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95997C" w14:textId="6E0DF6D3" w:rsidR="000004C4" w:rsidRPr="000004C4" w:rsidRDefault="000004C4" w:rsidP="000004C4">
      <w:pPr>
        <w:pStyle w:val="Tekstasarial"/>
        <w:spacing w:before="0" w:after="0"/>
        <w:jc w:val="right"/>
        <w:rPr>
          <w:rFonts w:eastAsia="Calibri"/>
          <w:lang w:eastAsia="lt-LT"/>
        </w:rPr>
      </w:pPr>
      <w:bookmarkStart w:id="0" w:name="_Toc291771996"/>
      <w:bookmarkStart w:id="1" w:name="_Ref361845864"/>
      <w:r w:rsidRPr="000004C4">
        <w:rPr>
          <w:rFonts w:eastAsia="Calibri"/>
          <w:lang w:eastAsia="lt-LT"/>
        </w:rPr>
        <w:t xml:space="preserve">Pirkimo sąlygų </w:t>
      </w:r>
      <w:r w:rsidR="005F37F3">
        <w:rPr>
          <w:rFonts w:eastAsia="Calibri"/>
          <w:lang w:eastAsia="lt-LT"/>
        </w:rPr>
        <w:t>2</w:t>
      </w:r>
      <w:r w:rsidRPr="000004C4">
        <w:rPr>
          <w:rFonts w:eastAsia="Calibri"/>
          <w:lang w:eastAsia="lt-LT"/>
        </w:rPr>
        <w:t xml:space="preserve"> priedas</w:t>
      </w:r>
    </w:p>
    <w:p w14:paraId="44ECC31F" w14:textId="6AC44A6F" w:rsidR="000004C4" w:rsidRPr="000004C4" w:rsidRDefault="000004C4" w:rsidP="000004C4">
      <w:pPr>
        <w:pStyle w:val="Tekstasarial"/>
        <w:spacing w:before="0" w:after="0"/>
        <w:jc w:val="right"/>
        <w:rPr>
          <w:rFonts w:eastAsia="Calibri"/>
          <w:lang w:eastAsia="lt-LT"/>
        </w:rPr>
      </w:pPr>
      <w:r w:rsidRPr="000004C4">
        <w:rPr>
          <w:rFonts w:eastAsia="Calibri"/>
          <w:lang w:eastAsia="lt-LT"/>
        </w:rPr>
        <w:t>„Techninė specifikacija“</w:t>
      </w:r>
    </w:p>
    <w:p w14:paraId="40DDEA02" w14:textId="3147B668" w:rsidR="008C49EE" w:rsidRDefault="00043194" w:rsidP="000C3F46">
      <w:pPr>
        <w:pStyle w:val="Tekstasarial"/>
        <w:jc w:val="center"/>
        <w:rPr>
          <w:rFonts w:eastAsia="Calibri"/>
          <w:b/>
          <w:bCs/>
          <w:lang w:eastAsia="lt-LT"/>
        </w:rPr>
      </w:pPr>
      <w:r>
        <w:rPr>
          <w:rFonts w:eastAsia="Calibri"/>
          <w:b/>
          <w:bCs/>
          <w:lang w:eastAsia="lt-LT"/>
        </w:rPr>
        <w:t>Daktiloskopinių duomenų</w:t>
      </w:r>
      <w:r w:rsidR="008C49EE" w:rsidRPr="008C49EE">
        <w:rPr>
          <w:rFonts w:eastAsia="Calibri"/>
          <w:b/>
          <w:bCs/>
          <w:lang w:eastAsia="lt-LT"/>
        </w:rPr>
        <w:t xml:space="preserve"> registro (</w:t>
      </w:r>
      <w:r>
        <w:rPr>
          <w:rFonts w:eastAsia="Calibri"/>
          <w:b/>
          <w:bCs/>
          <w:lang w:eastAsia="lt-LT"/>
        </w:rPr>
        <w:t>DDR</w:t>
      </w:r>
      <w:r w:rsidR="008C49EE" w:rsidRPr="008C49EE">
        <w:rPr>
          <w:rFonts w:eastAsia="Calibri"/>
          <w:b/>
          <w:bCs/>
          <w:lang w:eastAsia="lt-LT"/>
        </w:rPr>
        <w:t xml:space="preserve">) kūrimo ir diegimo </w:t>
      </w:r>
      <w:r w:rsidR="008C49EE">
        <w:rPr>
          <w:rFonts w:eastAsia="Calibri"/>
          <w:b/>
          <w:bCs/>
          <w:lang w:eastAsia="lt-LT"/>
        </w:rPr>
        <w:t xml:space="preserve">paslaugų </w:t>
      </w:r>
      <w:r w:rsidR="008C49EE" w:rsidRPr="008C49EE">
        <w:rPr>
          <w:rFonts w:eastAsia="Calibri"/>
          <w:b/>
          <w:bCs/>
          <w:lang w:eastAsia="lt-LT"/>
        </w:rPr>
        <w:t>techninė specifikacij</w:t>
      </w:r>
      <w:r w:rsidR="008C49EE">
        <w:rPr>
          <w:rFonts w:eastAsia="Calibri"/>
          <w:b/>
          <w:bCs/>
          <w:lang w:eastAsia="lt-LT"/>
        </w:rPr>
        <w:t>a</w:t>
      </w:r>
    </w:p>
    <w:p w14:paraId="2F0F8914" w14:textId="5F84CFB7" w:rsidR="008D59FE" w:rsidRPr="00E73570" w:rsidRDefault="00E15153" w:rsidP="00F36362">
      <w:pPr>
        <w:pStyle w:val="Tekstasarial"/>
        <w:rPr>
          <w:sz w:val="32"/>
          <w:szCs w:val="32"/>
        </w:rPr>
      </w:pPr>
      <w:r w:rsidRPr="00E73570">
        <w:t>TURINYS</w:t>
      </w:r>
      <w:bookmarkEnd w:id="0"/>
    </w:p>
    <w:p w14:paraId="4F4EC3AB" w14:textId="17520D1D" w:rsidR="00F32F13" w:rsidRDefault="005F133A">
      <w:pPr>
        <w:pStyle w:val="TOC1"/>
        <w:rPr>
          <w:rFonts w:asciiTheme="minorHAnsi" w:eastAsiaTheme="minorEastAsia" w:hAnsiTheme="minorHAnsi" w:cstheme="minorBidi"/>
          <w:noProof/>
          <w:kern w:val="2"/>
          <w:sz w:val="24"/>
          <w:szCs w:val="24"/>
          <w:lang w:val="lt-LT" w:eastAsia="lt-LT"/>
          <w14:ligatures w14:val="standardContextual"/>
        </w:rPr>
      </w:pPr>
      <w:r w:rsidRPr="00E73570">
        <w:rPr>
          <w:rFonts w:cs="Times New Roman"/>
          <w:bCs/>
          <w:caps/>
          <w:color w:val="171717" w:themeColor="background2" w:themeShade="1A"/>
          <w:lang w:val="lt-LT"/>
        </w:rPr>
        <w:fldChar w:fldCharType="begin"/>
      </w:r>
      <w:r w:rsidR="00E30C0D" w:rsidRPr="00E73570">
        <w:rPr>
          <w:rFonts w:cs="Times New Roman"/>
          <w:bCs/>
          <w:caps/>
          <w:color w:val="171717" w:themeColor="background2" w:themeShade="1A"/>
          <w:lang w:val="lt-LT"/>
        </w:rPr>
        <w:instrText xml:space="preserve"> TOC \o "1-3" \h \z \u </w:instrText>
      </w:r>
      <w:r w:rsidRPr="00E73570">
        <w:rPr>
          <w:rFonts w:cs="Times New Roman"/>
          <w:bCs/>
          <w:caps/>
          <w:color w:val="171717" w:themeColor="background2" w:themeShade="1A"/>
          <w:lang w:val="lt-LT"/>
        </w:rPr>
        <w:fldChar w:fldCharType="separate"/>
      </w:r>
      <w:hyperlink w:anchor="_Toc169101654" w:history="1">
        <w:r w:rsidR="00F32F13" w:rsidRPr="002E7494">
          <w:rPr>
            <w:rStyle w:val="Hyperlink"/>
            <w:noProof/>
            <w:lang w:val="lt-LT"/>
          </w:rPr>
          <w:t>SPECIFIKACIJOS SANTRAUKA</w:t>
        </w:r>
        <w:r w:rsidR="00F32F13">
          <w:rPr>
            <w:noProof/>
            <w:webHidden/>
          </w:rPr>
          <w:tab/>
        </w:r>
        <w:r w:rsidR="00F32F13">
          <w:rPr>
            <w:noProof/>
            <w:webHidden/>
          </w:rPr>
          <w:fldChar w:fldCharType="begin"/>
        </w:r>
        <w:r w:rsidR="00F32F13">
          <w:rPr>
            <w:noProof/>
            <w:webHidden/>
          </w:rPr>
          <w:instrText xml:space="preserve"> PAGEREF _Toc169101654 \h </w:instrText>
        </w:r>
        <w:r w:rsidR="00F32F13">
          <w:rPr>
            <w:noProof/>
            <w:webHidden/>
          </w:rPr>
        </w:r>
        <w:r w:rsidR="00F32F13">
          <w:rPr>
            <w:noProof/>
            <w:webHidden/>
          </w:rPr>
          <w:fldChar w:fldCharType="separate"/>
        </w:r>
        <w:r w:rsidR="00B17CC3">
          <w:rPr>
            <w:noProof/>
            <w:webHidden/>
          </w:rPr>
          <w:t>4</w:t>
        </w:r>
        <w:r w:rsidR="00F32F13">
          <w:rPr>
            <w:noProof/>
            <w:webHidden/>
          </w:rPr>
          <w:fldChar w:fldCharType="end"/>
        </w:r>
      </w:hyperlink>
    </w:p>
    <w:p w14:paraId="1BB54BCB" w14:textId="1B5A6FE8" w:rsidR="00F32F13" w:rsidRDefault="006D31C4">
      <w:pPr>
        <w:pStyle w:val="TOC1"/>
        <w:rPr>
          <w:rFonts w:asciiTheme="minorHAnsi" w:eastAsiaTheme="minorEastAsia" w:hAnsiTheme="minorHAnsi" w:cstheme="minorBidi"/>
          <w:noProof/>
          <w:kern w:val="2"/>
          <w:sz w:val="24"/>
          <w:szCs w:val="24"/>
          <w:lang w:val="lt-LT" w:eastAsia="lt-LT"/>
          <w14:ligatures w14:val="standardContextual"/>
        </w:rPr>
      </w:pPr>
      <w:hyperlink w:anchor="_Toc169101655" w:history="1">
        <w:r w:rsidR="00F32F13" w:rsidRPr="002E7494">
          <w:rPr>
            <w:rStyle w:val="Hyperlink"/>
            <w:noProof/>
            <w:lang w:val="lt-LT"/>
          </w:rPr>
          <w:t>SĄVOKOS IR SUTRUMPINIMAI</w:t>
        </w:r>
        <w:r w:rsidR="00F32F13">
          <w:rPr>
            <w:noProof/>
            <w:webHidden/>
          </w:rPr>
          <w:tab/>
        </w:r>
        <w:r w:rsidR="00F32F13">
          <w:rPr>
            <w:noProof/>
            <w:webHidden/>
          </w:rPr>
          <w:fldChar w:fldCharType="begin"/>
        </w:r>
        <w:r w:rsidR="00F32F13">
          <w:rPr>
            <w:noProof/>
            <w:webHidden/>
          </w:rPr>
          <w:instrText xml:space="preserve"> PAGEREF _Toc169101655 \h </w:instrText>
        </w:r>
        <w:r w:rsidR="00F32F13">
          <w:rPr>
            <w:noProof/>
            <w:webHidden/>
          </w:rPr>
        </w:r>
        <w:r w:rsidR="00F32F13">
          <w:rPr>
            <w:noProof/>
            <w:webHidden/>
          </w:rPr>
          <w:fldChar w:fldCharType="separate"/>
        </w:r>
        <w:r w:rsidR="00B17CC3">
          <w:rPr>
            <w:noProof/>
            <w:webHidden/>
          </w:rPr>
          <w:t>4</w:t>
        </w:r>
        <w:r w:rsidR="00F32F13">
          <w:rPr>
            <w:noProof/>
            <w:webHidden/>
          </w:rPr>
          <w:fldChar w:fldCharType="end"/>
        </w:r>
      </w:hyperlink>
    </w:p>
    <w:p w14:paraId="152967F7" w14:textId="6D1DD229" w:rsidR="00F32F13" w:rsidRDefault="006D31C4">
      <w:pPr>
        <w:pStyle w:val="TOC1"/>
        <w:rPr>
          <w:rFonts w:asciiTheme="minorHAnsi" w:eastAsiaTheme="minorEastAsia" w:hAnsiTheme="minorHAnsi" w:cstheme="minorBidi"/>
          <w:noProof/>
          <w:kern w:val="2"/>
          <w:sz w:val="24"/>
          <w:szCs w:val="24"/>
          <w:lang w:val="lt-LT" w:eastAsia="lt-LT"/>
          <w14:ligatures w14:val="standardContextual"/>
        </w:rPr>
      </w:pPr>
      <w:hyperlink w:anchor="_Toc169101656" w:history="1">
        <w:r w:rsidR="00F32F13" w:rsidRPr="002E7494">
          <w:rPr>
            <w:rStyle w:val="Hyperlink"/>
            <w:noProof/>
            <w:lang w:val="lt-LT"/>
          </w:rPr>
          <w:t>1</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lang w:val="lt-LT"/>
          </w:rPr>
          <w:t>BENDRA INFORMACIJA</w:t>
        </w:r>
        <w:r w:rsidR="00F32F13">
          <w:rPr>
            <w:noProof/>
            <w:webHidden/>
          </w:rPr>
          <w:tab/>
        </w:r>
        <w:r w:rsidR="00F32F13">
          <w:rPr>
            <w:noProof/>
            <w:webHidden/>
          </w:rPr>
          <w:fldChar w:fldCharType="begin"/>
        </w:r>
        <w:r w:rsidR="00F32F13">
          <w:rPr>
            <w:noProof/>
            <w:webHidden/>
          </w:rPr>
          <w:instrText xml:space="preserve"> PAGEREF _Toc169101656 \h </w:instrText>
        </w:r>
        <w:r w:rsidR="00F32F13">
          <w:rPr>
            <w:noProof/>
            <w:webHidden/>
          </w:rPr>
        </w:r>
        <w:r w:rsidR="00F32F13">
          <w:rPr>
            <w:noProof/>
            <w:webHidden/>
          </w:rPr>
          <w:fldChar w:fldCharType="separate"/>
        </w:r>
        <w:r w:rsidR="00B17CC3">
          <w:rPr>
            <w:noProof/>
            <w:webHidden/>
          </w:rPr>
          <w:t>7</w:t>
        </w:r>
        <w:r w:rsidR="00F32F13">
          <w:rPr>
            <w:noProof/>
            <w:webHidden/>
          </w:rPr>
          <w:fldChar w:fldCharType="end"/>
        </w:r>
      </w:hyperlink>
    </w:p>
    <w:p w14:paraId="70863190" w14:textId="66895A90" w:rsidR="00F32F13" w:rsidRDefault="006D31C4">
      <w:pPr>
        <w:pStyle w:val="TOC1"/>
        <w:rPr>
          <w:rFonts w:asciiTheme="minorHAnsi" w:eastAsiaTheme="minorEastAsia" w:hAnsiTheme="minorHAnsi" w:cstheme="minorBidi"/>
          <w:noProof/>
          <w:kern w:val="2"/>
          <w:sz w:val="24"/>
          <w:szCs w:val="24"/>
          <w:lang w:val="lt-LT" w:eastAsia="lt-LT"/>
          <w14:ligatures w14:val="standardContextual"/>
        </w:rPr>
      </w:pPr>
      <w:hyperlink w:anchor="_Toc169101657" w:history="1">
        <w:r w:rsidR="00F32F13" w:rsidRPr="002E7494">
          <w:rPr>
            <w:rStyle w:val="Hyperlink"/>
            <w:noProof/>
            <w:lang w:val="lt-LT"/>
          </w:rPr>
          <w:t>2</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lang w:val="lt-LT"/>
          </w:rPr>
          <w:t>PROJEKTO KONTEKSTAS</w:t>
        </w:r>
        <w:r w:rsidR="00F32F13">
          <w:rPr>
            <w:noProof/>
            <w:webHidden/>
          </w:rPr>
          <w:tab/>
        </w:r>
        <w:r w:rsidR="00F32F13">
          <w:rPr>
            <w:noProof/>
            <w:webHidden/>
          </w:rPr>
          <w:fldChar w:fldCharType="begin"/>
        </w:r>
        <w:r w:rsidR="00F32F13">
          <w:rPr>
            <w:noProof/>
            <w:webHidden/>
          </w:rPr>
          <w:instrText xml:space="preserve"> PAGEREF _Toc169101657 \h </w:instrText>
        </w:r>
        <w:r w:rsidR="00F32F13">
          <w:rPr>
            <w:noProof/>
            <w:webHidden/>
          </w:rPr>
        </w:r>
        <w:r w:rsidR="00F32F13">
          <w:rPr>
            <w:noProof/>
            <w:webHidden/>
          </w:rPr>
          <w:fldChar w:fldCharType="separate"/>
        </w:r>
        <w:r w:rsidR="00B17CC3">
          <w:rPr>
            <w:noProof/>
            <w:webHidden/>
          </w:rPr>
          <w:t>8</w:t>
        </w:r>
        <w:r w:rsidR="00F32F13">
          <w:rPr>
            <w:noProof/>
            <w:webHidden/>
          </w:rPr>
          <w:fldChar w:fldCharType="end"/>
        </w:r>
      </w:hyperlink>
    </w:p>
    <w:p w14:paraId="67286269" w14:textId="534B6F25" w:rsidR="00F32F13" w:rsidRDefault="006D31C4">
      <w:pPr>
        <w:pStyle w:val="TOC1"/>
        <w:rPr>
          <w:rFonts w:asciiTheme="minorHAnsi" w:eastAsiaTheme="minorEastAsia" w:hAnsiTheme="minorHAnsi" w:cstheme="minorBidi"/>
          <w:noProof/>
          <w:kern w:val="2"/>
          <w:sz w:val="24"/>
          <w:szCs w:val="24"/>
          <w:lang w:val="lt-LT" w:eastAsia="lt-LT"/>
          <w14:ligatures w14:val="standardContextual"/>
        </w:rPr>
      </w:pPr>
      <w:hyperlink w:anchor="_Toc169101658" w:history="1">
        <w:r w:rsidR="00F32F13" w:rsidRPr="002E7494">
          <w:rPr>
            <w:rStyle w:val="Hyperlink"/>
            <w:noProof/>
            <w:lang w:val="lt-LT"/>
          </w:rPr>
          <w:t>3</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lang w:val="lt-LT"/>
          </w:rPr>
          <w:t>INFORMACIJA APIE PROJEKTĄ</w:t>
        </w:r>
        <w:r w:rsidR="00F32F13">
          <w:rPr>
            <w:noProof/>
            <w:webHidden/>
          </w:rPr>
          <w:tab/>
        </w:r>
        <w:r w:rsidR="00F32F13">
          <w:rPr>
            <w:noProof/>
            <w:webHidden/>
          </w:rPr>
          <w:fldChar w:fldCharType="begin"/>
        </w:r>
        <w:r w:rsidR="00F32F13">
          <w:rPr>
            <w:noProof/>
            <w:webHidden/>
          </w:rPr>
          <w:instrText xml:space="preserve"> PAGEREF _Toc169101658 \h </w:instrText>
        </w:r>
        <w:r w:rsidR="00F32F13">
          <w:rPr>
            <w:noProof/>
            <w:webHidden/>
          </w:rPr>
        </w:r>
        <w:r w:rsidR="00F32F13">
          <w:rPr>
            <w:noProof/>
            <w:webHidden/>
          </w:rPr>
          <w:fldChar w:fldCharType="separate"/>
        </w:r>
        <w:r w:rsidR="00B17CC3">
          <w:rPr>
            <w:noProof/>
            <w:webHidden/>
          </w:rPr>
          <w:t>9</w:t>
        </w:r>
        <w:r w:rsidR="00F32F13">
          <w:rPr>
            <w:noProof/>
            <w:webHidden/>
          </w:rPr>
          <w:fldChar w:fldCharType="end"/>
        </w:r>
      </w:hyperlink>
    </w:p>
    <w:p w14:paraId="13545527" w14:textId="0E7E6062"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659" w:history="1">
        <w:r w:rsidR="00F32F13" w:rsidRPr="002E7494">
          <w:rPr>
            <w:rStyle w:val="Hyperlink"/>
            <w:noProof/>
          </w:rPr>
          <w:t>3.1</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Projekto tikslas ir uždaviniai</w:t>
        </w:r>
        <w:r w:rsidR="00F32F13">
          <w:rPr>
            <w:noProof/>
            <w:webHidden/>
          </w:rPr>
          <w:tab/>
        </w:r>
        <w:r w:rsidR="00F32F13">
          <w:rPr>
            <w:noProof/>
            <w:webHidden/>
          </w:rPr>
          <w:fldChar w:fldCharType="begin"/>
        </w:r>
        <w:r w:rsidR="00F32F13">
          <w:rPr>
            <w:noProof/>
            <w:webHidden/>
          </w:rPr>
          <w:instrText xml:space="preserve"> PAGEREF _Toc169101659 \h </w:instrText>
        </w:r>
        <w:r w:rsidR="00F32F13">
          <w:rPr>
            <w:noProof/>
            <w:webHidden/>
          </w:rPr>
        </w:r>
        <w:r w:rsidR="00F32F13">
          <w:rPr>
            <w:noProof/>
            <w:webHidden/>
          </w:rPr>
          <w:fldChar w:fldCharType="separate"/>
        </w:r>
        <w:r w:rsidR="00B17CC3">
          <w:rPr>
            <w:noProof/>
            <w:webHidden/>
          </w:rPr>
          <w:t>9</w:t>
        </w:r>
        <w:r w:rsidR="00F32F13">
          <w:rPr>
            <w:noProof/>
            <w:webHidden/>
          </w:rPr>
          <w:fldChar w:fldCharType="end"/>
        </w:r>
      </w:hyperlink>
    </w:p>
    <w:p w14:paraId="25536813" w14:textId="2010B3EF"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660" w:history="1">
        <w:r w:rsidR="00F32F13" w:rsidRPr="002E7494">
          <w:rPr>
            <w:rStyle w:val="Hyperlink"/>
            <w:noProof/>
          </w:rPr>
          <w:t>3.2</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Projektu sprendžiamos problemos</w:t>
        </w:r>
        <w:r w:rsidR="00F32F13">
          <w:rPr>
            <w:noProof/>
            <w:webHidden/>
          </w:rPr>
          <w:tab/>
        </w:r>
        <w:r w:rsidR="00F32F13">
          <w:rPr>
            <w:noProof/>
            <w:webHidden/>
          </w:rPr>
          <w:fldChar w:fldCharType="begin"/>
        </w:r>
        <w:r w:rsidR="00F32F13">
          <w:rPr>
            <w:noProof/>
            <w:webHidden/>
          </w:rPr>
          <w:instrText xml:space="preserve"> PAGEREF _Toc169101660 \h </w:instrText>
        </w:r>
        <w:r w:rsidR="00F32F13">
          <w:rPr>
            <w:noProof/>
            <w:webHidden/>
          </w:rPr>
        </w:r>
        <w:r w:rsidR="00F32F13">
          <w:rPr>
            <w:noProof/>
            <w:webHidden/>
          </w:rPr>
          <w:fldChar w:fldCharType="separate"/>
        </w:r>
        <w:r w:rsidR="00B17CC3">
          <w:rPr>
            <w:noProof/>
            <w:webHidden/>
          </w:rPr>
          <w:t>9</w:t>
        </w:r>
        <w:r w:rsidR="00F32F13">
          <w:rPr>
            <w:noProof/>
            <w:webHidden/>
          </w:rPr>
          <w:fldChar w:fldCharType="end"/>
        </w:r>
      </w:hyperlink>
    </w:p>
    <w:p w14:paraId="0BCC6F81" w14:textId="73C4EF96" w:rsidR="00F32F13" w:rsidRDefault="006D31C4">
      <w:pPr>
        <w:pStyle w:val="TOC1"/>
        <w:rPr>
          <w:rFonts w:asciiTheme="minorHAnsi" w:eastAsiaTheme="minorEastAsia" w:hAnsiTheme="minorHAnsi" w:cstheme="minorBidi"/>
          <w:noProof/>
          <w:kern w:val="2"/>
          <w:sz w:val="24"/>
          <w:szCs w:val="24"/>
          <w:lang w:val="lt-LT" w:eastAsia="lt-LT"/>
          <w14:ligatures w14:val="standardContextual"/>
        </w:rPr>
      </w:pPr>
      <w:hyperlink w:anchor="_Toc169101661" w:history="1">
        <w:r w:rsidR="00F32F13" w:rsidRPr="002E7494">
          <w:rPr>
            <w:rStyle w:val="Hyperlink"/>
            <w:noProof/>
            <w:lang w:val="lt-LT"/>
          </w:rPr>
          <w:t>4</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lang w:val="lt-LT"/>
          </w:rPr>
          <w:t>SUSIJUSIŲ DOKUMENTŲ SĄRAŠAS</w:t>
        </w:r>
        <w:r w:rsidR="00F32F13">
          <w:rPr>
            <w:noProof/>
            <w:webHidden/>
          </w:rPr>
          <w:tab/>
        </w:r>
        <w:r w:rsidR="00F32F13">
          <w:rPr>
            <w:noProof/>
            <w:webHidden/>
          </w:rPr>
          <w:fldChar w:fldCharType="begin"/>
        </w:r>
        <w:r w:rsidR="00F32F13">
          <w:rPr>
            <w:noProof/>
            <w:webHidden/>
          </w:rPr>
          <w:instrText xml:space="preserve"> PAGEREF _Toc169101661 \h </w:instrText>
        </w:r>
        <w:r w:rsidR="00F32F13">
          <w:rPr>
            <w:noProof/>
            <w:webHidden/>
          </w:rPr>
        </w:r>
        <w:r w:rsidR="00F32F13">
          <w:rPr>
            <w:noProof/>
            <w:webHidden/>
          </w:rPr>
          <w:fldChar w:fldCharType="separate"/>
        </w:r>
        <w:r w:rsidR="00B17CC3">
          <w:rPr>
            <w:noProof/>
            <w:webHidden/>
          </w:rPr>
          <w:t>10</w:t>
        </w:r>
        <w:r w:rsidR="00F32F13">
          <w:rPr>
            <w:noProof/>
            <w:webHidden/>
          </w:rPr>
          <w:fldChar w:fldCharType="end"/>
        </w:r>
      </w:hyperlink>
    </w:p>
    <w:p w14:paraId="3CDE7018" w14:textId="320B670C" w:rsidR="00F32F13" w:rsidRDefault="006D31C4">
      <w:pPr>
        <w:pStyle w:val="TOC1"/>
        <w:rPr>
          <w:rFonts w:asciiTheme="minorHAnsi" w:eastAsiaTheme="minorEastAsia" w:hAnsiTheme="minorHAnsi" w:cstheme="minorBidi"/>
          <w:noProof/>
          <w:kern w:val="2"/>
          <w:sz w:val="24"/>
          <w:szCs w:val="24"/>
          <w:lang w:val="lt-LT" w:eastAsia="lt-LT"/>
          <w14:ligatures w14:val="standardContextual"/>
        </w:rPr>
      </w:pPr>
      <w:hyperlink w:anchor="_Toc169101662" w:history="1">
        <w:r w:rsidR="00F32F13" w:rsidRPr="002E7494">
          <w:rPr>
            <w:rStyle w:val="Hyperlink"/>
            <w:noProof/>
            <w:lang w:val="lt-LT"/>
          </w:rPr>
          <w:t>5</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lang w:val="lt-LT"/>
          </w:rPr>
          <w:t>PIRKIMO TIKSLAS IR UŽDAVINIAI</w:t>
        </w:r>
        <w:r w:rsidR="00F32F13">
          <w:rPr>
            <w:noProof/>
            <w:webHidden/>
          </w:rPr>
          <w:tab/>
        </w:r>
        <w:r w:rsidR="00F32F13">
          <w:rPr>
            <w:noProof/>
            <w:webHidden/>
          </w:rPr>
          <w:fldChar w:fldCharType="begin"/>
        </w:r>
        <w:r w:rsidR="00F32F13">
          <w:rPr>
            <w:noProof/>
            <w:webHidden/>
          </w:rPr>
          <w:instrText xml:space="preserve"> PAGEREF _Toc169101662 \h </w:instrText>
        </w:r>
        <w:r w:rsidR="00F32F13">
          <w:rPr>
            <w:noProof/>
            <w:webHidden/>
          </w:rPr>
        </w:r>
        <w:r w:rsidR="00F32F13">
          <w:rPr>
            <w:noProof/>
            <w:webHidden/>
          </w:rPr>
          <w:fldChar w:fldCharType="separate"/>
        </w:r>
        <w:r w:rsidR="00B17CC3">
          <w:rPr>
            <w:noProof/>
            <w:webHidden/>
          </w:rPr>
          <w:t>12</w:t>
        </w:r>
        <w:r w:rsidR="00F32F13">
          <w:rPr>
            <w:noProof/>
            <w:webHidden/>
          </w:rPr>
          <w:fldChar w:fldCharType="end"/>
        </w:r>
      </w:hyperlink>
    </w:p>
    <w:p w14:paraId="3C7F2674" w14:textId="1ADC932F" w:rsidR="00F32F13" w:rsidRDefault="006D31C4">
      <w:pPr>
        <w:pStyle w:val="TOC1"/>
        <w:rPr>
          <w:rFonts w:asciiTheme="minorHAnsi" w:eastAsiaTheme="minorEastAsia" w:hAnsiTheme="minorHAnsi" w:cstheme="minorBidi"/>
          <w:noProof/>
          <w:kern w:val="2"/>
          <w:sz w:val="24"/>
          <w:szCs w:val="24"/>
          <w:lang w:val="lt-LT" w:eastAsia="lt-LT"/>
          <w14:ligatures w14:val="standardContextual"/>
        </w:rPr>
      </w:pPr>
      <w:hyperlink w:anchor="_Toc169101663" w:history="1">
        <w:r w:rsidR="00F32F13" w:rsidRPr="002E7494">
          <w:rPr>
            <w:rStyle w:val="Hyperlink"/>
            <w:noProof/>
            <w:lang w:val="lt-LT"/>
          </w:rPr>
          <w:t>6</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lang w:val="lt-LT"/>
          </w:rPr>
          <w:t>ESAMOS SITUACIJOS APRAŠYMAS</w:t>
        </w:r>
        <w:r w:rsidR="00F32F13">
          <w:rPr>
            <w:noProof/>
            <w:webHidden/>
          </w:rPr>
          <w:tab/>
        </w:r>
        <w:r w:rsidR="00F32F13">
          <w:rPr>
            <w:noProof/>
            <w:webHidden/>
          </w:rPr>
          <w:fldChar w:fldCharType="begin"/>
        </w:r>
        <w:r w:rsidR="00F32F13">
          <w:rPr>
            <w:noProof/>
            <w:webHidden/>
          </w:rPr>
          <w:instrText xml:space="preserve"> PAGEREF _Toc169101663 \h </w:instrText>
        </w:r>
        <w:r w:rsidR="00F32F13">
          <w:rPr>
            <w:noProof/>
            <w:webHidden/>
          </w:rPr>
        </w:r>
        <w:r w:rsidR="00F32F13">
          <w:rPr>
            <w:noProof/>
            <w:webHidden/>
          </w:rPr>
          <w:fldChar w:fldCharType="separate"/>
        </w:r>
        <w:r w:rsidR="00B17CC3">
          <w:rPr>
            <w:noProof/>
            <w:webHidden/>
          </w:rPr>
          <w:t>13</w:t>
        </w:r>
        <w:r w:rsidR="00F32F13">
          <w:rPr>
            <w:noProof/>
            <w:webHidden/>
          </w:rPr>
          <w:fldChar w:fldCharType="end"/>
        </w:r>
      </w:hyperlink>
    </w:p>
    <w:p w14:paraId="74F312E5" w14:textId="7481A5F4"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664" w:history="1">
        <w:r w:rsidR="00F32F13" w:rsidRPr="002E7494">
          <w:rPr>
            <w:rStyle w:val="Hyperlink"/>
            <w:noProof/>
          </w:rPr>
          <w:t>6.1</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DDR aprašymas</w:t>
        </w:r>
        <w:r w:rsidR="00F32F13">
          <w:rPr>
            <w:noProof/>
            <w:webHidden/>
          </w:rPr>
          <w:tab/>
        </w:r>
        <w:r w:rsidR="00F32F13">
          <w:rPr>
            <w:noProof/>
            <w:webHidden/>
          </w:rPr>
          <w:fldChar w:fldCharType="begin"/>
        </w:r>
        <w:r w:rsidR="00F32F13">
          <w:rPr>
            <w:noProof/>
            <w:webHidden/>
          </w:rPr>
          <w:instrText xml:space="preserve"> PAGEREF _Toc169101664 \h </w:instrText>
        </w:r>
        <w:r w:rsidR="00F32F13">
          <w:rPr>
            <w:noProof/>
            <w:webHidden/>
          </w:rPr>
        </w:r>
        <w:r w:rsidR="00F32F13">
          <w:rPr>
            <w:noProof/>
            <w:webHidden/>
          </w:rPr>
          <w:fldChar w:fldCharType="separate"/>
        </w:r>
        <w:r w:rsidR="00B17CC3">
          <w:rPr>
            <w:noProof/>
            <w:webHidden/>
          </w:rPr>
          <w:t>13</w:t>
        </w:r>
        <w:r w:rsidR="00F32F13">
          <w:rPr>
            <w:noProof/>
            <w:webHidden/>
          </w:rPr>
          <w:fldChar w:fldCharType="end"/>
        </w:r>
      </w:hyperlink>
    </w:p>
    <w:p w14:paraId="2C28C478" w14:textId="4F72ADD3"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65" w:history="1">
        <w:r w:rsidR="00F32F13" w:rsidRPr="002E7494">
          <w:rPr>
            <w:rStyle w:val="Hyperlink"/>
            <w:noProof/>
          </w:rPr>
          <w:t>6.1.1</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DDR paskirtis</w:t>
        </w:r>
        <w:r w:rsidR="00F32F13">
          <w:rPr>
            <w:noProof/>
            <w:webHidden/>
          </w:rPr>
          <w:tab/>
        </w:r>
        <w:r w:rsidR="00F32F13">
          <w:rPr>
            <w:noProof/>
            <w:webHidden/>
          </w:rPr>
          <w:fldChar w:fldCharType="begin"/>
        </w:r>
        <w:r w:rsidR="00F32F13">
          <w:rPr>
            <w:noProof/>
            <w:webHidden/>
          </w:rPr>
          <w:instrText xml:space="preserve"> PAGEREF _Toc169101665 \h </w:instrText>
        </w:r>
        <w:r w:rsidR="00F32F13">
          <w:rPr>
            <w:noProof/>
            <w:webHidden/>
          </w:rPr>
        </w:r>
        <w:r w:rsidR="00F32F13">
          <w:rPr>
            <w:noProof/>
            <w:webHidden/>
          </w:rPr>
          <w:fldChar w:fldCharType="separate"/>
        </w:r>
        <w:r w:rsidR="00B17CC3">
          <w:rPr>
            <w:noProof/>
            <w:webHidden/>
          </w:rPr>
          <w:t>13</w:t>
        </w:r>
        <w:r w:rsidR="00F32F13">
          <w:rPr>
            <w:noProof/>
            <w:webHidden/>
          </w:rPr>
          <w:fldChar w:fldCharType="end"/>
        </w:r>
      </w:hyperlink>
    </w:p>
    <w:p w14:paraId="3305EB03" w14:textId="11F3F4C3"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66" w:history="1">
        <w:r w:rsidR="00F32F13" w:rsidRPr="002E7494">
          <w:rPr>
            <w:rStyle w:val="Hyperlink"/>
            <w:noProof/>
          </w:rPr>
          <w:t>6.1.2</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DDR objektai</w:t>
        </w:r>
        <w:r w:rsidR="00F32F13">
          <w:rPr>
            <w:noProof/>
            <w:webHidden/>
          </w:rPr>
          <w:tab/>
        </w:r>
        <w:r w:rsidR="00F32F13">
          <w:rPr>
            <w:noProof/>
            <w:webHidden/>
          </w:rPr>
          <w:fldChar w:fldCharType="begin"/>
        </w:r>
        <w:r w:rsidR="00F32F13">
          <w:rPr>
            <w:noProof/>
            <w:webHidden/>
          </w:rPr>
          <w:instrText xml:space="preserve"> PAGEREF _Toc169101666 \h </w:instrText>
        </w:r>
        <w:r w:rsidR="00F32F13">
          <w:rPr>
            <w:noProof/>
            <w:webHidden/>
          </w:rPr>
        </w:r>
        <w:r w:rsidR="00F32F13">
          <w:rPr>
            <w:noProof/>
            <w:webHidden/>
          </w:rPr>
          <w:fldChar w:fldCharType="separate"/>
        </w:r>
        <w:r w:rsidR="00B17CC3">
          <w:rPr>
            <w:noProof/>
            <w:webHidden/>
          </w:rPr>
          <w:t>14</w:t>
        </w:r>
        <w:r w:rsidR="00F32F13">
          <w:rPr>
            <w:noProof/>
            <w:webHidden/>
          </w:rPr>
          <w:fldChar w:fldCharType="end"/>
        </w:r>
      </w:hyperlink>
    </w:p>
    <w:p w14:paraId="0515AD82" w14:textId="0B67B671"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67" w:history="1">
        <w:r w:rsidR="00F32F13" w:rsidRPr="002E7494">
          <w:rPr>
            <w:rStyle w:val="Hyperlink"/>
            <w:noProof/>
          </w:rPr>
          <w:t>6.1.3</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DDR tikslas ir uždaviniai</w:t>
        </w:r>
        <w:r w:rsidR="00F32F13">
          <w:rPr>
            <w:noProof/>
            <w:webHidden/>
          </w:rPr>
          <w:tab/>
        </w:r>
        <w:r w:rsidR="00F32F13">
          <w:rPr>
            <w:noProof/>
            <w:webHidden/>
          </w:rPr>
          <w:fldChar w:fldCharType="begin"/>
        </w:r>
        <w:r w:rsidR="00F32F13">
          <w:rPr>
            <w:noProof/>
            <w:webHidden/>
          </w:rPr>
          <w:instrText xml:space="preserve"> PAGEREF _Toc169101667 \h </w:instrText>
        </w:r>
        <w:r w:rsidR="00F32F13">
          <w:rPr>
            <w:noProof/>
            <w:webHidden/>
          </w:rPr>
        </w:r>
        <w:r w:rsidR="00F32F13">
          <w:rPr>
            <w:noProof/>
            <w:webHidden/>
          </w:rPr>
          <w:fldChar w:fldCharType="separate"/>
        </w:r>
        <w:r w:rsidR="00B17CC3">
          <w:rPr>
            <w:noProof/>
            <w:webHidden/>
          </w:rPr>
          <w:t>14</w:t>
        </w:r>
        <w:r w:rsidR="00F32F13">
          <w:rPr>
            <w:noProof/>
            <w:webHidden/>
          </w:rPr>
          <w:fldChar w:fldCharType="end"/>
        </w:r>
      </w:hyperlink>
    </w:p>
    <w:p w14:paraId="2BADF86B" w14:textId="0F6C2E1C"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68" w:history="1">
        <w:r w:rsidR="00F32F13" w:rsidRPr="002E7494">
          <w:rPr>
            <w:rStyle w:val="Hyperlink"/>
            <w:noProof/>
          </w:rPr>
          <w:t>6.1.4</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DDR struktūra</w:t>
        </w:r>
        <w:r w:rsidR="00F32F13">
          <w:rPr>
            <w:noProof/>
            <w:webHidden/>
          </w:rPr>
          <w:tab/>
        </w:r>
        <w:r w:rsidR="00F32F13">
          <w:rPr>
            <w:noProof/>
            <w:webHidden/>
          </w:rPr>
          <w:fldChar w:fldCharType="begin"/>
        </w:r>
        <w:r w:rsidR="00F32F13">
          <w:rPr>
            <w:noProof/>
            <w:webHidden/>
          </w:rPr>
          <w:instrText xml:space="preserve"> PAGEREF _Toc169101668 \h </w:instrText>
        </w:r>
        <w:r w:rsidR="00F32F13">
          <w:rPr>
            <w:noProof/>
            <w:webHidden/>
          </w:rPr>
        </w:r>
        <w:r w:rsidR="00F32F13">
          <w:rPr>
            <w:noProof/>
            <w:webHidden/>
          </w:rPr>
          <w:fldChar w:fldCharType="separate"/>
        </w:r>
        <w:r w:rsidR="00B17CC3">
          <w:rPr>
            <w:noProof/>
            <w:webHidden/>
          </w:rPr>
          <w:t>14</w:t>
        </w:r>
        <w:r w:rsidR="00F32F13">
          <w:rPr>
            <w:noProof/>
            <w:webHidden/>
          </w:rPr>
          <w:fldChar w:fldCharType="end"/>
        </w:r>
      </w:hyperlink>
    </w:p>
    <w:p w14:paraId="4C1FF072" w14:textId="2A863FA2"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69" w:history="1">
        <w:r w:rsidR="00F32F13" w:rsidRPr="002E7494">
          <w:rPr>
            <w:rStyle w:val="Hyperlink"/>
            <w:noProof/>
          </w:rPr>
          <w:t>6.1.5</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DDR duomenų teikėjai</w:t>
        </w:r>
        <w:r w:rsidR="00F32F13">
          <w:rPr>
            <w:noProof/>
            <w:webHidden/>
          </w:rPr>
          <w:tab/>
        </w:r>
        <w:r w:rsidR="00F32F13">
          <w:rPr>
            <w:noProof/>
            <w:webHidden/>
          </w:rPr>
          <w:fldChar w:fldCharType="begin"/>
        </w:r>
        <w:r w:rsidR="00F32F13">
          <w:rPr>
            <w:noProof/>
            <w:webHidden/>
          </w:rPr>
          <w:instrText xml:space="preserve"> PAGEREF _Toc169101669 \h </w:instrText>
        </w:r>
        <w:r w:rsidR="00F32F13">
          <w:rPr>
            <w:noProof/>
            <w:webHidden/>
          </w:rPr>
        </w:r>
        <w:r w:rsidR="00F32F13">
          <w:rPr>
            <w:noProof/>
            <w:webHidden/>
          </w:rPr>
          <w:fldChar w:fldCharType="separate"/>
        </w:r>
        <w:r w:rsidR="00B17CC3">
          <w:rPr>
            <w:noProof/>
            <w:webHidden/>
          </w:rPr>
          <w:t>17</w:t>
        </w:r>
        <w:r w:rsidR="00F32F13">
          <w:rPr>
            <w:noProof/>
            <w:webHidden/>
          </w:rPr>
          <w:fldChar w:fldCharType="end"/>
        </w:r>
      </w:hyperlink>
    </w:p>
    <w:p w14:paraId="00581B83" w14:textId="3A808F0E"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70" w:history="1">
        <w:r w:rsidR="00F32F13" w:rsidRPr="002E7494">
          <w:rPr>
            <w:rStyle w:val="Hyperlink"/>
            <w:noProof/>
          </w:rPr>
          <w:t>6.1.6</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DDR duomenys</w:t>
        </w:r>
        <w:r w:rsidR="00F32F13">
          <w:rPr>
            <w:noProof/>
            <w:webHidden/>
          </w:rPr>
          <w:tab/>
        </w:r>
        <w:r w:rsidR="00F32F13">
          <w:rPr>
            <w:noProof/>
            <w:webHidden/>
          </w:rPr>
          <w:fldChar w:fldCharType="begin"/>
        </w:r>
        <w:r w:rsidR="00F32F13">
          <w:rPr>
            <w:noProof/>
            <w:webHidden/>
          </w:rPr>
          <w:instrText xml:space="preserve"> PAGEREF _Toc169101670 \h </w:instrText>
        </w:r>
        <w:r w:rsidR="00F32F13">
          <w:rPr>
            <w:noProof/>
            <w:webHidden/>
          </w:rPr>
        </w:r>
        <w:r w:rsidR="00F32F13">
          <w:rPr>
            <w:noProof/>
            <w:webHidden/>
          </w:rPr>
          <w:fldChar w:fldCharType="separate"/>
        </w:r>
        <w:r w:rsidR="00B17CC3">
          <w:rPr>
            <w:noProof/>
            <w:webHidden/>
          </w:rPr>
          <w:t>17</w:t>
        </w:r>
        <w:r w:rsidR="00F32F13">
          <w:rPr>
            <w:noProof/>
            <w:webHidden/>
          </w:rPr>
          <w:fldChar w:fldCharType="end"/>
        </w:r>
      </w:hyperlink>
    </w:p>
    <w:p w14:paraId="4F2418C0" w14:textId="7E9A05E8"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71" w:history="1">
        <w:r w:rsidR="00F32F13" w:rsidRPr="002E7494">
          <w:rPr>
            <w:rStyle w:val="Hyperlink"/>
            <w:noProof/>
          </w:rPr>
          <w:t>6.1.7</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DDR duomenų srautai</w:t>
        </w:r>
        <w:r w:rsidR="00F32F13">
          <w:rPr>
            <w:noProof/>
            <w:webHidden/>
          </w:rPr>
          <w:tab/>
        </w:r>
        <w:r w:rsidR="00F32F13">
          <w:rPr>
            <w:noProof/>
            <w:webHidden/>
          </w:rPr>
          <w:fldChar w:fldCharType="begin"/>
        </w:r>
        <w:r w:rsidR="00F32F13">
          <w:rPr>
            <w:noProof/>
            <w:webHidden/>
          </w:rPr>
          <w:instrText xml:space="preserve"> PAGEREF _Toc169101671 \h </w:instrText>
        </w:r>
        <w:r w:rsidR="00F32F13">
          <w:rPr>
            <w:noProof/>
            <w:webHidden/>
          </w:rPr>
        </w:r>
        <w:r w:rsidR="00F32F13">
          <w:rPr>
            <w:noProof/>
            <w:webHidden/>
          </w:rPr>
          <w:fldChar w:fldCharType="separate"/>
        </w:r>
        <w:r w:rsidR="00B17CC3">
          <w:rPr>
            <w:noProof/>
            <w:webHidden/>
          </w:rPr>
          <w:t>18</w:t>
        </w:r>
        <w:r w:rsidR="00F32F13">
          <w:rPr>
            <w:noProof/>
            <w:webHidden/>
          </w:rPr>
          <w:fldChar w:fldCharType="end"/>
        </w:r>
      </w:hyperlink>
    </w:p>
    <w:p w14:paraId="36D66561" w14:textId="57C7D8E5"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72" w:history="1">
        <w:r w:rsidR="00F32F13" w:rsidRPr="002E7494">
          <w:rPr>
            <w:rStyle w:val="Hyperlink"/>
            <w:noProof/>
          </w:rPr>
          <w:t>6.1.8</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DDR įrašų skaičius ir atliekamos paieškos</w:t>
        </w:r>
        <w:r w:rsidR="00F32F13">
          <w:rPr>
            <w:noProof/>
            <w:webHidden/>
          </w:rPr>
          <w:tab/>
        </w:r>
        <w:r w:rsidR="00F32F13">
          <w:rPr>
            <w:noProof/>
            <w:webHidden/>
          </w:rPr>
          <w:fldChar w:fldCharType="begin"/>
        </w:r>
        <w:r w:rsidR="00F32F13">
          <w:rPr>
            <w:noProof/>
            <w:webHidden/>
          </w:rPr>
          <w:instrText xml:space="preserve"> PAGEREF _Toc169101672 \h </w:instrText>
        </w:r>
        <w:r w:rsidR="00F32F13">
          <w:rPr>
            <w:noProof/>
            <w:webHidden/>
          </w:rPr>
        </w:r>
        <w:r w:rsidR="00F32F13">
          <w:rPr>
            <w:noProof/>
            <w:webHidden/>
          </w:rPr>
          <w:fldChar w:fldCharType="separate"/>
        </w:r>
        <w:r w:rsidR="00B17CC3">
          <w:rPr>
            <w:noProof/>
            <w:webHidden/>
          </w:rPr>
          <w:t>20</w:t>
        </w:r>
        <w:r w:rsidR="00F32F13">
          <w:rPr>
            <w:noProof/>
            <w:webHidden/>
          </w:rPr>
          <w:fldChar w:fldCharType="end"/>
        </w:r>
      </w:hyperlink>
    </w:p>
    <w:p w14:paraId="59FC041E" w14:textId="3A80BC90"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73" w:history="1">
        <w:r w:rsidR="00F32F13" w:rsidRPr="002E7494">
          <w:rPr>
            <w:rStyle w:val="Hyperlink"/>
            <w:noProof/>
          </w:rPr>
          <w:t>6.1.9</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ADIS sistemos aprašymas</w:t>
        </w:r>
        <w:r w:rsidR="00F32F13">
          <w:rPr>
            <w:noProof/>
            <w:webHidden/>
          </w:rPr>
          <w:tab/>
        </w:r>
        <w:r w:rsidR="00F32F13">
          <w:rPr>
            <w:noProof/>
            <w:webHidden/>
          </w:rPr>
          <w:fldChar w:fldCharType="begin"/>
        </w:r>
        <w:r w:rsidR="00F32F13">
          <w:rPr>
            <w:noProof/>
            <w:webHidden/>
          </w:rPr>
          <w:instrText xml:space="preserve"> PAGEREF _Toc169101673 \h </w:instrText>
        </w:r>
        <w:r w:rsidR="00F32F13">
          <w:rPr>
            <w:noProof/>
            <w:webHidden/>
          </w:rPr>
        </w:r>
        <w:r w:rsidR="00F32F13">
          <w:rPr>
            <w:noProof/>
            <w:webHidden/>
          </w:rPr>
          <w:fldChar w:fldCharType="separate"/>
        </w:r>
        <w:r w:rsidR="00B17CC3">
          <w:rPr>
            <w:noProof/>
            <w:webHidden/>
          </w:rPr>
          <w:t>22</w:t>
        </w:r>
        <w:r w:rsidR="00F32F13">
          <w:rPr>
            <w:noProof/>
            <w:webHidden/>
          </w:rPr>
          <w:fldChar w:fldCharType="end"/>
        </w:r>
      </w:hyperlink>
    </w:p>
    <w:p w14:paraId="3436D07C" w14:textId="5A5A1C97"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674" w:history="1">
        <w:r w:rsidR="00F32F13" w:rsidRPr="002E7494">
          <w:rPr>
            <w:rStyle w:val="Hyperlink"/>
            <w:noProof/>
          </w:rPr>
          <w:t>6.2</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Eurodac sistemos aprašymas</w:t>
        </w:r>
        <w:r w:rsidR="00F32F13">
          <w:rPr>
            <w:noProof/>
            <w:webHidden/>
          </w:rPr>
          <w:tab/>
        </w:r>
        <w:r w:rsidR="00F32F13">
          <w:rPr>
            <w:noProof/>
            <w:webHidden/>
          </w:rPr>
          <w:fldChar w:fldCharType="begin"/>
        </w:r>
        <w:r w:rsidR="00F32F13">
          <w:rPr>
            <w:noProof/>
            <w:webHidden/>
          </w:rPr>
          <w:instrText xml:space="preserve"> PAGEREF _Toc169101674 \h </w:instrText>
        </w:r>
        <w:r w:rsidR="00F32F13">
          <w:rPr>
            <w:noProof/>
            <w:webHidden/>
          </w:rPr>
        </w:r>
        <w:r w:rsidR="00F32F13">
          <w:rPr>
            <w:noProof/>
            <w:webHidden/>
          </w:rPr>
          <w:fldChar w:fldCharType="separate"/>
        </w:r>
        <w:r w:rsidR="00B17CC3">
          <w:rPr>
            <w:noProof/>
            <w:webHidden/>
          </w:rPr>
          <w:t>22</w:t>
        </w:r>
        <w:r w:rsidR="00F32F13">
          <w:rPr>
            <w:noProof/>
            <w:webHidden/>
          </w:rPr>
          <w:fldChar w:fldCharType="end"/>
        </w:r>
      </w:hyperlink>
    </w:p>
    <w:p w14:paraId="35E8F9DE" w14:textId="45323F5D"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675" w:history="1">
        <w:r w:rsidR="00F32F13" w:rsidRPr="002E7494">
          <w:rPr>
            <w:rStyle w:val="Hyperlink"/>
            <w:noProof/>
          </w:rPr>
          <w:t>6.3</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PRIUM funkcionalumo aprašymas</w:t>
        </w:r>
        <w:r w:rsidR="00F32F13">
          <w:rPr>
            <w:noProof/>
            <w:webHidden/>
          </w:rPr>
          <w:tab/>
        </w:r>
        <w:r w:rsidR="00F32F13">
          <w:rPr>
            <w:noProof/>
            <w:webHidden/>
          </w:rPr>
          <w:fldChar w:fldCharType="begin"/>
        </w:r>
        <w:r w:rsidR="00F32F13">
          <w:rPr>
            <w:noProof/>
            <w:webHidden/>
          </w:rPr>
          <w:instrText xml:space="preserve"> PAGEREF _Toc169101675 \h </w:instrText>
        </w:r>
        <w:r w:rsidR="00F32F13">
          <w:rPr>
            <w:noProof/>
            <w:webHidden/>
          </w:rPr>
        </w:r>
        <w:r w:rsidR="00F32F13">
          <w:rPr>
            <w:noProof/>
            <w:webHidden/>
          </w:rPr>
          <w:fldChar w:fldCharType="separate"/>
        </w:r>
        <w:r w:rsidR="00B17CC3">
          <w:rPr>
            <w:noProof/>
            <w:webHidden/>
          </w:rPr>
          <w:t>23</w:t>
        </w:r>
        <w:r w:rsidR="00F32F13">
          <w:rPr>
            <w:noProof/>
            <w:webHidden/>
          </w:rPr>
          <w:fldChar w:fldCharType="end"/>
        </w:r>
      </w:hyperlink>
    </w:p>
    <w:p w14:paraId="45C684CD" w14:textId="2F314CF0" w:rsidR="00F32F13" w:rsidRDefault="006D31C4">
      <w:pPr>
        <w:pStyle w:val="TOC1"/>
        <w:rPr>
          <w:rFonts w:asciiTheme="minorHAnsi" w:eastAsiaTheme="minorEastAsia" w:hAnsiTheme="minorHAnsi" w:cstheme="minorBidi"/>
          <w:noProof/>
          <w:kern w:val="2"/>
          <w:sz w:val="24"/>
          <w:szCs w:val="24"/>
          <w:lang w:val="lt-LT" w:eastAsia="lt-LT"/>
          <w14:ligatures w14:val="standardContextual"/>
        </w:rPr>
      </w:pPr>
      <w:hyperlink w:anchor="_Toc169101676" w:history="1">
        <w:r w:rsidR="00F32F13" w:rsidRPr="002E7494">
          <w:rPr>
            <w:rStyle w:val="Hyperlink"/>
            <w:noProof/>
            <w:lang w:val="lt-LT"/>
          </w:rPr>
          <w:t>7</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lang w:val="lt-LT"/>
          </w:rPr>
          <w:t>DDR FUNKCINIŲ REIKALAVIMŲ APRAŠYMAS</w:t>
        </w:r>
        <w:r w:rsidR="00F32F13">
          <w:rPr>
            <w:noProof/>
            <w:webHidden/>
          </w:rPr>
          <w:tab/>
        </w:r>
        <w:r w:rsidR="00F32F13">
          <w:rPr>
            <w:noProof/>
            <w:webHidden/>
          </w:rPr>
          <w:fldChar w:fldCharType="begin"/>
        </w:r>
        <w:r w:rsidR="00F32F13">
          <w:rPr>
            <w:noProof/>
            <w:webHidden/>
          </w:rPr>
          <w:instrText xml:space="preserve"> PAGEREF _Toc169101676 \h </w:instrText>
        </w:r>
        <w:r w:rsidR="00F32F13">
          <w:rPr>
            <w:noProof/>
            <w:webHidden/>
          </w:rPr>
        </w:r>
        <w:r w:rsidR="00F32F13">
          <w:rPr>
            <w:noProof/>
            <w:webHidden/>
          </w:rPr>
          <w:fldChar w:fldCharType="separate"/>
        </w:r>
        <w:r w:rsidR="00B17CC3">
          <w:rPr>
            <w:noProof/>
            <w:webHidden/>
          </w:rPr>
          <w:t>24</w:t>
        </w:r>
        <w:r w:rsidR="00F32F13">
          <w:rPr>
            <w:noProof/>
            <w:webHidden/>
          </w:rPr>
          <w:fldChar w:fldCharType="end"/>
        </w:r>
      </w:hyperlink>
    </w:p>
    <w:p w14:paraId="6BE18D6D" w14:textId="27F2C7C3"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677" w:history="1">
        <w:r w:rsidR="00F32F13" w:rsidRPr="002E7494">
          <w:rPr>
            <w:rStyle w:val="Hyperlink"/>
            <w:noProof/>
          </w:rPr>
          <w:t>7.1</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DDR funkcinė architektūra</w:t>
        </w:r>
        <w:r w:rsidR="00F32F13">
          <w:rPr>
            <w:noProof/>
            <w:webHidden/>
          </w:rPr>
          <w:tab/>
        </w:r>
        <w:r w:rsidR="00F32F13">
          <w:rPr>
            <w:noProof/>
            <w:webHidden/>
          </w:rPr>
          <w:fldChar w:fldCharType="begin"/>
        </w:r>
        <w:r w:rsidR="00F32F13">
          <w:rPr>
            <w:noProof/>
            <w:webHidden/>
          </w:rPr>
          <w:instrText xml:space="preserve"> PAGEREF _Toc169101677 \h </w:instrText>
        </w:r>
        <w:r w:rsidR="00F32F13">
          <w:rPr>
            <w:noProof/>
            <w:webHidden/>
          </w:rPr>
        </w:r>
        <w:r w:rsidR="00F32F13">
          <w:rPr>
            <w:noProof/>
            <w:webHidden/>
          </w:rPr>
          <w:fldChar w:fldCharType="separate"/>
        </w:r>
        <w:r w:rsidR="00B17CC3">
          <w:rPr>
            <w:noProof/>
            <w:webHidden/>
          </w:rPr>
          <w:t>24</w:t>
        </w:r>
        <w:r w:rsidR="00F32F13">
          <w:rPr>
            <w:noProof/>
            <w:webHidden/>
          </w:rPr>
          <w:fldChar w:fldCharType="end"/>
        </w:r>
      </w:hyperlink>
    </w:p>
    <w:p w14:paraId="46FB9073" w14:textId="36280CE7"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678" w:history="1">
        <w:r w:rsidR="00F32F13" w:rsidRPr="002E7494">
          <w:rPr>
            <w:rStyle w:val="Hyperlink"/>
            <w:noProof/>
          </w:rPr>
          <w:t>7.2</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Bendrieji funkciniai reikalavimai</w:t>
        </w:r>
        <w:r w:rsidR="00F32F13">
          <w:rPr>
            <w:noProof/>
            <w:webHidden/>
          </w:rPr>
          <w:tab/>
        </w:r>
        <w:r w:rsidR="00F32F13">
          <w:rPr>
            <w:noProof/>
            <w:webHidden/>
          </w:rPr>
          <w:fldChar w:fldCharType="begin"/>
        </w:r>
        <w:r w:rsidR="00F32F13">
          <w:rPr>
            <w:noProof/>
            <w:webHidden/>
          </w:rPr>
          <w:instrText xml:space="preserve"> PAGEREF _Toc169101678 \h </w:instrText>
        </w:r>
        <w:r w:rsidR="00F32F13">
          <w:rPr>
            <w:noProof/>
            <w:webHidden/>
          </w:rPr>
        </w:r>
        <w:r w:rsidR="00F32F13">
          <w:rPr>
            <w:noProof/>
            <w:webHidden/>
          </w:rPr>
          <w:fldChar w:fldCharType="separate"/>
        </w:r>
        <w:r w:rsidR="00B17CC3">
          <w:rPr>
            <w:noProof/>
            <w:webHidden/>
          </w:rPr>
          <w:t>27</w:t>
        </w:r>
        <w:r w:rsidR="00F32F13">
          <w:rPr>
            <w:noProof/>
            <w:webHidden/>
          </w:rPr>
          <w:fldChar w:fldCharType="end"/>
        </w:r>
      </w:hyperlink>
    </w:p>
    <w:p w14:paraId="3BE15D60" w14:textId="08505610"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79" w:history="1">
        <w:r w:rsidR="00F32F13" w:rsidRPr="002E7494">
          <w:rPr>
            <w:rStyle w:val="Hyperlink"/>
            <w:noProof/>
          </w:rPr>
          <w:t>7.2.1</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sistemos duomenų tvarkymui</w:t>
        </w:r>
        <w:r w:rsidR="00F32F13">
          <w:rPr>
            <w:noProof/>
            <w:webHidden/>
          </w:rPr>
          <w:tab/>
        </w:r>
        <w:r w:rsidR="00F32F13">
          <w:rPr>
            <w:noProof/>
            <w:webHidden/>
          </w:rPr>
          <w:fldChar w:fldCharType="begin"/>
        </w:r>
        <w:r w:rsidR="00F32F13">
          <w:rPr>
            <w:noProof/>
            <w:webHidden/>
          </w:rPr>
          <w:instrText xml:space="preserve"> PAGEREF _Toc169101679 \h </w:instrText>
        </w:r>
        <w:r w:rsidR="00F32F13">
          <w:rPr>
            <w:noProof/>
            <w:webHidden/>
          </w:rPr>
        </w:r>
        <w:r w:rsidR="00F32F13">
          <w:rPr>
            <w:noProof/>
            <w:webHidden/>
          </w:rPr>
          <w:fldChar w:fldCharType="separate"/>
        </w:r>
        <w:r w:rsidR="00B17CC3">
          <w:rPr>
            <w:noProof/>
            <w:webHidden/>
          </w:rPr>
          <w:t>27</w:t>
        </w:r>
        <w:r w:rsidR="00F32F13">
          <w:rPr>
            <w:noProof/>
            <w:webHidden/>
          </w:rPr>
          <w:fldChar w:fldCharType="end"/>
        </w:r>
      </w:hyperlink>
    </w:p>
    <w:p w14:paraId="4FC7FE4C" w14:textId="03C05B8D"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80" w:history="1">
        <w:r w:rsidR="00F32F13" w:rsidRPr="002E7494">
          <w:rPr>
            <w:rStyle w:val="Hyperlink"/>
            <w:noProof/>
          </w:rPr>
          <w:t>7.2.2</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duomenų tvarkymo formoms</w:t>
        </w:r>
        <w:r w:rsidR="00F32F13">
          <w:rPr>
            <w:noProof/>
            <w:webHidden/>
          </w:rPr>
          <w:tab/>
        </w:r>
        <w:r w:rsidR="00F32F13">
          <w:rPr>
            <w:noProof/>
            <w:webHidden/>
          </w:rPr>
          <w:fldChar w:fldCharType="begin"/>
        </w:r>
        <w:r w:rsidR="00F32F13">
          <w:rPr>
            <w:noProof/>
            <w:webHidden/>
          </w:rPr>
          <w:instrText xml:space="preserve"> PAGEREF _Toc169101680 \h </w:instrText>
        </w:r>
        <w:r w:rsidR="00F32F13">
          <w:rPr>
            <w:noProof/>
            <w:webHidden/>
          </w:rPr>
        </w:r>
        <w:r w:rsidR="00F32F13">
          <w:rPr>
            <w:noProof/>
            <w:webHidden/>
          </w:rPr>
          <w:fldChar w:fldCharType="separate"/>
        </w:r>
        <w:r w:rsidR="00B17CC3">
          <w:rPr>
            <w:noProof/>
            <w:webHidden/>
          </w:rPr>
          <w:t>28</w:t>
        </w:r>
        <w:r w:rsidR="00F32F13">
          <w:rPr>
            <w:noProof/>
            <w:webHidden/>
          </w:rPr>
          <w:fldChar w:fldCharType="end"/>
        </w:r>
      </w:hyperlink>
    </w:p>
    <w:p w14:paraId="46737BF5" w14:textId="5C0B9651"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81" w:history="1">
        <w:r w:rsidR="00F32F13" w:rsidRPr="002E7494">
          <w:rPr>
            <w:rStyle w:val="Hyperlink"/>
            <w:noProof/>
          </w:rPr>
          <w:t>7.2.3</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duomenų sąrašų tvarkymui</w:t>
        </w:r>
        <w:r w:rsidR="00F32F13">
          <w:rPr>
            <w:noProof/>
            <w:webHidden/>
          </w:rPr>
          <w:tab/>
        </w:r>
        <w:r w:rsidR="00F32F13">
          <w:rPr>
            <w:noProof/>
            <w:webHidden/>
          </w:rPr>
          <w:fldChar w:fldCharType="begin"/>
        </w:r>
        <w:r w:rsidR="00F32F13">
          <w:rPr>
            <w:noProof/>
            <w:webHidden/>
          </w:rPr>
          <w:instrText xml:space="preserve"> PAGEREF _Toc169101681 \h </w:instrText>
        </w:r>
        <w:r w:rsidR="00F32F13">
          <w:rPr>
            <w:noProof/>
            <w:webHidden/>
          </w:rPr>
        </w:r>
        <w:r w:rsidR="00F32F13">
          <w:rPr>
            <w:noProof/>
            <w:webHidden/>
          </w:rPr>
          <w:fldChar w:fldCharType="separate"/>
        </w:r>
        <w:r w:rsidR="00B17CC3">
          <w:rPr>
            <w:noProof/>
            <w:webHidden/>
          </w:rPr>
          <w:t>28</w:t>
        </w:r>
        <w:r w:rsidR="00F32F13">
          <w:rPr>
            <w:noProof/>
            <w:webHidden/>
          </w:rPr>
          <w:fldChar w:fldCharType="end"/>
        </w:r>
      </w:hyperlink>
    </w:p>
    <w:p w14:paraId="57673161" w14:textId="498121F0"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82" w:history="1">
        <w:r w:rsidR="00F32F13" w:rsidRPr="002E7494">
          <w:rPr>
            <w:rStyle w:val="Hyperlink"/>
            <w:noProof/>
          </w:rPr>
          <w:t>7.2.4</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funkcijų veikimo ir duomenų tvarkymo logikai</w:t>
        </w:r>
        <w:r w:rsidR="00F32F13">
          <w:rPr>
            <w:noProof/>
            <w:webHidden/>
          </w:rPr>
          <w:tab/>
        </w:r>
        <w:r w:rsidR="00F32F13">
          <w:rPr>
            <w:noProof/>
            <w:webHidden/>
          </w:rPr>
          <w:fldChar w:fldCharType="begin"/>
        </w:r>
        <w:r w:rsidR="00F32F13">
          <w:rPr>
            <w:noProof/>
            <w:webHidden/>
          </w:rPr>
          <w:instrText xml:space="preserve"> PAGEREF _Toc169101682 \h </w:instrText>
        </w:r>
        <w:r w:rsidR="00F32F13">
          <w:rPr>
            <w:noProof/>
            <w:webHidden/>
          </w:rPr>
        </w:r>
        <w:r w:rsidR="00F32F13">
          <w:rPr>
            <w:noProof/>
            <w:webHidden/>
          </w:rPr>
          <w:fldChar w:fldCharType="separate"/>
        </w:r>
        <w:r w:rsidR="00B17CC3">
          <w:rPr>
            <w:noProof/>
            <w:webHidden/>
          </w:rPr>
          <w:t>29</w:t>
        </w:r>
        <w:r w:rsidR="00F32F13">
          <w:rPr>
            <w:noProof/>
            <w:webHidden/>
          </w:rPr>
          <w:fldChar w:fldCharType="end"/>
        </w:r>
      </w:hyperlink>
    </w:p>
    <w:p w14:paraId="2CDE4C1A" w14:textId="0413FE59"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83" w:history="1">
        <w:r w:rsidR="00F32F13" w:rsidRPr="002E7494">
          <w:rPr>
            <w:rStyle w:val="Hyperlink"/>
            <w:noProof/>
          </w:rPr>
          <w:t>7.2.5</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naudotojų informavimo funkcijoms</w:t>
        </w:r>
        <w:r w:rsidR="00F32F13">
          <w:rPr>
            <w:noProof/>
            <w:webHidden/>
          </w:rPr>
          <w:tab/>
        </w:r>
        <w:r w:rsidR="00F32F13">
          <w:rPr>
            <w:noProof/>
            <w:webHidden/>
          </w:rPr>
          <w:fldChar w:fldCharType="begin"/>
        </w:r>
        <w:r w:rsidR="00F32F13">
          <w:rPr>
            <w:noProof/>
            <w:webHidden/>
          </w:rPr>
          <w:instrText xml:space="preserve"> PAGEREF _Toc169101683 \h </w:instrText>
        </w:r>
        <w:r w:rsidR="00F32F13">
          <w:rPr>
            <w:noProof/>
            <w:webHidden/>
          </w:rPr>
        </w:r>
        <w:r w:rsidR="00F32F13">
          <w:rPr>
            <w:noProof/>
            <w:webHidden/>
          </w:rPr>
          <w:fldChar w:fldCharType="separate"/>
        </w:r>
        <w:r w:rsidR="00B17CC3">
          <w:rPr>
            <w:noProof/>
            <w:webHidden/>
          </w:rPr>
          <w:t>29</w:t>
        </w:r>
        <w:r w:rsidR="00F32F13">
          <w:rPr>
            <w:noProof/>
            <w:webHidden/>
          </w:rPr>
          <w:fldChar w:fldCharType="end"/>
        </w:r>
      </w:hyperlink>
    </w:p>
    <w:p w14:paraId="671A5091" w14:textId="0944F8F3"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684" w:history="1">
        <w:r w:rsidR="00F32F13" w:rsidRPr="002E7494">
          <w:rPr>
            <w:rStyle w:val="Hyperlink"/>
            <w:noProof/>
          </w:rPr>
          <w:t>7.3</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Veiklos funkciniai reikalavimai</w:t>
        </w:r>
        <w:r w:rsidR="00F32F13">
          <w:rPr>
            <w:noProof/>
            <w:webHidden/>
          </w:rPr>
          <w:tab/>
        </w:r>
        <w:r w:rsidR="00F32F13">
          <w:rPr>
            <w:noProof/>
            <w:webHidden/>
          </w:rPr>
          <w:fldChar w:fldCharType="begin"/>
        </w:r>
        <w:r w:rsidR="00F32F13">
          <w:rPr>
            <w:noProof/>
            <w:webHidden/>
          </w:rPr>
          <w:instrText xml:space="preserve"> PAGEREF _Toc169101684 \h </w:instrText>
        </w:r>
        <w:r w:rsidR="00F32F13">
          <w:rPr>
            <w:noProof/>
            <w:webHidden/>
          </w:rPr>
        </w:r>
        <w:r w:rsidR="00F32F13">
          <w:rPr>
            <w:noProof/>
            <w:webHidden/>
          </w:rPr>
          <w:fldChar w:fldCharType="separate"/>
        </w:r>
        <w:r w:rsidR="00B17CC3">
          <w:rPr>
            <w:noProof/>
            <w:webHidden/>
          </w:rPr>
          <w:t>29</w:t>
        </w:r>
        <w:r w:rsidR="00F32F13">
          <w:rPr>
            <w:noProof/>
            <w:webHidden/>
          </w:rPr>
          <w:fldChar w:fldCharType="end"/>
        </w:r>
      </w:hyperlink>
    </w:p>
    <w:p w14:paraId="7791C3AF" w14:textId="2838E7EE"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85" w:history="1">
        <w:r w:rsidR="00F32F13" w:rsidRPr="002E7494">
          <w:rPr>
            <w:rStyle w:val="Hyperlink"/>
            <w:noProof/>
          </w:rPr>
          <w:t>7.3.1</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daktiloskopavimo moduliui</w:t>
        </w:r>
        <w:r w:rsidR="00F32F13">
          <w:rPr>
            <w:noProof/>
            <w:webHidden/>
          </w:rPr>
          <w:tab/>
        </w:r>
        <w:r w:rsidR="00F32F13">
          <w:rPr>
            <w:noProof/>
            <w:webHidden/>
          </w:rPr>
          <w:fldChar w:fldCharType="begin"/>
        </w:r>
        <w:r w:rsidR="00F32F13">
          <w:rPr>
            <w:noProof/>
            <w:webHidden/>
          </w:rPr>
          <w:instrText xml:space="preserve"> PAGEREF _Toc169101685 \h </w:instrText>
        </w:r>
        <w:r w:rsidR="00F32F13">
          <w:rPr>
            <w:noProof/>
            <w:webHidden/>
          </w:rPr>
        </w:r>
        <w:r w:rsidR="00F32F13">
          <w:rPr>
            <w:noProof/>
            <w:webHidden/>
          </w:rPr>
          <w:fldChar w:fldCharType="separate"/>
        </w:r>
        <w:r w:rsidR="00B17CC3">
          <w:rPr>
            <w:noProof/>
            <w:webHidden/>
          </w:rPr>
          <w:t>30</w:t>
        </w:r>
        <w:r w:rsidR="00F32F13">
          <w:rPr>
            <w:noProof/>
            <w:webHidden/>
          </w:rPr>
          <w:fldChar w:fldCharType="end"/>
        </w:r>
      </w:hyperlink>
    </w:p>
    <w:p w14:paraId="2E0CF7D4" w14:textId="1B0D3A2C"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86" w:history="1">
        <w:r w:rsidR="00F32F13" w:rsidRPr="002E7494">
          <w:rPr>
            <w:rStyle w:val="Hyperlink"/>
            <w:noProof/>
          </w:rPr>
          <w:t>7.3.2</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daktiloskopinių kortelių duomenų tvarkymui</w:t>
        </w:r>
        <w:r w:rsidR="00F32F13">
          <w:rPr>
            <w:noProof/>
            <w:webHidden/>
          </w:rPr>
          <w:tab/>
        </w:r>
        <w:r w:rsidR="00F32F13">
          <w:rPr>
            <w:noProof/>
            <w:webHidden/>
          </w:rPr>
          <w:fldChar w:fldCharType="begin"/>
        </w:r>
        <w:r w:rsidR="00F32F13">
          <w:rPr>
            <w:noProof/>
            <w:webHidden/>
          </w:rPr>
          <w:instrText xml:space="preserve"> PAGEREF _Toc169101686 \h </w:instrText>
        </w:r>
        <w:r w:rsidR="00F32F13">
          <w:rPr>
            <w:noProof/>
            <w:webHidden/>
          </w:rPr>
        </w:r>
        <w:r w:rsidR="00F32F13">
          <w:rPr>
            <w:noProof/>
            <w:webHidden/>
          </w:rPr>
          <w:fldChar w:fldCharType="separate"/>
        </w:r>
        <w:r w:rsidR="00B17CC3">
          <w:rPr>
            <w:noProof/>
            <w:webHidden/>
          </w:rPr>
          <w:t>31</w:t>
        </w:r>
        <w:r w:rsidR="00F32F13">
          <w:rPr>
            <w:noProof/>
            <w:webHidden/>
          </w:rPr>
          <w:fldChar w:fldCharType="end"/>
        </w:r>
      </w:hyperlink>
    </w:p>
    <w:p w14:paraId="428C3F2E" w14:textId="28A6642E"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87" w:history="1">
        <w:r w:rsidR="00F32F13" w:rsidRPr="002E7494">
          <w:rPr>
            <w:rStyle w:val="Hyperlink"/>
            <w:noProof/>
          </w:rPr>
          <w:t>7.3.3</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latentinių pėdsakų duomenų tvarkymui</w:t>
        </w:r>
        <w:r w:rsidR="00F32F13">
          <w:rPr>
            <w:noProof/>
            <w:webHidden/>
          </w:rPr>
          <w:tab/>
        </w:r>
        <w:r w:rsidR="00F32F13">
          <w:rPr>
            <w:noProof/>
            <w:webHidden/>
          </w:rPr>
          <w:fldChar w:fldCharType="begin"/>
        </w:r>
        <w:r w:rsidR="00F32F13">
          <w:rPr>
            <w:noProof/>
            <w:webHidden/>
          </w:rPr>
          <w:instrText xml:space="preserve"> PAGEREF _Toc169101687 \h </w:instrText>
        </w:r>
        <w:r w:rsidR="00F32F13">
          <w:rPr>
            <w:noProof/>
            <w:webHidden/>
          </w:rPr>
        </w:r>
        <w:r w:rsidR="00F32F13">
          <w:rPr>
            <w:noProof/>
            <w:webHidden/>
          </w:rPr>
          <w:fldChar w:fldCharType="separate"/>
        </w:r>
        <w:r w:rsidR="00B17CC3">
          <w:rPr>
            <w:noProof/>
            <w:webHidden/>
          </w:rPr>
          <w:t>33</w:t>
        </w:r>
        <w:r w:rsidR="00F32F13">
          <w:rPr>
            <w:noProof/>
            <w:webHidden/>
          </w:rPr>
          <w:fldChar w:fldCharType="end"/>
        </w:r>
      </w:hyperlink>
    </w:p>
    <w:p w14:paraId="1960A646" w14:textId="1DA7D217"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88" w:history="1">
        <w:r w:rsidR="00F32F13" w:rsidRPr="002E7494">
          <w:rPr>
            <w:rStyle w:val="Hyperlink"/>
            <w:noProof/>
          </w:rPr>
          <w:t>7.3.4</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sutapimų paieškai ir tvirtinimui</w:t>
        </w:r>
        <w:r w:rsidR="00F32F13">
          <w:rPr>
            <w:noProof/>
            <w:webHidden/>
          </w:rPr>
          <w:tab/>
        </w:r>
        <w:r w:rsidR="00F32F13">
          <w:rPr>
            <w:noProof/>
            <w:webHidden/>
          </w:rPr>
          <w:fldChar w:fldCharType="begin"/>
        </w:r>
        <w:r w:rsidR="00F32F13">
          <w:rPr>
            <w:noProof/>
            <w:webHidden/>
          </w:rPr>
          <w:instrText xml:space="preserve"> PAGEREF _Toc169101688 \h </w:instrText>
        </w:r>
        <w:r w:rsidR="00F32F13">
          <w:rPr>
            <w:noProof/>
            <w:webHidden/>
          </w:rPr>
        </w:r>
        <w:r w:rsidR="00F32F13">
          <w:rPr>
            <w:noProof/>
            <w:webHidden/>
          </w:rPr>
          <w:fldChar w:fldCharType="separate"/>
        </w:r>
        <w:r w:rsidR="00B17CC3">
          <w:rPr>
            <w:noProof/>
            <w:webHidden/>
          </w:rPr>
          <w:t>34</w:t>
        </w:r>
        <w:r w:rsidR="00F32F13">
          <w:rPr>
            <w:noProof/>
            <w:webHidden/>
          </w:rPr>
          <w:fldChar w:fldCharType="end"/>
        </w:r>
      </w:hyperlink>
    </w:p>
    <w:p w14:paraId="2BD787C0" w14:textId="113E79A8"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89" w:history="1">
        <w:r w:rsidR="00F32F13" w:rsidRPr="002E7494">
          <w:rPr>
            <w:rStyle w:val="Hyperlink"/>
            <w:noProof/>
          </w:rPr>
          <w:t>7.3.5</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DDR duomenų peržiūrai</w:t>
        </w:r>
        <w:r w:rsidR="00F32F13">
          <w:rPr>
            <w:noProof/>
            <w:webHidden/>
          </w:rPr>
          <w:tab/>
        </w:r>
        <w:r w:rsidR="00F32F13">
          <w:rPr>
            <w:noProof/>
            <w:webHidden/>
          </w:rPr>
          <w:fldChar w:fldCharType="begin"/>
        </w:r>
        <w:r w:rsidR="00F32F13">
          <w:rPr>
            <w:noProof/>
            <w:webHidden/>
          </w:rPr>
          <w:instrText xml:space="preserve"> PAGEREF _Toc169101689 \h </w:instrText>
        </w:r>
        <w:r w:rsidR="00F32F13">
          <w:rPr>
            <w:noProof/>
            <w:webHidden/>
          </w:rPr>
        </w:r>
        <w:r w:rsidR="00F32F13">
          <w:rPr>
            <w:noProof/>
            <w:webHidden/>
          </w:rPr>
          <w:fldChar w:fldCharType="separate"/>
        </w:r>
        <w:r w:rsidR="00B17CC3">
          <w:rPr>
            <w:noProof/>
            <w:webHidden/>
          </w:rPr>
          <w:t>35</w:t>
        </w:r>
        <w:r w:rsidR="00F32F13">
          <w:rPr>
            <w:noProof/>
            <w:webHidden/>
          </w:rPr>
          <w:fldChar w:fldCharType="end"/>
        </w:r>
      </w:hyperlink>
    </w:p>
    <w:p w14:paraId="067F8CB2" w14:textId="4F400C43"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90" w:history="1">
        <w:r w:rsidR="00F32F13" w:rsidRPr="002E7494">
          <w:rPr>
            <w:rStyle w:val="Hyperlink"/>
            <w:noProof/>
          </w:rPr>
          <w:t>7.3.6</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PRIUM duomenų tvarkymui</w:t>
        </w:r>
        <w:r w:rsidR="00F32F13">
          <w:rPr>
            <w:noProof/>
            <w:webHidden/>
          </w:rPr>
          <w:tab/>
        </w:r>
        <w:r w:rsidR="00F32F13">
          <w:rPr>
            <w:noProof/>
            <w:webHidden/>
          </w:rPr>
          <w:fldChar w:fldCharType="begin"/>
        </w:r>
        <w:r w:rsidR="00F32F13">
          <w:rPr>
            <w:noProof/>
            <w:webHidden/>
          </w:rPr>
          <w:instrText xml:space="preserve"> PAGEREF _Toc169101690 \h </w:instrText>
        </w:r>
        <w:r w:rsidR="00F32F13">
          <w:rPr>
            <w:noProof/>
            <w:webHidden/>
          </w:rPr>
        </w:r>
        <w:r w:rsidR="00F32F13">
          <w:rPr>
            <w:noProof/>
            <w:webHidden/>
          </w:rPr>
          <w:fldChar w:fldCharType="separate"/>
        </w:r>
        <w:r w:rsidR="00B17CC3">
          <w:rPr>
            <w:noProof/>
            <w:webHidden/>
          </w:rPr>
          <w:t>36</w:t>
        </w:r>
        <w:r w:rsidR="00F32F13">
          <w:rPr>
            <w:noProof/>
            <w:webHidden/>
          </w:rPr>
          <w:fldChar w:fldCharType="end"/>
        </w:r>
      </w:hyperlink>
    </w:p>
    <w:p w14:paraId="66454820" w14:textId="48C0C8EC"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91" w:history="1">
        <w:r w:rsidR="00F32F13" w:rsidRPr="002E7494">
          <w:rPr>
            <w:rStyle w:val="Hyperlink"/>
            <w:noProof/>
          </w:rPr>
          <w:t>7.3.7</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užduočių valdymui</w:t>
        </w:r>
        <w:r w:rsidR="00F32F13">
          <w:rPr>
            <w:noProof/>
            <w:webHidden/>
          </w:rPr>
          <w:tab/>
        </w:r>
        <w:r w:rsidR="00F32F13">
          <w:rPr>
            <w:noProof/>
            <w:webHidden/>
          </w:rPr>
          <w:fldChar w:fldCharType="begin"/>
        </w:r>
        <w:r w:rsidR="00F32F13">
          <w:rPr>
            <w:noProof/>
            <w:webHidden/>
          </w:rPr>
          <w:instrText xml:space="preserve"> PAGEREF _Toc169101691 \h </w:instrText>
        </w:r>
        <w:r w:rsidR="00F32F13">
          <w:rPr>
            <w:noProof/>
            <w:webHidden/>
          </w:rPr>
        </w:r>
        <w:r w:rsidR="00F32F13">
          <w:rPr>
            <w:noProof/>
            <w:webHidden/>
          </w:rPr>
          <w:fldChar w:fldCharType="separate"/>
        </w:r>
        <w:r w:rsidR="00B17CC3">
          <w:rPr>
            <w:noProof/>
            <w:webHidden/>
          </w:rPr>
          <w:t>37</w:t>
        </w:r>
        <w:r w:rsidR="00F32F13">
          <w:rPr>
            <w:noProof/>
            <w:webHidden/>
          </w:rPr>
          <w:fldChar w:fldCharType="end"/>
        </w:r>
      </w:hyperlink>
    </w:p>
    <w:p w14:paraId="0AECEE10" w14:textId="0C7A8EAC"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92" w:history="1">
        <w:r w:rsidR="00F32F13" w:rsidRPr="002E7494">
          <w:rPr>
            <w:rStyle w:val="Hyperlink"/>
            <w:noProof/>
          </w:rPr>
          <w:t>7.3.8</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atsakymų formavimui ir teikimui</w:t>
        </w:r>
        <w:r w:rsidR="00F32F13">
          <w:rPr>
            <w:noProof/>
            <w:webHidden/>
          </w:rPr>
          <w:tab/>
        </w:r>
        <w:r w:rsidR="00F32F13">
          <w:rPr>
            <w:noProof/>
            <w:webHidden/>
          </w:rPr>
          <w:fldChar w:fldCharType="begin"/>
        </w:r>
        <w:r w:rsidR="00F32F13">
          <w:rPr>
            <w:noProof/>
            <w:webHidden/>
          </w:rPr>
          <w:instrText xml:space="preserve"> PAGEREF _Toc169101692 \h </w:instrText>
        </w:r>
        <w:r w:rsidR="00F32F13">
          <w:rPr>
            <w:noProof/>
            <w:webHidden/>
          </w:rPr>
        </w:r>
        <w:r w:rsidR="00F32F13">
          <w:rPr>
            <w:noProof/>
            <w:webHidden/>
          </w:rPr>
          <w:fldChar w:fldCharType="separate"/>
        </w:r>
        <w:r w:rsidR="00B17CC3">
          <w:rPr>
            <w:noProof/>
            <w:webHidden/>
          </w:rPr>
          <w:t>38</w:t>
        </w:r>
        <w:r w:rsidR="00F32F13">
          <w:rPr>
            <w:noProof/>
            <w:webHidden/>
          </w:rPr>
          <w:fldChar w:fldCharType="end"/>
        </w:r>
      </w:hyperlink>
    </w:p>
    <w:p w14:paraId="3E7587A5" w14:textId="755A2663"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93" w:history="1">
        <w:r w:rsidR="00F32F13" w:rsidRPr="002E7494">
          <w:rPr>
            <w:rStyle w:val="Hyperlink"/>
            <w:noProof/>
          </w:rPr>
          <w:t>7.3.9</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ataskaitų rengimui</w:t>
        </w:r>
        <w:r w:rsidR="00F32F13">
          <w:rPr>
            <w:noProof/>
            <w:webHidden/>
          </w:rPr>
          <w:tab/>
        </w:r>
        <w:r w:rsidR="00F32F13">
          <w:rPr>
            <w:noProof/>
            <w:webHidden/>
          </w:rPr>
          <w:fldChar w:fldCharType="begin"/>
        </w:r>
        <w:r w:rsidR="00F32F13">
          <w:rPr>
            <w:noProof/>
            <w:webHidden/>
          </w:rPr>
          <w:instrText xml:space="preserve"> PAGEREF _Toc169101693 \h </w:instrText>
        </w:r>
        <w:r w:rsidR="00F32F13">
          <w:rPr>
            <w:noProof/>
            <w:webHidden/>
          </w:rPr>
        </w:r>
        <w:r w:rsidR="00F32F13">
          <w:rPr>
            <w:noProof/>
            <w:webHidden/>
          </w:rPr>
          <w:fldChar w:fldCharType="separate"/>
        </w:r>
        <w:r w:rsidR="00B17CC3">
          <w:rPr>
            <w:noProof/>
            <w:webHidden/>
          </w:rPr>
          <w:t>38</w:t>
        </w:r>
        <w:r w:rsidR="00F32F13">
          <w:rPr>
            <w:noProof/>
            <w:webHidden/>
          </w:rPr>
          <w:fldChar w:fldCharType="end"/>
        </w:r>
      </w:hyperlink>
    </w:p>
    <w:p w14:paraId="3DE1A8BF" w14:textId="0AE0042D"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94" w:history="1">
        <w:r w:rsidR="00F32F13" w:rsidRPr="002E7494">
          <w:rPr>
            <w:rStyle w:val="Hyperlink"/>
            <w:noProof/>
          </w:rPr>
          <w:t>7.3.10</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administravimo moduliui</w:t>
        </w:r>
        <w:r w:rsidR="00F32F13">
          <w:rPr>
            <w:noProof/>
            <w:webHidden/>
          </w:rPr>
          <w:tab/>
        </w:r>
        <w:r w:rsidR="00F32F13">
          <w:rPr>
            <w:noProof/>
            <w:webHidden/>
          </w:rPr>
          <w:fldChar w:fldCharType="begin"/>
        </w:r>
        <w:r w:rsidR="00F32F13">
          <w:rPr>
            <w:noProof/>
            <w:webHidden/>
          </w:rPr>
          <w:instrText xml:space="preserve"> PAGEREF _Toc169101694 \h </w:instrText>
        </w:r>
        <w:r w:rsidR="00F32F13">
          <w:rPr>
            <w:noProof/>
            <w:webHidden/>
          </w:rPr>
        </w:r>
        <w:r w:rsidR="00F32F13">
          <w:rPr>
            <w:noProof/>
            <w:webHidden/>
          </w:rPr>
          <w:fldChar w:fldCharType="separate"/>
        </w:r>
        <w:r w:rsidR="00B17CC3">
          <w:rPr>
            <w:noProof/>
            <w:webHidden/>
          </w:rPr>
          <w:t>39</w:t>
        </w:r>
        <w:r w:rsidR="00F32F13">
          <w:rPr>
            <w:noProof/>
            <w:webHidden/>
          </w:rPr>
          <w:fldChar w:fldCharType="end"/>
        </w:r>
      </w:hyperlink>
    </w:p>
    <w:p w14:paraId="15137F21" w14:textId="7F0A1B51"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695" w:history="1">
        <w:r w:rsidR="00F32F13" w:rsidRPr="002E7494">
          <w:rPr>
            <w:rStyle w:val="Hyperlink"/>
            <w:noProof/>
          </w:rPr>
          <w:t>7.4</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Kiti funkciniai reikalavimai</w:t>
        </w:r>
        <w:r w:rsidR="00F32F13">
          <w:rPr>
            <w:noProof/>
            <w:webHidden/>
          </w:rPr>
          <w:tab/>
        </w:r>
        <w:r w:rsidR="00F32F13">
          <w:rPr>
            <w:noProof/>
            <w:webHidden/>
          </w:rPr>
          <w:fldChar w:fldCharType="begin"/>
        </w:r>
        <w:r w:rsidR="00F32F13">
          <w:rPr>
            <w:noProof/>
            <w:webHidden/>
          </w:rPr>
          <w:instrText xml:space="preserve"> PAGEREF _Toc169101695 \h </w:instrText>
        </w:r>
        <w:r w:rsidR="00F32F13">
          <w:rPr>
            <w:noProof/>
            <w:webHidden/>
          </w:rPr>
        </w:r>
        <w:r w:rsidR="00F32F13">
          <w:rPr>
            <w:noProof/>
            <w:webHidden/>
          </w:rPr>
          <w:fldChar w:fldCharType="separate"/>
        </w:r>
        <w:r w:rsidR="00B17CC3">
          <w:rPr>
            <w:noProof/>
            <w:webHidden/>
          </w:rPr>
          <w:t>41</w:t>
        </w:r>
        <w:r w:rsidR="00F32F13">
          <w:rPr>
            <w:noProof/>
            <w:webHidden/>
          </w:rPr>
          <w:fldChar w:fldCharType="end"/>
        </w:r>
      </w:hyperlink>
    </w:p>
    <w:p w14:paraId="2800E35D" w14:textId="18790EA8"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96" w:history="1">
        <w:r w:rsidR="00F32F13" w:rsidRPr="002E7494">
          <w:rPr>
            <w:rStyle w:val="Hyperlink"/>
            <w:noProof/>
          </w:rPr>
          <w:t>7.4.1</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PA kokybės tikrinimui</w:t>
        </w:r>
        <w:r w:rsidR="00F32F13">
          <w:rPr>
            <w:noProof/>
            <w:webHidden/>
          </w:rPr>
          <w:tab/>
        </w:r>
        <w:r w:rsidR="00F32F13">
          <w:rPr>
            <w:noProof/>
            <w:webHidden/>
          </w:rPr>
          <w:fldChar w:fldCharType="begin"/>
        </w:r>
        <w:r w:rsidR="00F32F13">
          <w:rPr>
            <w:noProof/>
            <w:webHidden/>
          </w:rPr>
          <w:instrText xml:space="preserve"> PAGEREF _Toc169101696 \h </w:instrText>
        </w:r>
        <w:r w:rsidR="00F32F13">
          <w:rPr>
            <w:noProof/>
            <w:webHidden/>
          </w:rPr>
        </w:r>
        <w:r w:rsidR="00F32F13">
          <w:rPr>
            <w:noProof/>
            <w:webHidden/>
          </w:rPr>
          <w:fldChar w:fldCharType="separate"/>
        </w:r>
        <w:r w:rsidR="00B17CC3">
          <w:rPr>
            <w:noProof/>
            <w:webHidden/>
          </w:rPr>
          <w:t>41</w:t>
        </w:r>
        <w:r w:rsidR="00F32F13">
          <w:rPr>
            <w:noProof/>
            <w:webHidden/>
          </w:rPr>
          <w:fldChar w:fldCharType="end"/>
        </w:r>
      </w:hyperlink>
    </w:p>
    <w:p w14:paraId="451F4079" w14:textId="525F0832"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97" w:history="1">
        <w:r w:rsidR="00F32F13" w:rsidRPr="002E7494">
          <w:rPr>
            <w:rStyle w:val="Hyperlink"/>
            <w:noProof/>
          </w:rPr>
          <w:t>7.4.2</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daktiloskopinių kortelių kokybės tikrinimui</w:t>
        </w:r>
        <w:r w:rsidR="00F32F13">
          <w:rPr>
            <w:noProof/>
            <w:webHidden/>
          </w:rPr>
          <w:tab/>
        </w:r>
        <w:r w:rsidR="00F32F13">
          <w:rPr>
            <w:noProof/>
            <w:webHidden/>
          </w:rPr>
          <w:fldChar w:fldCharType="begin"/>
        </w:r>
        <w:r w:rsidR="00F32F13">
          <w:rPr>
            <w:noProof/>
            <w:webHidden/>
          </w:rPr>
          <w:instrText xml:space="preserve"> PAGEREF _Toc169101697 \h </w:instrText>
        </w:r>
        <w:r w:rsidR="00F32F13">
          <w:rPr>
            <w:noProof/>
            <w:webHidden/>
          </w:rPr>
        </w:r>
        <w:r w:rsidR="00F32F13">
          <w:rPr>
            <w:noProof/>
            <w:webHidden/>
          </w:rPr>
          <w:fldChar w:fldCharType="separate"/>
        </w:r>
        <w:r w:rsidR="00B17CC3">
          <w:rPr>
            <w:noProof/>
            <w:webHidden/>
          </w:rPr>
          <w:t>41</w:t>
        </w:r>
        <w:r w:rsidR="00F32F13">
          <w:rPr>
            <w:noProof/>
            <w:webHidden/>
          </w:rPr>
          <w:fldChar w:fldCharType="end"/>
        </w:r>
      </w:hyperlink>
    </w:p>
    <w:p w14:paraId="5AF94C0E" w14:textId="472EAB4A"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98" w:history="1">
        <w:r w:rsidR="00F32F13" w:rsidRPr="002E7494">
          <w:rPr>
            <w:rStyle w:val="Hyperlink"/>
            <w:noProof/>
          </w:rPr>
          <w:t>7.4.3</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daktiloskopinių duomenų / latentinių pėdsakų tvarkymui (apdorojimui)</w:t>
        </w:r>
        <w:r w:rsidR="00F32F13">
          <w:rPr>
            <w:noProof/>
            <w:webHidden/>
          </w:rPr>
          <w:tab/>
        </w:r>
        <w:r w:rsidR="00F32F13">
          <w:rPr>
            <w:noProof/>
            <w:webHidden/>
          </w:rPr>
          <w:fldChar w:fldCharType="begin"/>
        </w:r>
        <w:r w:rsidR="00F32F13">
          <w:rPr>
            <w:noProof/>
            <w:webHidden/>
          </w:rPr>
          <w:instrText xml:space="preserve"> PAGEREF _Toc169101698 \h </w:instrText>
        </w:r>
        <w:r w:rsidR="00F32F13">
          <w:rPr>
            <w:noProof/>
            <w:webHidden/>
          </w:rPr>
        </w:r>
        <w:r w:rsidR="00F32F13">
          <w:rPr>
            <w:noProof/>
            <w:webHidden/>
          </w:rPr>
          <w:fldChar w:fldCharType="separate"/>
        </w:r>
        <w:r w:rsidR="00B17CC3">
          <w:rPr>
            <w:noProof/>
            <w:webHidden/>
          </w:rPr>
          <w:t>41</w:t>
        </w:r>
        <w:r w:rsidR="00F32F13">
          <w:rPr>
            <w:noProof/>
            <w:webHidden/>
          </w:rPr>
          <w:fldChar w:fldCharType="end"/>
        </w:r>
      </w:hyperlink>
    </w:p>
    <w:p w14:paraId="28E796B8" w14:textId="186EADCB"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699" w:history="1">
        <w:r w:rsidR="00F32F13" w:rsidRPr="002E7494">
          <w:rPr>
            <w:rStyle w:val="Hyperlink"/>
            <w:noProof/>
          </w:rPr>
          <w:t>7.4.4</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PA, delnų atspaudų ir latentinių pėdsakų sulyginimui</w:t>
        </w:r>
        <w:r w:rsidR="00F32F13">
          <w:rPr>
            <w:noProof/>
            <w:webHidden/>
          </w:rPr>
          <w:tab/>
        </w:r>
        <w:r w:rsidR="00F32F13">
          <w:rPr>
            <w:noProof/>
            <w:webHidden/>
          </w:rPr>
          <w:fldChar w:fldCharType="begin"/>
        </w:r>
        <w:r w:rsidR="00F32F13">
          <w:rPr>
            <w:noProof/>
            <w:webHidden/>
          </w:rPr>
          <w:instrText xml:space="preserve"> PAGEREF _Toc169101699 \h </w:instrText>
        </w:r>
        <w:r w:rsidR="00F32F13">
          <w:rPr>
            <w:noProof/>
            <w:webHidden/>
          </w:rPr>
        </w:r>
        <w:r w:rsidR="00F32F13">
          <w:rPr>
            <w:noProof/>
            <w:webHidden/>
          </w:rPr>
          <w:fldChar w:fldCharType="separate"/>
        </w:r>
        <w:r w:rsidR="00B17CC3">
          <w:rPr>
            <w:noProof/>
            <w:webHidden/>
          </w:rPr>
          <w:t>42</w:t>
        </w:r>
        <w:r w:rsidR="00F32F13">
          <w:rPr>
            <w:noProof/>
            <w:webHidden/>
          </w:rPr>
          <w:fldChar w:fldCharType="end"/>
        </w:r>
      </w:hyperlink>
    </w:p>
    <w:p w14:paraId="578DDE52" w14:textId="4AECCFCB"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00" w:history="1">
        <w:r w:rsidR="00F32F13" w:rsidRPr="002E7494">
          <w:rPr>
            <w:rStyle w:val="Hyperlink"/>
            <w:noProof/>
          </w:rPr>
          <w:t>7.4.5</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naudotojų autentifikavimui</w:t>
        </w:r>
        <w:r w:rsidR="00F32F13">
          <w:rPr>
            <w:noProof/>
            <w:webHidden/>
          </w:rPr>
          <w:tab/>
        </w:r>
        <w:r w:rsidR="00F32F13">
          <w:rPr>
            <w:noProof/>
            <w:webHidden/>
          </w:rPr>
          <w:fldChar w:fldCharType="begin"/>
        </w:r>
        <w:r w:rsidR="00F32F13">
          <w:rPr>
            <w:noProof/>
            <w:webHidden/>
          </w:rPr>
          <w:instrText xml:space="preserve"> PAGEREF _Toc169101700 \h </w:instrText>
        </w:r>
        <w:r w:rsidR="00F32F13">
          <w:rPr>
            <w:noProof/>
            <w:webHidden/>
          </w:rPr>
        </w:r>
        <w:r w:rsidR="00F32F13">
          <w:rPr>
            <w:noProof/>
            <w:webHidden/>
          </w:rPr>
          <w:fldChar w:fldCharType="separate"/>
        </w:r>
        <w:r w:rsidR="00B17CC3">
          <w:rPr>
            <w:noProof/>
            <w:webHidden/>
          </w:rPr>
          <w:t>43</w:t>
        </w:r>
        <w:r w:rsidR="00F32F13">
          <w:rPr>
            <w:noProof/>
            <w:webHidden/>
          </w:rPr>
          <w:fldChar w:fldCharType="end"/>
        </w:r>
      </w:hyperlink>
    </w:p>
    <w:p w14:paraId="7896C295" w14:textId="42134D0E"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01" w:history="1">
        <w:r w:rsidR="00F32F13" w:rsidRPr="002E7494">
          <w:rPr>
            <w:rStyle w:val="Hyperlink"/>
            <w:noProof/>
          </w:rPr>
          <w:t>7.4.6</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 xml:space="preserve">Reikalavimai </w:t>
        </w:r>
        <w:r w:rsidR="00F32F13" w:rsidRPr="002E7494">
          <w:rPr>
            <w:rStyle w:val="Hyperlink"/>
            <w:rFonts w:eastAsia="Times New Roman"/>
            <w:noProof/>
          </w:rPr>
          <w:t xml:space="preserve">PA, delnų atspaudų ir latentinių pėdsakų </w:t>
        </w:r>
        <w:r w:rsidR="00F32F13" w:rsidRPr="002E7494">
          <w:rPr>
            <w:rStyle w:val="Hyperlink"/>
            <w:noProof/>
          </w:rPr>
          <w:t>sulyginimo tikslumui</w:t>
        </w:r>
        <w:r w:rsidR="00F32F13">
          <w:rPr>
            <w:noProof/>
            <w:webHidden/>
          </w:rPr>
          <w:tab/>
        </w:r>
        <w:r w:rsidR="00F32F13">
          <w:rPr>
            <w:noProof/>
            <w:webHidden/>
          </w:rPr>
          <w:fldChar w:fldCharType="begin"/>
        </w:r>
        <w:r w:rsidR="00F32F13">
          <w:rPr>
            <w:noProof/>
            <w:webHidden/>
          </w:rPr>
          <w:instrText xml:space="preserve"> PAGEREF _Toc169101701 \h </w:instrText>
        </w:r>
        <w:r w:rsidR="00F32F13">
          <w:rPr>
            <w:noProof/>
            <w:webHidden/>
          </w:rPr>
        </w:r>
        <w:r w:rsidR="00F32F13">
          <w:rPr>
            <w:noProof/>
            <w:webHidden/>
          </w:rPr>
          <w:fldChar w:fldCharType="separate"/>
        </w:r>
        <w:r w:rsidR="00B17CC3">
          <w:rPr>
            <w:noProof/>
            <w:webHidden/>
          </w:rPr>
          <w:t>43</w:t>
        </w:r>
        <w:r w:rsidR="00F32F13">
          <w:rPr>
            <w:noProof/>
            <w:webHidden/>
          </w:rPr>
          <w:fldChar w:fldCharType="end"/>
        </w:r>
      </w:hyperlink>
    </w:p>
    <w:p w14:paraId="4AB3C351" w14:textId="3978F6A4"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702" w:history="1">
        <w:r w:rsidR="00F32F13" w:rsidRPr="002E7494">
          <w:rPr>
            <w:rStyle w:val="Hyperlink"/>
            <w:noProof/>
          </w:rPr>
          <w:t>7.5</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integracijoms su išorinėmis IS, registrais ir daktiloskopavimo darbo vietomis</w:t>
        </w:r>
        <w:r w:rsidR="00F32F13">
          <w:rPr>
            <w:noProof/>
            <w:webHidden/>
          </w:rPr>
          <w:tab/>
        </w:r>
        <w:r w:rsidR="00F32F13">
          <w:rPr>
            <w:noProof/>
            <w:webHidden/>
          </w:rPr>
          <w:fldChar w:fldCharType="begin"/>
        </w:r>
        <w:r w:rsidR="00F32F13">
          <w:rPr>
            <w:noProof/>
            <w:webHidden/>
          </w:rPr>
          <w:instrText xml:space="preserve"> PAGEREF _Toc169101702 \h </w:instrText>
        </w:r>
        <w:r w:rsidR="00F32F13">
          <w:rPr>
            <w:noProof/>
            <w:webHidden/>
          </w:rPr>
        </w:r>
        <w:r w:rsidR="00F32F13">
          <w:rPr>
            <w:noProof/>
            <w:webHidden/>
          </w:rPr>
          <w:fldChar w:fldCharType="separate"/>
        </w:r>
        <w:r w:rsidR="00B17CC3">
          <w:rPr>
            <w:noProof/>
            <w:webHidden/>
          </w:rPr>
          <w:t>44</w:t>
        </w:r>
        <w:r w:rsidR="00F32F13">
          <w:rPr>
            <w:noProof/>
            <w:webHidden/>
          </w:rPr>
          <w:fldChar w:fldCharType="end"/>
        </w:r>
      </w:hyperlink>
    </w:p>
    <w:p w14:paraId="6D58D78F" w14:textId="2C196594" w:rsidR="00F32F13" w:rsidRDefault="006D31C4">
      <w:pPr>
        <w:pStyle w:val="TOC1"/>
        <w:rPr>
          <w:rFonts w:asciiTheme="minorHAnsi" w:eastAsiaTheme="minorEastAsia" w:hAnsiTheme="minorHAnsi" w:cstheme="minorBidi"/>
          <w:noProof/>
          <w:kern w:val="2"/>
          <w:sz w:val="24"/>
          <w:szCs w:val="24"/>
          <w:lang w:val="lt-LT" w:eastAsia="lt-LT"/>
          <w14:ligatures w14:val="standardContextual"/>
        </w:rPr>
      </w:pPr>
      <w:hyperlink w:anchor="_Toc169101703" w:history="1">
        <w:r w:rsidR="00F32F13" w:rsidRPr="002E7494">
          <w:rPr>
            <w:rStyle w:val="Hyperlink"/>
            <w:noProof/>
            <w:lang w:val="lt-LT"/>
          </w:rPr>
          <w:t>8</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lang w:val="lt-LT"/>
          </w:rPr>
          <w:t>NEFUNKCINIAI REIKALAVIMAI</w:t>
        </w:r>
        <w:r w:rsidR="00F32F13">
          <w:rPr>
            <w:noProof/>
            <w:webHidden/>
          </w:rPr>
          <w:tab/>
        </w:r>
        <w:r w:rsidR="00F32F13">
          <w:rPr>
            <w:noProof/>
            <w:webHidden/>
          </w:rPr>
          <w:fldChar w:fldCharType="begin"/>
        </w:r>
        <w:r w:rsidR="00F32F13">
          <w:rPr>
            <w:noProof/>
            <w:webHidden/>
          </w:rPr>
          <w:instrText xml:space="preserve"> PAGEREF _Toc169101703 \h </w:instrText>
        </w:r>
        <w:r w:rsidR="00F32F13">
          <w:rPr>
            <w:noProof/>
            <w:webHidden/>
          </w:rPr>
        </w:r>
        <w:r w:rsidR="00F32F13">
          <w:rPr>
            <w:noProof/>
            <w:webHidden/>
          </w:rPr>
          <w:fldChar w:fldCharType="separate"/>
        </w:r>
        <w:r w:rsidR="00B17CC3">
          <w:rPr>
            <w:noProof/>
            <w:webHidden/>
          </w:rPr>
          <w:t>51</w:t>
        </w:r>
        <w:r w:rsidR="00F32F13">
          <w:rPr>
            <w:noProof/>
            <w:webHidden/>
          </w:rPr>
          <w:fldChar w:fldCharType="end"/>
        </w:r>
      </w:hyperlink>
    </w:p>
    <w:p w14:paraId="045280B0" w14:textId="7F948E20"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704" w:history="1">
        <w:r w:rsidR="00F32F13" w:rsidRPr="002E7494">
          <w:rPr>
            <w:rStyle w:val="Hyperlink"/>
            <w:noProof/>
          </w:rPr>
          <w:t>8.1</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reikalavimų įgyvendinimui</w:t>
        </w:r>
        <w:r w:rsidR="00F32F13">
          <w:rPr>
            <w:noProof/>
            <w:webHidden/>
          </w:rPr>
          <w:tab/>
        </w:r>
        <w:r w:rsidR="00F32F13">
          <w:rPr>
            <w:noProof/>
            <w:webHidden/>
          </w:rPr>
          <w:fldChar w:fldCharType="begin"/>
        </w:r>
        <w:r w:rsidR="00F32F13">
          <w:rPr>
            <w:noProof/>
            <w:webHidden/>
          </w:rPr>
          <w:instrText xml:space="preserve"> PAGEREF _Toc169101704 \h </w:instrText>
        </w:r>
        <w:r w:rsidR="00F32F13">
          <w:rPr>
            <w:noProof/>
            <w:webHidden/>
          </w:rPr>
        </w:r>
        <w:r w:rsidR="00F32F13">
          <w:rPr>
            <w:noProof/>
            <w:webHidden/>
          </w:rPr>
          <w:fldChar w:fldCharType="separate"/>
        </w:r>
        <w:r w:rsidR="00B17CC3">
          <w:rPr>
            <w:noProof/>
            <w:webHidden/>
          </w:rPr>
          <w:t>51</w:t>
        </w:r>
        <w:r w:rsidR="00F32F13">
          <w:rPr>
            <w:noProof/>
            <w:webHidden/>
          </w:rPr>
          <w:fldChar w:fldCharType="end"/>
        </w:r>
      </w:hyperlink>
    </w:p>
    <w:p w14:paraId="6C1F9D9A" w14:textId="3F16DBE5"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705" w:history="1">
        <w:r w:rsidR="00F32F13" w:rsidRPr="002E7494">
          <w:rPr>
            <w:rStyle w:val="Hyperlink"/>
            <w:noProof/>
          </w:rPr>
          <w:t>8.2</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DDR architektūrai</w:t>
        </w:r>
        <w:r w:rsidR="00F32F13">
          <w:rPr>
            <w:noProof/>
            <w:webHidden/>
          </w:rPr>
          <w:tab/>
        </w:r>
        <w:r w:rsidR="00F32F13">
          <w:rPr>
            <w:noProof/>
            <w:webHidden/>
          </w:rPr>
          <w:fldChar w:fldCharType="begin"/>
        </w:r>
        <w:r w:rsidR="00F32F13">
          <w:rPr>
            <w:noProof/>
            <w:webHidden/>
          </w:rPr>
          <w:instrText xml:space="preserve"> PAGEREF _Toc169101705 \h </w:instrText>
        </w:r>
        <w:r w:rsidR="00F32F13">
          <w:rPr>
            <w:noProof/>
            <w:webHidden/>
          </w:rPr>
        </w:r>
        <w:r w:rsidR="00F32F13">
          <w:rPr>
            <w:noProof/>
            <w:webHidden/>
          </w:rPr>
          <w:fldChar w:fldCharType="separate"/>
        </w:r>
        <w:r w:rsidR="00B17CC3">
          <w:rPr>
            <w:noProof/>
            <w:webHidden/>
          </w:rPr>
          <w:t>51</w:t>
        </w:r>
        <w:r w:rsidR="00F32F13">
          <w:rPr>
            <w:noProof/>
            <w:webHidden/>
          </w:rPr>
          <w:fldChar w:fldCharType="end"/>
        </w:r>
      </w:hyperlink>
    </w:p>
    <w:p w14:paraId="13EE0998" w14:textId="3C372F90"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06" w:history="1">
        <w:r w:rsidR="00F32F13" w:rsidRPr="002E7494">
          <w:rPr>
            <w:rStyle w:val="Hyperlink"/>
            <w:noProof/>
          </w:rPr>
          <w:t>8.2.1</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diegimui</w:t>
        </w:r>
        <w:r w:rsidR="00F32F13">
          <w:rPr>
            <w:noProof/>
            <w:webHidden/>
          </w:rPr>
          <w:tab/>
        </w:r>
        <w:r w:rsidR="00F32F13">
          <w:rPr>
            <w:noProof/>
            <w:webHidden/>
          </w:rPr>
          <w:fldChar w:fldCharType="begin"/>
        </w:r>
        <w:r w:rsidR="00F32F13">
          <w:rPr>
            <w:noProof/>
            <w:webHidden/>
          </w:rPr>
          <w:instrText xml:space="preserve"> PAGEREF _Toc169101706 \h </w:instrText>
        </w:r>
        <w:r w:rsidR="00F32F13">
          <w:rPr>
            <w:noProof/>
            <w:webHidden/>
          </w:rPr>
        </w:r>
        <w:r w:rsidR="00F32F13">
          <w:rPr>
            <w:noProof/>
            <w:webHidden/>
          </w:rPr>
          <w:fldChar w:fldCharType="separate"/>
        </w:r>
        <w:r w:rsidR="00B17CC3">
          <w:rPr>
            <w:noProof/>
            <w:webHidden/>
          </w:rPr>
          <w:t>51</w:t>
        </w:r>
        <w:r w:rsidR="00F32F13">
          <w:rPr>
            <w:noProof/>
            <w:webHidden/>
          </w:rPr>
          <w:fldChar w:fldCharType="end"/>
        </w:r>
      </w:hyperlink>
    </w:p>
    <w:p w14:paraId="2DF2CE62" w14:textId="01F49F73"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07" w:history="1">
        <w:r w:rsidR="00F32F13" w:rsidRPr="002E7494">
          <w:rPr>
            <w:rStyle w:val="Hyperlink"/>
            <w:noProof/>
          </w:rPr>
          <w:t>8.2.2</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aukštam prieinamumui</w:t>
        </w:r>
        <w:r w:rsidR="00F32F13">
          <w:rPr>
            <w:noProof/>
            <w:webHidden/>
          </w:rPr>
          <w:tab/>
        </w:r>
        <w:r w:rsidR="00F32F13">
          <w:rPr>
            <w:noProof/>
            <w:webHidden/>
          </w:rPr>
          <w:fldChar w:fldCharType="begin"/>
        </w:r>
        <w:r w:rsidR="00F32F13">
          <w:rPr>
            <w:noProof/>
            <w:webHidden/>
          </w:rPr>
          <w:instrText xml:space="preserve"> PAGEREF _Toc169101707 \h </w:instrText>
        </w:r>
        <w:r w:rsidR="00F32F13">
          <w:rPr>
            <w:noProof/>
            <w:webHidden/>
          </w:rPr>
        </w:r>
        <w:r w:rsidR="00F32F13">
          <w:rPr>
            <w:noProof/>
            <w:webHidden/>
          </w:rPr>
          <w:fldChar w:fldCharType="separate"/>
        </w:r>
        <w:r w:rsidR="00B17CC3">
          <w:rPr>
            <w:noProof/>
            <w:webHidden/>
          </w:rPr>
          <w:t>52</w:t>
        </w:r>
        <w:r w:rsidR="00F32F13">
          <w:rPr>
            <w:noProof/>
            <w:webHidden/>
          </w:rPr>
          <w:fldChar w:fldCharType="end"/>
        </w:r>
      </w:hyperlink>
    </w:p>
    <w:p w14:paraId="56E447FD" w14:textId="217F2B01"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08" w:history="1">
        <w:r w:rsidR="00F32F13" w:rsidRPr="002E7494">
          <w:rPr>
            <w:rStyle w:val="Hyperlink"/>
            <w:noProof/>
          </w:rPr>
          <w:t>8.2.3</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plečiamumui</w:t>
        </w:r>
        <w:r w:rsidR="00F32F13">
          <w:rPr>
            <w:noProof/>
            <w:webHidden/>
          </w:rPr>
          <w:tab/>
        </w:r>
        <w:r w:rsidR="00F32F13">
          <w:rPr>
            <w:noProof/>
            <w:webHidden/>
          </w:rPr>
          <w:fldChar w:fldCharType="begin"/>
        </w:r>
        <w:r w:rsidR="00F32F13">
          <w:rPr>
            <w:noProof/>
            <w:webHidden/>
          </w:rPr>
          <w:instrText xml:space="preserve"> PAGEREF _Toc169101708 \h </w:instrText>
        </w:r>
        <w:r w:rsidR="00F32F13">
          <w:rPr>
            <w:noProof/>
            <w:webHidden/>
          </w:rPr>
        </w:r>
        <w:r w:rsidR="00F32F13">
          <w:rPr>
            <w:noProof/>
            <w:webHidden/>
          </w:rPr>
          <w:fldChar w:fldCharType="separate"/>
        </w:r>
        <w:r w:rsidR="00B17CC3">
          <w:rPr>
            <w:noProof/>
            <w:webHidden/>
          </w:rPr>
          <w:t>52</w:t>
        </w:r>
        <w:r w:rsidR="00F32F13">
          <w:rPr>
            <w:noProof/>
            <w:webHidden/>
          </w:rPr>
          <w:fldChar w:fldCharType="end"/>
        </w:r>
      </w:hyperlink>
    </w:p>
    <w:p w14:paraId="0EAA8C34" w14:textId="7CAF90A0"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09" w:history="1">
        <w:r w:rsidR="00F32F13" w:rsidRPr="002E7494">
          <w:rPr>
            <w:rStyle w:val="Hyperlink"/>
            <w:noProof/>
          </w:rPr>
          <w:t>8.2.4</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rezervinių kopijų darymui, atstatymui ir sistemos stebėjimui</w:t>
        </w:r>
        <w:r w:rsidR="00F32F13">
          <w:rPr>
            <w:noProof/>
            <w:webHidden/>
          </w:rPr>
          <w:tab/>
        </w:r>
        <w:r w:rsidR="00F32F13">
          <w:rPr>
            <w:noProof/>
            <w:webHidden/>
          </w:rPr>
          <w:fldChar w:fldCharType="begin"/>
        </w:r>
        <w:r w:rsidR="00F32F13">
          <w:rPr>
            <w:noProof/>
            <w:webHidden/>
          </w:rPr>
          <w:instrText xml:space="preserve"> PAGEREF _Toc169101709 \h </w:instrText>
        </w:r>
        <w:r w:rsidR="00F32F13">
          <w:rPr>
            <w:noProof/>
            <w:webHidden/>
          </w:rPr>
        </w:r>
        <w:r w:rsidR="00F32F13">
          <w:rPr>
            <w:noProof/>
            <w:webHidden/>
          </w:rPr>
          <w:fldChar w:fldCharType="separate"/>
        </w:r>
        <w:r w:rsidR="00B17CC3">
          <w:rPr>
            <w:noProof/>
            <w:webHidden/>
          </w:rPr>
          <w:t>52</w:t>
        </w:r>
        <w:r w:rsidR="00F32F13">
          <w:rPr>
            <w:noProof/>
            <w:webHidden/>
          </w:rPr>
          <w:fldChar w:fldCharType="end"/>
        </w:r>
      </w:hyperlink>
    </w:p>
    <w:p w14:paraId="3FD171D2" w14:textId="7BA41A9F"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10" w:history="1">
        <w:r w:rsidR="00F32F13" w:rsidRPr="002E7494">
          <w:rPr>
            <w:rStyle w:val="Hyperlink"/>
            <w:noProof/>
          </w:rPr>
          <w:t>8.2.5</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daugiapakopei architektūrai</w:t>
        </w:r>
        <w:r w:rsidR="00F32F13">
          <w:rPr>
            <w:noProof/>
            <w:webHidden/>
          </w:rPr>
          <w:tab/>
        </w:r>
        <w:r w:rsidR="00F32F13">
          <w:rPr>
            <w:noProof/>
            <w:webHidden/>
          </w:rPr>
          <w:fldChar w:fldCharType="begin"/>
        </w:r>
        <w:r w:rsidR="00F32F13">
          <w:rPr>
            <w:noProof/>
            <w:webHidden/>
          </w:rPr>
          <w:instrText xml:space="preserve"> PAGEREF _Toc169101710 \h </w:instrText>
        </w:r>
        <w:r w:rsidR="00F32F13">
          <w:rPr>
            <w:noProof/>
            <w:webHidden/>
          </w:rPr>
        </w:r>
        <w:r w:rsidR="00F32F13">
          <w:rPr>
            <w:noProof/>
            <w:webHidden/>
          </w:rPr>
          <w:fldChar w:fldCharType="separate"/>
        </w:r>
        <w:r w:rsidR="00B17CC3">
          <w:rPr>
            <w:noProof/>
            <w:webHidden/>
          </w:rPr>
          <w:t>53</w:t>
        </w:r>
        <w:r w:rsidR="00F32F13">
          <w:rPr>
            <w:noProof/>
            <w:webHidden/>
          </w:rPr>
          <w:fldChar w:fldCharType="end"/>
        </w:r>
      </w:hyperlink>
    </w:p>
    <w:p w14:paraId="61085157" w14:textId="416106A2"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11" w:history="1">
        <w:r w:rsidR="00F32F13" w:rsidRPr="002E7494">
          <w:rPr>
            <w:rStyle w:val="Hyperlink"/>
            <w:noProof/>
          </w:rPr>
          <w:t>8.2.6</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duomenų modeliui</w:t>
        </w:r>
        <w:r w:rsidR="00F32F13">
          <w:rPr>
            <w:noProof/>
            <w:webHidden/>
          </w:rPr>
          <w:tab/>
        </w:r>
        <w:r w:rsidR="00F32F13">
          <w:rPr>
            <w:noProof/>
            <w:webHidden/>
          </w:rPr>
          <w:fldChar w:fldCharType="begin"/>
        </w:r>
        <w:r w:rsidR="00F32F13">
          <w:rPr>
            <w:noProof/>
            <w:webHidden/>
          </w:rPr>
          <w:instrText xml:space="preserve"> PAGEREF _Toc169101711 \h </w:instrText>
        </w:r>
        <w:r w:rsidR="00F32F13">
          <w:rPr>
            <w:noProof/>
            <w:webHidden/>
          </w:rPr>
        </w:r>
        <w:r w:rsidR="00F32F13">
          <w:rPr>
            <w:noProof/>
            <w:webHidden/>
          </w:rPr>
          <w:fldChar w:fldCharType="separate"/>
        </w:r>
        <w:r w:rsidR="00B17CC3">
          <w:rPr>
            <w:noProof/>
            <w:webHidden/>
          </w:rPr>
          <w:t>53</w:t>
        </w:r>
        <w:r w:rsidR="00F32F13">
          <w:rPr>
            <w:noProof/>
            <w:webHidden/>
          </w:rPr>
          <w:fldChar w:fldCharType="end"/>
        </w:r>
      </w:hyperlink>
    </w:p>
    <w:p w14:paraId="17255E75" w14:textId="54254DF1"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12" w:history="1">
        <w:r w:rsidR="00F32F13" w:rsidRPr="002E7494">
          <w:rPr>
            <w:rStyle w:val="Hyperlink"/>
            <w:noProof/>
          </w:rPr>
          <w:t>8.2.7</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Kiti reikalavimai architektūrai</w:t>
        </w:r>
        <w:r w:rsidR="00F32F13">
          <w:rPr>
            <w:noProof/>
            <w:webHidden/>
          </w:rPr>
          <w:tab/>
        </w:r>
        <w:r w:rsidR="00F32F13">
          <w:rPr>
            <w:noProof/>
            <w:webHidden/>
          </w:rPr>
          <w:fldChar w:fldCharType="begin"/>
        </w:r>
        <w:r w:rsidR="00F32F13">
          <w:rPr>
            <w:noProof/>
            <w:webHidden/>
          </w:rPr>
          <w:instrText xml:space="preserve"> PAGEREF _Toc169101712 \h </w:instrText>
        </w:r>
        <w:r w:rsidR="00F32F13">
          <w:rPr>
            <w:noProof/>
            <w:webHidden/>
          </w:rPr>
        </w:r>
        <w:r w:rsidR="00F32F13">
          <w:rPr>
            <w:noProof/>
            <w:webHidden/>
          </w:rPr>
          <w:fldChar w:fldCharType="separate"/>
        </w:r>
        <w:r w:rsidR="00B17CC3">
          <w:rPr>
            <w:noProof/>
            <w:webHidden/>
          </w:rPr>
          <w:t>53</w:t>
        </w:r>
        <w:r w:rsidR="00F32F13">
          <w:rPr>
            <w:noProof/>
            <w:webHidden/>
          </w:rPr>
          <w:fldChar w:fldCharType="end"/>
        </w:r>
      </w:hyperlink>
    </w:p>
    <w:p w14:paraId="0FA57EE8" w14:textId="7E86CBFC"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13" w:history="1">
        <w:r w:rsidR="00F32F13" w:rsidRPr="002E7494">
          <w:rPr>
            <w:rStyle w:val="Hyperlink"/>
            <w:noProof/>
          </w:rPr>
          <w:t>8.2.8</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standartų taikymui</w:t>
        </w:r>
        <w:r w:rsidR="00F32F13">
          <w:rPr>
            <w:noProof/>
            <w:webHidden/>
          </w:rPr>
          <w:tab/>
        </w:r>
        <w:r w:rsidR="00F32F13">
          <w:rPr>
            <w:noProof/>
            <w:webHidden/>
          </w:rPr>
          <w:fldChar w:fldCharType="begin"/>
        </w:r>
        <w:r w:rsidR="00F32F13">
          <w:rPr>
            <w:noProof/>
            <w:webHidden/>
          </w:rPr>
          <w:instrText xml:space="preserve"> PAGEREF _Toc169101713 \h </w:instrText>
        </w:r>
        <w:r w:rsidR="00F32F13">
          <w:rPr>
            <w:noProof/>
            <w:webHidden/>
          </w:rPr>
        </w:r>
        <w:r w:rsidR="00F32F13">
          <w:rPr>
            <w:noProof/>
            <w:webHidden/>
          </w:rPr>
          <w:fldChar w:fldCharType="separate"/>
        </w:r>
        <w:r w:rsidR="00B17CC3">
          <w:rPr>
            <w:noProof/>
            <w:webHidden/>
          </w:rPr>
          <w:t>54</w:t>
        </w:r>
        <w:r w:rsidR="00F32F13">
          <w:rPr>
            <w:noProof/>
            <w:webHidden/>
          </w:rPr>
          <w:fldChar w:fldCharType="end"/>
        </w:r>
      </w:hyperlink>
    </w:p>
    <w:p w14:paraId="5B0239EF" w14:textId="35BF7100"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714" w:history="1">
        <w:r w:rsidR="00F32F13" w:rsidRPr="002E7494">
          <w:rPr>
            <w:rStyle w:val="Hyperlink"/>
            <w:noProof/>
          </w:rPr>
          <w:t>8.3</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DDR saugumui ir saugos architektūra</w:t>
        </w:r>
        <w:r w:rsidR="00F32F13">
          <w:rPr>
            <w:noProof/>
            <w:webHidden/>
          </w:rPr>
          <w:tab/>
        </w:r>
        <w:r w:rsidR="00F32F13">
          <w:rPr>
            <w:noProof/>
            <w:webHidden/>
          </w:rPr>
          <w:fldChar w:fldCharType="begin"/>
        </w:r>
        <w:r w:rsidR="00F32F13">
          <w:rPr>
            <w:noProof/>
            <w:webHidden/>
          </w:rPr>
          <w:instrText xml:space="preserve"> PAGEREF _Toc169101714 \h </w:instrText>
        </w:r>
        <w:r w:rsidR="00F32F13">
          <w:rPr>
            <w:noProof/>
            <w:webHidden/>
          </w:rPr>
        </w:r>
        <w:r w:rsidR="00F32F13">
          <w:rPr>
            <w:noProof/>
            <w:webHidden/>
          </w:rPr>
          <w:fldChar w:fldCharType="separate"/>
        </w:r>
        <w:r w:rsidR="00B17CC3">
          <w:rPr>
            <w:noProof/>
            <w:webHidden/>
          </w:rPr>
          <w:t>55</w:t>
        </w:r>
        <w:r w:rsidR="00F32F13">
          <w:rPr>
            <w:noProof/>
            <w:webHidden/>
          </w:rPr>
          <w:fldChar w:fldCharType="end"/>
        </w:r>
      </w:hyperlink>
    </w:p>
    <w:p w14:paraId="7F7573BE" w14:textId="6760BB75"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15" w:history="1">
        <w:r w:rsidR="00F32F13" w:rsidRPr="002E7494">
          <w:rPr>
            <w:rStyle w:val="Hyperlink"/>
            <w:noProof/>
          </w:rPr>
          <w:t>8.3.1</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saugą reglamentuojančių teisės aktų taikymui</w:t>
        </w:r>
        <w:r w:rsidR="00F32F13">
          <w:rPr>
            <w:noProof/>
            <w:webHidden/>
          </w:rPr>
          <w:tab/>
        </w:r>
        <w:r w:rsidR="00F32F13">
          <w:rPr>
            <w:noProof/>
            <w:webHidden/>
          </w:rPr>
          <w:fldChar w:fldCharType="begin"/>
        </w:r>
        <w:r w:rsidR="00F32F13">
          <w:rPr>
            <w:noProof/>
            <w:webHidden/>
          </w:rPr>
          <w:instrText xml:space="preserve"> PAGEREF _Toc169101715 \h </w:instrText>
        </w:r>
        <w:r w:rsidR="00F32F13">
          <w:rPr>
            <w:noProof/>
            <w:webHidden/>
          </w:rPr>
        </w:r>
        <w:r w:rsidR="00F32F13">
          <w:rPr>
            <w:noProof/>
            <w:webHidden/>
          </w:rPr>
          <w:fldChar w:fldCharType="separate"/>
        </w:r>
        <w:r w:rsidR="00B17CC3">
          <w:rPr>
            <w:noProof/>
            <w:webHidden/>
          </w:rPr>
          <w:t>55</w:t>
        </w:r>
        <w:r w:rsidR="00F32F13">
          <w:rPr>
            <w:noProof/>
            <w:webHidden/>
          </w:rPr>
          <w:fldChar w:fldCharType="end"/>
        </w:r>
      </w:hyperlink>
    </w:p>
    <w:p w14:paraId="57E62BC5" w14:textId="0D5602F8"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16" w:history="1">
        <w:r w:rsidR="00F32F13" w:rsidRPr="002E7494">
          <w:rPr>
            <w:rStyle w:val="Hyperlink"/>
            <w:noProof/>
          </w:rPr>
          <w:t>8.3.2</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duomenų saugai</w:t>
        </w:r>
        <w:r w:rsidR="00F32F13">
          <w:rPr>
            <w:noProof/>
            <w:webHidden/>
          </w:rPr>
          <w:tab/>
        </w:r>
        <w:r w:rsidR="00F32F13">
          <w:rPr>
            <w:noProof/>
            <w:webHidden/>
          </w:rPr>
          <w:fldChar w:fldCharType="begin"/>
        </w:r>
        <w:r w:rsidR="00F32F13">
          <w:rPr>
            <w:noProof/>
            <w:webHidden/>
          </w:rPr>
          <w:instrText xml:space="preserve"> PAGEREF _Toc169101716 \h </w:instrText>
        </w:r>
        <w:r w:rsidR="00F32F13">
          <w:rPr>
            <w:noProof/>
            <w:webHidden/>
          </w:rPr>
        </w:r>
        <w:r w:rsidR="00F32F13">
          <w:rPr>
            <w:noProof/>
            <w:webHidden/>
          </w:rPr>
          <w:fldChar w:fldCharType="separate"/>
        </w:r>
        <w:r w:rsidR="00B17CC3">
          <w:rPr>
            <w:noProof/>
            <w:webHidden/>
          </w:rPr>
          <w:t>55</w:t>
        </w:r>
        <w:r w:rsidR="00F32F13">
          <w:rPr>
            <w:noProof/>
            <w:webHidden/>
          </w:rPr>
          <w:fldChar w:fldCharType="end"/>
        </w:r>
      </w:hyperlink>
    </w:p>
    <w:p w14:paraId="342A0633" w14:textId="1140C23F"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17" w:history="1">
        <w:r w:rsidR="00F32F13" w:rsidRPr="002E7494">
          <w:rPr>
            <w:rStyle w:val="Hyperlink"/>
            <w:noProof/>
          </w:rPr>
          <w:t>8.3.3</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naudotojų valdymo saugumui</w:t>
        </w:r>
        <w:r w:rsidR="00F32F13">
          <w:rPr>
            <w:noProof/>
            <w:webHidden/>
          </w:rPr>
          <w:tab/>
        </w:r>
        <w:r w:rsidR="00F32F13">
          <w:rPr>
            <w:noProof/>
            <w:webHidden/>
          </w:rPr>
          <w:fldChar w:fldCharType="begin"/>
        </w:r>
        <w:r w:rsidR="00F32F13">
          <w:rPr>
            <w:noProof/>
            <w:webHidden/>
          </w:rPr>
          <w:instrText xml:space="preserve"> PAGEREF _Toc169101717 \h </w:instrText>
        </w:r>
        <w:r w:rsidR="00F32F13">
          <w:rPr>
            <w:noProof/>
            <w:webHidden/>
          </w:rPr>
        </w:r>
        <w:r w:rsidR="00F32F13">
          <w:rPr>
            <w:noProof/>
            <w:webHidden/>
          </w:rPr>
          <w:fldChar w:fldCharType="separate"/>
        </w:r>
        <w:r w:rsidR="00B17CC3">
          <w:rPr>
            <w:noProof/>
            <w:webHidden/>
          </w:rPr>
          <w:t>56</w:t>
        </w:r>
        <w:r w:rsidR="00F32F13">
          <w:rPr>
            <w:noProof/>
            <w:webHidden/>
          </w:rPr>
          <w:fldChar w:fldCharType="end"/>
        </w:r>
      </w:hyperlink>
    </w:p>
    <w:p w14:paraId="4B3CA001" w14:textId="4FE3515A"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18" w:history="1">
        <w:r w:rsidR="00F32F13" w:rsidRPr="002E7494">
          <w:rPr>
            <w:rStyle w:val="Hyperlink"/>
            <w:noProof/>
          </w:rPr>
          <w:t>8.3.4</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auditavimui</w:t>
        </w:r>
        <w:r w:rsidR="00F32F13">
          <w:rPr>
            <w:noProof/>
            <w:webHidden/>
          </w:rPr>
          <w:tab/>
        </w:r>
        <w:r w:rsidR="00F32F13">
          <w:rPr>
            <w:noProof/>
            <w:webHidden/>
          </w:rPr>
          <w:fldChar w:fldCharType="begin"/>
        </w:r>
        <w:r w:rsidR="00F32F13">
          <w:rPr>
            <w:noProof/>
            <w:webHidden/>
          </w:rPr>
          <w:instrText xml:space="preserve"> PAGEREF _Toc169101718 \h </w:instrText>
        </w:r>
        <w:r w:rsidR="00F32F13">
          <w:rPr>
            <w:noProof/>
            <w:webHidden/>
          </w:rPr>
        </w:r>
        <w:r w:rsidR="00F32F13">
          <w:rPr>
            <w:noProof/>
            <w:webHidden/>
          </w:rPr>
          <w:fldChar w:fldCharType="separate"/>
        </w:r>
        <w:r w:rsidR="00B17CC3">
          <w:rPr>
            <w:noProof/>
            <w:webHidden/>
          </w:rPr>
          <w:t>56</w:t>
        </w:r>
        <w:r w:rsidR="00F32F13">
          <w:rPr>
            <w:noProof/>
            <w:webHidden/>
          </w:rPr>
          <w:fldChar w:fldCharType="end"/>
        </w:r>
      </w:hyperlink>
    </w:p>
    <w:p w14:paraId="6FD31928" w14:textId="692D8B94"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19" w:history="1">
        <w:r w:rsidR="00F32F13" w:rsidRPr="002E7494">
          <w:rPr>
            <w:rStyle w:val="Hyperlink"/>
            <w:noProof/>
          </w:rPr>
          <w:t>8.3.5</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Rizikų, grėsmių ir pažeidžiamumų valdymas</w:t>
        </w:r>
        <w:r w:rsidR="00F32F13">
          <w:rPr>
            <w:noProof/>
            <w:webHidden/>
          </w:rPr>
          <w:tab/>
        </w:r>
        <w:r w:rsidR="00F32F13">
          <w:rPr>
            <w:noProof/>
            <w:webHidden/>
          </w:rPr>
          <w:fldChar w:fldCharType="begin"/>
        </w:r>
        <w:r w:rsidR="00F32F13">
          <w:rPr>
            <w:noProof/>
            <w:webHidden/>
          </w:rPr>
          <w:instrText xml:space="preserve"> PAGEREF _Toc169101719 \h </w:instrText>
        </w:r>
        <w:r w:rsidR="00F32F13">
          <w:rPr>
            <w:noProof/>
            <w:webHidden/>
          </w:rPr>
        </w:r>
        <w:r w:rsidR="00F32F13">
          <w:rPr>
            <w:noProof/>
            <w:webHidden/>
          </w:rPr>
          <w:fldChar w:fldCharType="separate"/>
        </w:r>
        <w:r w:rsidR="00B17CC3">
          <w:rPr>
            <w:noProof/>
            <w:webHidden/>
          </w:rPr>
          <w:t>57</w:t>
        </w:r>
        <w:r w:rsidR="00F32F13">
          <w:rPr>
            <w:noProof/>
            <w:webHidden/>
          </w:rPr>
          <w:fldChar w:fldCharType="end"/>
        </w:r>
      </w:hyperlink>
    </w:p>
    <w:p w14:paraId="107908B9" w14:textId="5D57CC2F"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20" w:history="1">
        <w:r w:rsidR="00F32F13" w:rsidRPr="002E7494">
          <w:rPr>
            <w:rStyle w:val="Hyperlink"/>
            <w:noProof/>
          </w:rPr>
          <w:t>8.3.6</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Kiti saugos reikalavimai</w:t>
        </w:r>
        <w:r w:rsidR="00F32F13">
          <w:rPr>
            <w:noProof/>
            <w:webHidden/>
          </w:rPr>
          <w:tab/>
        </w:r>
        <w:r w:rsidR="00F32F13">
          <w:rPr>
            <w:noProof/>
            <w:webHidden/>
          </w:rPr>
          <w:fldChar w:fldCharType="begin"/>
        </w:r>
        <w:r w:rsidR="00F32F13">
          <w:rPr>
            <w:noProof/>
            <w:webHidden/>
          </w:rPr>
          <w:instrText xml:space="preserve"> PAGEREF _Toc169101720 \h </w:instrText>
        </w:r>
        <w:r w:rsidR="00F32F13">
          <w:rPr>
            <w:noProof/>
            <w:webHidden/>
          </w:rPr>
        </w:r>
        <w:r w:rsidR="00F32F13">
          <w:rPr>
            <w:noProof/>
            <w:webHidden/>
          </w:rPr>
          <w:fldChar w:fldCharType="separate"/>
        </w:r>
        <w:r w:rsidR="00B17CC3">
          <w:rPr>
            <w:noProof/>
            <w:webHidden/>
          </w:rPr>
          <w:t>58</w:t>
        </w:r>
        <w:r w:rsidR="00F32F13">
          <w:rPr>
            <w:noProof/>
            <w:webHidden/>
          </w:rPr>
          <w:fldChar w:fldCharType="end"/>
        </w:r>
      </w:hyperlink>
    </w:p>
    <w:p w14:paraId="0E5057FC" w14:textId="46F4C275"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721" w:history="1">
        <w:r w:rsidR="00F32F13" w:rsidRPr="002E7494">
          <w:rPr>
            <w:rStyle w:val="Hyperlink"/>
            <w:noProof/>
          </w:rPr>
          <w:t>8.4</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DDR greitaveikai ir našumui</w:t>
        </w:r>
        <w:r w:rsidR="00F32F13">
          <w:rPr>
            <w:noProof/>
            <w:webHidden/>
          </w:rPr>
          <w:tab/>
        </w:r>
        <w:r w:rsidR="00F32F13">
          <w:rPr>
            <w:noProof/>
            <w:webHidden/>
          </w:rPr>
          <w:fldChar w:fldCharType="begin"/>
        </w:r>
        <w:r w:rsidR="00F32F13">
          <w:rPr>
            <w:noProof/>
            <w:webHidden/>
          </w:rPr>
          <w:instrText xml:space="preserve"> PAGEREF _Toc169101721 \h </w:instrText>
        </w:r>
        <w:r w:rsidR="00F32F13">
          <w:rPr>
            <w:noProof/>
            <w:webHidden/>
          </w:rPr>
        </w:r>
        <w:r w:rsidR="00F32F13">
          <w:rPr>
            <w:noProof/>
            <w:webHidden/>
          </w:rPr>
          <w:fldChar w:fldCharType="separate"/>
        </w:r>
        <w:r w:rsidR="00B17CC3">
          <w:rPr>
            <w:noProof/>
            <w:webHidden/>
          </w:rPr>
          <w:t>58</w:t>
        </w:r>
        <w:r w:rsidR="00F32F13">
          <w:rPr>
            <w:noProof/>
            <w:webHidden/>
          </w:rPr>
          <w:fldChar w:fldCharType="end"/>
        </w:r>
      </w:hyperlink>
    </w:p>
    <w:p w14:paraId="3B4C098E" w14:textId="10BCFB89"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722" w:history="1">
        <w:r w:rsidR="00F32F13" w:rsidRPr="002E7494">
          <w:rPr>
            <w:rStyle w:val="Hyperlink"/>
            <w:noProof/>
          </w:rPr>
          <w:t>8.5</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DDR programinės įrangos licencijoms</w:t>
        </w:r>
        <w:r w:rsidR="00F32F13">
          <w:rPr>
            <w:noProof/>
            <w:webHidden/>
          </w:rPr>
          <w:tab/>
        </w:r>
        <w:r w:rsidR="00F32F13">
          <w:rPr>
            <w:noProof/>
            <w:webHidden/>
          </w:rPr>
          <w:fldChar w:fldCharType="begin"/>
        </w:r>
        <w:r w:rsidR="00F32F13">
          <w:rPr>
            <w:noProof/>
            <w:webHidden/>
          </w:rPr>
          <w:instrText xml:space="preserve"> PAGEREF _Toc169101722 \h </w:instrText>
        </w:r>
        <w:r w:rsidR="00F32F13">
          <w:rPr>
            <w:noProof/>
            <w:webHidden/>
          </w:rPr>
        </w:r>
        <w:r w:rsidR="00F32F13">
          <w:rPr>
            <w:noProof/>
            <w:webHidden/>
          </w:rPr>
          <w:fldChar w:fldCharType="separate"/>
        </w:r>
        <w:r w:rsidR="00B17CC3">
          <w:rPr>
            <w:noProof/>
            <w:webHidden/>
          </w:rPr>
          <w:t>59</w:t>
        </w:r>
        <w:r w:rsidR="00F32F13">
          <w:rPr>
            <w:noProof/>
            <w:webHidden/>
          </w:rPr>
          <w:fldChar w:fldCharType="end"/>
        </w:r>
      </w:hyperlink>
    </w:p>
    <w:p w14:paraId="6F177076" w14:textId="5D3B79DA"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723" w:history="1">
        <w:r w:rsidR="00F32F13" w:rsidRPr="002E7494">
          <w:rPr>
            <w:rStyle w:val="Hyperlink"/>
            <w:noProof/>
          </w:rPr>
          <w:t>8.6</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DDR integracinėms sąsajoms</w:t>
        </w:r>
        <w:r w:rsidR="00F32F13">
          <w:rPr>
            <w:noProof/>
            <w:webHidden/>
          </w:rPr>
          <w:tab/>
        </w:r>
        <w:r w:rsidR="00F32F13">
          <w:rPr>
            <w:noProof/>
            <w:webHidden/>
          </w:rPr>
          <w:fldChar w:fldCharType="begin"/>
        </w:r>
        <w:r w:rsidR="00F32F13">
          <w:rPr>
            <w:noProof/>
            <w:webHidden/>
          </w:rPr>
          <w:instrText xml:space="preserve"> PAGEREF _Toc169101723 \h </w:instrText>
        </w:r>
        <w:r w:rsidR="00F32F13">
          <w:rPr>
            <w:noProof/>
            <w:webHidden/>
          </w:rPr>
        </w:r>
        <w:r w:rsidR="00F32F13">
          <w:rPr>
            <w:noProof/>
            <w:webHidden/>
          </w:rPr>
          <w:fldChar w:fldCharType="separate"/>
        </w:r>
        <w:r w:rsidR="00B17CC3">
          <w:rPr>
            <w:noProof/>
            <w:webHidden/>
          </w:rPr>
          <w:t>60</w:t>
        </w:r>
        <w:r w:rsidR="00F32F13">
          <w:rPr>
            <w:noProof/>
            <w:webHidden/>
          </w:rPr>
          <w:fldChar w:fldCharType="end"/>
        </w:r>
      </w:hyperlink>
    </w:p>
    <w:p w14:paraId="714263F0" w14:textId="05291A80"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724" w:history="1">
        <w:r w:rsidR="00F32F13" w:rsidRPr="002E7494">
          <w:rPr>
            <w:rStyle w:val="Hyperlink"/>
            <w:noProof/>
          </w:rPr>
          <w:t>8.7</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DDR naudotojo sąsajai ir ergonomikai</w:t>
        </w:r>
        <w:r w:rsidR="00F32F13">
          <w:rPr>
            <w:noProof/>
            <w:webHidden/>
          </w:rPr>
          <w:tab/>
        </w:r>
        <w:r w:rsidR="00F32F13">
          <w:rPr>
            <w:noProof/>
            <w:webHidden/>
          </w:rPr>
          <w:fldChar w:fldCharType="begin"/>
        </w:r>
        <w:r w:rsidR="00F32F13">
          <w:rPr>
            <w:noProof/>
            <w:webHidden/>
          </w:rPr>
          <w:instrText xml:space="preserve"> PAGEREF _Toc169101724 \h </w:instrText>
        </w:r>
        <w:r w:rsidR="00F32F13">
          <w:rPr>
            <w:noProof/>
            <w:webHidden/>
          </w:rPr>
        </w:r>
        <w:r w:rsidR="00F32F13">
          <w:rPr>
            <w:noProof/>
            <w:webHidden/>
          </w:rPr>
          <w:fldChar w:fldCharType="separate"/>
        </w:r>
        <w:r w:rsidR="00B17CC3">
          <w:rPr>
            <w:noProof/>
            <w:webHidden/>
          </w:rPr>
          <w:t>60</w:t>
        </w:r>
        <w:r w:rsidR="00F32F13">
          <w:rPr>
            <w:noProof/>
            <w:webHidden/>
          </w:rPr>
          <w:fldChar w:fldCharType="end"/>
        </w:r>
      </w:hyperlink>
    </w:p>
    <w:p w14:paraId="1B00DECF" w14:textId="33A4973A"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725" w:history="1">
        <w:r w:rsidR="00F32F13" w:rsidRPr="002E7494">
          <w:rPr>
            <w:rStyle w:val="Hyperlink"/>
            <w:noProof/>
          </w:rPr>
          <w:t>8.8</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DDR duomenų migravimui</w:t>
        </w:r>
        <w:r w:rsidR="00F32F13">
          <w:rPr>
            <w:noProof/>
            <w:webHidden/>
          </w:rPr>
          <w:tab/>
        </w:r>
        <w:r w:rsidR="00F32F13">
          <w:rPr>
            <w:noProof/>
            <w:webHidden/>
          </w:rPr>
          <w:fldChar w:fldCharType="begin"/>
        </w:r>
        <w:r w:rsidR="00F32F13">
          <w:rPr>
            <w:noProof/>
            <w:webHidden/>
          </w:rPr>
          <w:instrText xml:space="preserve"> PAGEREF _Toc169101725 \h </w:instrText>
        </w:r>
        <w:r w:rsidR="00F32F13">
          <w:rPr>
            <w:noProof/>
            <w:webHidden/>
          </w:rPr>
        </w:r>
        <w:r w:rsidR="00F32F13">
          <w:rPr>
            <w:noProof/>
            <w:webHidden/>
          </w:rPr>
          <w:fldChar w:fldCharType="separate"/>
        </w:r>
        <w:r w:rsidR="00B17CC3">
          <w:rPr>
            <w:noProof/>
            <w:webHidden/>
          </w:rPr>
          <w:t>62</w:t>
        </w:r>
        <w:r w:rsidR="00F32F13">
          <w:rPr>
            <w:noProof/>
            <w:webHidden/>
          </w:rPr>
          <w:fldChar w:fldCharType="end"/>
        </w:r>
      </w:hyperlink>
    </w:p>
    <w:p w14:paraId="0B705EFA" w14:textId="3F5AFF83"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726" w:history="1">
        <w:r w:rsidR="00F32F13" w:rsidRPr="002E7494">
          <w:rPr>
            <w:rStyle w:val="Hyperlink"/>
            <w:noProof/>
          </w:rPr>
          <w:t>8.9</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DDR duomenų archyvavimui</w:t>
        </w:r>
        <w:r w:rsidR="00F32F13">
          <w:rPr>
            <w:noProof/>
            <w:webHidden/>
          </w:rPr>
          <w:tab/>
        </w:r>
        <w:r w:rsidR="00F32F13">
          <w:rPr>
            <w:noProof/>
            <w:webHidden/>
          </w:rPr>
          <w:fldChar w:fldCharType="begin"/>
        </w:r>
        <w:r w:rsidR="00F32F13">
          <w:rPr>
            <w:noProof/>
            <w:webHidden/>
          </w:rPr>
          <w:instrText xml:space="preserve"> PAGEREF _Toc169101726 \h </w:instrText>
        </w:r>
        <w:r w:rsidR="00F32F13">
          <w:rPr>
            <w:noProof/>
            <w:webHidden/>
          </w:rPr>
        </w:r>
        <w:r w:rsidR="00F32F13">
          <w:rPr>
            <w:noProof/>
            <w:webHidden/>
          </w:rPr>
          <w:fldChar w:fldCharType="separate"/>
        </w:r>
        <w:r w:rsidR="00B17CC3">
          <w:rPr>
            <w:noProof/>
            <w:webHidden/>
          </w:rPr>
          <w:t>63</w:t>
        </w:r>
        <w:r w:rsidR="00F32F13">
          <w:rPr>
            <w:noProof/>
            <w:webHidden/>
          </w:rPr>
          <w:fldChar w:fldCharType="end"/>
        </w:r>
      </w:hyperlink>
    </w:p>
    <w:p w14:paraId="70F86400" w14:textId="54A9AC5C"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727" w:history="1">
        <w:r w:rsidR="00F32F13" w:rsidRPr="002E7494">
          <w:rPr>
            <w:rStyle w:val="Hyperlink"/>
            <w:noProof/>
          </w:rPr>
          <w:t>8.10</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Paslaugų teikimui</w:t>
        </w:r>
        <w:r w:rsidR="00F32F13">
          <w:rPr>
            <w:noProof/>
            <w:webHidden/>
          </w:rPr>
          <w:tab/>
        </w:r>
        <w:r w:rsidR="00F32F13">
          <w:rPr>
            <w:noProof/>
            <w:webHidden/>
          </w:rPr>
          <w:fldChar w:fldCharType="begin"/>
        </w:r>
        <w:r w:rsidR="00F32F13">
          <w:rPr>
            <w:noProof/>
            <w:webHidden/>
          </w:rPr>
          <w:instrText xml:space="preserve"> PAGEREF _Toc169101727 \h </w:instrText>
        </w:r>
        <w:r w:rsidR="00F32F13">
          <w:rPr>
            <w:noProof/>
            <w:webHidden/>
          </w:rPr>
        </w:r>
        <w:r w:rsidR="00F32F13">
          <w:rPr>
            <w:noProof/>
            <w:webHidden/>
          </w:rPr>
          <w:fldChar w:fldCharType="separate"/>
        </w:r>
        <w:r w:rsidR="00B17CC3">
          <w:rPr>
            <w:noProof/>
            <w:webHidden/>
          </w:rPr>
          <w:t>64</w:t>
        </w:r>
        <w:r w:rsidR="00F32F13">
          <w:rPr>
            <w:noProof/>
            <w:webHidden/>
          </w:rPr>
          <w:fldChar w:fldCharType="end"/>
        </w:r>
      </w:hyperlink>
    </w:p>
    <w:p w14:paraId="04214346" w14:textId="1564952A"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28" w:history="1">
        <w:r w:rsidR="00F32F13" w:rsidRPr="002E7494">
          <w:rPr>
            <w:rStyle w:val="Hyperlink"/>
            <w:noProof/>
          </w:rPr>
          <w:t>8.10.1</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dokumentacijai ir jos derinimui</w:t>
        </w:r>
        <w:r w:rsidR="00F32F13">
          <w:rPr>
            <w:noProof/>
            <w:webHidden/>
          </w:rPr>
          <w:tab/>
        </w:r>
        <w:r w:rsidR="00F32F13">
          <w:rPr>
            <w:noProof/>
            <w:webHidden/>
          </w:rPr>
          <w:fldChar w:fldCharType="begin"/>
        </w:r>
        <w:r w:rsidR="00F32F13">
          <w:rPr>
            <w:noProof/>
            <w:webHidden/>
          </w:rPr>
          <w:instrText xml:space="preserve"> PAGEREF _Toc169101728 \h </w:instrText>
        </w:r>
        <w:r w:rsidR="00F32F13">
          <w:rPr>
            <w:noProof/>
            <w:webHidden/>
          </w:rPr>
        </w:r>
        <w:r w:rsidR="00F32F13">
          <w:rPr>
            <w:noProof/>
            <w:webHidden/>
          </w:rPr>
          <w:fldChar w:fldCharType="separate"/>
        </w:r>
        <w:r w:rsidR="00B17CC3">
          <w:rPr>
            <w:noProof/>
            <w:webHidden/>
          </w:rPr>
          <w:t>64</w:t>
        </w:r>
        <w:r w:rsidR="00F32F13">
          <w:rPr>
            <w:noProof/>
            <w:webHidden/>
          </w:rPr>
          <w:fldChar w:fldCharType="end"/>
        </w:r>
      </w:hyperlink>
    </w:p>
    <w:p w14:paraId="0B1E7DDE" w14:textId="51979DFA"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29" w:history="1">
        <w:r w:rsidR="00F32F13" w:rsidRPr="002E7494">
          <w:rPr>
            <w:rStyle w:val="Hyperlink"/>
            <w:noProof/>
          </w:rPr>
          <w:t>8.10.2</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demonstracijoms</w:t>
        </w:r>
        <w:r w:rsidR="00F32F13">
          <w:rPr>
            <w:noProof/>
            <w:webHidden/>
          </w:rPr>
          <w:tab/>
        </w:r>
        <w:r w:rsidR="00F32F13">
          <w:rPr>
            <w:noProof/>
            <w:webHidden/>
          </w:rPr>
          <w:fldChar w:fldCharType="begin"/>
        </w:r>
        <w:r w:rsidR="00F32F13">
          <w:rPr>
            <w:noProof/>
            <w:webHidden/>
          </w:rPr>
          <w:instrText xml:space="preserve"> PAGEREF _Toc169101729 \h </w:instrText>
        </w:r>
        <w:r w:rsidR="00F32F13">
          <w:rPr>
            <w:noProof/>
            <w:webHidden/>
          </w:rPr>
        </w:r>
        <w:r w:rsidR="00F32F13">
          <w:rPr>
            <w:noProof/>
            <w:webHidden/>
          </w:rPr>
          <w:fldChar w:fldCharType="separate"/>
        </w:r>
        <w:r w:rsidR="00B17CC3">
          <w:rPr>
            <w:noProof/>
            <w:webHidden/>
          </w:rPr>
          <w:t>64</w:t>
        </w:r>
        <w:r w:rsidR="00F32F13">
          <w:rPr>
            <w:noProof/>
            <w:webHidden/>
          </w:rPr>
          <w:fldChar w:fldCharType="end"/>
        </w:r>
      </w:hyperlink>
    </w:p>
    <w:p w14:paraId="2BCF7249" w14:textId="4FFE5B6C"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30" w:history="1">
        <w:r w:rsidR="00F32F13" w:rsidRPr="002E7494">
          <w:rPr>
            <w:rStyle w:val="Hyperlink"/>
            <w:noProof/>
          </w:rPr>
          <w:t>8.10.3</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testavimui</w:t>
        </w:r>
        <w:r w:rsidR="00F32F13">
          <w:rPr>
            <w:noProof/>
            <w:webHidden/>
          </w:rPr>
          <w:tab/>
        </w:r>
        <w:r w:rsidR="00F32F13">
          <w:rPr>
            <w:noProof/>
            <w:webHidden/>
          </w:rPr>
          <w:fldChar w:fldCharType="begin"/>
        </w:r>
        <w:r w:rsidR="00F32F13">
          <w:rPr>
            <w:noProof/>
            <w:webHidden/>
          </w:rPr>
          <w:instrText xml:space="preserve"> PAGEREF _Toc169101730 \h </w:instrText>
        </w:r>
        <w:r w:rsidR="00F32F13">
          <w:rPr>
            <w:noProof/>
            <w:webHidden/>
          </w:rPr>
        </w:r>
        <w:r w:rsidR="00F32F13">
          <w:rPr>
            <w:noProof/>
            <w:webHidden/>
          </w:rPr>
          <w:fldChar w:fldCharType="separate"/>
        </w:r>
        <w:r w:rsidR="00B17CC3">
          <w:rPr>
            <w:noProof/>
            <w:webHidden/>
          </w:rPr>
          <w:t>65</w:t>
        </w:r>
        <w:r w:rsidR="00F32F13">
          <w:rPr>
            <w:noProof/>
            <w:webHidden/>
          </w:rPr>
          <w:fldChar w:fldCharType="end"/>
        </w:r>
      </w:hyperlink>
    </w:p>
    <w:p w14:paraId="50601CAE" w14:textId="5666CA17"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31" w:history="1">
        <w:r w:rsidR="00F32F13" w:rsidRPr="002E7494">
          <w:rPr>
            <w:rStyle w:val="Hyperlink"/>
            <w:noProof/>
          </w:rPr>
          <w:t>8.10.4</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DDR aplinkoms</w:t>
        </w:r>
        <w:r w:rsidR="00F32F13">
          <w:rPr>
            <w:noProof/>
            <w:webHidden/>
          </w:rPr>
          <w:tab/>
        </w:r>
        <w:r w:rsidR="00F32F13">
          <w:rPr>
            <w:noProof/>
            <w:webHidden/>
          </w:rPr>
          <w:fldChar w:fldCharType="begin"/>
        </w:r>
        <w:r w:rsidR="00F32F13">
          <w:rPr>
            <w:noProof/>
            <w:webHidden/>
          </w:rPr>
          <w:instrText xml:space="preserve"> PAGEREF _Toc169101731 \h </w:instrText>
        </w:r>
        <w:r w:rsidR="00F32F13">
          <w:rPr>
            <w:noProof/>
            <w:webHidden/>
          </w:rPr>
        </w:r>
        <w:r w:rsidR="00F32F13">
          <w:rPr>
            <w:noProof/>
            <w:webHidden/>
          </w:rPr>
          <w:fldChar w:fldCharType="separate"/>
        </w:r>
        <w:r w:rsidR="00B17CC3">
          <w:rPr>
            <w:noProof/>
            <w:webHidden/>
          </w:rPr>
          <w:t>65</w:t>
        </w:r>
        <w:r w:rsidR="00F32F13">
          <w:rPr>
            <w:noProof/>
            <w:webHidden/>
          </w:rPr>
          <w:fldChar w:fldCharType="end"/>
        </w:r>
      </w:hyperlink>
    </w:p>
    <w:p w14:paraId="123927F7" w14:textId="64AD2264"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32" w:history="1">
        <w:r w:rsidR="00F32F13" w:rsidRPr="002E7494">
          <w:rPr>
            <w:rStyle w:val="Hyperlink"/>
            <w:noProof/>
          </w:rPr>
          <w:t>8.10.5</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bandomajai eksploatacijai</w:t>
        </w:r>
        <w:r w:rsidR="00F32F13">
          <w:rPr>
            <w:noProof/>
            <w:webHidden/>
          </w:rPr>
          <w:tab/>
        </w:r>
        <w:r w:rsidR="00F32F13">
          <w:rPr>
            <w:noProof/>
            <w:webHidden/>
          </w:rPr>
          <w:fldChar w:fldCharType="begin"/>
        </w:r>
        <w:r w:rsidR="00F32F13">
          <w:rPr>
            <w:noProof/>
            <w:webHidden/>
          </w:rPr>
          <w:instrText xml:space="preserve"> PAGEREF _Toc169101732 \h </w:instrText>
        </w:r>
        <w:r w:rsidR="00F32F13">
          <w:rPr>
            <w:noProof/>
            <w:webHidden/>
          </w:rPr>
        </w:r>
        <w:r w:rsidR="00F32F13">
          <w:rPr>
            <w:noProof/>
            <w:webHidden/>
          </w:rPr>
          <w:fldChar w:fldCharType="separate"/>
        </w:r>
        <w:r w:rsidR="00B17CC3">
          <w:rPr>
            <w:noProof/>
            <w:webHidden/>
          </w:rPr>
          <w:t>66</w:t>
        </w:r>
        <w:r w:rsidR="00F32F13">
          <w:rPr>
            <w:noProof/>
            <w:webHidden/>
          </w:rPr>
          <w:fldChar w:fldCharType="end"/>
        </w:r>
      </w:hyperlink>
    </w:p>
    <w:p w14:paraId="35BEDFA9" w14:textId="5EA59582"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33" w:history="1">
        <w:r w:rsidR="00F32F13" w:rsidRPr="002E7494">
          <w:rPr>
            <w:rStyle w:val="Hyperlink"/>
            <w:noProof/>
          </w:rPr>
          <w:t>8.10.6</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mokymams</w:t>
        </w:r>
        <w:r w:rsidR="00F32F13">
          <w:rPr>
            <w:noProof/>
            <w:webHidden/>
          </w:rPr>
          <w:tab/>
        </w:r>
        <w:r w:rsidR="00F32F13">
          <w:rPr>
            <w:noProof/>
            <w:webHidden/>
          </w:rPr>
          <w:fldChar w:fldCharType="begin"/>
        </w:r>
        <w:r w:rsidR="00F32F13">
          <w:rPr>
            <w:noProof/>
            <w:webHidden/>
          </w:rPr>
          <w:instrText xml:space="preserve"> PAGEREF _Toc169101733 \h </w:instrText>
        </w:r>
        <w:r w:rsidR="00F32F13">
          <w:rPr>
            <w:noProof/>
            <w:webHidden/>
          </w:rPr>
        </w:r>
        <w:r w:rsidR="00F32F13">
          <w:rPr>
            <w:noProof/>
            <w:webHidden/>
          </w:rPr>
          <w:fldChar w:fldCharType="separate"/>
        </w:r>
        <w:r w:rsidR="00B17CC3">
          <w:rPr>
            <w:noProof/>
            <w:webHidden/>
          </w:rPr>
          <w:t>66</w:t>
        </w:r>
        <w:r w:rsidR="00F32F13">
          <w:rPr>
            <w:noProof/>
            <w:webHidden/>
          </w:rPr>
          <w:fldChar w:fldCharType="end"/>
        </w:r>
      </w:hyperlink>
    </w:p>
    <w:p w14:paraId="76972152" w14:textId="4F33DD66"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34" w:history="1">
        <w:r w:rsidR="00F32F13" w:rsidRPr="002E7494">
          <w:rPr>
            <w:rStyle w:val="Hyperlink"/>
            <w:noProof/>
          </w:rPr>
          <w:t>8.10.7</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garantinei priežiūrai</w:t>
        </w:r>
        <w:r w:rsidR="00F32F13">
          <w:rPr>
            <w:noProof/>
            <w:webHidden/>
          </w:rPr>
          <w:tab/>
        </w:r>
        <w:r w:rsidR="00F32F13">
          <w:rPr>
            <w:noProof/>
            <w:webHidden/>
          </w:rPr>
          <w:fldChar w:fldCharType="begin"/>
        </w:r>
        <w:r w:rsidR="00F32F13">
          <w:rPr>
            <w:noProof/>
            <w:webHidden/>
          </w:rPr>
          <w:instrText xml:space="preserve"> PAGEREF _Toc169101734 \h </w:instrText>
        </w:r>
        <w:r w:rsidR="00F32F13">
          <w:rPr>
            <w:noProof/>
            <w:webHidden/>
          </w:rPr>
        </w:r>
        <w:r w:rsidR="00F32F13">
          <w:rPr>
            <w:noProof/>
            <w:webHidden/>
          </w:rPr>
          <w:fldChar w:fldCharType="separate"/>
        </w:r>
        <w:r w:rsidR="00B17CC3">
          <w:rPr>
            <w:noProof/>
            <w:webHidden/>
          </w:rPr>
          <w:t>67</w:t>
        </w:r>
        <w:r w:rsidR="00F32F13">
          <w:rPr>
            <w:noProof/>
            <w:webHidden/>
          </w:rPr>
          <w:fldChar w:fldCharType="end"/>
        </w:r>
      </w:hyperlink>
    </w:p>
    <w:p w14:paraId="1EE63935" w14:textId="0602CA10"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35" w:history="1">
        <w:r w:rsidR="00F32F13" w:rsidRPr="002E7494">
          <w:rPr>
            <w:rStyle w:val="Hyperlink"/>
            <w:noProof/>
          </w:rPr>
          <w:t>8.10.8</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vystymo paslaugoms</w:t>
        </w:r>
        <w:r w:rsidR="00F32F13">
          <w:rPr>
            <w:noProof/>
            <w:webHidden/>
          </w:rPr>
          <w:tab/>
        </w:r>
        <w:r w:rsidR="00F32F13">
          <w:rPr>
            <w:noProof/>
            <w:webHidden/>
          </w:rPr>
          <w:fldChar w:fldCharType="begin"/>
        </w:r>
        <w:r w:rsidR="00F32F13">
          <w:rPr>
            <w:noProof/>
            <w:webHidden/>
          </w:rPr>
          <w:instrText xml:space="preserve"> PAGEREF _Toc169101735 \h </w:instrText>
        </w:r>
        <w:r w:rsidR="00F32F13">
          <w:rPr>
            <w:noProof/>
            <w:webHidden/>
          </w:rPr>
        </w:r>
        <w:r w:rsidR="00F32F13">
          <w:rPr>
            <w:noProof/>
            <w:webHidden/>
          </w:rPr>
          <w:fldChar w:fldCharType="separate"/>
        </w:r>
        <w:r w:rsidR="00B17CC3">
          <w:rPr>
            <w:noProof/>
            <w:webHidden/>
          </w:rPr>
          <w:t>67</w:t>
        </w:r>
        <w:r w:rsidR="00F32F13">
          <w:rPr>
            <w:noProof/>
            <w:webHidden/>
          </w:rPr>
          <w:fldChar w:fldCharType="end"/>
        </w:r>
      </w:hyperlink>
    </w:p>
    <w:p w14:paraId="012D67D2" w14:textId="60F52580" w:rsidR="00F32F13" w:rsidRDefault="006D31C4">
      <w:pPr>
        <w:pStyle w:val="TOC3"/>
        <w:rPr>
          <w:rFonts w:asciiTheme="minorHAnsi" w:eastAsiaTheme="minorEastAsia" w:hAnsiTheme="minorHAnsi" w:cstheme="minorBidi"/>
          <w:noProof/>
          <w:kern w:val="2"/>
          <w:sz w:val="24"/>
          <w:szCs w:val="24"/>
          <w:lang w:val="lt-LT" w:eastAsia="lt-LT"/>
          <w14:ligatures w14:val="standardContextual"/>
        </w:rPr>
      </w:pPr>
      <w:hyperlink w:anchor="_Toc169101736" w:history="1">
        <w:r w:rsidR="00F32F13" w:rsidRPr="002E7494">
          <w:rPr>
            <w:rStyle w:val="Hyperlink"/>
            <w:noProof/>
          </w:rPr>
          <w:t>8.10.9</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galutiniam DDR priėmimui</w:t>
        </w:r>
        <w:r w:rsidR="00F32F13">
          <w:rPr>
            <w:noProof/>
            <w:webHidden/>
          </w:rPr>
          <w:tab/>
        </w:r>
        <w:r w:rsidR="00F32F13">
          <w:rPr>
            <w:noProof/>
            <w:webHidden/>
          </w:rPr>
          <w:fldChar w:fldCharType="begin"/>
        </w:r>
        <w:r w:rsidR="00F32F13">
          <w:rPr>
            <w:noProof/>
            <w:webHidden/>
          </w:rPr>
          <w:instrText xml:space="preserve"> PAGEREF _Toc169101736 \h </w:instrText>
        </w:r>
        <w:r w:rsidR="00F32F13">
          <w:rPr>
            <w:noProof/>
            <w:webHidden/>
          </w:rPr>
        </w:r>
        <w:r w:rsidR="00F32F13">
          <w:rPr>
            <w:noProof/>
            <w:webHidden/>
          </w:rPr>
          <w:fldChar w:fldCharType="separate"/>
        </w:r>
        <w:r w:rsidR="00B17CC3">
          <w:rPr>
            <w:noProof/>
            <w:webHidden/>
          </w:rPr>
          <w:t>68</w:t>
        </w:r>
        <w:r w:rsidR="00F32F13">
          <w:rPr>
            <w:noProof/>
            <w:webHidden/>
          </w:rPr>
          <w:fldChar w:fldCharType="end"/>
        </w:r>
      </w:hyperlink>
    </w:p>
    <w:p w14:paraId="45F4944B" w14:textId="774694EF"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737" w:history="1">
        <w:r w:rsidR="00F32F13" w:rsidRPr="002E7494">
          <w:rPr>
            <w:rStyle w:val="Hyperlink"/>
            <w:noProof/>
          </w:rPr>
          <w:t>8.11</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Reikalavimai DDR kūrimo paslaugų etapams ir terminams</w:t>
        </w:r>
        <w:r w:rsidR="00F32F13">
          <w:rPr>
            <w:noProof/>
            <w:webHidden/>
          </w:rPr>
          <w:tab/>
        </w:r>
        <w:r w:rsidR="00F32F13">
          <w:rPr>
            <w:noProof/>
            <w:webHidden/>
          </w:rPr>
          <w:fldChar w:fldCharType="begin"/>
        </w:r>
        <w:r w:rsidR="00F32F13">
          <w:rPr>
            <w:noProof/>
            <w:webHidden/>
          </w:rPr>
          <w:instrText xml:space="preserve"> PAGEREF _Toc169101737 \h </w:instrText>
        </w:r>
        <w:r w:rsidR="00F32F13">
          <w:rPr>
            <w:noProof/>
            <w:webHidden/>
          </w:rPr>
        </w:r>
        <w:r w:rsidR="00F32F13">
          <w:rPr>
            <w:noProof/>
            <w:webHidden/>
          </w:rPr>
          <w:fldChar w:fldCharType="separate"/>
        </w:r>
        <w:r w:rsidR="00B17CC3">
          <w:rPr>
            <w:noProof/>
            <w:webHidden/>
          </w:rPr>
          <w:t>68</w:t>
        </w:r>
        <w:r w:rsidR="00F32F13">
          <w:rPr>
            <w:noProof/>
            <w:webHidden/>
          </w:rPr>
          <w:fldChar w:fldCharType="end"/>
        </w:r>
      </w:hyperlink>
    </w:p>
    <w:p w14:paraId="52E9D325" w14:textId="2B15AEEB" w:rsidR="00F32F13" w:rsidRDefault="006D31C4">
      <w:pPr>
        <w:pStyle w:val="TOC1"/>
        <w:rPr>
          <w:rFonts w:asciiTheme="minorHAnsi" w:eastAsiaTheme="minorEastAsia" w:hAnsiTheme="minorHAnsi" w:cstheme="minorBidi"/>
          <w:noProof/>
          <w:kern w:val="2"/>
          <w:sz w:val="24"/>
          <w:szCs w:val="24"/>
          <w:lang w:val="lt-LT" w:eastAsia="lt-LT"/>
          <w14:ligatures w14:val="standardContextual"/>
        </w:rPr>
      </w:pPr>
      <w:hyperlink w:anchor="_Toc169101738" w:history="1">
        <w:r w:rsidR="00F32F13" w:rsidRPr="002E7494">
          <w:rPr>
            <w:rStyle w:val="Hyperlink"/>
            <w:noProof/>
          </w:rPr>
          <w:t>9</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PRIEDAI</w:t>
        </w:r>
        <w:r w:rsidR="00F32F13">
          <w:rPr>
            <w:noProof/>
            <w:webHidden/>
          </w:rPr>
          <w:tab/>
        </w:r>
        <w:r w:rsidR="00F32F13">
          <w:rPr>
            <w:noProof/>
            <w:webHidden/>
          </w:rPr>
          <w:fldChar w:fldCharType="begin"/>
        </w:r>
        <w:r w:rsidR="00F32F13">
          <w:rPr>
            <w:noProof/>
            <w:webHidden/>
          </w:rPr>
          <w:instrText xml:space="preserve"> PAGEREF _Toc169101738 \h </w:instrText>
        </w:r>
        <w:r w:rsidR="00F32F13">
          <w:rPr>
            <w:noProof/>
            <w:webHidden/>
          </w:rPr>
        </w:r>
        <w:r w:rsidR="00F32F13">
          <w:rPr>
            <w:noProof/>
            <w:webHidden/>
          </w:rPr>
          <w:fldChar w:fldCharType="separate"/>
        </w:r>
        <w:r w:rsidR="00B17CC3">
          <w:rPr>
            <w:noProof/>
            <w:webHidden/>
          </w:rPr>
          <w:t>80</w:t>
        </w:r>
        <w:r w:rsidR="00F32F13">
          <w:rPr>
            <w:noProof/>
            <w:webHidden/>
          </w:rPr>
          <w:fldChar w:fldCharType="end"/>
        </w:r>
      </w:hyperlink>
    </w:p>
    <w:p w14:paraId="6F5605D6" w14:textId="13BAE5B4"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739" w:history="1">
        <w:r w:rsidR="00F32F13" w:rsidRPr="002E7494">
          <w:rPr>
            <w:rStyle w:val="Hyperlink"/>
            <w:noProof/>
          </w:rPr>
          <w:t>9.1</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Priedas Nr. 1. BPMN notacija</w:t>
        </w:r>
        <w:r w:rsidR="00F32F13">
          <w:rPr>
            <w:noProof/>
            <w:webHidden/>
          </w:rPr>
          <w:tab/>
        </w:r>
        <w:r w:rsidR="00F32F13">
          <w:rPr>
            <w:noProof/>
            <w:webHidden/>
          </w:rPr>
          <w:fldChar w:fldCharType="begin"/>
        </w:r>
        <w:r w:rsidR="00F32F13">
          <w:rPr>
            <w:noProof/>
            <w:webHidden/>
          </w:rPr>
          <w:instrText xml:space="preserve"> PAGEREF _Toc169101739 \h </w:instrText>
        </w:r>
        <w:r w:rsidR="00F32F13">
          <w:rPr>
            <w:noProof/>
            <w:webHidden/>
          </w:rPr>
        </w:r>
        <w:r w:rsidR="00F32F13">
          <w:rPr>
            <w:noProof/>
            <w:webHidden/>
          </w:rPr>
          <w:fldChar w:fldCharType="separate"/>
        </w:r>
        <w:r w:rsidR="00B17CC3">
          <w:rPr>
            <w:noProof/>
            <w:webHidden/>
          </w:rPr>
          <w:t>80</w:t>
        </w:r>
        <w:r w:rsidR="00F32F13">
          <w:rPr>
            <w:noProof/>
            <w:webHidden/>
          </w:rPr>
          <w:fldChar w:fldCharType="end"/>
        </w:r>
      </w:hyperlink>
    </w:p>
    <w:p w14:paraId="522AC2F3" w14:textId="77825536"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740" w:history="1">
        <w:r w:rsidR="00F32F13" w:rsidRPr="002E7494">
          <w:rPr>
            <w:rStyle w:val="Hyperlink"/>
            <w:noProof/>
          </w:rPr>
          <w:t>9.2</w:t>
        </w:r>
        <w:r w:rsidR="00F32F13">
          <w:rPr>
            <w:rFonts w:asciiTheme="minorHAnsi" w:eastAsiaTheme="minorEastAsia" w:hAnsiTheme="minorHAnsi" w:cstheme="minorBidi"/>
            <w:noProof/>
            <w:kern w:val="2"/>
            <w:sz w:val="24"/>
            <w:szCs w:val="24"/>
            <w:lang w:val="lt-LT" w:eastAsia="lt-LT"/>
            <w14:ligatures w14:val="standardContextual"/>
          </w:rPr>
          <w:tab/>
        </w:r>
        <w:r w:rsidR="00F32F13" w:rsidRPr="002E7494">
          <w:rPr>
            <w:rStyle w:val="Hyperlink"/>
            <w:noProof/>
          </w:rPr>
          <w:t>Priedas Nr. 2. Daktiloskopinių duomenų gavimo ir tikrinimo procesas</w:t>
        </w:r>
        <w:r w:rsidR="00F32F13">
          <w:rPr>
            <w:noProof/>
            <w:webHidden/>
          </w:rPr>
          <w:tab/>
        </w:r>
        <w:r w:rsidR="00F32F13">
          <w:rPr>
            <w:noProof/>
            <w:webHidden/>
          </w:rPr>
          <w:fldChar w:fldCharType="begin"/>
        </w:r>
        <w:r w:rsidR="00F32F13">
          <w:rPr>
            <w:noProof/>
            <w:webHidden/>
          </w:rPr>
          <w:instrText xml:space="preserve"> PAGEREF _Toc169101740 \h </w:instrText>
        </w:r>
        <w:r w:rsidR="00F32F13">
          <w:rPr>
            <w:noProof/>
            <w:webHidden/>
          </w:rPr>
        </w:r>
        <w:r w:rsidR="00F32F13">
          <w:rPr>
            <w:noProof/>
            <w:webHidden/>
          </w:rPr>
          <w:fldChar w:fldCharType="separate"/>
        </w:r>
        <w:r w:rsidR="00B17CC3">
          <w:rPr>
            <w:noProof/>
            <w:webHidden/>
          </w:rPr>
          <w:t>90</w:t>
        </w:r>
        <w:r w:rsidR="00F32F13">
          <w:rPr>
            <w:noProof/>
            <w:webHidden/>
          </w:rPr>
          <w:fldChar w:fldCharType="end"/>
        </w:r>
      </w:hyperlink>
    </w:p>
    <w:p w14:paraId="59CAF538" w14:textId="4D85C6CF" w:rsidR="00E87FA1" w:rsidRDefault="005F133A" w:rsidP="00F36362">
      <w:pPr>
        <w:pStyle w:val="Tekstasarial"/>
        <w:rPr>
          <w:rFonts w:eastAsia="Calibri"/>
        </w:rPr>
      </w:pPr>
      <w:r w:rsidRPr="00E73570">
        <w:rPr>
          <w:rFonts w:eastAsia="Calibri"/>
        </w:rPr>
        <w:fldChar w:fldCharType="end"/>
      </w:r>
    </w:p>
    <w:p w14:paraId="201ED8A1" w14:textId="3EEA552E" w:rsidR="00AF78D5" w:rsidRDefault="00E15153" w:rsidP="00AF78D5">
      <w:pPr>
        <w:pStyle w:val="Tekstasarial"/>
      </w:pPr>
      <w:r>
        <w:t>PAVEIKSLŲ SĄRAŠAS</w:t>
      </w:r>
    </w:p>
    <w:p w14:paraId="29A6C74F" w14:textId="422BF96A" w:rsidR="00F32F13" w:rsidRDefault="006A5CF8">
      <w:pPr>
        <w:pStyle w:val="TOC2"/>
        <w:rPr>
          <w:rFonts w:asciiTheme="minorHAnsi" w:eastAsiaTheme="minorEastAsia" w:hAnsiTheme="minorHAnsi" w:cstheme="minorBidi"/>
          <w:noProof/>
          <w:kern w:val="2"/>
          <w:sz w:val="24"/>
          <w:szCs w:val="24"/>
          <w:lang w:val="lt-LT" w:eastAsia="lt-LT"/>
          <w14:ligatures w14:val="standardContextual"/>
        </w:rPr>
      </w:pPr>
      <w:r>
        <w:fldChar w:fldCharType="begin"/>
      </w:r>
      <w:r>
        <w:instrText xml:space="preserve"> TOC \h \z \t "Forit pav;2" </w:instrText>
      </w:r>
      <w:r>
        <w:fldChar w:fldCharType="separate"/>
      </w:r>
      <w:hyperlink w:anchor="_Toc169101741" w:history="1">
        <w:r w:rsidR="00F32F13" w:rsidRPr="001524DD">
          <w:rPr>
            <w:rStyle w:val="Hyperlink"/>
            <w:noProof/>
          </w:rPr>
          <w:t>6.1 pav. Esama DDR loginė architektūra</w:t>
        </w:r>
        <w:r w:rsidR="00F32F13">
          <w:rPr>
            <w:noProof/>
            <w:webHidden/>
          </w:rPr>
          <w:tab/>
        </w:r>
        <w:r w:rsidR="00F32F13">
          <w:rPr>
            <w:noProof/>
            <w:webHidden/>
          </w:rPr>
          <w:fldChar w:fldCharType="begin"/>
        </w:r>
        <w:r w:rsidR="00F32F13">
          <w:rPr>
            <w:noProof/>
            <w:webHidden/>
          </w:rPr>
          <w:instrText xml:space="preserve"> PAGEREF _Toc169101741 \h </w:instrText>
        </w:r>
        <w:r w:rsidR="00F32F13">
          <w:rPr>
            <w:noProof/>
            <w:webHidden/>
          </w:rPr>
        </w:r>
        <w:r w:rsidR="00F32F13">
          <w:rPr>
            <w:noProof/>
            <w:webHidden/>
          </w:rPr>
          <w:fldChar w:fldCharType="separate"/>
        </w:r>
        <w:r w:rsidR="00F32F13">
          <w:rPr>
            <w:noProof/>
            <w:webHidden/>
          </w:rPr>
          <w:t>15</w:t>
        </w:r>
        <w:r w:rsidR="00F32F13">
          <w:rPr>
            <w:noProof/>
            <w:webHidden/>
          </w:rPr>
          <w:fldChar w:fldCharType="end"/>
        </w:r>
      </w:hyperlink>
    </w:p>
    <w:p w14:paraId="7E38E548" w14:textId="252CA01F"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742" w:history="1">
        <w:r w:rsidR="00F32F13" w:rsidRPr="001524DD">
          <w:rPr>
            <w:rStyle w:val="Hyperlink"/>
            <w:noProof/>
          </w:rPr>
          <w:t>6.2 pav. DDR įrašų skaičius</w:t>
        </w:r>
        <w:r w:rsidR="00F32F13">
          <w:rPr>
            <w:noProof/>
            <w:webHidden/>
          </w:rPr>
          <w:tab/>
        </w:r>
        <w:r w:rsidR="00F32F13">
          <w:rPr>
            <w:noProof/>
            <w:webHidden/>
          </w:rPr>
          <w:fldChar w:fldCharType="begin"/>
        </w:r>
        <w:r w:rsidR="00F32F13">
          <w:rPr>
            <w:noProof/>
            <w:webHidden/>
          </w:rPr>
          <w:instrText xml:space="preserve"> PAGEREF _Toc169101742 \h </w:instrText>
        </w:r>
        <w:r w:rsidR="00F32F13">
          <w:rPr>
            <w:noProof/>
            <w:webHidden/>
          </w:rPr>
        </w:r>
        <w:r w:rsidR="00F32F13">
          <w:rPr>
            <w:noProof/>
            <w:webHidden/>
          </w:rPr>
          <w:fldChar w:fldCharType="separate"/>
        </w:r>
        <w:r w:rsidR="00F32F13">
          <w:rPr>
            <w:noProof/>
            <w:webHidden/>
          </w:rPr>
          <w:t>21</w:t>
        </w:r>
        <w:r w:rsidR="00F32F13">
          <w:rPr>
            <w:noProof/>
            <w:webHidden/>
          </w:rPr>
          <w:fldChar w:fldCharType="end"/>
        </w:r>
      </w:hyperlink>
    </w:p>
    <w:p w14:paraId="67C0F536" w14:textId="47111A08"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743" w:history="1">
        <w:r w:rsidR="00F32F13" w:rsidRPr="001524DD">
          <w:rPr>
            <w:rStyle w:val="Hyperlink"/>
            <w:noProof/>
          </w:rPr>
          <w:t>6.3 pav. pirštų atspaudų duomenų keitimosi topologija</w:t>
        </w:r>
        <w:r w:rsidR="00F32F13">
          <w:rPr>
            <w:noProof/>
            <w:webHidden/>
          </w:rPr>
          <w:tab/>
        </w:r>
        <w:r w:rsidR="00F32F13">
          <w:rPr>
            <w:noProof/>
            <w:webHidden/>
          </w:rPr>
          <w:fldChar w:fldCharType="begin"/>
        </w:r>
        <w:r w:rsidR="00F32F13">
          <w:rPr>
            <w:noProof/>
            <w:webHidden/>
          </w:rPr>
          <w:instrText xml:space="preserve"> PAGEREF _Toc169101743 \h </w:instrText>
        </w:r>
        <w:r w:rsidR="00F32F13">
          <w:rPr>
            <w:noProof/>
            <w:webHidden/>
          </w:rPr>
        </w:r>
        <w:r w:rsidR="00F32F13">
          <w:rPr>
            <w:noProof/>
            <w:webHidden/>
          </w:rPr>
          <w:fldChar w:fldCharType="separate"/>
        </w:r>
        <w:r w:rsidR="00F32F13">
          <w:rPr>
            <w:noProof/>
            <w:webHidden/>
          </w:rPr>
          <w:t>23</w:t>
        </w:r>
        <w:r w:rsidR="00F32F13">
          <w:rPr>
            <w:noProof/>
            <w:webHidden/>
          </w:rPr>
          <w:fldChar w:fldCharType="end"/>
        </w:r>
      </w:hyperlink>
    </w:p>
    <w:p w14:paraId="708C14C5" w14:textId="0D67B5A0"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744" w:history="1">
        <w:r w:rsidR="00F32F13" w:rsidRPr="001524DD">
          <w:rPr>
            <w:rStyle w:val="Hyperlink"/>
            <w:noProof/>
          </w:rPr>
          <w:t>7.1 pav.</w:t>
        </w:r>
        <w:r w:rsidR="00F32F13" w:rsidRPr="001524DD">
          <w:rPr>
            <w:rStyle w:val="Hyperlink"/>
            <w:rFonts w:cs="Times New Roman"/>
            <w:noProof/>
          </w:rPr>
          <w:t xml:space="preserve"> DDR funkcinės architektūros schema</w:t>
        </w:r>
        <w:r w:rsidR="00F32F13">
          <w:rPr>
            <w:noProof/>
            <w:webHidden/>
          </w:rPr>
          <w:tab/>
        </w:r>
        <w:r w:rsidR="00F32F13">
          <w:rPr>
            <w:noProof/>
            <w:webHidden/>
          </w:rPr>
          <w:fldChar w:fldCharType="begin"/>
        </w:r>
        <w:r w:rsidR="00F32F13">
          <w:rPr>
            <w:noProof/>
            <w:webHidden/>
          </w:rPr>
          <w:instrText xml:space="preserve"> PAGEREF _Toc169101744 \h </w:instrText>
        </w:r>
        <w:r w:rsidR="00F32F13">
          <w:rPr>
            <w:noProof/>
            <w:webHidden/>
          </w:rPr>
        </w:r>
        <w:r w:rsidR="00F32F13">
          <w:rPr>
            <w:noProof/>
            <w:webHidden/>
          </w:rPr>
          <w:fldChar w:fldCharType="separate"/>
        </w:r>
        <w:r w:rsidR="00F32F13">
          <w:rPr>
            <w:noProof/>
            <w:webHidden/>
          </w:rPr>
          <w:t>25</w:t>
        </w:r>
        <w:r w:rsidR="00F32F13">
          <w:rPr>
            <w:noProof/>
            <w:webHidden/>
          </w:rPr>
          <w:fldChar w:fldCharType="end"/>
        </w:r>
      </w:hyperlink>
    </w:p>
    <w:p w14:paraId="4905C8F2" w14:textId="6228D117" w:rsidR="00F32F13"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1745" w:history="1">
        <w:r w:rsidR="00F32F13" w:rsidRPr="001524DD">
          <w:rPr>
            <w:rStyle w:val="Hyperlink"/>
            <w:noProof/>
          </w:rPr>
          <w:t>9.1 pav.</w:t>
        </w:r>
        <w:r w:rsidR="00F32F13" w:rsidRPr="001524DD">
          <w:rPr>
            <w:rStyle w:val="Hyperlink"/>
            <w:rFonts w:cs="Times New Roman"/>
            <w:noProof/>
          </w:rPr>
          <w:t xml:space="preserve"> Proceso „Daktiloskopinių duomenų gavimo į DDR tikrinimas ir / ar įrašymas“ schema</w:t>
        </w:r>
        <w:r w:rsidR="00F32F13">
          <w:rPr>
            <w:noProof/>
            <w:webHidden/>
          </w:rPr>
          <w:tab/>
        </w:r>
        <w:r w:rsidR="00F32F13">
          <w:rPr>
            <w:noProof/>
            <w:webHidden/>
          </w:rPr>
          <w:fldChar w:fldCharType="begin"/>
        </w:r>
        <w:r w:rsidR="00F32F13">
          <w:rPr>
            <w:noProof/>
            <w:webHidden/>
          </w:rPr>
          <w:instrText xml:space="preserve"> PAGEREF _Toc169101745 \h </w:instrText>
        </w:r>
        <w:r w:rsidR="00F32F13">
          <w:rPr>
            <w:noProof/>
            <w:webHidden/>
          </w:rPr>
        </w:r>
        <w:r w:rsidR="00F32F13">
          <w:rPr>
            <w:noProof/>
            <w:webHidden/>
          </w:rPr>
          <w:fldChar w:fldCharType="separate"/>
        </w:r>
        <w:r w:rsidR="00F32F13">
          <w:rPr>
            <w:noProof/>
            <w:webHidden/>
          </w:rPr>
          <w:t>89</w:t>
        </w:r>
        <w:r w:rsidR="00F32F13">
          <w:rPr>
            <w:noProof/>
            <w:webHidden/>
          </w:rPr>
          <w:fldChar w:fldCharType="end"/>
        </w:r>
      </w:hyperlink>
    </w:p>
    <w:p w14:paraId="13EC305A" w14:textId="7DFABDA8" w:rsidR="00E87FA1" w:rsidRDefault="006A5CF8" w:rsidP="00F36362">
      <w:pPr>
        <w:pStyle w:val="Tekstasarial"/>
        <w:rPr>
          <w:rFonts w:eastAsia="Calibri"/>
        </w:rPr>
      </w:pPr>
      <w:r>
        <w:rPr>
          <w:rFonts w:eastAsia="Calibri"/>
        </w:rPr>
        <w:fldChar w:fldCharType="end"/>
      </w:r>
    </w:p>
    <w:p w14:paraId="30FCB9A4" w14:textId="428208BD" w:rsidR="00E15153" w:rsidRDefault="00E15153" w:rsidP="00F36362">
      <w:pPr>
        <w:pStyle w:val="Tekstasarial"/>
        <w:rPr>
          <w:rFonts w:eastAsia="Calibri"/>
        </w:rPr>
      </w:pPr>
      <w:r>
        <w:rPr>
          <w:rFonts w:eastAsia="Calibri"/>
        </w:rPr>
        <w:t>LENTELIŲ SĄRAŠAS</w:t>
      </w:r>
    </w:p>
    <w:p w14:paraId="49A84359" w14:textId="76022425" w:rsidR="00A26A57" w:rsidRDefault="009C38DB">
      <w:pPr>
        <w:pStyle w:val="TOC2"/>
        <w:rPr>
          <w:rFonts w:asciiTheme="minorHAnsi" w:eastAsiaTheme="minorEastAsia" w:hAnsiTheme="minorHAnsi" w:cstheme="minorBidi"/>
          <w:noProof/>
          <w:kern w:val="2"/>
          <w:sz w:val="24"/>
          <w:szCs w:val="24"/>
          <w:lang w:val="lt-LT" w:eastAsia="lt-LT"/>
          <w14:ligatures w14:val="standardContextual"/>
        </w:rPr>
      </w:pPr>
      <w:r>
        <w:fldChar w:fldCharType="begin"/>
      </w:r>
      <w:r>
        <w:instrText xml:space="preserve"> TOC \h \z \t "Len_pavad_arial;2;len pavadin;2;FORIT Table name;2;ForIT lenteles pavadinimas;2" </w:instrText>
      </w:r>
      <w:r>
        <w:fldChar w:fldCharType="separate"/>
      </w:r>
      <w:hyperlink w:anchor="_Toc169104512" w:history="1">
        <w:r w:rsidR="00A26A57" w:rsidRPr="00F61E90">
          <w:rPr>
            <w:rStyle w:val="Hyperlink"/>
            <w:noProof/>
          </w:rPr>
          <w:t>4.1 lentelė. Teisės aktai, reglamentuojantys Centro veiklos sritis, susijusias su Projektu</w:t>
        </w:r>
        <w:r w:rsidR="00A26A57">
          <w:rPr>
            <w:noProof/>
            <w:webHidden/>
          </w:rPr>
          <w:tab/>
        </w:r>
        <w:r w:rsidR="00A26A57">
          <w:rPr>
            <w:noProof/>
            <w:webHidden/>
          </w:rPr>
          <w:fldChar w:fldCharType="begin"/>
        </w:r>
        <w:r w:rsidR="00A26A57">
          <w:rPr>
            <w:noProof/>
            <w:webHidden/>
          </w:rPr>
          <w:instrText xml:space="preserve"> PAGEREF _Toc169104512 \h </w:instrText>
        </w:r>
        <w:r w:rsidR="00A26A57">
          <w:rPr>
            <w:noProof/>
            <w:webHidden/>
          </w:rPr>
        </w:r>
        <w:r w:rsidR="00A26A57">
          <w:rPr>
            <w:noProof/>
            <w:webHidden/>
          </w:rPr>
          <w:fldChar w:fldCharType="separate"/>
        </w:r>
        <w:r w:rsidR="00A26A57">
          <w:rPr>
            <w:noProof/>
            <w:webHidden/>
          </w:rPr>
          <w:t>11</w:t>
        </w:r>
        <w:r w:rsidR="00A26A57">
          <w:rPr>
            <w:noProof/>
            <w:webHidden/>
          </w:rPr>
          <w:fldChar w:fldCharType="end"/>
        </w:r>
      </w:hyperlink>
    </w:p>
    <w:p w14:paraId="572C8B97" w14:textId="176AD5EE" w:rsidR="00A26A57"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4513" w:history="1">
        <w:r w:rsidR="00A26A57" w:rsidRPr="00F61E90">
          <w:rPr>
            <w:rStyle w:val="Hyperlink"/>
            <w:rFonts w:cs="Times New Roman"/>
            <w:noProof/>
            <w:lang w:val="lt-LT"/>
          </w:rPr>
          <w:t>6.1 lentelė</w:t>
        </w:r>
        <w:r w:rsidR="00A26A57" w:rsidRPr="00F61E90">
          <w:rPr>
            <w:rStyle w:val="Hyperlink"/>
            <w:noProof/>
          </w:rPr>
          <w:t>. Esamos DDR loginės architektūros komponentų aprašymas</w:t>
        </w:r>
        <w:r w:rsidR="00A26A57">
          <w:rPr>
            <w:noProof/>
            <w:webHidden/>
          </w:rPr>
          <w:tab/>
        </w:r>
        <w:r w:rsidR="00A26A57">
          <w:rPr>
            <w:noProof/>
            <w:webHidden/>
          </w:rPr>
          <w:fldChar w:fldCharType="begin"/>
        </w:r>
        <w:r w:rsidR="00A26A57">
          <w:rPr>
            <w:noProof/>
            <w:webHidden/>
          </w:rPr>
          <w:instrText xml:space="preserve"> PAGEREF _Toc169104513 \h </w:instrText>
        </w:r>
        <w:r w:rsidR="00A26A57">
          <w:rPr>
            <w:noProof/>
            <w:webHidden/>
          </w:rPr>
        </w:r>
        <w:r w:rsidR="00A26A57">
          <w:rPr>
            <w:noProof/>
            <w:webHidden/>
          </w:rPr>
          <w:fldChar w:fldCharType="separate"/>
        </w:r>
        <w:r w:rsidR="00A26A57">
          <w:rPr>
            <w:noProof/>
            <w:webHidden/>
          </w:rPr>
          <w:t>16</w:t>
        </w:r>
        <w:r w:rsidR="00A26A57">
          <w:rPr>
            <w:noProof/>
            <w:webHidden/>
          </w:rPr>
          <w:fldChar w:fldCharType="end"/>
        </w:r>
      </w:hyperlink>
    </w:p>
    <w:p w14:paraId="62F40D06" w14:textId="51AC47D9" w:rsidR="00A26A57"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4514" w:history="1">
        <w:r w:rsidR="00A26A57" w:rsidRPr="00F61E90">
          <w:rPr>
            <w:rStyle w:val="Hyperlink"/>
            <w:noProof/>
          </w:rPr>
          <w:t>6.2 lentelė. Išoriniai informacijos srautai</w:t>
        </w:r>
        <w:r w:rsidR="00A26A57">
          <w:rPr>
            <w:noProof/>
            <w:webHidden/>
          </w:rPr>
          <w:tab/>
        </w:r>
        <w:r w:rsidR="00A26A57">
          <w:rPr>
            <w:noProof/>
            <w:webHidden/>
          </w:rPr>
          <w:fldChar w:fldCharType="begin"/>
        </w:r>
        <w:r w:rsidR="00A26A57">
          <w:rPr>
            <w:noProof/>
            <w:webHidden/>
          </w:rPr>
          <w:instrText xml:space="preserve"> PAGEREF _Toc169104514 \h </w:instrText>
        </w:r>
        <w:r w:rsidR="00A26A57">
          <w:rPr>
            <w:noProof/>
            <w:webHidden/>
          </w:rPr>
        </w:r>
        <w:r w:rsidR="00A26A57">
          <w:rPr>
            <w:noProof/>
            <w:webHidden/>
          </w:rPr>
          <w:fldChar w:fldCharType="separate"/>
        </w:r>
        <w:r w:rsidR="00A26A57">
          <w:rPr>
            <w:noProof/>
            <w:webHidden/>
          </w:rPr>
          <w:t>20</w:t>
        </w:r>
        <w:r w:rsidR="00A26A57">
          <w:rPr>
            <w:noProof/>
            <w:webHidden/>
          </w:rPr>
          <w:fldChar w:fldCharType="end"/>
        </w:r>
      </w:hyperlink>
    </w:p>
    <w:p w14:paraId="47A491F8" w14:textId="6DD87E89" w:rsidR="00A26A57"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4515" w:history="1">
        <w:r w:rsidR="00A26A57" w:rsidRPr="00F61E90">
          <w:rPr>
            <w:rStyle w:val="Hyperlink"/>
            <w:noProof/>
          </w:rPr>
          <w:t>6.3 lentelė. DDR įrašų skaičius</w:t>
        </w:r>
        <w:r w:rsidR="00A26A57">
          <w:rPr>
            <w:noProof/>
            <w:webHidden/>
          </w:rPr>
          <w:tab/>
        </w:r>
        <w:r w:rsidR="00A26A57">
          <w:rPr>
            <w:noProof/>
            <w:webHidden/>
          </w:rPr>
          <w:fldChar w:fldCharType="begin"/>
        </w:r>
        <w:r w:rsidR="00A26A57">
          <w:rPr>
            <w:noProof/>
            <w:webHidden/>
          </w:rPr>
          <w:instrText xml:space="preserve"> PAGEREF _Toc169104515 \h </w:instrText>
        </w:r>
        <w:r w:rsidR="00A26A57">
          <w:rPr>
            <w:noProof/>
            <w:webHidden/>
          </w:rPr>
        </w:r>
        <w:r w:rsidR="00A26A57">
          <w:rPr>
            <w:noProof/>
            <w:webHidden/>
          </w:rPr>
          <w:fldChar w:fldCharType="separate"/>
        </w:r>
        <w:r w:rsidR="00A26A57">
          <w:rPr>
            <w:noProof/>
            <w:webHidden/>
          </w:rPr>
          <w:t>21</w:t>
        </w:r>
        <w:r w:rsidR="00A26A57">
          <w:rPr>
            <w:noProof/>
            <w:webHidden/>
          </w:rPr>
          <w:fldChar w:fldCharType="end"/>
        </w:r>
      </w:hyperlink>
    </w:p>
    <w:p w14:paraId="0F80BB6D" w14:textId="47D499AC" w:rsidR="00A26A57"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4516" w:history="1">
        <w:r w:rsidR="00A26A57" w:rsidRPr="00F61E90">
          <w:rPr>
            <w:rStyle w:val="Hyperlink"/>
            <w:noProof/>
          </w:rPr>
          <w:t xml:space="preserve">7.1 lentelė. </w:t>
        </w:r>
        <w:r w:rsidR="00A26A57" w:rsidRPr="00F61E90">
          <w:rPr>
            <w:rStyle w:val="Hyperlink"/>
            <w:noProof/>
            <w:lang w:val="lt-LT"/>
          </w:rPr>
          <w:t>Architektūros komponentų aprašymas</w:t>
        </w:r>
        <w:r w:rsidR="00A26A57">
          <w:rPr>
            <w:noProof/>
            <w:webHidden/>
          </w:rPr>
          <w:tab/>
        </w:r>
        <w:r w:rsidR="00A26A57">
          <w:rPr>
            <w:noProof/>
            <w:webHidden/>
          </w:rPr>
          <w:fldChar w:fldCharType="begin"/>
        </w:r>
        <w:r w:rsidR="00A26A57">
          <w:rPr>
            <w:noProof/>
            <w:webHidden/>
          </w:rPr>
          <w:instrText xml:space="preserve"> PAGEREF _Toc169104516 \h </w:instrText>
        </w:r>
        <w:r w:rsidR="00A26A57">
          <w:rPr>
            <w:noProof/>
            <w:webHidden/>
          </w:rPr>
        </w:r>
        <w:r w:rsidR="00A26A57">
          <w:rPr>
            <w:noProof/>
            <w:webHidden/>
          </w:rPr>
          <w:fldChar w:fldCharType="separate"/>
        </w:r>
        <w:r w:rsidR="00A26A57">
          <w:rPr>
            <w:noProof/>
            <w:webHidden/>
          </w:rPr>
          <w:t>27</w:t>
        </w:r>
        <w:r w:rsidR="00A26A57">
          <w:rPr>
            <w:noProof/>
            <w:webHidden/>
          </w:rPr>
          <w:fldChar w:fldCharType="end"/>
        </w:r>
      </w:hyperlink>
    </w:p>
    <w:p w14:paraId="58A30064" w14:textId="2F558CCC" w:rsidR="00A26A57"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4517" w:history="1">
        <w:r w:rsidR="00A26A57" w:rsidRPr="00F61E90">
          <w:rPr>
            <w:rStyle w:val="Hyperlink"/>
            <w:noProof/>
          </w:rPr>
          <w:t>7.2 lentelė.</w:t>
        </w:r>
        <w:r w:rsidR="00A26A57" w:rsidRPr="00F61E90">
          <w:rPr>
            <w:rStyle w:val="Hyperlink"/>
            <w:noProof/>
            <w:lang w:val="lt-LT"/>
          </w:rPr>
          <w:t xml:space="preserve"> Reikalavimai integracinių sąsajų realizavimui</w:t>
        </w:r>
        <w:r w:rsidR="00A26A57">
          <w:rPr>
            <w:noProof/>
            <w:webHidden/>
          </w:rPr>
          <w:tab/>
        </w:r>
        <w:r w:rsidR="00A26A57">
          <w:rPr>
            <w:noProof/>
            <w:webHidden/>
          </w:rPr>
          <w:fldChar w:fldCharType="begin"/>
        </w:r>
        <w:r w:rsidR="00A26A57">
          <w:rPr>
            <w:noProof/>
            <w:webHidden/>
          </w:rPr>
          <w:instrText xml:space="preserve"> PAGEREF _Toc169104517 \h </w:instrText>
        </w:r>
        <w:r w:rsidR="00A26A57">
          <w:rPr>
            <w:noProof/>
            <w:webHidden/>
          </w:rPr>
        </w:r>
        <w:r w:rsidR="00A26A57">
          <w:rPr>
            <w:noProof/>
            <w:webHidden/>
          </w:rPr>
          <w:fldChar w:fldCharType="separate"/>
        </w:r>
        <w:r w:rsidR="00A26A57">
          <w:rPr>
            <w:noProof/>
            <w:webHidden/>
          </w:rPr>
          <w:t>47</w:t>
        </w:r>
        <w:r w:rsidR="00A26A57">
          <w:rPr>
            <w:noProof/>
            <w:webHidden/>
          </w:rPr>
          <w:fldChar w:fldCharType="end"/>
        </w:r>
      </w:hyperlink>
    </w:p>
    <w:p w14:paraId="0052D439" w14:textId="3984D25B" w:rsidR="00A26A57"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4518" w:history="1">
        <w:r w:rsidR="00A26A57" w:rsidRPr="00F61E90">
          <w:rPr>
            <w:rStyle w:val="Hyperlink"/>
            <w:iCs/>
            <w:noProof/>
          </w:rPr>
          <w:t xml:space="preserve">8.1 lentelė. </w:t>
        </w:r>
        <w:r w:rsidR="00A26A57" w:rsidRPr="00F61E90">
          <w:rPr>
            <w:rStyle w:val="Hyperlink"/>
            <w:rFonts w:cs="Times New Roman"/>
            <w:iCs/>
            <w:noProof/>
          </w:rPr>
          <w:t>Iteracijų apimtys ir terminai</w:t>
        </w:r>
        <w:r w:rsidR="00A26A57">
          <w:rPr>
            <w:noProof/>
            <w:webHidden/>
          </w:rPr>
          <w:tab/>
        </w:r>
        <w:r w:rsidR="00A26A57">
          <w:rPr>
            <w:noProof/>
            <w:webHidden/>
          </w:rPr>
          <w:fldChar w:fldCharType="begin"/>
        </w:r>
        <w:r w:rsidR="00A26A57">
          <w:rPr>
            <w:noProof/>
            <w:webHidden/>
          </w:rPr>
          <w:instrText xml:space="preserve"> PAGEREF _Toc169104518 \h </w:instrText>
        </w:r>
        <w:r w:rsidR="00A26A57">
          <w:rPr>
            <w:noProof/>
            <w:webHidden/>
          </w:rPr>
        </w:r>
        <w:r w:rsidR="00A26A57">
          <w:rPr>
            <w:noProof/>
            <w:webHidden/>
          </w:rPr>
          <w:fldChar w:fldCharType="separate"/>
        </w:r>
        <w:r w:rsidR="00A26A57">
          <w:rPr>
            <w:noProof/>
            <w:webHidden/>
          </w:rPr>
          <w:t>70</w:t>
        </w:r>
        <w:r w:rsidR="00A26A57">
          <w:rPr>
            <w:noProof/>
            <w:webHidden/>
          </w:rPr>
          <w:fldChar w:fldCharType="end"/>
        </w:r>
      </w:hyperlink>
    </w:p>
    <w:p w14:paraId="04A444A9" w14:textId="7A97B404" w:rsidR="00A26A57"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4519" w:history="1">
        <w:r w:rsidR="00A26A57" w:rsidRPr="00F61E90">
          <w:rPr>
            <w:rStyle w:val="Hyperlink"/>
            <w:iCs/>
            <w:noProof/>
          </w:rPr>
          <w:t>8.2 lentelė.</w:t>
        </w:r>
        <w:r w:rsidR="00A26A57" w:rsidRPr="00F61E90">
          <w:rPr>
            <w:rStyle w:val="Hyperlink"/>
            <w:rFonts w:cs="Times New Roman"/>
            <w:iCs/>
            <w:noProof/>
          </w:rPr>
          <w:t xml:space="preserve"> Paslaugų etapai, etapų rezultatai ir terminai</w:t>
        </w:r>
        <w:r w:rsidR="00A26A57">
          <w:rPr>
            <w:noProof/>
            <w:webHidden/>
          </w:rPr>
          <w:tab/>
        </w:r>
        <w:r w:rsidR="00A26A57">
          <w:rPr>
            <w:noProof/>
            <w:webHidden/>
          </w:rPr>
          <w:fldChar w:fldCharType="begin"/>
        </w:r>
        <w:r w:rsidR="00A26A57">
          <w:rPr>
            <w:noProof/>
            <w:webHidden/>
          </w:rPr>
          <w:instrText xml:space="preserve"> PAGEREF _Toc169104519 \h </w:instrText>
        </w:r>
        <w:r w:rsidR="00A26A57">
          <w:rPr>
            <w:noProof/>
            <w:webHidden/>
          </w:rPr>
        </w:r>
        <w:r w:rsidR="00A26A57">
          <w:rPr>
            <w:noProof/>
            <w:webHidden/>
          </w:rPr>
          <w:fldChar w:fldCharType="separate"/>
        </w:r>
        <w:r w:rsidR="00A26A57">
          <w:rPr>
            <w:noProof/>
            <w:webHidden/>
          </w:rPr>
          <w:t>71</w:t>
        </w:r>
        <w:r w:rsidR="00A26A57">
          <w:rPr>
            <w:noProof/>
            <w:webHidden/>
          </w:rPr>
          <w:fldChar w:fldCharType="end"/>
        </w:r>
      </w:hyperlink>
    </w:p>
    <w:p w14:paraId="2CEAB27B" w14:textId="5D8F518C" w:rsidR="00A26A57"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4520" w:history="1">
        <w:r w:rsidR="00A26A57" w:rsidRPr="00F61E90">
          <w:rPr>
            <w:rStyle w:val="Hyperlink"/>
            <w:noProof/>
            <w:lang w:val="lt-LT"/>
          </w:rPr>
          <w:t>9.1 lentelė.</w:t>
        </w:r>
        <w:r w:rsidR="00A26A57" w:rsidRPr="00F61E90">
          <w:rPr>
            <w:rStyle w:val="Hyperlink"/>
            <w:rFonts w:cs="Times New Roman"/>
            <w:noProof/>
            <w:lang w:val="lt-LT"/>
          </w:rPr>
          <w:t xml:space="preserve"> </w:t>
        </w:r>
        <w:r w:rsidR="00A26A57" w:rsidRPr="00F61E90">
          <w:rPr>
            <w:rStyle w:val="Hyperlink"/>
            <w:noProof/>
            <w:lang w:val="lt-LT"/>
          </w:rPr>
          <w:t>BPM notacijos aprašymas</w:t>
        </w:r>
        <w:r w:rsidR="00A26A57">
          <w:rPr>
            <w:noProof/>
            <w:webHidden/>
          </w:rPr>
          <w:tab/>
        </w:r>
        <w:r w:rsidR="00A26A57">
          <w:rPr>
            <w:noProof/>
            <w:webHidden/>
          </w:rPr>
          <w:fldChar w:fldCharType="begin"/>
        </w:r>
        <w:r w:rsidR="00A26A57">
          <w:rPr>
            <w:noProof/>
            <w:webHidden/>
          </w:rPr>
          <w:instrText xml:space="preserve"> PAGEREF _Toc169104520 \h </w:instrText>
        </w:r>
        <w:r w:rsidR="00A26A57">
          <w:rPr>
            <w:noProof/>
            <w:webHidden/>
          </w:rPr>
        </w:r>
        <w:r w:rsidR="00A26A57">
          <w:rPr>
            <w:noProof/>
            <w:webHidden/>
          </w:rPr>
          <w:fldChar w:fldCharType="separate"/>
        </w:r>
        <w:r w:rsidR="00A26A57">
          <w:rPr>
            <w:noProof/>
            <w:webHidden/>
          </w:rPr>
          <w:t>80</w:t>
        </w:r>
        <w:r w:rsidR="00A26A57">
          <w:rPr>
            <w:noProof/>
            <w:webHidden/>
          </w:rPr>
          <w:fldChar w:fldCharType="end"/>
        </w:r>
      </w:hyperlink>
    </w:p>
    <w:p w14:paraId="42CDEB8A" w14:textId="5D87DB6A" w:rsidR="00A26A57" w:rsidRDefault="006D31C4">
      <w:pPr>
        <w:pStyle w:val="TOC2"/>
        <w:rPr>
          <w:rFonts w:asciiTheme="minorHAnsi" w:eastAsiaTheme="minorEastAsia" w:hAnsiTheme="minorHAnsi" w:cstheme="minorBidi"/>
          <w:noProof/>
          <w:kern w:val="2"/>
          <w:sz w:val="24"/>
          <w:szCs w:val="24"/>
          <w:lang w:val="lt-LT" w:eastAsia="lt-LT"/>
          <w14:ligatures w14:val="standardContextual"/>
        </w:rPr>
      </w:pPr>
      <w:hyperlink w:anchor="_Toc169104521" w:history="1">
        <w:r w:rsidR="00A26A57" w:rsidRPr="00F61E90">
          <w:rPr>
            <w:rStyle w:val="Hyperlink"/>
            <w:noProof/>
          </w:rPr>
          <w:t>9.2 lentelė. Žingsnių aprašymas</w:t>
        </w:r>
        <w:r w:rsidR="00A26A57">
          <w:rPr>
            <w:noProof/>
            <w:webHidden/>
          </w:rPr>
          <w:tab/>
        </w:r>
        <w:r w:rsidR="00A26A57">
          <w:rPr>
            <w:noProof/>
            <w:webHidden/>
          </w:rPr>
          <w:fldChar w:fldCharType="begin"/>
        </w:r>
        <w:r w:rsidR="00A26A57">
          <w:rPr>
            <w:noProof/>
            <w:webHidden/>
          </w:rPr>
          <w:instrText xml:space="preserve"> PAGEREF _Toc169104521 \h </w:instrText>
        </w:r>
        <w:r w:rsidR="00A26A57">
          <w:rPr>
            <w:noProof/>
            <w:webHidden/>
          </w:rPr>
        </w:r>
        <w:r w:rsidR="00A26A57">
          <w:rPr>
            <w:noProof/>
            <w:webHidden/>
          </w:rPr>
          <w:fldChar w:fldCharType="separate"/>
        </w:r>
        <w:r w:rsidR="00A26A57">
          <w:rPr>
            <w:noProof/>
            <w:webHidden/>
          </w:rPr>
          <w:t>90</w:t>
        </w:r>
        <w:r w:rsidR="00A26A57">
          <w:rPr>
            <w:noProof/>
            <w:webHidden/>
          </w:rPr>
          <w:fldChar w:fldCharType="end"/>
        </w:r>
      </w:hyperlink>
    </w:p>
    <w:p w14:paraId="2AACA8C1" w14:textId="70D1F265" w:rsidR="00E87FA1" w:rsidRDefault="009C38DB" w:rsidP="005F37F3">
      <w:pPr>
        <w:pStyle w:val="TOC2"/>
      </w:pPr>
      <w:r>
        <w:fldChar w:fldCharType="end"/>
      </w:r>
    </w:p>
    <w:p w14:paraId="2C3DF6FF" w14:textId="050FD7D6" w:rsidR="008C49EE" w:rsidRPr="008C49EE" w:rsidRDefault="002A3A37" w:rsidP="005F37F3">
      <w:pPr>
        <w:pStyle w:val="Heading1"/>
        <w:numPr>
          <w:ilvl w:val="0"/>
          <w:numId w:val="0"/>
        </w:numPr>
        <w:rPr>
          <w:lang w:val="lt-LT"/>
        </w:rPr>
      </w:pPr>
      <w:bookmarkStart w:id="2" w:name="_Toc47027191"/>
      <w:bookmarkStart w:id="3" w:name="_Toc169101654"/>
      <w:bookmarkEnd w:id="1"/>
      <w:r w:rsidRPr="00E91100">
        <w:rPr>
          <w:lang w:val="lt-LT"/>
        </w:rPr>
        <w:lastRenderedPageBreak/>
        <w:t>SPECIFIKACIJOS SANTRAUKA</w:t>
      </w:r>
      <w:bookmarkEnd w:id="2"/>
      <w:bookmarkEnd w:id="3"/>
    </w:p>
    <w:p w14:paraId="12812CA5" w14:textId="284D9046" w:rsidR="00E73570" w:rsidRPr="00E73570" w:rsidRDefault="00E73570" w:rsidP="004A7C49">
      <w:pPr>
        <w:pStyle w:val="ListParagraph"/>
        <w:numPr>
          <w:ilvl w:val="0"/>
          <w:numId w:val="47"/>
        </w:numPr>
      </w:pPr>
      <w:r w:rsidRPr="00E73570">
        <w:t>Šiame dokumente pateikiami reikalavimai, pagal kuriuos turi būti sukuriama</w:t>
      </w:r>
      <w:r w:rsidR="008C49EE">
        <w:t xml:space="preserve">s </w:t>
      </w:r>
      <w:r w:rsidR="00043194">
        <w:t>Daktiloskopinių duomenų registras</w:t>
      </w:r>
      <w:r w:rsidR="008C49EE" w:rsidRPr="008C49EE">
        <w:t xml:space="preserve"> (</w:t>
      </w:r>
      <w:r w:rsidR="008C49EE">
        <w:t xml:space="preserve">toliau </w:t>
      </w:r>
      <w:r w:rsidR="00645784">
        <w:t>–</w:t>
      </w:r>
      <w:r w:rsidR="008C49EE">
        <w:t xml:space="preserve"> </w:t>
      </w:r>
      <w:r w:rsidR="00043194">
        <w:t>DDR</w:t>
      </w:r>
      <w:r w:rsidR="00645784">
        <w:t xml:space="preserve"> arba Registras</w:t>
      </w:r>
      <w:r w:rsidR="008C49EE" w:rsidRPr="008C49EE">
        <w:t>)</w:t>
      </w:r>
      <w:r w:rsidR="008C49EE">
        <w:t>.</w:t>
      </w:r>
    </w:p>
    <w:p w14:paraId="009A6EF7" w14:textId="2A4E8233" w:rsidR="00E73570" w:rsidRPr="00E73570" w:rsidRDefault="00E73570" w:rsidP="004A7C49">
      <w:pPr>
        <w:pStyle w:val="ListParagraph"/>
        <w:numPr>
          <w:ilvl w:val="0"/>
          <w:numId w:val="47"/>
        </w:numPr>
      </w:pPr>
      <w:r w:rsidRPr="00E73570">
        <w:t xml:space="preserve">Dokumente pateikiama informacija apie teisės aktus, kuriais turi vadovautis </w:t>
      </w:r>
      <w:r w:rsidR="00932D87">
        <w:t>DDR</w:t>
      </w:r>
      <w:r w:rsidRPr="00E73570">
        <w:t xml:space="preserve"> sukūrimo ir diegimo paslaugų teikėjas (toliau – Diegėjas), atrinktas </w:t>
      </w:r>
      <w:r w:rsidR="00932D87">
        <w:t>DDR</w:t>
      </w:r>
      <w:r w:rsidRPr="00E73570">
        <w:t xml:space="preserve"> sukūrimo ir diegimo paslaugų viešojo pirkimo būdu ir su kuriuo pasirašyta </w:t>
      </w:r>
      <w:r w:rsidR="00932D87">
        <w:t>DDR</w:t>
      </w:r>
      <w:r w:rsidRPr="00E73570">
        <w:t xml:space="preserve"> sukūrimo ir diegimo paslaugų teikimo sutartis (toliau - Sutartis), kuriant </w:t>
      </w:r>
      <w:r w:rsidR="00932D87">
        <w:t>DDR</w:t>
      </w:r>
      <w:r w:rsidRPr="00E73570">
        <w:t xml:space="preserve"> (žr. </w:t>
      </w:r>
      <w:r w:rsidRPr="00E73570">
        <w:fldChar w:fldCharType="begin"/>
      </w:r>
      <w:r w:rsidRPr="00E73570">
        <w:instrText xml:space="preserve"> REF _Ref536801122 \r \h  \* MERGEFORMAT </w:instrText>
      </w:r>
      <w:r w:rsidRPr="00E73570">
        <w:fldChar w:fldCharType="separate"/>
      </w:r>
      <w:r w:rsidR="00F32F13">
        <w:t>4</w:t>
      </w:r>
      <w:r w:rsidRPr="00E73570">
        <w:fldChar w:fldCharType="end"/>
      </w:r>
      <w:r w:rsidRPr="00E73570">
        <w:t xml:space="preserve"> skyrių), įvardijamas </w:t>
      </w:r>
      <w:r w:rsidR="00932D87">
        <w:t>DDR</w:t>
      </w:r>
      <w:r w:rsidRPr="00E73570">
        <w:t xml:space="preserve"> sukūrimo ir diegimo paslaugų pirkimo (toliau - Pirkimas) tikslas ir paskirtis (žr. </w:t>
      </w:r>
      <w:r w:rsidRPr="00E73570">
        <w:fldChar w:fldCharType="begin"/>
      </w:r>
      <w:r w:rsidRPr="00E73570">
        <w:instrText xml:space="preserve"> REF _Ref536801123 \r \h  \* MERGEFORMAT </w:instrText>
      </w:r>
      <w:r w:rsidRPr="00E73570">
        <w:fldChar w:fldCharType="separate"/>
      </w:r>
      <w:r w:rsidR="00F32F13">
        <w:t>5</w:t>
      </w:r>
      <w:r w:rsidRPr="00E73570">
        <w:fldChar w:fldCharType="end"/>
      </w:r>
      <w:r w:rsidRPr="00E73570">
        <w:t xml:space="preserve"> skyrių), pateikiama konceptuali būsima </w:t>
      </w:r>
      <w:r w:rsidR="00932D87">
        <w:t>DDR</w:t>
      </w:r>
      <w:r w:rsidRPr="00E73570">
        <w:t xml:space="preserve"> funkcinė architektūra ir jos aprašymas (žr. </w:t>
      </w:r>
      <w:r w:rsidR="006D31C4">
        <w:fldChar w:fldCharType="begin"/>
      </w:r>
      <w:r w:rsidR="006D31C4">
        <w:instrText>REF _Ref44448001 \r  \* MERGEFORMAT</w:instrText>
      </w:r>
      <w:r w:rsidR="006D31C4">
        <w:fldChar w:fldCharType="separate"/>
      </w:r>
      <w:r w:rsidR="00F32F13">
        <w:t>7.1</w:t>
      </w:r>
      <w:r w:rsidR="006D31C4">
        <w:fldChar w:fldCharType="end"/>
      </w:r>
      <w:r>
        <w:t xml:space="preserve"> </w:t>
      </w:r>
      <w:r w:rsidRPr="00E73570">
        <w:t xml:space="preserve">skyrių), aprašoma būsimi </w:t>
      </w:r>
      <w:r w:rsidR="00932D87">
        <w:t>DDR</w:t>
      </w:r>
      <w:r w:rsidRPr="00E73570">
        <w:t xml:space="preserve"> funkciniai (žr. </w:t>
      </w:r>
      <w:r w:rsidR="006D31C4">
        <w:fldChar w:fldCharType="begin"/>
      </w:r>
      <w:r w:rsidR="006D31C4">
        <w:instrText>REF _Ref44448132 \r  \* MERGEFORMAT</w:instrText>
      </w:r>
      <w:r w:rsidR="006D31C4">
        <w:fldChar w:fldCharType="separate"/>
      </w:r>
      <w:r w:rsidR="00F32F13">
        <w:t>7</w:t>
      </w:r>
      <w:r w:rsidR="006D31C4">
        <w:fldChar w:fldCharType="end"/>
      </w:r>
      <w:r w:rsidRPr="00E73570">
        <w:t xml:space="preserve"> skyrių) ir nefunkciniai (žr. </w:t>
      </w:r>
      <w:r w:rsidRPr="00E73570">
        <w:fldChar w:fldCharType="begin"/>
      </w:r>
      <w:r w:rsidRPr="00E73570">
        <w:instrText xml:space="preserve"> REF _Ref536801128 \r \h  \* MERGEFORMAT </w:instrText>
      </w:r>
      <w:r w:rsidRPr="00E73570">
        <w:fldChar w:fldCharType="separate"/>
      </w:r>
      <w:r w:rsidR="00F32F13">
        <w:t>8</w:t>
      </w:r>
      <w:r w:rsidRPr="00E73570">
        <w:fldChar w:fldCharType="end"/>
      </w:r>
      <w:r w:rsidRPr="00E73570">
        <w:t xml:space="preserve"> skyrių) reikalavimai, pateikiami aktualūs priedai (žr. </w:t>
      </w:r>
      <w:r w:rsidR="00D1413D">
        <w:fldChar w:fldCharType="begin"/>
      </w:r>
      <w:r w:rsidR="00D1413D">
        <w:instrText xml:space="preserve"> REF _Ref147499212 \r \h </w:instrText>
      </w:r>
      <w:r w:rsidR="00D1413D">
        <w:fldChar w:fldCharType="separate"/>
      </w:r>
      <w:r w:rsidR="00F32F13">
        <w:t>9</w:t>
      </w:r>
      <w:r w:rsidR="00D1413D">
        <w:fldChar w:fldCharType="end"/>
      </w:r>
      <w:r w:rsidRPr="00E73570">
        <w:t xml:space="preserve"> skyrių).</w:t>
      </w:r>
    </w:p>
    <w:p w14:paraId="63B5986D" w14:textId="451EF16F" w:rsidR="009A7E34" w:rsidRPr="00E91100" w:rsidRDefault="002A3A37" w:rsidP="005F37F3">
      <w:pPr>
        <w:pStyle w:val="Heading1"/>
        <w:numPr>
          <w:ilvl w:val="0"/>
          <w:numId w:val="0"/>
        </w:numPr>
        <w:rPr>
          <w:lang w:val="lt-LT"/>
        </w:rPr>
      </w:pPr>
      <w:bookmarkStart w:id="4" w:name="_Toc47027192"/>
      <w:bookmarkStart w:id="5" w:name="_Toc169101655"/>
      <w:r w:rsidRPr="00E91100">
        <w:rPr>
          <w:lang w:val="lt-LT"/>
        </w:rPr>
        <w:t>SĄVOKOS IR SUTRUMPINIMAI</w:t>
      </w:r>
      <w:bookmarkEnd w:id="4"/>
      <w:bookmarkEnd w:id="5"/>
    </w:p>
    <w:tbl>
      <w:tblPr>
        <w:tblStyle w:val="TableGrid"/>
        <w:tblW w:w="5000" w:type="pct"/>
        <w:tblLook w:val="04A0" w:firstRow="1" w:lastRow="0" w:firstColumn="1" w:lastColumn="0" w:noHBand="0" w:noVBand="1"/>
      </w:tblPr>
      <w:tblGrid>
        <w:gridCol w:w="2232"/>
        <w:gridCol w:w="7396"/>
      </w:tblGrid>
      <w:tr w:rsidR="00F16A99" w:rsidRPr="00CF7B86" w14:paraId="78A12290" w14:textId="77777777" w:rsidTr="1CD456C2">
        <w:trPr>
          <w:trHeight w:val="454"/>
          <w:tblHeader/>
        </w:trPr>
        <w:tc>
          <w:tcPr>
            <w:tcW w:w="1159" w:type="pct"/>
            <w:shd w:val="clear" w:color="auto" w:fill="F2F2F2" w:themeFill="background1" w:themeFillShade="F2"/>
          </w:tcPr>
          <w:p w14:paraId="212BCA72" w14:textId="77777777" w:rsidR="00F16A99" w:rsidRPr="00CF7B86" w:rsidRDefault="00F16A99" w:rsidP="00E74CA6">
            <w:pPr>
              <w:pStyle w:val="Lentelsvirsus"/>
              <w:rPr>
                <w:color w:val="auto"/>
              </w:rPr>
            </w:pPr>
            <w:r w:rsidRPr="00CF7B86">
              <w:rPr>
                <w:color w:val="auto"/>
              </w:rPr>
              <w:t>Sąvoka / sutrumpinimas</w:t>
            </w:r>
          </w:p>
        </w:tc>
        <w:tc>
          <w:tcPr>
            <w:tcW w:w="3841" w:type="pct"/>
            <w:shd w:val="clear" w:color="auto" w:fill="F2F2F2" w:themeFill="background1" w:themeFillShade="F2"/>
          </w:tcPr>
          <w:p w14:paraId="28023B13" w14:textId="77777777" w:rsidR="00F16A99" w:rsidRPr="00CF7B86" w:rsidRDefault="00F16A99" w:rsidP="00E74CA6">
            <w:pPr>
              <w:pStyle w:val="Lentelsvirsus"/>
              <w:rPr>
                <w:color w:val="auto"/>
              </w:rPr>
            </w:pPr>
            <w:r w:rsidRPr="00CF7B86">
              <w:rPr>
                <w:color w:val="auto"/>
              </w:rPr>
              <w:t>Paaiškinimas</w:t>
            </w:r>
          </w:p>
        </w:tc>
      </w:tr>
      <w:tr w:rsidR="00F16A99" w:rsidRPr="00CF7B86" w14:paraId="1F37ACBE" w14:textId="77777777" w:rsidTr="1CD456C2">
        <w:trPr>
          <w:trHeight w:val="262"/>
        </w:trPr>
        <w:tc>
          <w:tcPr>
            <w:tcW w:w="1159" w:type="pct"/>
          </w:tcPr>
          <w:p w14:paraId="0E63F7C5" w14:textId="77777777" w:rsidR="00F16A99" w:rsidRPr="00CF7B86" w:rsidRDefault="00F16A99" w:rsidP="00114B7A">
            <w:pPr>
              <w:pStyle w:val="Lentelsturinys"/>
              <w:spacing w:line="276" w:lineRule="auto"/>
            </w:pPr>
            <w:r w:rsidRPr="00CF7B86">
              <w:t>ADIS</w:t>
            </w:r>
          </w:p>
        </w:tc>
        <w:tc>
          <w:tcPr>
            <w:tcW w:w="3841" w:type="pct"/>
          </w:tcPr>
          <w:p w14:paraId="2C24EA27" w14:textId="77777777" w:rsidR="00F16A99" w:rsidRPr="00CF7B86" w:rsidRDefault="00F16A99" w:rsidP="00114B7A">
            <w:pPr>
              <w:pStyle w:val="Lentelsturinys"/>
              <w:spacing w:line="276" w:lineRule="auto"/>
              <w:jc w:val="both"/>
            </w:pPr>
            <w:r w:rsidRPr="00CF7B86">
              <w:t>„Cogent“ automatizuota daktiloskopinė identifikavimo sistema (angl. Cogent Automated Fingerprint Indentification System</w:t>
            </w:r>
          </w:p>
        </w:tc>
      </w:tr>
      <w:tr w:rsidR="00F16A99" w:rsidRPr="00CF7B86" w14:paraId="2CA0EBF9" w14:textId="77777777" w:rsidTr="1CD456C2">
        <w:tc>
          <w:tcPr>
            <w:tcW w:w="1159" w:type="pct"/>
          </w:tcPr>
          <w:p w14:paraId="35EAAEF2" w14:textId="77777777" w:rsidR="00F16A99" w:rsidRPr="00CF7B86" w:rsidRDefault="00F16A99" w:rsidP="00114B7A">
            <w:pPr>
              <w:pStyle w:val="Lentelsturinys"/>
              <w:spacing w:line="276" w:lineRule="auto"/>
            </w:pPr>
            <w:r w:rsidRPr="00CF7B86">
              <w:t>ADMIN III</w:t>
            </w:r>
          </w:p>
        </w:tc>
        <w:tc>
          <w:tcPr>
            <w:tcW w:w="3841" w:type="pct"/>
          </w:tcPr>
          <w:p w14:paraId="07463D0E" w14:textId="55724457" w:rsidR="00F16A99" w:rsidRPr="00CF7B86" w:rsidRDefault="00F16A99" w:rsidP="00114B7A">
            <w:pPr>
              <w:pStyle w:val="Lentelsturinys"/>
              <w:spacing w:line="276" w:lineRule="auto"/>
              <w:jc w:val="both"/>
            </w:pPr>
            <w:r w:rsidRPr="00CF7B86">
              <w:t>VRM centralizuota naudotojų valdymo sistema</w:t>
            </w:r>
            <w:r w:rsidR="006F0D93" w:rsidRPr="00CF7B86">
              <w:t xml:space="preserve"> (veikia web servisų pagrindu)</w:t>
            </w:r>
          </w:p>
        </w:tc>
      </w:tr>
      <w:tr w:rsidR="00F16A99" w:rsidRPr="00CF7B86" w14:paraId="74B26D75" w14:textId="77777777" w:rsidTr="1CD456C2">
        <w:trPr>
          <w:trHeight w:val="262"/>
        </w:trPr>
        <w:tc>
          <w:tcPr>
            <w:tcW w:w="1159" w:type="pct"/>
          </w:tcPr>
          <w:p w14:paraId="3489778A" w14:textId="77777777" w:rsidR="00F16A99" w:rsidRPr="00CF7B86" w:rsidRDefault="00F16A99" w:rsidP="00114B7A">
            <w:pPr>
              <w:pStyle w:val="Lentelsturinys"/>
              <w:spacing w:line="276" w:lineRule="auto"/>
            </w:pPr>
            <w:r w:rsidRPr="00CF7B86">
              <w:t>AFIS</w:t>
            </w:r>
          </w:p>
        </w:tc>
        <w:tc>
          <w:tcPr>
            <w:tcW w:w="3841" w:type="pct"/>
          </w:tcPr>
          <w:p w14:paraId="18BBB8EF" w14:textId="77777777" w:rsidR="00F16A99" w:rsidRPr="00CF7B86" w:rsidRDefault="00F16A99" w:rsidP="00114B7A">
            <w:pPr>
              <w:pStyle w:val="Lentelsturinys"/>
              <w:spacing w:line="276" w:lineRule="auto"/>
              <w:jc w:val="both"/>
            </w:pPr>
            <w:r w:rsidRPr="00CF7B86">
              <w:t xml:space="preserve">Automatinė pirštų atspaudų identifikavimo sistema (angl. Automated Fingerprint Identification System) </w:t>
            </w:r>
          </w:p>
        </w:tc>
      </w:tr>
      <w:tr w:rsidR="00F16A99" w:rsidRPr="00CF7B86" w14:paraId="1882CF7C" w14:textId="77777777" w:rsidTr="1CD456C2">
        <w:tc>
          <w:tcPr>
            <w:tcW w:w="1159" w:type="pct"/>
          </w:tcPr>
          <w:p w14:paraId="7C1E0A07" w14:textId="77777777" w:rsidR="00F16A99" w:rsidRPr="00CF7B86" w:rsidRDefault="00F16A99" w:rsidP="00114B7A">
            <w:pPr>
              <w:pStyle w:val="Lentelsturinys"/>
              <w:spacing w:line="276" w:lineRule="auto"/>
            </w:pPr>
            <w:r w:rsidRPr="00CF7B86">
              <w:t>AUDIT III</w:t>
            </w:r>
          </w:p>
        </w:tc>
        <w:tc>
          <w:tcPr>
            <w:tcW w:w="3841" w:type="pct"/>
          </w:tcPr>
          <w:p w14:paraId="2773975F" w14:textId="44540310" w:rsidR="00F16A99" w:rsidRPr="00CF7B86" w:rsidRDefault="00F16A99" w:rsidP="00114B7A">
            <w:pPr>
              <w:pStyle w:val="Lentelsturinys"/>
              <w:spacing w:line="276" w:lineRule="auto"/>
              <w:jc w:val="both"/>
            </w:pPr>
            <w:r w:rsidRPr="00CF7B86">
              <w:t>VRM centralizuota audito įrašų tvarkymo sistema</w:t>
            </w:r>
            <w:r w:rsidR="006F0D93" w:rsidRPr="00CF7B86">
              <w:t xml:space="preserve"> (veikia web servisų pagrindu)</w:t>
            </w:r>
          </w:p>
        </w:tc>
      </w:tr>
      <w:tr w:rsidR="00F16A99" w:rsidRPr="00CF7B86" w14:paraId="6FBAA6C8" w14:textId="77777777" w:rsidTr="1CD456C2">
        <w:tc>
          <w:tcPr>
            <w:tcW w:w="1159" w:type="pct"/>
          </w:tcPr>
          <w:p w14:paraId="6D5E95D2" w14:textId="77777777" w:rsidR="00F16A99" w:rsidRPr="00CF7B86" w:rsidRDefault="00F16A99" w:rsidP="00114B7A">
            <w:pPr>
              <w:pStyle w:val="Lentelsturinys"/>
              <w:spacing w:line="276" w:lineRule="auto"/>
            </w:pPr>
            <w:r w:rsidRPr="00CF7B86">
              <w:t>Centras</w:t>
            </w:r>
          </w:p>
        </w:tc>
        <w:tc>
          <w:tcPr>
            <w:tcW w:w="3841" w:type="pct"/>
          </w:tcPr>
          <w:p w14:paraId="60A687F5" w14:textId="72660068" w:rsidR="00F16A99" w:rsidRPr="00CF7B86" w:rsidRDefault="00F16A99" w:rsidP="1CD456C2">
            <w:pPr>
              <w:pStyle w:val="Lentelsturinys"/>
              <w:spacing w:line="276" w:lineRule="auto"/>
              <w:jc w:val="both"/>
            </w:pPr>
            <w:r w:rsidRPr="00CF7B86">
              <w:t>Lietuvos policijos kriminalistinių tyrimų centras</w:t>
            </w:r>
            <w:r w:rsidR="79C6DB3C" w:rsidRPr="00CF7B86">
              <w:t xml:space="preserve"> (</w:t>
            </w:r>
            <w:r w:rsidR="79C6DB3C" w:rsidRPr="00CF7B86">
              <w:rPr>
                <w:u w:val="single"/>
              </w:rPr>
              <w:t>nuo 2024 m. vasario 1 d. Policijos departamento prie Lietuvos Respublikos vidaus reikalų ministerijos  Kriminalistinių tyrimų valdyba</w:t>
            </w:r>
            <w:r w:rsidR="79C6DB3C" w:rsidRPr="00CF7B86">
              <w:t>)</w:t>
            </w:r>
          </w:p>
        </w:tc>
      </w:tr>
      <w:tr w:rsidR="00F16A99" w:rsidRPr="00813D7C" w14:paraId="4320C46C" w14:textId="77777777" w:rsidTr="1CD456C2">
        <w:tc>
          <w:tcPr>
            <w:tcW w:w="1159" w:type="pct"/>
          </w:tcPr>
          <w:p w14:paraId="669D2C42" w14:textId="77777777" w:rsidR="00F16A99" w:rsidRPr="00CF7B86" w:rsidRDefault="00F16A99" w:rsidP="00114B7A">
            <w:pPr>
              <w:pStyle w:val="Lentelsturinys"/>
              <w:spacing w:line="276" w:lineRule="auto"/>
            </w:pPr>
            <w:r w:rsidRPr="00CF7B86">
              <w:t>Daktiloskopinė kortelė</w:t>
            </w:r>
          </w:p>
        </w:tc>
        <w:tc>
          <w:tcPr>
            <w:tcW w:w="3841" w:type="pct"/>
          </w:tcPr>
          <w:p w14:paraId="36B7C581" w14:textId="2B38C00D" w:rsidR="00F16A99" w:rsidRPr="00CF7B86" w:rsidRDefault="00F16A99" w:rsidP="00114B7A">
            <w:pPr>
              <w:pStyle w:val="Lentelsturinys"/>
              <w:spacing w:line="276" w:lineRule="auto"/>
              <w:jc w:val="both"/>
            </w:pPr>
            <w:r w:rsidRPr="00CF7B86">
              <w:t>Nustatytos formos kortelė, kurioje yra pateikiami asmens rankų visų pirštų ir delnų atspaudai</w:t>
            </w:r>
            <w:r w:rsidR="00A83788" w:rsidRPr="00CF7B86">
              <w:t xml:space="preserve"> (t.y. binariniai duomenys)</w:t>
            </w:r>
            <w:r w:rsidRPr="00CF7B86">
              <w:t>, nurodomas asmens vardas, pavardė, asmens kodas, atspaudus paėmusio pareigūno vardas ir pavardė, įstaiga, dokumento, pagal kurį nustatyta asmens tapatybė, pavadinimas ir numeris, arba lavono ar nežinomo bejėgio asmens rankų visų pirštų ir delnų atspaudai, nurodoma suradimo vieta ir data, lytis, kiti duomenys</w:t>
            </w:r>
            <w:r w:rsidR="00A83788" w:rsidRPr="00CF7B86">
              <w:t xml:space="preserve"> (t.y. tekstiniai duomenys)</w:t>
            </w:r>
            <w:r w:rsidRPr="00CF7B86">
              <w:t>.</w:t>
            </w:r>
          </w:p>
        </w:tc>
      </w:tr>
      <w:tr w:rsidR="00F16A99" w:rsidRPr="00CF7B86" w14:paraId="7CB956E3" w14:textId="77777777" w:rsidTr="1CD456C2">
        <w:tc>
          <w:tcPr>
            <w:tcW w:w="1159" w:type="pct"/>
          </w:tcPr>
          <w:p w14:paraId="5B1C45EA" w14:textId="77777777" w:rsidR="00F16A99" w:rsidRPr="00CF7B86" w:rsidRDefault="00F16A99" w:rsidP="00114B7A">
            <w:pPr>
              <w:pStyle w:val="Lentelsturinys"/>
              <w:spacing w:line="276" w:lineRule="auto"/>
            </w:pPr>
            <w:r w:rsidRPr="00CF7B86">
              <w:t>DB</w:t>
            </w:r>
          </w:p>
        </w:tc>
        <w:tc>
          <w:tcPr>
            <w:tcW w:w="3841" w:type="pct"/>
          </w:tcPr>
          <w:p w14:paraId="66B30450" w14:textId="77777777" w:rsidR="00F16A99" w:rsidRPr="00CF7B86" w:rsidRDefault="00F16A99" w:rsidP="00114B7A">
            <w:pPr>
              <w:pStyle w:val="Lentelsturinys"/>
              <w:spacing w:line="276" w:lineRule="auto"/>
              <w:jc w:val="both"/>
            </w:pPr>
            <w:r w:rsidRPr="00CF7B86">
              <w:t>Duomenų bazė</w:t>
            </w:r>
          </w:p>
        </w:tc>
      </w:tr>
      <w:tr w:rsidR="00F16A99" w:rsidRPr="00CF7B86" w14:paraId="286D0A5F" w14:textId="77777777" w:rsidTr="1CD456C2">
        <w:tc>
          <w:tcPr>
            <w:tcW w:w="1159" w:type="pct"/>
          </w:tcPr>
          <w:p w14:paraId="6D473CE5" w14:textId="77777777" w:rsidR="00F16A99" w:rsidRPr="00CF7B86" w:rsidRDefault="00F16A99" w:rsidP="00114B7A">
            <w:pPr>
              <w:pStyle w:val="Lentelsturinys"/>
              <w:spacing w:line="276" w:lineRule="auto"/>
            </w:pPr>
            <w:r w:rsidRPr="00CF7B86">
              <w:t>DBVS</w:t>
            </w:r>
          </w:p>
        </w:tc>
        <w:tc>
          <w:tcPr>
            <w:tcW w:w="3841" w:type="pct"/>
          </w:tcPr>
          <w:p w14:paraId="60F815E6" w14:textId="77777777" w:rsidR="00F16A99" w:rsidRPr="00CF7B86" w:rsidRDefault="00F16A99" w:rsidP="00114B7A">
            <w:pPr>
              <w:pStyle w:val="Lentelsturinys"/>
              <w:spacing w:line="276" w:lineRule="auto"/>
              <w:jc w:val="both"/>
            </w:pPr>
            <w:r w:rsidRPr="00CF7B86">
              <w:t xml:space="preserve">Duomenų bazių valdymo sistema </w:t>
            </w:r>
          </w:p>
        </w:tc>
      </w:tr>
      <w:tr w:rsidR="00F16A99" w:rsidRPr="00CF7B86" w14:paraId="62502088" w14:textId="77777777" w:rsidTr="1CD456C2">
        <w:tc>
          <w:tcPr>
            <w:tcW w:w="1159" w:type="pct"/>
          </w:tcPr>
          <w:p w14:paraId="7A33B4FA" w14:textId="77777777" w:rsidR="00F16A99" w:rsidRPr="00CF7B86" w:rsidRDefault="00F16A99" w:rsidP="00114B7A">
            <w:pPr>
              <w:pStyle w:val="Lentelsturinys"/>
              <w:spacing w:line="276" w:lineRule="auto"/>
            </w:pPr>
            <w:r w:rsidRPr="00CF7B86">
              <w:t>DDR arba Registras</w:t>
            </w:r>
          </w:p>
        </w:tc>
        <w:tc>
          <w:tcPr>
            <w:tcW w:w="3841" w:type="pct"/>
          </w:tcPr>
          <w:p w14:paraId="2CB2CC30" w14:textId="77777777" w:rsidR="00F16A99" w:rsidRPr="00CF7B86" w:rsidRDefault="00F16A99" w:rsidP="00114B7A">
            <w:pPr>
              <w:pStyle w:val="Lentelsturinys"/>
              <w:spacing w:line="276" w:lineRule="auto"/>
              <w:jc w:val="both"/>
            </w:pPr>
            <w:r w:rsidRPr="00CF7B86">
              <w:t>Daktiloskopinių duomenų registras</w:t>
            </w:r>
          </w:p>
        </w:tc>
      </w:tr>
      <w:tr w:rsidR="00F16A99" w:rsidRPr="00CF7B86" w14:paraId="6B1E45BC" w14:textId="77777777" w:rsidTr="1CD456C2">
        <w:tc>
          <w:tcPr>
            <w:tcW w:w="1159" w:type="pct"/>
          </w:tcPr>
          <w:p w14:paraId="36FCEC1B" w14:textId="77777777" w:rsidR="00F16A99" w:rsidRPr="00CF7B86" w:rsidRDefault="00F16A99" w:rsidP="00114B7A">
            <w:pPr>
              <w:pStyle w:val="Lentelsturinys"/>
              <w:spacing w:line="276" w:lineRule="auto"/>
            </w:pPr>
            <w:r w:rsidRPr="00CF7B86">
              <w:t>Delno atspaudas</w:t>
            </w:r>
          </w:p>
        </w:tc>
        <w:tc>
          <w:tcPr>
            <w:tcW w:w="3841" w:type="pct"/>
          </w:tcPr>
          <w:p w14:paraId="1FFA9476" w14:textId="77777777" w:rsidR="00F16A99" w:rsidRPr="00CF7B86" w:rsidRDefault="00F16A99" w:rsidP="00114B7A">
            <w:pPr>
              <w:pStyle w:val="Lentelsturinys"/>
              <w:spacing w:line="276" w:lineRule="auto"/>
              <w:jc w:val="both"/>
            </w:pPr>
            <w:r w:rsidRPr="00CF7B86">
              <w:t>Delno atspaudas ir delno hipotenarų išorinių kraštų (writer’s palm) atspaudas</w:t>
            </w:r>
          </w:p>
        </w:tc>
      </w:tr>
      <w:tr w:rsidR="00F16A99" w:rsidRPr="00CF7B86" w14:paraId="1C2AE027" w14:textId="77777777" w:rsidTr="1CD456C2">
        <w:tc>
          <w:tcPr>
            <w:tcW w:w="1159" w:type="pct"/>
          </w:tcPr>
          <w:p w14:paraId="03663975" w14:textId="77777777" w:rsidR="00F16A99" w:rsidRPr="00CF7B86" w:rsidRDefault="00F16A99" w:rsidP="00114B7A">
            <w:pPr>
              <w:pStyle w:val="Lentelsturinys"/>
              <w:spacing w:line="276" w:lineRule="auto"/>
            </w:pPr>
            <w:r w:rsidRPr="00CF7B86">
              <w:t>DNR</w:t>
            </w:r>
          </w:p>
        </w:tc>
        <w:tc>
          <w:tcPr>
            <w:tcW w:w="3841" w:type="pct"/>
          </w:tcPr>
          <w:p w14:paraId="03B6F03C" w14:textId="77777777" w:rsidR="00F16A99" w:rsidRPr="00CF7B86" w:rsidRDefault="00F16A99" w:rsidP="00114B7A">
            <w:pPr>
              <w:pStyle w:val="Lentelsturinys"/>
              <w:spacing w:line="276" w:lineRule="auto"/>
              <w:jc w:val="both"/>
            </w:pPr>
            <w:r w:rsidRPr="00CF7B86">
              <w:t>Deoksiribonukleino rūgštis</w:t>
            </w:r>
          </w:p>
        </w:tc>
      </w:tr>
      <w:tr w:rsidR="00F16A99" w:rsidRPr="00CF7B86" w14:paraId="263B9EED" w14:textId="77777777" w:rsidTr="1CD456C2">
        <w:tc>
          <w:tcPr>
            <w:tcW w:w="1159" w:type="pct"/>
          </w:tcPr>
          <w:p w14:paraId="33E5EE0B" w14:textId="77777777" w:rsidR="00F16A99" w:rsidRPr="00CF7B86" w:rsidRDefault="00F16A99" w:rsidP="00114B7A">
            <w:pPr>
              <w:pStyle w:val="Lentelsturinys"/>
              <w:spacing w:line="276" w:lineRule="auto"/>
            </w:pPr>
            <w:r w:rsidRPr="00CF7B86">
              <w:t>ECRIS</w:t>
            </w:r>
          </w:p>
        </w:tc>
        <w:tc>
          <w:tcPr>
            <w:tcW w:w="3841" w:type="pct"/>
          </w:tcPr>
          <w:p w14:paraId="16E9E67A" w14:textId="77777777" w:rsidR="00F16A99" w:rsidRPr="00CF7B86" w:rsidRDefault="00F16A99" w:rsidP="00114B7A">
            <w:pPr>
              <w:pStyle w:val="Lentelsturinys"/>
              <w:spacing w:line="276" w:lineRule="auto"/>
              <w:jc w:val="both"/>
            </w:pPr>
            <w:r w:rsidRPr="00CF7B86">
              <w:t xml:space="preserve">Europos nuosprendžių registrų informacinė sistema, angl. European Criminal Records information Services </w:t>
            </w:r>
          </w:p>
        </w:tc>
      </w:tr>
      <w:tr w:rsidR="00F16A99" w:rsidRPr="00CF7B86" w14:paraId="5E32A5C3" w14:textId="77777777" w:rsidTr="1CD456C2">
        <w:tc>
          <w:tcPr>
            <w:tcW w:w="1159" w:type="pct"/>
          </w:tcPr>
          <w:p w14:paraId="584CC44F" w14:textId="77777777" w:rsidR="00F16A99" w:rsidRPr="00CF7B86" w:rsidRDefault="00F16A99" w:rsidP="00114B7A">
            <w:pPr>
              <w:pStyle w:val="Lentelsturinys"/>
              <w:spacing w:line="276" w:lineRule="auto"/>
            </w:pPr>
            <w:r w:rsidRPr="00CF7B86">
              <w:t>ES</w:t>
            </w:r>
          </w:p>
        </w:tc>
        <w:tc>
          <w:tcPr>
            <w:tcW w:w="3841" w:type="pct"/>
          </w:tcPr>
          <w:p w14:paraId="1413FF37" w14:textId="77777777" w:rsidR="00F16A99" w:rsidRPr="00CF7B86" w:rsidRDefault="00F16A99" w:rsidP="00114B7A">
            <w:pPr>
              <w:pStyle w:val="Lentelsturinys"/>
              <w:spacing w:line="276" w:lineRule="auto"/>
              <w:jc w:val="both"/>
            </w:pPr>
            <w:r w:rsidRPr="00CF7B86">
              <w:t>Europos Sąjunga</w:t>
            </w:r>
          </w:p>
        </w:tc>
      </w:tr>
      <w:tr w:rsidR="00F16A99" w:rsidRPr="00CF7B86" w14:paraId="0370E8BA" w14:textId="77777777" w:rsidTr="1CD456C2">
        <w:tc>
          <w:tcPr>
            <w:tcW w:w="1159" w:type="pct"/>
          </w:tcPr>
          <w:p w14:paraId="580E204D" w14:textId="77777777" w:rsidR="00F16A99" w:rsidRPr="00CF7B86" w:rsidRDefault="00F16A99" w:rsidP="00114B7A">
            <w:pPr>
              <w:pStyle w:val="Lentelsturinys"/>
              <w:spacing w:line="276" w:lineRule="auto"/>
            </w:pPr>
            <w:r w:rsidRPr="00CF7B86">
              <w:t>EURODAC</w:t>
            </w:r>
          </w:p>
        </w:tc>
        <w:tc>
          <w:tcPr>
            <w:tcW w:w="3841" w:type="pct"/>
          </w:tcPr>
          <w:p w14:paraId="30FA0A7B" w14:textId="77777777" w:rsidR="00F16A99" w:rsidRPr="00CF7B86" w:rsidRDefault="00F16A99" w:rsidP="00114B7A">
            <w:pPr>
              <w:pStyle w:val="Lentelsturinys"/>
              <w:spacing w:line="276" w:lineRule="auto"/>
              <w:jc w:val="both"/>
            </w:pPr>
            <w:r w:rsidRPr="00CF7B86">
              <w:t>Europos prieglobsčio prašytojų daktiloskopijos duomenų bazė, angl. European Asylum Dactyloscopy Database</w:t>
            </w:r>
          </w:p>
        </w:tc>
      </w:tr>
      <w:tr w:rsidR="00F16A99" w:rsidRPr="00CF7B86" w14:paraId="63E4FB59" w14:textId="77777777" w:rsidTr="1CD456C2">
        <w:tc>
          <w:tcPr>
            <w:tcW w:w="1159" w:type="pct"/>
          </w:tcPr>
          <w:p w14:paraId="1D9CEB75" w14:textId="77777777" w:rsidR="00F16A99" w:rsidRPr="00CF7B86" w:rsidRDefault="00F16A99" w:rsidP="00114B7A">
            <w:pPr>
              <w:pStyle w:val="Lentelsturinys"/>
              <w:spacing w:line="276" w:lineRule="auto"/>
            </w:pPr>
            <w:r w:rsidRPr="00CF7B86">
              <w:t>FIT</w:t>
            </w:r>
          </w:p>
        </w:tc>
        <w:tc>
          <w:tcPr>
            <w:tcW w:w="3841" w:type="pct"/>
          </w:tcPr>
          <w:p w14:paraId="2801B0B6" w14:textId="77777777" w:rsidR="00F16A99" w:rsidRPr="00CF7B86" w:rsidRDefault="00F16A99" w:rsidP="00114B7A">
            <w:pPr>
              <w:pStyle w:val="Lentelsturinys"/>
              <w:spacing w:line="276" w:lineRule="auto"/>
              <w:jc w:val="both"/>
            </w:pPr>
            <w:r w:rsidRPr="00CF7B86">
              <w:t>Elektroninės daktiloskopavimo darbo vietos, kuriose naudojama FIT (Fingerprint Image Transmission) programa</w:t>
            </w:r>
          </w:p>
        </w:tc>
      </w:tr>
      <w:tr w:rsidR="00F16A99" w:rsidRPr="00CF7B86" w14:paraId="5612CBA0" w14:textId="77777777" w:rsidTr="1CD456C2">
        <w:tc>
          <w:tcPr>
            <w:tcW w:w="1159" w:type="pct"/>
          </w:tcPr>
          <w:p w14:paraId="628B7F3D" w14:textId="77777777" w:rsidR="00F16A99" w:rsidRPr="00CF7B86" w:rsidRDefault="00F16A99" w:rsidP="00114B7A">
            <w:pPr>
              <w:pStyle w:val="Lentelsturinys"/>
              <w:spacing w:line="276" w:lineRule="auto"/>
            </w:pPr>
            <w:r w:rsidRPr="00CF7B86">
              <w:t>GR</w:t>
            </w:r>
          </w:p>
        </w:tc>
        <w:tc>
          <w:tcPr>
            <w:tcW w:w="3841" w:type="pct"/>
          </w:tcPr>
          <w:p w14:paraId="1C9D354F" w14:textId="77777777" w:rsidR="00F16A99" w:rsidRPr="00CF7B86" w:rsidRDefault="00F16A99" w:rsidP="00114B7A">
            <w:pPr>
              <w:pStyle w:val="Lentelsturinys"/>
              <w:spacing w:line="276" w:lineRule="auto"/>
              <w:jc w:val="both"/>
            </w:pPr>
            <w:r w:rsidRPr="00CF7B86">
              <w:t xml:space="preserve">Lietuvos Respublikos gyventojų registras </w:t>
            </w:r>
          </w:p>
        </w:tc>
      </w:tr>
      <w:tr w:rsidR="00F16A99" w:rsidRPr="00CF7B86" w14:paraId="59273CB2" w14:textId="77777777" w:rsidTr="1CD456C2">
        <w:tc>
          <w:tcPr>
            <w:tcW w:w="1159" w:type="pct"/>
          </w:tcPr>
          <w:p w14:paraId="2A1A8E3F" w14:textId="77777777" w:rsidR="00F16A99" w:rsidRPr="00CF7B86" w:rsidRDefault="00F16A99" w:rsidP="00114B7A">
            <w:pPr>
              <w:pStyle w:val="Lentelsturinys"/>
              <w:spacing w:line="276" w:lineRule="auto"/>
            </w:pPr>
            <w:r w:rsidRPr="00CF7B86">
              <w:t>HDR</w:t>
            </w:r>
          </w:p>
        </w:tc>
        <w:tc>
          <w:tcPr>
            <w:tcW w:w="3841" w:type="pct"/>
          </w:tcPr>
          <w:p w14:paraId="57CFC78C" w14:textId="77777777" w:rsidR="00F16A99" w:rsidRPr="00CF7B86" w:rsidRDefault="00F16A99" w:rsidP="00114B7A">
            <w:pPr>
              <w:pStyle w:val="Lentelsturinys"/>
              <w:spacing w:line="276" w:lineRule="auto"/>
              <w:jc w:val="both"/>
            </w:pPr>
            <w:r w:rsidRPr="00CF7B86">
              <w:t xml:space="preserve">Habitoskopinių duomenų registras </w:t>
            </w:r>
          </w:p>
        </w:tc>
      </w:tr>
      <w:tr w:rsidR="50C3ED96" w:rsidRPr="00813D7C" w14:paraId="40CD8A3F" w14:textId="77777777" w:rsidTr="1CD456C2">
        <w:trPr>
          <w:trHeight w:val="300"/>
        </w:trPr>
        <w:tc>
          <w:tcPr>
            <w:tcW w:w="2232" w:type="dxa"/>
          </w:tcPr>
          <w:p w14:paraId="12EF13AC" w14:textId="27E7DA80" w:rsidR="07DD068A" w:rsidRPr="00CF7B86" w:rsidRDefault="07DD068A" w:rsidP="00624857">
            <w:pPr>
              <w:pStyle w:val="Lentelsturinys"/>
              <w:spacing w:line="276" w:lineRule="auto"/>
            </w:pPr>
            <w:r w:rsidRPr="00CF7B86">
              <w:t>HDV</w:t>
            </w:r>
          </w:p>
        </w:tc>
        <w:tc>
          <w:tcPr>
            <w:tcW w:w="7396" w:type="dxa"/>
          </w:tcPr>
          <w:p w14:paraId="1FC8FF4B" w14:textId="0FF98710" w:rsidR="07DD068A" w:rsidRPr="00CF7B86" w:rsidRDefault="07DD068A" w:rsidP="00624857">
            <w:pPr>
              <w:pStyle w:val="Lentelsturinys"/>
              <w:spacing w:line="276" w:lineRule="auto"/>
              <w:jc w:val="both"/>
            </w:pPr>
            <w:r w:rsidRPr="00CF7B86">
              <w:t>Habitoskopinė darbo vieta (pirštų atspaudų skenavimas + fotografavimas)</w:t>
            </w:r>
          </w:p>
        </w:tc>
      </w:tr>
      <w:tr w:rsidR="00F16A99" w:rsidRPr="00813D7C" w14:paraId="259AF092" w14:textId="77777777" w:rsidTr="1CD456C2">
        <w:tc>
          <w:tcPr>
            <w:tcW w:w="1159" w:type="pct"/>
          </w:tcPr>
          <w:p w14:paraId="515055A6" w14:textId="77777777" w:rsidR="00F16A99" w:rsidRPr="00CF7B86" w:rsidRDefault="00F16A99" w:rsidP="00114B7A">
            <w:pPr>
              <w:pStyle w:val="Lentelsturinys"/>
              <w:spacing w:line="276" w:lineRule="auto"/>
            </w:pPr>
            <w:r w:rsidRPr="00CF7B86">
              <w:t>IAŽR</w:t>
            </w:r>
          </w:p>
        </w:tc>
        <w:tc>
          <w:tcPr>
            <w:tcW w:w="3841" w:type="pct"/>
          </w:tcPr>
          <w:p w14:paraId="11F2AB1B" w14:textId="77777777" w:rsidR="00F16A99" w:rsidRPr="00CF7B86" w:rsidRDefault="00F16A99" w:rsidP="00114B7A">
            <w:pPr>
              <w:pStyle w:val="Lentelsturinys"/>
              <w:spacing w:line="276" w:lineRule="auto"/>
              <w:jc w:val="both"/>
            </w:pPr>
            <w:r w:rsidRPr="00CF7B86">
              <w:t>Ieškomų asmenų, neatpažintų lavonų ir nežinomų bejėgių asmenų žinybinis registras</w:t>
            </w:r>
          </w:p>
        </w:tc>
      </w:tr>
      <w:tr w:rsidR="00F16A99" w:rsidRPr="00CF7B86" w14:paraId="56C40C80" w14:textId="77777777" w:rsidTr="1CD456C2">
        <w:tc>
          <w:tcPr>
            <w:tcW w:w="1159" w:type="pct"/>
          </w:tcPr>
          <w:p w14:paraId="440BC8A3" w14:textId="77777777" w:rsidR="00F16A99" w:rsidRPr="00CF7B86" w:rsidRDefault="00F16A99" w:rsidP="00114B7A">
            <w:pPr>
              <w:pStyle w:val="Lentelsturinys"/>
              <w:spacing w:line="276" w:lineRule="auto"/>
            </w:pPr>
            <w:r w:rsidRPr="00CF7B86">
              <w:lastRenderedPageBreak/>
              <w:t>ĮKNR</w:t>
            </w:r>
          </w:p>
        </w:tc>
        <w:tc>
          <w:tcPr>
            <w:tcW w:w="3841" w:type="pct"/>
          </w:tcPr>
          <w:p w14:paraId="131CE684" w14:textId="77777777" w:rsidR="00F16A99" w:rsidRPr="00CF7B86" w:rsidRDefault="00F16A99" w:rsidP="00114B7A">
            <w:pPr>
              <w:pStyle w:val="Lentelsturinys"/>
              <w:spacing w:line="276" w:lineRule="auto"/>
              <w:jc w:val="both"/>
            </w:pPr>
            <w:r w:rsidRPr="00CF7B86">
              <w:t>Įtariamųjų, kaltinamųjų ir nuteistųjų registras</w:t>
            </w:r>
          </w:p>
        </w:tc>
      </w:tr>
      <w:tr w:rsidR="00F16A99" w:rsidRPr="00CF7B86" w14:paraId="24423310" w14:textId="77777777" w:rsidTr="1CD456C2">
        <w:tc>
          <w:tcPr>
            <w:tcW w:w="1159" w:type="pct"/>
          </w:tcPr>
          <w:p w14:paraId="3A206D55" w14:textId="77777777" w:rsidR="00F16A99" w:rsidRPr="00CF7B86" w:rsidRDefault="00F16A99" w:rsidP="00114B7A">
            <w:pPr>
              <w:pStyle w:val="Lentelsturinys"/>
              <w:spacing w:line="276" w:lineRule="auto"/>
            </w:pPr>
            <w:r w:rsidRPr="00CF7B86">
              <w:t>IRD</w:t>
            </w:r>
          </w:p>
        </w:tc>
        <w:tc>
          <w:tcPr>
            <w:tcW w:w="3841" w:type="pct"/>
          </w:tcPr>
          <w:p w14:paraId="090F1FC3" w14:textId="77777777" w:rsidR="00F16A99" w:rsidRPr="00CF7B86" w:rsidRDefault="00F16A99" w:rsidP="00114B7A">
            <w:pPr>
              <w:pStyle w:val="Lentelsturinys"/>
              <w:spacing w:line="276" w:lineRule="auto"/>
              <w:jc w:val="both"/>
            </w:pPr>
            <w:r w:rsidRPr="00CF7B86">
              <w:t xml:space="preserve">Informatikos ryšių departamentas prie Lietuvos Respublikos vidaus reikalų ministerijos </w:t>
            </w:r>
          </w:p>
        </w:tc>
      </w:tr>
      <w:tr w:rsidR="7B838702" w:rsidRPr="00CF7B86" w14:paraId="6A70D7EF" w14:textId="77777777" w:rsidTr="1CD456C2">
        <w:trPr>
          <w:trHeight w:val="300"/>
        </w:trPr>
        <w:tc>
          <w:tcPr>
            <w:tcW w:w="2232" w:type="dxa"/>
          </w:tcPr>
          <w:p w14:paraId="4E948DEA" w14:textId="1237842A" w:rsidR="5F91EAD2" w:rsidRPr="00CF7B86" w:rsidRDefault="5F91EAD2" w:rsidP="00624857">
            <w:pPr>
              <w:pStyle w:val="Lentelsturinys"/>
              <w:spacing w:line="276" w:lineRule="auto"/>
            </w:pPr>
            <w:r w:rsidRPr="00CF7B86">
              <w:t>TRV</w:t>
            </w:r>
          </w:p>
        </w:tc>
        <w:tc>
          <w:tcPr>
            <w:tcW w:w="7396" w:type="dxa"/>
          </w:tcPr>
          <w:p w14:paraId="1D121457" w14:textId="034C3E11" w:rsidR="5F91EAD2" w:rsidRPr="00CF7B86" w:rsidRDefault="5F91EAD2" w:rsidP="00624857">
            <w:pPr>
              <w:pStyle w:val="Lentelsturinys"/>
              <w:spacing w:line="276" w:lineRule="auto"/>
              <w:jc w:val="both"/>
            </w:pPr>
            <w:r w:rsidRPr="00CF7B86">
              <w:rPr>
                <w:lang w:val="lt"/>
              </w:rPr>
              <w:t>Lietuvos kriminalinės policijos biuro Tarptautinių ryšių</w:t>
            </w:r>
            <w:r w:rsidRPr="00CF7B86">
              <w:t xml:space="preserve"> valdyba</w:t>
            </w:r>
          </w:p>
        </w:tc>
      </w:tr>
      <w:tr w:rsidR="00F16A99" w:rsidRPr="00CF7B86" w14:paraId="311A1A52" w14:textId="77777777" w:rsidTr="1CD456C2">
        <w:tc>
          <w:tcPr>
            <w:tcW w:w="1159" w:type="pct"/>
          </w:tcPr>
          <w:p w14:paraId="1AADC1A2" w14:textId="77777777" w:rsidR="00F16A99" w:rsidRPr="00CF7B86" w:rsidRDefault="00F16A99" w:rsidP="00114B7A">
            <w:pPr>
              <w:pStyle w:val="Lentelsturinys"/>
              <w:spacing w:line="276" w:lineRule="auto"/>
            </w:pPr>
            <w:r w:rsidRPr="00CF7B86">
              <w:t>IS</w:t>
            </w:r>
          </w:p>
        </w:tc>
        <w:tc>
          <w:tcPr>
            <w:tcW w:w="3841" w:type="pct"/>
          </w:tcPr>
          <w:p w14:paraId="16EA2F02" w14:textId="77777777" w:rsidR="00F16A99" w:rsidRPr="00CF7B86" w:rsidRDefault="00F16A99" w:rsidP="00114B7A">
            <w:pPr>
              <w:pStyle w:val="Lentelsturinys"/>
              <w:spacing w:line="276" w:lineRule="auto"/>
              <w:jc w:val="both"/>
            </w:pPr>
            <w:r w:rsidRPr="00CF7B86">
              <w:t>Informacinė sistema</w:t>
            </w:r>
          </w:p>
        </w:tc>
      </w:tr>
      <w:tr w:rsidR="00F16A99" w:rsidRPr="00CF7B86" w14:paraId="27DDFEE1" w14:textId="77777777" w:rsidTr="1CD456C2">
        <w:tc>
          <w:tcPr>
            <w:tcW w:w="1159" w:type="pct"/>
          </w:tcPr>
          <w:p w14:paraId="51709747" w14:textId="77777777" w:rsidR="00F16A99" w:rsidRPr="00CF7B86" w:rsidRDefault="00F16A99" w:rsidP="00114B7A">
            <w:pPr>
              <w:pStyle w:val="Lentelsturinys"/>
              <w:spacing w:line="276" w:lineRule="auto"/>
            </w:pPr>
            <w:r w:rsidRPr="00CF7B86">
              <w:t>IT</w:t>
            </w:r>
          </w:p>
        </w:tc>
        <w:tc>
          <w:tcPr>
            <w:tcW w:w="3841" w:type="pct"/>
          </w:tcPr>
          <w:p w14:paraId="67685050" w14:textId="77777777" w:rsidR="00F16A99" w:rsidRPr="00CF7B86" w:rsidRDefault="00F16A99" w:rsidP="00114B7A">
            <w:pPr>
              <w:pStyle w:val="Lentelsturinys"/>
              <w:spacing w:line="276" w:lineRule="auto"/>
              <w:jc w:val="both"/>
            </w:pPr>
            <w:r w:rsidRPr="00CF7B86">
              <w:t>Informacinės technologijos</w:t>
            </w:r>
          </w:p>
        </w:tc>
      </w:tr>
      <w:tr w:rsidR="00F16A99" w:rsidRPr="00CF7B86" w14:paraId="3DB076FF" w14:textId="77777777" w:rsidTr="1CD456C2">
        <w:tc>
          <w:tcPr>
            <w:tcW w:w="1159" w:type="pct"/>
          </w:tcPr>
          <w:p w14:paraId="0A87D436" w14:textId="77777777" w:rsidR="00F16A99" w:rsidRPr="00CF7B86" w:rsidRDefault="00F16A99" w:rsidP="00114B7A">
            <w:pPr>
              <w:pStyle w:val="Lentelsturinys"/>
              <w:spacing w:line="276" w:lineRule="auto"/>
            </w:pPr>
            <w:r w:rsidRPr="00CF7B86">
              <w:t>Latentinis pėdsakas</w:t>
            </w:r>
          </w:p>
        </w:tc>
        <w:tc>
          <w:tcPr>
            <w:tcW w:w="3841" w:type="pct"/>
          </w:tcPr>
          <w:p w14:paraId="0A010A11" w14:textId="77777777" w:rsidR="00F16A99" w:rsidRPr="00CF7B86" w:rsidRDefault="2B47C5B6" w:rsidP="00114B7A">
            <w:pPr>
              <w:pStyle w:val="Lentelsturinys"/>
              <w:spacing w:line="276" w:lineRule="auto"/>
              <w:jc w:val="both"/>
            </w:pPr>
            <w:r w:rsidRPr="00CF7B86">
              <w:t>Įvykio vietose rastos ir paimtos nenustatytų asmenų rankų vaizdai su papiliarinėmis linijomis (latentiniai atspaudai)</w:t>
            </w:r>
          </w:p>
          <w:p w14:paraId="17E4C043" w14:textId="063C5CF0" w:rsidR="00F16A99" w:rsidRPr="00CF7B86" w:rsidRDefault="00F16A99" w:rsidP="00114B7A">
            <w:pPr>
              <w:pStyle w:val="Lentelsturinys"/>
              <w:spacing w:line="276" w:lineRule="auto"/>
              <w:jc w:val="both"/>
            </w:pPr>
          </w:p>
        </w:tc>
      </w:tr>
      <w:tr w:rsidR="00F16A99" w:rsidRPr="00CF7B86" w14:paraId="400D763B" w14:textId="77777777" w:rsidTr="1CD456C2">
        <w:tc>
          <w:tcPr>
            <w:tcW w:w="1159" w:type="pct"/>
          </w:tcPr>
          <w:p w14:paraId="35D1F85E" w14:textId="77777777" w:rsidR="00F16A99" w:rsidRPr="00CF7B86" w:rsidRDefault="00F16A99" w:rsidP="00114B7A">
            <w:pPr>
              <w:pStyle w:val="Lentelsturinys"/>
              <w:spacing w:line="276" w:lineRule="auto"/>
            </w:pPr>
            <w:r w:rsidRPr="00CF7B86">
              <w:t>N.SIS</w:t>
            </w:r>
          </w:p>
        </w:tc>
        <w:tc>
          <w:tcPr>
            <w:tcW w:w="3841" w:type="pct"/>
          </w:tcPr>
          <w:p w14:paraId="5331FEEC" w14:textId="77777777" w:rsidR="00F16A99" w:rsidRPr="00CF7B86" w:rsidRDefault="00F16A99" w:rsidP="00114B7A">
            <w:pPr>
              <w:pStyle w:val="Lentelsturinys"/>
              <w:spacing w:line="276" w:lineRule="auto"/>
              <w:jc w:val="both"/>
            </w:pPr>
            <w:r w:rsidRPr="00CF7B86">
              <w:t>Lietuvos nacionalinės antrosios kartos Šengeno informacinė sistema</w:t>
            </w:r>
          </w:p>
        </w:tc>
      </w:tr>
      <w:tr w:rsidR="00F16A99" w:rsidRPr="00CF7B86" w14:paraId="417DD39A" w14:textId="77777777" w:rsidTr="1CD456C2">
        <w:tc>
          <w:tcPr>
            <w:tcW w:w="1159" w:type="pct"/>
          </w:tcPr>
          <w:p w14:paraId="5F7D8EBF" w14:textId="77777777" w:rsidR="00F16A99" w:rsidRPr="00CF7B86" w:rsidRDefault="00F16A99" w:rsidP="00114B7A">
            <w:pPr>
              <w:pStyle w:val="Lentelsturinys"/>
              <w:spacing w:line="276" w:lineRule="auto"/>
            </w:pPr>
            <w:r w:rsidRPr="00CF7B86">
              <w:t>NAP</w:t>
            </w:r>
          </w:p>
        </w:tc>
        <w:tc>
          <w:tcPr>
            <w:tcW w:w="3841" w:type="pct"/>
          </w:tcPr>
          <w:p w14:paraId="6EDA2301" w14:textId="77777777" w:rsidR="00F16A99" w:rsidRPr="00CF7B86" w:rsidRDefault="00F16A99" w:rsidP="00114B7A">
            <w:pPr>
              <w:pStyle w:val="Lentelsturinys"/>
              <w:spacing w:line="276" w:lineRule="auto"/>
              <w:jc w:val="both"/>
            </w:pPr>
            <w:r w:rsidRPr="00CF7B86">
              <w:t xml:space="preserve">Nacionalinis prieigos taškas (angl. National Access Point) </w:t>
            </w:r>
          </w:p>
        </w:tc>
      </w:tr>
      <w:tr w:rsidR="00F16A99" w:rsidRPr="00CF7B86" w14:paraId="03260040" w14:textId="77777777" w:rsidTr="1CD456C2">
        <w:tc>
          <w:tcPr>
            <w:tcW w:w="1159" w:type="pct"/>
          </w:tcPr>
          <w:p w14:paraId="132B86B3" w14:textId="77777777" w:rsidR="00F16A99" w:rsidRPr="00CF7B86" w:rsidRDefault="00F16A99" w:rsidP="00114B7A">
            <w:pPr>
              <w:pStyle w:val="Lentelsturinys"/>
              <w:spacing w:line="276" w:lineRule="auto"/>
            </w:pPr>
            <w:r w:rsidRPr="00CF7B86">
              <w:t>NIST</w:t>
            </w:r>
          </w:p>
        </w:tc>
        <w:tc>
          <w:tcPr>
            <w:tcW w:w="3841" w:type="pct"/>
          </w:tcPr>
          <w:p w14:paraId="07DB4D02" w14:textId="77777777" w:rsidR="00F16A99" w:rsidRPr="00CF7B86" w:rsidRDefault="00F16A99" w:rsidP="00114B7A">
            <w:pPr>
              <w:pStyle w:val="Lentelsturinys"/>
              <w:spacing w:line="276" w:lineRule="auto"/>
              <w:jc w:val="both"/>
            </w:pPr>
            <w:r w:rsidRPr="00CF7B86">
              <w:t>JAV nacionalinis standartų ir technologijų institutas</w:t>
            </w:r>
          </w:p>
        </w:tc>
      </w:tr>
      <w:tr w:rsidR="00F16A99" w:rsidRPr="00CF7B86" w14:paraId="1C7D43AE" w14:textId="77777777" w:rsidTr="1CD456C2">
        <w:tc>
          <w:tcPr>
            <w:tcW w:w="1159" w:type="pct"/>
          </w:tcPr>
          <w:p w14:paraId="63E44567" w14:textId="77777777" w:rsidR="00F16A99" w:rsidRPr="00CF7B86" w:rsidRDefault="00F16A99" w:rsidP="00114B7A">
            <w:pPr>
              <w:pStyle w:val="Lentelsturinys"/>
              <w:spacing w:line="276" w:lineRule="auto"/>
            </w:pPr>
            <w:r w:rsidRPr="00CF7B86">
              <w:t>PA</w:t>
            </w:r>
          </w:p>
        </w:tc>
        <w:tc>
          <w:tcPr>
            <w:tcW w:w="3841" w:type="pct"/>
          </w:tcPr>
          <w:p w14:paraId="47477C6D" w14:textId="77777777" w:rsidR="00F16A99" w:rsidRPr="00CF7B86" w:rsidRDefault="00F16A99" w:rsidP="00114B7A">
            <w:pPr>
              <w:pStyle w:val="Lentelsturinys"/>
              <w:spacing w:line="276" w:lineRule="auto"/>
              <w:jc w:val="both"/>
            </w:pPr>
            <w:r w:rsidRPr="00CF7B86">
              <w:t>Piršto atspaudas</w:t>
            </w:r>
          </w:p>
        </w:tc>
      </w:tr>
      <w:tr w:rsidR="00F16A99" w:rsidRPr="00CF7B86" w14:paraId="63295B17" w14:textId="77777777" w:rsidTr="1CD456C2">
        <w:tc>
          <w:tcPr>
            <w:tcW w:w="1159" w:type="pct"/>
          </w:tcPr>
          <w:p w14:paraId="0C9A3B23" w14:textId="77777777" w:rsidR="00F16A99" w:rsidRPr="00CF7B86" w:rsidRDefault="00F16A99" w:rsidP="00114B7A">
            <w:pPr>
              <w:pStyle w:val="Lentelsturinys"/>
              <w:spacing w:line="276" w:lineRule="auto"/>
            </w:pPr>
            <w:r w:rsidRPr="00CF7B86">
              <w:t>PASPR</w:t>
            </w:r>
          </w:p>
        </w:tc>
        <w:tc>
          <w:tcPr>
            <w:tcW w:w="3841" w:type="pct"/>
          </w:tcPr>
          <w:p w14:paraId="13DB67CA" w14:textId="77777777" w:rsidR="00F16A99" w:rsidRPr="00CF7B86" w:rsidRDefault="00F16A99" w:rsidP="00114B7A">
            <w:pPr>
              <w:pStyle w:val="Lentelsturinys"/>
              <w:spacing w:line="276" w:lineRule="auto"/>
              <w:jc w:val="both"/>
            </w:pPr>
            <w:r w:rsidRPr="00CF7B86">
              <w:t>Policijos areštinių ir sulaikymo patalpų modulis</w:t>
            </w:r>
          </w:p>
        </w:tc>
      </w:tr>
      <w:tr w:rsidR="00F16A99" w:rsidRPr="00CF7B86" w14:paraId="3873672D" w14:textId="77777777" w:rsidTr="1CD456C2">
        <w:tc>
          <w:tcPr>
            <w:tcW w:w="1159" w:type="pct"/>
          </w:tcPr>
          <w:p w14:paraId="44986FBA" w14:textId="5CDB2333" w:rsidR="00F16A99" w:rsidRPr="00CF7B86" w:rsidRDefault="00F16A99" w:rsidP="00114B7A">
            <w:pPr>
              <w:pStyle w:val="Lentelsturinys"/>
              <w:spacing w:line="276" w:lineRule="auto"/>
            </w:pPr>
            <w:r w:rsidRPr="00CF7B86">
              <w:t>Policijos departamentas, PD</w:t>
            </w:r>
            <w:r w:rsidR="0060496A">
              <w:t xml:space="preserve">, </w:t>
            </w:r>
            <w:r w:rsidR="0060496A" w:rsidRPr="0095562D">
              <w:t>Perkančioji organizacija</w:t>
            </w:r>
          </w:p>
        </w:tc>
        <w:tc>
          <w:tcPr>
            <w:tcW w:w="3841" w:type="pct"/>
          </w:tcPr>
          <w:p w14:paraId="2702FB67" w14:textId="77777777" w:rsidR="00F16A99" w:rsidRPr="00CF7B86" w:rsidRDefault="00F16A99" w:rsidP="00114B7A">
            <w:pPr>
              <w:pStyle w:val="Lentelsturinys"/>
              <w:spacing w:line="276" w:lineRule="auto"/>
              <w:jc w:val="both"/>
            </w:pPr>
            <w:r w:rsidRPr="00CF7B86">
              <w:t>Policijos departamentas prie Lietuvos Respublikos vidaus reikalų ministerijos</w:t>
            </w:r>
          </w:p>
        </w:tc>
      </w:tr>
      <w:tr w:rsidR="00F16A99" w:rsidRPr="00CF7B86" w14:paraId="6CD0B6A8" w14:textId="77777777" w:rsidTr="1CD456C2">
        <w:tc>
          <w:tcPr>
            <w:tcW w:w="1159" w:type="pct"/>
          </w:tcPr>
          <w:p w14:paraId="3E49EB23" w14:textId="77777777" w:rsidR="00F16A99" w:rsidRPr="00CF7B86" w:rsidRDefault="00F16A99" w:rsidP="00114B7A">
            <w:pPr>
              <w:pStyle w:val="Lentelsturinys"/>
              <w:spacing w:line="276" w:lineRule="auto"/>
            </w:pPr>
            <w:r w:rsidRPr="00CF7B86">
              <w:t>PPPTR</w:t>
            </w:r>
          </w:p>
        </w:tc>
        <w:tc>
          <w:tcPr>
            <w:tcW w:w="3841" w:type="pct"/>
          </w:tcPr>
          <w:p w14:paraId="34CE63A0" w14:textId="77777777" w:rsidR="00F16A99" w:rsidRPr="00CF7B86" w:rsidRDefault="00F16A99" w:rsidP="00114B7A">
            <w:pPr>
              <w:pStyle w:val="Lentelsturinys"/>
              <w:spacing w:line="276" w:lineRule="auto"/>
              <w:jc w:val="both"/>
            </w:pPr>
            <w:r w:rsidRPr="00CF7B86">
              <w:t>Prevencinių poveikio priemonių taikymo registras</w:t>
            </w:r>
          </w:p>
        </w:tc>
      </w:tr>
      <w:tr w:rsidR="00F16A99" w:rsidRPr="00813D7C" w14:paraId="74A12358" w14:textId="77777777" w:rsidTr="1CD456C2">
        <w:tc>
          <w:tcPr>
            <w:tcW w:w="1159" w:type="pct"/>
          </w:tcPr>
          <w:p w14:paraId="1DFC3A74" w14:textId="77777777" w:rsidR="00F16A99" w:rsidRPr="00CF7B86" w:rsidRDefault="00F16A99" w:rsidP="00114B7A">
            <w:pPr>
              <w:pStyle w:val="Lentelsturinys"/>
              <w:spacing w:line="276" w:lineRule="auto"/>
            </w:pPr>
            <w:r w:rsidRPr="00CF7B86">
              <w:t>PRIUM</w:t>
            </w:r>
          </w:p>
        </w:tc>
        <w:tc>
          <w:tcPr>
            <w:tcW w:w="3841" w:type="pct"/>
          </w:tcPr>
          <w:p w14:paraId="705B2B83" w14:textId="77777777" w:rsidR="00F16A99" w:rsidRPr="00CF7B86" w:rsidRDefault="00F16A99" w:rsidP="00114B7A">
            <w:pPr>
              <w:pStyle w:val="Lentelsturinys"/>
              <w:spacing w:line="276" w:lineRule="auto"/>
              <w:jc w:val="both"/>
            </w:pPr>
            <w:r w:rsidRPr="00CF7B86">
              <w:t>2008 m. birželio 23 d. Tarybos sprendimas 2008/615/TVR „Dėl tarpvalstybinio bendradarbiavimo gerinimo, visų pirma kovos su terorizmu ir tarpvalstybiniu nusikalstamumu srityje, nustatantis reikalavimus automatiniam duomenų pasikeitimui su kitomis Europos Sąjungos valstybėmis“ ir 2008 m. birželio 23 d. Tarybos sprendimas 2008/616/TVR „Dėl Sprendimo 2008/615/TVR dėl tarpvalstybinio bendradarbiavimo gerinimo, visų pirma kovos su terorizmu ir tarpvalstybiniu nusikalstamumu srityje, įgyvendinimo“</w:t>
            </w:r>
          </w:p>
        </w:tc>
      </w:tr>
      <w:tr w:rsidR="00F16A99" w:rsidRPr="00CF7B86" w14:paraId="4FABAB87" w14:textId="77777777" w:rsidTr="1CD456C2">
        <w:tc>
          <w:tcPr>
            <w:tcW w:w="1159" w:type="pct"/>
          </w:tcPr>
          <w:p w14:paraId="64D5D064" w14:textId="77777777" w:rsidR="00F16A99" w:rsidRPr="00CF7B86" w:rsidRDefault="00F16A99" w:rsidP="00114B7A">
            <w:pPr>
              <w:pStyle w:val="Lentelsturinys"/>
              <w:spacing w:line="276" w:lineRule="auto"/>
            </w:pPr>
            <w:r w:rsidRPr="00CF7B86">
              <w:t>Projektas</w:t>
            </w:r>
          </w:p>
        </w:tc>
        <w:tc>
          <w:tcPr>
            <w:tcW w:w="3841" w:type="pct"/>
          </w:tcPr>
          <w:p w14:paraId="79A87C0B" w14:textId="77777777" w:rsidR="00F16A99" w:rsidRPr="00CF7B86" w:rsidRDefault="00F16A99" w:rsidP="00114B7A">
            <w:pPr>
              <w:pStyle w:val="Lentelsturinys"/>
              <w:spacing w:line="276" w:lineRule="auto"/>
              <w:jc w:val="both"/>
            </w:pPr>
            <w:r w:rsidRPr="00CF7B86">
              <w:t>Projektas „Daktiloskopinių duomenų registro techninės ir programinės infrastruktūros modernizavimas“</w:t>
            </w:r>
          </w:p>
        </w:tc>
      </w:tr>
      <w:tr w:rsidR="00F16A99" w:rsidRPr="00813D7C" w14:paraId="02CD8056" w14:textId="77777777" w:rsidTr="1CD456C2">
        <w:tc>
          <w:tcPr>
            <w:tcW w:w="1159" w:type="pct"/>
          </w:tcPr>
          <w:p w14:paraId="07E04BDD" w14:textId="77777777" w:rsidR="00F16A99" w:rsidRPr="00CF7B86" w:rsidRDefault="00F16A99" w:rsidP="00114B7A">
            <w:pPr>
              <w:pStyle w:val="Lentelsturinys"/>
              <w:spacing w:line="276" w:lineRule="auto"/>
            </w:pPr>
            <w:r w:rsidRPr="00CF7B86">
              <w:t>Rankų atspaudai</w:t>
            </w:r>
          </w:p>
        </w:tc>
        <w:tc>
          <w:tcPr>
            <w:tcW w:w="3841" w:type="pct"/>
          </w:tcPr>
          <w:p w14:paraId="42CB0D64" w14:textId="77777777" w:rsidR="00F16A99" w:rsidRPr="00CF7B86" w:rsidRDefault="00F16A99" w:rsidP="00114B7A">
            <w:pPr>
              <w:pStyle w:val="Lentelsturinys"/>
              <w:spacing w:line="276" w:lineRule="auto"/>
              <w:jc w:val="both"/>
            </w:pPr>
            <w:r w:rsidRPr="00CF7B86">
              <w:t>Rankų visų pirštų ir delnų vaizdai su papiliarinėmis linijomis (asmenų kortelės)</w:t>
            </w:r>
          </w:p>
        </w:tc>
      </w:tr>
      <w:tr w:rsidR="00F16A99" w:rsidRPr="00CF7B86" w14:paraId="7375AE4B" w14:textId="77777777" w:rsidTr="1CD456C2">
        <w:tc>
          <w:tcPr>
            <w:tcW w:w="1159" w:type="pct"/>
          </w:tcPr>
          <w:p w14:paraId="20C10FE7" w14:textId="77777777" w:rsidR="00F16A99" w:rsidRPr="00CF7B86" w:rsidRDefault="00F16A99" w:rsidP="00114B7A">
            <w:pPr>
              <w:pStyle w:val="Lentelsturinys"/>
              <w:spacing w:line="276" w:lineRule="auto"/>
            </w:pPr>
            <w:r w:rsidRPr="00CF7B86">
              <w:t>Rankų pėdsakai</w:t>
            </w:r>
          </w:p>
        </w:tc>
        <w:tc>
          <w:tcPr>
            <w:tcW w:w="3841" w:type="pct"/>
          </w:tcPr>
          <w:p w14:paraId="298BCE4A" w14:textId="77777777" w:rsidR="00F16A99" w:rsidRPr="00CF7B86" w:rsidRDefault="00F16A99" w:rsidP="00114B7A">
            <w:pPr>
              <w:pStyle w:val="Lentelsturinys"/>
              <w:spacing w:line="276" w:lineRule="auto"/>
              <w:jc w:val="both"/>
            </w:pPr>
            <w:r w:rsidRPr="00CF7B86">
              <w:t>Įvykio vietose rastos ir paimtos nenustatytų asmenų rankų vaizdai su papiliarinėmis linijomis (latentiniai atspaudai)</w:t>
            </w:r>
          </w:p>
        </w:tc>
      </w:tr>
      <w:tr w:rsidR="00F16A99" w:rsidRPr="00CF7B86" w14:paraId="5E07831C" w14:textId="77777777" w:rsidTr="1CD456C2">
        <w:tc>
          <w:tcPr>
            <w:tcW w:w="1159" w:type="pct"/>
          </w:tcPr>
          <w:p w14:paraId="04AC630B" w14:textId="77777777" w:rsidR="00F16A99" w:rsidRPr="00CF7B86" w:rsidRDefault="00F16A99" w:rsidP="00114B7A">
            <w:pPr>
              <w:pStyle w:val="Lentelsturinys"/>
              <w:spacing w:line="276" w:lineRule="auto"/>
            </w:pPr>
            <w:r w:rsidRPr="00CF7B86">
              <w:t>RC</w:t>
            </w:r>
          </w:p>
        </w:tc>
        <w:tc>
          <w:tcPr>
            <w:tcW w:w="3841" w:type="pct"/>
          </w:tcPr>
          <w:p w14:paraId="646050C5" w14:textId="77777777" w:rsidR="00F16A99" w:rsidRPr="00CF7B86" w:rsidRDefault="00F16A99" w:rsidP="00114B7A">
            <w:pPr>
              <w:pStyle w:val="Lentelsturinys"/>
              <w:spacing w:line="276" w:lineRule="auto"/>
              <w:jc w:val="both"/>
            </w:pPr>
            <w:r w:rsidRPr="00CF7B86">
              <w:t>VĮ Registrų centras</w:t>
            </w:r>
          </w:p>
        </w:tc>
      </w:tr>
      <w:tr w:rsidR="00F16A99" w:rsidRPr="00CF7B86" w14:paraId="117A0DF6" w14:textId="77777777" w:rsidTr="1CD456C2">
        <w:tc>
          <w:tcPr>
            <w:tcW w:w="1159" w:type="pct"/>
          </w:tcPr>
          <w:p w14:paraId="613DB870" w14:textId="77777777" w:rsidR="00F16A99" w:rsidRPr="00CF7B86" w:rsidRDefault="00F16A99" w:rsidP="00114B7A">
            <w:pPr>
              <w:pStyle w:val="Lentelsturinys"/>
              <w:spacing w:line="276" w:lineRule="auto"/>
            </w:pPr>
            <w:r w:rsidRPr="00CF7B86">
              <w:t>SIS II</w:t>
            </w:r>
          </w:p>
        </w:tc>
        <w:tc>
          <w:tcPr>
            <w:tcW w:w="3841" w:type="pct"/>
          </w:tcPr>
          <w:p w14:paraId="17D996C7" w14:textId="77777777" w:rsidR="00F16A99" w:rsidRPr="00CF7B86" w:rsidRDefault="00F16A99" w:rsidP="00114B7A">
            <w:pPr>
              <w:pStyle w:val="Lentelsturinys"/>
              <w:spacing w:line="276" w:lineRule="auto"/>
              <w:jc w:val="both"/>
            </w:pPr>
            <w:r w:rsidRPr="00CF7B86">
              <w:t>Antrosios kartos Šengeno informacinė sistema</w:t>
            </w:r>
          </w:p>
        </w:tc>
      </w:tr>
      <w:tr w:rsidR="00F16A99" w:rsidRPr="00CF7B86" w14:paraId="186AD207" w14:textId="77777777" w:rsidTr="1CD456C2">
        <w:tc>
          <w:tcPr>
            <w:tcW w:w="1159" w:type="pct"/>
          </w:tcPr>
          <w:p w14:paraId="12765CA7" w14:textId="77777777" w:rsidR="00F16A99" w:rsidRPr="00CF7B86" w:rsidRDefault="00F16A99" w:rsidP="00114B7A">
            <w:pPr>
              <w:pStyle w:val="Lentelsturinys"/>
              <w:spacing w:line="276" w:lineRule="auto"/>
            </w:pPr>
            <w:r w:rsidRPr="00CF7B86">
              <w:t>TESTA</w:t>
            </w:r>
          </w:p>
        </w:tc>
        <w:tc>
          <w:tcPr>
            <w:tcW w:w="3841" w:type="pct"/>
          </w:tcPr>
          <w:p w14:paraId="61CD34AE" w14:textId="77777777" w:rsidR="00F16A99" w:rsidRPr="00CF7B86" w:rsidRDefault="00F16A99" w:rsidP="00114B7A">
            <w:pPr>
              <w:pStyle w:val="Lentelsturinys"/>
              <w:spacing w:line="276" w:lineRule="auto"/>
              <w:jc w:val="both"/>
            </w:pPr>
            <w:r w:rsidRPr="00CF7B86">
              <w:t>Telematikos paslaugų tarp Europos administracijų ryšių tinklas</w:t>
            </w:r>
          </w:p>
        </w:tc>
      </w:tr>
      <w:tr w:rsidR="00F16A99" w:rsidRPr="00813D7C" w14:paraId="582C8B7D" w14:textId="77777777" w:rsidTr="1CD456C2">
        <w:tc>
          <w:tcPr>
            <w:tcW w:w="1159" w:type="pct"/>
          </w:tcPr>
          <w:p w14:paraId="55080FB6" w14:textId="77777777" w:rsidR="00F16A99" w:rsidRPr="00CF7B86" w:rsidRDefault="00F16A99" w:rsidP="00114B7A">
            <w:pPr>
              <w:pStyle w:val="Lentelsturinys"/>
              <w:spacing w:line="276" w:lineRule="auto"/>
            </w:pPr>
            <w:r w:rsidRPr="00CF7B86">
              <w:t>UR-ILTU</w:t>
            </w:r>
          </w:p>
        </w:tc>
        <w:tc>
          <w:tcPr>
            <w:tcW w:w="3841" w:type="pct"/>
          </w:tcPr>
          <w:p w14:paraId="314FA9A9" w14:textId="77777777" w:rsidR="00F16A99" w:rsidRPr="00CF7B86" w:rsidRDefault="00F16A99" w:rsidP="00114B7A">
            <w:pPr>
              <w:pStyle w:val="Lentelsturinys"/>
              <w:spacing w:line="276" w:lineRule="auto"/>
              <w:jc w:val="both"/>
            </w:pPr>
            <w:r w:rsidRPr="00CF7B86">
              <w:t>Užsieniečių registro Teisinių, ekonominių ir (arba) socialinių interesų Lietuvos Respublikoje turinčių  užsieniečių posistemė</w:t>
            </w:r>
          </w:p>
        </w:tc>
      </w:tr>
      <w:tr w:rsidR="00F16A99" w:rsidRPr="00CF7B86" w14:paraId="0FEAC487" w14:textId="77777777" w:rsidTr="1CD456C2">
        <w:tc>
          <w:tcPr>
            <w:tcW w:w="1159" w:type="pct"/>
          </w:tcPr>
          <w:p w14:paraId="3FF0251C" w14:textId="77777777" w:rsidR="00F16A99" w:rsidRPr="00CF7B86" w:rsidRDefault="00F16A99" w:rsidP="00114B7A">
            <w:pPr>
              <w:pStyle w:val="Lentelsturinys"/>
              <w:spacing w:line="276" w:lineRule="auto"/>
            </w:pPr>
            <w:r w:rsidRPr="00CF7B86">
              <w:t>VRIS CDB</w:t>
            </w:r>
          </w:p>
        </w:tc>
        <w:tc>
          <w:tcPr>
            <w:tcW w:w="3841" w:type="pct"/>
          </w:tcPr>
          <w:p w14:paraId="7ACC6FD2" w14:textId="77777777" w:rsidR="00F16A99" w:rsidRPr="00CF7B86" w:rsidRDefault="00F16A99" w:rsidP="00114B7A">
            <w:pPr>
              <w:pStyle w:val="Lentelsturinys"/>
              <w:spacing w:line="276" w:lineRule="auto"/>
              <w:jc w:val="both"/>
            </w:pPr>
            <w:r w:rsidRPr="00CF7B86">
              <w:t>Vidaus reikalų informacinės sistemos centrinė duomenų bazė</w:t>
            </w:r>
          </w:p>
        </w:tc>
      </w:tr>
      <w:tr w:rsidR="00F16A99" w:rsidRPr="00CF7B86" w14:paraId="5F6B55FC" w14:textId="77777777" w:rsidTr="1CD456C2">
        <w:tc>
          <w:tcPr>
            <w:tcW w:w="1159" w:type="pct"/>
          </w:tcPr>
          <w:p w14:paraId="3C821E9F" w14:textId="77777777" w:rsidR="00F16A99" w:rsidRPr="00CF7B86" w:rsidRDefault="00F16A99" w:rsidP="00114B7A">
            <w:pPr>
              <w:pStyle w:val="Lentelsturinys"/>
              <w:spacing w:line="276" w:lineRule="auto"/>
            </w:pPr>
            <w:r w:rsidRPr="00CF7B86">
              <w:t>VRM</w:t>
            </w:r>
          </w:p>
        </w:tc>
        <w:tc>
          <w:tcPr>
            <w:tcW w:w="3841" w:type="pct"/>
          </w:tcPr>
          <w:p w14:paraId="66DDA0B6" w14:textId="77777777" w:rsidR="00F16A99" w:rsidRPr="00CF7B86" w:rsidRDefault="00F16A99" w:rsidP="00114B7A">
            <w:pPr>
              <w:pStyle w:val="Lentelsturinys"/>
              <w:spacing w:line="276" w:lineRule="auto"/>
              <w:jc w:val="both"/>
            </w:pPr>
            <w:r w:rsidRPr="00CF7B86">
              <w:t>Lietuvos Respublikos vidaus reikalų ministerija</w:t>
            </w:r>
          </w:p>
        </w:tc>
      </w:tr>
      <w:tr w:rsidR="00F16A99" w:rsidRPr="00CF7B86" w14:paraId="79CFFEFF" w14:textId="77777777" w:rsidTr="1CD456C2">
        <w:tc>
          <w:tcPr>
            <w:tcW w:w="1159" w:type="pct"/>
          </w:tcPr>
          <w:p w14:paraId="33CE85A8" w14:textId="77777777" w:rsidR="00F16A99" w:rsidRPr="00CF7B86" w:rsidRDefault="00F16A99" w:rsidP="00114B7A">
            <w:pPr>
              <w:pStyle w:val="Lentelsturinys"/>
              <w:spacing w:line="276" w:lineRule="auto"/>
            </w:pPr>
            <w:r w:rsidRPr="00CF7B86">
              <w:t>VSAT</w:t>
            </w:r>
          </w:p>
        </w:tc>
        <w:tc>
          <w:tcPr>
            <w:tcW w:w="3841" w:type="pct"/>
          </w:tcPr>
          <w:p w14:paraId="14EA4118" w14:textId="77777777" w:rsidR="00F16A99" w:rsidRPr="00CF7B86" w:rsidRDefault="00F16A99" w:rsidP="00114B7A">
            <w:pPr>
              <w:pStyle w:val="Lentelsturinys"/>
              <w:spacing w:line="276" w:lineRule="auto"/>
              <w:jc w:val="both"/>
            </w:pPr>
            <w:r w:rsidRPr="00CF7B86">
              <w:t>Valstybės sienos apsaugos tarnyba prie Lietuvos respublikos vidaus reikalų ministerijos</w:t>
            </w:r>
          </w:p>
        </w:tc>
      </w:tr>
      <w:tr w:rsidR="00F16A99" w:rsidRPr="00813D7C" w14:paraId="7163E473" w14:textId="77777777" w:rsidTr="1CD456C2">
        <w:tc>
          <w:tcPr>
            <w:tcW w:w="1159" w:type="pct"/>
          </w:tcPr>
          <w:p w14:paraId="3B766F34" w14:textId="77777777" w:rsidR="00F16A99" w:rsidRPr="00CF7B86" w:rsidRDefault="00F16A99" w:rsidP="00114B7A">
            <w:pPr>
              <w:pStyle w:val="Lentelsturinys"/>
              <w:spacing w:line="276" w:lineRule="auto"/>
            </w:pPr>
            <w:r w:rsidRPr="00CF7B86">
              <w:t>WebID</w:t>
            </w:r>
          </w:p>
        </w:tc>
        <w:tc>
          <w:tcPr>
            <w:tcW w:w="3841" w:type="pct"/>
          </w:tcPr>
          <w:p w14:paraId="4994ED64" w14:textId="77777777" w:rsidR="00F16A99" w:rsidRPr="00CF7B86" w:rsidRDefault="00F16A99" w:rsidP="00114B7A">
            <w:pPr>
              <w:pStyle w:val="Lentelsturinys"/>
              <w:spacing w:line="276" w:lineRule="auto"/>
              <w:jc w:val="both"/>
            </w:pPr>
            <w:r w:rsidRPr="00CF7B86">
              <w:t>Asmenų identifikavimas per paprastesnius mobilius belaidžius įrenginius be ekrano, kai sulyginimo (identifikavimo) rezultatai rodomi pagalbinio kompiuterio ekrane panaudojant Web (intranetas) sąsają</w:t>
            </w:r>
          </w:p>
        </w:tc>
      </w:tr>
    </w:tbl>
    <w:p w14:paraId="311CBBAE" w14:textId="4A68FF9D" w:rsidR="00CD576C" w:rsidRPr="00E73570" w:rsidRDefault="00E73570" w:rsidP="004A7C49">
      <w:pPr>
        <w:pStyle w:val="ListParagraph"/>
        <w:numPr>
          <w:ilvl w:val="0"/>
          <w:numId w:val="47"/>
        </w:numPr>
        <w:spacing w:before="240"/>
      </w:pPr>
      <w:r w:rsidRPr="00E73570">
        <w:t xml:space="preserve">Kitos, šios Techninės specifikacijos Sąvokų ir santrumpų lentelėje neapibrėžtos, bet dokumente naudojamos sąvokos yra apibrėžtos teisės aktuose, taikomuose šiam pirkimui ir jo objektui, ir </w:t>
      </w:r>
      <w:r w:rsidRPr="00E73570">
        <w:lastRenderedPageBreak/>
        <w:t>suprantamos taip kaip naudojamos šio pirkimo objekto kontekste ir gerojoje informacinių technologijų praktikoje.</w:t>
      </w:r>
    </w:p>
    <w:p w14:paraId="38D49467" w14:textId="48D8DA13" w:rsidR="00A7522F" w:rsidRPr="000C3F46" w:rsidRDefault="00A7522F" w:rsidP="00F36362">
      <w:pPr>
        <w:rPr>
          <w:rFonts w:cs="Times New Roman"/>
          <w:kern w:val="32"/>
          <w:sz w:val="28"/>
          <w:szCs w:val="28"/>
          <w:highlight w:val="yellow"/>
          <w:lang w:val="lt-LT" w:eastAsia="lt-LT"/>
        </w:rPr>
      </w:pPr>
      <w:r w:rsidRPr="000C3F46">
        <w:rPr>
          <w:highlight w:val="yellow"/>
          <w:lang w:val="lt-LT"/>
        </w:rPr>
        <w:br w:type="page"/>
      </w:r>
    </w:p>
    <w:p w14:paraId="4E4DF80D" w14:textId="5F5D6A76" w:rsidR="00D74F46" w:rsidRPr="00E91100" w:rsidRDefault="002A3A37" w:rsidP="008E2178">
      <w:pPr>
        <w:pStyle w:val="Heading1"/>
        <w:rPr>
          <w:lang w:val="lt-LT"/>
        </w:rPr>
      </w:pPr>
      <w:bookmarkStart w:id="6" w:name="_Toc47027193"/>
      <w:bookmarkStart w:id="7" w:name="_Toc169101656"/>
      <w:r w:rsidRPr="00E91100">
        <w:rPr>
          <w:lang w:val="lt-LT"/>
        </w:rPr>
        <w:lastRenderedPageBreak/>
        <w:t>BENDRA INFORMACIJA</w:t>
      </w:r>
      <w:bookmarkEnd w:id="6"/>
      <w:bookmarkEnd w:id="7"/>
    </w:p>
    <w:p w14:paraId="1389454B" w14:textId="2CEEC3D1" w:rsidR="0095562D" w:rsidRDefault="0095562D" w:rsidP="0095562D">
      <w:pPr>
        <w:pStyle w:val="ListParagraph"/>
        <w:numPr>
          <w:ilvl w:val="0"/>
          <w:numId w:val="47"/>
        </w:numPr>
      </w:pPr>
      <w:r w:rsidRPr="0095562D">
        <w:t xml:space="preserve">Perkančioji organizacija – Policijos departamentas prie Lietuvos Respublikos vidaus reikalų ministerijos (toliau – </w:t>
      </w:r>
      <w:r w:rsidR="0060496A" w:rsidRPr="0095562D">
        <w:t xml:space="preserve">Policijos departamentas </w:t>
      </w:r>
      <w:r w:rsidR="0060496A">
        <w:t xml:space="preserve">arba </w:t>
      </w:r>
      <w:r w:rsidRPr="0095562D">
        <w:t xml:space="preserve">PD arba Perkančioji organizacija), juridinio asmens kodas – 188785847, adresas – Saltoniškių g. 19, LT-08105 Vilnius, telefonas 8 700 60000, elektroninio pašto adresas – </w:t>
      </w:r>
      <w:hyperlink r:id="rId12" w:history="1">
        <w:r w:rsidR="004E1BF1" w:rsidRPr="00235668">
          <w:rPr>
            <w:rStyle w:val="Hyperlink"/>
          </w:rPr>
          <w:t>info@policija.lt</w:t>
        </w:r>
      </w:hyperlink>
      <w:r w:rsidRPr="0095562D">
        <w:t>.</w:t>
      </w:r>
    </w:p>
    <w:p w14:paraId="36FEA63F" w14:textId="47474DEA" w:rsidR="004E1BF1" w:rsidRDefault="004E1BF1" w:rsidP="004E1BF1">
      <w:pPr>
        <w:pStyle w:val="ListParagraph"/>
        <w:numPr>
          <w:ilvl w:val="0"/>
          <w:numId w:val="47"/>
        </w:numPr>
      </w:pPr>
      <w:r>
        <w:t>PD</w:t>
      </w:r>
      <w:r w:rsidRPr="004E1BF1">
        <w:t xml:space="preserve"> yra Lietuvos Respublikos vidaus reikalų ministro valdymo srities centrinė statutinė įstaiga, kurios paskirtis – organizuoti policijos veiklą, siekiant užtikrinti asmens, visuomenės saugumą ir viešąją tvarką.</w:t>
      </w:r>
    </w:p>
    <w:p w14:paraId="24069AFD" w14:textId="30656F3B" w:rsidR="004E1BF1" w:rsidRDefault="00EA718B" w:rsidP="00EA718B">
      <w:pPr>
        <w:pStyle w:val="ListParagraph"/>
        <w:numPr>
          <w:ilvl w:val="0"/>
          <w:numId w:val="47"/>
        </w:numPr>
      </w:pPr>
      <w:r>
        <w:t>PD</w:t>
      </w:r>
      <w:r w:rsidRPr="00EA718B">
        <w:t xml:space="preserve"> veiklos tikslai yra organizuoti, koordinuoti ir kontroliuoti policijos uždavinių vykdymą, taip pat organizuoti ir įgyvendinti pavaldžių policijos įstaigų valdymą.</w:t>
      </w:r>
    </w:p>
    <w:p w14:paraId="6434208A" w14:textId="1F21AF22" w:rsidR="00E905BE" w:rsidRPr="00E905BE" w:rsidRDefault="00E905BE" w:rsidP="00E905BE">
      <w:pPr>
        <w:pStyle w:val="ListParagraph"/>
        <w:numPr>
          <w:ilvl w:val="0"/>
          <w:numId w:val="47"/>
        </w:numPr>
      </w:pPr>
      <w:r>
        <w:t>PD</w:t>
      </w:r>
      <w:r w:rsidRPr="00E905BE">
        <w:t>, siekdamas jam nustatytų veiklos tikslų, atlieka šias funkcijas:</w:t>
      </w:r>
    </w:p>
    <w:p w14:paraId="3ED133A9" w14:textId="332E87C8" w:rsidR="00E905BE" w:rsidRPr="00E905BE" w:rsidRDefault="00E905BE" w:rsidP="00E905BE">
      <w:pPr>
        <w:pStyle w:val="ListParagraph"/>
        <w:numPr>
          <w:ilvl w:val="1"/>
          <w:numId w:val="47"/>
        </w:numPr>
      </w:pPr>
      <w:r w:rsidRPr="00E905BE">
        <w:t>rengia ir teikia vidaus reikalų ministrui ir policijos generaliniam komisarui siūlymus dėl policijos veiklos ir teisės aktų, susijusių su policijos veikla ir funkcijomis, tobulinimo ar įgyvendinimo;</w:t>
      </w:r>
    </w:p>
    <w:p w14:paraId="7AB7B8F3" w14:textId="54FC47D0" w:rsidR="00E905BE" w:rsidRPr="00E905BE" w:rsidRDefault="00E905BE" w:rsidP="00E905BE">
      <w:pPr>
        <w:pStyle w:val="ListParagraph"/>
        <w:numPr>
          <w:ilvl w:val="1"/>
          <w:numId w:val="47"/>
        </w:numPr>
      </w:pPr>
      <w:r w:rsidRPr="00E905BE">
        <w:t>formuoja bendrą pavaldžių policijos įstaigų personalo politiką;</w:t>
      </w:r>
    </w:p>
    <w:p w14:paraId="753F4B51" w14:textId="5C87A98C" w:rsidR="00E905BE" w:rsidRPr="00E905BE" w:rsidRDefault="00E905BE" w:rsidP="00E905BE">
      <w:pPr>
        <w:pStyle w:val="ListParagraph"/>
        <w:numPr>
          <w:ilvl w:val="1"/>
          <w:numId w:val="47"/>
        </w:numPr>
      </w:pPr>
      <w:r w:rsidRPr="00E905BE">
        <w:t>formuoja policijos ryšių su visuomene strategiją, užtikrina policijos veiklos viešumą;</w:t>
      </w:r>
    </w:p>
    <w:p w14:paraId="18396B2C" w14:textId="2C08CDA2" w:rsidR="00E905BE" w:rsidRPr="00E905BE" w:rsidRDefault="00E905BE" w:rsidP="00E905BE">
      <w:pPr>
        <w:pStyle w:val="ListParagraph"/>
        <w:numPr>
          <w:ilvl w:val="1"/>
          <w:numId w:val="47"/>
        </w:numPr>
      </w:pPr>
      <w:r w:rsidRPr="00E905BE">
        <w:t>kontroliuoja ir koordinuoja pavaldžių policijos įstaigų veiklą ir teikia joms rekomendacijas ir nurodymus šiose srityse:</w:t>
      </w:r>
    </w:p>
    <w:p w14:paraId="6DD13D7D" w14:textId="1154E1F9" w:rsidR="00E905BE" w:rsidRPr="00E905BE" w:rsidRDefault="00E905BE" w:rsidP="00E905BE">
      <w:pPr>
        <w:pStyle w:val="ListParagraph"/>
        <w:numPr>
          <w:ilvl w:val="2"/>
          <w:numId w:val="47"/>
        </w:numPr>
      </w:pPr>
      <w:r w:rsidRPr="00E905BE">
        <w:t>nusikalstamų veikų ir kitų teisės pažeidimų prevencijos, atskleidimo ir tyrimo;</w:t>
      </w:r>
    </w:p>
    <w:p w14:paraId="0F30E1B2" w14:textId="14EAAD0F" w:rsidR="00E905BE" w:rsidRPr="00E905BE" w:rsidRDefault="00E905BE" w:rsidP="00E905BE">
      <w:pPr>
        <w:pStyle w:val="ListParagraph"/>
        <w:numPr>
          <w:ilvl w:val="2"/>
          <w:numId w:val="47"/>
        </w:numPr>
      </w:pPr>
      <w:r w:rsidRPr="00E905BE">
        <w:t>kriminalinės žvalgybos;</w:t>
      </w:r>
    </w:p>
    <w:p w14:paraId="614F11C0" w14:textId="6179F230" w:rsidR="00E905BE" w:rsidRPr="00E905BE" w:rsidRDefault="00E905BE" w:rsidP="00E905BE">
      <w:pPr>
        <w:pStyle w:val="ListParagraph"/>
        <w:numPr>
          <w:ilvl w:val="2"/>
          <w:numId w:val="47"/>
        </w:numPr>
      </w:pPr>
      <w:r w:rsidRPr="00E905BE">
        <w:t>pasislėpusių įtariamųjų, kaltinamųjų, nuteistųjų, be žinios dingusių asmenų ir pasišalinusių iš sveikatos priežiūros įstaigų asmenų, kuriems teismas taikė priverčiamąsias medicinos priemones, kitų asmenų paieškos, ekstradicijos (nuteistųjų perdavimo), asmens tapatybės, taip pat rastų neatpažintų lavonų asmens tapatybės nustatymo;</w:t>
      </w:r>
    </w:p>
    <w:p w14:paraId="3168D369" w14:textId="2C6F52FA" w:rsidR="00E905BE" w:rsidRPr="00E905BE" w:rsidRDefault="00E905BE" w:rsidP="00E905BE">
      <w:pPr>
        <w:pStyle w:val="ListParagraph"/>
        <w:numPr>
          <w:ilvl w:val="2"/>
          <w:numId w:val="47"/>
        </w:numPr>
      </w:pPr>
      <w:r w:rsidRPr="00E905BE">
        <w:t>viešosios tvarkos palaikymo (taip pat ir prie Lietuvos Respublikos Vyriausybės nustatytų valstybės institucijų, įstaigų ir svarbių valstybės objektų), eismo automobilių keliais priežiūros, leidimų ir licencijuojamos veiklos priežiūros;</w:t>
      </w:r>
    </w:p>
    <w:p w14:paraId="339C0949" w14:textId="246568DB" w:rsidR="00E905BE" w:rsidRPr="00E905BE" w:rsidRDefault="00E905BE" w:rsidP="00E905BE">
      <w:pPr>
        <w:pStyle w:val="ListParagraph"/>
        <w:numPr>
          <w:ilvl w:val="2"/>
          <w:numId w:val="47"/>
        </w:numPr>
      </w:pPr>
      <w:r w:rsidRPr="00E905BE">
        <w:t>policijos įstaigų tarptautinio bendradarbiavimo;</w:t>
      </w:r>
    </w:p>
    <w:p w14:paraId="041D010E" w14:textId="381750A4" w:rsidR="00E905BE" w:rsidRPr="00E905BE" w:rsidRDefault="00E905BE" w:rsidP="00E905BE">
      <w:pPr>
        <w:pStyle w:val="ListParagraph"/>
        <w:numPr>
          <w:ilvl w:val="1"/>
          <w:numId w:val="47"/>
        </w:numPr>
      </w:pPr>
      <w:r w:rsidRPr="00E905BE">
        <w:t xml:space="preserve">atlieka tarnybinių nusižengimų, darbo pareigų pažeidimų policijos įstaigose tyrimą, kaupia, tvarko ir analizuoja informaciją apie policijos įstaigų personalo veiklos teisėtumo pažeidimus, numato ir vykdo jų prevencijos priemones; </w:t>
      </w:r>
    </w:p>
    <w:p w14:paraId="693F5B93" w14:textId="14122057" w:rsidR="00E905BE" w:rsidRPr="00E905BE" w:rsidRDefault="00E905BE" w:rsidP="00E905BE">
      <w:pPr>
        <w:pStyle w:val="ListParagraph"/>
        <w:numPr>
          <w:ilvl w:val="1"/>
          <w:numId w:val="47"/>
        </w:numPr>
      </w:pPr>
      <w:r w:rsidRPr="00E905BE">
        <w:t>atlieka vidaus auditą policijos įstaigose;</w:t>
      </w:r>
    </w:p>
    <w:p w14:paraId="11CB79BB" w14:textId="0BB646E3" w:rsidR="00E905BE" w:rsidRPr="00E905BE" w:rsidRDefault="00E905BE" w:rsidP="00E905BE">
      <w:pPr>
        <w:pStyle w:val="ListParagraph"/>
        <w:numPr>
          <w:ilvl w:val="1"/>
          <w:numId w:val="47"/>
        </w:numPr>
      </w:pPr>
      <w:r w:rsidRPr="00E905BE">
        <w:t>pagal kompetenciją rengia ar dalyvauja rengiant prevencijos ir kontrolės, teisėsaugos stiprinimo priemonių projektus ir šias priemones įgyvendina;</w:t>
      </w:r>
    </w:p>
    <w:p w14:paraId="4609B959" w14:textId="64CE0113" w:rsidR="00E905BE" w:rsidRPr="00E905BE" w:rsidRDefault="00E905BE" w:rsidP="00E905BE">
      <w:pPr>
        <w:pStyle w:val="ListParagraph"/>
        <w:numPr>
          <w:ilvl w:val="1"/>
          <w:numId w:val="47"/>
        </w:numPr>
      </w:pPr>
      <w:r w:rsidRPr="00E905BE">
        <w:t>bendradarbiauja su valstybės ir savivaldybių institucijomis ir įstaigomis, asociacijomis;</w:t>
      </w:r>
    </w:p>
    <w:p w14:paraId="7E1870EE" w14:textId="640AC02A" w:rsidR="00E905BE" w:rsidRPr="00E905BE" w:rsidRDefault="00E905BE" w:rsidP="00E905BE">
      <w:pPr>
        <w:pStyle w:val="ListParagraph"/>
        <w:numPr>
          <w:ilvl w:val="1"/>
          <w:numId w:val="47"/>
        </w:numPr>
      </w:pPr>
      <w:r w:rsidRPr="00E905BE">
        <w:t>plėtoja tarptautinius ryšius ir bendradarbiauja su Europos Sąjungos institucijomis, įstaigomis, tarnybomis, agentūromis, kitomis tarptautinėmis organizacijomis, Europos Sąjungos valstybių narių ir asocijuotų Šengeno valstybių kompetentingomis institucijomis ir įstaigomis, pagal kompetenciją koordinuoja policijos ir kitų teisėsaugos institucijų tarptautinį bendradarbiavimą nusikalstamų veikų tyrimo ir prevencijos ar visuomenės saugumo srityse, užtikrindamas nepertraukiamą keitimąsi informacija;</w:t>
      </w:r>
    </w:p>
    <w:p w14:paraId="0AB1665B" w14:textId="5C404596" w:rsidR="00E905BE" w:rsidRPr="00E905BE" w:rsidRDefault="00E905BE" w:rsidP="00E905BE">
      <w:pPr>
        <w:pStyle w:val="ListParagraph"/>
        <w:numPr>
          <w:ilvl w:val="1"/>
          <w:numId w:val="47"/>
        </w:numPr>
      </w:pPr>
      <w:r w:rsidRPr="00E905BE">
        <w:t>pagal kompetenciją įgyvendina valstybės politiką narystės Europos Sąjungoje klausimais;</w:t>
      </w:r>
    </w:p>
    <w:p w14:paraId="52B06954" w14:textId="09756943" w:rsidR="00E905BE" w:rsidRPr="00E905BE" w:rsidRDefault="00E905BE" w:rsidP="00E905BE">
      <w:pPr>
        <w:pStyle w:val="ListParagraph"/>
        <w:numPr>
          <w:ilvl w:val="1"/>
          <w:numId w:val="47"/>
        </w:numPr>
      </w:pPr>
      <w:r w:rsidRPr="00E905BE">
        <w:t>organizuoja policijos generalinio komisaro įsakymų, nurodymų vykdymą ir jų vykdymo kontrolę;</w:t>
      </w:r>
    </w:p>
    <w:p w14:paraId="54C5A52A" w14:textId="2268C895" w:rsidR="00E905BE" w:rsidRPr="00E905BE" w:rsidRDefault="00E905BE" w:rsidP="00E905BE">
      <w:pPr>
        <w:pStyle w:val="ListParagraph"/>
        <w:numPr>
          <w:ilvl w:val="1"/>
          <w:numId w:val="47"/>
        </w:numPr>
      </w:pPr>
      <w:r w:rsidRPr="00E905BE">
        <w:t xml:space="preserve">nagrinėja asmenų prašymus ir skundus, teikia jiems informaciją; </w:t>
      </w:r>
    </w:p>
    <w:p w14:paraId="2C2C5DDA" w14:textId="76F1DBBD" w:rsidR="00E905BE" w:rsidRPr="00E905BE" w:rsidRDefault="00E905BE" w:rsidP="00E905BE">
      <w:pPr>
        <w:pStyle w:val="ListParagraph"/>
        <w:numPr>
          <w:ilvl w:val="1"/>
          <w:numId w:val="47"/>
        </w:numPr>
      </w:pPr>
      <w:r w:rsidRPr="00E905BE">
        <w:lastRenderedPageBreak/>
        <w:t>pagal kompetenciją rengia ar dalyvauja rengiant teisės aktų projektus;</w:t>
      </w:r>
    </w:p>
    <w:p w14:paraId="3D1933A9" w14:textId="000B4F7B" w:rsidR="00E905BE" w:rsidRPr="00E905BE" w:rsidRDefault="00E905BE" w:rsidP="00E905BE">
      <w:pPr>
        <w:pStyle w:val="ListParagraph"/>
        <w:numPr>
          <w:ilvl w:val="1"/>
          <w:numId w:val="47"/>
        </w:numPr>
      </w:pPr>
      <w:r w:rsidRPr="00E905BE">
        <w:t>Lietuvos Respublikos valstybės informacinių išteklių valdymo įstatymo nustatyta tvarka steigia žinybinius registrus ir informacines sistemas duomenims, būtiniems policijos uždaviniams vykdyti, tvarkyti;</w:t>
      </w:r>
    </w:p>
    <w:p w14:paraId="0ADFAE78" w14:textId="5AFB4176" w:rsidR="00E905BE" w:rsidRPr="00E905BE" w:rsidRDefault="00E905BE" w:rsidP="00E905BE">
      <w:pPr>
        <w:pStyle w:val="ListParagraph"/>
        <w:numPr>
          <w:ilvl w:val="1"/>
          <w:numId w:val="47"/>
        </w:numPr>
      </w:pPr>
      <w:r w:rsidRPr="00E905BE">
        <w:t>vykdo centralizuotą policijos materialinį ir techninį aprūpinimą, taip pat, laikydamasis Lietuvos Respublikos viešųjų pirkimų įstatymo nustatytos tvarkos ir apimties, atlieka viešuosius pirkimus, organizuoja statybos ir remonto darbų vykdymą;</w:t>
      </w:r>
    </w:p>
    <w:p w14:paraId="4234DD6D" w14:textId="1C3604E2" w:rsidR="00E905BE" w:rsidRPr="00E905BE" w:rsidRDefault="00E905BE" w:rsidP="00E905BE">
      <w:pPr>
        <w:pStyle w:val="ListParagraph"/>
        <w:numPr>
          <w:ilvl w:val="1"/>
          <w:numId w:val="47"/>
        </w:numPr>
      </w:pPr>
      <w:r w:rsidRPr="00E905BE">
        <w:t xml:space="preserve">vykdo kriminalinę žvalgybą ir ikiteisminius tyrimus dėl policijos kompetencijai priskirtų nusikalstamų veikų; </w:t>
      </w:r>
    </w:p>
    <w:p w14:paraId="0FE12CCD" w14:textId="38E1778F" w:rsidR="004E1BF1" w:rsidRDefault="00E905BE" w:rsidP="00E905BE">
      <w:pPr>
        <w:pStyle w:val="ListParagraph"/>
        <w:numPr>
          <w:ilvl w:val="1"/>
          <w:numId w:val="47"/>
        </w:numPr>
      </w:pPr>
      <w:r w:rsidRPr="00E905BE">
        <w:t>atlieka kitas Policijos įstatymo, kitų įstatymų, Lietuvos Respublikos Vyriausybės nutarimų nustatytas funkcijas.</w:t>
      </w:r>
    </w:p>
    <w:p w14:paraId="2567F082" w14:textId="2A342D81" w:rsidR="006F381F" w:rsidRDefault="006F381F" w:rsidP="006F381F">
      <w:pPr>
        <w:pStyle w:val="ListParagraph"/>
        <w:numPr>
          <w:ilvl w:val="0"/>
          <w:numId w:val="47"/>
        </w:numPr>
      </w:pPr>
      <w:r>
        <w:t xml:space="preserve">PD, siekdamas savo tikslų įgyvendinimo, įgyvendina </w:t>
      </w:r>
      <w:r w:rsidR="00D06005" w:rsidRPr="00D06005">
        <w:t>Daktiloskopinių duomenų registro techninės ir programinės infrastruktūros modernizavimo projekt</w:t>
      </w:r>
      <w:r w:rsidR="00D06005">
        <w:t>ą</w:t>
      </w:r>
      <w:r w:rsidR="00A03E09">
        <w:t xml:space="preserve"> (toliau - Projektas).</w:t>
      </w:r>
    </w:p>
    <w:p w14:paraId="3C604DFA" w14:textId="71A3E42B" w:rsidR="00EE7DD3" w:rsidRPr="00E91100" w:rsidRDefault="00EE7DD3" w:rsidP="00F36362">
      <w:pPr>
        <w:pStyle w:val="Heading1"/>
        <w:rPr>
          <w:lang w:val="lt-LT"/>
        </w:rPr>
      </w:pPr>
      <w:bookmarkStart w:id="8" w:name="_Toc47027194"/>
      <w:bookmarkStart w:id="9" w:name="_Toc169101657"/>
      <w:r w:rsidRPr="00E91100">
        <w:rPr>
          <w:lang w:val="lt-LT"/>
        </w:rPr>
        <w:t>PROJEKTO KONTEKSTAS</w:t>
      </w:r>
      <w:bookmarkEnd w:id="8"/>
      <w:bookmarkEnd w:id="9"/>
    </w:p>
    <w:p w14:paraId="44E9C1E3" w14:textId="18EDCB6A" w:rsidR="00DF59F1" w:rsidRDefault="00EB02B9" w:rsidP="004A7C49">
      <w:pPr>
        <w:pStyle w:val="ListParagraph"/>
        <w:numPr>
          <w:ilvl w:val="0"/>
          <w:numId w:val="47"/>
        </w:numPr>
      </w:pPr>
      <w:r>
        <w:t>PD</w:t>
      </w:r>
      <w:r w:rsidRPr="00EB02B9">
        <w:t xml:space="preserve"> yra vadovaujančioji DDR tvarkymo įstaiga. Centras yra DDR tvarkymo įstaiga, kuri, vadovaujantis DDR nuostatais, patvirtintais Lietuvos policijos generalinio komisaro 2007 m. vasario 5 d. įsakymu Nr. 5-V-88 „Dėl Lietuvos policijos daktiloskopinių duomenų registro steigimo“ (2011 m. sausio 20 d. įsakymo Nr.5-V-41 redakcija), tvarko DDR duomenis. Centro specialistai tvarko iš duomenų teikėjų gautus duomenis, apdoroja ir teikia DDR duomenis ir vykdo toliau šiame skyriuje analizuojamus procesus.  </w:t>
      </w:r>
    </w:p>
    <w:p w14:paraId="43523CC7" w14:textId="0D27AF8A" w:rsidR="00EB02B9" w:rsidRDefault="00E6528B" w:rsidP="00542FC7">
      <w:pPr>
        <w:pStyle w:val="ListParagraph"/>
        <w:numPr>
          <w:ilvl w:val="0"/>
          <w:numId w:val="47"/>
        </w:numPr>
      </w:pPr>
      <w:r w:rsidRPr="00E6528B">
        <w:t>Projektu siekiama įgyvendinti informacinių išteklių plėtrą, siekiant, kad daktiloskopinių duomenų teikimas, sutikrinimas, apdorojimas ir pateikimas atitiktų aukščiausius šiuolaikinius standartus ir reikalavimus ir būtų naudojamos pažangiausios kriminalistinio identifikavimo technologijos. Be to, būtų naudojama į šiuolaikinio vartotojo (išorės ir vidaus) poreikius orientuota, lanksti, moderniausius technologinius, ergonominius ir vizualinius rinkos standartus atitinkanti programinė ir techninė įranga.</w:t>
      </w:r>
    </w:p>
    <w:p w14:paraId="4E088077" w14:textId="77777777" w:rsidR="00922F19" w:rsidRDefault="00922F19" w:rsidP="00922F19">
      <w:pPr>
        <w:pStyle w:val="ListParagraph"/>
        <w:numPr>
          <w:ilvl w:val="0"/>
          <w:numId w:val="47"/>
        </w:numPr>
      </w:pPr>
      <w:r>
        <w:t>Kompiuterizuojamą objektą sudaro daktiloskopinių duomenų pateikimo, apdorojimo ir teikimo procesai:</w:t>
      </w:r>
    </w:p>
    <w:p w14:paraId="373534C4" w14:textId="21B6FA25" w:rsidR="00922F19" w:rsidRDefault="00922F19" w:rsidP="00922F19">
      <w:pPr>
        <w:pStyle w:val="ListParagraph"/>
        <w:numPr>
          <w:ilvl w:val="1"/>
          <w:numId w:val="47"/>
        </w:numPr>
      </w:pPr>
      <w:r>
        <w:t>Daktiloskopinių duomenų rinkimas ir pateikimas;</w:t>
      </w:r>
    </w:p>
    <w:p w14:paraId="0F360D63" w14:textId="3B1E5A98" w:rsidR="00922F19" w:rsidRDefault="00922F19" w:rsidP="00922F19">
      <w:pPr>
        <w:pStyle w:val="ListParagraph"/>
        <w:numPr>
          <w:ilvl w:val="1"/>
          <w:numId w:val="47"/>
        </w:numPr>
      </w:pPr>
      <w:r>
        <w:t>Daktiloskopinių duomenų kokybės tikrinimas;</w:t>
      </w:r>
    </w:p>
    <w:p w14:paraId="27AC3BB3" w14:textId="3BC565C2" w:rsidR="00922F19" w:rsidRDefault="00922F19" w:rsidP="00922F19">
      <w:pPr>
        <w:pStyle w:val="ListParagraph"/>
        <w:numPr>
          <w:ilvl w:val="1"/>
          <w:numId w:val="47"/>
        </w:numPr>
      </w:pPr>
      <w:r>
        <w:t>Daktiloskopinių duomenų kaupimas ir sutikrinimas;</w:t>
      </w:r>
    </w:p>
    <w:p w14:paraId="157B065D" w14:textId="35620FB0" w:rsidR="00922F19" w:rsidRDefault="00922F19" w:rsidP="00922F19">
      <w:pPr>
        <w:pStyle w:val="ListParagraph"/>
        <w:numPr>
          <w:ilvl w:val="1"/>
          <w:numId w:val="47"/>
        </w:numPr>
      </w:pPr>
      <w:r>
        <w:t>Daktiloskopinių duomenų apdorojimas ir sisteminimas;</w:t>
      </w:r>
    </w:p>
    <w:p w14:paraId="2BAFEA70" w14:textId="48A0FA9B" w:rsidR="00922F19" w:rsidRDefault="00922F19" w:rsidP="00922F19">
      <w:pPr>
        <w:pStyle w:val="ListParagraph"/>
        <w:numPr>
          <w:ilvl w:val="1"/>
          <w:numId w:val="47"/>
        </w:numPr>
      </w:pPr>
      <w:r>
        <w:t>Gauto rezultato įvertinimas (patvirtinimas);</w:t>
      </w:r>
    </w:p>
    <w:p w14:paraId="16C19D90" w14:textId="37C889B8" w:rsidR="00922F19" w:rsidRDefault="00922F19" w:rsidP="00922F19">
      <w:pPr>
        <w:pStyle w:val="ListParagraph"/>
        <w:numPr>
          <w:ilvl w:val="1"/>
          <w:numId w:val="47"/>
        </w:numPr>
      </w:pPr>
      <w:r>
        <w:t>Daktiloskopinių duomenų įrašymas į duomenų bazę ir saugojimas;</w:t>
      </w:r>
    </w:p>
    <w:p w14:paraId="1CC64CBF" w14:textId="06D63683" w:rsidR="00922F19" w:rsidRDefault="00922F19" w:rsidP="00922F19">
      <w:pPr>
        <w:pStyle w:val="ListParagraph"/>
        <w:numPr>
          <w:ilvl w:val="1"/>
          <w:numId w:val="47"/>
        </w:numPr>
      </w:pPr>
      <w:r>
        <w:t>Informavimas apie rezultatus;</w:t>
      </w:r>
    </w:p>
    <w:p w14:paraId="482C65E4" w14:textId="11329C93" w:rsidR="00EB02B9" w:rsidRDefault="00922F19" w:rsidP="00922F19">
      <w:pPr>
        <w:pStyle w:val="ListParagraph"/>
        <w:numPr>
          <w:ilvl w:val="1"/>
          <w:numId w:val="47"/>
        </w:numPr>
      </w:pPr>
      <w:r>
        <w:t>Duomenų teikimas.</w:t>
      </w:r>
    </w:p>
    <w:p w14:paraId="3C5E0123" w14:textId="77777777" w:rsidR="004D679D" w:rsidRDefault="004D679D" w:rsidP="004D679D">
      <w:pPr>
        <w:pStyle w:val="ListParagraph"/>
        <w:numPr>
          <w:ilvl w:val="0"/>
          <w:numId w:val="47"/>
        </w:numPr>
      </w:pPr>
      <w:r>
        <w:t>Lietuvos policijos generalinio komisaro 2011 m. balandžio 18 d. įsakymu Nr. 5-V-341 „Dėl daktiloskopinių duomenų registro duomenų tvarkymo taisyklių patvirtinimo“ patvirtintose Daktiloskopinių duomenų registro duomenų tvarkymo taisyklės  reglamentuoja duomenų teikimą ir įrašymą į DDR duomenų bazę, registro duomenų keitimo ir duomenų teikimo gavėjams tvarką. Ikiteisminio tyrimo įstaigos, policijos įstaigos, Lietuvos Respublikos prokuratūros, Kalėjimų departamentas prie Lietuvos Respublikos teisingumo ministerijos ir jam pavaldžios įstaigos registro tvarkymo įstaigai teikia:</w:t>
      </w:r>
    </w:p>
    <w:p w14:paraId="7D5E8031" w14:textId="103F8547" w:rsidR="004D679D" w:rsidRDefault="004D679D" w:rsidP="004D679D">
      <w:pPr>
        <w:pStyle w:val="ListParagraph"/>
        <w:numPr>
          <w:ilvl w:val="1"/>
          <w:numId w:val="47"/>
        </w:numPr>
      </w:pPr>
      <w:r>
        <w:lastRenderedPageBreak/>
        <w:t>daktiloskopines korteles arba elektronines daktiloskopines korteles, kai daktiloskopavimui yra naudojamas elektroninis skenavimo įrenginys:</w:t>
      </w:r>
    </w:p>
    <w:p w14:paraId="2D68C7E5" w14:textId="40058FA3" w:rsidR="004D679D" w:rsidRDefault="004D679D" w:rsidP="004D679D">
      <w:pPr>
        <w:pStyle w:val="ListParagraph"/>
        <w:numPr>
          <w:ilvl w:val="2"/>
          <w:numId w:val="47"/>
        </w:numPr>
      </w:pPr>
      <w:r>
        <w:t>asmenų, kuriems taikomos prevencinio poveikio priemonės pagal Lietuvos Respublikos organizuoto nusikalstamumo užkardymo įstatymą;</w:t>
      </w:r>
    </w:p>
    <w:p w14:paraId="27C96BD8" w14:textId="782CD702" w:rsidR="004D679D" w:rsidRDefault="004D679D" w:rsidP="004D679D">
      <w:pPr>
        <w:pStyle w:val="ListParagraph"/>
        <w:numPr>
          <w:ilvl w:val="2"/>
          <w:numId w:val="47"/>
        </w:numPr>
      </w:pPr>
      <w:r>
        <w:t>asmenų, įstatymų ar kitų teisės aktų nustatyta tvarka įrašytų į policijos įskaitas;</w:t>
      </w:r>
    </w:p>
    <w:p w14:paraId="753AF42A" w14:textId="5FA2B04F" w:rsidR="004D679D" w:rsidRDefault="004D679D" w:rsidP="004D679D">
      <w:pPr>
        <w:pStyle w:val="ListParagraph"/>
        <w:numPr>
          <w:ilvl w:val="2"/>
          <w:numId w:val="47"/>
        </w:numPr>
      </w:pPr>
      <w:r>
        <w:t>asmenų, kuriems įteiktas pranešimas apie įtarimą padarius nusikalstamą veiką;</w:t>
      </w:r>
    </w:p>
    <w:p w14:paraId="71B5E006" w14:textId="73572B59" w:rsidR="004D679D" w:rsidRDefault="004D679D" w:rsidP="004D679D">
      <w:pPr>
        <w:pStyle w:val="ListParagraph"/>
        <w:numPr>
          <w:ilvl w:val="2"/>
          <w:numId w:val="47"/>
        </w:numPr>
      </w:pPr>
      <w:r>
        <w:t>kardomojo kalinimo tvarka suimtų asmenų atvejais, nustatytais Lietuvos Respublikos suėmimo vykdymo įstatyme;</w:t>
      </w:r>
    </w:p>
    <w:p w14:paraId="69602E41" w14:textId="23F6F493" w:rsidR="004D679D" w:rsidRDefault="004D679D" w:rsidP="004D679D">
      <w:pPr>
        <w:pStyle w:val="ListParagraph"/>
        <w:numPr>
          <w:ilvl w:val="2"/>
          <w:numId w:val="47"/>
        </w:numPr>
      </w:pPr>
      <w:r>
        <w:t>laikinai sulaikytų asmenų;</w:t>
      </w:r>
    </w:p>
    <w:p w14:paraId="29DB58FE" w14:textId="17A25D13" w:rsidR="004D679D" w:rsidRDefault="004D679D" w:rsidP="004D679D">
      <w:pPr>
        <w:pStyle w:val="ListParagraph"/>
        <w:numPr>
          <w:ilvl w:val="2"/>
          <w:numId w:val="47"/>
        </w:numPr>
      </w:pPr>
      <w:r>
        <w:t>teistų asmenų, Lietuvos Respublikoje atlikusių teismo nuosprendžiu paskirtą arešto ar terminuoto laisvės atėmimo bausmę;</w:t>
      </w:r>
    </w:p>
    <w:p w14:paraId="5EF1D8E5" w14:textId="00BCCA11" w:rsidR="004D679D" w:rsidRDefault="004D679D" w:rsidP="004D679D">
      <w:pPr>
        <w:pStyle w:val="ListParagraph"/>
        <w:numPr>
          <w:ilvl w:val="2"/>
          <w:numId w:val="47"/>
        </w:numPr>
      </w:pPr>
      <w:r>
        <w:t>neatpažintų lavonų;</w:t>
      </w:r>
    </w:p>
    <w:p w14:paraId="7F1AB41C" w14:textId="15928E35" w:rsidR="004D679D" w:rsidRDefault="004D679D" w:rsidP="004D679D">
      <w:pPr>
        <w:pStyle w:val="ListParagraph"/>
        <w:numPr>
          <w:ilvl w:val="2"/>
          <w:numId w:val="47"/>
        </w:numPr>
      </w:pPr>
      <w:r>
        <w:t>nežinomų bejėgių asmenų;</w:t>
      </w:r>
    </w:p>
    <w:p w14:paraId="3E7C9E18" w14:textId="0CE23FA5" w:rsidR="004D679D" w:rsidRDefault="004D679D" w:rsidP="004D679D">
      <w:pPr>
        <w:pStyle w:val="ListParagraph"/>
        <w:numPr>
          <w:ilvl w:val="1"/>
          <w:numId w:val="47"/>
        </w:numPr>
      </w:pPr>
      <w:r>
        <w:t>rankų pėdsakų informacines korteles;</w:t>
      </w:r>
    </w:p>
    <w:p w14:paraId="4DC9C560" w14:textId="1D8C6D88" w:rsidR="004D679D" w:rsidRDefault="004D679D" w:rsidP="004D679D">
      <w:pPr>
        <w:pStyle w:val="ListParagraph"/>
        <w:numPr>
          <w:ilvl w:val="1"/>
          <w:numId w:val="47"/>
        </w:numPr>
      </w:pPr>
      <w:r>
        <w:t>informaciją, susijusią su registrui pateiktais objektais:</w:t>
      </w:r>
    </w:p>
    <w:p w14:paraId="50A5D8BA" w14:textId="01A31F7F" w:rsidR="004D679D" w:rsidRDefault="004D679D" w:rsidP="004D679D">
      <w:pPr>
        <w:pStyle w:val="ListParagraph"/>
        <w:numPr>
          <w:ilvl w:val="2"/>
          <w:numId w:val="47"/>
        </w:numPr>
      </w:pPr>
      <w:r>
        <w:t>nutarimo apie asmens tapatybės nustatymo bylos nutraukimą kopiją;</w:t>
      </w:r>
    </w:p>
    <w:p w14:paraId="05784425" w14:textId="6B0C3037" w:rsidR="004D679D" w:rsidRDefault="004D679D" w:rsidP="004D679D">
      <w:pPr>
        <w:pStyle w:val="ListParagraph"/>
        <w:numPr>
          <w:ilvl w:val="2"/>
          <w:numId w:val="47"/>
        </w:numPr>
      </w:pPr>
      <w:r>
        <w:t>informaciją apie rankų pėdsakus palikusių asmenų nustatymą;</w:t>
      </w:r>
    </w:p>
    <w:p w14:paraId="71DAFA7B" w14:textId="2A8A4B7A" w:rsidR="004D679D" w:rsidRDefault="004D679D" w:rsidP="004D679D">
      <w:pPr>
        <w:pStyle w:val="ListParagraph"/>
        <w:numPr>
          <w:ilvl w:val="2"/>
          <w:numId w:val="47"/>
        </w:numPr>
      </w:pPr>
      <w:r>
        <w:t>prašymus dėl rankų pėdsakų perkėlimo į archyvą;</w:t>
      </w:r>
    </w:p>
    <w:p w14:paraId="4441DEB9" w14:textId="0806F424" w:rsidR="00EB02B9" w:rsidRDefault="004D679D" w:rsidP="004D679D">
      <w:pPr>
        <w:pStyle w:val="ListParagraph"/>
        <w:numPr>
          <w:ilvl w:val="1"/>
          <w:numId w:val="47"/>
        </w:numPr>
      </w:pPr>
      <w:r>
        <w:t>asmenų daktiloskopines korteles, išskyrus elektronines daktiloskopines korteles, kartu su kontroliniu sąrašu, kuriame turi būti nurodoma asmens vardas, pavardė, asmens kodas arba gimimo data, jeigu nežinomas asmens kodas.</w:t>
      </w:r>
    </w:p>
    <w:p w14:paraId="28712A15" w14:textId="53444036" w:rsidR="00EE7DD3" w:rsidRPr="00E91100" w:rsidRDefault="00EE7DD3" w:rsidP="00F36362">
      <w:pPr>
        <w:pStyle w:val="Heading1"/>
        <w:rPr>
          <w:lang w:val="lt-LT"/>
        </w:rPr>
      </w:pPr>
      <w:bookmarkStart w:id="10" w:name="_Toc47027195"/>
      <w:bookmarkStart w:id="11" w:name="_Toc169101658"/>
      <w:r w:rsidRPr="00E91100">
        <w:rPr>
          <w:lang w:val="lt-LT"/>
        </w:rPr>
        <w:t>INFORMACIJA APIE PROJEKTĄ</w:t>
      </w:r>
      <w:bookmarkEnd w:id="10"/>
      <w:bookmarkEnd w:id="11"/>
    </w:p>
    <w:p w14:paraId="55760FA3" w14:textId="33473AB2" w:rsidR="00093FF6" w:rsidRPr="00E91100" w:rsidRDefault="000F7FE3" w:rsidP="00F36362">
      <w:pPr>
        <w:pStyle w:val="Heading2"/>
      </w:pPr>
      <w:bookmarkStart w:id="12" w:name="_Toc169101659"/>
      <w:r w:rsidRPr="00E91100">
        <w:t>Projekto</w:t>
      </w:r>
      <w:r w:rsidR="003B08B1" w:rsidRPr="00E91100">
        <w:t xml:space="preserve"> </w:t>
      </w:r>
      <w:r w:rsidR="00093FF6" w:rsidRPr="00E91100">
        <w:t>tiksl</w:t>
      </w:r>
      <w:r w:rsidR="00905F51" w:rsidRPr="00E91100">
        <w:t xml:space="preserve">as ir </w:t>
      </w:r>
      <w:r w:rsidR="0062591B" w:rsidRPr="00E91100">
        <w:t>uždaviniai</w:t>
      </w:r>
      <w:bookmarkEnd w:id="12"/>
    </w:p>
    <w:p w14:paraId="2F223223" w14:textId="60EB39B8" w:rsidR="000F7FE3" w:rsidRDefault="000F7FE3" w:rsidP="004A7C49">
      <w:pPr>
        <w:pStyle w:val="ListParagraph"/>
        <w:numPr>
          <w:ilvl w:val="0"/>
          <w:numId w:val="47"/>
        </w:numPr>
      </w:pPr>
      <w:r>
        <w:t xml:space="preserve">Projekto tikslas – </w:t>
      </w:r>
      <w:r w:rsidR="00B907CC">
        <w:t>sudaryti sąlygas nusikalstamos veiklos išaiškinimui ir nusikaltimų užkardymui užtikrinant, kad DDR atitiktų šiuolaikinius standartus ir reikalavimus. Šiuolaikinius standartus ir reikalavimus atitinkanti DDR programinė ir techninė įranga pagreitins identifikavimo procesą, sutaupys resursų, užtikrins kokybės kontrolę, leis prisijungti iš nutolusių darbo vietų, tiesiogiai tikrinti nežinomų asmenų, esančių bejėgiškoje būklėje, neatpažintų lavonų tapatybę bei tikrinti pėdsakus iš neišaiškintų įvykių vietų.</w:t>
      </w:r>
    </w:p>
    <w:p w14:paraId="4DEA2F26" w14:textId="77777777" w:rsidR="000F7FE3" w:rsidRDefault="000F7FE3" w:rsidP="004A7C49">
      <w:pPr>
        <w:pStyle w:val="ListParagraph"/>
        <w:numPr>
          <w:ilvl w:val="0"/>
          <w:numId w:val="47"/>
        </w:numPr>
      </w:pPr>
      <w:r>
        <w:t>Projekto uždaviniai:</w:t>
      </w:r>
    </w:p>
    <w:p w14:paraId="635AAEDB" w14:textId="77777777" w:rsidR="00B907CC" w:rsidRDefault="00B907CC" w:rsidP="00B907CC">
      <w:pPr>
        <w:pStyle w:val="ListParagraph"/>
        <w:numPr>
          <w:ilvl w:val="1"/>
          <w:numId w:val="47"/>
        </w:numPr>
      </w:pPr>
      <w:r>
        <w:t>atnaujinti pasenusią DDR programinę ir techninę įrangą;</w:t>
      </w:r>
    </w:p>
    <w:p w14:paraId="28F2EA51" w14:textId="73679338" w:rsidR="00B907CC" w:rsidRDefault="00B907CC" w:rsidP="00B907CC">
      <w:pPr>
        <w:pStyle w:val="ListParagraph"/>
        <w:numPr>
          <w:ilvl w:val="1"/>
          <w:numId w:val="47"/>
        </w:numPr>
      </w:pPr>
      <w:r>
        <w:t>realizuoti patogius ir efektyvius daktiloskopinių duomenų pateikimo, apdorojimo ir teikimo procesus;</w:t>
      </w:r>
    </w:p>
    <w:p w14:paraId="44800745" w14:textId="5B31BE4D" w:rsidR="00B907CC" w:rsidRDefault="00B907CC" w:rsidP="00B907CC">
      <w:pPr>
        <w:pStyle w:val="ListParagraph"/>
        <w:numPr>
          <w:ilvl w:val="1"/>
          <w:numId w:val="47"/>
        </w:numPr>
      </w:pPr>
      <w:r>
        <w:t>realizuoti duomenų mainų integracines sąsajas su valstybės informaciniais ištekliais.</w:t>
      </w:r>
    </w:p>
    <w:p w14:paraId="439F7C2A" w14:textId="7EB314FA" w:rsidR="0009334C" w:rsidRDefault="0009334C" w:rsidP="004A7C49">
      <w:pPr>
        <w:pStyle w:val="ListParagraph"/>
        <w:numPr>
          <w:ilvl w:val="0"/>
          <w:numId w:val="47"/>
        </w:numPr>
      </w:pPr>
      <w:r>
        <w:t>Projekto naudą patirs šio Projekto tikslinės grupės:</w:t>
      </w:r>
    </w:p>
    <w:p w14:paraId="1F7579D6" w14:textId="436DA308" w:rsidR="000B7204" w:rsidRDefault="00F16A99" w:rsidP="000B7204">
      <w:pPr>
        <w:pStyle w:val="ListParagraph"/>
        <w:numPr>
          <w:ilvl w:val="1"/>
          <w:numId w:val="47"/>
        </w:numPr>
      </w:pPr>
      <w:r>
        <w:t>PD</w:t>
      </w:r>
      <w:r w:rsidR="00B5735B">
        <w:t xml:space="preserve"> </w:t>
      </w:r>
      <w:r w:rsidR="000B7204">
        <w:t>specialistai;</w:t>
      </w:r>
    </w:p>
    <w:p w14:paraId="78CFD809" w14:textId="3ACDD4A5" w:rsidR="000B7204" w:rsidRDefault="000B7204" w:rsidP="000B7204">
      <w:pPr>
        <w:pStyle w:val="ListParagraph"/>
        <w:numPr>
          <w:ilvl w:val="1"/>
          <w:numId w:val="47"/>
        </w:numPr>
      </w:pPr>
      <w:r>
        <w:t>Daktiloskopinių duomenų teikėjai;</w:t>
      </w:r>
    </w:p>
    <w:p w14:paraId="6876678A" w14:textId="3C667CD7" w:rsidR="00B907CC" w:rsidRDefault="000B7204" w:rsidP="000B7204">
      <w:pPr>
        <w:pStyle w:val="ListParagraph"/>
        <w:numPr>
          <w:ilvl w:val="1"/>
          <w:numId w:val="47"/>
        </w:numPr>
      </w:pPr>
      <w:r>
        <w:t>Daktiloskopinių duomenų gavėjai.</w:t>
      </w:r>
    </w:p>
    <w:p w14:paraId="1C46DB30" w14:textId="6097C358" w:rsidR="00905F51" w:rsidRDefault="00905F51" w:rsidP="00E30EF4">
      <w:pPr>
        <w:pStyle w:val="Heading2"/>
      </w:pPr>
      <w:bookmarkStart w:id="13" w:name="_Ref107479503"/>
      <w:bookmarkStart w:id="14" w:name="_Toc169101660"/>
      <w:r w:rsidRPr="00E91100">
        <w:t>P</w:t>
      </w:r>
      <w:r w:rsidR="0040075D" w:rsidRPr="00E91100">
        <w:t>rojektu sprendžiamos problemos</w:t>
      </w:r>
      <w:bookmarkEnd w:id="13"/>
      <w:bookmarkEnd w:id="14"/>
    </w:p>
    <w:p w14:paraId="3C264DF5" w14:textId="6E2CCBF4" w:rsidR="00DF59F1" w:rsidRDefault="008F44E0" w:rsidP="008F44E0">
      <w:pPr>
        <w:pStyle w:val="ListParagraph"/>
        <w:numPr>
          <w:ilvl w:val="0"/>
          <w:numId w:val="47"/>
        </w:numPr>
      </w:pPr>
      <w:r w:rsidRPr="008F44E0">
        <w:t xml:space="preserve">Pagrindinė Projektu siekiama spręsti problema – pasenę DDR informaciniai ištekliai, kurie susiduria su technologinėmis problemomis, pvz.  DDR neužtikrina šiuolaikinių standartų ir reikalavimų, nėra naudojamos pažangiausios kriminalistinio identifikavimo technologijos, veikimo </w:t>
      </w:r>
      <w:r w:rsidRPr="008F44E0">
        <w:lastRenderedPageBreak/>
        <w:t>stabilumas nėra pakankamas, DDR neatitinka šiuolaikinių ergonomikos sprendimų ir pan. Išvardintas problemas lemia tai, kad DDR realizuota morališkai ir technologiškai pasenusiomis programinėmis priemonėmis – naudojamos daugiau nei dvylikos metų senumo programinės įrangos versijos.</w:t>
      </w:r>
    </w:p>
    <w:p w14:paraId="74271320" w14:textId="212B0C0B" w:rsidR="0048375E" w:rsidRDefault="0048375E" w:rsidP="008F44E0">
      <w:pPr>
        <w:pStyle w:val="ListParagraph"/>
        <w:numPr>
          <w:ilvl w:val="0"/>
          <w:numId w:val="47"/>
        </w:numPr>
      </w:pPr>
      <w:r>
        <w:t>Taip pat, Projektu sprendžiamos šios problemos:</w:t>
      </w:r>
    </w:p>
    <w:p w14:paraId="5C5B1944" w14:textId="17112418" w:rsidR="0048375E" w:rsidRDefault="003D0224" w:rsidP="0048375E">
      <w:pPr>
        <w:pStyle w:val="ListParagraph"/>
        <w:numPr>
          <w:ilvl w:val="1"/>
          <w:numId w:val="47"/>
        </w:numPr>
      </w:pPr>
      <w:r w:rsidRPr="003D0224">
        <w:t>Morališkai ir fiziškai pasenusi DDR programinė įranga, kuri susiduria su technologinėmis problemomis</w:t>
      </w:r>
      <w:r>
        <w:t>;</w:t>
      </w:r>
    </w:p>
    <w:p w14:paraId="7DACD4AD" w14:textId="394DB89A" w:rsidR="003D0224" w:rsidRDefault="00216AFA" w:rsidP="0048375E">
      <w:pPr>
        <w:pStyle w:val="ListParagraph"/>
        <w:numPr>
          <w:ilvl w:val="1"/>
          <w:numId w:val="47"/>
        </w:numPr>
      </w:pPr>
      <w:r w:rsidRPr="00216AFA">
        <w:t>Pasenusi techninė įranga</w:t>
      </w:r>
      <w:r>
        <w:t>;</w:t>
      </w:r>
    </w:p>
    <w:p w14:paraId="14288EA7" w14:textId="4F0A9707" w:rsidR="0092674A" w:rsidRDefault="0092674A" w:rsidP="0092674A">
      <w:pPr>
        <w:pStyle w:val="ListParagraph"/>
        <w:numPr>
          <w:ilvl w:val="1"/>
          <w:numId w:val="47"/>
        </w:numPr>
      </w:pPr>
      <w:r>
        <w:t>DDR saugumo rizika;</w:t>
      </w:r>
    </w:p>
    <w:p w14:paraId="46EB3A4E" w14:textId="6450C846" w:rsidR="0092674A" w:rsidRDefault="0092674A" w:rsidP="0092674A">
      <w:pPr>
        <w:pStyle w:val="ListParagraph"/>
        <w:numPr>
          <w:ilvl w:val="1"/>
          <w:numId w:val="47"/>
        </w:numPr>
      </w:pPr>
      <w:r>
        <w:t>Neužtikrinta DDR greitaveika;</w:t>
      </w:r>
    </w:p>
    <w:p w14:paraId="49289A14" w14:textId="0A201261" w:rsidR="0092674A" w:rsidRDefault="0092674A" w:rsidP="0092674A">
      <w:pPr>
        <w:pStyle w:val="ListParagraph"/>
        <w:numPr>
          <w:ilvl w:val="1"/>
          <w:numId w:val="47"/>
        </w:numPr>
      </w:pPr>
      <w:r>
        <w:t>Naudotojo sąsaja neatitinka šiuolaikinių ergonomikos sprendimų;</w:t>
      </w:r>
    </w:p>
    <w:p w14:paraId="71D0B25F" w14:textId="0B6DCAC4" w:rsidR="00216AFA" w:rsidRDefault="0092674A" w:rsidP="0092674A">
      <w:pPr>
        <w:pStyle w:val="ListParagraph"/>
        <w:numPr>
          <w:ilvl w:val="1"/>
          <w:numId w:val="47"/>
        </w:numPr>
      </w:pPr>
      <w:r>
        <w:t>Integracinių sąsajų trūkumas.</w:t>
      </w:r>
    </w:p>
    <w:p w14:paraId="1AD49A28" w14:textId="4CA6FE9C" w:rsidR="002C778A" w:rsidRDefault="3A7E03F8" w:rsidP="00F36362">
      <w:pPr>
        <w:pStyle w:val="Heading1"/>
        <w:rPr>
          <w:lang w:val="lt-LT"/>
        </w:rPr>
      </w:pPr>
      <w:bookmarkStart w:id="15" w:name="_Ref536801121"/>
      <w:bookmarkStart w:id="16" w:name="_Ref536801122"/>
      <w:bookmarkStart w:id="17" w:name="_Toc47027196"/>
      <w:bookmarkStart w:id="18" w:name="_Toc169101661"/>
      <w:r w:rsidRPr="00E91100">
        <w:rPr>
          <w:lang w:val="lt-LT"/>
        </w:rPr>
        <w:t>SUSIJUSIŲ DOKUMENTŲ SĄRAŠAS</w:t>
      </w:r>
      <w:bookmarkEnd w:id="15"/>
      <w:bookmarkEnd w:id="16"/>
      <w:bookmarkEnd w:id="17"/>
      <w:bookmarkEnd w:id="18"/>
    </w:p>
    <w:p w14:paraId="48536B8D" w14:textId="77777777" w:rsidR="00444021" w:rsidRDefault="00444021" w:rsidP="004A7C49">
      <w:pPr>
        <w:pStyle w:val="ListParagraph"/>
        <w:numPr>
          <w:ilvl w:val="0"/>
          <w:numId w:val="47"/>
        </w:numPr>
      </w:pPr>
      <w:r w:rsidRPr="006627AA">
        <w:t xml:space="preserve">Žemiau pateikiami teisės aktai, reglamentuojantys </w:t>
      </w:r>
      <w:r>
        <w:t>Centro</w:t>
      </w:r>
      <w:r w:rsidRPr="006627AA">
        <w:t xml:space="preserve"> veiklos sritis, susijusias su Projektu:</w:t>
      </w:r>
    </w:p>
    <w:p w14:paraId="4351D664" w14:textId="282C7236" w:rsidR="00444021" w:rsidRPr="00EF40B3" w:rsidRDefault="00444021" w:rsidP="00444021">
      <w:pPr>
        <w:pStyle w:val="ForITlentelespavadinimas"/>
        <w:rPr>
          <w:rFonts w:ascii="Times New Roman" w:hAnsi="Times New Roman"/>
          <w:sz w:val="24"/>
        </w:rPr>
      </w:pPr>
      <w:r w:rsidRPr="00EF40B3">
        <w:rPr>
          <w:rFonts w:ascii="Times New Roman" w:hAnsi="Times New Roman"/>
          <w:sz w:val="24"/>
        </w:rPr>
        <w:fldChar w:fldCharType="begin"/>
      </w:r>
      <w:r w:rsidRPr="00EF40B3">
        <w:rPr>
          <w:rFonts w:ascii="Times New Roman" w:hAnsi="Times New Roman"/>
          <w:sz w:val="24"/>
        </w:rPr>
        <w:instrText xml:space="preserve"> STYLEREF 1 \s </w:instrText>
      </w:r>
      <w:r w:rsidRPr="00EF40B3">
        <w:rPr>
          <w:rFonts w:ascii="Times New Roman" w:hAnsi="Times New Roman"/>
          <w:sz w:val="24"/>
        </w:rPr>
        <w:fldChar w:fldCharType="separate"/>
      </w:r>
      <w:bookmarkStart w:id="19" w:name="_Toc121926151"/>
      <w:bookmarkStart w:id="20" w:name="_Toc169104512"/>
      <w:r w:rsidR="00F32F13">
        <w:rPr>
          <w:rFonts w:ascii="Times New Roman" w:hAnsi="Times New Roman"/>
          <w:noProof/>
          <w:sz w:val="24"/>
        </w:rPr>
        <w:t>4</w:t>
      </w:r>
      <w:r w:rsidRPr="00EF40B3">
        <w:rPr>
          <w:rFonts w:ascii="Times New Roman" w:hAnsi="Times New Roman"/>
          <w:sz w:val="24"/>
        </w:rPr>
        <w:fldChar w:fldCharType="end"/>
      </w:r>
      <w:r w:rsidRPr="00EF40B3">
        <w:rPr>
          <w:rFonts w:ascii="Times New Roman" w:hAnsi="Times New Roman"/>
          <w:sz w:val="24"/>
        </w:rPr>
        <w:t>.</w:t>
      </w:r>
      <w:r w:rsidRPr="00EF40B3">
        <w:rPr>
          <w:rFonts w:ascii="Times New Roman" w:hAnsi="Times New Roman"/>
          <w:sz w:val="24"/>
        </w:rPr>
        <w:fldChar w:fldCharType="begin"/>
      </w:r>
      <w:r w:rsidRPr="00EF40B3">
        <w:rPr>
          <w:rFonts w:ascii="Times New Roman" w:hAnsi="Times New Roman"/>
          <w:sz w:val="24"/>
        </w:rPr>
        <w:instrText xml:space="preserve"> SEQ lentelė \* ARABIC \s 1 </w:instrText>
      </w:r>
      <w:r w:rsidRPr="00EF40B3">
        <w:rPr>
          <w:rFonts w:ascii="Times New Roman" w:hAnsi="Times New Roman"/>
          <w:sz w:val="24"/>
        </w:rPr>
        <w:fldChar w:fldCharType="separate"/>
      </w:r>
      <w:r w:rsidR="00F32F13">
        <w:rPr>
          <w:rFonts w:ascii="Times New Roman" w:hAnsi="Times New Roman"/>
          <w:noProof/>
          <w:sz w:val="24"/>
        </w:rPr>
        <w:t>1</w:t>
      </w:r>
      <w:r w:rsidRPr="00EF40B3">
        <w:rPr>
          <w:rFonts w:ascii="Times New Roman" w:hAnsi="Times New Roman"/>
          <w:sz w:val="24"/>
        </w:rPr>
        <w:fldChar w:fldCharType="end"/>
      </w:r>
      <w:r w:rsidRPr="00EF40B3">
        <w:rPr>
          <w:rFonts w:ascii="Times New Roman" w:hAnsi="Times New Roman"/>
          <w:sz w:val="24"/>
        </w:rPr>
        <w:t xml:space="preserve"> lentelė. Teisės aktai, reglamentuojantys Centro veiklos sritis, susijusias su Projektu</w:t>
      </w:r>
      <w:bookmarkEnd w:id="19"/>
      <w:bookmarkEnd w:id="20"/>
    </w:p>
    <w:tbl>
      <w:tblPr>
        <w:tblW w:w="4931" w:type="pct"/>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ook w:val="0400" w:firstRow="0" w:lastRow="0" w:firstColumn="0" w:lastColumn="0" w:noHBand="0" w:noVBand="1"/>
      </w:tblPr>
      <w:tblGrid>
        <w:gridCol w:w="682"/>
        <w:gridCol w:w="4269"/>
        <w:gridCol w:w="4544"/>
      </w:tblGrid>
      <w:tr w:rsidR="00444021" w:rsidRPr="00EF40B3" w14:paraId="0A1A8CAF" w14:textId="77777777" w:rsidTr="00EF40B3">
        <w:trPr>
          <w:trHeight w:val="520"/>
          <w:tblHeader/>
        </w:trPr>
        <w:tc>
          <w:tcPr>
            <w:tcW w:w="359" w:type="pct"/>
            <w:shd w:val="clear" w:color="auto" w:fill="D9D9D9" w:themeFill="background1" w:themeFillShade="D9"/>
            <w:vAlign w:val="center"/>
          </w:tcPr>
          <w:p w14:paraId="359A8FD3" w14:textId="77777777" w:rsidR="00444021" w:rsidRPr="00EF40B3" w:rsidRDefault="00444021">
            <w:pPr>
              <w:pStyle w:val="Foritlentelsheader"/>
              <w:jc w:val="left"/>
              <w:rPr>
                <w:rFonts w:ascii="Times New Roman" w:eastAsia="Arial" w:hAnsi="Times New Roman" w:cs="Times New Roman"/>
                <w:b/>
                <w:bCs/>
                <w:color w:val="auto"/>
                <w:szCs w:val="22"/>
              </w:rPr>
            </w:pPr>
            <w:r w:rsidRPr="00EF40B3">
              <w:rPr>
                <w:rFonts w:ascii="Times New Roman" w:eastAsia="Arial" w:hAnsi="Times New Roman" w:cs="Times New Roman"/>
                <w:b/>
                <w:bCs/>
                <w:color w:val="auto"/>
                <w:szCs w:val="22"/>
              </w:rPr>
              <w:t xml:space="preserve">Nr. </w:t>
            </w:r>
          </w:p>
        </w:tc>
        <w:tc>
          <w:tcPr>
            <w:tcW w:w="2248" w:type="pct"/>
            <w:shd w:val="clear" w:color="auto" w:fill="D9D9D9" w:themeFill="background1" w:themeFillShade="D9"/>
            <w:vAlign w:val="center"/>
          </w:tcPr>
          <w:p w14:paraId="058C4ECC" w14:textId="77777777" w:rsidR="00444021" w:rsidRPr="00EF40B3" w:rsidRDefault="00444021">
            <w:pPr>
              <w:pStyle w:val="Foritlentelsheader"/>
              <w:jc w:val="left"/>
              <w:rPr>
                <w:rFonts w:ascii="Times New Roman" w:eastAsia="Arial" w:hAnsi="Times New Roman" w:cs="Times New Roman"/>
                <w:b/>
                <w:bCs/>
                <w:color w:val="auto"/>
                <w:szCs w:val="22"/>
              </w:rPr>
            </w:pPr>
            <w:r w:rsidRPr="00EF40B3">
              <w:rPr>
                <w:rFonts w:ascii="Times New Roman" w:eastAsia="Arial" w:hAnsi="Times New Roman" w:cs="Times New Roman"/>
                <w:b/>
                <w:bCs/>
                <w:color w:val="auto"/>
                <w:szCs w:val="22"/>
              </w:rPr>
              <w:t>Teisės aktas</w:t>
            </w:r>
          </w:p>
        </w:tc>
        <w:tc>
          <w:tcPr>
            <w:tcW w:w="2393" w:type="pct"/>
            <w:shd w:val="clear" w:color="auto" w:fill="D9D9D9" w:themeFill="background1" w:themeFillShade="D9"/>
            <w:vAlign w:val="center"/>
          </w:tcPr>
          <w:p w14:paraId="72B7A3F9" w14:textId="77777777" w:rsidR="00444021" w:rsidRPr="00EF40B3" w:rsidRDefault="00444021">
            <w:pPr>
              <w:pStyle w:val="Foritlentelsheader"/>
              <w:jc w:val="left"/>
              <w:rPr>
                <w:rFonts w:ascii="Times New Roman" w:eastAsia="Arial" w:hAnsi="Times New Roman" w:cs="Times New Roman"/>
                <w:b/>
                <w:bCs/>
                <w:color w:val="auto"/>
                <w:szCs w:val="22"/>
              </w:rPr>
            </w:pPr>
            <w:r w:rsidRPr="00EF40B3">
              <w:rPr>
                <w:rFonts w:ascii="Times New Roman" w:eastAsia="Arial" w:hAnsi="Times New Roman" w:cs="Times New Roman"/>
                <w:b/>
                <w:bCs/>
                <w:color w:val="auto"/>
                <w:szCs w:val="22"/>
              </w:rPr>
              <w:t>Trumpas aprašymas</w:t>
            </w:r>
          </w:p>
        </w:tc>
      </w:tr>
      <w:tr w:rsidR="00444021" w:rsidRPr="00813D7C" w14:paraId="70E30CCC" w14:textId="77777777">
        <w:tc>
          <w:tcPr>
            <w:tcW w:w="359" w:type="pct"/>
          </w:tcPr>
          <w:p w14:paraId="3793C78D" w14:textId="77777777" w:rsidR="00444021" w:rsidRPr="00EF40B3" w:rsidRDefault="00444021" w:rsidP="004A7C49">
            <w:pPr>
              <w:pStyle w:val="Foritlentelesnum"/>
              <w:numPr>
                <w:ilvl w:val="0"/>
                <w:numId w:val="67"/>
              </w:numPr>
              <w:ind w:left="360"/>
              <w:rPr>
                <w:rFonts w:ascii="Times New Roman" w:hAnsi="Times New Roman" w:cs="Times New Roman"/>
                <w:sz w:val="22"/>
                <w:szCs w:val="22"/>
              </w:rPr>
            </w:pPr>
          </w:p>
        </w:tc>
        <w:tc>
          <w:tcPr>
            <w:tcW w:w="2248" w:type="pct"/>
          </w:tcPr>
          <w:p w14:paraId="3B5B4BFB" w14:textId="77777777" w:rsidR="00444021" w:rsidRPr="00EF40B3" w:rsidRDefault="00444021">
            <w:pPr>
              <w:pStyle w:val="Foritlentelstekstas"/>
              <w:spacing w:after="0"/>
              <w:jc w:val="both"/>
              <w:rPr>
                <w:rFonts w:ascii="Times New Roman" w:hAnsi="Times New Roman" w:cs="Times New Roman"/>
                <w:sz w:val="22"/>
                <w:szCs w:val="22"/>
              </w:rPr>
            </w:pPr>
            <w:r w:rsidRPr="00EF40B3">
              <w:rPr>
                <w:rFonts w:ascii="Times New Roman" w:hAnsi="Times New Roman" w:cs="Times New Roman"/>
                <w:sz w:val="22"/>
                <w:szCs w:val="22"/>
              </w:rPr>
              <w:t xml:space="preserve">Tarybos sprendimas 2008/615/TVR „Dėl tarpvalstybinio bendradarbiavimo gerinimo visų pirma kovos su terorizmu ir tarpvalstybiniu nusikalstamumu srityje“ ir Tarybos sprendimas 2008/616/TVR „Dėl Sprendimo 2008/615/TVR dėl tarpvalstybinio bendradarbiavimo gerinimo visų pirma kovos su terorizmu ir tarpvalstybiniu nusikalstamumu srityje, įgyvendinimo“ (toliau – </w:t>
            </w:r>
            <w:r w:rsidRPr="00EF40B3">
              <w:rPr>
                <w:rStyle w:val="Emphasis"/>
                <w:rFonts w:ascii="Times New Roman" w:hAnsi="Times New Roman" w:cs="Times New Roman"/>
                <w:i w:val="0"/>
                <w:iCs w:val="0"/>
                <w:color w:val="52847A"/>
                <w:szCs w:val="22"/>
              </w:rPr>
              <w:t>PRIUM</w:t>
            </w:r>
            <w:r w:rsidRPr="00EF40B3">
              <w:rPr>
                <w:rFonts w:ascii="Times New Roman" w:hAnsi="Times New Roman" w:cs="Times New Roman"/>
                <w:sz w:val="22"/>
                <w:szCs w:val="22"/>
              </w:rPr>
              <w:t>)</w:t>
            </w:r>
          </w:p>
        </w:tc>
        <w:tc>
          <w:tcPr>
            <w:tcW w:w="2393" w:type="pct"/>
          </w:tcPr>
          <w:p w14:paraId="387EBB45" w14:textId="77777777" w:rsidR="00444021" w:rsidRPr="00EF40B3" w:rsidRDefault="00444021">
            <w:pPr>
              <w:pStyle w:val="Foritlentelstekstas"/>
              <w:spacing w:after="0"/>
              <w:jc w:val="both"/>
              <w:rPr>
                <w:rFonts w:ascii="Times New Roman" w:hAnsi="Times New Roman" w:cs="Times New Roman"/>
                <w:i/>
                <w:iCs/>
                <w:sz w:val="22"/>
                <w:szCs w:val="22"/>
              </w:rPr>
            </w:pPr>
            <w:r w:rsidRPr="00EF40B3">
              <w:rPr>
                <w:rStyle w:val="Emphasis"/>
                <w:rFonts w:ascii="Times New Roman" w:hAnsi="Times New Roman" w:cs="Times New Roman"/>
                <w:i w:val="0"/>
                <w:iCs w:val="0"/>
                <w:szCs w:val="22"/>
              </w:rPr>
              <w:t xml:space="preserve">Sprendimo siekis yra gerinti institucijų, atsakingų už nusikalstamų veikų užkardymą ir tyrimą, informacijos mainus ir stiprinti tarpvalstybinį ES valstybių narių policijos ir teismų bendradarbiavimą. Sprendime, be kita ko, numatytos nuostatos, kuriomis valstybės narės abipusiu pagrindu suteikia viena kitai prieigą prie savo deoksiribonukleino rūgšties (toliau – </w:t>
            </w:r>
            <w:r w:rsidRPr="00EF40B3">
              <w:rPr>
                <w:rStyle w:val="Emphasis"/>
                <w:rFonts w:ascii="Times New Roman" w:hAnsi="Times New Roman" w:cs="Times New Roman"/>
                <w:i w:val="0"/>
                <w:iCs w:val="0"/>
                <w:color w:val="52847A"/>
                <w:szCs w:val="22"/>
              </w:rPr>
              <w:t>DNR</w:t>
            </w:r>
            <w:r w:rsidRPr="00EF40B3">
              <w:rPr>
                <w:rStyle w:val="Emphasis"/>
                <w:rFonts w:ascii="Times New Roman" w:hAnsi="Times New Roman" w:cs="Times New Roman"/>
                <w:i w:val="0"/>
                <w:iCs w:val="0"/>
                <w:szCs w:val="22"/>
              </w:rPr>
              <w:t>) analizės duomenų automatinių rinkmenų, daktiloskopinių duomenų automatinių identifikavimo sistemų ir transporto priemonių registrų.</w:t>
            </w:r>
          </w:p>
        </w:tc>
      </w:tr>
      <w:tr w:rsidR="00444021" w:rsidRPr="00813D7C" w14:paraId="30A795E7" w14:textId="77777777">
        <w:tc>
          <w:tcPr>
            <w:tcW w:w="359" w:type="pct"/>
          </w:tcPr>
          <w:p w14:paraId="516ED9EE" w14:textId="77777777" w:rsidR="00444021" w:rsidRPr="00EF40B3" w:rsidRDefault="00444021" w:rsidP="00444021">
            <w:pPr>
              <w:pStyle w:val="Foritlentelesnum"/>
              <w:numPr>
                <w:ilvl w:val="0"/>
                <w:numId w:val="14"/>
              </w:numPr>
              <w:ind w:left="360"/>
              <w:rPr>
                <w:rFonts w:ascii="Times New Roman" w:hAnsi="Times New Roman" w:cs="Times New Roman"/>
                <w:sz w:val="22"/>
                <w:szCs w:val="22"/>
              </w:rPr>
            </w:pPr>
          </w:p>
        </w:tc>
        <w:tc>
          <w:tcPr>
            <w:tcW w:w="2248" w:type="pct"/>
          </w:tcPr>
          <w:p w14:paraId="24AB67FD" w14:textId="77777777" w:rsidR="00444021" w:rsidRPr="00EF40B3" w:rsidRDefault="00444021">
            <w:pPr>
              <w:pStyle w:val="Foritlentelstekstas"/>
              <w:spacing w:after="0"/>
              <w:jc w:val="both"/>
              <w:rPr>
                <w:rFonts w:ascii="Times New Roman" w:hAnsi="Times New Roman" w:cs="Times New Roman"/>
                <w:sz w:val="22"/>
                <w:szCs w:val="22"/>
              </w:rPr>
            </w:pPr>
            <w:r w:rsidRPr="00EF40B3">
              <w:rPr>
                <w:rFonts w:ascii="Times New Roman" w:hAnsi="Times New Roman" w:cs="Times New Roman"/>
                <w:sz w:val="22"/>
                <w:szCs w:val="22"/>
              </w:rPr>
              <w:t>2000 m. gruodžio 11 d. Tarybos reglamentas Nr. 2725/2000 dėl EURODAC sistemos sukūrimo pirštų atspaudams lyginti siekiant veiksmingiau taikyti Dublino konvenciją</w:t>
            </w:r>
          </w:p>
        </w:tc>
        <w:tc>
          <w:tcPr>
            <w:tcW w:w="2393" w:type="pct"/>
          </w:tcPr>
          <w:p w14:paraId="5EC1174C" w14:textId="77777777" w:rsidR="00444021" w:rsidRPr="00EF40B3" w:rsidRDefault="00444021">
            <w:pPr>
              <w:pStyle w:val="Foritlentelstekstas"/>
              <w:spacing w:after="0"/>
              <w:jc w:val="both"/>
              <w:rPr>
                <w:rFonts w:ascii="Times New Roman" w:hAnsi="Times New Roman" w:cs="Times New Roman"/>
                <w:sz w:val="22"/>
                <w:szCs w:val="22"/>
              </w:rPr>
            </w:pPr>
            <w:r w:rsidRPr="00EF40B3">
              <w:rPr>
                <w:rFonts w:ascii="Times New Roman" w:hAnsi="Times New Roman" w:cs="Times New Roman"/>
                <w:sz w:val="22"/>
                <w:szCs w:val="22"/>
              </w:rPr>
              <w:t xml:space="preserve">Šiuo reglamentu įsteigiama sistema, žinoma pavadinimu EURODAC (Europos prieglobsčio prašytojų daktiloskopijos duomenų bazė, angl. European Asylum Dactyloscopy Database) (toliau – </w:t>
            </w:r>
            <w:r w:rsidRPr="00EF40B3">
              <w:rPr>
                <w:rStyle w:val="Emphasis"/>
                <w:rFonts w:ascii="Times New Roman" w:hAnsi="Times New Roman" w:cs="Times New Roman"/>
                <w:i w:val="0"/>
                <w:iCs w:val="0"/>
                <w:color w:val="52847A"/>
                <w:szCs w:val="22"/>
              </w:rPr>
              <w:t>EURODAC</w:t>
            </w:r>
            <w:r w:rsidRPr="00EF40B3">
              <w:rPr>
                <w:rFonts w:ascii="Times New Roman" w:hAnsi="Times New Roman" w:cs="Times New Roman"/>
                <w:sz w:val="22"/>
                <w:szCs w:val="22"/>
              </w:rPr>
              <w:t>) (toliau  , kurios paskirtis — padėti nustatyti, kuri valstybė narė pagal Dublino konvenciją turi būti atsakinga už kurioje nors valstybėje narėje pateikto prieglobsčio prašymo nagrinėjimą ir kitaip lengvinti Dublino konvencijos taikymą šiame reglamente nustatytomis sąlygomis.</w:t>
            </w:r>
          </w:p>
        </w:tc>
      </w:tr>
      <w:tr w:rsidR="00444021" w:rsidRPr="00813D7C" w14:paraId="76016F09" w14:textId="77777777">
        <w:tc>
          <w:tcPr>
            <w:tcW w:w="359" w:type="pct"/>
          </w:tcPr>
          <w:p w14:paraId="282E89D9" w14:textId="77777777" w:rsidR="00444021" w:rsidRPr="00EF40B3" w:rsidRDefault="00444021" w:rsidP="00444021">
            <w:pPr>
              <w:pStyle w:val="Foritlentelesnum"/>
              <w:numPr>
                <w:ilvl w:val="0"/>
                <w:numId w:val="14"/>
              </w:numPr>
              <w:ind w:left="360"/>
              <w:rPr>
                <w:rFonts w:ascii="Times New Roman" w:hAnsi="Times New Roman" w:cs="Times New Roman"/>
                <w:sz w:val="22"/>
                <w:szCs w:val="22"/>
              </w:rPr>
            </w:pPr>
          </w:p>
        </w:tc>
        <w:tc>
          <w:tcPr>
            <w:tcW w:w="2248" w:type="pct"/>
          </w:tcPr>
          <w:p w14:paraId="1C6B15E3" w14:textId="77777777" w:rsidR="00444021" w:rsidRPr="00EF40B3" w:rsidRDefault="00444021">
            <w:pPr>
              <w:pStyle w:val="Foritlentelstekstas"/>
              <w:spacing w:after="0"/>
              <w:jc w:val="both"/>
              <w:rPr>
                <w:rFonts w:ascii="Times New Roman" w:hAnsi="Times New Roman" w:cs="Times New Roman"/>
                <w:sz w:val="22"/>
                <w:szCs w:val="22"/>
              </w:rPr>
            </w:pPr>
            <w:r w:rsidRPr="00EF40B3">
              <w:rPr>
                <w:rFonts w:ascii="Times New Roman" w:hAnsi="Times New Roman" w:cs="Times New Roman"/>
                <w:sz w:val="22"/>
                <w:szCs w:val="22"/>
              </w:rPr>
              <w:t xml:space="preserve">2013 m. birželio 26 d. Europos Parlamento ir Tarybos reglamentas (ES) Nr. 603/2013 dėl Eurodac sistemos pirštų atspaudams lyginti sukūrimo siekiant veiksmingai taikyti Reglamentą (ES) Nr. 604/2013, kuriuo išdėstomi valstybės narės, atsakingos už trečiosios šalies piliečio arba asmens be pilietybės vienoje iš valstybių narių pateikto tarptautinės apsaugos </w:t>
            </w:r>
            <w:r w:rsidRPr="00EF40B3">
              <w:rPr>
                <w:rFonts w:ascii="Times New Roman" w:hAnsi="Times New Roman" w:cs="Times New Roman"/>
                <w:sz w:val="22"/>
                <w:szCs w:val="22"/>
              </w:rPr>
              <w:lastRenderedPageBreak/>
              <w:t>prašymo nagrinėjimą, nustatymo kriterijai ir mechanizmai, ir dėl valstybių narių teisėsaugos institucijų bei Europolo teisėsaugos tikslais teikiamų prašymų palyginti duomenis su Eurodac sistemos duomenimis ir kuriuo iš dalies keičiamas Reglamentas (ES) Nr. 1077/2011, kuriuo įsteigiama Europos didelės apimties IT sistemų laisvės, saugumo ir teisingumo erdvėje operacijų valdymo agentūra (nauja redakcija).</w:t>
            </w:r>
          </w:p>
        </w:tc>
        <w:tc>
          <w:tcPr>
            <w:tcW w:w="2393" w:type="pct"/>
          </w:tcPr>
          <w:p w14:paraId="533366F4" w14:textId="77777777" w:rsidR="00444021" w:rsidRPr="00EF40B3" w:rsidRDefault="00444021">
            <w:pPr>
              <w:pStyle w:val="Foritlentelstekstas"/>
              <w:spacing w:after="0"/>
              <w:jc w:val="both"/>
              <w:rPr>
                <w:rFonts w:ascii="Times New Roman" w:hAnsi="Times New Roman" w:cs="Times New Roman"/>
                <w:sz w:val="22"/>
                <w:szCs w:val="22"/>
              </w:rPr>
            </w:pPr>
            <w:r w:rsidRPr="00EF40B3">
              <w:rPr>
                <w:rFonts w:ascii="Times New Roman" w:hAnsi="Times New Roman" w:cs="Times New Roman"/>
                <w:sz w:val="22"/>
                <w:szCs w:val="22"/>
              </w:rPr>
              <w:lastRenderedPageBreak/>
              <w:t xml:space="preserve">Šiuo reglamentu sukuriama sistema EURODAC, kurios paskirtis – padėti nustatyti, kuri valstybė narė pagal Reglamentą (ES) Nr. 604/2013 turi būti atsakinga už kurioje nors valstybėje narėje trečiosios šalies piliečio arba asmens be pilietybės pateikto tarptautinės apsaugos prašymo nagrinėjimą ir kitaip palengvinti Reglamento (ES) Nr. 604/2013 </w:t>
            </w:r>
            <w:r w:rsidRPr="00EF40B3">
              <w:rPr>
                <w:rFonts w:ascii="Times New Roman" w:hAnsi="Times New Roman" w:cs="Times New Roman"/>
                <w:sz w:val="22"/>
                <w:szCs w:val="22"/>
              </w:rPr>
              <w:lastRenderedPageBreak/>
              <w:t>taikymą šiame reglamente nustatytomis sąlygomis.</w:t>
            </w:r>
          </w:p>
        </w:tc>
      </w:tr>
      <w:tr w:rsidR="00444021" w:rsidRPr="006F0D93" w14:paraId="20B727A0" w14:textId="77777777">
        <w:tc>
          <w:tcPr>
            <w:tcW w:w="359" w:type="pct"/>
          </w:tcPr>
          <w:p w14:paraId="300DA8A7" w14:textId="77777777" w:rsidR="00444021" w:rsidRPr="00EF40B3" w:rsidRDefault="00444021" w:rsidP="00444021">
            <w:pPr>
              <w:pStyle w:val="Foritlentelesnum"/>
              <w:numPr>
                <w:ilvl w:val="0"/>
                <w:numId w:val="14"/>
              </w:numPr>
              <w:ind w:left="360"/>
              <w:rPr>
                <w:rFonts w:ascii="Times New Roman" w:hAnsi="Times New Roman" w:cs="Times New Roman"/>
                <w:sz w:val="22"/>
                <w:szCs w:val="22"/>
              </w:rPr>
            </w:pPr>
          </w:p>
        </w:tc>
        <w:tc>
          <w:tcPr>
            <w:tcW w:w="2248" w:type="pct"/>
          </w:tcPr>
          <w:p w14:paraId="170BD63A" w14:textId="77777777" w:rsidR="00444021" w:rsidRPr="00EF40B3" w:rsidRDefault="00444021">
            <w:pPr>
              <w:pStyle w:val="Foritlentelstekstas"/>
              <w:spacing w:after="0"/>
              <w:jc w:val="both"/>
              <w:rPr>
                <w:rFonts w:ascii="Times New Roman" w:hAnsi="Times New Roman" w:cs="Times New Roman"/>
                <w:sz w:val="22"/>
                <w:szCs w:val="22"/>
              </w:rPr>
            </w:pPr>
            <w:r w:rsidRPr="00EF40B3">
              <w:rPr>
                <w:rFonts w:ascii="Times New Roman" w:hAnsi="Times New Roman" w:cs="Times New Roman"/>
                <w:sz w:val="22"/>
                <w:szCs w:val="22"/>
              </w:rPr>
              <w:t>2009 m. vasario 26 d. Tarybos pamatinis sprendimas 2009/315/TVR dėl valstybių narių keitimosi informacija iš nuosprendžių registro organizavimo ir turinio tinkamo vykdymo, pagal kurį keičiamasi teistumo ir pirštų atspaudų duomenimis su Europos Sąjungos valstybėmis.</w:t>
            </w:r>
          </w:p>
        </w:tc>
        <w:tc>
          <w:tcPr>
            <w:tcW w:w="2393" w:type="pct"/>
          </w:tcPr>
          <w:p w14:paraId="3C263474" w14:textId="77777777" w:rsidR="00444021" w:rsidRPr="00EF40B3" w:rsidRDefault="00444021">
            <w:pPr>
              <w:pStyle w:val="Foritlentelstekstas"/>
              <w:spacing w:after="0"/>
              <w:jc w:val="both"/>
              <w:rPr>
                <w:rFonts w:ascii="Times New Roman" w:hAnsi="Times New Roman" w:cs="Times New Roman"/>
                <w:sz w:val="22"/>
                <w:szCs w:val="22"/>
              </w:rPr>
            </w:pPr>
            <w:r w:rsidRPr="00EF40B3">
              <w:rPr>
                <w:rFonts w:ascii="Times New Roman" w:hAnsi="Times New Roman" w:cs="Times New Roman"/>
                <w:sz w:val="22"/>
                <w:szCs w:val="22"/>
              </w:rPr>
              <w:t xml:space="preserve">Sprendimu nustatomi būdai, kuriais apkaltinamąjį nuosprendį priėmusi valstybė narė dalijasi informacija apie apkaltinamuosius nuosprendžius su kitomis valstybėmis narėmis; nustatoma apkaltinamąjį nuosprendį priėmusios valstybės narės pareiga saugoti informaciją ir nurodomi būdai, kuriais turi būti atsakoma į prašymą pateikti informaciją iš nuosprendžių registro; sukuriama decentralizuota informacinių technologijų sistema – Europos nuosprendžių registrų informacinė sistema, angl. European Criminal Records information Services (toliau - </w:t>
            </w:r>
            <w:r w:rsidRPr="00EF40B3">
              <w:rPr>
                <w:rFonts w:ascii="Times New Roman" w:hAnsi="Times New Roman" w:cs="Times New Roman"/>
                <w:color w:val="52847A"/>
                <w:sz w:val="22"/>
                <w:szCs w:val="22"/>
              </w:rPr>
              <w:t>ECRIS</w:t>
            </w:r>
            <w:r w:rsidRPr="00EF40B3">
              <w:rPr>
                <w:rFonts w:ascii="Times New Roman" w:hAnsi="Times New Roman" w:cs="Times New Roman"/>
                <w:sz w:val="22"/>
                <w:szCs w:val="22"/>
              </w:rPr>
              <w:t>), skirta keistis informacija apie apkaltinamuosius nuosprendžius remiantis kiekvienos valstybės narės nuosprendžių registro duomenų baze.</w:t>
            </w:r>
          </w:p>
        </w:tc>
      </w:tr>
      <w:tr w:rsidR="00444021" w:rsidRPr="006F0D93" w14:paraId="2CA93768" w14:textId="77777777">
        <w:tc>
          <w:tcPr>
            <w:tcW w:w="359" w:type="pct"/>
          </w:tcPr>
          <w:p w14:paraId="2D77E4AA" w14:textId="77777777" w:rsidR="00444021" w:rsidRPr="00EF40B3" w:rsidRDefault="00444021" w:rsidP="00444021">
            <w:pPr>
              <w:pStyle w:val="Foritlentelesnum"/>
              <w:numPr>
                <w:ilvl w:val="0"/>
                <w:numId w:val="14"/>
              </w:numPr>
              <w:ind w:left="360"/>
              <w:rPr>
                <w:rFonts w:ascii="Times New Roman" w:hAnsi="Times New Roman" w:cs="Times New Roman"/>
                <w:sz w:val="22"/>
                <w:szCs w:val="22"/>
              </w:rPr>
            </w:pPr>
          </w:p>
        </w:tc>
        <w:tc>
          <w:tcPr>
            <w:tcW w:w="2248" w:type="pct"/>
          </w:tcPr>
          <w:p w14:paraId="6B8C28CB" w14:textId="77777777" w:rsidR="00444021" w:rsidRPr="00EF40B3" w:rsidRDefault="00444021">
            <w:pPr>
              <w:pStyle w:val="Foritlentelstekstas"/>
              <w:spacing w:after="0"/>
              <w:jc w:val="both"/>
              <w:rPr>
                <w:rFonts w:ascii="Times New Roman" w:hAnsi="Times New Roman" w:cs="Times New Roman"/>
                <w:sz w:val="22"/>
                <w:szCs w:val="22"/>
              </w:rPr>
            </w:pPr>
            <w:r w:rsidRPr="00EF40B3">
              <w:rPr>
                <w:rFonts w:ascii="Times New Roman" w:hAnsi="Times New Roman" w:cs="Times New Roman"/>
                <w:sz w:val="22"/>
                <w:szCs w:val="22"/>
              </w:rPr>
              <w:t>2021 m. spalio 5 d. Policijos departamento ir Jungtinių Amerikos Valstijų Federalinio tyrimo biuro sutarimas Nr. 5-ST6-108  „Policijos departamento prie Lietuvos Respublikos vidaus reikalų ministerijos ir Jungtinių Amerikos Valstijų Federalinio tyrimo biuro glaudesnio bendradarbiavimo nusikaltimų prevencijos  ir kovos su jais srityje įgyvendinimo susitarimas“.</w:t>
            </w:r>
          </w:p>
        </w:tc>
        <w:tc>
          <w:tcPr>
            <w:tcW w:w="2393" w:type="pct"/>
          </w:tcPr>
          <w:p w14:paraId="7B05E82E" w14:textId="77777777" w:rsidR="00444021" w:rsidRPr="00EF40B3" w:rsidRDefault="00444021">
            <w:pPr>
              <w:pStyle w:val="Foritlentelstekstas"/>
              <w:spacing w:after="0"/>
              <w:jc w:val="both"/>
              <w:rPr>
                <w:rFonts w:ascii="Times New Roman" w:hAnsi="Times New Roman" w:cs="Times New Roman"/>
                <w:sz w:val="22"/>
                <w:szCs w:val="22"/>
              </w:rPr>
            </w:pPr>
            <w:r w:rsidRPr="00EF40B3">
              <w:rPr>
                <w:rFonts w:ascii="Times New Roman" w:hAnsi="Times New Roman" w:cs="Times New Roman"/>
                <w:sz w:val="22"/>
                <w:szCs w:val="22"/>
              </w:rPr>
              <w:t>Sutarties šalys atlieka automatizuotą pirštų atspaudų paiešką viena kitos duomenų bazėse, siekiant identifikuoti asmenis, padariusius nusikaltimą. Duomenų keitimuisi naudojami techniniai PRIUM standartai (nors nėra 100 proc. suderinamumo). Ši posistemė yra integruota į DDR, maksimaliai panaudojamas DDR PRIUM funkcionalumas.</w:t>
            </w:r>
          </w:p>
        </w:tc>
      </w:tr>
    </w:tbl>
    <w:p w14:paraId="72BF4CA5" w14:textId="77777777" w:rsidR="00444021" w:rsidRDefault="00444021" w:rsidP="00444021">
      <w:pPr>
        <w:pStyle w:val="FORITtekstas"/>
      </w:pPr>
    </w:p>
    <w:p w14:paraId="2FEC5B2A" w14:textId="77777777" w:rsidR="00444021" w:rsidRPr="006627AA" w:rsidRDefault="00444021" w:rsidP="004A7C49">
      <w:pPr>
        <w:pStyle w:val="ListParagraph"/>
        <w:numPr>
          <w:ilvl w:val="0"/>
          <w:numId w:val="47"/>
        </w:numPr>
      </w:pPr>
      <w:r w:rsidRPr="006627AA">
        <w:t xml:space="preserve">Žemiau pateikiami teisės aktai reglamentuojantys </w:t>
      </w:r>
      <w:r>
        <w:t>DDR</w:t>
      </w:r>
      <w:r w:rsidRPr="006627AA">
        <w:t xml:space="preserve"> valdymą ir tvarkymą:</w:t>
      </w:r>
    </w:p>
    <w:p w14:paraId="1972329A" w14:textId="77777777" w:rsidR="00444021" w:rsidRPr="006627AA" w:rsidRDefault="00444021" w:rsidP="004A7C49">
      <w:pPr>
        <w:pStyle w:val="ListParagraph"/>
        <w:numPr>
          <w:ilvl w:val="1"/>
          <w:numId w:val="47"/>
        </w:numPr>
      </w:pPr>
      <w:r w:rsidRPr="006627AA">
        <w:t>Lietuvos Respublikos valstybės informacinių išteklių valdymo įstatymas;</w:t>
      </w:r>
    </w:p>
    <w:p w14:paraId="4D0BF757" w14:textId="77777777" w:rsidR="00444021" w:rsidRPr="006627AA" w:rsidRDefault="00444021" w:rsidP="004A7C49">
      <w:pPr>
        <w:pStyle w:val="ListParagraph"/>
        <w:numPr>
          <w:ilvl w:val="1"/>
          <w:numId w:val="47"/>
        </w:numPr>
      </w:pPr>
      <w:r w:rsidRPr="006627AA">
        <w:t xml:space="preserve">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 </w:t>
      </w:r>
    </w:p>
    <w:p w14:paraId="5F1CA3B0" w14:textId="77777777" w:rsidR="00444021" w:rsidRPr="00565E44" w:rsidRDefault="00444021" w:rsidP="004A7C49">
      <w:pPr>
        <w:pStyle w:val="ListParagraph"/>
        <w:numPr>
          <w:ilvl w:val="1"/>
          <w:numId w:val="47"/>
        </w:numPr>
      </w:pPr>
      <w:r w:rsidRPr="006627AA">
        <w:t xml:space="preserve">Valstybės informacinių sistemų steigimo, kūrimo, modernizavimo ir likvidavimo tvarkos aprašas, patvirtintu Lietuvos Respublikos Vyriausybės 2013 m. vasario 27 d. nutarimu Nr. 180 „Dėl Valstybės informacinių sistemų steigimo, kūrimo, modernizavimo ir likvidavimo </w:t>
      </w:r>
      <w:r w:rsidRPr="00565E44">
        <w:t>tvarkos aprašo patvirtinimo“;</w:t>
      </w:r>
    </w:p>
    <w:p w14:paraId="68C08408" w14:textId="77777777" w:rsidR="00444021" w:rsidRPr="00565E44" w:rsidRDefault="00444021" w:rsidP="004A7C49">
      <w:pPr>
        <w:pStyle w:val="ListParagraph"/>
        <w:numPr>
          <w:ilvl w:val="1"/>
          <w:numId w:val="47"/>
        </w:numPr>
      </w:pPr>
      <w:r w:rsidRPr="00565E44">
        <w:lastRenderedPageBreak/>
        <w:t>Duomenų teikimo formatų ir standartų rekomendacijos, patvirtintos Informacinės visuomenės plėtros komiteto prie Susisiekimo ministerijos direktoriaus 2013 m. kovo 25 d. įsakymu Nr. T-36 „Dėl Duomenų teikimo formatų ir standartų rekomendacijų patvirtinimo“.</w:t>
      </w:r>
    </w:p>
    <w:p w14:paraId="3C9612BB" w14:textId="77777777" w:rsidR="00444021" w:rsidRPr="00565E44" w:rsidRDefault="00444021" w:rsidP="004A7C49">
      <w:pPr>
        <w:pStyle w:val="ListParagraph"/>
        <w:numPr>
          <w:ilvl w:val="1"/>
          <w:numId w:val="47"/>
        </w:numPr>
      </w:pPr>
      <w:bookmarkStart w:id="21" w:name="_Hlk119663826"/>
      <w:r w:rsidRPr="00565E44">
        <w:t>DDR nuostatai, patvirtinti Lietuvos policijos generalinio komisaro 2007 m. vasario 5 d. įsakymu Nr. 5-V-88 „Dėl Lietuvos policijos daktiloskopinių duomenų registro steigimo“ (2011 m. sausio 20 d. įsakymo Nr.5-V-41 redakcija)“;</w:t>
      </w:r>
    </w:p>
    <w:p w14:paraId="64595205" w14:textId="77777777" w:rsidR="00444021" w:rsidRPr="00565E44" w:rsidRDefault="00444021" w:rsidP="004A7C49">
      <w:pPr>
        <w:pStyle w:val="ListParagraph"/>
        <w:numPr>
          <w:ilvl w:val="1"/>
          <w:numId w:val="47"/>
        </w:numPr>
      </w:pPr>
      <w:r w:rsidRPr="00565E44">
        <w:t>Duomenų saugą reglamentuojantys teisės aktai:</w:t>
      </w:r>
    </w:p>
    <w:bookmarkEnd w:id="21"/>
    <w:p w14:paraId="51AC6B99" w14:textId="77777777" w:rsidR="00444021" w:rsidRPr="006627AA" w:rsidRDefault="00444021" w:rsidP="004A7C49">
      <w:pPr>
        <w:pStyle w:val="ListParagraph"/>
        <w:numPr>
          <w:ilvl w:val="2"/>
          <w:numId w:val="47"/>
        </w:numPr>
      </w:pPr>
      <w:r w:rsidRPr="006627AA">
        <w:t>Lietuvos Respublikos asmens duomenų teisinės apsaugos įstatymas;</w:t>
      </w:r>
    </w:p>
    <w:p w14:paraId="5EA8A7FE" w14:textId="77777777" w:rsidR="00444021" w:rsidRPr="006627AA" w:rsidRDefault="00444021" w:rsidP="004A7C49">
      <w:pPr>
        <w:pStyle w:val="ListParagraph"/>
        <w:numPr>
          <w:ilvl w:val="2"/>
          <w:numId w:val="47"/>
        </w:numPr>
      </w:pPr>
      <w:r w:rsidRPr="006627AA">
        <w:t>Lietuvos Respublikos kibernetinio saugumo įstatymas;</w:t>
      </w:r>
    </w:p>
    <w:p w14:paraId="0741AC32" w14:textId="77777777" w:rsidR="00444021" w:rsidRPr="006627AA" w:rsidRDefault="00444021" w:rsidP="004A7C49">
      <w:pPr>
        <w:pStyle w:val="ListParagraph"/>
        <w:numPr>
          <w:ilvl w:val="2"/>
          <w:numId w:val="47"/>
        </w:numPr>
      </w:pPr>
      <w:r w:rsidRPr="006627AA">
        <w:t>2016 m. balandžio 27 d. Europos Parlamento ir Tarybos reglamentu (ES) 2016/679 dėl fizinių asmenų apsaugos tvarkant asmens duomenis ir dėl laisvo tokių duomenų judėjimo ir kuriuo panaikinama Direktyva 95/46/EB (Bendrasis duomenų apsaugos reglamentas) (OL 2016 L 119, p);</w:t>
      </w:r>
    </w:p>
    <w:p w14:paraId="7D77A35F" w14:textId="77777777" w:rsidR="00444021" w:rsidRPr="006627AA" w:rsidRDefault="00444021" w:rsidP="004A7C49">
      <w:pPr>
        <w:pStyle w:val="ListParagraph"/>
        <w:numPr>
          <w:ilvl w:val="2"/>
          <w:numId w:val="47"/>
        </w:numPr>
      </w:pPr>
      <w:r w:rsidRPr="006627AA">
        <w:t>Organizacinių ir techninių kibernetinio saugumo reikalavimų, taikomų kibernetinio saugumo subjektams, aprašas, patvirtintas Lietuvos Respublikos Vyriausybės 2018 m. gruodžio 5 d. nutarimu Nr. 1209 „Dėl Lietuvos Respublikos Vyriausybės 2018 m. rugpjūčio 13 d. nutarimo Nr. 818 „Dėl Nacionalinės kibernetinio saugumo strategijos patvirtinimo“ pakeitimo“;</w:t>
      </w:r>
    </w:p>
    <w:p w14:paraId="71C36FF7" w14:textId="77777777" w:rsidR="00444021" w:rsidRPr="006627AA" w:rsidRDefault="00444021" w:rsidP="004A7C49">
      <w:pPr>
        <w:pStyle w:val="ListParagraph"/>
        <w:numPr>
          <w:ilvl w:val="2"/>
          <w:numId w:val="47"/>
        </w:numPr>
      </w:pPr>
      <w:r w:rsidRPr="006627AA">
        <w:t>Lietuvos Respublikos Vyriausybės 2016 m. balandžio 20 d. nutarimas Nr. 387 „Dėl organizacinių ir techninių kibernetinio saugumo reikalavimų, taikomų ypatingos svarbos informacinei infrastruktūrai ir valstybės informaciniams ištekliams, aprašo patvirtinimo“;</w:t>
      </w:r>
    </w:p>
    <w:p w14:paraId="71AB4BB1" w14:textId="77777777" w:rsidR="00444021" w:rsidRDefault="00444021" w:rsidP="004A7C49">
      <w:pPr>
        <w:pStyle w:val="ListParagraph"/>
        <w:numPr>
          <w:ilvl w:val="2"/>
          <w:numId w:val="47"/>
        </w:numPr>
      </w:pPr>
      <w:r w:rsidRPr="006627AA">
        <w:t>Bendrųjų elektroninės informacijos saugos reikalavimų aprašas, Saugos dokumentų turinio gairių aprašas ir Elektroninės informacijos, sudarančios valstybės informacinius išteklius, svarbos įvertinimo ir Valstybės informacinių sistemų, registrų ir kitų informacinių sistemų klasifikavimo gairių aprašas, patvirtinti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5383B3F8" w14:textId="77777777" w:rsidR="00444021" w:rsidRDefault="00444021" w:rsidP="004A7C49">
      <w:pPr>
        <w:pStyle w:val="ListParagraph"/>
        <w:numPr>
          <w:ilvl w:val="2"/>
          <w:numId w:val="47"/>
        </w:numPr>
      </w:pPr>
      <w:r>
        <w:t>Lietuvos Respublikos krašto apsaugos ministro 2020 m. gruodžio 4 d. įsakymas Nr. V-941 „Dėl Techninių valstybės registrų (kadastrų), žinybinių registrų, valstybės informacinių sistemų ir kitų informacinių sistemų elektroninės informacijos saugos reikalavimų aprašo ir Informacinių technologijų saugos atitikties vertinimo metodikos patvirtinimo“;</w:t>
      </w:r>
    </w:p>
    <w:p w14:paraId="7E9C15DE" w14:textId="77777777" w:rsidR="00444021" w:rsidRPr="006627AA" w:rsidRDefault="00444021" w:rsidP="004A7C49">
      <w:pPr>
        <w:pStyle w:val="ListParagraph"/>
        <w:numPr>
          <w:ilvl w:val="2"/>
          <w:numId w:val="47"/>
        </w:numPr>
      </w:pPr>
      <w:r>
        <w:t>Lietuvos Respublikos Vyriausybės 2018 m. rugpjūčio 13 d. nutarimas Nr. 818 „Dėl Lietuvos Respublikos kibernetinio saugumo įstatymo įgyvendinimo“.</w:t>
      </w:r>
    </w:p>
    <w:p w14:paraId="33B67CDC" w14:textId="6101EA79" w:rsidR="002C778A" w:rsidRPr="00E91100" w:rsidRDefault="00E45AAE" w:rsidP="00F36362">
      <w:pPr>
        <w:pStyle w:val="Heading1"/>
        <w:rPr>
          <w:lang w:val="lt-LT"/>
        </w:rPr>
      </w:pPr>
      <w:bookmarkStart w:id="22" w:name="_Ref536801123"/>
      <w:bookmarkStart w:id="23" w:name="_Toc47027197"/>
      <w:bookmarkStart w:id="24" w:name="_Toc169101662"/>
      <w:r w:rsidRPr="00E91100">
        <w:rPr>
          <w:lang w:val="lt-LT"/>
        </w:rPr>
        <w:t>P</w:t>
      </w:r>
      <w:r w:rsidR="006C0D48" w:rsidRPr="00E91100">
        <w:rPr>
          <w:lang w:val="lt-LT"/>
        </w:rPr>
        <w:t>IRKIMO</w:t>
      </w:r>
      <w:r w:rsidR="00435B6E" w:rsidRPr="00E91100">
        <w:rPr>
          <w:lang w:val="lt-LT"/>
        </w:rPr>
        <w:t xml:space="preserve"> TIKSLAS</w:t>
      </w:r>
      <w:r w:rsidR="002A3A37" w:rsidRPr="00E91100">
        <w:rPr>
          <w:lang w:val="lt-LT"/>
        </w:rPr>
        <w:t xml:space="preserve"> IR </w:t>
      </w:r>
      <w:bookmarkEnd w:id="22"/>
      <w:r w:rsidR="00435B6E" w:rsidRPr="00E91100">
        <w:rPr>
          <w:lang w:val="lt-LT"/>
        </w:rPr>
        <w:t>UŽDAVINIAI</w:t>
      </w:r>
      <w:bookmarkEnd w:id="23"/>
      <w:bookmarkEnd w:id="24"/>
    </w:p>
    <w:p w14:paraId="6A0E481A" w14:textId="6AF7DA6C" w:rsidR="00AC20CE" w:rsidRPr="00AC20CE" w:rsidRDefault="00AC20CE" w:rsidP="00AC20CE">
      <w:pPr>
        <w:pStyle w:val="ListParagraph"/>
        <w:numPr>
          <w:ilvl w:val="0"/>
          <w:numId w:val="47"/>
        </w:numPr>
      </w:pPr>
      <w:r w:rsidRPr="00AC20CE">
        <w:rPr>
          <w:b/>
          <w:bCs/>
        </w:rPr>
        <w:t>Pirkimo objektas</w:t>
      </w:r>
      <w:r w:rsidRPr="00AC20CE">
        <w:t xml:space="preserve"> – DDR modernizavimo, įdiegimo, garantinės priežiūros ir vystymo paslaugos.</w:t>
      </w:r>
    </w:p>
    <w:p w14:paraId="40F0FFC9" w14:textId="143A7FDE" w:rsidR="00AC20CE" w:rsidRPr="00AC20CE" w:rsidRDefault="00AC20CE" w:rsidP="00AC20CE">
      <w:pPr>
        <w:pStyle w:val="ListParagraph"/>
        <w:numPr>
          <w:ilvl w:val="0"/>
          <w:numId w:val="47"/>
        </w:numPr>
      </w:pPr>
      <w:r w:rsidRPr="00AC20CE">
        <w:t>Pirkimo tikslas – atrinkti Paslaugų teikėją, kuris suteiktų šioje Techninėje specifikacijoje nurodytas paslaugas (įdiegtų, ištestuotų, išbandytų bei parengtų darbinei eksploatacijai DDR funkcionalumus).</w:t>
      </w:r>
    </w:p>
    <w:p w14:paraId="06234C71" w14:textId="080AB082" w:rsidR="00AC20CE" w:rsidRPr="00AC20CE" w:rsidRDefault="00AC20CE" w:rsidP="00350310">
      <w:pPr>
        <w:pStyle w:val="ListParagraph"/>
        <w:numPr>
          <w:ilvl w:val="0"/>
          <w:numId w:val="47"/>
        </w:numPr>
      </w:pPr>
      <w:r w:rsidRPr="00AC20CE">
        <w:t xml:space="preserve">Sutarties įgyvendinimo metu turi būti vykdomos tokios </w:t>
      </w:r>
      <w:r w:rsidRPr="00AC20CE">
        <w:rPr>
          <w:b/>
          <w:bCs/>
        </w:rPr>
        <w:t>veiklos</w:t>
      </w:r>
      <w:r w:rsidRPr="00AC20CE">
        <w:t>:</w:t>
      </w:r>
    </w:p>
    <w:p w14:paraId="13383A55" w14:textId="4DE93F17" w:rsidR="00AC20CE" w:rsidRPr="00AC20CE" w:rsidRDefault="00AC20CE" w:rsidP="00AC20CE">
      <w:pPr>
        <w:pStyle w:val="ListParagraph"/>
        <w:numPr>
          <w:ilvl w:val="1"/>
          <w:numId w:val="47"/>
        </w:numPr>
      </w:pPr>
      <w:r w:rsidRPr="00AC20CE">
        <w:t>Sutarties įgyvendinimo inicijavimas;</w:t>
      </w:r>
    </w:p>
    <w:p w14:paraId="6F2299F4" w14:textId="549F8B52" w:rsidR="00AC20CE" w:rsidRPr="00AC20CE" w:rsidRDefault="00AC20CE" w:rsidP="00AC20CE">
      <w:pPr>
        <w:pStyle w:val="ListParagraph"/>
        <w:numPr>
          <w:ilvl w:val="1"/>
          <w:numId w:val="47"/>
        </w:numPr>
      </w:pPr>
      <w:r w:rsidRPr="00AC20CE">
        <w:t>detali poreikių ir reikalavimų analizė;</w:t>
      </w:r>
    </w:p>
    <w:p w14:paraId="1D7925FF" w14:textId="2307B751" w:rsidR="00AC20CE" w:rsidRPr="00AC20CE" w:rsidRDefault="00AC20CE" w:rsidP="00AC20CE">
      <w:pPr>
        <w:pStyle w:val="ListParagraph"/>
        <w:numPr>
          <w:ilvl w:val="1"/>
          <w:numId w:val="47"/>
        </w:numPr>
      </w:pPr>
      <w:r w:rsidRPr="00AC20CE">
        <w:t>DDR funkcionalumų ir duomenų mainų sąsajų projektavimas ir techninės architektūros parengimas;</w:t>
      </w:r>
    </w:p>
    <w:p w14:paraId="4BB360F5" w14:textId="49169762" w:rsidR="00AC20CE" w:rsidRPr="00AC20CE" w:rsidRDefault="00AC20CE" w:rsidP="00AC20CE">
      <w:pPr>
        <w:pStyle w:val="ListParagraph"/>
        <w:numPr>
          <w:ilvl w:val="1"/>
          <w:numId w:val="47"/>
        </w:numPr>
      </w:pPr>
      <w:r w:rsidRPr="00AC20CE">
        <w:t>DDR funkcionalumų ir duomenų mainų sąsajų realizavimas;</w:t>
      </w:r>
    </w:p>
    <w:p w14:paraId="3B9B6F1F" w14:textId="563D3D82" w:rsidR="00AC20CE" w:rsidRPr="00AC20CE" w:rsidRDefault="00AC20CE" w:rsidP="00AC20CE">
      <w:pPr>
        <w:pStyle w:val="ListParagraph"/>
        <w:numPr>
          <w:ilvl w:val="1"/>
          <w:numId w:val="47"/>
        </w:numPr>
      </w:pPr>
      <w:r w:rsidRPr="00AC20CE">
        <w:lastRenderedPageBreak/>
        <w:t>diegimas testavimo aplinkoje;</w:t>
      </w:r>
    </w:p>
    <w:p w14:paraId="5502C31D" w14:textId="1DFBF17F" w:rsidR="00AC20CE" w:rsidRPr="00AC20CE" w:rsidRDefault="00AC20CE" w:rsidP="00AC20CE">
      <w:pPr>
        <w:pStyle w:val="ListParagraph"/>
        <w:numPr>
          <w:ilvl w:val="1"/>
          <w:numId w:val="47"/>
        </w:numPr>
      </w:pPr>
      <w:r w:rsidRPr="00AC20CE">
        <w:t>vidiniai ir priėmimo testavimai;</w:t>
      </w:r>
    </w:p>
    <w:p w14:paraId="66041AFB" w14:textId="54BA5432" w:rsidR="00AC20CE" w:rsidRPr="00AC20CE" w:rsidRDefault="00AC20CE" w:rsidP="00AC20CE">
      <w:pPr>
        <w:pStyle w:val="ListParagraph"/>
        <w:numPr>
          <w:ilvl w:val="1"/>
          <w:numId w:val="47"/>
        </w:numPr>
      </w:pPr>
      <w:r w:rsidRPr="00AC20CE">
        <w:t>diegimas gamybinėje aplinkoje;</w:t>
      </w:r>
    </w:p>
    <w:p w14:paraId="468BFB28" w14:textId="4B54319D" w:rsidR="00AC20CE" w:rsidRPr="00AC20CE" w:rsidRDefault="00AC20CE" w:rsidP="00AC20CE">
      <w:pPr>
        <w:pStyle w:val="ListParagraph"/>
        <w:numPr>
          <w:ilvl w:val="1"/>
          <w:numId w:val="47"/>
        </w:numPr>
      </w:pPr>
      <w:r w:rsidRPr="00AC20CE">
        <w:t>naudotojų mokymų vykdymas;</w:t>
      </w:r>
    </w:p>
    <w:p w14:paraId="032EFD8F" w14:textId="67ABE383" w:rsidR="00AC20CE" w:rsidRPr="00AC20CE" w:rsidRDefault="00AC20CE" w:rsidP="00AC20CE">
      <w:pPr>
        <w:pStyle w:val="ListParagraph"/>
        <w:numPr>
          <w:ilvl w:val="1"/>
          <w:numId w:val="47"/>
        </w:numPr>
      </w:pPr>
      <w:r w:rsidRPr="00AC20CE">
        <w:t>bandomoji eksploatacija;</w:t>
      </w:r>
    </w:p>
    <w:p w14:paraId="3CC20A20" w14:textId="55328A68" w:rsidR="00AC20CE" w:rsidRPr="00AC20CE" w:rsidRDefault="00AC20CE" w:rsidP="00AC20CE">
      <w:pPr>
        <w:pStyle w:val="ListParagraph"/>
        <w:numPr>
          <w:ilvl w:val="1"/>
          <w:numId w:val="47"/>
        </w:numPr>
      </w:pPr>
      <w:r w:rsidRPr="00AC20CE">
        <w:t>garantinė priežiūra;</w:t>
      </w:r>
    </w:p>
    <w:p w14:paraId="47B117CD" w14:textId="234833B4" w:rsidR="00AC20CE" w:rsidRDefault="00AC20CE" w:rsidP="00AC20CE">
      <w:pPr>
        <w:pStyle w:val="ListParagraph"/>
        <w:numPr>
          <w:ilvl w:val="1"/>
          <w:numId w:val="47"/>
        </w:numPr>
      </w:pPr>
      <w:r w:rsidRPr="00784E5C">
        <w:t>vystymas</w:t>
      </w:r>
      <w:r w:rsidR="003A5F62">
        <w:t>.</w:t>
      </w:r>
    </w:p>
    <w:p w14:paraId="2FE4F136" w14:textId="17751C47" w:rsidR="006C0D48" w:rsidRPr="008D4549" w:rsidRDefault="006C0D48" w:rsidP="004A7C49">
      <w:pPr>
        <w:pStyle w:val="ListParagraph"/>
        <w:numPr>
          <w:ilvl w:val="0"/>
          <w:numId w:val="47"/>
        </w:numPr>
      </w:pPr>
      <w:r w:rsidRPr="008D4549">
        <w:t xml:space="preserve">Perkamų paslaugų </w:t>
      </w:r>
      <w:r w:rsidRPr="008D4549">
        <w:rPr>
          <w:b/>
        </w:rPr>
        <w:t>rezultatai</w:t>
      </w:r>
      <w:r w:rsidRPr="008D4549">
        <w:t>:</w:t>
      </w:r>
    </w:p>
    <w:p w14:paraId="28811B20" w14:textId="3CE022FC" w:rsidR="00AC20CE" w:rsidRDefault="00202FCA" w:rsidP="00202FCA">
      <w:pPr>
        <w:pStyle w:val="ListParagraph"/>
        <w:numPr>
          <w:ilvl w:val="1"/>
          <w:numId w:val="47"/>
        </w:numPr>
      </w:pPr>
      <w:r>
        <w:t>m</w:t>
      </w:r>
      <w:r w:rsidR="00AC20CE">
        <w:t>odernizuotas ir įdiegtas DDR,</w:t>
      </w:r>
      <w:r w:rsidR="00F16A99">
        <w:t xml:space="preserve"> pateikta ir įdiegta DDR darbo vietų įranga,</w:t>
      </w:r>
      <w:r w:rsidR="00AC20CE">
        <w:t xml:space="preserve"> </w:t>
      </w:r>
      <w:r>
        <w:t>suteiktos garantinės priežiūros ir vystymo paslaugos.</w:t>
      </w:r>
    </w:p>
    <w:p w14:paraId="7659A34A" w14:textId="49A95A21" w:rsidR="00905F51" w:rsidRPr="00E91100" w:rsidRDefault="00D1507E" w:rsidP="00963A60">
      <w:pPr>
        <w:pStyle w:val="Heading1"/>
        <w:spacing w:after="240" w:afterAutospacing="0"/>
        <w:rPr>
          <w:lang w:val="lt-LT"/>
        </w:rPr>
      </w:pPr>
      <w:bookmarkStart w:id="25" w:name="_Toc169101663"/>
      <w:bookmarkStart w:id="26" w:name="_Toc47027198"/>
      <w:r w:rsidRPr="00E91100">
        <w:rPr>
          <w:lang w:val="lt-LT"/>
        </w:rPr>
        <w:t>ESA</w:t>
      </w:r>
      <w:r w:rsidR="002A3A37" w:rsidRPr="00E91100">
        <w:rPr>
          <w:lang w:val="lt-LT"/>
        </w:rPr>
        <w:t>MOS SITUACIJOS APRAŠYMAS</w:t>
      </w:r>
      <w:bookmarkEnd w:id="25"/>
      <w:r w:rsidR="00E11365" w:rsidRPr="00E91100">
        <w:rPr>
          <w:lang w:val="lt-LT"/>
        </w:rPr>
        <w:t xml:space="preserve"> </w:t>
      </w:r>
    </w:p>
    <w:bookmarkEnd w:id="26"/>
    <w:p w14:paraId="3FBAD5E5" w14:textId="115EF1B4" w:rsidR="006C4B84" w:rsidRPr="006C4B84" w:rsidRDefault="006C4B84" w:rsidP="004A7C49">
      <w:pPr>
        <w:pStyle w:val="ListParagraph"/>
        <w:numPr>
          <w:ilvl w:val="0"/>
          <w:numId w:val="47"/>
        </w:numPr>
      </w:pPr>
      <w:r w:rsidRPr="006C4B84">
        <w:t>Daktiloskopinių duomenų teikimui, sutikrinimui, apdorojimui ir pateikimui naudojama DDR. Toliau šiame skyriuje pateikiamas DDR aprašymas, paskirtis, tikslas ir uždaviniai, esama architektūra, duomenų teikėjai ir pan.</w:t>
      </w:r>
    </w:p>
    <w:p w14:paraId="318FDE5A" w14:textId="2CE09B84" w:rsidR="00EC49E8" w:rsidRDefault="00CF3BDE" w:rsidP="00E30EF4">
      <w:pPr>
        <w:pStyle w:val="Heading2"/>
      </w:pPr>
      <w:bookmarkStart w:id="27" w:name="_Toc169101664"/>
      <w:r>
        <w:t>DDR aprašymas</w:t>
      </w:r>
      <w:bookmarkEnd w:id="27"/>
    </w:p>
    <w:p w14:paraId="280ECDAD" w14:textId="77777777" w:rsidR="00B44884" w:rsidRDefault="00B44884" w:rsidP="004A7C49">
      <w:pPr>
        <w:pStyle w:val="ListParagraph"/>
        <w:numPr>
          <w:ilvl w:val="0"/>
          <w:numId w:val="47"/>
        </w:numPr>
      </w:pPr>
      <w:r w:rsidRPr="00C23A1C">
        <w:t xml:space="preserve">DDR yra žinybinis registras. Policijos departamentas  yra DDR valdytojas. Centras yra DDR tvarkytojas. </w:t>
      </w:r>
      <w:r>
        <w:t>2009 m. Policijos departamentas sudarė sutartį su Jungtinių Amerikos Valstijų (JAV) bendrovės „Cogent Systems GmbH“, dėl DDR įdiegimo. 2009 m. pabaigoje DDR oficialiai buvo pradėta eksploatuoti Centre. Bendrovė „Cogent Systems GmbH“ DDR komponentams suteikė trejų metų garantiją, kuri pradėjo galioti 2009 m. gruodžio 31 d. ir baigėsi 2012 m. gruodžio 31 d.</w:t>
      </w:r>
    </w:p>
    <w:p w14:paraId="5AF51FC4" w14:textId="77777777" w:rsidR="00B44884" w:rsidRPr="00C23A1C" w:rsidRDefault="00B44884" w:rsidP="004A7C49">
      <w:pPr>
        <w:pStyle w:val="ListParagraph"/>
        <w:numPr>
          <w:ilvl w:val="0"/>
          <w:numId w:val="47"/>
        </w:numPr>
      </w:pPr>
      <w:r>
        <w:t xml:space="preserve">Nuo 2014 m. lapkričio 21 d. Policijos departamentas reguliariai konkurso būdu atrenka DDR priežiūros paslaugų tiekėją. </w:t>
      </w:r>
    </w:p>
    <w:p w14:paraId="08D08BB5" w14:textId="77777777" w:rsidR="00B44884" w:rsidRPr="00EC305D" w:rsidRDefault="00B44884" w:rsidP="004A7C49">
      <w:pPr>
        <w:pStyle w:val="ListParagraph"/>
        <w:numPr>
          <w:ilvl w:val="0"/>
          <w:numId w:val="47"/>
        </w:numPr>
        <w:rPr>
          <w:lang w:eastAsia="lt-LT"/>
        </w:rPr>
      </w:pPr>
      <w:r w:rsidRPr="00EC305D">
        <w:rPr>
          <w:lang w:eastAsia="lt-LT"/>
        </w:rPr>
        <w:t xml:space="preserve">Nuo </w:t>
      </w:r>
      <w:r>
        <w:rPr>
          <w:lang w:eastAsia="lt-LT"/>
        </w:rPr>
        <w:t>DDR</w:t>
      </w:r>
      <w:r w:rsidRPr="00EC305D">
        <w:rPr>
          <w:lang w:eastAsia="lt-LT"/>
        </w:rPr>
        <w:t xml:space="preserve"> naudojimo pradžios </w:t>
      </w:r>
      <w:r>
        <w:rPr>
          <w:lang w:eastAsia="lt-LT"/>
        </w:rPr>
        <w:t>DDR</w:t>
      </w:r>
      <w:r w:rsidRPr="00EC305D">
        <w:rPr>
          <w:lang w:eastAsia="lt-LT"/>
        </w:rPr>
        <w:t xml:space="preserve"> funkcionalumas buvo papildytas naujomis galimybėmis:</w:t>
      </w:r>
    </w:p>
    <w:p w14:paraId="438C48A4" w14:textId="17BD3BE1" w:rsidR="00B44884" w:rsidRPr="00EC305D" w:rsidRDefault="00672A68" w:rsidP="004A7C49">
      <w:pPr>
        <w:pStyle w:val="ListParagraph"/>
        <w:numPr>
          <w:ilvl w:val="1"/>
          <w:numId w:val="47"/>
        </w:numPr>
      </w:pPr>
      <w:r w:rsidRPr="00EC305D">
        <w:t>asmens daktiloskopinių kortelių</w:t>
      </w:r>
      <w:r w:rsidRPr="5EC6886C">
        <w:t xml:space="preserve"> </w:t>
      </w:r>
      <w:r>
        <w:t xml:space="preserve"> </w:t>
      </w:r>
      <w:r w:rsidR="00B44884" w:rsidRPr="5EC6886C">
        <w:t xml:space="preserve">duomenų </w:t>
      </w:r>
      <w:r w:rsidR="00B44884" w:rsidRPr="5EC6886C">
        <w:rPr>
          <w:lang w:eastAsia="lt-LT"/>
        </w:rPr>
        <w:t>peržiūra</w:t>
      </w:r>
      <w:r w:rsidR="00B44884" w:rsidRPr="5EC6886C">
        <w:t xml:space="preserve"> per žiniatinklio (web) sąsają, kuria naudojasi apie 700 naudotojų iš įvairių </w:t>
      </w:r>
      <w:r w:rsidR="00B44884" w:rsidRPr="004040A2">
        <w:t>ikiteisminio tyrimų institucijų</w:t>
      </w:r>
      <w:r w:rsidR="00B44884" w:rsidRPr="5EC6886C">
        <w:t>;</w:t>
      </w:r>
    </w:p>
    <w:p w14:paraId="77CB83A8" w14:textId="77777777" w:rsidR="00B44884" w:rsidRPr="00EC305D" w:rsidRDefault="00B44884" w:rsidP="004A7C49">
      <w:pPr>
        <w:pStyle w:val="ListParagraph"/>
        <w:numPr>
          <w:ilvl w:val="1"/>
          <w:numId w:val="47"/>
        </w:numPr>
      </w:pPr>
      <w:r w:rsidRPr="00EC305D">
        <w:t>asmens daktiloskopinių kortelių (NIST formatu) perdavimas per žiniatinklio sąsają automatizuotam tikrinimui (sutampančių pirštų atspaudų paieškai);</w:t>
      </w:r>
    </w:p>
    <w:p w14:paraId="5586BA31" w14:textId="77777777" w:rsidR="00B44884" w:rsidRPr="00EC305D" w:rsidRDefault="00B44884" w:rsidP="004A7C49">
      <w:pPr>
        <w:pStyle w:val="ListParagraph"/>
        <w:numPr>
          <w:ilvl w:val="1"/>
          <w:numId w:val="47"/>
        </w:numPr>
      </w:pPr>
      <w:r w:rsidRPr="00EC305D">
        <w:t>Eurodac daktiloskopinių kortelių (NIST formatu) priėmimas el. paštu  tikrinimui;</w:t>
      </w:r>
    </w:p>
    <w:p w14:paraId="2CA1D4E0" w14:textId="77777777" w:rsidR="00B44884" w:rsidRPr="00EC305D" w:rsidRDefault="00B44884" w:rsidP="004A7C49">
      <w:pPr>
        <w:pStyle w:val="ListParagraph"/>
        <w:numPr>
          <w:ilvl w:val="1"/>
          <w:numId w:val="47"/>
        </w:numPr>
      </w:pPr>
      <w:r w:rsidRPr="00EC305D">
        <w:t>asmens daktiloskopinių kortelių (NIST formatu) iš kitų šaltinių priėmimas el. paštu  tikrinimui/įrašymui;</w:t>
      </w:r>
    </w:p>
    <w:p w14:paraId="57705E81" w14:textId="77777777" w:rsidR="00B44884" w:rsidRPr="00EC305D" w:rsidRDefault="00B44884" w:rsidP="004A7C49">
      <w:pPr>
        <w:pStyle w:val="ListParagraph"/>
        <w:numPr>
          <w:ilvl w:val="1"/>
          <w:numId w:val="47"/>
        </w:numPr>
      </w:pPr>
      <w:r w:rsidRPr="00EC305D">
        <w:t>daktiloskopinių kortelių iš ECRIS sistemos (tvarko Vidaus reikalų ministerijos Informatikos ir ryšių departamentas) priėmimas tikrinimui/įrašymui, mirusių asmenų ir asmenų, kuriems baigėsi/atsinaujino teistumas, pirštų atspaudų duomenų pervedimas/atstatymas į/iš archyvą/o;</w:t>
      </w:r>
    </w:p>
    <w:p w14:paraId="0CE65F7F" w14:textId="6B38B665" w:rsidR="00B44884" w:rsidRPr="00F01990" w:rsidRDefault="00B44884" w:rsidP="00D362AD">
      <w:pPr>
        <w:pStyle w:val="ListParagraph"/>
        <w:numPr>
          <w:ilvl w:val="1"/>
          <w:numId w:val="47"/>
        </w:numPr>
      </w:pPr>
      <w:r w:rsidRPr="03266D2A">
        <w:t>web servisai, veikiantys SOAP/XML protokolu, anketinių ir pirštų atspaudų duomenų pateikimui pagal įvairius parametrus, daktiloskopavimo tikslingumo tikrinimui ir automatiniam daktiloskopinių kortelių (NIST formatu) tikrinimui (paieškai)</w:t>
      </w:r>
      <w:r w:rsidR="00672A68">
        <w:t xml:space="preserve">, sinchronizavimui su IRD esančia </w:t>
      </w:r>
      <w:r w:rsidR="00672A68" w:rsidRPr="00EC305D">
        <w:t>asmen</w:t>
      </w:r>
      <w:r w:rsidR="00672A68">
        <w:t>ų anketinių duomenų veidrodine baze</w:t>
      </w:r>
      <w:r w:rsidR="00D362AD" w:rsidRPr="00D362AD">
        <w:t>, sinchronizavimui su GR pakitusių asmenvardžių atveju</w:t>
      </w:r>
      <w:r w:rsidRPr="03266D2A">
        <w:t>;</w:t>
      </w:r>
    </w:p>
    <w:p w14:paraId="7CEA3C70" w14:textId="41ED75B1" w:rsidR="00B44884" w:rsidRPr="00F01990" w:rsidRDefault="00B44884" w:rsidP="004A7C49">
      <w:pPr>
        <w:pStyle w:val="ListParagraph"/>
        <w:numPr>
          <w:ilvl w:val="1"/>
          <w:numId w:val="47"/>
        </w:numPr>
      </w:pPr>
      <w:r w:rsidRPr="00B44884">
        <w:t>daktiloskopinių kortelių iš 1</w:t>
      </w:r>
      <w:r w:rsidR="004D09B0">
        <w:t>8</w:t>
      </w:r>
      <w:r w:rsidRPr="00B44884">
        <w:t xml:space="preserve"> HDV darbo vietų pilnavertis apdorojimas (įrašymas ir rezultatų grąžinimas į darbo vietas)</w:t>
      </w:r>
      <w:r w:rsidRPr="19697B62">
        <w:t>.</w:t>
      </w:r>
    </w:p>
    <w:p w14:paraId="411D8275" w14:textId="77777777" w:rsidR="00B44884" w:rsidRPr="006627AA" w:rsidRDefault="00B44884" w:rsidP="00776C9B">
      <w:pPr>
        <w:pStyle w:val="Heading3"/>
      </w:pPr>
      <w:bookmarkStart w:id="28" w:name="_Toc169101665"/>
      <w:r>
        <w:t>DDR</w:t>
      </w:r>
      <w:r w:rsidRPr="006627AA">
        <w:t xml:space="preserve"> paskirtis</w:t>
      </w:r>
      <w:bookmarkEnd w:id="28"/>
    </w:p>
    <w:p w14:paraId="2422A064" w14:textId="77777777" w:rsidR="00B44884" w:rsidRPr="00B07F0D" w:rsidRDefault="00B44884" w:rsidP="004A7C49">
      <w:pPr>
        <w:pStyle w:val="ListParagraph"/>
        <w:numPr>
          <w:ilvl w:val="0"/>
          <w:numId w:val="47"/>
        </w:numPr>
      </w:pPr>
      <w:r w:rsidRPr="00B07F0D">
        <w:t>DDR paskirtis:</w:t>
      </w:r>
    </w:p>
    <w:p w14:paraId="5F6FE6A8" w14:textId="77777777" w:rsidR="00B44884" w:rsidRDefault="00B44884" w:rsidP="004A7C49">
      <w:pPr>
        <w:pStyle w:val="ListParagraph"/>
        <w:numPr>
          <w:ilvl w:val="1"/>
          <w:numId w:val="47"/>
        </w:numPr>
      </w:pPr>
      <w:r w:rsidRPr="19697B62">
        <w:lastRenderedPageBreak/>
        <w:t>registruoti DDR objektus;</w:t>
      </w:r>
    </w:p>
    <w:p w14:paraId="62F09C10" w14:textId="0A0E61B9" w:rsidR="00B44884" w:rsidRDefault="47538045" w:rsidP="004A7C49">
      <w:pPr>
        <w:pStyle w:val="ListParagraph"/>
        <w:numPr>
          <w:ilvl w:val="1"/>
          <w:numId w:val="47"/>
        </w:numPr>
      </w:pPr>
      <w:r>
        <w:t>kaupti, apdoroti, sisteminti, saugoti, naudoti</w:t>
      </w:r>
      <w:r w:rsidR="55009E23">
        <w:t>, sulyginti</w:t>
      </w:r>
      <w:r>
        <w:t xml:space="preserve"> DDR duomenis;</w:t>
      </w:r>
    </w:p>
    <w:p w14:paraId="439FF445" w14:textId="77777777" w:rsidR="00B44884" w:rsidRDefault="00B44884" w:rsidP="004A7C49">
      <w:pPr>
        <w:pStyle w:val="ListParagraph"/>
        <w:numPr>
          <w:ilvl w:val="1"/>
          <w:numId w:val="47"/>
        </w:numPr>
      </w:pPr>
      <w:r w:rsidRPr="19697B62">
        <w:t>teikti DDR duomenis ikiteisminio tyrimo įstaigoms, prokuratūrai, teismams, kitoms įgaliotoms valstybės institucijoms, Europos Sąjungos teisės aktų bei Lietuvos Respublikos tarptautinių sutarčių, įstatymų ir kitų teisės aktų nustatyta tvarka užsienio valstybių teisėsaugos institucijoms bei tarptautinėms teisėsaugos organizacijoms nusikalstamų veikų atskleidimo, tyrimo ir prevencijos, viešosios tvarkos ir visuomenės saugumo užtikrinimo tikslais;</w:t>
      </w:r>
    </w:p>
    <w:p w14:paraId="6A6AC877" w14:textId="443835C7" w:rsidR="00B44884" w:rsidRDefault="00B44884" w:rsidP="004A7C49">
      <w:pPr>
        <w:pStyle w:val="ListParagraph"/>
        <w:numPr>
          <w:ilvl w:val="1"/>
          <w:numId w:val="47"/>
        </w:numPr>
      </w:pPr>
      <w:r w:rsidRPr="19697B62">
        <w:t>atlikti kitus DDR duomenų tvarkymo veiksmus.</w:t>
      </w:r>
    </w:p>
    <w:p w14:paraId="6ACE2631" w14:textId="0E0E9699" w:rsidR="005C74B6" w:rsidRPr="006627AA" w:rsidRDefault="00340404" w:rsidP="00776C9B">
      <w:pPr>
        <w:pStyle w:val="Heading3"/>
      </w:pPr>
      <w:bookmarkStart w:id="29" w:name="_Toc169101666"/>
      <w:r>
        <w:t>DDR objektai</w:t>
      </w:r>
      <w:bookmarkEnd w:id="29"/>
    </w:p>
    <w:p w14:paraId="3EF51D22" w14:textId="77777777" w:rsidR="00754DBA" w:rsidRPr="00754DBA" w:rsidRDefault="00754DBA" w:rsidP="004A7C49">
      <w:pPr>
        <w:pStyle w:val="ListParagraph"/>
        <w:numPr>
          <w:ilvl w:val="0"/>
          <w:numId w:val="47"/>
        </w:numPr>
      </w:pPr>
      <w:r w:rsidRPr="00754DBA">
        <w:t>DDR objektai:</w:t>
      </w:r>
    </w:p>
    <w:p w14:paraId="5C6B768B" w14:textId="77777777" w:rsidR="00754DBA" w:rsidRPr="00FC5837" w:rsidRDefault="00754DBA" w:rsidP="004A7C49">
      <w:pPr>
        <w:pStyle w:val="ListParagraph"/>
        <w:numPr>
          <w:ilvl w:val="1"/>
          <w:numId w:val="47"/>
        </w:numPr>
      </w:pPr>
      <w:r w:rsidRPr="19697B62">
        <w:t>rankų atspaudai:</w:t>
      </w:r>
    </w:p>
    <w:p w14:paraId="21AFA07E" w14:textId="77777777" w:rsidR="00754DBA" w:rsidRPr="00FC5837" w:rsidRDefault="00754DBA" w:rsidP="004A7C49">
      <w:pPr>
        <w:pStyle w:val="ListParagraph"/>
        <w:numPr>
          <w:ilvl w:val="2"/>
          <w:numId w:val="47"/>
        </w:numPr>
      </w:pPr>
      <w:r>
        <w:t xml:space="preserve">asmenų, kuriems taikomos prevencinio poveikio priemonės pagal Lietuvos Respublikos organizuoto nusikalstamumo užkardymo įstatymą; </w:t>
      </w:r>
    </w:p>
    <w:p w14:paraId="69ACCE20" w14:textId="77777777" w:rsidR="00754DBA" w:rsidRPr="00FC5837" w:rsidRDefault="00754DBA" w:rsidP="004A7C49">
      <w:pPr>
        <w:pStyle w:val="ListParagraph"/>
        <w:numPr>
          <w:ilvl w:val="2"/>
          <w:numId w:val="47"/>
        </w:numPr>
      </w:pPr>
      <w:r>
        <w:t>asmenų, įstatymų ar kitų teisės aktų nustatyta tvarka įrašytų į policijos įskaitas;</w:t>
      </w:r>
    </w:p>
    <w:p w14:paraId="256C7EFD" w14:textId="77777777" w:rsidR="00754DBA" w:rsidRPr="00FC5837" w:rsidRDefault="00754DBA" w:rsidP="004A7C49">
      <w:pPr>
        <w:pStyle w:val="ListParagraph"/>
        <w:numPr>
          <w:ilvl w:val="2"/>
          <w:numId w:val="47"/>
        </w:numPr>
      </w:pPr>
      <w:r>
        <w:t>asmenų, kuriems įteiktas pranešimas apie įtarimą padarius nusikalstamą veiką;</w:t>
      </w:r>
    </w:p>
    <w:p w14:paraId="4E506FD3" w14:textId="77777777" w:rsidR="00754DBA" w:rsidRPr="00FC5837" w:rsidRDefault="00754DBA" w:rsidP="004A7C49">
      <w:pPr>
        <w:pStyle w:val="ListParagraph"/>
        <w:numPr>
          <w:ilvl w:val="2"/>
          <w:numId w:val="47"/>
        </w:numPr>
      </w:pPr>
      <w:r>
        <w:t>kardomojo kalinimo tvarka suimtų asmenų atvejais, nustatytais Lietuvos Respublikos suėmimo vykdymo įstatyme;</w:t>
      </w:r>
    </w:p>
    <w:p w14:paraId="7EDEC92A" w14:textId="77777777" w:rsidR="00754DBA" w:rsidRPr="00FC5837" w:rsidRDefault="00754DBA" w:rsidP="004A7C49">
      <w:pPr>
        <w:pStyle w:val="ListParagraph"/>
        <w:numPr>
          <w:ilvl w:val="2"/>
          <w:numId w:val="47"/>
        </w:numPr>
      </w:pPr>
      <w:r>
        <w:t>laikinai sulaikytų asmenų;</w:t>
      </w:r>
    </w:p>
    <w:p w14:paraId="43D85674" w14:textId="77777777" w:rsidR="00754DBA" w:rsidRPr="00FC5837" w:rsidRDefault="00754DBA" w:rsidP="004A7C49">
      <w:pPr>
        <w:pStyle w:val="ListParagraph"/>
        <w:numPr>
          <w:ilvl w:val="2"/>
          <w:numId w:val="47"/>
        </w:numPr>
      </w:pPr>
      <w:r>
        <w:t xml:space="preserve">teistų asmenų, Lietuvos Respublikoje atlikusių teismo nuosprendžiu paskirtą arešto ar terminuoto laisvės atėmimo bausmę; </w:t>
      </w:r>
    </w:p>
    <w:p w14:paraId="5D798644" w14:textId="77777777" w:rsidR="00754DBA" w:rsidRPr="00FC5837" w:rsidRDefault="00754DBA" w:rsidP="004A7C49">
      <w:pPr>
        <w:pStyle w:val="ListParagraph"/>
        <w:numPr>
          <w:ilvl w:val="2"/>
          <w:numId w:val="47"/>
        </w:numPr>
      </w:pPr>
      <w:r>
        <w:t>užsienio šalyse teistų Lietuvos Respublikos piliečių;</w:t>
      </w:r>
    </w:p>
    <w:p w14:paraId="1A20CEA6" w14:textId="77777777" w:rsidR="00754DBA" w:rsidRPr="00FC5837" w:rsidRDefault="00754DBA" w:rsidP="004A7C49">
      <w:pPr>
        <w:pStyle w:val="ListParagraph"/>
        <w:numPr>
          <w:ilvl w:val="2"/>
          <w:numId w:val="47"/>
        </w:numPr>
      </w:pPr>
      <w:r>
        <w:t>policijos pareigūnų, atliekančių įvykio vietų apžiūrą ar tyrimą;</w:t>
      </w:r>
    </w:p>
    <w:p w14:paraId="77A47804" w14:textId="77777777" w:rsidR="00754DBA" w:rsidRPr="00FC5837" w:rsidRDefault="00754DBA" w:rsidP="004A7C49">
      <w:pPr>
        <w:pStyle w:val="ListParagraph"/>
        <w:numPr>
          <w:ilvl w:val="2"/>
          <w:numId w:val="47"/>
        </w:numPr>
      </w:pPr>
      <w:r>
        <w:t>neatpažintų lavonų;</w:t>
      </w:r>
    </w:p>
    <w:p w14:paraId="7B9D16C1" w14:textId="77777777" w:rsidR="00754DBA" w:rsidRPr="00FC5837" w:rsidRDefault="00754DBA" w:rsidP="004A7C49">
      <w:pPr>
        <w:pStyle w:val="ListParagraph"/>
        <w:numPr>
          <w:ilvl w:val="2"/>
          <w:numId w:val="47"/>
        </w:numPr>
      </w:pPr>
      <w:r>
        <w:t>nežinomų bejėgių asmenų;</w:t>
      </w:r>
    </w:p>
    <w:p w14:paraId="547EDA21" w14:textId="77777777" w:rsidR="00754DBA" w:rsidRDefault="00754DBA" w:rsidP="004A7C49">
      <w:pPr>
        <w:pStyle w:val="ListParagraph"/>
        <w:numPr>
          <w:ilvl w:val="1"/>
          <w:numId w:val="47"/>
        </w:numPr>
      </w:pPr>
      <w:r w:rsidRPr="19697B62">
        <w:t>įvykio vietose palikti nenustatytų asmenų rankų pėdsakai.</w:t>
      </w:r>
    </w:p>
    <w:p w14:paraId="6F401CFF" w14:textId="38E3592F" w:rsidR="00477819" w:rsidRDefault="00CF36CE" w:rsidP="004A7C49">
      <w:pPr>
        <w:pStyle w:val="FORITbullets1"/>
        <w:numPr>
          <w:ilvl w:val="0"/>
          <w:numId w:val="47"/>
        </w:numPr>
        <w:spacing w:line="276" w:lineRule="auto"/>
      </w:pPr>
      <w:r w:rsidRPr="00EC305D">
        <w:t xml:space="preserve">Duomenys į DDR yra įvedami rankiniu būdu </w:t>
      </w:r>
      <w:r>
        <w:t>rankų</w:t>
      </w:r>
      <w:r w:rsidRPr="00EC305D">
        <w:t xml:space="preserve"> atspaudai yra pateikiami ant popierinių daktiloskopinių kortelių) ir elektroniniu būdu (duomenys yra teikiami iš specialių darbo vietų per elektroninius daktiloskopavimo įrenginius).</w:t>
      </w:r>
    </w:p>
    <w:p w14:paraId="2183131C" w14:textId="2D67C048" w:rsidR="00754DBA" w:rsidRDefault="00477819" w:rsidP="00776C9B">
      <w:pPr>
        <w:pStyle w:val="Heading3"/>
      </w:pPr>
      <w:bookmarkStart w:id="30" w:name="_Toc169101667"/>
      <w:r w:rsidRPr="00477819">
        <w:t>DDR tikslas ir uždaviniai</w:t>
      </w:r>
      <w:bookmarkEnd w:id="30"/>
    </w:p>
    <w:p w14:paraId="48D7B858" w14:textId="77777777" w:rsidR="00A34F2F" w:rsidRPr="006627AA" w:rsidRDefault="00A34F2F" w:rsidP="004A7C49">
      <w:pPr>
        <w:pStyle w:val="ListParagraph"/>
        <w:numPr>
          <w:ilvl w:val="0"/>
          <w:numId w:val="47"/>
        </w:numPr>
      </w:pPr>
      <w:r w:rsidRPr="00A34F2F">
        <w:t>DDR tikslas – sukurti interaktyvų nusikalstamų veikų atskleidimo, tyrimo, prevencijos, viešosios</w:t>
      </w:r>
      <w:r>
        <w:t xml:space="preserve"> tvarkos ir visuomenės saugumo užtikrinimo, taip pat neatpažintų lavonų ir nežinomų bejėgių asmenų tapatybės nustatymo įrankį, panaudojant rankų atspaudus ir rankų pėdsakus.</w:t>
      </w:r>
    </w:p>
    <w:p w14:paraId="16C7ED33" w14:textId="77777777" w:rsidR="00A34F2F" w:rsidRPr="00A34F2F" w:rsidRDefault="00A34F2F" w:rsidP="004A7C49">
      <w:pPr>
        <w:pStyle w:val="ListParagraph"/>
        <w:numPr>
          <w:ilvl w:val="0"/>
          <w:numId w:val="47"/>
        </w:numPr>
      </w:pPr>
      <w:r w:rsidRPr="00A34F2F">
        <w:t>DDR uždaviniai:</w:t>
      </w:r>
    </w:p>
    <w:p w14:paraId="0EE38038" w14:textId="515CFFB2" w:rsidR="00A34F2F" w:rsidRPr="00CD29F4" w:rsidRDefault="75AC9729" w:rsidP="004A7C49">
      <w:pPr>
        <w:pStyle w:val="ListParagraph"/>
        <w:numPr>
          <w:ilvl w:val="1"/>
          <w:numId w:val="47"/>
        </w:numPr>
      </w:pPr>
      <w:r>
        <w:t>suprojektuoti ir realizuoti DDR duomenų bazę</w:t>
      </w:r>
      <w:r w:rsidR="7AA19136">
        <w:t xml:space="preserve"> ir duomenų tvarkymo</w:t>
      </w:r>
      <w:r w:rsidR="032AAAFC">
        <w:t xml:space="preserve"> bei sulyginimo</w:t>
      </w:r>
      <w:r w:rsidR="7AA19136">
        <w:t xml:space="preserve"> funkcijas</w:t>
      </w:r>
      <w:r>
        <w:t>;</w:t>
      </w:r>
    </w:p>
    <w:p w14:paraId="48BA8AC8" w14:textId="77777777" w:rsidR="00A34F2F" w:rsidRPr="00CD29F4" w:rsidRDefault="00A34F2F" w:rsidP="004A7C49">
      <w:pPr>
        <w:pStyle w:val="ListParagraph"/>
        <w:numPr>
          <w:ilvl w:val="1"/>
          <w:numId w:val="47"/>
        </w:numPr>
      </w:pPr>
      <w:r w:rsidRPr="19697B62">
        <w:t>suprojektuoti ir realizuoti sąsajas su registrais:</w:t>
      </w:r>
    </w:p>
    <w:p w14:paraId="376AFB77" w14:textId="77777777" w:rsidR="00A34F2F" w:rsidRPr="00CD29F4" w:rsidRDefault="00A34F2F" w:rsidP="004A7C49">
      <w:pPr>
        <w:pStyle w:val="ListParagraph"/>
        <w:numPr>
          <w:ilvl w:val="1"/>
          <w:numId w:val="47"/>
        </w:numPr>
      </w:pPr>
      <w:r w:rsidRPr="19697B62">
        <w:t>suprojektuoti ir realizuoti statistinių ataskaitų generavimo modulį;</w:t>
      </w:r>
    </w:p>
    <w:p w14:paraId="1E3DD1C9" w14:textId="77777777" w:rsidR="00A34F2F" w:rsidRPr="00CD29F4" w:rsidRDefault="00A34F2F" w:rsidP="004A7C49">
      <w:pPr>
        <w:pStyle w:val="ListParagraph"/>
        <w:numPr>
          <w:ilvl w:val="1"/>
          <w:numId w:val="47"/>
        </w:numPr>
      </w:pPr>
      <w:r w:rsidRPr="19697B62">
        <w:t>suprojektuoti ir realizuoti DDR administravimo priemones.</w:t>
      </w:r>
    </w:p>
    <w:p w14:paraId="44A5BF6C" w14:textId="77777777" w:rsidR="00A34F2F" w:rsidRPr="004E5442" w:rsidRDefault="00A34F2F" w:rsidP="004A7C49">
      <w:pPr>
        <w:pStyle w:val="ListParagraph"/>
        <w:numPr>
          <w:ilvl w:val="1"/>
          <w:numId w:val="47"/>
        </w:numPr>
        <w:rPr>
          <w:lang w:eastAsia="lt-LT"/>
        </w:rPr>
      </w:pPr>
      <w:r w:rsidRPr="19697B62">
        <w:t>iki DDR veiklos pradžios užtikrinti sukauptų duomenų konvertavimą į DDR</w:t>
      </w:r>
      <w:r w:rsidRPr="004E5442">
        <w:t xml:space="preserve">. </w:t>
      </w:r>
    </w:p>
    <w:p w14:paraId="7BAD9DCD" w14:textId="77777777" w:rsidR="00262952" w:rsidRPr="00262952" w:rsidRDefault="00262952" w:rsidP="00776C9B">
      <w:pPr>
        <w:pStyle w:val="Heading3"/>
      </w:pPr>
      <w:bookmarkStart w:id="31" w:name="_Toc169101668"/>
      <w:r w:rsidRPr="00262952">
        <w:t>DDR struktūra</w:t>
      </w:r>
      <w:bookmarkEnd w:id="31"/>
    </w:p>
    <w:p w14:paraId="02E63B93" w14:textId="77777777" w:rsidR="008E5ED2" w:rsidRDefault="008E5ED2" w:rsidP="004A7C49">
      <w:pPr>
        <w:pStyle w:val="ListParagraph"/>
        <w:numPr>
          <w:ilvl w:val="0"/>
          <w:numId w:val="47"/>
        </w:numPr>
      </w:pPr>
      <w:r>
        <w:t>Lietuvos policijos eksploatuojama DDR susideda iš šių 3 komponentų:</w:t>
      </w:r>
    </w:p>
    <w:p w14:paraId="55883976" w14:textId="77777777" w:rsidR="008E5ED2" w:rsidRDefault="008E5ED2" w:rsidP="004A7C49">
      <w:pPr>
        <w:pStyle w:val="ListParagraph"/>
        <w:numPr>
          <w:ilvl w:val="1"/>
          <w:numId w:val="47"/>
        </w:numPr>
      </w:pPr>
      <w:r>
        <w:t>Centrinės programinės įrangos;</w:t>
      </w:r>
    </w:p>
    <w:p w14:paraId="66115383" w14:textId="77777777" w:rsidR="008E5ED2" w:rsidRDefault="008E5ED2" w:rsidP="004A7C49">
      <w:pPr>
        <w:pStyle w:val="ListParagraph"/>
        <w:numPr>
          <w:ilvl w:val="1"/>
          <w:numId w:val="47"/>
        </w:numPr>
      </w:pPr>
      <w:r>
        <w:lastRenderedPageBreak/>
        <w:t>Centrinių serverių;</w:t>
      </w:r>
    </w:p>
    <w:p w14:paraId="41BDABCC" w14:textId="3888793E" w:rsidR="008E5ED2" w:rsidRDefault="008E5ED2" w:rsidP="004A7C49">
      <w:pPr>
        <w:pStyle w:val="ListParagraph"/>
        <w:numPr>
          <w:ilvl w:val="1"/>
          <w:numId w:val="47"/>
        </w:numPr>
      </w:pPr>
      <w:r>
        <w:t>Galinių įrenginių: centrinių darbo vietų, nuotolinių darbo vietų (įdiegtų Lietuvos policijos apskričių komisariatuose su papildoma daktiloskopavimo įranga (Livescan)),  greito identifikavimo įrenginių (tipas I ir tipas II).</w:t>
      </w:r>
    </w:p>
    <w:p w14:paraId="24747778" w14:textId="77777777" w:rsidR="008E5ED2" w:rsidRDefault="008E5ED2" w:rsidP="004A7C49">
      <w:pPr>
        <w:pStyle w:val="ListParagraph"/>
        <w:numPr>
          <w:ilvl w:val="0"/>
          <w:numId w:val="47"/>
        </w:numPr>
      </w:pPr>
      <w:r>
        <w:t>Centrinė programinė įranga yra įdiegta IRD patalpoje, esančioje Šventaragio g. 2, Vilniuje, įrengtoje didesnius fizinės ir informacijos saugos reikalavimus atitinkančioje serverinėje.</w:t>
      </w:r>
    </w:p>
    <w:p w14:paraId="2317FF93" w14:textId="77777777" w:rsidR="008E5ED2" w:rsidRPr="006627AA" w:rsidRDefault="008E5ED2" w:rsidP="004A7C49">
      <w:pPr>
        <w:pStyle w:val="ListParagraph"/>
        <w:numPr>
          <w:ilvl w:val="0"/>
          <w:numId w:val="47"/>
        </w:numPr>
      </w:pPr>
      <w:r>
        <w:t xml:space="preserve">DDR aukšto lygio architektūra paremta sąveikaujančių nepriklausomų komponentų ir sistemų, susietų per tarpinę programinę įrangą, principu. </w:t>
      </w:r>
      <w:r w:rsidRPr="006627AA">
        <w:t xml:space="preserve">Žemiau esančiame paveiksle pateikiama </w:t>
      </w:r>
      <w:r>
        <w:t>DDR</w:t>
      </w:r>
      <w:r w:rsidRPr="006627AA">
        <w:t xml:space="preserve"> architektūra</w:t>
      </w:r>
      <w:r>
        <w:t>.</w:t>
      </w:r>
    </w:p>
    <w:p w14:paraId="6AB48118" w14:textId="77777777" w:rsidR="008E5ED2" w:rsidRPr="006627AA" w:rsidRDefault="008E5ED2" w:rsidP="008E5ED2">
      <w:pPr>
        <w:spacing w:before="240"/>
        <w:jc w:val="center"/>
        <w:rPr>
          <w:lang w:val="lt-LT" w:eastAsia="lt-LT"/>
        </w:rPr>
      </w:pPr>
      <w:r>
        <w:rPr>
          <w:noProof/>
          <w:lang w:val="lt-LT" w:eastAsia="lt-LT"/>
        </w:rPr>
        <w:drawing>
          <wp:inline distT="0" distB="0" distL="0" distR="0" wp14:anchorId="4F99184B" wp14:editId="3FEB7E85">
            <wp:extent cx="3819936" cy="4978977"/>
            <wp:effectExtent l="0" t="0" r="0" b="0"/>
            <wp:docPr id="18" name="Picture 18"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Description automatically generated"/>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25312" cy="4985984"/>
                    </a:xfrm>
                    <a:prstGeom prst="rect">
                      <a:avLst/>
                    </a:prstGeom>
                  </pic:spPr>
                </pic:pic>
              </a:graphicData>
            </a:graphic>
          </wp:inline>
        </w:drawing>
      </w:r>
    </w:p>
    <w:bookmarkStart w:id="32" w:name="_Toc121926138"/>
    <w:p w14:paraId="29C955A1" w14:textId="64CF04D3" w:rsidR="008E5ED2" w:rsidRDefault="0041537B" w:rsidP="008E5ED2">
      <w:pPr>
        <w:pStyle w:val="Foritpav"/>
      </w:pPr>
      <w:r w:rsidRPr="006627AA">
        <w:fldChar w:fldCharType="begin"/>
      </w:r>
      <w:r w:rsidRPr="006627AA">
        <w:instrText xml:space="preserve"> STYLEREF 1 \s </w:instrText>
      </w:r>
      <w:r w:rsidRPr="006627AA">
        <w:fldChar w:fldCharType="separate"/>
      </w:r>
      <w:bookmarkStart w:id="33" w:name="_Toc169101097"/>
      <w:bookmarkStart w:id="34" w:name="_Toc169101741"/>
      <w:r w:rsidR="00F32F13">
        <w:t>6</w:t>
      </w:r>
      <w:r w:rsidRPr="006627AA">
        <w:fldChar w:fldCharType="end"/>
      </w:r>
      <w:r w:rsidRPr="006627AA">
        <w:t>.</w:t>
      </w:r>
      <w:r w:rsidRPr="006627AA">
        <w:fldChar w:fldCharType="begin"/>
      </w:r>
      <w:r w:rsidRPr="006627AA">
        <w:instrText xml:space="preserve"> SEQ pav. \* ARABIC \s 1 </w:instrText>
      </w:r>
      <w:r w:rsidRPr="006627AA">
        <w:fldChar w:fldCharType="separate"/>
      </w:r>
      <w:r w:rsidR="00F32F13">
        <w:t>1</w:t>
      </w:r>
      <w:r w:rsidRPr="006627AA">
        <w:fldChar w:fldCharType="end"/>
      </w:r>
      <w:r w:rsidRPr="006627AA">
        <w:t xml:space="preserve"> pav.</w:t>
      </w:r>
      <w:r w:rsidR="008E5ED2" w:rsidRPr="006627AA">
        <w:t xml:space="preserve"> Esama </w:t>
      </w:r>
      <w:r w:rsidR="008E5ED2">
        <w:t>DDR</w:t>
      </w:r>
      <w:r w:rsidR="008E5ED2" w:rsidRPr="006627AA">
        <w:t xml:space="preserve"> </w:t>
      </w:r>
      <w:r w:rsidR="008E5ED2">
        <w:t xml:space="preserve">loginė </w:t>
      </w:r>
      <w:r w:rsidR="008E5ED2" w:rsidRPr="006627AA">
        <w:t>architektūra</w:t>
      </w:r>
      <w:bookmarkEnd w:id="32"/>
      <w:bookmarkEnd w:id="33"/>
      <w:bookmarkEnd w:id="34"/>
    </w:p>
    <w:p w14:paraId="2BE6C826" w14:textId="77777777" w:rsidR="008E5ED2" w:rsidRDefault="008E5ED2" w:rsidP="004A7C49">
      <w:pPr>
        <w:pStyle w:val="ListParagraph"/>
        <w:numPr>
          <w:ilvl w:val="0"/>
          <w:numId w:val="47"/>
        </w:numPr>
      </w:pPr>
      <w:r>
        <w:t>Toliau pateikiamas e</w:t>
      </w:r>
      <w:r w:rsidRPr="006627AA">
        <w:t>sam</w:t>
      </w:r>
      <w:r>
        <w:t>os</w:t>
      </w:r>
      <w:r w:rsidRPr="006627AA">
        <w:t xml:space="preserve"> </w:t>
      </w:r>
      <w:r>
        <w:t>DDR</w:t>
      </w:r>
      <w:r w:rsidRPr="006627AA">
        <w:t xml:space="preserve"> </w:t>
      </w:r>
      <w:r>
        <w:t xml:space="preserve">loginės </w:t>
      </w:r>
      <w:r w:rsidRPr="006627AA">
        <w:t>architektūr</w:t>
      </w:r>
      <w:r>
        <w:t>os komponentų aprašymas:</w:t>
      </w:r>
    </w:p>
    <w:p w14:paraId="71905D91" w14:textId="77777777" w:rsidR="008021CE" w:rsidRPr="00092E6D" w:rsidRDefault="008021CE" w:rsidP="00262952">
      <w:pPr>
        <w:rPr>
          <w:lang w:val="lt-LT"/>
        </w:rPr>
      </w:pPr>
    </w:p>
    <w:bookmarkStart w:id="35" w:name="_Toc121926159"/>
    <w:bookmarkStart w:id="36" w:name="_Toc169101098"/>
    <w:p w14:paraId="70B39AE0" w14:textId="7E49C5EE" w:rsidR="00C70BAC" w:rsidRPr="006627AA" w:rsidRDefault="00F32F13" w:rsidP="00F32F13">
      <w:pPr>
        <w:pStyle w:val="Lenpavadarial"/>
      </w:pPr>
      <w:r w:rsidRPr="00F32F13">
        <w:rPr>
          <w:rStyle w:val="LenpavadarialChar"/>
        </w:rPr>
        <w:fldChar w:fldCharType="begin"/>
      </w:r>
      <w:r w:rsidRPr="00F32F13">
        <w:rPr>
          <w:rStyle w:val="LenpavadarialChar"/>
        </w:rPr>
        <w:instrText xml:space="preserve"> STYLEREF 1 \s </w:instrText>
      </w:r>
      <w:r w:rsidRPr="00F32F13">
        <w:rPr>
          <w:rStyle w:val="LenpavadarialChar"/>
        </w:rPr>
        <w:fldChar w:fldCharType="separate"/>
      </w:r>
      <w:bookmarkStart w:id="37" w:name="_Toc169104513"/>
      <w:r>
        <w:rPr>
          <w:rStyle w:val="LenpavadarialChar"/>
          <w:noProof/>
        </w:rPr>
        <w:t>6</w:t>
      </w:r>
      <w:r w:rsidRPr="00F32F13">
        <w:rPr>
          <w:rStyle w:val="LenpavadarialChar"/>
        </w:rPr>
        <w:fldChar w:fldCharType="end"/>
      </w:r>
      <w:r w:rsidRPr="00F32F13">
        <w:rPr>
          <w:rStyle w:val="LenpavadarialChar"/>
        </w:rPr>
        <w:t>.</w:t>
      </w:r>
      <w:r w:rsidRPr="00F32F13">
        <w:rPr>
          <w:rStyle w:val="LenpavadarialChar"/>
        </w:rPr>
        <w:fldChar w:fldCharType="begin"/>
      </w:r>
      <w:r w:rsidRPr="00F32F13">
        <w:rPr>
          <w:rStyle w:val="LenpavadarialChar"/>
        </w:rPr>
        <w:instrText xml:space="preserve"> SEQ lentelė \* ARABIC \s 1 </w:instrText>
      </w:r>
      <w:r w:rsidRPr="00F32F13">
        <w:rPr>
          <w:rStyle w:val="LenpavadarialChar"/>
        </w:rPr>
        <w:fldChar w:fldCharType="separate"/>
      </w:r>
      <w:r>
        <w:rPr>
          <w:rStyle w:val="LenpavadarialChar"/>
          <w:noProof/>
        </w:rPr>
        <w:t>1</w:t>
      </w:r>
      <w:r w:rsidRPr="00F32F13">
        <w:rPr>
          <w:rStyle w:val="LenpavadarialChar"/>
        </w:rPr>
        <w:fldChar w:fldCharType="end"/>
      </w:r>
      <w:r w:rsidRPr="00F32F13">
        <w:rPr>
          <w:rStyle w:val="LenpavadarialChar"/>
        </w:rPr>
        <w:t xml:space="preserve"> lentelė</w:t>
      </w:r>
      <w:r w:rsidRPr="00EF40B3">
        <w:t xml:space="preserve">. </w:t>
      </w:r>
      <w:r w:rsidR="00C70BAC" w:rsidRPr="005E1FB6">
        <w:t>Esamos DDR loginės architektūros komponentų aprašymas</w:t>
      </w:r>
      <w:bookmarkEnd w:id="35"/>
      <w:bookmarkEnd w:id="36"/>
      <w:bookmarkEnd w:id="37"/>
    </w:p>
    <w:tbl>
      <w:tblPr>
        <w:tblStyle w:val="ForIT"/>
        <w:tblW w:w="4782" w:type="pct"/>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ayout w:type="fixed"/>
        <w:tblLook w:val="0400" w:firstRow="0" w:lastRow="0" w:firstColumn="0" w:lastColumn="0" w:noHBand="0" w:noVBand="1"/>
      </w:tblPr>
      <w:tblGrid>
        <w:gridCol w:w="2263"/>
        <w:gridCol w:w="6945"/>
      </w:tblGrid>
      <w:tr w:rsidR="00C70BAC" w:rsidRPr="005E1FB6" w14:paraId="2DE96B11" w14:textId="77777777" w:rsidTr="00C70BAC">
        <w:trPr>
          <w:trHeight w:val="520"/>
          <w:tblHeader/>
        </w:trPr>
        <w:tc>
          <w:tcPr>
            <w:tcW w:w="1229" w:type="pct"/>
            <w:shd w:val="clear" w:color="auto" w:fill="F2F2F2" w:themeFill="background1" w:themeFillShade="F2"/>
          </w:tcPr>
          <w:p w14:paraId="354970FF" w14:textId="77777777" w:rsidR="00C70BAC" w:rsidRPr="00C70BAC" w:rsidRDefault="00C70BAC" w:rsidP="00C70BAC">
            <w:pPr>
              <w:jc w:val="center"/>
              <w:rPr>
                <w:rFonts w:eastAsia="Arial"/>
                <w:b/>
                <w:bCs/>
                <w:lang w:val="lt-LT" w:eastAsia="lt-LT"/>
              </w:rPr>
            </w:pPr>
            <w:r w:rsidRPr="00C70BAC">
              <w:rPr>
                <w:rFonts w:eastAsia="Arial"/>
                <w:b/>
                <w:bCs/>
                <w:lang w:val="lt-LT" w:eastAsia="lt-LT"/>
              </w:rPr>
              <w:t>Komponentas</w:t>
            </w:r>
          </w:p>
        </w:tc>
        <w:tc>
          <w:tcPr>
            <w:tcW w:w="3771" w:type="pct"/>
            <w:shd w:val="clear" w:color="auto" w:fill="F2F2F2" w:themeFill="background1" w:themeFillShade="F2"/>
          </w:tcPr>
          <w:p w14:paraId="5D80B695" w14:textId="77777777" w:rsidR="00C70BAC" w:rsidRPr="00C70BAC" w:rsidRDefault="00C70BAC" w:rsidP="00C70BAC">
            <w:pPr>
              <w:jc w:val="center"/>
              <w:rPr>
                <w:rFonts w:eastAsia="Arial"/>
                <w:b/>
                <w:bCs/>
                <w:lang w:val="lt-LT" w:eastAsia="lt-LT"/>
              </w:rPr>
            </w:pPr>
            <w:r w:rsidRPr="00C70BAC">
              <w:rPr>
                <w:rFonts w:eastAsia="Arial"/>
                <w:b/>
                <w:bCs/>
                <w:lang w:val="lt-LT" w:eastAsia="lt-LT"/>
              </w:rPr>
              <w:t>Aprašymas</w:t>
            </w:r>
          </w:p>
        </w:tc>
      </w:tr>
      <w:tr w:rsidR="00C70BAC" w:rsidRPr="00813D7C" w14:paraId="15337B98" w14:textId="77777777" w:rsidTr="00C70BAC">
        <w:tc>
          <w:tcPr>
            <w:tcW w:w="1229" w:type="pct"/>
            <w:tcBorders>
              <w:top w:val="dotted" w:sz="4" w:space="0" w:color="9BBB59" w:themeColor="accent5"/>
            </w:tcBorders>
          </w:tcPr>
          <w:p w14:paraId="6EBD2518" w14:textId="77777777" w:rsidR="00C70BAC" w:rsidRPr="005E1FB6" w:rsidRDefault="00C70BAC">
            <w:pPr>
              <w:rPr>
                <w:lang w:val="lt-LT" w:eastAsia="lt-LT"/>
              </w:rPr>
            </w:pPr>
            <w:r w:rsidRPr="005E1FB6">
              <w:rPr>
                <w:lang w:val="lt-LT"/>
              </w:rPr>
              <w:t>PR</w:t>
            </w:r>
            <w:r>
              <w:rPr>
                <w:lang w:val="lt-LT"/>
              </w:rPr>
              <w:t>I</w:t>
            </w:r>
            <w:r w:rsidRPr="005E1FB6">
              <w:rPr>
                <w:lang w:val="lt-LT"/>
              </w:rPr>
              <w:t>UM posistemė</w:t>
            </w:r>
          </w:p>
        </w:tc>
        <w:tc>
          <w:tcPr>
            <w:tcW w:w="3771" w:type="pct"/>
            <w:tcBorders>
              <w:top w:val="dotted" w:sz="4" w:space="0" w:color="9BBB59" w:themeColor="accent5"/>
            </w:tcBorders>
          </w:tcPr>
          <w:p w14:paraId="6944F337" w14:textId="77777777" w:rsidR="00C70BAC" w:rsidRPr="005E1FB6" w:rsidRDefault="00C70BAC">
            <w:pPr>
              <w:jc w:val="both"/>
              <w:rPr>
                <w:lang w:val="lt-LT" w:eastAsia="lt-LT"/>
              </w:rPr>
            </w:pPr>
            <w:r w:rsidRPr="4F0B3391">
              <w:rPr>
                <w:lang w:val="lt-LT"/>
              </w:rPr>
              <w:t xml:space="preserve">PRIUM posistemė – tai DDR dalis, skirta priimti/siųsti pirštų atspaudų duomenis iš/į kitas Europos Sąjungos valstybes, vykdančias Europos Tarybos susitarimus dėl Tarybos sprendimų 2008/615/TVR ir 2008/616/TVR dėl tarpvalstybinio bendradarbiavimo gerinimo, visų </w:t>
            </w:r>
            <w:r w:rsidRPr="4F0B3391">
              <w:rPr>
                <w:lang w:val="lt-LT"/>
              </w:rPr>
              <w:lastRenderedPageBreak/>
              <w:t xml:space="preserve">pirma kovos su terorizmu ir tarpvalstybiniu nusikalstamumu srityje. PRIUM posistemė įgalina automatiškai patikrinti daktiloskopines korteles ir latentinius pirštų/delnų atspaudus kitų PRIUM valstybių duomenų bazėse. Pirštų atspaudų duomenys siunčiami šifruotu pavidalu per saugų Telematikos paslaugų tarp Europos administracijų  ryšių tinklą (toliau – </w:t>
            </w:r>
            <w:r w:rsidRPr="00EF6A2D">
              <w:rPr>
                <w:rFonts w:eastAsia="Arial"/>
                <w:lang w:val="lt-LT" w:eastAsia="lt-LT"/>
              </w:rPr>
              <w:t>TESTA</w:t>
            </w:r>
            <w:r w:rsidRPr="4F0B3391">
              <w:rPr>
                <w:lang w:val="lt-LT"/>
              </w:rPr>
              <w:t>).</w:t>
            </w:r>
          </w:p>
        </w:tc>
      </w:tr>
      <w:tr w:rsidR="00C70BAC" w:rsidRPr="006F0D93" w14:paraId="53D073A3" w14:textId="77777777" w:rsidTr="00C70BAC">
        <w:tc>
          <w:tcPr>
            <w:tcW w:w="1229" w:type="pct"/>
          </w:tcPr>
          <w:p w14:paraId="73193E4C" w14:textId="77777777" w:rsidR="00C70BAC" w:rsidRPr="005E1FB6" w:rsidRDefault="00C70BAC">
            <w:pPr>
              <w:rPr>
                <w:lang w:val="lt-LT" w:eastAsia="lt-LT"/>
              </w:rPr>
            </w:pPr>
            <w:r w:rsidRPr="005E1FB6">
              <w:rPr>
                <w:lang w:val="lt-LT"/>
              </w:rPr>
              <w:lastRenderedPageBreak/>
              <w:t>WEB paslaugos</w:t>
            </w:r>
          </w:p>
        </w:tc>
        <w:tc>
          <w:tcPr>
            <w:tcW w:w="3771" w:type="pct"/>
          </w:tcPr>
          <w:p w14:paraId="2A77DFC6" w14:textId="77777777" w:rsidR="00C70BAC" w:rsidRPr="005E1FB6" w:rsidRDefault="00C70BAC">
            <w:pPr>
              <w:jc w:val="both"/>
              <w:rPr>
                <w:lang w:val="lt-LT" w:eastAsia="lt-LT"/>
              </w:rPr>
            </w:pPr>
            <w:r w:rsidRPr="005E1FB6">
              <w:rPr>
                <w:lang w:val="lt-LT"/>
              </w:rPr>
              <w:t>Per šią sąsają kitos informacinės sistemos ir registrai gali gauti informaciją iš DDR duomenų bazės.</w:t>
            </w:r>
          </w:p>
        </w:tc>
      </w:tr>
      <w:tr w:rsidR="00C70BAC" w:rsidRPr="006F0D93" w14:paraId="38687658" w14:textId="77777777" w:rsidTr="00C70BAC">
        <w:tc>
          <w:tcPr>
            <w:tcW w:w="1229" w:type="pct"/>
          </w:tcPr>
          <w:p w14:paraId="7EF123B4" w14:textId="77777777" w:rsidR="00C70BAC" w:rsidRPr="005E1FB6" w:rsidRDefault="00C70BAC">
            <w:pPr>
              <w:rPr>
                <w:rFonts w:eastAsia="Arial"/>
                <w:lang w:val="lt-LT" w:eastAsia="lt-LT"/>
              </w:rPr>
            </w:pPr>
            <w:r w:rsidRPr="005E1FB6">
              <w:rPr>
                <w:rFonts w:eastAsia="Arial"/>
                <w:lang w:val="lt-LT" w:eastAsia="lt-LT"/>
              </w:rPr>
              <w:t xml:space="preserve">Oracle </w:t>
            </w:r>
            <w:r>
              <w:rPr>
                <w:rFonts w:eastAsia="Arial"/>
                <w:lang w:val="lt-LT" w:eastAsia="lt-LT"/>
              </w:rPr>
              <w:t xml:space="preserve">duomenų bazių valdymo sistema (toliau – </w:t>
            </w:r>
            <w:r w:rsidRPr="00C70BAC">
              <w:rPr>
                <w:rFonts w:eastAsia="Arial"/>
                <w:lang w:val="lt-LT" w:eastAsia="lt-LT"/>
              </w:rPr>
              <w:t>DBVS</w:t>
            </w:r>
            <w:r>
              <w:rPr>
                <w:rFonts w:eastAsia="Arial"/>
                <w:lang w:val="lt-LT" w:eastAsia="lt-LT"/>
              </w:rPr>
              <w:t>)</w:t>
            </w:r>
          </w:p>
        </w:tc>
        <w:tc>
          <w:tcPr>
            <w:tcW w:w="3771" w:type="pct"/>
          </w:tcPr>
          <w:p w14:paraId="03F3BB63" w14:textId="77777777" w:rsidR="00C70BAC" w:rsidRPr="005E1FB6" w:rsidRDefault="00C70BAC">
            <w:pPr>
              <w:jc w:val="both"/>
              <w:rPr>
                <w:lang w:val="lt-LT" w:eastAsia="lt-LT"/>
              </w:rPr>
            </w:pPr>
            <w:r w:rsidRPr="005E1FB6">
              <w:rPr>
                <w:lang w:val="lt-LT" w:eastAsia="lt-LT"/>
              </w:rPr>
              <w:t>Oracle DBVS – duomenų bazė DDR sistemos duomenų saugojimui ir greitam pasiekimui.</w:t>
            </w:r>
          </w:p>
        </w:tc>
      </w:tr>
      <w:tr w:rsidR="00C70BAC" w:rsidRPr="006F0D93" w14:paraId="2D96884B" w14:textId="77777777" w:rsidTr="00C70BAC">
        <w:tc>
          <w:tcPr>
            <w:tcW w:w="1229" w:type="pct"/>
          </w:tcPr>
          <w:p w14:paraId="1A90DC59" w14:textId="77777777" w:rsidR="00C70BAC" w:rsidRPr="005E1FB6" w:rsidRDefault="00C70BAC">
            <w:pPr>
              <w:rPr>
                <w:rFonts w:eastAsia="Arial"/>
                <w:lang w:val="lt-LT" w:eastAsia="lt-LT"/>
              </w:rPr>
            </w:pPr>
            <w:r w:rsidRPr="005E1FB6">
              <w:rPr>
                <w:lang w:val="lt-LT"/>
              </w:rPr>
              <w:t>Identifikavimo posistemė</w:t>
            </w:r>
          </w:p>
        </w:tc>
        <w:tc>
          <w:tcPr>
            <w:tcW w:w="3771" w:type="pct"/>
          </w:tcPr>
          <w:p w14:paraId="5CF139FB" w14:textId="16EF4898" w:rsidR="001C2449" w:rsidRPr="001C2449" w:rsidRDefault="001C2449" w:rsidP="001C2449">
            <w:pPr>
              <w:jc w:val="both"/>
              <w:rPr>
                <w:lang w:val="lt-LT"/>
              </w:rPr>
            </w:pPr>
            <w:r w:rsidRPr="001C2449">
              <w:rPr>
                <w:lang w:val="lt-LT"/>
              </w:rPr>
              <w:t>Atliekami šių rūšių pirštų atspaudų sulyginimai (paieškos):</w:t>
            </w:r>
          </w:p>
          <w:p w14:paraId="2D4A2894" w14:textId="77777777" w:rsidR="001C2449" w:rsidRPr="001C2449" w:rsidRDefault="001C2449" w:rsidP="001C2449">
            <w:pPr>
              <w:pStyle w:val="ListParagraph"/>
              <w:numPr>
                <w:ilvl w:val="0"/>
                <w:numId w:val="87"/>
              </w:numPr>
            </w:pPr>
            <w:r w:rsidRPr="001C2449">
              <w:t>daktiloskopinės kortelės kortelių bazėje (TP/TP);</w:t>
            </w:r>
          </w:p>
          <w:p w14:paraId="110379CE" w14:textId="77777777" w:rsidR="001C2449" w:rsidRPr="001C2449" w:rsidRDefault="001C2449" w:rsidP="001C2449">
            <w:pPr>
              <w:pStyle w:val="ListParagraph"/>
              <w:numPr>
                <w:ilvl w:val="0"/>
                <w:numId w:val="87"/>
              </w:numPr>
            </w:pPr>
            <w:r w:rsidRPr="001C2449">
              <w:t>latentiniai pirštai kortelių bazėje (LT/TP);</w:t>
            </w:r>
          </w:p>
          <w:p w14:paraId="4D64849D" w14:textId="77777777" w:rsidR="001C2449" w:rsidRPr="001C2449" w:rsidRDefault="001C2449" w:rsidP="001C2449">
            <w:pPr>
              <w:pStyle w:val="ListParagraph"/>
              <w:numPr>
                <w:ilvl w:val="0"/>
                <w:numId w:val="87"/>
              </w:numPr>
            </w:pPr>
            <w:r w:rsidRPr="001C2449">
              <w:t>latentiniai delnai kortelių delnų bazėje (LP/PP);</w:t>
            </w:r>
          </w:p>
          <w:p w14:paraId="24405E64" w14:textId="77777777" w:rsidR="001C2449" w:rsidRPr="001C2449" w:rsidRDefault="001C2449" w:rsidP="001C2449">
            <w:pPr>
              <w:pStyle w:val="ListParagraph"/>
              <w:numPr>
                <w:ilvl w:val="0"/>
                <w:numId w:val="87"/>
              </w:numPr>
            </w:pPr>
            <w:r w:rsidRPr="001C2449">
              <w:t>daktiloskopinės kortelės nežinomų latentinių pirštų bazėje (TP/UL);</w:t>
            </w:r>
          </w:p>
          <w:p w14:paraId="5471F69F" w14:textId="77777777" w:rsidR="001C2449" w:rsidRPr="001C2449" w:rsidRDefault="001C2449" w:rsidP="001C2449">
            <w:pPr>
              <w:pStyle w:val="ListParagraph"/>
              <w:numPr>
                <w:ilvl w:val="0"/>
                <w:numId w:val="87"/>
              </w:numPr>
            </w:pPr>
            <w:r w:rsidRPr="001C2449">
              <w:t>latentiniai pirštai nežinomų latentinių pirštų bazėje (LT/UL);</w:t>
            </w:r>
          </w:p>
          <w:p w14:paraId="330F18DD" w14:textId="77777777" w:rsidR="001C2449" w:rsidRPr="001C2449" w:rsidRDefault="001C2449" w:rsidP="001C2449">
            <w:pPr>
              <w:pStyle w:val="ListParagraph"/>
              <w:numPr>
                <w:ilvl w:val="0"/>
                <w:numId w:val="87"/>
              </w:numPr>
            </w:pPr>
            <w:r w:rsidRPr="001C2449">
              <w:t>kortelių delnai nežinomų latentinių delnų bazėje (PP/ULP);</w:t>
            </w:r>
          </w:p>
          <w:p w14:paraId="6D7B486E" w14:textId="6539ADB9" w:rsidR="00C70BAC" w:rsidRPr="005E1FB6" w:rsidRDefault="001C2449" w:rsidP="001C2449">
            <w:pPr>
              <w:pStyle w:val="ListParagraph"/>
              <w:numPr>
                <w:ilvl w:val="0"/>
                <w:numId w:val="87"/>
              </w:numPr>
              <w:rPr>
                <w:rFonts w:cs="Arial"/>
                <w:lang w:eastAsia="lt-LT"/>
              </w:rPr>
            </w:pPr>
            <w:r w:rsidRPr="001C2449">
              <w:rPr>
                <w:rFonts w:cs="Arial"/>
                <w:lang w:eastAsia="lt-LT"/>
              </w:rPr>
              <w:t>latentiniai delnai nežinomų latentinių delnų bazėje (</w:t>
            </w:r>
            <w:r w:rsidRPr="001C2449">
              <w:t>LP/ULP).</w:t>
            </w:r>
          </w:p>
        </w:tc>
      </w:tr>
      <w:tr w:rsidR="00C70BAC" w:rsidRPr="006F0D93" w14:paraId="545F1EE2" w14:textId="77777777" w:rsidTr="00C70BAC">
        <w:tc>
          <w:tcPr>
            <w:tcW w:w="1229" w:type="pct"/>
          </w:tcPr>
          <w:p w14:paraId="02F7611E" w14:textId="77777777" w:rsidR="00C70BAC" w:rsidRPr="005E1FB6" w:rsidRDefault="00C70BAC">
            <w:pPr>
              <w:rPr>
                <w:rFonts w:eastAsia="Arial"/>
                <w:lang w:val="lt-LT" w:eastAsia="lt-LT"/>
              </w:rPr>
            </w:pPr>
            <w:r w:rsidRPr="005E1FB6">
              <w:rPr>
                <w:lang w:val="lt-LT"/>
              </w:rPr>
              <w:t>Komunikacijos posistemė</w:t>
            </w:r>
          </w:p>
        </w:tc>
        <w:tc>
          <w:tcPr>
            <w:tcW w:w="3771" w:type="pct"/>
          </w:tcPr>
          <w:p w14:paraId="67557464" w14:textId="77777777" w:rsidR="00C70BAC" w:rsidRPr="005E1FB6" w:rsidRDefault="00C70BAC">
            <w:pPr>
              <w:jc w:val="both"/>
              <w:rPr>
                <w:lang w:val="lt-LT" w:eastAsia="lt-LT"/>
              </w:rPr>
            </w:pPr>
            <w:r w:rsidRPr="005E1FB6">
              <w:rPr>
                <w:lang w:val="lt-LT"/>
              </w:rPr>
              <w:t>Komunikacijos posistemė užtikrina komunikaciją (sąsają) tarp centrinių DDR serverių ir DDR darbo vietų bei išorinių sistemų. Visos operacijos su DDR duomenų baze atliekamos tik per šią posistemę.</w:t>
            </w:r>
          </w:p>
        </w:tc>
      </w:tr>
      <w:tr w:rsidR="00C70BAC" w:rsidRPr="00813D7C" w14:paraId="736D363A" w14:textId="77777777" w:rsidTr="00C70BAC">
        <w:tc>
          <w:tcPr>
            <w:tcW w:w="1229" w:type="pct"/>
          </w:tcPr>
          <w:p w14:paraId="6030ACED" w14:textId="77777777" w:rsidR="00C70BAC" w:rsidRPr="005E1FB6" w:rsidRDefault="00C70BAC">
            <w:pPr>
              <w:rPr>
                <w:rFonts w:eastAsia="Arial"/>
                <w:lang w:val="lt-LT" w:eastAsia="lt-LT"/>
              </w:rPr>
            </w:pPr>
            <w:r w:rsidRPr="005E1FB6">
              <w:rPr>
                <w:lang w:val="lt-LT"/>
              </w:rPr>
              <w:t>DDR posistemė</w:t>
            </w:r>
          </w:p>
        </w:tc>
        <w:tc>
          <w:tcPr>
            <w:tcW w:w="3771" w:type="pct"/>
          </w:tcPr>
          <w:p w14:paraId="4666DE5B" w14:textId="266D0EA0" w:rsidR="00C70BAC" w:rsidRPr="005E1FB6" w:rsidRDefault="001C2449">
            <w:pPr>
              <w:jc w:val="both"/>
              <w:rPr>
                <w:lang w:val="lt-LT" w:eastAsia="lt-LT"/>
              </w:rPr>
            </w:pPr>
            <w:r w:rsidRPr="001C2449">
              <w:rPr>
                <w:lang w:val="lt-LT"/>
              </w:rPr>
              <w:t>Paskirtis – sąsaja tarp centrinių serverių ir darbo vietų. Pagrindinis uždavinys yra užtikrinti korektišką skirtingų rankų atspaudų ir latentinių rankų pėdsakų tipų apdorojimą.</w:t>
            </w:r>
          </w:p>
        </w:tc>
      </w:tr>
      <w:tr w:rsidR="00C70BAC" w:rsidRPr="006F0D93" w14:paraId="535163AC" w14:textId="77777777" w:rsidTr="00C70BAC">
        <w:tc>
          <w:tcPr>
            <w:tcW w:w="1229" w:type="pct"/>
          </w:tcPr>
          <w:p w14:paraId="3FC641DC" w14:textId="77777777" w:rsidR="00C70BAC" w:rsidRPr="005E1FB6" w:rsidRDefault="00C70BAC">
            <w:pPr>
              <w:rPr>
                <w:rFonts w:eastAsia="Arial"/>
                <w:lang w:val="lt-LT" w:eastAsia="lt-LT"/>
              </w:rPr>
            </w:pPr>
            <w:r w:rsidRPr="005E1FB6">
              <w:rPr>
                <w:rFonts w:eastAsia="Arial"/>
                <w:lang w:val="lt-LT" w:eastAsia="lt-LT"/>
              </w:rPr>
              <w:t>EURODAC posistemė</w:t>
            </w:r>
          </w:p>
        </w:tc>
        <w:tc>
          <w:tcPr>
            <w:tcW w:w="3771" w:type="pct"/>
          </w:tcPr>
          <w:p w14:paraId="67A0A365" w14:textId="77777777" w:rsidR="001C2449" w:rsidRPr="001C2449" w:rsidRDefault="001C2449" w:rsidP="001C2449">
            <w:pPr>
              <w:jc w:val="both"/>
              <w:rPr>
                <w:lang w:val="lt-LT" w:eastAsia="lt-LT"/>
              </w:rPr>
            </w:pPr>
            <w:r w:rsidRPr="001C2449">
              <w:rPr>
                <w:lang w:val="lt-LT" w:eastAsia="lt-LT"/>
              </w:rPr>
              <w:t>Paskirtis – užtikrinti korektišką EURODAC kortelių, gaunamų iš senųjų FIT (nuo 2004 m.) ir keliasdešimt esamų EURODAC paskirties DDR darbo vietų,  tikrinimą (sutapimų paieškai) DDR bazėje, taip pat eksportuoti latentinius atspaudus PRIUM formatu, tinkamu latentinių paieškai EURODAC bazėje (retai naudojama). EURODAC kortelės siunčiamos sulyginimui ir kaupimui į centrinę EURODAC bazę Strasbūre, taip pat sulyginamos su DDR bazės įrašais, siekiant tikslaus asmenų identifikavimo.</w:t>
            </w:r>
          </w:p>
          <w:p w14:paraId="390D6E68" w14:textId="18A93854" w:rsidR="00C70BAC" w:rsidRPr="005E1FB6" w:rsidRDefault="001C2449" w:rsidP="001C2449">
            <w:pPr>
              <w:jc w:val="both"/>
              <w:rPr>
                <w:lang w:val="lt-LT" w:eastAsia="lt-LT"/>
              </w:rPr>
            </w:pPr>
            <w:r w:rsidRPr="001C2449">
              <w:rPr>
                <w:lang w:val="lt-LT" w:eastAsia="lt-LT"/>
              </w:rPr>
              <w:t>Ryšys su DDR yra minimalus, visiškai atskira nuo DDR programinė įranga atlieka duomenų mainus ir rezultatų grąžinimą į darbo vietas, taip pat duomenų korekciją EURODAC bazėje. EURODAC posistemės darbui, atskirai nuo DDR,  naudojami 2 serveriai, speciali programinė įranga  ir speciali centrinė darbo vieta.</w:t>
            </w:r>
          </w:p>
        </w:tc>
      </w:tr>
      <w:tr w:rsidR="00C70BAC" w:rsidRPr="00813D7C" w14:paraId="6E754A82" w14:textId="77777777" w:rsidTr="00C70BAC">
        <w:tc>
          <w:tcPr>
            <w:tcW w:w="1229" w:type="pct"/>
          </w:tcPr>
          <w:p w14:paraId="746999CB" w14:textId="77777777" w:rsidR="00C70BAC" w:rsidRPr="005E1FB6" w:rsidRDefault="00C70BAC">
            <w:pPr>
              <w:rPr>
                <w:rFonts w:eastAsia="Arial"/>
                <w:lang w:val="lt-LT" w:eastAsia="lt-LT"/>
              </w:rPr>
            </w:pPr>
            <w:r w:rsidRPr="005E1FB6">
              <w:rPr>
                <w:rFonts w:eastAsia="Arial"/>
                <w:lang w:val="lt-LT" w:eastAsia="lt-LT"/>
              </w:rPr>
              <w:t>Mobilios identifikacijos posistemė</w:t>
            </w:r>
          </w:p>
        </w:tc>
        <w:tc>
          <w:tcPr>
            <w:tcW w:w="3771" w:type="pct"/>
          </w:tcPr>
          <w:p w14:paraId="123DF88F" w14:textId="77777777" w:rsidR="00C70BAC" w:rsidRPr="005E1FB6" w:rsidRDefault="00C70BAC">
            <w:pPr>
              <w:jc w:val="both"/>
              <w:rPr>
                <w:lang w:val="lt-LT" w:eastAsia="lt-LT"/>
              </w:rPr>
            </w:pPr>
            <w:r w:rsidRPr="005E1FB6">
              <w:rPr>
                <w:lang w:val="lt-LT" w:eastAsia="lt-LT"/>
              </w:rPr>
              <w:t xml:space="preserve">Paskirtis – asmenų identifikavimas pagal kelis pirštų atspaudus, įvedamus per mobilius belaidžius įrenginius. GSM sąsaja naudojama </w:t>
            </w:r>
            <w:r w:rsidRPr="005E1FB6">
              <w:rPr>
                <w:lang w:val="lt-LT" w:eastAsia="lt-LT"/>
              </w:rPr>
              <w:lastRenderedPageBreak/>
              <w:t>ryšiui su DDR serveriais. Sulyginimo (identifikavimo) rezultatai rodomi įrenginio ekrane.</w:t>
            </w:r>
          </w:p>
        </w:tc>
      </w:tr>
      <w:tr w:rsidR="00C70BAC" w:rsidRPr="005E1FB6" w14:paraId="7428B0B3" w14:textId="77777777" w:rsidTr="00C70BAC">
        <w:tc>
          <w:tcPr>
            <w:tcW w:w="1229" w:type="pct"/>
          </w:tcPr>
          <w:p w14:paraId="24B83EC9" w14:textId="77777777" w:rsidR="00C70BAC" w:rsidRPr="005E1FB6" w:rsidRDefault="00C70BAC">
            <w:pPr>
              <w:rPr>
                <w:rFonts w:eastAsia="Arial"/>
                <w:lang w:val="lt-LT" w:eastAsia="lt-LT"/>
              </w:rPr>
            </w:pPr>
            <w:r w:rsidRPr="005E1FB6">
              <w:rPr>
                <w:rFonts w:eastAsia="Arial"/>
                <w:lang w:val="lt-LT" w:eastAsia="lt-LT"/>
              </w:rPr>
              <w:lastRenderedPageBreak/>
              <w:t>WebID posistemė</w:t>
            </w:r>
          </w:p>
        </w:tc>
        <w:tc>
          <w:tcPr>
            <w:tcW w:w="3771" w:type="pct"/>
          </w:tcPr>
          <w:p w14:paraId="4B4D6BAD" w14:textId="77777777" w:rsidR="00C70BAC" w:rsidRPr="005E1FB6" w:rsidRDefault="00C70BAC">
            <w:pPr>
              <w:jc w:val="both"/>
              <w:rPr>
                <w:lang w:val="lt-LT" w:eastAsia="lt-LT"/>
              </w:rPr>
            </w:pPr>
            <w:r w:rsidRPr="005E1FB6">
              <w:rPr>
                <w:lang w:val="lt-LT" w:eastAsia="lt-LT"/>
              </w:rPr>
              <w:t>Paskirtis – asmenų identifikavimas pagal kelis pirštų atspaudus, įvedamus per mobilius belaidžius įrenginius, prijungiamus prie pagalbinių kompiuterių trumpo nuotolio Bluetooth sąsaja. Sulyginimo (identifikavimo) rezultatai rodomi pagalbinio kompiuterio ekrane.</w:t>
            </w:r>
          </w:p>
        </w:tc>
      </w:tr>
      <w:tr w:rsidR="00C70BAC" w:rsidRPr="006F0D93" w14:paraId="114EE5B8" w14:textId="77777777" w:rsidTr="00C70BAC">
        <w:tc>
          <w:tcPr>
            <w:tcW w:w="1229" w:type="pct"/>
          </w:tcPr>
          <w:p w14:paraId="580FAF99" w14:textId="77777777" w:rsidR="00C70BAC" w:rsidRPr="005E1FB6" w:rsidRDefault="00C70BAC">
            <w:pPr>
              <w:rPr>
                <w:rFonts w:eastAsia="Arial"/>
                <w:lang w:val="lt-LT" w:eastAsia="lt-LT"/>
              </w:rPr>
            </w:pPr>
            <w:r w:rsidRPr="005E1FB6">
              <w:rPr>
                <w:rFonts w:eastAsia="Arial"/>
                <w:lang w:val="lt-LT" w:eastAsia="lt-LT"/>
              </w:rPr>
              <w:t>Diskų posistemė</w:t>
            </w:r>
          </w:p>
        </w:tc>
        <w:tc>
          <w:tcPr>
            <w:tcW w:w="3771" w:type="pct"/>
          </w:tcPr>
          <w:p w14:paraId="6CD06210" w14:textId="77777777" w:rsidR="00C70BAC" w:rsidRPr="005E1FB6" w:rsidRDefault="00C70BAC">
            <w:pPr>
              <w:jc w:val="both"/>
              <w:rPr>
                <w:lang w:val="lt-LT" w:eastAsia="lt-LT"/>
              </w:rPr>
            </w:pPr>
            <w:r w:rsidRPr="005E1FB6">
              <w:rPr>
                <w:lang w:val="lt-LT" w:eastAsia="lt-LT"/>
              </w:rPr>
              <w:t>RAID5 diskų masyvas, naudojamas talpinti DDR duomenų bazės (Oracle DBVS) failams. Turi būti įdiegta sistema atsarginių kopijų darymui į magnetines juostas.</w:t>
            </w:r>
          </w:p>
        </w:tc>
      </w:tr>
    </w:tbl>
    <w:p w14:paraId="5E557943" w14:textId="77777777" w:rsidR="00CF3BDE" w:rsidRPr="00CF3BDE" w:rsidRDefault="00CF3BDE" w:rsidP="00CF3BDE">
      <w:pPr>
        <w:rPr>
          <w:lang w:val="lt-LT" w:eastAsia="lt-LT"/>
        </w:rPr>
      </w:pPr>
    </w:p>
    <w:p w14:paraId="3AF53386" w14:textId="3DF26E1D" w:rsidR="00DF59F1" w:rsidRDefault="004C0B49" w:rsidP="00776C9B">
      <w:pPr>
        <w:pStyle w:val="Heading3"/>
      </w:pPr>
      <w:bookmarkStart w:id="38" w:name="_Toc169101669"/>
      <w:r>
        <w:t>DDR duomenų teikėjai</w:t>
      </w:r>
      <w:bookmarkEnd w:id="38"/>
    </w:p>
    <w:p w14:paraId="20DBB5E0" w14:textId="77777777" w:rsidR="002E5BAF" w:rsidRDefault="002E5BAF" w:rsidP="004A7C49">
      <w:pPr>
        <w:pStyle w:val="ListParagraph"/>
        <w:numPr>
          <w:ilvl w:val="0"/>
          <w:numId w:val="47"/>
        </w:numPr>
      </w:pPr>
      <w:r w:rsidRPr="002E5BAF">
        <w:t>DDR duomenis teikia šios institucijos:</w:t>
      </w:r>
    </w:p>
    <w:p w14:paraId="27DD1C8E" w14:textId="77777777" w:rsidR="002E5BAF" w:rsidRPr="00E37B9C" w:rsidRDefault="002E5BAF" w:rsidP="004A7C49">
      <w:pPr>
        <w:pStyle w:val="ListParagraph"/>
        <w:numPr>
          <w:ilvl w:val="1"/>
          <w:numId w:val="47"/>
        </w:numPr>
      </w:pPr>
      <w:r w:rsidRPr="19697B62">
        <w:t>policijos įstaigos;</w:t>
      </w:r>
    </w:p>
    <w:p w14:paraId="689D46AE" w14:textId="77777777" w:rsidR="002E5BAF" w:rsidRPr="00E37B9C" w:rsidRDefault="002E5BAF" w:rsidP="004A7C49">
      <w:pPr>
        <w:pStyle w:val="ListParagraph"/>
        <w:numPr>
          <w:ilvl w:val="1"/>
          <w:numId w:val="47"/>
        </w:numPr>
      </w:pPr>
      <w:r w:rsidRPr="19697B62">
        <w:t>Lietuvos Respublikos prokuratūros;</w:t>
      </w:r>
    </w:p>
    <w:p w14:paraId="74AD6BE8" w14:textId="77777777" w:rsidR="002E5BAF" w:rsidRPr="00E37B9C" w:rsidRDefault="002E5BAF" w:rsidP="004A7C49">
      <w:pPr>
        <w:pStyle w:val="ListParagraph"/>
        <w:numPr>
          <w:ilvl w:val="1"/>
          <w:numId w:val="47"/>
        </w:numPr>
      </w:pPr>
      <w:r w:rsidRPr="19697B62">
        <w:t>kitos ikiteisminio tyrimo įstaigos:</w:t>
      </w:r>
    </w:p>
    <w:p w14:paraId="3C11964C" w14:textId="77777777" w:rsidR="002E5BAF" w:rsidRPr="00E37B9C" w:rsidRDefault="002E5BAF" w:rsidP="004A7C49">
      <w:pPr>
        <w:pStyle w:val="ListParagraph"/>
        <w:numPr>
          <w:ilvl w:val="2"/>
          <w:numId w:val="47"/>
        </w:numPr>
      </w:pPr>
      <w:r>
        <w:t>VSAT;</w:t>
      </w:r>
    </w:p>
    <w:p w14:paraId="09BFB48F" w14:textId="77777777" w:rsidR="002E5BAF" w:rsidRPr="00E37B9C" w:rsidRDefault="002E5BAF" w:rsidP="004A7C49">
      <w:pPr>
        <w:pStyle w:val="ListParagraph"/>
        <w:numPr>
          <w:ilvl w:val="2"/>
          <w:numId w:val="47"/>
        </w:numPr>
      </w:pPr>
      <w:r>
        <w:t>Lietuvos Respublikos specialiųjų tyrimų tarnyba;</w:t>
      </w:r>
    </w:p>
    <w:p w14:paraId="1A7E885A" w14:textId="77777777" w:rsidR="002E5BAF" w:rsidRPr="00E37B9C" w:rsidRDefault="002E5BAF" w:rsidP="004A7C49">
      <w:pPr>
        <w:pStyle w:val="ListParagraph"/>
        <w:numPr>
          <w:ilvl w:val="2"/>
          <w:numId w:val="47"/>
        </w:numPr>
      </w:pPr>
      <w:r>
        <w:t>Lietuvos kariuomenės Karo policija;</w:t>
      </w:r>
    </w:p>
    <w:p w14:paraId="0341933B" w14:textId="77777777" w:rsidR="002E5BAF" w:rsidRPr="00E37B9C" w:rsidRDefault="002E5BAF" w:rsidP="004A7C49">
      <w:pPr>
        <w:pStyle w:val="ListParagraph"/>
        <w:numPr>
          <w:ilvl w:val="2"/>
          <w:numId w:val="47"/>
        </w:numPr>
      </w:pPr>
      <w:r>
        <w:t>Finansinių nusikaltimų tyrimo tarnyba prie Lietuvos Respublikos vidaus reikalų ministerijos;</w:t>
      </w:r>
    </w:p>
    <w:p w14:paraId="05B9EA32" w14:textId="77777777" w:rsidR="002E5BAF" w:rsidRPr="00E37B9C" w:rsidRDefault="002E5BAF" w:rsidP="004A7C49">
      <w:pPr>
        <w:pStyle w:val="ListParagraph"/>
        <w:numPr>
          <w:ilvl w:val="2"/>
          <w:numId w:val="47"/>
        </w:numPr>
      </w:pPr>
      <w:r>
        <w:t>Lietuvos Respublikos muitinė;</w:t>
      </w:r>
    </w:p>
    <w:p w14:paraId="485A36A4" w14:textId="77777777" w:rsidR="002E5BAF" w:rsidRPr="00E37B9C" w:rsidRDefault="002E5BAF" w:rsidP="004A7C49">
      <w:pPr>
        <w:pStyle w:val="ListParagraph"/>
        <w:numPr>
          <w:ilvl w:val="2"/>
          <w:numId w:val="47"/>
        </w:numPr>
      </w:pPr>
      <w:r>
        <w:t>Priešgaisrinės apsaugos ir gelbėjimo departamentas prie Lietuvos Respublikos vidaus reikalų ministerijos;</w:t>
      </w:r>
    </w:p>
    <w:p w14:paraId="47EEFE12" w14:textId="77777777" w:rsidR="002E5BAF" w:rsidRPr="00E37B9C" w:rsidRDefault="002E5BAF" w:rsidP="004A7C49">
      <w:pPr>
        <w:pStyle w:val="ListParagraph"/>
        <w:numPr>
          <w:ilvl w:val="1"/>
          <w:numId w:val="47"/>
        </w:numPr>
      </w:pPr>
      <w:r w:rsidRPr="19697B62">
        <w:t>užsienio valstybių teisėsaugos institucijos bei tarptautinės teisėsaugos organizacijos;</w:t>
      </w:r>
    </w:p>
    <w:p w14:paraId="3695D48D" w14:textId="77777777" w:rsidR="002E5BAF" w:rsidRDefault="002E5BAF" w:rsidP="004A7C49">
      <w:pPr>
        <w:pStyle w:val="ListParagraph"/>
        <w:numPr>
          <w:ilvl w:val="1"/>
          <w:numId w:val="47"/>
        </w:numPr>
      </w:pPr>
      <w:r w:rsidRPr="19697B62">
        <w:t>MD;</w:t>
      </w:r>
    </w:p>
    <w:p w14:paraId="2D080129" w14:textId="77777777" w:rsidR="002E5BAF" w:rsidRPr="00E37B9C" w:rsidRDefault="002E5BAF" w:rsidP="004A7C49">
      <w:pPr>
        <w:pStyle w:val="ListParagraph"/>
        <w:numPr>
          <w:ilvl w:val="1"/>
          <w:numId w:val="47"/>
        </w:numPr>
      </w:pPr>
      <w:r w:rsidRPr="19697B62">
        <w:t>IRD;</w:t>
      </w:r>
    </w:p>
    <w:p w14:paraId="272156DD" w14:textId="77777777" w:rsidR="002E5BAF" w:rsidRDefault="002E5BAF" w:rsidP="004A7C49">
      <w:pPr>
        <w:pStyle w:val="ListParagraph"/>
        <w:numPr>
          <w:ilvl w:val="1"/>
          <w:numId w:val="47"/>
        </w:numPr>
      </w:pPr>
      <w:r w:rsidRPr="19697B62">
        <w:t>Lietuvos Respublikos valstybės saugumo departamentas.</w:t>
      </w:r>
    </w:p>
    <w:p w14:paraId="4D227C97" w14:textId="77777777" w:rsidR="002E5BAF" w:rsidRDefault="002E5BAF" w:rsidP="004A7C49">
      <w:pPr>
        <w:pStyle w:val="ListParagraph"/>
        <w:numPr>
          <w:ilvl w:val="0"/>
          <w:numId w:val="47"/>
        </w:numPr>
      </w:pPr>
      <w:r w:rsidRPr="002E5BAF">
        <w:t>Duomenys teikiami nusikalstamų veikų atskleidimui, tyrimo, prevencijos, viešosios tvarkos ir</w:t>
      </w:r>
      <w:r w:rsidRPr="00F01990">
        <w:rPr>
          <w:lang w:eastAsia="lt-LT"/>
        </w:rPr>
        <w:t xml:space="preserve"> visuomenės saugumo užtikrinimui, taip pat neatpažintų lavonų, nežinomų bejėgių asmenų tapatybės nustatymui ir duomenų, nesusijusių su nusikaltimu arba įvykiu, eliminavimui.</w:t>
      </w:r>
    </w:p>
    <w:p w14:paraId="5B22ACB1" w14:textId="11E6EA07" w:rsidR="00365941" w:rsidRDefault="005158C1" w:rsidP="00776C9B">
      <w:pPr>
        <w:pStyle w:val="Heading3"/>
      </w:pPr>
      <w:bookmarkStart w:id="39" w:name="_Toc169101670"/>
      <w:r>
        <w:t>DDR duomenys</w:t>
      </w:r>
      <w:bookmarkEnd w:id="39"/>
    </w:p>
    <w:p w14:paraId="0A3E040D" w14:textId="77777777" w:rsidR="00F33F0F" w:rsidRPr="00821056" w:rsidRDefault="00F33F0F" w:rsidP="004A7C49">
      <w:pPr>
        <w:pStyle w:val="ListParagraph"/>
        <w:numPr>
          <w:ilvl w:val="0"/>
          <w:numId w:val="47"/>
        </w:numPr>
      </w:pPr>
      <w:r>
        <w:t>DDR</w:t>
      </w:r>
      <w:r w:rsidRPr="00821056">
        <w:t xml:space="preserve"> tvarkomi:</w:t>
      </w:r>
    </w:p>
    <w:p w14:paraId="082E1BDA" w14:textId="77777777" w:rsidR="00F33F0F" w:rsidRPr="00821056" w:rsidRDefault="00F33F0F" w:rsidP="004A7C49">
      <w:pPr>
        <w:pStyle w:val="ListParagraph"/>
        <w:numPr>
          <w:ilvl w:val="1"/>
          <w:numId w:val="47"/>
        </w:numPr>
      </w:pPr>
      <w:r w:rsidRPr="00821056">
        <w:t>duomenys apie rankų atspaudus:</w:t>
      </w:r>
    </w:p>
    <w:p w14:paraId="6BEF255A" w14:textId="77777777" w:rsidR="00F33F0F" w:rsidRDefault="00F33F0F" w:rsidP="004A7C49">
      <w:pPr>
        <w:pStyle w:val="ListParagraph"/>
        <w:numPr>
          <w:ilvl w:val="2"/>
          <w:numId w:val="47"/>
        </w:numPr>
      </w:pPr>
      <w:r>
        <w:t xml:space="preserve">asmenų, kuriems taikomos prevencinio poveikio priemonės pagal Lietuvos Respublikos organizuoto nusikalstamumo užkardymo įstatymą; </w:t>
      </w:r>
    </w:p>
    <w:p w14:paraId="5078DF83" w14:textId="77777777" w:rsidR="00F33F0F" w:rsidRDefault="00F33F0F" w:rsidP="004A7C49">
      <w:pPr>
        <w:pStyle w:val="ListParagraph"/>
        <w:numPr>
          <w:ilvl w:val="2"/>
          <w:numId w:val="47"/>
        </w:numPr>
      </w:pPr>
      <w:r>
        <w:t>asmenų, įstatymų ar kitų teisės aktų nustatyta tvarka įrašytų į policijos įskaitas;</w:t>
      </w:r>
    </w:p>
    <w:p w14:paraId="48237B22" w14:textId="77777777" w:rsidR="00F33F0F" w:rsidRDefault="00F33F0F" w:rsidP="004A7C49">
      <w:pPr>
        <w:pStyle w:val="ListParagraph"/>
        <w:numPr>
          <w:ilvl w:val="2"/>
          <w:numId w:val="47"/>
        </w:numPr>
      </w:pPr>
      <w:r>
        <w:t>asmenų, kuriems įteiktas pranešimas apie įtarimą padarius nusikalstamą veiką;</w:t>
      </w:r>
    </w:p>
    <w:p w14:paraId="14379953" w14:textId="77777777" w:rsidR="00F33F0F" w:rsidRDefault="00F33F0F" w:rsidP="004A7C49">
      <w:pPr>
        <w:pStyle w:val="ListParagraph"/>
        <w:numPr>
          <w:ilvl w:val="2"/>
          <w:numId w:val="47"/>
        </w:numPr>
      </w:pPr>
      <w:r>
        <w:t>kardomojo kalinimo tvarka suimtų asmenų atvejais, nustatytais Lietuvos Respublikos suėmimo vykdymo įstatyme;</w:t>
      </w:r>
    </w:p>
    <w:p w14:paraId="3401D40E" w14:textId="77777777" w:rsidR="00F33F0F" w:rsidRDefault="00F33F0F" w:rsidP="004A7C49">
      <w:pPr>
        <w:pStyle w:val="ListParagraph"/>
        <w:numPr>
          <w:ilvl w:val="2"/>
          <w:numId w:val="47"/>
        </w:numPr>
      </w:pPr>
      <w:r>
        <w:t>laikinai sulaikytų asmenų;</w:t>
      </w:r>
    </w:p>
    <w:p w14:paraId="4530DAD4" w14:textId="77777777" w:rsidR="00F33F0F" w:rsidRDefault="00F33F0F" w:rsidP="004A7C49">
      <w:pPr>
        <w:pStyle w:val="ListParagraph"/>
        <w:numPr>
          <w:ilvl w:val="2"/>
          <w:numId w:val="47"/>
        </w:numPr>
      </w:pPr>
      <w:r>
        <w:t xml:space="preserve">teistų asmenų, Lietuvos Respublikoje atlikusių teismo nuosprendžiu paskirtą arešto ar terminuoto laisvės atėmimo bausmę; </w:t>
      </w:r>
    </w:p>
    <w:p w14:paraId="7E47C443" w14:textId="77777777" w:rsidR="00F33F0F" w:rsidRDefault="00F33F0F" w:rsidP="004A7C49">
      <w:pPr>
        <w:pStyle w:val="ListParagraph"/>
        <w:numPr>
          <w:ilvl w:val="2"/>
          <w:numId w:val="47"/>
        </w:numPr>
      </w:pPr>
      <w:r>
        <w:lastRenderedPageBreak/>
        <w:t>užsienio šalyse teistų Lietuvos Respublikos piliečių;</w:t>
      </w:r>
    </w:p>
    <w:p w14:paraId="224148F6" w14:textId="77777777" w:rsidR="00F33F0F" w:rsidRPr="00821056" w:rsidRDefault="00F33F0F" w:rsidP="004A7C49">
      <w:pPr>
        <w:pStyle w:val="ListParagraph"/>
        <w:numPr>
          <w:ilvl w:val="2"/>
          <w:numId w:val="47"/>
        </w:numPr>
      </w:pPr>
      <w:r>
        <w:t>policijos pareigūnų, atliekančių įvykio vietų apžiūrą ar tyrimą;</w:t>
      </w:r>
    </w:p>
    <w:p w14:paraId="3D98BA58" w14:textId="77777777" w:rsidR="00F33F0F" w:rsidRPr="00821056" w:rsidRDefault="00F33F0F" w:rsidP="004A7C49">
      <w:pPr>
        <w:pStyle w:val="ListParagraph"/>
        <w:numPr>
          <w:ilvl w:val="2"/>
          <w:numId w:val="47"/>
        </w:numPr>
      </w:pPr>
      <w:r w:rsidRPr="00821056">
        <w:t>neatpažintų lavonų ar nežinomų bejėgių asmenų;</w:t>
      </w:r>
    </w:p>
    <w:p w14:paraId="2731858E" w14:textId="77777777" w:rsidR="00F33F0F" w:rsidRPr="00821056" w:rsidRDefault="00F33F0F" w:rsidP="004A7C49">
      <w:pPr>
        <w:pStyle w:val="ListParagraph"/>
        <w:numPr>
          <w:ilvl w:val="1"/>
          <w:numId w:val="47"/>
        </w:numPr>
      </w:pPr>
      <w:r w:rsidRPr="00821056">
        <w:t>duomenys apie rankų pėdsakus, paliktus įvykio vietose.</w:t>
      </w:r>
    </w:p>
    <w:p w14:paraId="31DD6C48" w14:textId="7D39F814" w:rsidR="00F33F0F" w:rsidRPr="00821056" w:rsidRDefault="00F33F0F" w:rsidP="004A7C49">
      <w:pPr>
        <w:pStyle w:val="ListParagraph"/>
        <w:numPr>
          <w:ilvl w:val="1"/>
          <w:numId w:val="47"/>
        </w:numPr>
      </w:pPr>
      <w:r>
        <w:t>Asmenų duomenys:</w:t>
      </w:r>
    </w:p>
    <w:p w14:paraId="168FDBE1" w14:textId="77777777" w:rsidR="00F33F0F" w:rsidRPr="00821056" w:rsidRDefault="00F33F0F" w:rsidP="004A7C49">
      <w:pPr>
        <w:pStyle w:val="ListParagraph"/>
        <w:numPr>
          <w:ilvl w:val="2"/>
          <w:numId w:val="47"/>
        </w:numPr>
      </w:pPr>
      <w:r w:rsidRPr="00821056">
        <w:t>unikalus identifikacinis kodas (suteikiamas registruojant);</w:t>
      </w:r>
    </w:p>
    <w:p w14:paraId="27F2F26C" w14:textId="77777777" w:rsidR="00F33F0F" w:rsidRPr="00821056" w:rsidRDefault="00F33F0F" w:rsidP="004A7C49">
      <w:pPr>
        <w:pStyle w:val="ListParagraph"/>
        <w:numPr>
          <w:ilvl w:val="2"/>
          <w:numId w:val="47"/>
        </w:numPr>
      </w:pPr>
      <w:r w:rsidRPr="00821056">
        <w:t>asmens kodas arba gimimo data, jeigu asmens kodas nežinomas;</w:t>
      </w:r>
    </w:p>
    <w:p w14:paraId="2E4AEF1B" w14:textId="77777777" w:rsidR="00F33F0F" w:rsidRPr="00821056" w:rsidRDefault="00F33F0F" w:rsidP="004A7C49">
      <w:pPr>
        <w:pStyle w:val="ListParagraph"/>
        <w:numPr>
          <w:ilvl w:val="2"/>
          <w:numId w:val="47"/>
        </w:numPr>
      </w:pPr>
      <w:r w:rsidRPr="00821056">
        <w:t>vardas (vardai);</w:t>
      </w:r>
    </w:p>
    <w:p w14:paraId="0BC3986F" w14:textId="77777777" w:rsidR="00F33F0F" w:rsidRPr="00821056" w:rsidRDefault="00F33F0F" w:rsidP="004A7C49">
      <w:pPr>
        <w:pStyle w:val="ListParagraph"/>
        <w:numPr>
          <w:ilvl w:val="2"/>
          <w:numId w:val="47"/>
        </w:numPr>
      </w:pPr>
      <w:r w:rsidRPr="00821056">
        <w:t>pavardė (pavardės);</w:t>
      </w:r>
    </w:p>
    <w:p w14:paraId="69BB8196" w14:textId="77777777" w:rsidR="00F33F0F" w:rsidRPr="00821056" w:rsidRDefault="00F33F0F" w:rsidP="004A7C49">
      <w:pPr>
        <w:pStyle w:val="ListParagraph"/>
        <w:numPr>
          <w:ilvl w:val="2"/>
          <w:numId w:val="47"/>
        </w:numPr>
      </w:pPr>
      <w:r>
        <w:t>DDR</w:t>
      </w:r>
      <w:r w:rsidRPr="00821056">
        <w:t xml:space="preserve"> duomenų teikėjo pavadinimas;</w:t>
      </w:r>
    </w:p>
    <w:p w14:paraId="59673839" w14:textId="77777777" w:rsidR="00F33F0F" w:rsidRPr="00821056" w:rsidRDefault="00F33F0F" w:rsidP="004A7C49">
      <w:pPr>
        <w:pStyle w:val="ListParagraph"/>
        <w:numPr>
          <w:ilvl w:val="2"/>
          <w:numId w:val="47"/>
        </w:numPr>
      </w:pPr>
      <w:r w:rsidRPr="00821056">
        <w:t>daktiloskopavimo data ir pagrindas;</w:t>
      </w:r>
    </w:p>
    <w:p w14:paraId="67E4CFA7" w14:textId="77777777" w:rsidR="00F33F0F" w:rsidRPr="00821056" w:rsidRDefault="00F33F0F" w:rsidP="004A7C49">
      <w:pPr>
        <w:pStyle w:val="ListParagraph"/>
        <w:numPr>
          <w:ilvl w:val="2"/>
          <w:numId w:val="47"/>
        </w:numPr>
      </w:pPr>
      <w:r w:rsidRPr="00821056">
        <w:t>rankų atspaudų įregistravimo, išregistravimo datos, duomenų keitimo datos;</w:t>
      </w:r>
    </w:p>
    <w:p w14:paraId="4FFF178D" w14:textId="77777777" w:rsidR="00F33F0F" w:rsidRPr="00821056" w:rsidRDefault="00F33F0F" w:rsidP="004A7C49">
      <w:pPr>
        <w:pStyle w:val="ListParagraph"/>
        <w:numPr>
          <w:ilvl w:val="2"/>
          <w:numId w:val="47"/>
        </w:numPr>
      </w:pPr>
      <w:r w:rsidRPr="00821056">
        <w:t>rankų atspaudai;</w:t>
      </w:r>
    </w:p>
    <w:p w14:paraId="08376CEB" w14:textId="4DC8E350" w:rsidR="00F33F0F" w:rsidRPr="00821056" w:rsidRDefault="00F33F0F" w:rsidP="004A7C49">
      <w:pPr>
        <w:pStyle w:val="ListParagraph"/>
        <w:numPr>
          <w:ilvl w:val="2"/>
          <w:numId w:val="47"/>
        </w:numPr>
      </w:pPr>
      <w:r>
        <w:t>skaitmeniniai veido ir ypatingų žymių atvaizdai</w:t>
      </w:r>
      <w:r w:rsidR="2EF37869">
        <w:t xml:space="preserve"> </w:t>
      </w:r>
      <w:r w:rsidR="085B0755" w:rsidRPr="7A82C92A">
        <w:rPr>
          <w:rFonts w:ascii="Calibri" w:hAnsi="Calibri" w:cs="Calibri"/>
          <w:sz w:val="23"/>
          <w:szCs w:val="23"/>
        </w:rPr>
        <w:t xml:space="preserve"> (tatuiruotės, randai ir pan.);</w:t>
      </w:r>
      <w:r>
        <w:t>;</w:t>
      </w:r>
    </w:p>
    <w:p w14:paraId="515A2E0A" w14:textId="77777777" w:rsidR="00F33F0F" w:rsidRPr="00821056" w:rsidRDefault="00F33F0F" w:rsidP="004A7C49">
      <w:pPr>
        <w:pStyle w:val="ListParagraph"/>
        <w:numPr>
          <w:ilvl w:val="2"/>
          <w:numId w:val="47"/>
        </w:numPr>
      </w:pPr>
      <w:r>
        <w:t>žyma, ar asmuo yra ieškomas.</w:t>
      </w:r>
    </w:p>
    <w:p w14:paraId="0BA51818" w14:textId="77777777" w:rsidR="00F33F0F" w:rsidRPr="00821056" w:rsidRDefault="00F33F0F" w:rsidP="004A7C49">
      <w:pPr>
        <w:pStyle w:val="ListParagraph"/>
        <w:numPr>
          <w:ilvl w:val="1"/>
          <w:numId w:val="47"/>
        </w:numPr>
      </w:pPr>
      <w:r w:rsidRPr="00821056">
        <w:t>Neatpažinto lavono ar nežinomo bejėgio asmens duomenys:</w:t>
      </w:r>
    </w:p>
    <w:p w14:paraId="5799F7C1" w14:textId="77777777" w:rsidR="00F33F0F" w:rsidRPr="00821056" w:rsidRDefault="00F33F0F" w:rsidP="004A7C49">
      <w:pPr>
        <w:pStyle w:val="ListParagraph"/>
        <w:numPr>
          <w:ilvl w:val="2"/>
          <w:numId w:val="47"/>
        </w:numPr>
      </w:pPr>
      <w:r w:rsidRPr="00821056">
        <w:t>unikalus identifikacinis kodas (suteikiamas registruojant);</w:t>
      </w:r>
    </w:p>
    <w:p w14:paraId="48C2994E" w14:textId="77777777" w:rsidR="00F33F0F" w:rsidRPr="00821056" w:rsidRDefault="00F33F0F" w:rsidP="004A7C49">
      <w:pPr>
        <w:pStyle w:val="ListParagraph"/>
        <w:numPr>
          <w:ilvl w:val="2"/>
          <w:numId w:val="47"/>
        </w:numPr>
      </w:pPr>
      <w:r w:rsidRPr="00821056">
        <w:t>radimo vieta;</w:t>
      </w:r>
    </w:p>
    <w:p w14:paraId="6C801847" w14:textId="77777777" w:rsidR="00F33F0F" w:rsidRPr="00821056" w:rsidRDefault="00F33F0F" w:rsidP="004A7C49">
      <w:pPr>
        <w:pStyle w:val="ListParagraph"/>
        <w:numPr>
          <w:ilvl w:val="2"/>
          <w:numId w:val="47"/>
        </w:numPr>
      </w:pPr>
      <w:r w:rsidRPr="00821056">
        <w:t>radimo data;</w:t>
      </w:r>
    </w:p>
    <w:p w14:paraId="09305EEC" w14:textId="77777777" w:rsidR="00F33F0F" w:rsidRPr="00821056" w:rsidRDefault="00F33F0F" w:rsidP="004A7C49">
      <w:pPr>
        <w:pStyle w:val="ListParagraph"/>
        <w:numPr>
          <w:ilvl w:val="2"/>
          <w:numId w:val="47"/>
        </w:numPr>
      </w:pPr>
      <w:r w:rsidRPr="00821056">
        <w:t>lytis;</w:t>
      </w:r>
    </w:p>
    <w:p w14:paraId="1FB6326B" w14:textId="77777777" w:rsidR="00F33F0F" w:rsidRPr="00821056" w:rsidRDefault="00F33F0F" w:rsidP="004A7C49">
      <w:pPr>
        <w:pStyle w:val="ListParagraph"/>
        <w:numPr>
          <w:ilvl w:val="2"/>
          <w:numId w:val="47"/>
        </w:numPr>
      </w:pPr>
      <w:r w:rsidRPr="00821056">
        <w:t>asmens tapatybės nustatymo bylos numeris;</w:t>
      </w:r>
    </w:p>
    <w:p w14:paraId="2BB8EC91" w14:textId="77777777" w:rsidR="00F33F0F" w:rsidRPr="00821056" w:rsidRDefault="00F33F0F" w:rsidP="004A7C49">
      <w:pPr>
        <w:pStyle w:val="ListParagraph"/>
        <w:numPr>
          <w:ilvl w:val="2"/>
          <w:numId w:val="47"/>
        </w:numPr>
      </w:pPr>
      <w:r>
        <w:t>DD</w:t>
      </w:r>
      <w:r w:rsidRPr="00821056">
        <w:t>R duomenų teikėjo pavadinimas;</w:t>
      </w:r>
    </w:p>
    <w:p w14:paraId="70584B44" w14:textId="77777777" w:rsidR="00F33F0F" w:rsidRPr="00821056" w:rsidRDefault="00F33F0F" w:rsidP="004A7C49">
      <w:pPr>
        <w:pStyle w:val="ListParagraph"/>
        <w:numPr>
          <w:ilvl w:val="2"/>
          <w:numId w:val="47"/>
        </w:numPr>
      </w:pPr>
      <w:r w:rsidRPr="00821056">
        <w:t>rankų atspaudų įregistravimo, išregistravimo datos, duomenų keitimo datos;</w:t>
      </w:r>
    </w:p>
    <w:p w14:paraId="064C72AE" w14:textId="77777777" w:rsidR="00F33F0F" w:rsidRPr="00821056" w:rsidRDefault="00F33F0F" w:rsidP="004A7C49">
      <w:pPr>
        <w:pStyle w:val="ListParagraph"/>
        <w:numPr>
          <w:ilvl w:val="2"/>
          <w:numId w:val="47"/>
        </w:numPr>
      </w:pPr>
      <w:r w:rsidRPr="00821056">
        <w:t>rankų atspaudai.</w:t>
      </w:r>
    </w:p>
    <w:p w14:paraId="3DD8442B" w14:textId="77777777" w:rsidR="00F33F0F" w:rsidRPr="00821056" w:rsidRDefault="00F33F0F" w:rsidP="004A7C49">
      <w:pPr>
        <w:pStyle w:val="ListParagraph"/>
        <w:numPr>
          <w:ilvl w:val="1"/>
          <w:numId w:val="47"/>
        </w:numPr>
      </w:pPr>
      <w:r w:rsidRPr="00821056">
        <w:t>Rankų pėdsakų, paimtų įvykio vietose, duomenys:</w:t>
      </w:r>
    </w:p>
    <w:p w14:paraId="2CBBFFFC" w14:textId="77777777" w:rsidR="00F33F0F" w:rsidRPr="00821056" w:rsidRDefault="00F33F0F" w:rsidP="004A7C49">
      <w:pPr>
        <w:pStyle w:val="ListParagraph"/>
        <w:numPr>
          <w:ilvl w:val="2"/>
          <w:numId w:val="47"/>
        </w:numPr>
      </w:pPr>
      <w:r w:rsidRPr="00821056">
        <w:t>unikalus identifikacinis kodas (suteikiamas registruojant);</w:t>
      </w:r>
    </w:p>
    <w:p w14:paraId="435842A2" w14:textId="4B7242EA" w:rsidR="00F33F0F" w:rsidRPr="00821056" w:rsidRDefault="00F33F0F" w:rsidP="004A7C49">
      <w:pPr>
        <w:pStyle w:val="ListParagraph"/>
        <w:numPr>
          <w:ilvl w:val="2"/>
          <w:numId w:val="47"/>
        </w:numPr>
      </w:pPr>
      <w:r w:rsidRPr="00821056">
        <w:t>duomenys apie pėdsakus</w:t>
      </w:r>
      <w:r>
        <w:t xml:space="preserve"> (</w:t>
      </w:r>
      <w:r w:rsidRPr="00F33F0F">
        <w:t>DDR duomenų teikėjo pavadinimas</w:t>
      </w:r>
      <w:r>
        <w:t xml:space="preserve">, </w:t>
      </w:r>
      <w:r w:rsidRPr="00F33F0F">
        <w:t>nusikalstamos veikos rūšis ir data</w:t>
      </w:r>
      <w:r>
        <w:t xml:space="preserve">, </w:t>
      </w:r>
      <w:r w:rsidRPr="00F33F0F">
        <w:t>ikiteisminio tyrimo bylos numeris</w:t>
      </w:r>
      <w:r>
        <w:t xml:space="preserve">, </w:t>
      </w:r>
      <w:r w:rsidRPr="00821056">
        <w:t>specialisto išvados ar ekspertizės akto numeris ir data</w:t>
      </w:r>
      <w:r>
        <w:t>);</w:t>
      </w:r>
    </w:p>
    <w:p w14:paraId="679E1BD9" w14:textId="77777777" w:rsidR="00F33F0F" w:rsidRPr="00821056" w:rsidRDefault="00F33F0F" w:rsidP="004A7C49">
      <w:pPr>
        <w:pStyle w:val="ListParagraph"/>
        <w:numPr>
          <w:ilvl w:val="2"/>
          <w:numId w:val="47"/>
        </w:numPr>
      </w:pPr>
      <w:r w:rsidRPr="00821056">
        <w:t>rankų pėdsakų įregistravimo, išregistravimo datos, duomenų keitimo datos;</w:t>
      </w:r>
    </w:p>
    <w:p w14:paraId="379F468C" w14:textId="77777777" w:rsidR="00F33F0F" w:rsidRPr="00821056" w:rsidRDefault="00F33F0F" w:rsidP="004A7C49">
      <w:pPr>
        <w:pStyle w:val="ListParagraph"/>
        <w:numPr>
          <w:ilvl w:val="2"/>
          <w:numId w:val="47"/>
        </w:numPr>
      </w:pPr>
      <w:r w:rsidRPr="00821056">
        <w:t>rankų pėdsakų atvaizdai (fotografijos, pėdsakų kopijos ir pan.).</w:t>
      </w:r>
    </w:p>
    <w:p w14:paraId="12605903" w14:textId="7E30F177" w:rsidR="00B60237" w:rsidRDefault="00B60237" w:rsidP="00776C9B">
      <w:pPr>
        <w:pStyle w:val="Heading3"/>
      </w:pPr>
      <w:bookmarkStart w:id="40" w:name="_Toc169101671"/>
      <w:r>
        <w:t>DDR duomenų srautai</w:t>
      </w:r>
      <w:bookmarkEnd w:id="40"/>
    </w:p>
    <w:p w14:paraId="7CF6F8DF" w14:textId="77777777" w:rsidR="00F14554" w:rsidRPr="00F14554" w:rsidRDefault="00F14554" w:rsidP="004A7C49">
      <w:pPr>
        <w:pStyle w:val="ListParagraph"/>
        <w:numPr>
          <w:ilvl w:val="0"/>
          <w:numId w:val="47"/>
        </w:numPr>
      </w:pPr>
      <w:r w:rsidRPr="00F14554">
        <w:t>DDR turi sąveikas su šiais registrais:</w:t>
      </w:r>
    </w:p>
    <w:p w14:paraId="29B684B7" w14:textId="77777777" w:rsidR="00F14554" w:rsidRDefault="00F14554" w:rsidP="004A7C49">
      <w:pPr>
        <w:pStyle w:val="ListParagraph"/>
        <w:numPr>
          <w:ilvl w:val="1"/>
          <w:numId w:val="47"/>
        </w:numPr>
      </w:pPr>
      <w:r w:rsidRPr="19697B62">
        <w:t xml:space="preserve">Lietuvos Respublikos gyventojų registru (toliau – </w:t>
      </w:r>
      <w:r w:rsidRPr="00F14554">
        <w:t>GR</w:t>
      </w:r>
      <w:r w:rsidRPr="19697B62">
        <w:t xml:space="preserve">); </w:t>
      </w:r>
    </w:p>
    <w:p w14:paraId="5A0E2424" w14:textId="77777777" w:rsidR="00F14554" w:rsidRDefault="00F14554" w:rsidP="004A7C49">
      <w:pPr>
        <w:pStyle w:val="ListParagraph"/>
        <w:numPr>
          <w:ilvl w:val="1"/>
          <w:numId w:val="47"/>
        </w:numPr>
      </w:pPr>
      <w:r w:rsidRPr="19697B62">
        <w:t xml:space="preserve">Ieškomų asmenų, neatpažintų lavonų ir nežinomų bejėgių asmenų žinybiniu registru; </w:t>
      </w:r>
    </w:p>
    <w:p w14:paraId="6B8D53BD" w14:textId="77777777" w:rsidR="00F14554" w:rsidRDefault="00F14554" w:rsidP="004A7C49">
      <w:pPr>
        <w:pStyle w:val="ListParagraph"/>
        <w:numPr>
          <w:ilvl w:val="1"/>
          <w:numId w:val="47"/>
        </w:numPr>
      </w:pPr>
      <w:r w:rsidRPr="19697B62">
        <w:t xml:space="preserve">Įtariamųjų, kaltinamųjų ir nuteistųjų registru (toliau – </w:t>
      </w:r>
      <w:r w:rsidRPr="00F14554">
        <w:t>ĮKNR</w:t>
      </w:r>
      <w:r w:rsidRPr="19697B62">
        <w:t xml:space="preserve">); </w:t>
      </w:r>
    </w:p>
    <w:p w14:paraId="27D2719F" w14:textId="77777777" w:rsidR="00F14554" w:rsidRDefault="00F14554" w:rsidP="004A7C49">
      <w:pPr>
        <w:pStyle w:val="ListParagraph"/>
        <w:numPr>
          <w:ilvl w:val="1"/>
          <w:numId w:val="47"/>
        </w:numPr>
      </w:pPr>
      <w:r w:rsidRPr="19697B62">
        <w:t xml:space="preserve">Prevencinio poveikio priemonių taikymo registru; </w:t>
      </w:r>
    </w:p>
    <w:p w14:paraId="4F5DB342" w14:textId="77777777" w:rsidR="00F14554" w:rsidRDefault="00F14554" w:rsidP="004A7C49">
      <w:pPr>
        <w:pStyle w:val="ListParagraph"/>
        <w:numPr>
          <w:ilvl w:val="1"/>
          <w:numId w:val="47"/>
        </w:numPr>
      </w:pPr>
      <w:r w:rsidRPr="19697B62">
        <w:t xml:space="preserve">Habitoskopinių duomenų registru (toliau – </w:t>
      </w:r>
      <w:r w:rsidRPr="00F14554">
        <w:t>HDR</w:t>
      </w:r>
      <w:r w:rsidRPr="19697B62">
        <w:t xml:space="preserve">). </w:t>
      </w:r>
    </w:p>
    <w:p w14:paraId="58B2C44A" w14:textId="77777777" w:rsidR="00F14554" w:rsidRDefault="00F14554" w:rsidP="004A7C49">
      <w:pPr>
        <w:pStyle w:val="ListParagraph"/>
        <w:numPr>
          <w:ilvl w:val="0"/>
          <w:numId w:val="47"/>
        </w:numPr>
      </w:pPr>
      <w:r w:rsidRPr="0066137C">
        <w:t>Duomenys iš susijusių registrų gaunami automatiniu būdu. Sąveika su susijusiais registrais palaikoma pagal susijusių registrų nuostatus ir duomenų teikimo sutartis. Sąveiką pagal kompetenciją užtikrina ir Vidaus reikalų telekomunikacinio tinklo išteklius teikia Informatikos ir ryšių departamentas prie Lietuvos Respublikos vidaus reikalų ministerijos.</w:t>
      </w:r>
    </w:p>
    <w:p w14:paraId="5D213880" w14:textId="77777777" w:rsidR="00F14554" w:rsidRDefault="00F14554" w:rsidP="004A7C49">
      <w:pPr>
        <w:pStyle w:val="ListParagraph"/>
        <w:numPr>
          <w:ilvl w:val="0"/>
          <w:numId w:val="47"/>
        </w:numPr>
      </w:pPr>
      <w:r>
        <w:t xml:space="preserve">Toliau pateikiama informacija apie DDR išorinius ir vidinius duomenų srautus. </w:t>
      </w:r>
    </w:p>
    <w:p w14:paraId="612D3C87" w14:textId="77777777" w:rsidR="00F14554" w:rsidRDefault="00F14554" w:rsidP="00F14554">
      <w:pPr>
        <w:pStyle w:val="ListParagraph"/>
      </w:pPr>
    </w:p>
    <w:bookmarkStart w:id="41" w:name="_Toc169101099"/>
    <w:p w14:paraId="5E817CBC" w14:textId="03AB8258" w:rsidR="00F14554" w:rsidRDefault="00F32F13" w:rsidP="00F32F13">
      <w:pPr>
        <w:pStyle w:val="Lenpavadarial"/>
      </w:pPr>
      <w:r w:rsidRPr="00EF40B3">
        <w:lastRenderedPageBreak/>
        <w:fldChar w:fldCharType="begin"/>
      </w:r>
      <w:r w:rsidRPr="00EF40B3">
        <w:instrText xml:space="preserve"> STYLEREF 1 \s </w:instrText>
      </w:r>
      <w:r w:rsidRPr="00EF40B3">
        <w:fldChar w:fldCharType="separate"/>
      </w:r>
      <w:bookmarkStart w:id="42" w:name="_Toc169104514"/>
      <w:r>
        <w:rPr>
          <w:noProof/>
        </w:rPr>
        <w:t>6</w:t>
      </w:r>
      <w:r w:rsidRPr="00EF40B3">
        <w:fldChar w:fldCharType="end"/>
      </w:r>
      <w:r w:rsidRPr="00EF40B3">
        <w:t>.</w:t>
      </w:r>
      <w:fldSimple w:instr=" SEQ lentelė \* ARABIC \s 1 ">
        <w:r>
          <w:rPr>
            <w:noProof/>
          </w:rPr>
          <w:t>2</w:t>
        </w:r>
      </w:fldSimple>
      <w:r w:rsidR="00596E13" w:rsidRPr="005E1FB6">
        <w:t xml:space="preserve"> lentelė</w:t>
      </w:r>
      <w:r w:rsidR="00F14554" w:rsidRPr="00D21F76">
        <w:t>. Išoriniai informacijos srautai</w:t>
      </w:r>
      <w:bookmarkEnd w:id="41"/>
      <w:bookmarkEnd w:id="42"/>
    </w:p>
    <w:tbl>
      <w:tblPr>
        <w:tblStyle w:val="ForIT"/>
        <w:tblW w:w="5000" w:type="pct"/>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ayout w:type="fixed"/>
        <w:tblLook w:val="0400" w:firstRow="0" w:lastRow="0" w:firstColumn="0" w:lastColumn="0" w:noHBand="0" w:noVBand="1"/>
      </w:tblPr>
      <w:tblGrid>
        <w:gridCol w:w="676"/>
        <w:gridCol w:w="1627"/>
        <w:gridCol w:w="2032"/>
        <w:gridCol w:w="2447"/>
        <w:gridCol w:w="1358"/>
        <w:gridCol w:w="1488"/>
      </w:tblGrid>
      <w:tr w:rsidR="00F14554" w:rsidRPr="005E1FB6" w14:paraId="41FCEF66" w14:textId="77777777" w:rsidTr="00F14554">
        <w:trPr>
          <w:trHeight w:val="520"/>
          <w:tblHeader/>
        </w:trPr>
        <w:tc>
          <w:tcPr>
            <w:tcW w:w="351" w:type="pct"/>
            <w:shd w:val="clear" w:color="auto" w:fill="F2F2F2" w:themeFill="background1" w:themeFillShade="F2"/>
          </w:tcPr>
          <w:p w14:paraId="289B2A44" w14:textId="77777777" w:rsidR="00F14554" w:rsidRPr="00F14554" w:rsidRDefault="00F14554" w:rsidP="00F14554">
            <w:pPr>
              <w:jc w:val="center"/>
              <w:rPr>
                <w:rFonts w:eastAsia="Arial"/>
                <w:b/>
                <w:bCs/>
                <w:lang w:val="lt-LT" w:eastAsia="lt-LT"/>
              </w:rPr>
            </w:pPr>
            <w:r w:rsidRPr="00F14554">
              <w:rPr>
                <w:b/>
                <w:bCs/>
                <w:lang w:val="lt-LT"/>
              </w:rPr>
              <w:t>Nr.</w:t>
            </w:r>
          </w:p>
        </w:tc>
        <w:tc>
          <w:tcPr>
            <w:tcW w:w="845" w:type="pct"/>
            <w:shd w:val="clear" w:color="auto" w:fill="F2F2F2" w:themeFill="background1" w:themeFillShade="F2"/>
          </w:tcPr>
          <w:p w14:paraId="63B130BE" w14:textId="77777777" w:rsidR="00F14554" w:rsidRPr="00F14554" w:rsidRDefault="00F14554" w:rsidP="00F14554">
            <w:pPr>
              <w:jc w:val="center"/>
              <w:rPr>
                <w:rFonts w:eastAsia="Arial"/>
                <w:b/>
                <w:bCs/>
                <w:lang w:val="lt-LT" w:eastAsia="lt-LT"/>
              </w:rPr>
            </w:pPr>
            <w:r w:rsidRPr="00F14554">
              <w:rPr>
                <w:b/>
                <w:bCs/>
                <w:lang w:val="lt-LT"/>
              </w:rPr>
              <w:t>Šaltinis</w:t>
            </w:r>
          </w:p>
        </w:tc>
        <w:tc>
          <w:tcPr>
            <w:tcW w:w="1055" w:type="pct"/>
            <w:shd w:val="clear" w:color="auto" w:fill="F2F2F2" w:themeFill="background1" w:themeFillShade="F2"/>
          </w:tcPr>
          <w:p w14:paraId="1FA7D226" w14:textId="77777777" w:rsidR="00F14554" w:rsidRPr="00F14554" w:rsidRDefault="00F14554" w:rsidP="00F14554">
            <w:pPr>
              <w:jc w:val="center"/>
              <w:rPr>
                <w:rFonts w:eastAsia="Arial"/>
                <w:b/>
                <w:bCs/>
                <w:lang w:val="lt-LT" w:eastAsia="lt-LT"/>
              </w:rPr>
            </w:pPr>
            <w:r w:rsidRPr="00F14554">
              <w:rPr>
                <w:b/>
                <w:bCs/>
                <w:lang w:val="lt-LT"/>
              </w:rPr>
              <w:t>Gavėjas</w:t>
            </w:r>
          </w:p>
        </w:tc>
        <w:tc>
          <w:tcPr>
            <w:tcW w:w="1271" w:type="pct"/>
            <w:shd w:val="clear" w:color="auto" w:fill="F2F2F2" w:themeFill="background1" w:themeFillShade="F2"/>
          </w:tcPr>
          <w:p w14:paraId="0435CF94" w14:textId="77777777" w:rsidR="00F14554" w:rsidRPr="00F14554" w:rsidRDefault="00F14554" w:rsidP="00F14554">
            <w:pPr>
              <w:jc w:val="center"/>
              <w:rPr>
                <w:rFonts w:eastAsia="Arial"/>
                <w:b/>
                <w:bCs/>
                <w:lang w:val="lt-LT" w:eastAsia="lt-LT"/>
              </w:rPr>
            </w:pPr>
            <w:r w:rsidRPr="00F14554">
              <w:rPr>
                <w:b/>
                <w:bCs/>
                <w:lang w:val="lt-LT"/>
              </w:rPr>
              <w:t>Srauto tipas</w:t>
            </w:r>
          </w:p>
        </w:tc>
        <w:tc>
          <w:tcPr>
            <w:tcW w:w="705" w:type="pct"/>
            <w:shd w:val="clear" w:color="auto" w:fill="F2F2F2" w:themeFill="background1" w:themeFillShade="F2"/>
          </w:tcPr>
          <w:p w14:paraId="1F691717" w14:textId="77777777" w:rsidR="00F14554" w:rsidRPr="00F14554" w:rsidRDefault="00F14554" w:rsidP="00F14554">
            <w:pPr>
              <w:jc w:val="center"/>
              <w:rPr>
                <w:rFonts w:eastAsia="Arial"/>
                <w:b/>
                <w:bCs/>
                <w:lang w:val="lt-LT" w:eastAsia="lt-LT"/>
              </w:rPr>
            </w:pPr>
            <w:r w:rsidRPr="00F14554">
              <w:rPr>
                <w:b/>
                <w:bCs/>
                <w:lang w:val="lt-LT"/>
              </w:rPr>
              <w:t>Perdavimo būdas</w:t>
            </w:r>
          </w:p>
        </w:tc>
        <w:tc>
          <w:tcPr>
            <w:tcW w:w="773" w:type="pct"/>
            <w:shd w:val="clear" w:color="auto" w:fill="F2F2F2" w:themeFill="background1" w:themeFillShade="F2"/>
          </w:tcPr>
          <w:p w14:paraId="1DA79B49" w14:textId="77777777" w:rsidR="00F14554" w:rsidRPr="00F14554" w:rsidRDefault="00F14554" w:rsidP="00F14554">
            <w:pPr>
              <w:jc w:val="center"/>
              <w:rPr>
                <w:rFonts w:eastAsia="Arial"/>
                <w:b/>
                <w:bCs/>
                <w:lang w:val="lt-LT" w:eastAsia="lt-LT"/>
              </w:rPr>
            </w:pPr>
            <w:r w:rsidRPr="00F14554">
              <w:rPr>
                <w:b/>
                <w:bCs/>
                <w:lang w:val="lt-LT"/>
              </w:rPr>
              <w:t>Intensyvumas</w:t>
            </w:r>
          </w:p>
        </w:tc>
      </w:tr>
      <w:tr w:rsidR="00F14554" w:rsidRPr="005E1FB6" w14:paraId="163C6105" w14:textId="77777777">
        <w:tc>
          <w:tcPr>
            <w:tcW w:w="351" w:type="pct"/>
            <w:tcBorders>
              <w:top w:val="dotted" w:sz="4" w:space="0" w:color="9BBB59" w:themeColor="accent5"/>
            </w:tcBorders>
          </w:tcPr>
          <w:p w14:paraId="1F78F885" w14:textId="77777777" w:rsidR="00F14554" w:rsidRPr="006E67C5" w:rsidRDefault="00F14554" w:rsidP="004A7C49">
            <w:pPr>
              <w:pStyle w:val="ListParagraph"/>
              <w:numPr>
                <w:ilvl w:val="0"/>
                <w:numId w:val="65"/>
              </w:numPr>
              <w:suppressAutoHyphens w:val="0"/>
              <w:autoSpaceDN/>
              <w:spacing w:before="120" w:line="240" w:lineRule="auto"/>
              <w:ind w:hanging="698"/>
              <w:contextualSpacing/>
              <w:jc w:val="left"/>
              <w:textAlignment w:val="auto"/>
              <w:rPr>
                <w:rFonts w:cs="Arial"/>
                <w:lang w:eastAsia="lt-LT"/>
              </w:rPr>
            </w:pPr>
          </w:p>
        </w:tc>
        <w:tc>
          <w:tcPr>
            <w:tcW w:w="845" w:type="pct"/>
            <w:tcBorders>
              <w:top w:val="dotted" w:sz="4" w:space="0" w:color="9BBB59" w:themeColor="accent5"/>
            </w:tcBorders>
          </w:tcPr>
          <w:p w14:paraId="7EE2BF55" w14:textId="77777777" w:rsidR="00F14554" w:rsidRPr="005E1FB6" w:rsidRDefault="00F14554">
            <w:pPr>
              <w:jc w:val="both"/>
              <w:rPr>
                <w:lang w:val="lt-LT"/>
              </w:rPr>
            </w:pPr>
            <w:r w:rsidRPr="03266D2A">
              <w:rPr>
                <w:lang w:val="lt-LT"/>
              </w:rPr>
              <w:t>Daktiloskopinių duomenų teikėjas (DDR ir HDV darbo vietos)</w:t>
            </w:r>
          </w:p>
        </w:tc>
        <w:tc>
          <w:tcPr>
            <w:tcW w:w="1055" w:type="pct"/>
            <w:tcBorders>
              <w:top w:val="dotted" w:sz="4" w:space="0" w:color="9BBB59" w:themeColor="accent5"/>
            </w:tcBorders>
          </w:tcPr>
          <w:p w14:paraId="5BD328D9" w14:textId="77777777" w:rsidR="00F14554" w:rsidRPr="005E1FB6" w:rsidRDefault="00F14554">
            <w:pPr>
              <w:rPr>
                <w:lang w:val="lt-LT" w:eastAsia="lt-LT"/>
              </w:rPr>
            </w:pPr>
            <w:r w:rsidRPr="003A5201">
              <w:rPr>
                <w:lang w:val="lt-LT"/>
              </w:rPr>
              <w:t>Daktiloskopinių duomenų tvarkytojas</w:t>
            </w:r>
          </w:p>
        </w:tc>
        <w:tc>
          <w:tcPr>
            <w:tcW w:w="1271" w:type="pct"/>
            <w:tcBorders>
              <w:top w:val="dotted" w:sz="4" w:space="0" w:color="9BBB59" w:themeColor="accent5"/>
            </w:tcBorders>
          </w:tcPr>
          <w:p w14:paraId="4ED2E82B" w14:textId="77777777" w:rsidR="00F14554" w:rsidRPr="005E1FB6" w:rsidRDefault="00F14554">
            <w:pPr>
              <w:rPr>
                <w:lang w:val="lt-LT" w:eastAsia="lt-LT"/>
              </w:rPr>
            </w:pPr>
            <w:r w:rsidRPr="003A5201">
              <w:rPr>
                <w:lang w:val="lt-LT"/>
              </w:rPr>
              <w:t>Daktiloskopinės kortelės su rankų pirštų atspaudais popierine forma. Informacinės kortelės su rankų pėdsakų nuotraukomis (popierine forma). Fizinio asmens duomenys (vardas, pavardė, asmens kodas, gimimo data, gyvenamoji vieta).</w:t>
            </w:r>
          </w:p>
        </w:tc>
        <w:tc>
          <w:tcPr>
            <w:tcW w:w="705" w:type="pct"/>
            <w:tcBorders>
              <w:top w:val="dotted" w:sz="4" w:space="0" w:color="9BBB59" w:themeColor="accent5"/>
            </w:tcBorders>
          </w:tcPr>
          <w:p w14:paraId="0C21A393" w14:textId="77777777" w:rsidR="00F14554" w:rsidRPr="005E1FB6" w:rsidRDefault="00F14554">
            <w:pPr>
              <w:rPr>
                <w:lang w:val="lt-LT" w:eastAsia="lt-LT"/>
              </w:rPr>
            </w:pPr>
            <w:r w:rsidRPr="003A5201">
              <w:rPr>
                <w:lang w:val="lt-LT"/>
              </w:rPr>
              <w:t>Popierius</w:t>
            </w:r>
          </w:p>
        </w:tc>
        <w:tc>
          <w:tcPr>
            <w:tcW w:w="773" w:type="pct"/>
            <w:tcBorders>
              <w:top w:val="dotted" w:sz="4" w:space="0" w:color="9BBB59" w:themeColor="accent5"/>
            </w:tcBorders>
          </w:tcPr>
          <w:p w14:paraId="018CEBBD" w14:textId="77777777" w:rsidR="00F14554" w:rsidRPr="005E1FB6" w:rsidRDefault="00F14554">
            <w:pPr>
              <w:rPr>
                <w:lang w:val="lt-LT" w:eastAsia="lt-LT"/>
              </w:rPr>
            </w:pPr>
            <w:r w:rsidRPr="003A5201">
              <w:rPr>
                <w:lang w:val="lt-LT"/>
              </w:rPr>
              <w:t>100 užkl./d.</w:t>
            </w:r>
          </w:p>
        </w:tc>
      </w:tr>
      <w:tr w:rsidR="00F14554" w:rsidRPr="005E1FB6" w14:paraId="073365C0" w14:textId="77777777">
        <w:tc>
          <w:tcPr>
            <w:tcW w:w="351" w:type="pct"/>
          </w:tcPr>
          <w:p w14:paraId="2562A881" w14:textId="77777777" w:rsidR="00F14554" w:rsidRPr="006E67C5" w:rsidRDefault="00F14554" w:rsidP="004A7C49">
            <w:pPr>
              <w:pStyle w:val="ListParagraph"/>
              <w:numPr>
                <w:ilvl w:val="0"/>
                <w:numId w:val="65"/>
              </w:numPr>
              <w:suppressAutoHyphens w:val="0"/>
              <w:autoSpaceDN/>
              <w:spacing w:before="120" w:line="240" w:lineRule="auto"/>
              <w:ind w:hanging="698"/>
              <w:contextualSpacing/>
              <w:jc w:val="left"/>
              <w:textAlignment w:val="auto"/>
              <w:rPr>
                <w:rFonts w:cs="Arial"/>
                <w:lang w:eastAsia="lt-LT"/>
              </w:rPr>
            </w:pPr>
          </w:p>
        </w:tc>
        <w:tc>
          <w:tcPr>
            <w:tcW w:w="845" w:type="pct"/>
          </w:tcPr>
          <w:p w14:paraId="54E717DE" w14:textId="77777777" w:rsidR="00F14554" w:rsidRPr="005E1FB6" w:rsidRDefault="00F14554">
            <w:pPr>
              <w:jc w:val="both"/>
              <w:rPr>
                <w:lang w:val="lt-LT" w:eastAsia="lt-LT"/>
              </w:rPr>
            </w:pPr>
            <w:r w:rsidRPr="3014150B">
              <w:rPr>
                <w:lang w:val="lt-LT"/>
              </w:rPr>
              <w:t>Kitos IS (VRM ECRIS, Web sąsajos Nist kortelių tikrinimas)</w:t>
            </w:r>
          </w:p>
        </w:tc>
        <w:tc>
          <w:tcPr>
            <w:tcW w:w="1055" w:type="pct"/>
          </w:tcPr>
          <w:p w14:paraId="408B8E48" w14:textId="77777777" w:rsidR="00F14554" w:rsidRPr="005E1FB6" w:rsidRDefault="00F14554">
            <w:pPr>
              <w:rPr>
                <w:lang w:val="lt-LT" w:eastAsia="lt-LT"/>
              </w:rPr>
            </w:pPr>
            <w:r w:rsidRPr="003A5201">
              <w:rPr>
                <w:lang w:val="lt-LT"/>
              </w:rPr>
              <w:t>DDR</w:t>
            </w:r>
          </w:p>
        </w:tc>
        <w:tc>
          <w:tcPr>
            <w:tcW w:w="1271" w:type="pct"/>
          </w:tcPr>
          <w:p w14:paraId="44DE2E3B" w14:textId="77777777" w:rsidR="00F14554" w:rsidRPr="005E1FB6" w:rsidRDefault="00F14554">
            <w:pPr>
              <w:rPr>
                <w:lang w:val="lt-LT" w:eastAsia="lt-LT"/>
              </w:rPr>
            </w:pPr>
            <w:r w:rsidRPr="003A5201">
              <w:rPr>
                <w:lang w:val="lt-LT"/>
              </w:rPr>
              <w:t>Daktiloskopinės kortelės su rankų pirštų atspaudais ir anketine informacija NIST failų pavidalu.</w:t>
            </w:r>
          </w:p>
        </w:tc>
        <w:tc>
          <w:tcPr>
            <w:tcW w:w="705" w:type="pct"/>
          </w:tcPr>
          <w:p w14:paraId="1AA0719E" w14:textId="77777777" w:rsidR="00F14554" w:rsidRPr="005E1FB6" w:rsidRDefault="00F14554">
            <w:pPr>
              <w:rPr>
                <w:lang w:val="lt-LT" w:eastAsia="lt-LT"/>
              </w:rPr>
            </w:pPr>
            <w:r w:rsidRPr="003A5201">
              <w:rPr>
                <w:lang w:val="lt-LT"/>
              </w:rPr>
              <w:t>Kabelis</w:t>
            </w:r>
          </w:p>
        </w:tc>
        <w:tc>
          <w:tcPr>
            <w:tcW w:w="773" w:type="pct"/>
          </w:tcPr>
          <w:p w14:paraId="18336842" w14:textId="77777777" w:rsidR="00F14554" w:rsidRPr="005E1FB6" w:rsidRDefault="00F14554">
            <w:pPr>
              <w:rPr>
                <w:lang w:val="lt-LT" w:eastAsia="lt-LT"/>
              </w:rPr>
            </w:pPr>
            <w:r w:rsidRPr="003A5201">
              <w:rPr>
                <w:lang w:val="lt-LT"/>
              </w:rPr>
              <w:t>20 užkl./d.</w:t>
            </w:r>
          </w:p>
        </w:tc>
      </w:tr>
      <w:tr w:rsidR="00F14554" w:rsidRPr="005E1FB6" w14:paraId="3AC08B76" w14:textId="77777777">
        <w:tc>
          <w:tcPr>
            <w:tcW w:w="351" w:type="pct"/>
          </w:tcPr>
          <w:p w14:paraId="59D32BF3" w14:textId="77777777" w:rsidR="00F14554" w:rsidRPr="006E67C5" w:rsidRDefault="00F14554" w:rsidP="004A7C49">
            <w:pPr>
              <w:pStyle w:val="ListParagraph"/>
              <w:numPr>
                <w:ilvl w:val="0"/>
                <w:numId w:val="65"/>
              </w:numPr>
              <w:suppressAutoHyphens w:val="0"/>
              <w:autoSpaceDN/>
              <w:spacing w:before="120" w:line="240" w:lineRule="auto"/>
              <w:ind w:hanging="698"/>
              <w:contextualSpacing/>
              <w:jc w:val="left"/>
              <w:textAlignment w:val="auto"/>
              <w:rPr>
                <w:rFonts w:eastAsia="Arial" w:cs="Arial"/>
                <w:lang w:eastAsia="lt-LT"/>
              </w:rPr>
            </w:pPr>
          </w:p>
        </w:tc>
        <w:tc>
          <w:tcPr>
            <w:tcW w:w="845" w:type="pct"/>
          </w:tcPr>
          <w:p w14:paraId="1549E1C5" w14:textId="77777777" w:rsidR="00F14554" w:rsidRPr="005E1FB6" w:rsidRDefault="00F14554">
            <w:pPr>
              <w:jc w:val="both"/>
              <w:rPr>
                <w:lang w:val="lt-LT" w:eastAsia="lt-LT"/>
              </w:rPr>
            </w:pPr>
            <w:r w:rsidRPr="3014150B">
              <w:rPr>
                <w:lang w:val="lt-LT"/>
              </w:rPr>
              <w:t>EURODAC darbo vietos</w:t>
            </w:r>
          </w:p>
        </w:tc>
        <w:tc>
          <w:tcPr>
            <w:tcW w:w="1055" w:type="pct"/>
          </w:tcPr>
          <w:p w14:paraId="4E6709E6" w14:textId="77777777" w:rsidR="00F14554" w:rsidRPr="005E1FB6" w:rsidRDefault="00F14554">
            <w:pPr>
              <w:rPr>
                <w:lang w:val="lt-LT" w:eastAsia="lt-LT"/>
              </w:rPr>
            </w:pPr>
            <w:r w:rsidRPr="003A5201">
              <w:rPr>
                <w:lang w:val="lt-LT"/>
              </w:rPr>
              <w:t>DDR</w:t>
            </w:r>
          </w:p>
        </w:tc>
        <w:tc>
          <w:tcPr>
            <w:tcW w:w="1271" w:type="pct"/>
          </w:tcPr>
          <w:p w14:paraId="61F39365" w14:textId="77777777" w:rsidR="00F14554" w:rsidRPr="005E1FB6" w:rsidRDefault="00F14554">
            <w:pPr>
              <w:rPr>
                <w:lang w:val="lt-LT" w:eastAsia="lt-LT"/>
              </w:rPr>
            </w:pPr>
            <w:r w:rsidRPr="003A5201">
              <w:rPr>
                <w:lang w:val="lt-LT"/>
              </w:rPr>
              <w:t>Daktiloskopinės kortelės su rankų pirštų atspaudais ir anketine informacija NIST failų pavidalu.</w:t>
            </w:r>
          </w:p>
        </w:tc>
        <w:tc>
          <w:tcPr>
            <w:tcW w:w="705" w:type="pct"/>
          </w:tcPr>
          <w:p w14:paraId="586A7789" w14:textId="77777777" w:rsidR="00F14554" w:rsidRPr="005E1FB6" w:rsidRDefault="00F14554">
            <w:pPr>
              <w:rPr>
                <w:lang w:val="lt-LT" w:eastAsia="lt-LT"/>
              </w:rPr>
            </w:pPr>
            <w:r w:rsidRPr="003A5201">
              <w:rPr>
                <w:lang w:val="lt-LT"/>
              </w:rPr>
              <w:t>Kabelis</w:t>
            </w:r>
          </w:p>
        </w:tc>
        <w:tc>
          <w:tcPr>
            <w:tcW w:w="773" w:type="pct"/>
          </w:tcPr>
          <w:p w14:paraId="0778A78D" w14:textId="77777777" w:rsidR="00F14554" w:rsidRPr="005E1FB6" w:rsidRDefault="00F14554">
            <w:pPr>
              <w:rPr>
                <w:lang w:val="lt-LT" w:eastAsia="lt-LT"/>
              </w:rPr>
            </w:pPr>
            <w:r w:rsidRPr="003A5201">
              <w:rPr>
                <w:lang w:val="lt-LT"/>
              </w:rPr>
              <w:t>10 užkl./d.</w:t>
            </w:r>
          </w:p>
        </w:tc>
      </w:tr>
      <w:tr w:rsidR="00F14554" w:rsidRPr="005E1FB6" w14:paraId="238C4139" w14:textId="77777777">
        <w:tc>
          <w:tcPr>
            <w:tcW w:w="351" w:type="pct"/>
          </w:tcPr>
          <w:p w14:paraId="07B31366" w14:textId="77777777" w:rsidR="00F14554" w:rsidRPr="006E67C5" w:rsidRDefault="00F14554" w:rsidP="004A7C49">
            <w:pPr>
              <w:pStyle w:val="ListParagraph"/>
              <w:numPr>
                <w:ilvl w:val="0"/>
                <w:numId w:val="65"/>
              </w:numPr>
              <w:suppressAutoHyphens w:val="0"/>
              <w:autoSpaceDN/>
              <w:spacing w:before="120" w:line="240" w:lineRule="auto"/>
              <w:ind w:hanging="698"/>
              <w:contextualSpacing/>
              <w:jc w:val="left"/>
              <w:textAlignment w:val="auto"/>
              <w:rPr>
                <w:rFonts w:eastAsia="Arial" w:cs="Arial"/>
                <w:lang w:eastAsia="lt-LT"/>
              </w:rPr>
            </w:pPr>
          </w:p>
        </w:tc>
        <w:tc>
          <w:tcPr>
            <w:tcW w:w="845" w:type="pct"/>
          </w:tcPr>
          <w:p w14:paraId="7BFBE83F" w14:textId="77777777" w:rsidR="00F14554" w:rsidRPr="006E67C5" w:rsidRDefault="00F14554">
            <w:pPr>
              <w:jc w:val="both"/>
              <w:rPr>
                <w:lang w:val="lt-LT" w:eastAsia="lt-LT"/>
              </w:rPr>
            </w:pPr>
            <w:r w:rsidRPr="003A5201">
              <w:rPr>
                <w:lang w:val="lt-LT"/>
              </w:rPr>
              <w:t>Daktiloskopinių duomenų</w:t>
            </w:r>
            <w:r>
              <w:rPr>
                <w:lang w:val="lt-LT"/>
              </w:rPr>
              <w:t xml:space="preserve"> </w:t>
            </w:r>
            <w:r w:rsidRPr="003A5201">
              <w:rPr>
                <w:lang w:val="lt-LT"/>
              </w:rPr>
              <w:t>tvarkytojas</w:t>
            </w:r>
          </w:p>
        </w:tc>
        <w:tc>
          <w:tcPr>
            <w:tcW w:w="1055" w:type="pct"/>
          </w:tcPr>
          <w:p w14:paraId="0A09C1EF" w14:textId="77777777" w:rsidR="00F14554" w:rsidRPr="006E67C5" w:rsidRDefault="00F14554">
            <w:pPr>
              <w:rPr>
                <w:lang w:val="lt-LT" w:eastAsia="lt-LT"/>
              </w:rPr>
            </w:pPr>
            <w:r w:rsidRPr="003A5201">
              <w:rPr>
                <w:lang w:val="lt-LT"/>
              </w:rPr>
              <w:t>Daktiloskopinių duomenų teikėjai</w:t>
            </w:r>
          </w:p>
        </w:tc>
        <w:tc>
          <w:tcPr>
            <w:tcW w:w="1271" w:type="pct"/>
          </w:tcPr>
          <w:p w14:paraId="3361A9D8" w14:textId="77777777" w:rsidR="00F14554" w:rsidRPr="006E67C5" w:rsidRDefault="00F14554">
            <w:pPr>
              <w:rPr>
                <w:lang w:val="lt-LT" w:eastAsia="lt-LT"/>
              </w:rPr>
            </w:pPr>
            <w:r w:rsidRPr="003A5201">
              <w:rPr>
                <w:lang w:val="lt-LT"/>
              </w:rPr>
              <w:t>Informavimas apie rezultatus (paštu).</w:t>
            </w:r>
          </w:p>
        </w:tc>
        <w:tc>
          <w:tcPr>
            <w:tcW w:w="705" w:type="pct"/>
          </w:tcPr>
          <w:p w14:paraId="44BD89E7" w14:textId="77777777" w:rsidR="00F14554" w:rsidRPr="006E67C5" w:rsidRDefault="00F14554">
            <w:pPr>
              <w:rPr>
                <w:lang w:val="lt-LT" w:eastAsia="lt-LT"/>
              </w:rPr>
            </w:pPr>
            <w:r w:rsidRPr="003A5201">
              <w:rPr>
                <w:lang w:val="lt-LT"/>
              </w:rPr>
              <w:t>Popierius</w:t>
            </w:r>
          </w:p>
        </w:tc>
        <w:tc>
          <w:tcPr>
            <w:tcW w:w="773" w:type="pct"/>
          </w:tcPr>
          <w:p w14:paraId="366032DE" w14:textId="77777777" w:rsidR="00F14554" w:rsidRPr="006E67C5" w:rsidRDefault="00F14554">
            <w:pPr>
              <w:rPr>
                <w:lang w:val="lt-LT" w:eastAsia="lt-LT"/>
              </w:rPr>
            </w:pPr>
            <w:r w:rsidRPr="003A5201">
              <w:rPr>
                <w:lang w:val="lt-LT"/>
              </w:rPr>
              <w:t>50 užkl./d.</w:t>
            </w:r>
          </w:p>
        </w:tc>
      </w:tr>
      <w:tr w:rsidR="00F14554" w:rsidRPr="005E1FB6" w14:paraId="3DED00E7" w14:textId="77777777">
        <w:tc>
          <w:tcPr>
            <w:tcW w:w="351" w:type="pct"/>
          </w:tcPr>
          <w:p w14:paraId="56AEE1A0" w14:textId="77777777" w:rsidR="00F14554" w:rsidRPr="006E67C5" w:rsidRDefault="00F14554" w:rsidP="004A7C49">
            <w:pPr>
              <w:pStyle w:val="ListParagraph"/>
              <w:numPr>
                <w:ilvl w:val="0"/>
                <w:numId w:val="65"/>
              </w:numPr>
              <w:suppressAutoHyphens w:val="0"/>
              <w:autoSpaceDN/>
              <w:spacing w:before="120" w:line="240" w:lineRule="auto"/>
              <w:ind w:hanging="698"/>
              <w:contextualSpacing/>
              <w:jc w:val="left"/>
              <w:textAlignment w:val="auto"/>
              <w:rPr>
                <w:rFonts w:eastAsia="Arial" w:cs="Arial"/>
                <w:lang w:eastAsia="lt-LT"/>
              </w:rPr>
            </w:pPr>
          </w:p>
        </w:tc>
        <w:tc>
          <w:tcPr>
            <w:tcW w:w="845" w:type="pct"/>
          </w:tcPr>
          <w:p w14:paraId="0E12A0A1" w14:textId="77777777" w:rsidR="00F14554" w:rsidRPr="005E1FB6" w:rsidRDefault="00F14554">
            <w:pPr>
              <w:jc w:val="both"/>
              <w:rPr>
                <w:lang w:val="lt-LT" w:eastAsia="lt-LT"/>
              </w:rPr>
            </w:pPr>
            <w:r w:rsidRPr="003A5201">
              <w:rPr>
                <w:lang w:val="lt-LT"/>
              </w:rPr>
              <w:t>DDR</w:t>
            </w:r>
          </w:p>
        </w:tc>
        <w:tc>
          <w:tcPr>
            <w:tcW w:w="1055" w:type="pct"/>
          </w:tcPr>
          <w:p w14:paraId="7BA8EA5F" w14:textId="77777777" w:rsidR="00F14554" w:rsidRPr="005E1FB6" w:rsidRDefault="00F14554">
            <w:pPr>
              <w:rPr>
                <w:lang w:val="lt-LT" w:eastAsia="lt-LT"/>
              </w:rPr>
            </w:pPr>
            <w:r w:rsidRPr="003A5201">
              <w:rPr>
                <w:lang w:val="lt-LT"/>
              </w:rPr>
              <w:t>Užsienio šalių kontaktiniai centrai</w:t>
            </w:r>
          </w:p>
        </w:tc>
        <w:tc>
          <w:tcPr>
            <w:tcW w:w="1271" w:type="pct"/>
          </w:tcPr>
          <w:p w14:paraId="1A342CF5" w14:textId="77777777" w:rsidR="00F14554" w:rsidRPr="005E1FB6" w:rsidRDefault="00F14554">
            <w:pPr>
              <w:rPr>
                <w:lang w:val="lt-LT" w:eastAsia="lt-LT"/>
              </w:rPr>
            </w:pPr>
            <w:r w:rsidRPr="4F0B3391">
              <w:rPr>
                <w:lang w:val="lt-LT"/>
              </w:rPr>
              <w:t>PRIUM užklausos daktiloskopinių kortelių ir latentinių atspaudų NIST failų pavidalu.</w:t>
            </w:r>
          </w:p>
        </w:tc>
        <w:tc>
          <w:tcPr>
            <w:tcW w:w="705" w:type="pct"/>
          </w:tcPr>
          <w:p w14:paraId="5EAD82F3" w14:textId="77777777" w:rsidR="00F14554" w:rsidRPr="005E1FB6" w:rsidRDefault="00F14554">
            <w:pPr>
              <w:rPr>
                <w:lang w:val="lt-LT" w:eastAsia="lt-LT"/>
              </w:rPr>
            </w:pPr>
            <w:r w:rsidRPr="003A5201">
              <w:rPr>
                <w:lang w:val="lt-LT"/>
              </w:rPr>
              <w:t>Kabelis</w:t>
            </w:r>
          </w:p>
        </w:tc>
        <w:tc>
          <w:tcPr>
            <w:tcW w:w="773" w:type="pct"/>
          </w:tcPr>
          <w:p w14:paraId="41859D36" w14:textId="77777777" w:rsidR="00F14554" w:rsidRPr="005E1FB6" w:rsidRDefault="00F14554">
            <w:pPr>
              <w:rPr>
                <w:lang w:val="lt-LT" w:eastAsia="lt-LT"/>
              </w:rPr>
            </w:pPr>
            <w:r w:rsidRPr="003A5201">
              <w:rPr>
                <w:lang w:val="lt-LT"/>
              </w:rPr>
              <w:t>40 užkl./d.</w:t>
            </w:r>
          </w:p>
        </w:tc>
      </w:tr>
      <w:tr w:rsidR="00F14554" w:rsidRPr="005E1FB6" w14:paraId="3E6EEB77" w14:textId="77777777">
        <w:tc>
          <w:tcPr>
            <w:tcW w:w="351" w:type="pct"/>
          </w:tcPr>
          <w:p w14:paraId="4848610E" w14:textId="77777777" w:rsidR="00F14554" w:rsidRPr="006E67C5" w:rsidRDefault="00F14554" w:rsidP="004A7C49">
            <w:pPr>
              <w:pStyle w:val="ListParagraph"/>
              <w:numPr>
                <w:ilvl w:val="0"/>
                <w:numId w:val="65"/>
              </w:numPr>
              <w:suppressAutoHyphens w:val="0"/>
              <w:autoSpaceDN/>
              <w:spacing w:before="120" w:line="240" w:lineRule="auto"/>
              <w:ind w:hanging="698"/>
              <w:contextualSpacing/>
              <w:jc w:val="left"/>
              <w:textAlignment w:val="auto"/>
              <w:rPr>
                <w:rFonts w:eastAsia="Arial" w:cs="Arial"/>
                <w:lang w:eastAsia="lt-LT"/>
              </w:rPr>
            </w:pPr>
          </w:p>
        </w:tc>
        <w:tc>
          <w:tcPr>
            <w:tcW w:w="845" w:type="pct"/>
          </w:tcPr>
          <w:p w14:paraId="1BC02656" w14:textId="77777777" w:rsidR="00F14554" w:rsidRPr="005E1FB6" w:rsidRDefault="00F14554">
            <w:pPr>
              <w:jc w:val="both"/>
              <w:rPr>
                <w:lang w:val="lt-LT" w:eastAsia="lt-LT"/>
              </w:rPr>
            </w:pPr>
            <w:r w:rsidRPr="003A5201">
              <w:rPr>
                <w:lang w:val="lt-LT"/>
              </w:rPr>
              <w:t>Užsienio šalių kontaktiniai</w:t>
            </w:r>
            <w:r>
              <w:rPr>
                <w:lang w:val="lt-LT"/>
              </w:rPr>
              <w:t xml:space="preserve"> </w:t>
            </w:r>
            <w:r w:rsidRPr="003A5201">
              <w:rPr>
                <w:lang w:val="lt-LT"/>
              </w:rPr>
              <w:t>centrai</w:t>
            </w:r>
          </w:p>
        </w:tc>
        <w:tc>
          <w:tcPr>
            <w:tcW w:w="1055" w:type="pct"/>
          </w:tcPr>
          <w:p w14:paraId="358B7953" w14:textId="77777777" w:rsidR="00F14554" w:rsidRPr="005E1FB6" w:rsidRDefault="00F14554">
            <w:pPr>
              <w:rPr>
                <w:lang w:val="lt-LT" w:eastAsia="lt-LT"/>
              </w:rPr>
            </w:pPr>
            <w:r w:rsidRPr="003A5201">
              <w:rPr>
                <w:lang w:val="lt-LT"/>
              </w:rPr>
              <w:t>DDR</w:t>
            </w:r>
          </w:p>
        </w:tc>
        <w:tc>
          <w:tcPr>
            <w:tcW w:w="1271" w:type="pct"/>
          </w:tcPr>
          <w:p w14:paraId="42BA34F3" w14:textId="77777777" w:rsidR="00F14554" w:rsidRPr="005E1FB6" w:rsidRDefault="00F14554">
            <w:pPr>
              <w:rPr>
                <w:lang w:val="lt-LT" w:eastAsia="lt-LT"/>
              </w:rPr>
            </w:pPr>
            <w:r w:rsidRPr="4F0B3391">
              <w:rPr>
                <w:lang w:val="lt-LT"/>
              </w:rPr>
              <w:t>PRIUM užklausos daktiloskopinių kortelių ir latentinių atspaudų NIST failų</w:t>
            </w:r>
          </w:p>
        </w:tc>
        <w:tc>
          <w:tcPr>
            <w:tcW w:w="705" w:type="pct"/>
          </w:tcPr>
          <w:p w14:paraId="7C8E3946" w14:textId="77777777" w:rsidR="00F14554" w:rsidRPr="005E1FB6" w:rsidRDefault="00F14554">
            <w:pPr>
              <w:rPr>
                <w:lang w:val="lt-LT" w:eastAsia="lt-LT"/>
              </w:rPr>
            </w:pPr>
            <w:r w:rsidRPr="003A5201">
              <w:rPr>
                <w:lang w:val="lt-LT"/>
              </w:rPr>
              <w:t>Kabelis</w:t>
            </w:r>
          </w:p>
        </w:tc>
        <w:tc>
          <w:tcPr>
            <w:tcW w:w="773" w:type="pct"/>
          </w:tcPr>
          <w:p w14:paraId="77381AF4" w14:textId="44F5588A" w:rsidR="00F14554" w:rsidRPr="005E1FB6" w:rsidRDefault="001C2449">
            <w:pPr>
              <w:rPr>
                <w:lang w:val="lt-LT" w:eastAsia="lt-LT"/>
              </w:rPr>
            </w:pPr>
            <w:r>
              <w:rPr>
                <w:lang w:val="lt-LT"/>
              </w:rPr>
              <w:t>7</w:t>
            </w:r>
            <w:r w:rsidR="00F14554" w:rsidRPr="003A5201">
              <w:rPr>
                <w:lang w:val="lt-LT"/>
              </w:rPr>
              <w:t>0 užkl./d.</w:t>
            </w:r>
          </w:p>
        </w:tc>
      </w:tr>
      <w:tr w:rsidR="00F14554" w:rsidRPr="005E1FB6" w14:paraId="3EE61145" w14:textId="77777777">
        <w:tc>
          <w:tcPr>
            <w:tcW w:w="351" w:type="pct"/>
          </w:tcPr>
          <w:p w14:paraId="404C1291" w14:textId="77777777" w:rsidR="00F14554" w:rsidRPr="006E67C5" w:rsidRDefault="00F14554" w:rsidP="004A7C49">
            <w:pPr>
              <w:pStyle w:val="ListParagraph"/>
              <w:numPr>
                <w:ilvl w:val="0"/>
                <w:numId w:val="65"/>
              </w:numPr>
              <w:suppressAutoHyphens w:val="0"/>
              <w:autoSpaceDN/>
              <w:spacing w:before="120" w:line="240" w:lineRule="auto"/>
              <w:ind w:hanging="698"/>
              <w:contextualSpacing/>
              <w:jc w:val="left"/>
              <w:textAlignment w:val="auto"/>
              <w:rPr>
                <w:rFonts w:eastAsia="Arial" w:cs="Arial"/>
                <w:lang w:eastAsia="lt-LT"/>
              </w:rPr>
            </w:pPr>
          </w:p>
        </w:tc>
        <w:tc>
          <w:tcPr>
            <w:tcW w:w="845" w:type="pct"/>
          </w:tcPr>
          <w:p w14:paraId="41711274" w14:textId="77777777" w:rsidR="00F14554" w:rsidRPr="005E1FB6" w:rsidRDefault="00F14554">
            <w:pPr>
              <w:jc w:val="both"/>
              <w:rPr>
                <w:lang w:val="lt-LT" w:eastAsia="lt-LT"/>
              </w:rPr>
            </w:pPr>
            <w:r w:rsidRPr="003A5201">
              <w:rPr>
                <w:lang w:val="lt-LT"/>
              </w:rPr>
              <w:t>TRV</w:t>
            </w:r>
          </w:p>
        </w:tc>
        <w:tc>
          <w:tcPr>
            <w:tcW w:w="1055" w:type="pct"/>
          </w:tcPr>
          <w:p w14:paraId="29DDB473" w14:textId="77777777" w:rsidR="00F14554" w:rsidRPr="005E1FB6" w:rsidRDefault="00F14554">
            <w:pPr>
              <w:rPr>
                <w:lang w:val="lt-LT" w:eastAsia="lt-LT"/>
              </w:rPr>
            </w:pPr>
            <w:r w:rsidRPr="003A5201">
              <w:rPr>
                <w:lang w:val="lt-LT"/>
              </w:rPr>
              <w:t xml:space="preserve">Daktiloskopinių </w:t>
            </w:r>
            <w:r w:rsidRPr="003A5201">
              <w:rPr>
                <w:spacing w:val="-52"/>
                <w:lang w:val="lt-LT"/>
              </w:rPr>
              <w:t xml:space="preserve"> </w:t>
            </w:r>
            <w:r w:rsidRPr="003A5201">
              <w:rPr>
                <w:lang w:val="lt-LT"/>
              </w:rPr>
              <w:t>duomenų tvarkytojas</w:t>
            </w:r>
          </w:p>
        </w:tc>
        <w:tc>
          <w:tcPr>
            <w:tcW w:w="1271" w:type="pct"/>
          </w:tcPr>
          <w:p w14:paraId="39605E1E" w14:textId="77777777" w:rsidR="00F14554" w:rsidRPr="005E1FB6" w:rsidRDefault="00F14554">
            <w:pPr>
              <w:rPr>
                <w:lang w:val="lt-LT" w:eastAsia="lt-LT"/>
              </w:rPr>
            </w:pPr>
            <w:r w:rsidRPr="003A5201">
              <w:rPr>
                <w:lang w:val="lt-LT"/>
              </w:rPr>
              <w:t xml:space="preserve">Daktiloskopinių kortelių </w:t>
            </w:r>
            <w:r w:rsidRPr="003A5201">
              <w:rPr>
                <w:spacing w:val="-3"/>
                <w:lang w:val="lt-LT"/>
              </w:rPr>
              <w:t>ir</w:t>
            </w:r>
            <w:r w:rsidRPr="003A5201">
              <w:rPr>
                <w:spacing w:val="-52"/>
                <w:lang w:val="lt-LT"/>
              </w:rPr>
              <w:t xml:space="preserve"> </w:t>
            </w:r>
            <w:r w:rsidRPr="003A5201">
              <w:rPr>
                <w:lang w:val="lt-LT"/>
              </w:rPr>
              <w:t>latentinių</w:t>
            </w:r>
            <w:r w:rsidRPr="003A5201">
              <w:rPr>
                <w:spacing w:val="49"/>
                <w:lang w:val="lt-LT"/>
              </w:rPr>
              <w:t xml:space="preserve"> </w:t>
            </w:r>
            <w:r w:rsidRPr="003A5201">
              <w:rPr>
                <w:lang w:val="lt-LT"/>
              </w:rPr>
              <w:t>atspaudų</w:t>
            </w:r>
            <w:r w:rsidRPr="003A5201">
              <w:rPr>
                <w:spacing w:val="50"/>
                <w:lang w:val="lt-LT"/>
              </w:rPr>
              <w:t xml:space="preserve"> </w:t>
            </w:r>
            <w:r w:rsidRPr="003A5201">
              <w:rPr>
                <w:lang w:val="lt-LT"/>
              </w:rPr>
              <w:t>iš</w:t>
            </w:r>
            <w:r w:rsidRPr="003A5201">
              <w:rPr>
                <w:spacing w:val="49"/>
                <w:lang w:val="lt-LT"/>
              </w:rPr>
              <w:t xml:space="preserve"> </w:t>
            </w:r>
            <w:r w:rsidRPr="003A5201">
              <w:rPr>
                <w:lang w:val="lt-LT"/>
              </w:rPr>
              <w:t>Interpolo šalių</w:t>
            </w:r>
            <w:r w:rsidRPr="003A5201">
              <w:rPr>
                <w:spacing w:val="-3"/>
                <w:lang w:val="lt-LT"/>
              </w:rPr>
              <w:t xml:space="preserve"> </w:t>
            </w:r>
            <w:r w:rsidRPr="003A5201">
              <w:rPr>
                <w:lang w:val="lt-LT"/>
              </w:rPr>
              <w:t>patikra.</w:t>
            </w:r>
          </w:p>
        </w:tc>
        <w:tc>
          <w:tcPr>
            <w:tcW w:w="705" w:type="pct"/>
          </w:tcPr>
          <w:p w14:paraId="41078388" w14:textId="77777777" w:rsidR="00F14554" w:rsidRPr="005E1FB6" w:rsidRDefault="00F14554">
            <w:pPr>
              <w:rPr>
                <w:lang w:val="lt-LT" w:eastAsia="lt-LT"/>
              </w:rPr>
            </w:pPr>
            <w:r w:rsidRPr="003A5201">
              <w:rPr>
                <w:lang w:val="lt-LT"/>
              </w:rPr>
              <w:t>Popierius</w:t>
            </w:r>
          </w:p>
        </w:tc>
        <w:tc>
          <w:tcPr>
            <w:tcW w:w="773" w:type="pct"/>
          </w:tcPr>
          <w:p w14:paraId="584DE20E" w14:textId="77777777" w:rsidR="00F14554" w:rsidRPr="005E1FB6" w:rsidRDefault="00F14554">
            <w:pPr>
              <w:rPr>
                <w:lang w:val="lt-LT" w:eastAsia="lt-LT"/>
              </w:rPr>
            </w:pPr>
            <w:r w:rsidRPr="003A5201">
              <w:rPr>
                <w:lang w:val="lt-LT"/>
              </w:rPr>
              <w:t>5</w:t>
            </w:r>
            <w:r w:rsidRPr="003A5201">
              <w:rPr>
                <w:spacing w:val="-1"/>
                <w:lang w:val="lt-LT"/>
              </w:rPr>
              <w:t xml:space="preserve"> </w:t>
            </w:r>
            <w:r w:rsidRPr="003A5201">
              <w:rPr>
                <w:lang w:val="lt-LT"/>
              </w:rPr>
              <w:t>užkl./d.</w:t>
            </w:r>
          </w:p>
        </w:tc>
      </w:tr>
      <w:tr w:rsidR="00F14554" w:rsidRPr="005E1FB6" w14:paraId="6DD98D62" w14:textId="77777777">
        <w:tc>
          <w:tcPr>
            <w:tcW w:w="351" w:type="pct"/>
          </w:tcPr>
          <w:p w14:paraId="1B316A45" w14:textId="77777777" w:rsidR="00F14554" w:rsidRPr="006E67C5" w:rsidRDefault="00F14554" w:rsidP="004A7C49">
            <w:pPr>
              <w:pStyle w:val="ListParagraph"/>
              <w:numPr>
                <w:ilvl w:val="0"/>
                <w:numId w:val="65"/>
              </w:numPr>
              <w:suppressAutoHyphens w:val="0"/>
              <w:autoSpaceDN/>
              <w:spacing w:before="120" w:line="240" w:lineRule="auto"/>
              <w:ind w:hanging="698"/>
              <w:contextualSpacing/>
              <w:jc w:val="left"/>
              <w:textAlignment w:val="auto"/>
              <w:rPr>
                <w:rFonts w:eastAsia="Arial" w:cs="Arial"/>
                <w:lang w:eastAsia="lt-LT"/>
              </w:rPr>
            </w:pPr>
          </w:p>
        </w:tc>
        <w:tc>
          <w:tcPr>
            <w:tcW w:w="845" w:type="pct"/>
          </w:tcPr>
          <w:p w14:paraId="51C6A99D" w14:textId="77777777" w:rsidR="00F14554" w:rsidRPr="005E1FB6" w:rsidRDefault="00F14554">
            <w:pPr>
              <w:jc w:val="both"/>
              <w:rPr>
                <w:lang w:val="lt-LT" w:eastAsia="lt-LT"/>
              </w:rPr>
            </w:pPr>
            <w:r w:rsidRPr="003A5201">
              <w:rPr>
                <w:lang w:val="lt-LT"/>
              </w:rPr>
              <w:t>TRV</w:t>
            </w:r>
          </w:p>
        </w:tc>
        <w:tc>
          <w:tcPr>
            <w:tcW w:w="1055" w:type="pct"/>
          </w:tcPr>
          <w:p w14:paraId="4D65CFFD" w14:textId="77777777" w:rsidR="00F14554" w:rsidRPr="005E1FB6" w:rsidRDefault="00F14554">
            <w:pPr>
              <w:rPr>
                <w:lang w:val="lt-LT" w:eastAsia="lt-LT"/>
              </w:rPr>
            </w:pPr>
            <w:r w:rsidRPr="003A5201">
              <w:rPr>
                <w:lang w:val="lt-LT"/>
              </w:rPr>
              <w:t>DDR</w:t>
            </w:r>
          </w:p>
        </w:tc>
        <w:tc>
          <w:tcPr>
            <w:tcW w:w="1271" w:type="pct"/>
          </w:tcPr>
          <w:p w14:paraId="55E90296" w14:textId="77777777" w:rsidR="00F14554" w:rsidRPr="005E1FB6" w:rsidRDefault="00F14554">
            <w:pPr>
              <w:rPr>
                <w:lang w:val="lt-LT" w:eastAsia="lt-LT"/>
              </w:rPr>
            </w:pPr>
            <w:r w:rsidRPr="003A5201">
              <w:rPr>
                <w:lang w:val="lt-LT"/>
              </w:rPr>
              <w:t>Daktiloskopinių kortelių ir latentinių</w:t>
            </w:r>
            <w:r w:rsidRPr="003A5201">
              <w:rPr>
                <w:spacing w:val="49"/>
                <w:lang w:val="lt-LT"/>
              </w:rPr>
              <w:t xml:space="preserve"> </w:t>
            </w:r>
            <w:r w:rsidRPr="003A5201">
              <w:rPr>
                <w:lang w:val="lt-LT"/>
              </w:rPr>
              <w:lastRenderedPageBreak/>
              <w:t>atspaudų</w:t>
            </w:r>
            <w:r w:rsidRPr="003A5201">
              <w:rPr>
                <w:spacing w:val="50"/>
                <w:lang w:val="lt-LT"/>
              </w:rPr>
              <w:t xml:space="preserve"> </w:t>
            </w:r>
            <w:r w:rsidRPr="003A5201">
              <w:rPr>
                <w:lang w:val="lt-LT"/>
              </w:rPr>
              <w:t>iš</w:t>
            </w:r>
            <w:r w:rsidRPr="003A5201">
              <w:rPr>
                <w:spacing w:val="49"/>
                <w:lang w:val="lt-LT"/>
              </w:rPr>
              <w:t xml:space="preserve"> </w:t>
            </w:r>
            <w:r w:rsidRPr="003A5201">
              <w:rPr>
                <w:lang w:val="lt-LT"/>
              </w:rPr>
              <w:t xml:space="preserve">Interpolo </w:t>
            </w:r>
            <w:r w:rsidRPr="003A5201">
              <w:rPr>
                <w:spacing w:val="-52"/>
                <w:lang w:val="lt-LT"/>
              </w:rPr>
              <w:t xml:space="preserve"> </w:t>
            </w:r>
            <w:r w:rsidRPr="003A5201">
              <w:rPr>
                <w:lang w:val="lt-LT"/>
              </w:rPr>
              <w:t>šalių</w:t>
            </w:r>
            <w:r w:rsidRPr="003A5201">
              <w:rPr>
                <w:spacing w:val="-1"/>
                <w:lang w:val="lt-LT"/>
              </w:rPr>
              <w:t xml:space="preserve"> </w:t>
            </w:r>
            <w:r w:rsidRPr="003A5201">
              <w:rPr>
                <w:lang w:val="lt-LT"/>
              </w:rPr>
              <w:t>patikra.</w:t>
            </w:r>
          </w:p>
        </w:tc>
        <w:tc>
          <w:tcPr>
            <w:tcW w:w="705" w:type="pct"/>
          </w:tcPr>
          <w:p w14:paraId="671520FC" w14:textId="77777777" w:rsidR="00F14554" w:rsidRPr="005E1FB6" w:rsidRDefault="00F14554">
            <w:pPr>
              <w:rPr>
                <w:lang w:val="lt-LT" w:eastAsia="lt-LT"/>
              </w:rPr>
            </w:pPr>
            <w:r w:rsidRPr="003A5201">
              <w:rPr>
                <w:lang w:val="lt-LT"/>
              </w:rPr>
              <w:lastRenderedPageBreak/>
              <w:t>Kabelis</w:t>
            </w:r>
          </w:p>
        </w:tc>
        <w:tc>
          <w:tcPr>
            <w:tcW w:w="773" w:type="pct"/>
          </w:tcPr>
          <w:p w14:paraId="309F645A" w14:textId="77777777" w:rsidR="00F14554" w:rsidRPr="005E1FB6" w:rsidRDefault="00F14554">
            <w:pPr>
              <w:rPr>
                <w:lang w:val="lt-LT" w:eastAsia="lt-LT"/>
              </w:rPr>
            </w:pPr>
            <w:r w:rsidRPr="003A5201">
              <w:rPr>
                <w:lang w:val="lt-LT"/>
              </w:rPr>
              <w:t>15</w:t>
            </w:r>
            <w:r w:rsidRPr="003A5201">
              <w:rPr>
                <w:spacing w:val="-1"/>
                <w:lang w:val="lt-LT"/>
              </w:rPr>
              <w:t xml:space="preserve"> </w:t>
            </w:r>
            <w:r w:rsidRPr="003A5201">
              <w:rPr>
                <w:lang w:val="lt-LT"/>
              </w:rPr>
              <w:t>užkl./d.</w:t>
            </w:r>
          </w:p>
        </w:tc>
      </w:tr>
      <w:tr w:rsidR="00F14554" w:rsidRPr="005E1FB6" w14:paraId="79392D9C" w14:textId="77777777">
        <w:tc>
          <w:tcPr>
            <w:tcW w:w="351" w:type="pct"/>
          </w:tcPr>
          <w:p w14:paraId="4E11EDC0" w14:textId="77777777" w:rsidR="00F14554" w:rsidRPr="006E67C5" w:rsidRDefault="00F14554" w:rsidP="004A7C49">
            <w:pPr>
              <w:pStyle w:val="ListParagraph"/>
              <w:numPr>
                <w:ilvl w:val="0"/>
                <w:numId w:val="65"/>
              </w:numPr>
              <w:suppressAutoHyphens w:val="0"/>
              <w:autoSpaceDN/>
              <w:spacing w:before="120" w:line="240" w:lineRule="auto"/>
              <w:ind w:hanging="698"/>
              <w:contextualSpacing/>
              <w:jc w:val="left"/>
              <w:textAlignment w:val="auto"/>
              <w:rPr>
                <w:rFonts w:eastAsia="Arial" w:cs="Arial"/>
                <w:lang w:eastAsia="lt-LT"/>
              </w:rPr>
            </w:pPr>
          </w:p>
        </w:tc>
        <w:tc>
          <w:tcPr>
            <w:tcW w:w="845" w:type="pct"/>
          </w:tcPr>
          <w:p w14:paraId="20DAB00D" w14:textId="77777777" w:rsidR="00F14554" w:rsidRPr="005E1FB6" w:rsidRDefault="00F14554">
            <w:pPr>
              <w:jc w:val="both"/>
              <w:rPr>
                <w:lang w:val="lt-LT" w:eastAsia="lt-LT"/>
              </w:rPr>
            </w:pPr>
            <w:r w:rsidRPr="003A5201">
              <w:rPr>
                <w:lang w:val="lt-LT"/>
              </w:rPr>
              <w:t>DDR</w:t>
            </w:r>
          </w:p>
        </w:tc>
        <w:tc>
          <w:tcPr>
            <w:tcW w:w="1055" w:type="pct"/>
          </w:tcPr>
          <w:p w14:paraId="00A09946" w14:textId="2FF39C3E" w:rsidR="00F14554" w:rsidRPr="005E1FB6" w:rsidRDefault="006144D3">
            <w:pPr>
              <w:rPr>
                <w:lang w:val="lt-LT" w:eastAsia="lt-LT"/>
              </w:rPr>
            </w:pPr>
            <w:r>
              <w:rPr>
                <w:lang w:val="lt-LT"/>
              </w:rPr>
              <w:t>ĮKNR</w:t>
            </w:r>
            <w:r w:rsidR="00F14554" w:rsidRPr="003A5201">
              <w:rPr>
                <w:spacing w:val="42"/>
                <w:lang w:val="lt-LT"/>
              </w:rPr>
              <w:t xml:space="preserve"> </w:t>
            </w:r>
            <w:r w:rsidR="00F14554" w:rsidRPr="003A5201">
              <w:rPr>
                <w:lang w:val="lt-LT"/>
              </w:rPr>
              <w:t>ir</w:t>
            </w:r>
            <w:r w:rsidR="00F14554" w:rsidRPr="003A5201">
              <w:rPr>
                <w:spacing w:val="44"/>
                <w:lang w:val="lt-LT"/>
              </w:rPr>
              <w:t xml:space="preserve"> </w:t>
            </w:r>
            <w:r w:rsidR="00F14554" w:rsidRPr="003A5201">
              <w:rPr>
                <w:lang w:val="lt-LT"/>
              </w:rPr>
              <w:t>kiti registrai</w:t>
            </w:r>
          </w:p>
        </w:tc>
        <w:tc>
          <w:tcPr>
            <w:tcW w:w="1271" w:type="pct"/>
          </w:tcPr>
          <w:p w14:paraId="2C24CEE6" w14:textId="77777777" w:rsidR="00F14554" w:rsidRPr="005E1FB6" w:rsidRDefault="00F14554">
            <w:pPr>
              <w:rPr>
                <w:lang w:val="lt-LT" w:eastAsia="lt-LT"/>
              </w:rPr>
            </w:pPr>
            <w:r w:rsidRPr="003A5201">
              <w:rPr>
                <w:lang w:val="lt-LT"/>
              </w:rPr>
              <w:t>Duomenys</w:t>
            </w:r>
            <w:r w:rsidRPr="003A5201">
              <w:rPr>
                <w:spacing w:val="-1"/>
                <w:lang w:val="lt-LT"/>
              </w:rPr>
              <w:t xml:space="preserve"> </w:t>
            </w:r>
            <w:r w:rsidRPr="003A5201">
              <w:rPr>
                <w:lang w:val="lt-LT"/>
              </w:rPr>
              <w:t>apie</w:t>
            </w:r>
            <w:r w:rsidRPr="003A5201">
              <w:rPr>
                <w:spacing w:val="-2"/>
                <w:lang w:val="lt-LT"/>
              </w:rPr>
              <w:t xml:space="preserve"> </w:t>
            </w:r>
            <w:r w:rsidRPr="003A5201">
              <w:rPr>
                <w:lang w:val="lt-LT"/>
              </w:rPr>
              <w:t>rankų</w:t>
            </w:r>
            <w:r w:rsidRPr="003A5201">
              <w:rPr>
                <w:spacing w:val="-1"/>
                <w:lang w:val="lt-LT"/>
              </w:rPr>
              <w:t xml:space="preserve"> </w:t>
            </w:r>
            <w:r w:rsidRPr="003A5201">
              <w:rPr>
                <w:lang w:val="lt-LT"/>
              </w:rPr>
              <w:t>atspaudus</w:t>
            </w:r>
          </w:p>
        </w:tc>
        <w:tc>
          <w:tcPr>
            <w:tcW w:w="705" w:type="pct"/>
          </w:tcPr>
          <w:p w14:paraId="1B221770" w14:textId="77777777" w:rsidR="00F14554" w:rsidRPr="005E1FB6" w:rsidRDefault="00F14554">
            <w:pPr>
              <w:rPr>
                <w:lang w:val="lt-LT" w:eastAsia="lt-LT"/>
              </w:rPr>
            </w:pPr>
            <w:r w:rsidRPr="003A5201">
              <w:rPr>
                <w:lang w:val="lt-LT"/>
              </w:rPr>
              <w:t>Kabelis</w:t>
            </w:r>
          </w:p>
        </w:tc>
        <w:tc>
          <w:tcPr>
            <w:tcW w:w="773" w:type="pct"/>
          </w:tcPr>
          <w:p w14:paraId="05E9E66A" w14:textId="77777777" w:rsidR="00F14554" w:rsidRPr="005E1FB6" w:rsidRDefault="00F14554">
            <w:pPr>
              <w:rPr>
                <w:lang w:val="lt-LT" w:eastAsia="lt-LT"/>
              </w:rPr>
            </w:pPr>
            <w:r w:rsidRPr="003A5201">
              <w:rPr>
                <w:lang w:val="lt-LT"/>
              </w:rPr>
              <w:t>10</w:t>
            </w:r>
            <w:r w:rsidRPr="003A5201">
              <w:rPr>
                <w:spacing w:val="-1"/>
                <w:lang w:val="lt-LT"/>
              </w:rPr>
              <w:t xml:space="preserve"> </w:t>
            </w:r>
            <w:r w:rsidRPr="003A5201">
              <w:rPr>
                <w:lang w:val="lt-LT"/>
              </w:rPr>
              <w:t>užkl./d.</w:t>
            </w:r>
          </w:p>
        </w:tc>
      </w:tr>
      <w:tr w:rsidR="00F14554" w:rsidRPr="005E1FB6" w14:paraId="21B2960F" w14:textId="77777777">
        <w:tc>
          <w:tcPr>
            <w:tcW w:w="351" w:type="pct"/>
          </w:tcPr>
          <w:p w14:paraId="2197AB9A" w14:textId="77777777" w:rsidR="00F14554" w:rsidRPr="006E67C5" w:rsidRDefault="00F14554" w:rsidP="004A7C49">
            <w:pPr>
              <w:pStyle w:val="ListParagraph"/>
              <w:numPr>
                <w:ilvl w:val="0"/>
                <w:numId w:val="65"/>
              </w:numPr>
              <w:suppressAutoHyphens w:val="0"/>
              <w:autoSpaceDN/>
              <w:spacing w:before="120" w:line="240" w:lineRule="auto"/>
              <w:ind w:hanging="698"/>
              <w:contextualSpacing/>
              <w:jc w:val="left"/>
              <w:textAlignment w:val="auto"/>
              <w:rPr>
                <w:rFonts w:eastAsia="Arial" w:cs="Arial"/>
                <w:lang w:eastAsia="lt-LT"/>
              </w:rPr>
            </w:pPr>
          </w:p>
        </w:tc>
        <w:tc>
          <w:tcPr>
            <w:tcW w:w="845" w:type="pct"/>
          </w:tcPr>
          <w:p w14:paraId="529F00CC" w14:textId="77777777" w:rsidR="00F14554" w:rsidRPr="005E1FB6" w:rsidRDefault="00F14554">
            <w:pPr>
              <w:rPr>
                <w:lang w:val="lt-LT" w:eastAsia="lt-LT"/>
              </w:rPr>
            </w:pPr>
            <w:r w:rsidRPr="003A5201">
              <w:rPr>
                <w:lang w:val="lt-LT"/>
              </w:rPr>
              <w:t>GR</w:t>
            </w:r>
          </w:p>
        </w:tc>
        <w:tc>
          <w:tcPr>
            <w:tcW w:w="1055" w:type="pct"/>
          </w:tcPr>
          <w:p w14:paraId="38EE6162" w14:textId="77777777" w:rsidR="00F14554" w:rsidRPr="005E1FB6" w:rsidRDefault="00F14554">
            <w:pPr>
              <w:rPr>
                <w:lang w:val="lt-LT" w:eastAsia="lt-LT"/>
              </w:rPr>
            </w:pPr>
            <w:r w:rsidRPr="003A5201">
              <w:rPr>
                <w:lang w:val="lt-LT"/>
              </w:rPr>
              <w:t>DDR</w:t>
            </w:r>
          </w:p>
        </w:tc>
        <w:tc>
          <w:tcPr>
            <w:tcW w:w="1271" w:type="pct"/>
          </w:tcPr>
          <w:p w14:paraId="2C1ACD30" w14:textId="77777777" w:rsidR="00F14554" w:rsidRPr="005E1FB6" w:rsidRDefault="00F14554">
            <w:pPr>
              <w:rPr>
                <w:lang w:val="lt-LT" w:eastAsia="lt-LT"/>
              </w:rPr>
            </w:pPr>
            <w:r w:rsidRPr="003A5201">
              <w:rPr>
                <w:lang w:val="lt-LT"/>
              </w:rPr>
              <w:t xml:space="preserve">Fizinio asmens </w:t>
            </w:r>
            <w:r w:rsidRPr="003A5201">
              <w:rPr>
                <w:spacing w:val="-1"/>
                <w:lang w:val="lt-LT"/>
              </w:rPr>
              <w:t>duomenys</w:t>
            </w:r>
            <w:r w:rsidRPr="003A5201">
              <w:rPr>
                <w:spacing w:val="-52"/>
                <w:lang w:val="lt-LT"/>
              </w:rPr>
              <w:t xml:space="preserve"> </w:t>
            </w:r>
            <w:r w:rsidRPr="003A5201">
              <w:rPr>
                <w:lang w:val="lt-LT"/>
              </w:rPr>
              <w:t>(vardas,</w:t>
            </w:r>
            <w:r w:rsidRPr="003A5201">
              <w:rPr>
                <w:spacing w:val="15"/>
                <w:lang w:val="lt-LT"/>
              </w:rPr>
              <w:t xml:space="preserve"> </w:t>
            </w:r>
            <w:r w:rsidRPr="003A5201">
              <w:rPr>
                <w:lang w:val="lt-LT"/>
              </w:rPr>
              <w:t>pavardė,</w:t>
            </w:r>
            <w:r w:rsidRPr="003A5201">
              <w:rPr>
                <w:spacing w:val="15"/>
                <w:lang w:val="lt-LT"/>
              </w:rPr>
              <w:t xml:space="preserve"> </w:t>
            </w:r>
            <w:r w:rsidRPr="003A5201">
              <w:rPr>
                <w:lang w:val="lt-LT"/>
              </w:rPr>
              <w:t>asmens</w:t>
            </w:r>
            <w:r w:rsidRPr="003A5201">
              <w:rPr>
                <w:spacing w:val="19"/>
                <w:lang w:val="lt-LT"/>
              </w:rPr>
              <w:t xml:space="preserve"> </w:t>
            </w:r>
            <w:r w:rsidRPr="003A5201">
              <w:rPr>
                <w:lang w:val="lt-LT"/>
              </w:rPr>
              <w:t>kodas, gimimo</w:t>
            </w:r>
            <w:r w:rsidRPr="003A5201">
              <w:rPr>
                <w:spacing w:val="-1"/>
                <w:lang w:val="lt-LT"/>
              </w:rPr>
              <w:t xml:space="preserve"> </w:t>
            </w:r>
            <w:r w:rsidRPr="003A5201">
              <w:rPr>
                <w:lang w:val="lt-LT"/>
              </w:rPr>
              <w:t>data).</w:t>
            </w:r>
          </w:p>
        </w:tc>
        <w:tc>
          <w:tcPr>
            <w:tcW w:w="705" w:type="pct"/>
          </w:tcPr>
          <w:p w14:paraId="1B3E6316" w14:textId="77777777" w:rsidR="00F14554" w:rsidRPr="005E1FB6" w:rsidRDefault="00F14554">
            <w:pPr>
              <w:rPr>
                <w:lang w:val="lt-LT" w:eastAsia="lt-LT"/>
              </w:rPr>
            </w:pPr>
            <w:r w:rsidRPr="003A5201">
              <w:rPr>
                <w:lang w:val="lt-LT"/>
              </w:rPr>
              <w:t>Kabelis</w:t>
            </w:r>
          </w:p>
        </w:tc>
        <w:tc>
          <w:tcPr>
            <w:tcW w:w="773" w:type="pct"/>
          </w:tcPr>
          <w:p w14:paraId="436C02C2" w14:textId="77777777" w:rsidR="00F14554" w:rsidRPr="005E1FB6" w:rsidRDefault="00F14554">
            <w:pPr>
              <w:rPr>
                <w:lang w:val="lt-LT" w:eastAsia="lt-LT"/>
              </w:rPr>
            </w:pPr>
            <w:r w:rsidRPr="003A5201">
              <w:rPr>
                <w:lang w:val="lt-LT"/>
              </w:rPr>
              <w:t>~</w:t>
            </w:r>
            <w:r w:rsidRPr="003A5201">
              <w:rPr>
                <w:spacing w:val="-1"/>
                <w:lang w:val="lt-LT"/>
              </w:rPr>
              <w:t xml:space="preserve"> </w:t>
            </w:r>
            <w:r w:rsidRPr="003A5201">
              <w:rPr>
                <w:lang w:val="lt-LT"/>
              </w:rPr>
              <w:t>50 užkl./d.</w:t>
            </w:r>
          </w:p>
        </w:tc>
      </w:tr>
      <w:tr w:rsidR="00F14554" w:rsidRPr="005E1FB6" w14:paraId="40241CAF" w14:textId="77777777">
        <w:tc>
          <w:tcPr>
            <w:tcW w:w="351" w:type="pct"/>
          </w:tcPr>
          <w:p w14:paraId="5B337F29" w14:textId="77777777" w:rsidR="00F14554" w:rsidRPr="006E67C5" w:rsidRDefault="00F14554" w:rsidP="004A7C49">
            <w:pPr>
              <w:pStyle w:val="ListParagraph"/>
              <w:numPr>
                <w:ilvl w:val="0"/>
                <w:numId w:val="65"/>
              </w:numPr>
              <w:suppressAutoHyphens w:val="0"/>
              <w:autoSpaceDN/>
              <w:spacing w:before="120" w:line="240" w:lineRule="auto"/>
              <w:ind w:hanging="698"/>
              <w:contextualSpacing/>
              <w:jc w:val="left"/>
              <w:textAlignment w:val="auto"/>
              <w:rPr>
                <w:rFonts w:eastAsia="Arial" w:cs="Arial"/>
                <w:lang w:eastAsia="lt-LT"/>
              </w:rPr>
            </w:pPr>
          </w:p>
        </w:tc>
        <w:tc>
          <w:tcPr>
            <w:tcW w:w="845" w:type="pct"/>
          </w:tcPr>
          <w:p w14:paraId="61A22D32" w14:textId="7882845C" w:rsidR="00F14554" w:rsidRPr="005E1FB6" w:rsidRDefault="006144D3">
            <w:pPr>
              <w:rPr>
                <w:lang w:val="lt-LT" w:eastAsia="lt-LT"/>
              </w:rPr>
            </w:pPr>
            <w:r>
              <w:rPr>
                <w:lang w:val="lt-LT"/>
              </w:rPr>
              <w:t>ĮKNR</w:t>
            </w:r>
          </w:p>
        </w:tc>
        <w:tc>
          <w:tcPr>
            <w:tcW w:w="1055" w:type="pct"/>
          </w:tcPr>
          <w:p w14:paraId="25ACC72F" w14:textId="77777777" w:rsidR="00F14554" w:rsidRPr="005E1FB6" w:rsidRDefault="00F14554">
            <w:pPr>
              <w:rPr>
                <w:lang w:val="lt-LT" w:eastAsia="lt-LT"/>
              </w:rPr>
            </w:pPr>
            <w:r w:rsidRPr="003A5201">
              <w:rPr>
                <w:lang w:val="lt-LT"/>
              </w:rPr>
              <w:t>DDR</w:t>
            </w:r>
          </w:p>
        </w:tc>
        <w:tc>
          <w:tcPr>
            <w:tcW w:w="1271" w:type="pct"/>
          </w:tcPr>
          <w:p w14:paraId="70621EC1" w14:textId="77777777" w:rsidR="00F14554" w:rsidRPr="005E1FB6" w:rsidRDefault="00F14554">
            <w:pPr>
              <w:rPr>
                <w:lang w:val="lt-LT" w:eastAsia="lt-LT"/>
              </w:rPr>
            </w:pPr>
            <w:r w:rsidRPr="003A5201">
              <w:rPr>
                <w:lang w:val="lt-LT"/>
              </w:rPr>
              <w:t>Duomenys</w:t>
            </w:r>
            <w:r w:rsidRPr="003A5201">
              <w:rPr>
                <w:spacing w:val="1"/>
                <w:lang w:val="lt-LT"/>
              </w:rPr>
              <w:t xml:space="preserve"> </w:t>
            </w:r>
            <w:r w:rsidRPr="003A5201">
              <w:rPr>
                <w:lang w:val="lt-LT"/>
              </w:rPr>
              <w:t>apie įsigaliojusius</w:t>
            </w:r>
            <w:r w:rsidRPr="003A5201">
              <w:rPr>
                <w:spacing w:val="1"/>
                <w:lang w:val="lt-LT"/>
              </w:rPr>
              <w:t xml:space="preserve"> </w:t>
            </w:r>
            <w:r w:rsidRPr="003A5201">
              <w:rPr>
                <w:lang w:val="lt-LT"/>
              </w:rPr>
              <w:t>sprendimus</w:t>
            </w:r>
            <w:r w:rsidRPr="003A5201">
              <w:rPr>
                <w:spacing w:val="1"/>
                <w:lang w:val="lt-LT"/>
              </w:rPr>
              <w:t xml:space="preserve"> </w:t>
            </w:r>
            <w:r w:rsidRPr="003A5201">
              <w:rPr>
                <w:lang w:val="lt-LT"/>
              </w:rPr>
              <w:t>nutraukti</w:t>
            </w:r>
            <w:r w:rsidRPr="003A5201">
              <w:rPr>
                <w:spacing w:val="1"/>
                <w:lang w:val="lt-LT"/>
              </w:rPr>
              <w:t xml:space="preserve"> </w:t>
            </w:r>
            <w:r w:rsidRPr="003A5201">
              <w:rPr>
                <w:lang w:val="lt-LT"/>
              </w:rPr>
              <w:t>tyrimą,</w:t>
            </w:r>
            <w:r w:rsidRPr="003A5201">
              <w:rPr>
                <w:spacing w:val="-52"/>
                <w:lang w:val="lt-LT"/>
              </w:rPr>
              <w:t xml:space="preserve"> </w:t>
            </w:r>
            <w:r w:rsidRPr="003A5201">
              <w:rPr>
                <w:lang w:val="lt-LT"/>
              </w:rPr>
              <w:t>teismo nutartis nutraukti</w:t>
            </w:r>
            <w:r w:rsidRPr="003A5201">
              <w:rPr>
                <w:spacing w:val="1"/>
                <w:lang w:val="lt-LT"/>
              </w:rPr>
              <w:t xml:space="preserve"> </w:t>
            </w:r>
            <w:r w:rsidRPr="003A5201">
              <w:rPr>
                <w:lang w:val="lt-LT"/>
              </w:rPr>
              <w:t>baudžiamąjį</w:t>
            </w:r>
            <w:r w:rsidRPr="003A5201">
              <w:rPr>
                <w:spacing w:val="1"/>
                <w:lang w:val="lt-LT"/>
              </w:rPr>
              <w:t xml:space="preserve"> </w:t>
            </w:r>
            <w:r w:rsidRPr="003A5201">
              <w:rPr>
                <w:lang w:val="lt-LT"/>
              </w:rPr>
              <w:t>procesą, teismo išteisinamuosius</w:t>
            </w:r>
            <w:r w:rsidRPr="003A5201">
              <w:rPr>
                <w:spacing w:val="50"/>
                <w:lang w:val="lt-LT"/>
              </w:rPr>
              <w:t xml:space="preserve"> </w:t>
            </w:r>
            <w:r w:rsidRPr="003A5201">
              <w:rPr>
                <w:lang w:val="lt-LT"/>
              </w:rPr>
              <w:t>nuosprendžius, panaikintą</w:t>
            </w:r>
            <w:r w:rsidRPr="003A5201">
              <w:rPr>
                <w:spacing w:val="-5"/>
                <w:lang w:val="lt-LT"/>
              </w:rPr>
              <w:t xml:space="preserve"> </w:t>
            </w:r>
            <w:r w:rsidRPr="003A5201">
              <w:rPr>
                <w:lang w:val="lt-LT"/>
              </w:rPr>
              <w:t>ar</w:t>
            </w:r>
            <w:r w:rsidRPr="003A5201">
              <w:rPr>
                <w:spacing w:val="-4"/>
                <w:lang w:val="lt-LT"/>
              </w:rPr>
              <w:t xml:space="preserve"> </w:t>
            </w:r>
            <w:r w:rsidRPr="003A5201">
              <w:rPr>
                <w:lang w:val="lt-LT"/>
              </w:rPr>
              <w:t>išnykusį</w:t>
            </w:r>
            <w:r w:rsidRPr="003A5201">
              <w:rPr>
                <w:spacing w:val="-2"/>
                <w:lang w:val="lt-LT"/>
              </w:rPr>
              <w:t xml:space="preserve"> </w:t>
            </w:r>
            <w:r w:rsidRPr="003A5201">
              <w:rPr>
                <w:lang w:val="lt-LT"/>
              </w:rPr>
              <w:t>teistumą.</w:t>
            </w:r>
          </w:p>
        </w:tc>
        <w:tc>
          <w:tcPr>
            <w:tcW w:w="705" w:type="pct"/>
          </w:tcPr>
          <w:p w14:paraId="7F42B34B" w14:textId="77777777" w:rsidR="00F14554" w:rsidRPr="005E1FB6" w:rsidRDefault="00F14554">
            <w:pPr>
              <w:rPr>
                <w:lang w:val="lt-LT" w:eastAsia="lt-LT"/>
              </w:rPr>
            </w:pPr>
            <w:r w:rsidRPr="003A5201">
              <w:rPr>
                <w:lang w:val="lt-LT"/>
              </w:rPr>
              <w:t>Kabelis</w:t>
            </w:r>
          </w:p>
        </w:tc>
        <w:tc>
          <w:tcPr>
            <w:tcW w:w="773" w:type="pct"/>
          </w:tcPr>
          <w:p w14:paraId="3CE534B7" w14:textId="77777777" w:rsidR="00F14554" w:rsidRPr="005E1FB6" w:rsidRDefault="00F14554">
            <w:pPr>
              <w:rPr>
                <w:lang w:val="lt-LT" w:eastAsia="lt-LT"/>
              </w:rPr>
            </w:pPr>
            <w:r w:rsidRPr="003A5201">
              <w:rPr>
                <w:lang w:val="lt-LT"/>
              </w:rPr>
              <w:t>~</w:t>
            </w:r>
            <w:r w:rsidRPr="003A5201">
              <w:rPr>
                <w:spacing w:val="-1"/>
                <w:lang w:val="lt-LT"/>
              </w:rPr>
              <w:t xml:space="preserve"> </w:t>
            </w:r>
            <w:r w:rsidRPr="003A5201">
              <w:rPr>
                <w:lang w:val="lt-LT"/>
              </w:rPr>
              <w:t>50 užkl./d.</w:t>
            </w:r>
          </w:p>
        </w:tc>
      </w:tr>
      <w:tr w:rsidR="00F14554" w:rsidRPr="005E1FB6" w14:paraId="33D20434" w14:textId="77777777">
        <w:tc>
          <w:tcPr>
            <w:tcW w:w="351" w:type="pct"/>
          </w:tcPr>
          <w:p w14:paraId="446D3500" w14:textId="77777777" w:rsidR="00F14554" w:rsidRPr="006E67C5" w:rsidRDefault="00F14554" w:rsidP="004A7C49">
            <w:pPr>
              <w:pStyle w:val="ListParagraph"/>
              <w:numPr>
                <w:ilvl w:val="0"/>
                <w:numId w:val="65"/>
              </w:numPr>
              <w:suppressAutoHyphens w:val="0"/>
              <w:autoSpaceDN/>
              <w:spacing w:before="120" w:line="240" w:lineRule="auto"/>
              <w:ind w:hanging="698"/>
              <w:contextualSpacing/>
              <w:jc w:val="left"/>
              <w:textAlignment w:val="auto"/>
              <w:rPr>
                <w:rFonts w:eastAsia="Arial" w:cs="Arial"/>
                <w:lang w:eastAsia="lt-LT"/>
              </w:rPr>
            </w:pPr>
          </w:p>
        </w:tc>
        <w:tc>
          <w:tcPr>
            <w:tcW w:w="845" w:type="pct"/>
          </w:tcPr>
          <w:p w14:paraId="2C970928" w14:textId="77777777" w:rsidR="00F14554" w:rsidRPr="005E1FB6" w:rsidRDefault="00F14554">
            <w:pPr>
              <w:rPr>
                <w:lang w:val="lt-LT" w:eastAsia="lt-LT"/>
              </w:rPr>
            </w:pPr>
            <w:r w:rsidRPr="003A5201">
              <w:rPr>
                <w:lang w:val="lt-LT"/>
              </w:rPr>
              <w:t>PPPTR</w:t>
            </w:r>
          </w:p>
        </w:tc>
        <w:tc>
          <w:tcPr>
            <w:tcW w:w="1055" w:type="pct"/>
          </w:tcPr>
          <w:p w14:paraId="39471A4D" w14:textId="77777777" w:rsidR="00F14554" w:rsidRPr="005E1FB6" w:rsidRDefault="00F14554">
            <w:pPr>
              <w:rPr>
                <w:lang w:val="lt-LT" w:eastAsia="lt-LT"/>
              </w:rPr>
            </w:pPr>
            <w:r w:rsidRPr="003A5201">
              <w:rPr>
                <w:lang w:val="lt-LT"/>
              </w:rPr>
              <w:t>DDR</w:t>
            </w:r>
          </w:p>
        </w:tc>
        <w:tc>
          <w:tcPr>
            <w:tcW w:w="1271" w:type="pct"/>
          </w:tcPr>
          <w:p w14:paraId="77C8BC7C" w14:textId="77777777" w:rsidR="00F14554" w:rsidRPr="005E1FB6" w:rsidRDefault="00F14554">
            <w:pPr>
              <w:rPr>
                <w:lang w:val="lt-LT" w:eastAsia="lt-LT"/>
              </w:rPr>
            </w:pPr>
            <w:r w:rsidRPr="003A5201">
              <w:rPr>
                <w:lang w:val="lt-LT"/>
              </w:rPr>
              <w:t>žyma,</w:t>
            </w:r>
            <w:r w:rsidRPr="003A5201">
              <w:rPr>
                <w:spacing w:val="-2"/>
                <w:lang w:val="lt-LT"/>
              </w:rPr>
              <w:t xml:space="preserve"> </w:t>
            </w:r>
            <w:r w:rsidRPr="003A5201">
              <w:rPr>
                <w:lang w:val="lt-LT"/>
              </w:rPr>
              <w:t>ar</w:t>
            </w:r>
            <w:r w:rsidRPr="003A5201">
              <w:rPr>
                <w:spacing w:val="-1"/>
                <w:lang w:val="lt-LT"/>
              </w:rPr>
              <w:t xml:space="preserve"> </w:t>
            </w:r>
            <w:r w:rsidRPr="003A5201">
              <w:rPr>
                <w:lang w:val="lt-LT"/>
              </w:rPr>
              <w:t>asmuo</w:t>
            </w:r>
            <w:r w:rsidRPr="003A5201">
              <w:rPr>
                <w:spacing w:val="-1"/>
                <w:lang w:val="lt-LT"/>
              </w:rPr>
              <w:t xml:space="preserve"> </w:t>
            </w:r>
            <w:r w:rsidRPr="003A5201">
              <w:rPr>
                <w:lang w:val="lt-LT"/>
              </w:rPr>
              <w:t>yra</w:t>
            </w:r>
            <w:r w:rsidRPr="003A5201">
              <w:rPr>
                <w:spacing w:val="-1"/>
                <w:lang w:val="lt-LT"/>
              </w:rPr>
              <w:t xml:space="preserve"> </w:t>
            </w:r>
            <w:r w:rsidRPr="003A5201">
              <w:rPr>
                <w:lang w:val="lt-LT"/>
              </w:rPr>
              <w:t>ieškomas</w:t>
            </w:r>
          </w:p>
        </w:tc>
        <w:tc>
          <w:tcPr>
            <w:tcW w:w="705" w:type="pct"/>
          </w:tcPr>
          <w:p w14:paraId="6AF3C9F2" w14:textId="77777777" w:rsidR="00F14554" w:rsidRPr="005E1FB6" w:rsidRDefault="00F14554">
            <w:pPr>
              <w:rPr>
                <w:lang w:val="lt-LT" w:eastAsia="lt-LT"/>
              </w:rPr>
            </w:pPr>
            <w:r w:rsidRPr="003A5201">
              <w:rPr>
                <w:lang w:val="lt-LT"/>
              </w:rPr>
              <w:t>kabelis</w:t>
            </w:r>
          </w:p>
        </w:tc>
        <w:tc>
          <w:tcPr>
            <w:tcW w:w="773" w:type="pct"/>
          </w:tcPr>
          <w:p w14:paraId="25972E25" w14:textId="77777777" w:rsidR="00F14554" w:rsidRPr="005E1FB6" w:rsidRDefault="00F14554">
            <w:pPr>
              <w:rPr>
                <w:lang w:val="lt-LT" w:eastAsia="lt-LT"/>
              </w:rPr>
            </w:pPr>
            <w:r w:rsidRPr="003A5201">
              <w:rPr>
                <w:lang w:val="lt-LT"/>
              </w:rPr>
              <w:t>1</w:t>
            </w:r>
            <w:r w:rsidRPr="003A5201">
              <w:rPr>
                <w:spacing w:val="-3"/>
                <w:lang w:val="lt-LT"/>
              </w:rPr>
              <w:t xml:space="preserve"> </w:t>
            </w:r>
            <w:r w:rsidRPr="003A5201">
              <w:rPr>
                <w:lang w:val="lt-LT"/>
              </w:rPr>
              <w:t>užkl./mėn.</w:t>
            </w:r>
          </w:p>
        </w:tc>
      </w:tr>
      <w:tr w:rsidR="00F14554" w:rsidRPr="005E1FB6" w14:paraId="4DBB95FF" w14:textId="77777777">
        <w:tc>
          <w:tcPr>
            <w:tcW w:w="351" w:type="pct"/>
          </w:tcPr>
          <w:p w14:paraId="1AF812AA" w14:textId="77777777" w:rsidR="00F14554" w:rsidRPr="006E67C5" w:rsidRDefault="00F14554" w:rsidP="004A7C49">
            <w:pPr>
              <w:pStyle w:val="ListParagraph"/>
              <w:numPr>
                <w:ilvl w:val="0"/>
                <w:numId w:val="65"/>
              </w:numPr>
              <w:suppressAutoHyphens w:val="0"/>
              <w:autoSpaceDN/>
              <w:spacing w:before="120" w:line="240" w:lineRule="auto"/>
              <w:ind w:hanging="698"/>
              <w:contextualSpacing/>
              <w:jc w:val="left"/>
              <w:textAlignment w:val="auto"/>
              <w:rPr>
                <w:rFonts w:eastAsia="Arial" w:cs="Arial"/>
                <w:lang w:eastAsia="lt-LT"/>
              </w:rPr>
            </w:pPr>
          </w:p>
        </w:tc>
        <w:tc>
          <w:tcPr>
            <w:tcW w:w="845" w:type="pct"/>
          </w:tcPr>
          <w:p w14:paraId="39F0BA15" w14:textId="77777777" w:rsidR="00F14554" w:rsidRPr="005E1FB6" w:rsidRDefault="00F14554">
            <w:pPr>
              <w:rPr>
                <w:lang w:val="lt-LT" w:eastAsia="lt-LT"/>
              </w:rPr>
            </w:pPr>
            <w:r w:rsidRPr="003A5201">
              <w:rPr>
                <w:lang w:val="lt-LT"/>
              </w:rPr>
              <w:t>IAŽR</w:t>
            </w:r>
          </w:p>
        </w:tc>
        <w:tc>
          <w:tcPr>
            <w:tcW w:w="1055" w:type="pct"/>
          </w:tcPr>
          <w:p w14:paraId="631F858D" w14:textId="77777777" w:rsidR="00F14554" w:rsidRPr="005E1FB6" w:rsidRDefault="00F14554">
            <w:pPr>
              <w:rPr>
                <w:lang w:val="lt-LT" w:eastAsia="lt-LT"/>
              </w:rPr>
            </w:pPr>
            <w:r w:rsidRPr="003A5201">
              <w:rPr>
                <w:lang w:val="lt-LT"/>
              </w:rPr>
              <w:t>DDR</w:t>
            </w:r>
          </w:p>
        </w:tc>
        <w:tc>
          <w:tcPr>
            <w:tcW w:w="1271" w:type="pct"/>
          </w:tcPr>
          <w:p w14:paraId="4B536ED4" w14:textId="77777777" w:rsidR="00F14554" w:rsidRPr="005E1FB6" w:rsidRDefault="00F14554">
            <w:pPr>
              <w:rPr>
                <w:lang w:val="lt-LT" w:eastAsia="lt-LT"/>
              </w:rPr>
            </w:pPr>
            <w:r w:rsidRPr="003A5201">
              <w:rPr>
                <w:lang w:val="lt-LT"/>
              </w:rPr>
              <w:t>žyma,</w:t>
            </w:r>
            <w:r w:rsidRPr="003A5201">
              <w:rPr>
                <w:spacing w:val="-2"/>
                <w:lang w:val="lt-LT"/>
              </w:rPr>
              <w:t xml:space="preserve"> </w:t>
            </w:r>
            <w:r w:rsidRPr="003A5201">
              <w:rPr>
                <w:lang w:val="lt-LT"/>
              </w:rPr>
              <w:t>ar</w:t>
            </w:r>
            <w:r w:rsidRPr="003A5201">
              <w:rPr>
                <w:spacing w:val="-1"/>
                <w:lang w:val="lt-LT"/>
              </w:rPr>
              <w:t xml:space="preserve"> </w:t>
            </w:r>
            <w:r w:rsidRPr="003A5201">
              <w:rPr>
                <w:lang w:val="lt-LT"/>
              </w:rPr>
              <w:t>asmuo</w:t>
            </w:r>
            <w:r w:rsidRPr="003A5201">
              <w:rPr>
                <w:spacing w:val="-1"/>
                <w:lang w:val="lt-LT"/>
              </w:rPr>
              <w:t xml:space="preserve"> </w:t>
            </w:r>
            <w:r w:rsidRPr="003A5201">
              <w:rPr>
                <w:lang w:val="lt-LT"/>
              </w:rPr>
              <w:t>yra</w:t>
            </w:r>
            <w:r w:rsidRPr="003A5201">
              <w:rPr>
                <w:spacing w:val="-1"/>
                <w:lang w:val="lt-LT"/>
              </w:rPr>
              <w:t xml:space="preserve"> </w:t>
            </w:r>
            <w:r w:rsidRPr="003A5201">
              <w:rPr>
                <w:lang w:val="lt-LT"/>
              </w:rPr>
              <w:t>ieškomas</w:t>
            </w:r>
          </w:p>
        </w:tc>
        <w:tc>
          <w:tcPr>
            <w:tcW w:w="705" w:type="pct"/>
          </w:tcPr>
          <w:p w14:paraId="5ACF977A" w14:textId="77777777" w:rsidR="00F14554" w:rsidRPr="005E1FB6" w:rsidRDefault="00F14554">
            <w:pPr>
              <w:rPr>
                <w:lang w:val="lt-LT" w:eastAsia="lt-LT"/>
              </w:rPr>
            </w:pPr>
            <w:r w:rsidRPr="003A5201">
              <w:rPr>
                <w:lang w:val="lt-LT"/>
              </w:rPr>
              <w:t>kabelis</w:t>
            </w:r>
          </w:p>
        </w:tc>
        <w:tc>
          <w:tcPr>
            <w:tcW w:w="773" w:type="pct"/>
          </w:tcPr>
          <w:p w14:paraId="68F302B4" w14:textId="77777777" w:rsidR="00F14554" w:rsidRPr="005E1FB6" w:rsidRDefault="00F14554">
            <w:pPr>
              <w:rPr>
                <w:lang w:val="lt-LT" w:eastAsia="lt-LT"/>
              </w:rPr>
            </w:pPr>
            <w:r w:rsidRPr="003A5201">
              <w:rPr>
                <w:lang w:val="lt-LT"/>
              </w:rPr>
              <w:t>1</w:t>
            </w:r>
            <w:r w:rsidRPr="003A5201">
              <w:rPr>
                <w:spacing w:val="-3"/>
                <w:lang w:val="lt-LT"/>
              </w:rPr>
              <w:t xml:space="preserve"> </w:t>
            </w:r>
            <w:r w:rsidRPr="003A5201">
              <w:rPr>
                <w:lang w:val="lt-LT"/>
              </w:rPr>
              <w:t>užkl./mėn.</w:t>
            </w:r>
          </w:p>
        </w:tc>
      </w:tr>
      <w:tr w:rsidR="00F14554" w:rsidRPr="005E1FB6" w14:paraId="712064DF" w14:textId="77777777">
        <w:tc>
          <w:tcPr>
            <w:tcW w:w="351" w:type="pct"/>
            <w:vMerge w:val="restart"/>
          </w:tcPr>
          <w:p w14:paraId="307632FA" w14:textId="77777777" w:rsidR="00F14554" w:rsidRPr="006E67C5" w:rsidRDefault="00F14554" w:rsidP="004A7C49">
            <w:pPr>
              <w:pStyle w:val="ListParagraph"/>
              <w:numPr>
                <w:ilvl w:val="0"/>
                <w:numId w:val="65"/>
              </w:numPr>
              <w:suppressAutoHyphens w:val="0"/>
              <w:autoSpaceDN/>
              <w:spacing w:before="120" w:line="240" w:lineRule="auto"/>
              <w:ind w:hanging="698"/>
              <w:contextualSpacing/>
              <w:jc w:val="left"/>
              <w:textAlignment w:val="auto"/>
              <w:rPr>
                <w:rFonts w:eastAsia="Arial" w:cs="Arial"/>
                <w:lang w:eastAsia="lt-LT"/>
              </w:rPr>
            </w:pPr>
          </w:p>
        </w:tc>
        <w:tc>
          <w:tcPr>
            <w:tcW w:w="845" w:type="pct"/>
            <w:vMerge w:val="restart"/>
          </w:tcPr>
          <w:p w14:paraId="418E6468" w14:textId="77777777" w:rsidR="00F14554" w:rsidRPr="003A5201" w:rsidRDefault="00F14554">
            <w:pPr>
              <w:jc w:val="both"/>
              <w:rPr>
                <w:spacing w:val="-52"/>
                <w:lang w:val="lt-LT"/>
              </w:rPr>
            </w:pPr>
            <w:r w:rsidRPr="003A5201">
              <w:rPr>
                <w:lang w:val="lt-LT"/>
              </w:rPr>
              <w:t>Daktiloskopinių</w:t>
            </w:r>
            <w:r w:rsidRPr="003A5201">
              <w:rPr>
                <w:spacing w:val="-52"/>
                <w:lang w:val="lt-LT"/>
              </w:rPr>
              <w:t xml:space="preserve">      </w:t>
            </w:r>
          </w:p>
          <w:p w14:paraId="0EAEBD7B" w14:textId="77777777" w:rsidR="00F14554" w:rsidRPr="005E1FB6" w:rsidRDefault="00F14554">
            <w:pPr>
              <w:rPr>
                <w:lang w:val="lt-LT" w:eastAsia="lt-LT"/>
              </w:rPr>
            </w:pPr>
            <w:r w:rsidRPr="003A5201">
              <w:rPr>
                <w:lang w:val="lt-LT"/>
              </w:rPr>
              <w:t>duomenų</w:t>
            </w:r>
            <w:r w:rsidRPr="003A5201">
              <w:rPr>
                <w:spacing w:val="1"/>
                <w:lang w:val="lt-LT"/>
              </w:rPr>
              <w:t xml:space="preserve"> </w:t>
            </w:r>
            <w:r w:rsidRPr="003A5201">
              <w:rPr>
                <w:lang w:val="lt-LT"/>
              </w:rPr>
              <w:t>tvarkytojas</w:t>
            </w:r>
          </w:p>
        </w:tc>
        <w:tc>
          <w:tcPr>
            <w:tcW w:w="1055" w:type="pct"/>
          </w:tcPr>
          <w:p w14:paraId="60A7C709" w14:textId="77777777" w:rsidR="00F14554" w:rsidRPr="005E1FB6" w:rsidRDefault="00F14554">
            <w:pPr>
              <w:rPr>
                <w:lang w:val="lt-LT" w:eastAsia="lt-LT"/>
              </w:rPr>
            </w:pPr>
            <w:r w:rsidRPr="003A5201">
              <w:rPr>
                <w:lang w:val="lt-LT"/>
              </w:rPr>
              <w:t>Ikiteisminio</w:t>
            </w:r>
            <w:r w:rsidRPr="003A5201">
              <w:rPr>
                <w:spacing w:val="1"/>
                <w:lang w:val="lt-LT"/>
              </w:rPr>
              <w:t xml:space="preserve"> </w:t>
            </w:r>
            <w:r w:rsidRPr="003A5201">
              <w:rPr>
                <w:lang w:val="lt-LT"/>
              </w:rPr>
              <w:t>tyrimo</w:t>
            </w:r>
            <w:r w:rsidRPr="003A5201">
              <w:rPr>
                <w:spacing w:val="1"/>
                <w:lang w:val="lt-LT"/>
              </w:rPr>
              <w:t xml:space="preserve"> </w:t>
            </w:r>
            <w:r w:rsidRPr="003A5201">
              <w:rPr>
                <w:lang w:val="lt-LT"/>
              </w:rPr>
              <w:t>įstaigos,</w:t>
            </w:r>
            <w:r w:rsidRPr="003A5201">
              <w:rPr>
                <w:spacing w:val="-52"/>
                <w:lang w:val="lt-LT"/>
              </w:rPr>
              <w:t xml:space="preserve"> </w:t>
            </w:r>
            <w:r w:rsidRPr="003A5201">
              <w:rPr>
                <w:lang w:val="lt-LT"/>
              </w:rPr>
              <w:t>prokuratūros,</w:t>
            </w:r>
            <w:r w:rsidRPr="003A5201">
              <w:rPr>
                <w:spacing w:val="1"/>
                <w:lang w:val="lt-LT"/>
              </w:rPr>
              <w:t xml:space="preserve"> </w:t>
            </w:r>
            <w:r w:rsidRPr="003A5201">
              <w:rPr>
                <w:lang w:val="lt-LT"/>
              </w:rPr>
              <w:t>teismai</w:t>
            </w:r>
          </w:p>
        </w:tc>
        <w:tc>
          <w:tcPr>
            <w:tcW w:w="1271" w:type="pct"/>
          </w:tcPr>
          <w:p w14:paraId="1F8B9CAE" w14:textId="77777777" w:rsidR="00F14554" w:rsidRPr="005E1FB6" w:rsidRDefault="00F14554">
            <w:pPr>
              <w:rPr>
                <w:lang w:val="lt-LT" w:eastAsia="lt-LT"/>
              </w:rPr>
            </w:pPr>
            <w:r w:rsidRPr="003A5201">
              <w:rPr>
                <w:lang w:val="lt-LT"/>
              </w:rPr>
              <w:t xml:space="preserve">Daktiloskopiniai </w:t>
            </w:r>
            <w:r w:rsidRPr="003A5201">
              <w:rPr>
                <w:spacing w:val="-1"/>
                <w:lang w:val="lt-LT"/>
              </w:rPr>
              <w:t xml:space="preserve">duomenys </w:t>
            </w:r>
            <w:r w:rsidRPr="003A5201">
              <w:rPr>
                <w:lang w:val="lt-LT"/>
              </w:rPr>
              <w:t>tiesioginėms</w:t>
            </w:r>
            <w:r w:rsidRPr="003A5201">
              <w:rPr>
                <w:spacing w:val="-3"/>
                <w:lang w:val="lt-LT"/>
              </w:rPr>
              <w:t xml:space="preserve"> </w:t>
            </w:r>
            <w:r w:rsidRPr="003A5201">
              <w:rPr>
                <w:lang w:val="lt-LT"/>
              </w:rPr>
              <w:t>funkcijoms</w:t>
            </w:r>
            <w:r w:rsidRPr="003A5201">
              <w:rPr>
                <w:spacing w:val="-3"/>
                <w:lang w:val="lt-LT"/>
              </w:rPr>
              <w:t xml:space="preserve"> </w:t>
            </w:r>
            <w:r w:rsidRPr="003A5201">
              <w:rPr>
                <w:lang w:val="lt-LT"/>
              </w:rPr>
              <w:t>atlikti.</w:t>
            </w:r>
          </w:p>
        </w:tc>
        <w:tc>
          <w:tcPr>
            <w:tcW w:w="705" w:type="pct"/>
            <w:vMerge w:val="restart"/>
          </w:tcPr>
          <w:p w14:paraId="4A069514" w14:textId="77777777" w:rsidR="00F14554" w:rsidRPr="005E1FB6" w:rsidRDefault="00F14554">
            <w:pPr>
              <w:rPr>
                <w:lang w:val="lt-LT" w:eastAsia="lt-LT"/>
              </w:rPr>
            </w:pPr>
            <w:r w:rsidRPr="003A5201">
              <w:rPr>
                <w:lang w:val="lt-LT"/>
              </w:rPr>
              <w:t>Paštu</w:t>
            </w:r>
          </w:p>
        </w:tc>
        <w:tc>
          <w:tcPr>
            <w:tcW w:w="773" w:type="pct"/>
            <w:vMerge w:val="restart"/>
          </w:tcPr>
          <w:p w14:paraId="7992003F" w14:textId="77777777" w:rsidR="00F14554" w:rsidRPr="005E1FB6" w:rsidRDefault="00F14554">
            <w:pPr>
              <w:rPr>
                <w:lang w:val="lt-LT" w:eastAsia="lt-LT"/>
              </w:rPr>
            </w:pPr>
            <w:r w:rsidRPr="003A5201">
              <w:rPr>
                <w:lang w:val="lt-LT"/>
              </w:rPr>
              <w:t>10-50</w:t>
            </w:r>
            <w:r w:rsidRPr="003A5201">
              <w:rPr>
                <w:spacing w:val="-3"/>
                <w:lang w:val="lt-LT"/>
              </w:rPr>
              <w:t xml:space="preserve"> </w:t>
            </w:r>
            <w:r w:rsidRPr="003A5201">
              <w:rPr>
                <w:lang w:val="lt-LT"/>
              </w:rPr>
              <w:t>užkl./mėn.</w:t>
            </w:r>
          </w:p>
        </w:tc>
      </w:tr>
      <w:tr w:rsidR="00F14554" w:rsidRPr="006F0D93" w14:paraId="50EEE3FB" w14:textId="77777777">
        <w:tc>
          <w:tcPr>
            <w:tcW w:w="351" w:type="pct"/>
            <w:vMerge/>
          </w:tcPr>
          <w:p w14:paraId="02CAC61D" w14:textId="77777777" w:rsidR="00F14554" w:rsidRPr="006E67C5" w:rsidRDefault="00F14554">
            <w:pPr>
              <w:pStyle w:val="ListParagraph"/>
              <w:rPr>
                <w:rFonts w:eastAsia="Arial" w:cs="Arial"/>
                <w:lang w:eastAsia="lt-LT"/>
              </w:rPr>
            </w:pPr>
          </w:p>
        </w:tc>
        <w:tc>
          <w:tcPr>
            <w:tcW w:w="845" w:type="pct"/>
            <w:vMerge/>
          </w:tcPr>
          <w:p w14:paraId="381EE6D4" w14:textId="77777777" w:rsidR="00F14554" w:rsidRPr="003A5201" w:rsidRDefault="00F14554">
            <w:pPr>
              <w:rPr>
                <w:lang w:val="lt-LT"/>
              </w:rPr>
            </w:pPr>
          </w:p>
        </w:tc>
        <w:tc>
          <w:tcPr>
            <w:tcW w:w="1055" w:type="pct"/>
          </w:tcPr>
          <w:p w14:paraId="148A37E0" w14:textId="77777777" w:rsidR="00F14554" w:rsidRPr="003A5201" w:rsidRDefault="00F14554">
            <w:pPr>
              <w:rPr>
                <w:lang w:val="lt-LT"/>
              </w:rPr>
            </w:pPr>
            <w:r w:rsidRPr="003A5201">
              <w:rPr>
                <w:lang w:val="lt-LT"/>
              </w:rPr>
              <w:t>Fizinis</w:t>
            </w:r>
            <w:r w:rsidRPr="003A5201">
              <w:rPr>
                <w:spacing w:val="-3"/>
                <w:lang w:val="lt-LT"/>
              </w:rPr>
              <w:t xml:space="preserve"> </w:t>
            </w:r>
            <w:r w:rsidRPr="003A5201">
              <w:rPr>
                <w:lang w:val="lt-LT"/>
              </w:rPr>
              <w:t>asmuo</w:t>
            </w:r>
          </w:p>
        </w:tc>
        <w:tc>
          <w:tcPr>
            <w:tcW w:w="1271" w:type="pct"/>
          </w:tcPr>
          <w:p w14:paraId="158E433A" w14:textId="77777777" w:rsidR="00F14554" w:rsidRPr="003A5201" w:rsidRDefault="00F14554">
            <w:pPr>
              <w:rPr>
                <w:lang w:val="lt-LT"/>
              </w:rPr>
            </w:pPr>
            <w:r w:rsidRPr="003A5201">
              <w:rPr>
                <w:lang w:val="lt-LT"/>
              </w:rPr>
              <w:t>Su</w:t>
            </w:r>
            <w:r w:rsidRPr="003A5201">
              <w:rPr>
                <w:spacing w:val="42"/>
                <w:lang w:val="lt-LT"/>
              </w:rPr>
              <w:t xml:space="preserve"> </w:t>
            </w:r>
            <w:r w:rsidRPr="003A5201">
              <w:rPr>
                <w:lang w:val="lt-LT"/>
              </w:rPr>
              <w:t>juo</w:t>
            </w:r>
            <w:r w:rsidRPr="003A5201">
              <w:rPr>
                <w:spacing w:val="95"/>
                <w:lang w:val="lt-LT"/>
              </w:rPr>
              <w:t xml:space="preserve"> </w:t>
            </w:r>
            <w:r w:rsidRPr="003A5201">
              <w:rPr>
                <w:lang w:val="lt-LT"/>
              </w:rPr>
              <w:t>susiję</w:t>
            </w:r>
            <w:r w:rsidRPr="003A5201">
              <w:rPr>
                <w:spacing w:val="96"/>
                <w:lang w:val="lt-LT"/>
              </w:rPr>
              <w:t xml:space="preserve"> </w:t>
            </w:r>
            <w:r w:rsidRPr="003A5201">
              <w:rPr>
                <w:lang w:val="lt-LT"/>
              </w:rPr>
              <w:t>daktiloskopiniai duomenys</w:t>
            </w:r>
          </w:p>
        </w:tc>
        <w:tc>
          <w:tcPr>
            <w:tcW w:w="705" w:type="pct"/>
            <w:vMerge/>
          </w:tcPr>
          <w:p w14:paraId="0DB5BA0D" w14:textId="77777777" w:rsidR="00F14554" w:rsidRPr="003A5201" w:rsidRDefault="00F14554">
            <w:pPr>
              <w:rPr>
                <w:lang w:val="lt-LT"/>
              </w:rPr>
            </w:pPr>
          </w:p>
        </w:tc>
        <w:tc>
          <w:tcPr>
            <w:tcW w:w="773" w:type="pct"/>
            <w:vMerge/>
          </w:tcPr>
          <w:p w14:paraId="0FAF3E1F" w14:textId="77777777" w:rsidR="00F14554" w:rsidRPr="003A5201" w:rsidRDefault="00F14554">
            <w:pPr>
              <w:rPr>
                <w:lang w:val="lt-LT"/>
              </w:rPr>
            </w:pPr>
          </w:p>
        </w:tc>
      </w:tr>
    </w:tbl>
    <w:p w14:paraId="1A1B3C63" w14:textId="77777777" w:rsidR="00B60237" w:rsidRDefault="00B60237" w:rsidP="00B60237">
      <w:pPr>
        <w:rPr>
          <w:lang w:val="lt-LT" w:eastAsia="lt-LT"/>
        </w:rPr>
      </w:pPr>
    </w:p>
    <w:p w14:paraId="7F37DE79" w14:textId="05FA6CFC" w:rsidR="002C3C80" w:rsidRDefault="002C3C80" w:rsidP="00776C9B">
      <w:pPr>
        <w:pStyle w:val="Heading3"/>
      </w:pPr>
      <w:bookmarkStart w:id="43" w:name="_Toc169101672"/>
      <w:r>
        <w:t xml:space="preserve">DDR </w:t>
      </w:r>
      <w:r w:rsidR="00881AAF">
        <w:t>įrašų skaičius ir atliekamos paieškos</w:t>
      </w:r>
      <w:bookmarkEnd w:id="43"/>
    </w:p>
    <w:p w14:paraId="02E299D4" w14:textId="0CE85A78" w:rsidR="00881AAF" w:rsidRDefault="00881AAF" w:rsidP="004A7C49">
      <w:pPr>
        <w:pStyle w:val="ListParagraph"/>
        <w:numPr>
          <w:ilvl w:val="0"/>
          <w:numId w:val="47"/>
        </w:numPr>
      </w:pPr>
      <w:r>
        <w:t>Žemiau pateikiam</w:t>
      </w:r>
      <w:r w:rsidR="003716EC">
        <w:t>i</w:t>
      </w:r>
      <w:r>
        <w:t xml:space="preserve"> </w:t>
      </w:r>
      <w:r w:rsidR="003716EC">
        <w:t>DDR įrašų skaičiai.</w:t>
      </w:r>
    </w:p>
    <w:p w14:paraId="5401B8E0" w14:textId="77777777" w:rsidR="003716EC" w:rsidRPr="00092E6D" w:rsidRDefault="003716EC" w:rsidP="00881AAF">
      <w:pPr>
        <w:rPr>
          <w:lang w:val="lt-LT"/>
        </w:rPr>
      </w:pPr>
    </w:p>
    <w:bookmarkStart w:id="44" w:name="_Toc169101100"/>
    <w:p w14:paraId="4A341AC1" w14:textId="703C7B49" w:rsidR="00881AAF" w:rsidRPr="003716EC" w:rsidRDefault="00F32F13" w:rsidP="00F32F13">
      <w:pPr>
        <w:pStyle w:val="Lenpavadarial"/>
      </w:pPr>
      <w:r w:rsidRPr="00EF40B3">
        <w:fldChar w:fldCharType="begin"/>
      </w:r>
      <w:r w:rsidRPr="00EF40B3">
        <w:instrText xml:space="preserve"> STYLEREF 1 \s </w:instrText>
      </w:r>
      <w:r w:rsidRPr="00EF40B3">
        <w:fldChar w:fldCharType="separate"/>
      </w:r>
      <w:bookmarkStart w:id="45" w:name="_Toc169104515"/>
      <w:r>
        <w:rPr>
          <w:noProof/>
        </w:rPr>
        <w:t>6</w:t>
      </w:r>
      <w:r w:rsidRPr="00EF40B3">
        <w:fldChar w:fldCharType="end"/>
      </w:r>
      <w:r w:rsidRPr="00EF40B3">
        <w:t>.</w:t>
      </w:r>
      <w:fldSimple w:instr=" SEQ lentelė \* ARABIC \s 1 ">
        <w:r>
          <w:rPr>
            <w:noProof/>
          </w:rPr>
          <w:t>3</w:t>
        </w:r>
      </w:fldSimple>
      <w:r w:rsidR="00596E13" w:rsidRPr="005E1FB6">
        <w:t xml:space="preserve"> lentelė.</w:t>
      </w:r>
      <w:r w:rsidR="00596E13">
        <w:t xml:space="preserve"> </w:t>
      </w:r>
      <w:r w:rsidR="00881AAF" w:rsidRPr="003716EC">
        <w:t>DDR įrašų skaičius</w:t>
      </w:r>
      <w:bookmarkEnd w:id="44"/>
      <w:bookmarkEnd w:id="45"/>
    </w:p>
    <w:tbl>
      <w:tblPr>
        <w:tblStyle w:val="TableTheme"/>
        <w:tblW w:w="9918" w:type="dxa"/>
        <w:tblInd w:w="-5" w:type="dxa"/>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ayout w:type="fixed"/>
        <w:tblLook w:val="0600" w:firstRow="0" w:lastRow="0" w:firstColumn="0" w:lastColumn="0" w:noHBand="1" w:noVBand="1"/>
      </w:tblPr>
      <w:tblGrid>
        <w:gridCol w:w="1413"/>
        <w:gridCol w:w="4111"/>
        <w:gridCol w:w="4394"/>
      </w:tblGrid>
      <w:tr w:rsidR="007F5667" w:rsidRPr="003716EC" w14:paraId="38A6E950" w14:textId="77777777" w:rsidTr="002B096D">
        <w:trPr>
          <w:trHeight w:val="490"/>
          <w:tblHeader/>
        </w:trPr>
        <w:tc>
          <w:tcPr>
            <w:tcW w:w="1413" w:type="dxa"/>
            <w:shd w:val="clear" w:color="auto" w:fill="F2F2F2" w:themeFill="background1" w:themeFillShade="F2"/>
          </w:tcPr>
          <w:p w14:paraId="4BF3358E" w14:textId="77777777" w:rsidR="00881AAF" w:rsidRPr="003716EC" w:rsidRDefault="00881AAF">
            <w:pPr>
              <w:jc w:val="center"/>
              <w:rPr>
                <w:rFonts w:ascii="Times New Roman" w:hAnsi="Times New Roman" w:cs="Times New Roman"/>
                <w:b/>
              </w:rPr>
            </w:pPr>
            <w:r w:rsidRPr="003716EC">
              <w:rPr>
                <w:rFonts w:ascii="Times New Roman" w:hAnsi="Times New Roman" w:cs="Times New Roman"/>
                <w:b/>
              </w:rPr>
              <w:t>Duomenų bazė</w:t>
            </w:r>
          </w:p>
        </w:tc>
        <w:tc>
          <w:tcPr>
            <w:tcW w:w="4111" w:type="dxa"/>
            <w:shd w:val="clear" w:color="auto" w:fill="F2F2F2" w:themeFill="background1" w:themeFillShade="F2"/>
            <w:vAlign w:val="center"/>
            <w:hideMark/>
          </w:tcPr>
          <w:p w14:paraId="4C5A7874" w14:textId="77777777" w:rsidR="00881AAF" w:rsidRPr="003716EC" w:rsidRDefault="00881AAF">
            <w:pPr>
              <w:jc w:val="center"/>
              <w:rPr>
                <w:rFonts w:ascii="Times New Roman" w:hAnsi="Times New Roman" w:cs="Times New Roman"/>
                <w:b/>
              </w:rPr>
            </w:pPr>
            <w:r w:rsidRPr="003716EC">
              <w:rPr>
                <w:rFonts w:ascii="Times New Roman" w:hAnsi="Times New Roman" w:cs="Times New Roman"/>
                <w:b/>
              </w:rPr>
              <w:t>Paaiškinimas</w:t>
            </w:r>
          </w:p>
        </w:tc>
        <w:tc>
          <w:tcPr>
            <w:tcW w:w="4394" w:type="dxa"/>
            <w:shd w:val="clear" w:color="auto" w:fill="F2F2F2" w:themeFill="background1" w:themeFillShade="F2"/>
            <w:vAlign w:val="center"/>
            <w:hideMark/>
          </w:tcPr>
          <w:p w14:paraId="45CBDB3F" w14:textId="77777777" w:rsidR="00881AAF" w:rsidRPr="003716EC" w:rsidRDefault="00881AAF">
            <w:pPr>
              <w:jc w:val="center"/>
              <w:rPr>
                <w:rFonts w:ascii="Times New Roman" w:hAnsi="Times New Roman" w:cs="Times New Roman"/>
                <w:b/>
              </w:rPr>
            </w:pPr>
            <w:r w:rsidRPr="003716EC">
              <w:rPr>
                <w:rFonts w:ascii="Times New Roman" w:hAnsi="Times New Roman" w:cs="Times New Roman"/>
                <w:b/>
              </w:rPr>
              <w:t xml:space="preserve">Įrašų (komplektų) skaičius </w:t>
            </w:r>
          </w:p>
        </w:tc>
      </w:tr>
      <w:tr w:rsidR="008E28A3" w:rsidRPr="003716EC" w14:paraId="6917C22B" w14:textId="77777777" w:rsidTr="00BA7E48">
        <w:trPr>
          <w:trHeight w:val="410"/>
        </w:trPr>
        <w:tc>
          <w:tcPr>
            <w:tcW w:w="1413" w:type="dxa"/>
            <w:vAlign w:val="center"/>
          </w:tcPr>
          <w:p w14:paraId="76516B57" w14:textId="77777777" w:rsidR="00881AAF" w:rsidRPr="003716EC" w:rsidRDefault="00881AAF">
            <w:pPr>
              <w:ind w:left="-105"/>
              <w:jc w:val="center"/>
              <w:rPr>
                <w:rFonts w:ascii="Times New Roman" w:hAnsi="Times New Roman" w:cs="Times New Roman"/>
              </w:rPr>
            </w:pPr>
            <w:r w:rsidRPr="003716EC">
              <w:rPr>
                <w:rFonts w:ascii="Times New Roman" w:hAnsi="Times New Roman" w:cs="Times New Roman"/>
              </w:rPr>
              <w:t>TP</w:t>
            </w:r>
          </w:p>
        </w:tc>
        <w:tc>
          <w:tcPr>
            <w:tcW w:w="4111" w:type="dxa"/>
            <w:vAlign w:val="center"/>
            <w:hideMark/>
          </w:tcPr>
          <w:p w14:paraId="2C8FDB2C" w14:textId="77777777" w:rsidR="00881AAF" w:rsidRPr="003716EC" w:rsidRDefault="00881AAF">
            <w:pPr>
              <w:ind w:firstLine="321"/>
              <w:jc w:val="center"/>
              <w:rPr>
                <w:rFonts w:ascii="Times New Roman" w:hAnsi="Times New Roman" w:cs="Times New Roman"/>
              </w:rPr>
            </w:pPr>
            <w:r w:rsidRPr="003716EC">
              <w:rPr>
                <w:rFonts w:ascii="Times New Roman" w:hAnsi="Times New Roman" w:cs="Times New Roman"/>
              </w:rPr>
              <w:t>Kortelės su 10-14 pirštų (angl. Tenprint)</w:t>
            </w:r>
          </w:p>
        </w:tc>
        <w:tc>
          <w:tcPr>
            <w:tcW w:w="4394" w:type="dxa"/>
            <w:vAlign w:val="center"/>
            <w:hideMark/>
          </w:tcPr>
          <w:p w14:paraId="25D7F67C" w14:textId="77777777" w:rsidR="00881AAF" w:rsidRPr="003716EC" w:rsidRDefault="00881AAF">
            <w:pPr>
              <w:jc w:val="center"/>
              <w:rPr>
                <w:rFonts w:ascii="Times New Roman" w:hAnsi="Times New Roman" w:cs="Times New Roman"/>
              </w:rPr>
            </w:pPr>
            <w:r w:rsidRPr="003716EC">
              <w:rPr>
                <w:rFonts w:ascii="Times New Roman" w:hAnsi="Times New Roman" w:cs="Times New Roman"/>
              </w:rPr>
              <w:t>550 007</w:t>
            </w:r>
          </w:p>
        </w:tc>
      </w:tr>
      <w:tr w:rsidR="008E28A3" w:rsidRPr="003716EC" w14:paraId="22399B42" w14:textId="77777777" w:rsidTr="00BA7E48">
        <w:trPr>
          <w:trHeight w:val="416"/>
        </w:trPr>
        <w:tc>
          <w:tcPr>
            <w:tcW w:w="1413" w:type="dxa"/>
            <w:vAlign w:val="center"/>
          </w:tcPr>
          <w:p w14:paraId="4F80E4A1" w14:textId="77777777" w:rsidR="00881AAF" w:rsidRPr="003716EC" w:rsidRDefault="00881AAF">
            <w:pPr>
              <w:ind w:left="-105"/>
              <w:jc w:val="center"/>
              <w:rPr>
                <w:rFonts w:ascii="Times New Roman" w:hAnsi="Times New Roman" w:cs="Times New Roman"/>
              </w:rPr>
            </w:pPr>
            <w:r w:rsidRPr="003716EC">
              <w:rPr>
                <w:rFonts w:ascii="Times New Roman" w:hAnsi="Times New Roman" w:cs="Times New Roman"/>
              </w:rPr>
              <w:t>PP</w:t>
            </w:r>
          </w:p>
        </w:tc>
        <w:tc>
          <w:tcPr>
            <w:tcW w:w="4111" w:type="dxa"/>
            <w:vAlign w:val="center"/>
          </w:tcPr>
          <w:p w14:paraId="1ECFDBBE" w14:textId="77777777" w:rsidR="00881AAF" w:rsidRPr="003716EC" w:rsidRDefault="00881AAF">
            <w:pPr>
              <w:ind w:firstLine="321"/>
              <w:jc w:val="center"/>
              <w:rPr>
                <w:rFonts w:ascii="Times New Roman" w:hAnsi="Times New Roman" w:cs="Times New Roman"/>
              </w:rPr>
            </w:pPr>
            <w:r w:rsidRPr="003716EC">
              <w:rPr>
                <w:rFonts w:ascii="Times New Roman" w:hAnsi="Times New Roman" w:cs="Times New Roman"/>
              </w:rPr>
              <w:t>Kortelėse esantys 2 delnai (angl. Palmprint)</w:t>
            </w:r>
          </w:p>
        </w:tc>
        <w:tc>
          <w:tcPr>
            <w:tcW w:w="4394" w:type="dxa"/>
            <w:vAlign w:val="center"/>
          </w:tcPr>
          <w:p w14:paraId="272DC70A" w14:textId="77777777" w:rsidR="00881AAF" w:rsidRPr="003716EC" w:rsidRDefault="00881AAF">
            <w:pPr>
              <w:jc w:val="center"/>
              <w:rPr>
                <w:rFonts w:ascii="Times New Roman" w:hAnsi="Times New Roman" w:cs="Times New Roman"/>
              </w:rPr>
            </w:pPr>
            <w:r w:rsidRPr="003716EC">
              <w:rPr>
                <w:rFonts w:ascii="Times New Roman" w:hAnsi="Times New Roman" w:cs="Times New Roman"/>
              </w:rPr>
              <w:t>156 193</w:t>
            </w:r>
          </w:p>
        </w:tc>
      </w:tr>
      <w:tr w:rsidR="008E28A3" w:rsidRPr="003716EC" w14:paraId="36E8CA19" w14:textId="77777777" w:rsidTr="00BA7E48">
        <w:trPr>
          <w:trHeight w:val="421"/>
        </w:trPr>
        <w:tc>
          <w:tcPr>
            <w:tcW w:w="1413" w:type="dxa"/>
            <w:vAlign w:val="center"/>
          </w:tcPr>
          <w:p w14:paraId="1705F78A" w14:textId="77777777" w:rsidR="00881AAF" w:rsidRPr="003716EC" w:rsidRDefault="00881AAF">
            <w:pPr>
              <w:ind w:left="-105"/>
              <w:jc w:val="center"/>
              <w:rPr>
                <w:rFonts w:ascii="Times New Roman" w:hAnsi="Times New Roman" w:cs="Times New Roman"/>
              </w:rPr>
            </w:pPr>
            <w:r w:rsidRPr="003716EC">
              <w:rPr>
                <w:rFonts w:ascii="Times New Roman" w:hAnsi="Times New Roman" w:cs="Times New Roman"/>
              </w:rPr>
              <w:t>TP</w:t>
            </w:r>
          </w:p>
        </w:tc>
        <w:tc>
          <w:tcPr>
            <w:tcW w:w="4111" w:type="dxa"/>
            <w:vAlign w:val="center"/>
          </w:tcPr>
          <w:p w14:paraId="5AF62453" w14:textId="77777777" w:rsidR="00881AAF" w:rsidRPr="003716EC" w:rsidRDefault="00881AAF">
            <w:pPr>
              <w:ind w:firstLine="321"/>
              <w:jc w:val="center"/>
              <w:rPr>
                <w:rFonts w:ascii="Times New Roman" w:hAnsi="Times New Roman" w:cs="Times New Roman"/>
              </w:rPr>
            </w:pPr>
            <w:r w:rsidRPr="003716EC">
              <w:rPr>
                <w:rFonts w:ascii="Times New Roman" w:hAnsi="Times New Roman" w:cs="Times New Roman"/>
              </w:rPr>
              <w:t>Kortelių kompozitiniai įrašai</w:t>
            </w:r>
          </w:p>
        </w:tc>
        <w:tc>
          <w:tcPr>
            <w:tcW w:w="4394" w:type="dxa"/>
            <w:vAlign w:val="center"/>
          </w:tcPr>
          <w:p w14:paraId="2FDC7106" w14:textId="77777777" w:rsidR="00881AAF" w:rsidRPr="003716EC" w:rsidRDefault="00881AAF">
            <w:pPr>
              <w:jc w:val="center"/>
              <w:rPr>
                <w:rFonts w:ascii="Times New Roman" w:hAnsi="Times New Roman" w:cs="Times New Roman"/>
              </w:rPr>
            </w:pPr>
            <w:r w:rsidRPr="003716EC">
              <w:rPr>
                <w:rFonts w:ascii="Times New Roman" w:hAnsi="Times New Roman" w:cs="Times New Roman"/>
              </w:rPr>
              <w:t>228 288</w:t>
            </w:r>
          </w:p>
        </w:tc>
      </w:tr>
      <w:tr w:rsidR="008E28A3" w:rsidRPr="003716EC" w14:paraId="377FE364" w14:textId="77777777" w:rsidTr="00BA7E48">
        <w:trPr>
          <w:trHeight w:val="414"/>
        </w:trPr>
        <w:tc>
          <w:tcPr>
            <w:tcW w:w="1413" w:type="dxa"/>
            <w:vAlign w:val="center"/>
          </w:tcPr>
          <w:p w14:paraId="1B9DEF89" w14:textId="77777777" w:rsidR="00881AAF" w:rsidRPr="003716EC" w:rsidRDefault="00881AAF">
            <w:pPr>
              <w:ind w:left="-105"/>
              <w:jc w:val="center"/>
              <w:rPr>
                <w:rFonts w:ascii="Times New Roman" w:hAnsi="Times New Roman" w:cs="Times New Roman"/>
              </w:rPr>
            </w:pPr>
            <w:r w:rsidRPr="003716EC">
              <w:rPr>
                <w:rFonts w:ascii="Times New Roman" w:hAnsi="Times New Roman" w:cs="Times New Roman"/>
              </w:rPr>
              <w:t>LT</w:t>
            </w:r>
          </w:p>
        </w:tc>
        <w:tc>
          <w:tcPr>
            <w:tcW w:w="4111" w:type="dxa"/>
            <w:vAlign w:val="center"/>
          </w:tcPr>
          <w:p w14:paraId="14FB1511" w14:textId="77777777" w:rsidR="00881AAF" w:rsidRPr="003716EC" w:rsidRDefault="00881AAF">
            <w:pPr>
              <w:ind w:firstLine="321"/>
              <w:jc w:val="center"/>
              <w:rPr>
                <w:rFonts w:ascii="Times New Roman" w:hAnsi="Times New Roman" w:cs="Times New Roman"/>
              </w:rPr>
            </w:pPr>
            <w:r w:rsidRPr="003716EC">
              <w:rPr>
                <w:rFonts w:ascii="Times New Roman" w:hAnsi="Times New Roman" w:cs="Times New Roman"/>
              </w:rPr>
              <w:t>Latentiniai atspaudai (angl. Latent)</w:t>
            </w:r>
          </w:p>
        </w:tc>
        <w:tc>
          <w:tcPr>
            <w:tcW w:w="4394" w:type="dxa"/>
            <w:vAlign w:val="center"/>
          </w:tcPr>
          <w:p w14:paraId="7F63ECC9" w14:textId="77777777" w:rsidR="00881AAF" w:rsidRPr="003716EC" w:rsidRDefault="00881AAF">
            <w:pPr>
              <w:jc w:val="center"/>
              <w:rPr>
                <w:rFonts w:ascii="Times New Roman" w:hAnsi="Times New Roman" w:cs="Times New Roman"/>
              </w:rPr>
            </w:pPr>
            <w:r w:rsidRPr="003716EC">
              <w:rPr>
                <w:rFonts w:ascii="Times New Roman" w:hAnsi="Times New Roman" w:cs="Times New Roman"/>
              </w:rPr>
              <w:t>40 188</w:t>
            </w:r>
          </w:p>
        </w:tc>
      </w:tr>
      <w:tr w:rsidR="008E28A3" w:rsidRPr="003716EC" w14:paraId="0F05EA88" w14:textId="77777777" w:rsidTr="00BA7E48">
        <w:trPr>
          <w:trHeight w:val="419"/>
        </w:trPr>
        <w:tc>
          <w:tcPr>
            <w:tcW w:w="1413" w:type="dxa"/>
            <w:vAlign w:val="center"/>
          </w:tcPr>
          <w:p w14:paraId="40433D48" w14:textId="77777777" w:rsidR="00881AAF" w:rsidRPr="003716EC" w:rsidRDefault="00881AAF">
            <w:pPr>
              <w:ind w:left="-105"/>
              <w:jc w:val="center"/>
              <w:rPr>
                <w:rFonts w:ascii="Times New Roman" w:hAnsi="Times New Roman" w:cs="Times New Roman"/>
              </w:rPr>
            </w:pPr>
            <w:r w:rsidRPr="003716EC">
              <w:rPr>
                <w:rFonts w:ascii="Times New Roman" w:hAnsi="Times New Roman" w:cs="Times New Roman"/>
              </w:rPr>
              <w:lastRenderedPageBreak/>
              <w:t>PL</w:t>
            </w:r>
          </w:p>
        </w:tc>
        <w:tc>
          <w:tcPr>
            <w:tcW w:w="4111" w:type="dxa"/>
            <w:vAlign w:val="center"/>
          </w:tcPr>
          <w:p w14:paraId="6E92D7B5" w14:textId="77777777" w:rsidR="00881AAF" w:rsidRPr="003716EC" w:rsidRDefault="00881AAF">
            <w:pPr>
              <w:ind w:firstLine="321"/>
              <w:jc w:val="center"/>
              <w:rPr>
                <w:rFonts w:ascii="Times New Roman" w:hAnsi="Times New Roman" w:cs="Times New Roman"/>
              </w:rPr>
            </w:pPr>
            <w:r w:rsidRPr="003716EC">
              <w:rPr>
                <w:rFonts w:ascii="Times New Roman" w:hAnsi="Times New Roman" w:cs="Times New Roman"/>
              </w:rPr>
              <w:t>Delnų latentiniai atspaudai (angl. Palm Latent)</w:t>
            </w:r>
          </w:p>
        </w:tc>
        <w:tc>
          <w:tcPr>
            <w:tcW w:w="4394" w:type="dxa"/>
            <w:vAlign w:val="center"/>
          </w:tcPr>
          <w:p w14:paraId="126A31D1" w14:textId="77777777" w:rsidR="00881AAF" w:rsidRPr="003716EC" w:rsidRDefault="00881AAF">
            <w:pPr>
              <w:jc w:val="center"/>
              <w:rPr>
                <w:rFonts w:ascii="Times New Roman" w:hAnsi="Times New Roman" w:cs="Times New Roman"/>
              </w:rPr>
            </w:pPr>
            <w:r w:rsidRPr="003716EC">
              <w:rPr>
                <w:rFonts w:ascii="Times New Roman" w:hAnsi="Times New Roman" w:cs="Times New Roman"/>
              </w:rPr>
              <w:t>9 035</w:t>
            </w:r>
          </w:p>
        </w:tc>
      </w:tr>
    </w:tbl>
    <w:p w14:paraId="71032172" w14:textId="77777777" w:rsidR="00881AAF" w:rsidRPr="00FA7F01" w:rsidRDefault="00881AAF" w:rsidP="00881AAF"/>
    <w:p w14:paraId="2026FB8A" w14:textId="77777777" w:rsidR="00881AAF" w:rsidRDefault="00881AAF" w:rsidP="00881AAF">
      <w:pPr>
        <w:pStyle w:val="FORITtekstas"/>
        <w:jc w:val="center"/>
      </w:pPr>
      <w:r w:rsidRPr="00BD598C">
        <w:rPr>
          <w:noProof/>
        </w:rPr>
        <w:drawing>
          <wp:inline distT="0" distB="0" distL="0" distR="0" wp14:anchorId="5D602069" wp14:editId="4BFFCAB4">
            <wp:extent cx="478155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8CB0FB" w14:textId="38218D82" w:rsidR="00881AAF" w:rsidRDefault="00881AAF" w:rsidP="00881AAF">
      <w:pPr>
        <w:pStyle w:val="Foritpav"/>
      </w:pPr>
      <w:r w:rsidRPr="006627AA">
        <w:fldChar w:fldCharType="begin"/>
      </w:r>
      <w:r w:rsidRPr="006627AA">
        <w:instrText xml:space="preserve"> STYLEREF 1 \s </w:instrText>
      </w:r>
      <w:r w:rsidRPr="006627AA">
        <w:fldChar w:fldCharType="separate"/>
      </w:r>
      <w:bookmarkStart w:id="46" w:name="_Toc121926135"/>
      <w:bookmarkStart w:id="47" w:name="_Toc169101101"/>
      <w:bookmarkStart w:id="48" w:name="_Toc169101742"/>
      <w:r w:rsidR="00F32F13">
        <w:t>6</w:t>
      </w:r>
      <w:r w:rsidRPr="006627AA">
        <w:fldChar w:fldCharType="end"/>
      </w:r>
      <w:r w:rsidRPr="006627AA">
        <w:t>.</w:t>
      </w:r>
      <w:r w:rsidRPr="006627AA">
        <w:fldChar w:fldCharType="begin"/>
      </w:r>
      <w:r w:rsidRPr="006627AA">
        <w:instrText xml:space="preserve"> SEQ pav. \* ARABIC \s 1 </w:instrText>
      </w:r>
      <w:r w:rsidRPr="006627AA">
        <w:fldChar w:fldCharType="separate"/>
      </w:r>
      <w:r w:rsidR="00F32F13">
        <w:t>2</w:t>
      </w:r>
      <w:r w:rsidRPr="006627AA">
        <w:fldChar w:fldCharType="end"/>
      </w:r>
      <w:r w:rsidRPr="006627AA">
        <w:t xml:space="preserve"> pav. </w:t>
      </w:r>
      <w:r w:rsidRPr="00DA3EDA">
        <w:t>DDR įrašų skaičius</w:t>
      </w:r>
      <w:bookmarkEnd w:id="46"/>
      <w:bookmarkEnd w:id="47"/>
      <w:bookmarkEnd w:id="48"/>
    </w:p>
    <w:p w14:paraId="342BF420" w14:textId="77777777" w:rsidR="00881AAF" w:rsidRDefault="00881AAF" w:rsidP="004A7C49">
      <w:pPr>
        <w:pStyle w:val="ListParagraph"/>
        <w:numPr>
          <w:ilvl w:val="0"/>
          <w:numId w:val="47"/>
        </w:numPr>
      </w:pPr>
      <w:r>
        <w:t>Lentelėje pateikti DDR vykdomų užklausų tipai:</w:t>
      </w:r>
    </w:p>
    <w:p w14:paraId="243BF8D7" w14:textId="77777777" w:rsidR="007F758E" w:rsidRDefault="007F758E" w:rsidP="007F758E">
      <w:pPr>
        <w:pStyle w:val="ListParagraph"/>
      </w:pPr>
    </w:p>
    <w:p w14:paraId="1541463F" w14:textId="2C6B164C" w:rsidR="00881AAF" w:rsidRPr="00310D02" w:rsidRDefault="00F922FD" w:rsidP="00881AAF">
      <w:pPr>
        <w:rPr>
          <w:rFonts w:eastAsia="Times New Roman" w:cs="Times New Roman"/>
          <w:noProof/>
          <w:lang w:val="lt-LT" w:eastAsia="lt-LT"/>
        </w:rPr>
      </w:pPr>
      <w:fldSimple w:instr=" STYLEREF 1 \s ">
        <w:r w:rsidR="00F32F13">
          <w:rPr>
            <w:noProof/>
          </w:rPr>
          <w:t>6</w:t>
        </w:r>
      </w:fldSimple>
      <w:r w:rsidR="00596E13" w:rsidRPr="005E1FB6">
        <w:t>.</w:t>
      </w:r>
      <w:fldSimple w:instr=" SEQ lentelė \* ARABIC \s 1 ">
        <w:r w:rsidR="00F32F13">
          <w:rPr>
            <w:noProof/>
          </w:rPr>
          <w:t>4</w:t>
        </w:r>
      </w:fldSimple>
      <w:r w:rsidR="00596E13" w:rsidRPr="005E1FB6">
        <w:t xml:space="preserve"> lentelė.</w:t>
      </w:r>
      <w:r w:rsidR="00596E13">
        <w:t xml:space="preserve"> </w:t>
      </w:r>
      <w:r w:rsidR="00881AAF" w:rsidRPr="00310D02">
        <w:rPr>
          <w:rFonts w:eastAsia="Times New Roman" w:cs="Times New Roman"/>
          <w:noProof/>
          <w:lang w:val="lt-LT" w:eastAsia="lt-LT"/>
        </w:rPr>
        <w:t>DDR užklausų tipai</w:t>
      </w:r>
    </w:p>
    <w:tbl>
      <w:tblPr>
        <w:tblStyle w:val="TableTheme"/>
        <w:tblW w:w="0" w:type="auto"/>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ook w:val="0600" w:firstRow="0" w:lastRow="0" w:firstColumn="0" w:lastColumn="0" w:noHBand="1" w:noVBand="1"/>
      </w:tblPr>
      <w:tblGrid>
        <w:gridCol w:w="3401"/>
        <w:gridCol w:w="6227"/>
      </w:tblGrid>
      <w:tr w:rsidR="00881AAF" w:rsidRPr="003716EC" w14:paraId="56494D02" w14:textId="77777777" w:rsidTr="003716EC">
        <w:trPr>
          <w:trHeight w:val="523"/>
        </w:trPr>
        <w:tc>
          <w:tcPr>
            <w:tcW w:w="0" w:type="auto"/>
            <w:gridSpan w:val="2"/>
            <w:shd w:val="clear" w:color="auto" w:fill="F2F2F2" w:themeFill="background1" w:themeFillShade="F2"/>
            <w:vAlign w:val="center"/>
            <w:hideMark/>
          </w:tcPr>
          <w:p w14:paraId="04309178" w14:textId="77777777" w:rsidR="00881AAF" w:rsidRPr="003A0C99" w:rsidRDefault="00881AAF">
            <w:pPr>
              <w:jc w:val="center"/>
              <w:rPr>
                <w:rFonts w:ascii="Times New Roman" w:hAnsi="Times New Roman" w:cs="Times New Roman"/>
                <w:b/>
                <w:bCs/>
                <w:sz w:val="24"/>
                <w:szCs w:val="24"/>
              </w:rPr>
            </w:pPr>
            <w:r w:rsidRPr="003A0C99">
              <w:rPr>
                <w:rFonts w:ascii="Times New Roman" w:hAnsi="Times New Roman" w:cs="Times New Roman"/>
                <w:b/>
                <w:bCs/>
                <w:sz w:val="24"/>
                <w:szCs w:val="24"/>
              </w:rPr>
              <w:t>Paieškos užklausos (</w:t>
            </w:r>
            <w:r w:rsidRPr="003A0C99">
              <w:rPr>
                <w:rFonts w:ascii="Times New Roman" w:hAnsi="Times New Roman" w:cs="Times New Roman"/>
                <w:b/>
                <w:bCs/>
                <w:sz w:val="24"/>
                <w:szCs w:val="24"/>
                <w:lang w:val="en-US"/>
              </w:rPr>
              <w:t xml:space="preserve">= </w:t>
            </w:r>
            <w:r w:rsidRPr="003A0C99">
              <w:rPr>
                <w:rFonts w:ascii="Times New Roman" w:hAnsi="Times New Roman" w:cs="Times New Roman"/>
                <w:b/>
                <w:bCs/>
                <w:sz w:val="24"/>
                <w:szCs w:val="24"/>
              </w:rPr>
              <w:t>užduotys, transakcijos)</w:t>
            </w:r>
          </w:p>
        </w:tc>
      </w:tr>
      <w:tr w:rsidR="00881AAF" w:rsidRPr="003716EC" w14:paraId="79751F31" w14:textId="77777777" w:rsidTr="003A0C99">
        <w:trPr>
          <w:trHeight w:val="417"/>
        </w:trPr>
        <w:tc>
          <w:tcPr>
            <w:tcW w:w="3401" w:type="dxa"/>
            <w:shd w:val="clear" w:color="auto" w:fill="F2F2F2" w:themeFill="background1" w:themeFillShade="F2"/>
            <w:vAlign w:val="center"/>
            <w:hideMark/>
          </w:tcPr>
          <w:p w14:paraId="551C2A34" w14:textId="77777777" w:rsidR="00881AAF" w:rsidRPr="003A0C99" w:rsidRDefault="00881AAF">
            <w:pPr>
              <w:jc w:val="center"/>
              <w:rPr>
                <w:rFonts w:ascii="Times New Roman" w:hAnsi="Times New Roman" w:cs="Times New Roman"/>
                <w:b/>
                <w:bCs/>
                <w:sz w:val="24"/>
                <w:szCs w:val="24"/>
              </w:rPr>
            </w:pPr>
            <w:r w:rsidRPr="003A0C99">
              <w:rPr>
                <w:rFonts w:ascii="Times New Roman" w:hAnsi="Times New Roman" w:cs="Times New Roman"/>
                <w:b/>
                <w:bCs/>
                <w:sz w:val="24"/>
                <w:szCs w:val="24"/>
              </w:rPr>
              <w:t>Tipas</w:t>
            </w:r>
          </w:p>
        </w:tc>
        <w:tc>
          <w:tcPr>
            <w:tcW w:w="6227" w:type="dxa"/>
            <w:shd w:val="clear" w:color="auto" w:fill="F2F2F2" w:themeFill="background1" w:themeFillShade="F2"/>
            <w:vAlign w:val="center"/>
            <w:hideMark/>
          </w:tcPr>
          <w:p w14:paraId="348BFCFC" w14:textId="77777777" w:rsidR="00881AAF" w:rsidRPr="003A0C99" w:rsidRDefault="00881AAF">
            <w:pPr>
              <w:jc w:val="center"/>
              <w:rPr>
                <w:rFonts w:ascii="Times New Roman" w:hAnsi="Times New Roman" w:cs="Times New Roman"/>
                <w:b/>
                <w:bCs/>
                <w:sz w:val="24"/>
                <w:szCs w:val="24"/>
              </w:rPr>
            </w:pPr>
            <w:r w:rsidRPr="003A0C99">
              <w:rPr>
                <w:rFonts w:ascii="Times New Roman" w:hAnsi="Times New Roman" w:cs="Times New Roman"/>
                <w:b/>
                <w:bCs/>
                <w:sz w:val="24"/>
                <w:szCs w:val="24"/>
              </w:rPr>
              <w:t>Aprašymas</w:t>
            </w:r>
          </w:p>
        </w:tc>
      </w:tr>
      <w:tr w:rsidR="003A0C99" w:rsidRPr="00813D7C" w14:paraId="3DE086B3" w14:textId="77777777" w:rsidTr="003A0C99">
        <w:trPr>
          <w:trHeight w:val="255"/>
        </w:trPr>
        <w:tc>
          <w:tcPr>
            <w:tcW w:w="3401" w:type="dxa"/>
            <w:vAlign w:val="center"/>
          </w:tcPr>
          <w:p w14:paraId="1D3A9E3A" w14:textId="6FFCBC04" w:rsidR="003A0C99" w:rsidRPr="003A0C99" w:rsidRDefault="003A0C99" w:rsidP="003A0C99">
            <w:pPr>
              <w:jc w:val="center"/>
              <w:rPr>
                <w:rFonts w:ascii="Times New Roman" w:hAnsi="Times New Roman" w:cs="Times New Roman"/>
                <w:color w:val="000000"/>
                <w:sz w:val="24"/>
                <w:szCs w:val="24"/>
              </w:rPr>
            </w:pPr>
            <w:r w:rsidRPr="003A0C99">
              <w:rPr>
                <w:rFonts w:ascii="Times New Roman" w:hAnsi="Times New Roman" w:cs="Times New Roman"/>
                <w:sz w:val="24"/>
                <w:szCs w:val="24"/>
              </w:rPr>
              <w:t>TP/TP</w:t>
            </w:r>
          </w:p>
        </w:tc>
        <w:tc>
          <w:tcPr>
            <w:tcW w:w="6227" w:type="dxa"/>
          </w:tcPr>
          <w:p w14:paraId="6CD4E19F" w14:textId="77777777" w:rsidR="003A0C99" w:rsidRPr="003A0C99" w:rsidRDefault="003A0C99" w:rsidP="003A0C99">
            <w:pPr>
              <w:rPr>
                <w:rFonts w:ascii="Times New Roman" w:hAnsi="Times New Roman" w:cs="Times New Roman"/>
                <w:sz w:val="24"/>
                <w:szCs w:val="24"/>
              </w:rPr>
            </w:pPr>
            <w:r w:rsidRPr="003A0C99">
              <w:rPr>
                <w:rFonts w:ascii="Times New Roman" w:hAnsi="Times New Roman" w:cs="Times New Roman"/>
                <w:color w:val="000000"/>
                <w:sz w:val="24"/>
                <w:szCs w:val="24"/>
              </w:rPr>
              <w:t>Kortelė kortelių bazėje (asmens paieška/tapatybės nustatymas).</w:t>
            </w:r>
          </w:p>
        </w:tc>
      </w:tr>
      <w:tr w:rsidR="003A0C99" w:rsidRPr="006F0D93" w14:paraId="251BF06E" w14:textId="77777777" w:rsidTr="003A0C99">
        <w:trPr>
          <w:trHeight w:val="255"/>
        </w:trPr>
        <w:tc>
          <w:tcPr>
            <w:tcW w:w="3401" w:type="dxa"/>
            <w:vAlign w:val="center"/>
          </w:tcPr>
          <w:p w14:paraId="699C5745" w14:textId="3BEB7112" w:rsidR="003A0C99" w:rsidRPr="003A0C99" w:rsidRDefault="003A0C99" w:rsidP="003A0C99">
            <w:pPr>
              <w:jc w:val="center"/>
              <w:rPr>
                <w:rFonts w:ascii="Times New Roman" w:hAnsi="Times New Roman" w:cs="Times New Roman"/>
                <w:color w:val="000000"/>
                <w:sz w:val="24"/>
                <w:szCs w:val="24"/>
              </w:rPr>
            </w:pPr>
            <w:r w:rsidRPr="003A0C99">
              <w:rPr>
                <w:rFonts w:ascii="Times New Roman" w:hAnsi="Times New Roman" w:cs="Times New Roman"/>
                <w:sz w:val="24"/>
                <w:szCs w:val="24"/>
              </w:rPr>
              <w:t>LT/TP</w:t>
            </w:r>
          </w:p>
        </w:tc>
        <w:tc>
          <w:tcPr>
            <w:tcW w:w="6227" w:type="dxa"/>
          </w:tcPr>
          <w:p w14:paraId="2DCCCE88" w14:textId="525DA2BE" w:rsidR="003A0C99" w:rsidRPr="003A0C99" w:rsidRDefault="003A0C99" w:rsidP="003A0C99">
            <w:pPr>
              <w:rPr>
                <w:rFonts w:ascii="Times New Roman" w:hAnsi="Times New Roman" w:cs="Times New Roman"/>
                <w:sz w:val="24"/>
                <w:szCs w:val="24"/>
              </w:rPr>
            </w:pPr>
            <w:r w:rsidRPr="003A0C99">
              <w:rPr>
                <w:rFonts w:ascii="Times New Roman" w:hAnsi="Times New Roman" w:cs="Times New Roman"/>
                <w:color w:val="000000"/>
                <w:sz w:val="24"/>
                <w:szCs w:val="24"/>
              </w:rPr>
              <w:t>Latentinis pirštas kortelių bazėje (nusikaltimą įvykdžiusio asmens nustatymas).</w:t>
            </w:r>
          </w:p>
        </w:tc>
      </w:tr>
      <w:tr w:rsidR="003A0C99" w:rsidRPr="006F0D93" w14:paraId="038E9106" w14:textId="77777777" w:rsidTr="003A0C99">
        <w:trPr>
          <w:trHeight w:val="255"/>
        </w:trPr>
        <w:tc>
          <w:tcPr>
            <w:tcW w:w="3401" w:type="dxa"/>
            <w:vAlign w:val="center"/>
          </w:tcPr>
          <w:p w14:paraId="3BE36834" w14:textId="6D393FBE" w:rsidR="003A0C99" w:rsidRPr="003A0C99" w:rsidRDefault="003A0C99" w:rsidP="003A0C99">
            <w:pPr>
              <w:jc w:val="center"/>
              <w:rPr>
                <w:rFonts w:ascii="Times New Roman" w:hAnsi="Times New Roman" w:cs="Times New Roman"/>
                <w:color w:val="000000"/>
                <w:sz w:val="24"/>
                <w:szCs w:val="24"/>
              </w:rPr>
            </w:pPr>
            <w:r w:rsidRPr="003A0C99">
              <w:rPr>
                <w:rFonts w:ascii="Times New Roman" w:hAnsi="Times New Roman" w:cs="Times New Roman"/>
                <w:sz w:val="24"/>
                <w:szCs w:val="24"/>
              </w:rPr>
              <w:t>LP/PP</w:t>
            </w:r>
          </w:p>
        </w:tc>
        <w:tc>
          <w:tcPr>
            <w:tcW w:w="6227" w:type="dxa"/>
          </w:tcPr>
          <w:p w14:paraId="1E216E3B" w14:textId="484F4B5E" w:rsidR="003A0C99" w:rsidRPr="003A0C99" w:rsidRDefault="003A0C99" w:rsidP="003A0C99">
            <w:pPr>
              <w:rPr>
                <w:rFonts w:ascii="Times New Roman" w:hAnsi="Times New Roman" w:cs="Times New Roman"/>
                <w:sz w:val="24"/>
                <w:szCs w:val="24"/>
              </w:rPr>
            </w:pPr>
            <w:r w:rsidRPr="003A0C99">
              <w:rPr>
                <w:rFonts w:ascii="Times New Roman" w:hAnsi="Times New Roman" w:cs="Times New Roman"/>
                <w:color w:val="000000"/>
                <w:sz w:val="24"/>
                <w:szCs w:val="24"/>
              </w:rPr>
              <w:t>Latentinis delnas kortelių delnų bazėje (nusikaltimą įvykdžiusio asmens nustatymas).</w:t>
            </w:r>
          </w:p>
        </w:tc>
      </w:tr>
      <w:tr w:rsidR="003A0C99" w:rsidRPr="00813D7C" w14:paraId="2DCE23BF" w14:textId="77777777" w:rsidTr="003A0C99">
        <w:trPr>
          <w:trHeight w:val="255"/>
        </w:trPr>
        <w:tc>
          <w:tcPr>
            <w:tcW w:w="3401" w:type="dxa"/>
            <w:vAlign w:val="center"/>
          </w:tcPr>
          <w:p w14:paraId="0F5E4084" w14:textId="250B2BFE" w:rsidR="003A0C99" w:rsidRPr="003A0C99" w:rsidRDefault="003A0C99" w:rsidP="003A0C99">
            <w:pPr>
              <w:jc w:val="center"/>
              <w:rPr>
                <w:rFonts w:ascii="Times New Roman" w:hAnsi="Times New Roman" w:cs="Times New Roman"/>
                <w:color w:val="000000"/>
                <w:sz w:val="24"/>
                <w:szCs w:val="24"/>
              </w:rPr>
            </w:pPr>
            <w:r w:rsidRPr="003A0C99">
              <w:rPr>
                <w:rFonts w:ascii="Times New Roman" w:hAnsi="Times New Roman" w:cs="Times New Roman"/>
                <w:sz w:val="24"/>
                <w:szCs w:val="24"/>
              </w:rPr>
              <w:t>TP/UL</w:t>
            </w:r>
          </w:p>
        </w:tc>
        <w:tc>
          <w:tcPr>
            <w:tcW w:w="6227" w:type="dxa"/>
          </w:tcPr>
          <w:p w14:paraId="2DDDB74F" w14:textId="38A376C1" w:rsidR="003A0C99" w:rsidRPr="003A0C99" w:rsidRDefault="003A0C99" w:rsidP="003A0C99">
            <w:pPr>
              <w:rPr>
                <w:rFonts w:ascii="Times New Roman" w:hAnsi="Times New Roman" w:cs="Times New Roman"/>
                <w:sz w:val="24"/>
                <w:szCs w:val="24"/>
              </w:rPr>
            </w:pPr>
            <w:r w:rsidRPr="003A0C99">
              <w:rPr>
                <w:rFonts w:ascii="Times New Roman" w:hAnsi="Times New Roman" w:cs="Times New Roman"/>
                <w:color w:val="000000"/>
                <w:sz w:val="24"/>
                <w:szCs w:val="24"/>
              </w:rPr>
              <w:t>Kortelė latentinių pirštų bazėje (asmens įvykdytų nusikaltimų nustatymas).</w:t>
            </w:r>
          </w:p>
        </w:tc>
      </w:tr>
      <w:tr w:rsidR="003A0C99" w:rsidRPr="006F0D93" w14:paraId="50F55035" w14:textId="77777777" w:rsidTr="003A0C99">
        <w:trPr>
          <w:trHeight w:val="255"/>
        </w:trPr>
        <w:tc>
          <w:tcPr>
            <w:tcW w:w="3401" w:type="dxa"/>
            <w:vAlign w:val="center"/>
          </w:tcPr>
          <w:p w14:paraId="583E2C41" w14:textId="720FAEE4" w:rsidR="003A0C99" w:rsidRPr="003A0C99" w:rsidRDefault="003A0C99" w:rsidP="003A0C99">
            <w:pPr>
              <w:jc w:val="center"/>
              <w:rPr>
                <w:rFonts w:ascii="Times New Roman" w:hAnsi="Times New Roman" w:cs="Times New Roman"/>
                <w:color w:val="000000"/>
                <w:sz w:val="24"/>
                <w:szCs w:val="24"/>
              </w:rPr>
            </w:pPr>
            <w:r w:rsidRPr="003A0C99">
              <w:rPr>
                <w:rFonts w:ascii="Times New Roman" w:hAnsi="Times New Roman" w:cs="Times New Roman"/>
                <w:sz w:val="24"/>
                <w:szCs w:val="24"/>
              </w:rPr>
              <w:t>LT/UL</w:t>
            </w:r>
          </w:p>
        </w:tc>
        <w:tc>
          <w:tcPr>
            <w:tcW w:w="6227" w:type="dxa"/>
          </w:tcPr>
          <w:p w14:paraId="64349998" w14:textId="5EB5466E" w:rsidR="003A0C99" w:rsidRPr="003A0C99" w:rsidRDefault="003A0C99" w:rsidP="003A0C99">
            <w:pPr>
              <w:rPr>
                <w:rFonts w:ascii="Times New Roman" w:hAnsi="Times New Roman" w:cs="Times New Roman"/>
                <w:sz w:val="24"/>
                <w:szCs w:val="24"/>
              </w:rPr>
            </w:pPr>
            <w:r w:rsidRPr="003A0C99">
              <w:rPr>
                <w:rFonts w:ascii="Times New Roman" w:hAnsi="Times New Roman" w:cs="Times New Roman"/>
                <w:color w:val="000000"/>
                <w:sz w:val="24"/>
                <w:szCs w:val="24"/>
              </w:rPr>
              <w:t>Latentinis pirštas latentinių pirštų bazėje (kelių nusikaltimų susiejimas).</w:t>
            </w:r>
          </w:p>
        </w:tc>
      </w:tr>
      <w:tr w:rsidR="003A0C99" w:rsidRPr="00813D7C" w14:paraId="3E9958CF" w14:textId="77777777" w:rsidTr="003A0C99">
        <w:trPr>
          <w:trHeight w:val="255"/>
        </w:trPr>
        <w:tc>
          <w:tcPr>
            <w:tcW w:w="3401" w:type="dxa"/>
            <w:vAlign w:val="center"/>
          </w:tcPr>
          <w:p w14:paraId="6E12E1FC" w14:textId="6B5BCF7D" w:rsidR="003A0C99" w:rsidRPr="003A0C99" w:rsidRDefault="003A0C99" w:rsidP="003A0C99">
            <w:pPr>
              <w:jc w:val="center"/>
              <w:rPr>
                <w:rFonts w:ascii="Times New Roman" w:hAnsi="Times New Roman" w:cs="Times New Roman"/>
                <w:color w:val="000000"/>
                <w:sz w:val="24"/>
                <w:szCs w:val="24"/>
              </w:rPr>
            </w:pPr>
            <w:r w:rsidRPr="003A0C99">
              <w:rPr>
                <w:rFonts w:ascii="Times New Roman" w:hAnsi="Times New Roman" w:cs="Times New Roman"/>
                <w:sz w:val="24"/>
                <w:szCs w:val="24"/>
              </w:rPr>
              <w:t>PP/ULP</w:t>
            </w:r>
          </w:p>
        </w:tc>
        <w:tc>
          <w:tcPr>
            <w:tcW w:w="6227" w:type="dxa"/>
          </w:tcPr>
          <w:p w14:paraId="65746D7E" w14:textId="3C33CCF8" w:rsidR="003A0C99" w:rsidRPr="003A0C99" w:rsidRDefault="003A0C99" w:rsidP="003A0C99">
            <w:pPr>
              <w:rPr>
                <w:rFonts w:ascii="Times New Roman" w:hAnsi="Times New Roman" w:cs="Times New Roman"/>
                <w:sz w:val="24"/>
                <w:szCs w:val="24"/>
              </w:rPr>
            </w:pPr>
            <w:r w:rsidRPr="003A0C99">
              <w:rPr>
                <w:rFonts w:ascii="Times New Roman" w:hAnsi="Times New Roman" w:cs="Times New Roman"/>
                <w:color w:val="000000"/>
                <w:sz w:val="24"/>
                <w:szCs w:val="24"/>
              </w:rPr>
              <w:t>Kortelės delnai latentinių delnų bazėje (asmens įvykdytų nusikaltimų nustatymas)</w:t>
            </w:r>
          </w:p>
        </w:tc>
      </w:tr>
      <w:tr w:rsidR="003A0C99" w:rsidRPr="006F0D93" w14:paraId="2B5F1606" w14:textId="77777777" w:rsidTr="003A0C99">
        <w:trPr>
          <w:trHeight w:val="255"/>
        </w:trPr>
        <w:tc>
          <w:tcPr>
            <w:tcW w:w="3401" w:type="dxa"/>
            <w:vAlign w:val="center"/>
          </w:tcPr>
          <w:p w14:paraId="1BF0D578" w14:textId="2A4B28ED" w:rsidR="003A0C99" w:rsidRPr="003A0C99" w:rsidRDefault="003A0C99" w:rsidP="003A0C99">
            <w:pPr>
              <w:jc w:val="center"/>
              <w:rPr>
                <w:rFonts w:ascii="Times New Roman" w:hAnsi="Times New Roman" w:cs="Times New Roman"/>
                <w:color w:val="000000"/>
                <w:sz w:val="24"/>
                <w:szCs w:val="24"/>
              </w:rPr>
            </w:pPr>
            <w:r w:rsidRPr="003A0C99">
              <w:rPr>
                <w:rFonts w:ascii="Times New Roman" w:hAnsi="Times New Roman" w:cs="Times New Roman"/>
                <w:sz w:val="24"/>
                <w:szCs w:val="24"/>
              </w:rPr>
              <w:t>LP/ULP</w:t>
            </w:r>
          </w:p>
        </w:tc>
        <w:tc>
          <w:tcPr>
            <w:tcW w:w="6227" w:type="dxa"/>
          </w:tcPr>
          <w:p w14:paraId="013A0F06" w14:textId="77777777" w:rsidR="003A0C99" w:rsidRPr="003A0C99" w:rsidRDefault="003A0C99" w:rsidP="003A0C99">
            <w:pPr>
              <w:rPr>
                <w:rFonts w:ascii="Times New Roman" w:hAnsi="Times New Roman" w:cs="Times New Roman"/>
                <w:sz w:val="24"/>
                <w:szCs w:val="24"/>
              </w:rPr>
            </w:pPr>
            <w:r w:rsidRPr="003A0C99">
              <w:rPr>
                <w:rFonts w:ascii="Times New Roman" w:hAnsi="Times New Roman" w:cs="Times New Roman"/>
                <w:color w:val="000000"/>
                <w:sz w:val="24"/>
                <w:szCs w:val="24"/>
              </w:rPr>
              <w:t>Latentinis delnas latentinių delnų bazėje (kelių nusikaltimų susiejimas).</w:t>
            </w:r>
          </w:p>
        </w:tc>
      </w:tr>
    </w:tbl>
    <w:p w14:paraId="79DCAA89" w14:textId="77777777" w:rsidR="00881AAF" w:rsidRDefault="00881AAF" w:rsidP="00881AAF">
      <w:pPr>
        <w:pStyle w:val="FORITtekstas"/>
        <w:rPr>
          <w:highlight w:val="yellow"/>
        </w:rPr>
      </w:pPr>
    </w:p>
    <w:p w14:paraId="1FA47328" w14:textId="47B4BF47" w:rsidR="00881AAF" w:rsidRPr="00F27CD1" w:rsidRDefault="00881AAF">
      <w:pPr>
        <w:pStyle w:val="ListParagraph"/>
        <w:numPr>
          <w:ilvl w:val="0"/>
          <w:numId w:val="47"/>
        </w:numPr>
      </w:pPr>
      <w:r>
        <w:t>DDR suformuotų paieškos užklausų didžiausią dalį sudaro užklausos „PP</w:t>
      </w:r>
      <w:r w:rsidR="629911DD">
        <w:t>/ULP</w:t>
      </w:r>
      <w:r>
        <w:t xml:space="preserve">“ (kortelės delnai latentinių delnų bazėje (asmens įvykdytų nusikaltimų nustatymas)) – </w:t>
      </w:r>
      <w:r w:rsidR="00BD51BA">
        <w:t xml:space="preserve">2023 </w:t>
      </w:r>
      <w:r>
        <w:t xml:space="preserve">m. buvo pateiktos </w:t>
      </w:r>
      <w:r w:rsidR="00BD51BA">
        <w:t xml:space="preserve">96 000  </w:t>
      </w:r>
      <w:r>
        <w:t>užklausos, antroje vietoje pagal užklausų skaičių yra užklausos „TP</w:t>
      </w:r>
      <w:r w:rsidR="1C0EC647">
        <w:t>/UL</w:t>
      </w:r>
      <w:r>
        <w:t xml:space="preserve">“ (kortelė latentinių pirštų </w:t>
      </w:r>
      <w:r>
        <w:lastRenderedPageBreak/>
        <w:t xml:space="preserve">bazėje (asmens įvykdytų nusikaltimų nustatymas)) – </w:t>
      </w:r>
      <w:r w:rsidR="00BD51BA">
        <w:t xml:space="preserve">2023 </w:t>
      </w:r>
      <w:r>
        <w:t xml:space="preserve">m. - </w:t>
      </w:r>
      <w:r w:rsidR="00BD51BA">
        <w:t xml:space="preserve">75 000 </w:t>
      </w:r>
      <w:r>
        <w:t>užklausos. Tuo tarpu sutapimų ženkliai didžiausią skaičių sudaro „TP</w:t>
      </w:r>
      <w:r w:rsidR="5836BA09">
        <w:t>/</w:t>
      </w:r>
      <w:r>
        <w:t xml:space="preserve">TP“ tipo (kortelė kortelių bazėje (asmens paieška/tapatybės nustatymas)) užklausos – </w:t>
      </w:r>
      <w:r w:rsidR="00BD51BA">
        <w:t xml:space="preserve">2023 </w:t>
      </w:r>
      <w:r>
        <w:t>m. sutapimų skaičius sudarė  7 </w:t>
      </w:r>
      <w:r w:rsidR="00BD51BA">
        <w:t>300</w:t>
      </w:r>
      <w:r>
        <w:t xml:space="preserve">. </w:t>
      </w:r>
    </w:p>
    <w:p w14:paraId="282C25F6" w14:textId="7A5A8F49" w:rsidR="00AA4C34" w:rsidRDefault="00AE1785" w:rsidP="00776C9B">
      <w:pPr>
        <w:pStyle w:val="Heading3"/>
      </w:pPr>
      <w:bookmarkStart w:id="49" w:name="_Toc169101673"/>
      <w:r>
        <w:t>ADIS sistemos aprašymas</w:t>
      </w:r>
      <w:bookmarkEnd w:id="49"/>
    </w:p>
    <w:p w14:paraId="6EF30DDE" w14:textId="77777777" w:rsidR="004029DD" w:rsidRPr="00F01990" w:rsidRDefault="004029DD" w:rsidP="004A7C49">
      <w:pPr>
        <w:pStyle w:val="ListParagraph"/>
        <w:numPr>
          <w:ilvl w:val="0"/>
          <w:numId w:val="47"/>
        </w:numPr>
      </w:pPr>
      <w:r>
        <w:t>Nuo 2009 m. pabaigos DDR yra tvarkomas naudojant „Cogent“ automatizuotą daktiloskopinę identifikavimo sistemą (angl. Cogent Automated Fingerprint Indentification System (toliau – ADIS), kuri susideda iš šių komponentų:  centrinės programinės įrangos,  centrinių serverių,  galinių įrenginių (centrinės darbo vietos, nuotolinės darbo vietos ir  mobili darbo vieta) ir  greito identifikavimo įrenginių.</w:t>
      </w:r>
    </w:p>
    <w:p w14:paraId="7D67F754" w14:textId="77777777" w:rsidR="004029DD" w:rsidRDefault="004029DD" w:rsidP="004A7C49">
      <w:pPr>
        <w:pStyle w:val="ListParagraph"/>
        <w:numPr>
          <w:ilvl w:val="0"/>
          <w:numId w:val="47"/>
        </w:numPr>
      </w:pPr>
      <w:r>
        <w:t>ADIS leidžia registruoti, kaupti, apdoroti, sisteminti, saugoti, naudoti, sulyginti ir teikti Registro duomenis, taip pat 24/7 režimu užtikrina tiesioginį keitimąsi daktiloskopiniais duomenimis.</w:t>
      </w:r>
    </w:p>
    <w:p w14:paraId="5A3346A0" w14:textId="18B3E358" w:rsidR="00F4786E" w:rsidRDefault="00F4786E" w:rsidP="00E10CB9">
      <w:pPr>
        <w:pStyle w:val="Heading2"/>
      </w:pPr>
      <w:bookmarkStart w:id="50" w:name="_Toc169101674"/>
      <w:r>
        <w:t>Eurodac sistemos aprašymas</w:t>
      </w:r>
      <w:bookmarkEnd w:id="50"/>
    </w:p>
    <w:p w14:paraId="786F4F42" w14:textId="77777777" w:rsidR="00C64FD7" w:rsidRPr="005D6528" w:rsidRDefault="00C64FD7" w:rsidP="004A7C49">
      <w:pPr>
        <w:pStyle w:val="ListParagraph"/>
        <w:numPr>
          <w:ilvl w:val="0"/>
          <w:numId w:val="47"/>
        </w:numPr>
      </w:pPr>
      <w:r>
        <w:t>EURODAC yra didžiulė centralizuota sistema Europoje, kurioje pateikiami trečiųjų valstybių piliečių, teikiančių prašymus dėl prieglobsčio vienoje iš Europos Sąjungos valstybių narių, pirštų atspaudų duomenys. Sistema veikia nuo 2003 m. sausio mėn., o jos tikslas – padėti nustatyti, kuri valstybė narė turėtų būti atsakinga už konkretaus prieglobsčio prašymo nagrinėjimą pagal Tarybos reglamentą (EB) Nr. 343/2003, nustatantį valstybės narės, atsakingos už trečiosios šalies piliečio vienoje iš valstybių narių pateikto prieglobsčio prašymo nagrinėjimą, nustatymo kriterijus ir mechanizmus (Dublino II reglamentas). Sistemos EURODAC asmens duomenys gali būti naudojami tik siekiant palengvinti Dublino II reglamento taikymą; už asmens duomenų naudojimą kitais tikslais taikomos sankcijos.</w:t>
      </w:r>
    </w:p>
    <w:p w14:paraId="61409B60" w14:textId="77777777" w:rsidR="00C64FD7" w:rsidRPr="005D6528" w:rsidRDefault="00C64FD7" w:rsidP="004A7C49">
      <w:pPr>
        <w:pStyle w:val="ListParagraph"/>
        <w:numPr>
          <w:ilvl w:val="0"/>
          <w:numId w:val="47"/>
        </w:numPr>
      </w:pPr>
      <w:r>
        <w:t>Sistemą EURODAC sudaro „eu-LISA“ valdomas centrinis padalinys, kuris skirtas pirštų atspaudams saugoti ir lyginti, ir elektroninių duomenų perdavimo tarp valstybių narių ir centrinės duomenų bazės sistema. Valstybės narės paima ir perduoda kiekvieno ne jaunesnio nei 14 metų ne Europos Sąjungos piliečio arba asmens be pilietybės, kurie šios valstybės narės teritorijoje prašo prieglobsčio arba yra sulaikyti dėl neteisėto jų išorės sienų perėjimo, pirštų atspaudus. Valstybės narės taip pat gali paimti ir perduoti tų ne Europos Sąjungos piliečių arba asmenų be pilietybės pirštų atspaudus, kurie, kaip nustatyta, yra be leidimo apsistoję valstybės narės teritorijoje.</w:t>
      </w:r>
    </w:p>
    <w:p w14:paraId="06958A38" w14:textId="77777777" w:rsidR="00C64FD7" w:rsidRPr="005D6528" w:rsidRDefault="00C64FD7" w:rsidP="004A7C49">
      <w:pPr>
        <w:pStyle w:val="ListParagraph"/>
        <w:numPr>
          <w:ilvl w:val="0"/>
          <w:numId w:val="47"/>
        </w:numPr>
      </w:pPr>
      <w:r>
        <w:t>Sistemos EURODAC duomenų bazėje saugomi tik pseudoniminiai pirštų atspaudų duomenys, anketinių duomenų nėra. Nustačius atitikimą, pseudonimas kartu su pirmosios pirštų atspaudų duomenis perdavusios valstybės narės pavadinimu atskleidžiami antrajai valstybei narei. Tuomet ši antroji valstybė narė kreipiasi į pirmąją valstybę narę, nes pagal Dublino II reglamentą pirmoji valstybė narė atsako už prieglobsčio prašymo nagrinėjimą.</w:t>
      </w:r>
    </w:p>
    <w:p w14:paraId="31E43FBD" w14:textId="77777777" w:rsidR="00C64FD7" w:rsidRPr="005D6528" w:rsidRDefault="00C64FD7" w:rsidP="004A7C49">
      <w:pPr>
        <w:pStyle w:val="ListParagraph"/>
        <w:numPr>
          <w:ilvl w:val="0"/>
          <w:numId w:val="47"/>
        </w:numPr>
      </w:pPr>
      <w:r>
        <w:t>Su prieglobsčio prašančiais asmenimis susiję duomenys sistemoje EURODAC saugomi 10 metų nuo pirštų atspaudų paėmimo datos, išskyrus atvejus, kai duomenų subjektui suteikiama Europos Sąjungos valstybės narės pilietybė. Šiuo atveju duomenys turi būti nedelsiant ištrinti. Duomenys, susiję su užsienio piliečiais, kurie, kaip nustatyta, neteisėtai perėjo išorės sieną, saugomi dvejus metus. Šie duomenys turi būti nedelsiant ištrinti, jeigu duomenų subjektas gauna leidimą gyventi, išvyksta iš Europos Sąjungos teritorijos arba jam suteikiama valstybės narės pilietybė.</w:t>
      </w:r>
    </w:p>
    <w:p w14:paraId="1C6E14BF" w14:textId="77777777" w:rsidR="00C64FD7" w:rsidRDefault="00C64FD7" w:rsidP="004A7C49">
      <w:pPr>
        <w:pStyle w:val="ListParagraph"/>
        <w:numPr>
          <w:ilvl w:val="0"/>
          <w:numId w:val="47"/>
        </w:numPr>
      </w:pPr>
      <w:r>
        <w:t>Sistemoje EURODAC, be visų Europos Sąjungos valstybių narių, taip pat tarptautinių susitarimų pagrindu dalyvauja Islandija, Norvegija, Lichtenšteinas ir Šveicarija.</w:t>
      </w:r>
    </w:p>
    <w:p w14:paraId="584D0BD7" w14:textId="50CD3C72" w:rsidR="00C64FD7" w:rsidRDefault="00192730" w:rsidP="00E10CB9">
      <w:pPr>
        <w:pStyle w:val="Heading2"/>
      </w:pPr>
      <w:bookmarkStart w:id="51" w:name="_Toc169101675"/>
      <w:r>
        <w:lastRenderedPageBreak/>
        <w:t>PRIUM funkcionalumo aprašymas</w:t>
      </w:r>
      <w:bookmarkEnd w:id="51"/>
    </w:p>
    <w:p w14:paraId="466CA676" w14:textId="6FBF34E7" w:rsidR="009905EB" w:rsidRDefault="009905EB" w:rsidP="004A7C49">
      <w:pPr>
        <w:pStyle w:val="ListParagraph"/>
        <w:numPr>
          <w:ilvl w:val="0"/>
          <w:numId w:val="47"/>
        </w:numPr>
      </w:pPr>
      <w:r>
        <w:t>Pagal 2008 m. birželio 23 d. Tarybos sprendimą 2008/616/TVR „Dėl Sprendimo 2008/615/TVR dėl tarpvalstybinio bendradarbiavimo gerinimo, visų pirma kovos su terorizmu ir tarpvalstybiniu nusikalstamumu srityje, įgyvendinimo“ valstybės narės keičiasi pirštų atspaudų duomenimis elektroniniu būdu per Telematikos paslaugų tarp Europos administracijų  ryšių tinklą (toliau – TESTA) (kiti TESTA pavadinimai: sTesta, Testa-NG – šiuo metu veikianti versija). PRIUM funkcionalumas įgalina priimti/siųsti pirštų atspaudų duomenis iš/į kitas valstybes</w:t>
      </w:r>
      <w:r w:rsidR="00AB46E3">
        <w:t xml:space="preserve">, </w:t>
      </w:r>
      <w:r w:rsidR="00FE4540">
        <w:t>į</w:t>
      </w:r>
      <w:r w:rsidR="00AB46E3">
        <w:t>gyvendinusias Tarybos sprendimą 2008/615/TVR dėl tarpvalstybinio bendradarbiavimo gerinimo, visų pirma kovos su terorizmu ir tarpvalstybiniu nusikalstamumu srityje, ir Tarybos sprendimą 2008/616/TVR dėl Sprendimo 2008/615/TVR dėl tarpvalstybinio bendradarbiavimo gerinimo, visų pirma kovos su terorizmu ir tarpvalstybiniu nusikalstamumu srityje.</w:t>
      </w:r>
    </w:p>
    <w:p w14:paraId="513AD296" w14:textId="77777777" w:rsidR="009905EB" w:rsidRDefault="009905EB" w:rsidP="004A7C49">
      <w:pPr>
        <w:pStyle w:val="ListParagraph"/>
        <w:numPr>
          <w:ilvl w:val="0"/>
          <w:numId w:val="47"/>
        </w:numPr>
      </w:pPr>
      <w:r>
        <w:t>TESTA tinklas naudojamas duomenų mainams tarp valstybės narių. Už TESTA yra atsakinga Europos Komisija. Pagal 2008 m. birželio 23 d. Tarybos sprendimo 2008/615/TVR taikymo sritį kiekviena valstybė narė suteikia galimybę keistis su kitomis valstybėmis narėmis ir (arba) atlikti jų paiešką pagal standartizuotą bendrą duomenų formatą. Architektūra remiasi bet kas-su bet kuo (angl. peer-to-peer) komunikacijos modeliu. Nėra nei centrinio kompiuterio serverio, nei centralizuotos duomenų bazės pirštų atspaudams laikyti.</w:t>
      </w:r>
    </w:p>
    <w:p w14:paraId="58AD968A" w14:textId="77777777" w:rsidR="009905EB" w:rsidRDefault="009905EB" w:rsidP="004A7C49">
      <w:pPr>
        <w:pStyle w:val="ListParagraph"/>
        <w:numPr>
          <w:ilvl w:val="0"/>
          <w:numId w:val="47"/>
        </w:numPr>
      </w:pPr>
      <w:r>
        <w:t>Kiekviena valstybė narė turi įsteigti TESTA nacionalinį prieigos tašką (angl. National Access Point) (toliau – NAP). Išsamiai keitimosi duomenimis per TESTA struktūra ir naudojami ryšio protokolai aprašyti 2008 m. birželio 23 d. Tarybos sprendimo 2008/616/TVR priede. Nacionalinis prieigos taškas užtikrina pirštų atspaudų duomenų mainus tarp nacionalinės automatinės pirštų atspaudų identifikavimo sistemos (angl. Automated Fingerprint Identification System) (toliau – AFIS) ir kitų valstybių narių AFIS.</w:t>
      </w:r>
    </w:p>
    <w:p w14:paraId="16750201" w14:textId="77777777" w:rsidR="009905EB" w:rsidRDefault="009905EB" w:rsidP="004A7C49">
      <w:pPr>
        <w:pStyle w:val="ListParagraph"/>
        <w:numPr>
          <w:ilvl w:val="0"/>
          <w:numId w:val="47"/>
        </w:numPr>
      </w:pPr>
      <w:r>
        <w:t>Toliau pateikiama pirštų atspaudų duomenų keitimosi topologija:</w:t>
      </w:r>
    </w:p>
    <w:p w14:paraId="21DA99FC" w14:textId="77777777" w:rsidR="009905EB" w:rsidRDefault="009905EB" w:rsidP="009905EB">
      <w:pPr>
        <w:pStyle w:val="FORITtekstas"/>
        <w:jc w:val="center"/>
      </w:pPr>
      <w:r w:rsidRPr="00BF6946">
        <w:rPr>
          <w:rFonts w:asciiTheme="minorHAnsi" w:hAnsiTheme="minorHAnsi" w:cstheme="minorHAnsi"/>
          <w:b/>
          <w:bCs/>
          <w:noProof/>
          <w:color w:val="444444"/>
          <w:sz w:val="32"/>
          <w:szCs w:val="32"/>
          <w:shd w:val="clear" w:color="auto" w:fill="FFFFFF"/>
        </w:rPr>
        <w:drawing>
          <wp:inline distT="0" distB="0" distL="0" distR="0" wp14:anchorId="4369345A" wp14:editId="360A39F0">
            <wp:extent cx="3444270" cy="2669309"/>
            <wp:effectExtent l="0" t="0" r="3810" b="0"/>
            <wp:docPr id="7" name="Picture 7"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9616" cy="2712202"/>
                    </a:xfrm>
                    <a:prstGeom prst="rect">
                      <a:avLst/>
                    </a:prstGeom>
                    <a:noFill/>
                    <a:ln>
                      <a:noFill/>
                    </a:ln>
                  </pic:spPr>
                </pic:pic>
              </a:graphicData>
            </a:graphic>
          </wp:inline>
        </w:drawing>
      </w:r>
    </w:p>
    <w:bookmarkStart w:id="52" w:name="_Toc121926139"/>
    <w:p w14:paraId="5A52262C" w14:textId="2D9E5C27" w:rsidR="009905EB" w:rsidRDefault="0041537B" w:rsidP="009905EB">
      <w:pPr>
        <w:pStyle w:val="Foritpav"/>
      </w:pPr>
      <w:r w:rsidRPr="006627AA">
        <w:fldChar w:fldCharType="begin"/>
      </w:r>
      <w:r w:rsidRPr="006627AA">
        <w:instrText xml:space="preserve"> STYLEREF 1 \s </w:instrText>
      </w:r>
      <w:r w:rsidRPr="006627AA">
        <w:fldChar w:fldCharType="separate"/>
      </w:r>
      <w:bookmarkStart w:id="53" w:name="_Toc169101102"/>
      <w:bookmarkStart w:id="54" w:name="_Toc169101743"/>
      <w:r w:rsidR="00F32F13">
        <w:t>6</w:t>
      </w:r>
      <w:r w:rsidRPr="006627AA">
        <w:fldChar w:fldCharType="end"/>
      </w:r>
      <w:r w:rsidRPr="006627AA">
        <w:t>.</w:t>
      </w:r>
      <w:r w:rsidRPr="006627AA">
        <w:fldChar w:fldCharType="begin"/>
      </w:r>
      <w:r w:rsidRPr="006627AA">
        <w:instrText xml:space="preserve"> SEQ pav. \* ARABIC \s 1 </w:instrText>
      </w:r>
      <w:r w:rsidRPr="006627AA">
        <w:fldChar w:fldCharType="separate"/>
      </w:r>
      <w:r w:rsidR="00F32F13">
        <w:t>3</w:t>
      </w:r>
      <w:r w:rsidRPr="006627AA">
        <w:fldChar w:fldCharType="end"/>
      </w:r>
      <w:r w:rsidRPr="006627AA">
        <w:t xml:space="preserve"> pav.</w:t>
      </w:r>
      <w:r w:rsidR="009905EB" w:rsidRPr="006627AA">
        <w:t xml:space="preserve"> </w:t>
      </w:r>
      <w:r w:rsidR="009905EB" w:rsidRPr="00E066F6">
        <w:t>pirštų atspaudų duomenų keitimosi topologija</w:t>
      </w:r>
      <w:bookmarkEnd w:id="52"/>
      <w:bookmarkEnd w:id="53"/>
      <w:bookmarkEnd w:id="54"/>
    </w:p>
    <w:p w14:paraId="1C8F46B8" w14:textId="77777777" w:rsidR="009905EB" w:rsidRDefault="009905EB" w:rsidP="004A7C49">
      <w:pPr>
        <w:pStyle w:val="ListParagraph"/>
        <w:numPr>
          <w:ilvl w:val="0"/>
          <w:numId w:val="47"/>
        </w:numPr>
      </w:pPr>
      <w:r>
        <w:t>TESTA naudojamos ryšio linijos yra šifruojamos aparatiškai (VPN). Duomenų mainams tarp valstybės narių naudojami el. pašto pranešimai, kurie yra papildomai programiškai šifruojami naudojant atvirus standartus, tokius kaip SMTP ir s/MIME (X.509). Pirštų antspaudų informacija pateikiama NIST formato failais, kurių struktūra nurodyta 2008 m. birželio 23 d. Tarybos sprendimo 2008/616/TVR priede.</w:t>
      </w:r>
    </w:p>
    <w:p w14:paraId="3F98C76D" w14:textId="77777777" w:rsidR="009905EB" w:rsidRDefault="009905EB" w:rsidP="004A7C49">
      <w:pPr>
        <w:pStyle w:val="ListParagraph"/>
        <w:numPr>
          <w:ilvl w:val="0"/>
          <w:numId w:val="47"/>
        </w:numPr>
      </w:pPr>
      <w:r>
        <w:lastRenderedPageBreak/>
        <w:t>Šifravimo/dešifravimo/pasirašymo operacijos atitinka viešojo rakto infrastruktūros (PKI) standartus.</w:t>
      </w:r>
    </w:p>
    <w:p w14:paraId="63277E7B" w14:textId="77777777" w:rsidR="009905EB" w:rsidRDefault="009905EB" w:rsidP="004A7C49">
      <w:pPr>
        <w:pStyle w:val="ListParagraph"/>
        <w:numPr>
          <w:ilvl w:val="0"/>
          <w:numId w:val="47"/>
        </w:numPr>
      </w:pPr>
      <w:r>
        <w:t>Kiekvienos valstybės narės NAP naudoja specialų nacionalinį TESTA el. pašto serverį. Šias paslaugas šiuo metu Policijos departamentui teikia Kertinis valstybės telekomunikacijų centras (KVTC).</w:t>
      </w:r>
    </w:p>
    <w:p w14:paraId="7D2C255F" w14:textId="77777777" w:rsidR="009905EB" w:rsidRDefault="009905EB" w:rsidP="004A7C49">
      <w:pPr>
        <w:pStyle w:val="ListParagraph"/>
        <w:numPr>
          <w:ilvl w:val="0"/>
          <w:numId w:val="47"/>
        </w:numPr>
      </w:pPr>
      <w:r>
        <w:t>Kad valstybės narės AFIS galėtų naudoti PRIUM funkcionalumus, turi būti įvykdytos šios išankstinės sąlygos:</w:t>
      </w:r>
    </w:p>
    <w:p w14:paraId="21A2B4E9" w14:textId="77777777" w:rsidR="009905EB" w:rsidRPr="0037696D" w:rsidRDefault="009905EB" w:rsidP="004A7C49">
      <w:pPr>
        <w:pStyle w:val="ListParagraph"/>
        <w:numPr>
          <w:ilvl w:val="1"/>
          <w:numId w:val="47"/>
        </w:numPr>
      </w:pPr>
      <w:r>
        <w:t>Prisijungimas prie TESTA tinklo (NAP sukūrimas, pašto adresas, šifravimo sertifikatai ir kt.);</w:t>
      </w:r>
    </w:p>
    <w:p w14:paraId="7A030ACF" w14:textId="77777777" w:rsidR="009905EB" w:rsidRPr="0037696D" w:rsidRDefault="009905EB" w:rsidP="004A7C49">
      <w:pPr>
        <w:pStyle w:val="ListParagraph"/>
        <w:numPr>
          <w:ilvl w:val="1"/>
          <w:numId w:val="47"/>
        </w:numPr>
      </w:pPr>
      <w:r>
        <w:t>Kelių tipų automatinės paieškos (palyginimo) gaunamų pirštų antspaudų užklausų apdorojimo ir atsakymų siuntimo įgyvendinimas formatais, atitinkančiais PRIUM ICD (angl. Interface Control Document);</w:t>
      </w:r>
    </w:p>
    <w:p w14:paraId="61C2A1EE" w14:textId="77777777" w:rsidR="009905EB" w:rsidRPr="0037696D" w:rsidRDefault="009905EB" w:rsidP="004A7C49">
      <w:pPr>
        <w:pStyle w:val="ListParagraph"/>
        <w:numPr>
          <w:ilvl w:val="1"/>
          <w:numId w:val="47"/>
        </w:numPr>
      </w:pPr>
      <w:r>
        <w:t>Patogių sąsajų pirštų antspaudų užklausų siuntimui į kitas šalis ir atsakymų analizei (rankiniam verifikavimui), duomenų įdiegimas;</w:t>
      </w:r>
    </w:p>
    <w:p w14:paraId="02CB15AF" w14:textId="77777777" w:rsidR="009905EB" w:rsidRPr="0037696D" w:rsidRDefault="009905EB" w:rsidP="004A7C49">
      <w:pPr>
        <w:pStyle w:val="ListParagraph"/>
        <w:numPr>
          <w:ilvl w:val="1"/>
          <w:numId w:val="47"/>
        </w:numPr>
      </w:pPr>
      <w:r>
        <w:t>Priemonės PRIUM statistikos gavimui (kiek gauta užklausų ir kiek sėkmingų identifikacijų pagal datą/šalis/paieškos rūšis);</w:t>
      </w:r>
    </w:p>
    <w:p w14:paraId="0B71ED99" w14:textId="54E35BE4" w:rsidR="009905EB" w:rsidRDefault="009905EB" w:rsidP="004A7C49">
      <w:pPr>
        <w:pStyle w:val="ListParagraph"/>
        <w:numPr>
          <w:ilvl w:val="1"/>
          <w:numId w:val="47"/>
        </w:numPr>
      </w:pPr>
      <w:r>
        <w:t>PRIUM bandymų ir vertinimo vizitas.</w:t>
      </w:r>
    </w:p>
    <w:p w14:paraId="2CB4B843" w14:textId="77777777" w:rsidR="009905EB" w:rsidRPr="00404331" w:rsidRDefault="009905EB" w:rsidP="004A7C49">
      <w:pPr>
        <w:pStyle w:val="ListParagraph"/>
        <w:numPr>
          <w:ilvl w:val="0"/>
          <w:numId w:val="47"/>
        </w:numPr>
      </w:pPr>
      <w:r>
        <w:t>Turi būti įdiegtos šios pirštų atspaudų paieškos rūšys:</w:t>
      </w:r>
    </w:p>
    <w:p w14:paraId="2C0DA63A" w14:textId="77777777" w:rsidR="009905EB" w:rsidRPr="004E5442" w:rsidRDefault="009905EB" w:rsidP="004A7C49">
      <w:pPr>
        <w:pStyle w:val="ListParagraph"/>
        <w:numPr>
          <w:ilvl w:val="1"/>
          <w:numId w:val="47"/>
        </w:numPr>
      </w:pPr>
      <w:r>
        <w:t>TP/TP (CPS) – kortelė kortelių bazėje (asmens paieška/tapatybės nustatymas);</w:t>
      </w:r>
    </w:p>
    <w:p w14:paraId="22AEC847" w14:textId="77777777" w:rsidR="009905EB" w:rsidRPr="004E5442" w:rsidRDefault="009905EB" w:rsidP="004A7C49">
      <w:pPr>
        <w:pStyle w:val="ListParagraph"/>
        <w:numPr>
          <w:ilvl w:val="1"/>
          <w:numId w:val="47"/>
        </w:numPr>
      </w:pPr>
      <w:r>
        <w:t>LT/TP (MPS) - latentinis pirštas kortelių bazėje (nusikaltimą įvykdžiusio asmens nustatymas);</w:t>
      </w:r>
    </w:p>
    <w:p w14:paraId="26461107" w14:textId="77777777" w:rsidR="009905EB" w:rsidRPr="004E5442" w:rsidRDefault="009905EB" w:rsidP="004A7C49">
      <w:pPr>
        <w:pStyle w:val="ListParagraph"/>
        <w:numPr>
          <w:ilvl w:val="1"/>
          <w:numId w:val="47"/>
        </w:numPr>
      </w:pPr>
      <w:r>
        <w:t>LP/PP (MPS) - latentinis delnas kortelių delnų bazėje (nusikaltimą įvykdžiusio asmens nustatymas);</w:t>
      </w:r>
    </w:p>
    <w:p w14:paraId="69080D16" w14:textId="77777777" w:rsidR="009905EB" w:rsidRPr="004E5442" w:rsidRDefault="009905EB" w:rsidP="004A7C49">
      <w:pPr>
        <w:pStyle w:val="ListParagraph"/>
        <w:numPr>
          <w:ilvl w:val="1"/>
          <w:numId w:val="47"/>
        </w:numPr>
      </w:pPr>
      <w:r>
        <w:t>TP/UL (PMS) - kortelė latentinių pirštų bazėje (asmens įvykdytų nusikaltimų nustatymas);</w:t>
      </w:r>
    </w:p>
    <w:p w14:paraId="74EAF322" w14:textId="77777777" w:rsidR="009905EB" w:rsidRPr="004E5442" w:rsidRDefault="009905EB" w:rsidP="004A7C49">
      <w:pPr>
        <w:pStyle w:val="ListParagraph"/>
        <w:numPr>
          <w:ilvl w:val="1"/>
          <w:numId w:val="47"/>
        </w:numPr>
      </w:pPr>
      <w:r>
        <w:t>LT/UL (MMS) - latentinis pirštas latentinių pirštų bazėje (kelių nusikaltimų susiejimas);</w:t>
      </w:r>
    </w:p>
    <w:p w14:paraId="747E6000" w14:textId="77777777" w:rsidR="009905EB" w:rsidRPr="004E5442" w:rsidRDefault="009905EB" w:rsidP="004A7C49">
      <w:pPr>
        <w:pStyle w:val="ListParagraph"/>
        <w:numPr>
          <w:ilvl w:val="1"/>
          <w:numId w:val="47"/>
        </w:numPr>
      </w:pPr>
      <w:r>
        <w:t>PP/ULP (PMS) – kortelės delnai latentinių delnų bazėje (asmens įvykdytų nusikaltimų nustatymas);</w:t>
      </w:r>
    </w:p>
    <w:p w14:paraId="2F35DB8F" w14:textId="77777777" w:rsidR="009905EB" w:rsidRPr="004E5442" w:rsidRDefault="009905EB" w:rsidP="004A7C49">
      <w:pPr>
        <w:pStyle w:val="ListParagraph"/>
        <w:numPr>
          <w:ilvl w:val="1"/>
          <w:numId w:val="47"/>
        </w:numPr>
      </w:pPr>
      <w:r>
        <w:t>LP/ULP (MMS) – latentinis delnas latentinių delnų bazėje (kelių nusikaltimų susiejimas).</w:t>
      </w:r>
    </w:p>
    <w:p w14:paraId="0DA4F364" w14:textId="69470B1B" w:rsidR="00192730" w:rsidRPr="00DE2BDF" w:rsidRDefault="009905EB" w:rsidP="004A7C49">
      <w:pPr>
        <w:pStyle w:val="ListParagraph"/>
        <w:numPr>
          <w:ilvl w:val="0"/>
          <w:numId w:val="47"/>
        </w:numPr>
      </w:pPr>
      <w:r>
        <w:t>Svarbiausios paieškos rūšys yra TP/TP, LT/TP, LT/UL. Ne visos valstybės narės visas paieškos rūšis yra įgyvendinusios, pvz. kai kuriuose sistemose TP/UL ir PP/ULP paieškos yra nefunkcionalios (nors iš pirmo žvilgsnio atrodo, kad veikia).</w:t>
      </w:r>
    </w:p>
    <w:p w14:paraId="689461CB" w14:textId="077E061B" w:rsidR="002C778A" w:rsidRDefault="00932D87" w:rsidP="00F36362">
      <w:pPr>
        <w:pStyle w:val="Heading1"/>
        <w:rPr>
          <w:lang w:val="lt-LT"/>
        </w:rPr>
      </w:pPr>
      <w:bookmarkStart w:id="55" w:name="_Ref44448132"/>
      <w:bookmarkStart w:id="56" w:name="_Toc47027202"/>
      <w:bookmarkStart w:id="57" w:name="_Toc169101676"/>
      <w:r>
        <w:rPr>
          <w:lang w:val="lt-LT"/>
        </w:rPr>
        <w:t>DDR</w:t>
      </w:r>
      <w:r w:rsidR="0007485C" w:rsidRPr="00E91100">
        <w:rPr>
          <w:lang w:val="lt-LT"/>
        </w:rPr>
        <w:t xml:space="preserve"> FUNKCINIŲ REIKALAVIMŲ APRAŠYMAS</w:t>
      </w:r>
      <w:bookmarkEnd w:id="55"/>
      <w:bookmarkEnd w:id="56"/>
      <w:bookmarkEnd w:id="57"/>
    </w:p>
    <w:p w14:paraId="6D9B21A3" w14:textId="477DA24A" w:rsidR="002C778A" w:rsidRPr="00F438AA" w:rsidRDefault="00932D87" w:rsidP="00F438AA">
      <w:pPr>
        <w:pStyle w:val="Heading2"/>
      </w:pPr>
      <w:bookmarkStart w:id="58" w:name="_Ref44448001"/>
      <w:bookmarkStart w:id="59" w:name="_Toc47027204"/>
      <w:bookmarkStart w:id="60" w:name="_Toc169101677"/>
      <w:r>
        <w:t>DDR</w:t>
      </w:r>
      <w:r w:rsidR="00D1507E" w:rsidRPr="00F438AA">
        <w:t xml:space="preserve"> funkcinė </w:t>
      </w:r>
      <w:r w:rsidR="00AD4DC0" w:rsidRPr="00F438AA">
        <w:t>architektūra</w:t>
      </w:r>
      <w:bookmarkEnd w:id="58"/>
      <w:bookmarkEnd w:id="59"/>
      <w:bookmarkEnd w:id="60"/>
    </w:p>
    <w:p w14:paraId="11A6AFB1" w14:textId="77777777" w:rsidR="00B42370" w:rsidRDefault="00B42370" w:rsidP="00D52AA4">
      <w:pPr>
        <w:pStyle w:val="ListParagraph"/>
        <w:jc w:val="center"/>
        <w:rPr>
          <w:highlight w:val="yellow"/>
          <w:lang w:eastAsia="lt-LT"/>
        </w:rPr>
        <w:sectPr w:rsidR="00B42370" w:rsidSect="00596E13">
          <w:headerReference w:type="even" r:id="rId17"/>
          <w:headerReference w:type="default" r:id="rId18"/>
          <w:footerReference w:type="even" r:id="rId19"/>
          <w:footerReference w:type="default" r:id="rId20"/>
          <w:headerReference w:type="first" r:id="rId21"/>
          <w:footerReference w:type="first" r:id="rId22"/>
          <w:pgSz w:w="11906" w:h="16838" w:code="9"/>
          <w:pgMar w:top="1134" w:right="567" w:bottom="1134" w:left="1701" w:header="567" w:footer="221" w:gutter="0"/>
          <w:cols w:space="1296"/>
          <w:titlePg/>
          <w:docGrid w:linePitch="382"/>
        </w:sectPr>
      </w:pPr>
    </w:p>
    <w:p w14:paraId="5163BC63" w14:textId="4AD4F305" w:rsidR="00171AD1" w:rsidRPr="00784E5C" w:rsidRDefault="00D83D40" w:rsidP="00D52AA4">
      <w:pPr>
        <w:pStyle w:val="ListParagraph"/>
        <w:jc w:val="center"/>
        <w:rPr>
          <w:lang w:eastAsia="lt-LT"/>
        </w:rPr>
      </w:pPr>
      <w:bookmarkStart w:id="61" w:name="_GoBack"/>
      <w:r>
        <w:rPr>
          <w:noProof/>
          <w:lang w:eastAsia="lt-LT"/>
        </w:rPr>
        <w:lastRenderedPageBreak/>
        <w:drawing>
          <wp:inline distT="0" distB="0" distL="0" distR="0" wp14:anchorId="7A6760FE" wp14:editId="58DD1984">
            <wp:extent cx="9535795" cy="5290457"/>
            <wp:effectExtent l="0" t="0" r="825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53561" cy="5300314"/>
                    </a:xfrm>
                    <a:prstGeom prst="rect">
                      <a:avLst/>
                    </a:prstGeom>
                    <a:noFill/>
                  </pic:spPr>
                </pic:pic>
              </a:graphicData>
            </a:graphic>
          </wp:inline>
        </w:drawing>
      </w:r>
      <w:bookmarkEnd w:id="61"/>
    </w:p>
    <w:p w14:paraId="4135D97A" w14:textId="7C9B3ADC" w:rsidR="00605E4A" w:rsidRPr="004916A7" w:rsidRDefault="0041537B" w:rsidP="00605E4A">
      <w:pPr>
        <w:pStyle w:val="Foritpav"/>
        <w:spacing w:before="0"/>
        <w:rPr>
          <w:rFonts w:cs="Times New Roman"/>
          <w:color w:val="081D2E" w:themeColor="text1" w:themeShade="80"/>
        </w:rPr>
      </w:pPr>
      <w:r w:rsidRPr="004916A7">
        <w:rPr>
          <w:color w:val="081D2E" w:themeColor="text1" w:themeShade="80"/>
        </w:rPr>
        <w:fldChar w:fldCharType="begin"/>
      </w:r>
      <w:r w:rsidRPr="004916A7">
        <w:rPr>
          <w:color w:val="081D2E" w:themeColor="text1" w:themeShade="80"/>
        </w:rPr>
        <w:instrText xml:space="preserve"> STYLEREF 1 \s </w:instrText>
      </w:r>
      <w:r w:rsidRPr="004916A7">
        <w:rPr>
          <w:color w:val="081D2E" w:themeColor="text1" w:themeShade="80"/>
        </w:rPr>
        <w:fldChar w:fldCharType="separate"/>
      </w:r>
      <w:bookmarkStart w:id="62" w:name="_Toc169101103"/>
      <w:bookmarkStart w:id="63" w:name="_Toc169101744"/>
      <w:r w:rsidR="00F32F13" w:rsidRPr="004916A7">
        <w:rPr>
          <w:color w:val="081D2E" w:themeColor="text1" w:themeShade="80"/>
        </w:rPr>
        <w:t>7</w:t>
      </w:r>
      <w:r w:rsidRPr="004916A7">
        <w:rPr>
          <w:color w:val="081D2E" w:themeColor="text1" w:themeShade="80"/>
        </w:rPr>
        <w:fldChar w:fldCharType="end"/>
      </w:r>
      <w:r w:rsidRPr="004916A7">
        <w:rPr>
          <w:color w:val="081D2E" w:themeColor="text1" w:themeShade="80"/>
        </w:rPr>
        <w:t>.</w:t>
      </w:r>
      <w:r w:rsidRPr="004916A7">
        <w:rPr>
          <w:color w:val="081D2E" w:themeColor="text1" w:themeShade="80"/>
        </w:rPr>
        <w:fldChar w:fldCharType="begin"/>
      </w:r>
      <w:r w:rsidRPr="004916A7">
        <w:rPr>
          <w:color w:val="081D2E" w:themeColor="text1" w:themeShade="80"/>
        </w:rPr>
        <w:instrText xml:space="preserve"> SEQ pav. \* ARABIC \s 1 </w:instrText>
      </w:r>
      <w:r w:rsidRPr="004916A7">
        <w:rPr>
          <w:color w:val="081D2E" w:themeColor="text1" w:themeShade="80"/>
        </w:rPr>
        <w:fldChar w:fldCharType="separate"/>
      </w:r>
      <w:r w:rsidR="00F32F13" w:rsidRPr="004916A7">
        <w:rPr>
          <w:color w:val="081D2E" w:themeColor="text1" w:themeShade="80"/>
        </w:rPr>
        <w:t>1</w:t>
      </w:r>
      <w:r w:rsidRPr="004916A7">
        <w:rPr>
          <w:color w:val="081D2E" w:themeColor="text1" w:themeShade="80"/>
        </w:rPr>
        <w:fldChar w:fldCharType="end"/>
      </w:r>
      <w:r w:rsidRPr="004916A7">
        <w:rPr>
          <w:color w:val="081D2E" w:themeColor="text1" w:themeShade="80"/>
        </w:rPr>
        <w:t xml:space="preserve"> pav.</w:t>
      </w:r>
      <w:r w:rsidR="00605E4A" w:rsidRPr="004916A7">
        <w:rPr>
          <w:rFonts w:cs="Times New Roman"/>
          <w:color w:val="081D2E" w:themeColor="text1" w:themeShade="80"/>
        </w:rPr>
        <w:t xml:space="preserve"> </w:t>
      </w:r>
      <w:r w:rsidR="00932D87" w:rsidRPr="004916A7">
        <w:rPr>
          <w:rFonts w:cs="Times New Roman"/>
          <w:color w:val="081D2E" w:themeColor="text1" w:themeShade="80"/>
        </w:rPr>
        <w:t>DDR</w:t>
      </w:r>
      <w:r w:rsidR="00605E4A" w:rsidRPr="004916A7">
        <w:rPr>
          <w:rFonts w:cs="Times New Roman"/>
          <w:color w:val="081D2E" w:themeColor="text1" w:themeShade="80"/>
        </w:rPr>
        <w:t xml:space="preserve"> funkcinės architektūros schema</w:t>
      </w:r>
      <w:bookmarkEnd w:id="62"/>
      <w:bookmarkEnd w:id="63"/>
    </w:p>
    <w:p w14:paraId="42AEE295" w14:textId="77777777" w:rsidR="00B42370" w:rsidRDefault="00B42370" w:rsidP="004A7C49">
      <w:pPr>
        <w:pStyle w:val="ListParagraph"/>
        <w:numPr>
          <w:ilvl w:val="0"/>
          <w:numId w:val="47"/>
        </w:numPr>
        <w:sectPr w:rsidR="00B42370" w:rsidSect="007E6803">
          <w:pgSz w:w="16838" w:h="11906" w:orient="landscape" w:code="9"/>
          <w:pgMar w:top="1701" w:right="1134" w:bottom="567" w:left="1134" w:header="567" w:footer="221" w:gutter="0"/>
          <w:cols w:space="1296"/>
          <w:docGrid w:linePitch="382"/>
        </w:sectPr>
      </w:pPr>
    </w:p>
    <w:p w14:paraId="4ABC5831" w14:textId="2917D9E7" w:rsidR="00257E89" w:rsidRDefault="128A4B27" w:rsidP="004A7C49">
      <w:pPr>
        <w:pStyle w:val="ListParagraph"/>
        <w:numPr>
          <w:ilvl w:val="0"/>
          <w:numId w:val="47"/>
        </w:numPr>
      </w:pPr>
      <w:r w:rsidRPr="00DD623D">
        <w:lastRenderedPageBreak/>
        <w:t>Architektūros komponentų aprašymas:</w:t>
      </w:r>
    </w:p>
    <w:bookmarkStart w:id="64" w:name="_Toc47027277"/>
    <w:p w14:paraId="36902239" w14:textId="03935CED" w:rsidR="00257E89" w:rsidRDefault="00596E13" w:rsidP="00DD623D">
      <w:pPr>
        <w:pStyle w:val="Lenpavadarial"/>
        <w:spacing w:before="240"/>
        <w:rPr>
          <w:noProof/>
          <w:lang w:val="lt-LT"/>
        </w:rPr>
      </w:pPr>
      <w:r w:rsidRPr="006627AA">
        <w:fldChar w:fldCharType="begin"/>
      </w:r>
      <w:r w:rsidRPr="006627AA">
        <w:instrText xml:space="preserve"> STYLEREF 1 \s </w:instrText>
      </w:r>
      <w:r w:rsidRPr="006627AA">
        <w:fldChar w:fldCharType="separate"/>
      </w:r>
      <w:bookmarkStart w:id="65" w:name="_Toc169104516"/>
      <w:r w:rsidR="00F32F13">
        <w:rPr>
          <w:noProof/>
        </w:rPr>
        <w:t>7</w:t>
      </w:r>
      <w:r w:rsidRPr="006627AA">
        <w:fldChar w:fldCharType="end"/>
      </w:r>
      <w:r w:rsidRPr="005E1FB6">
        <w:t>.</w:t>
      </w:r>
      <w:fldSimple w:instr=" SEQ lentelė \* ARABIC \s 1 ">
        <w:r w:rsidR="00F32F13">
          <w:rPr>
            <w:noProof/>
          </w:rPr>
          <w:t>1</w:t>
        </w:r>
      </w:fldSimple>
      <w:r w:rsidRPr="005E1FB6">
        <w:t xml:space="preserve"> lentelė.</w:t>
      </w:r>
      <w:r>
        <w:t xml:space="preserve"> </w:t>
      </w:r>
      <w:r w:rsidR="009A209E" w:rsidRPr="00D6331F">
        <w:rPr>
          <w:noProof/>
          <w:lang w:val="lt-LT"/>
        </w:rPr>
        <w:t>A</w:t>
      </w:r>
      <w:r w:rsidR="00257E89" w:rsidRPr="00D6331F">
        <w:rPr>
          <w:noProof/>
          <w:lang w:val="lt-LT"/>
        </w:rPr>
        <w:t>rchitektūros komponentų aprašymas</w:t>
      </w:r>
      <w:bookmarkEnd w:id="64"/>
      <w:bookmarkEnd w:id="65"/>
    </w:p>
    <w:tbl>
      <w:tblPr>
        <w:tblStyle w:val="ForIT"/>
        <w:tblW w:w="493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00" w:firstRow="0" w:lastRow="0" w:firstColumn="0" w:lastColumn="0" w:noHBand="0" w:noVBand="1"/>
      </w:tblPr>
      <w:tblGrid>
        <w:gridCol w:w="2182"/>
        <w:gridCol w:w="7871"/>
      </w:tblGrid>
      <w:tr w:rsidR="003F3841" w:rsidRPr="00E04B14" w14:paraId="3C738624" w14:textId="77777777" w:rsidTr="003F3841">
        <w:trPr>
          <w:trHeight w:val="520"/>
          <w:tblHeader/>
        </w:trPr>
        <w:tc>
          <w:tcPr>
            <w:tcW w:w="1085" w:type="pct"/>
            <w:shd w:val="clear" w:color="auto" w:fill="D9D9D9" w:themeFill="background1" w:themeFillShade="D9"/>
          </w:tcPr>
          <w:p w14:paraId="25C76978" w14:textId="77777777" w:rsidR="003F3841" w:rsidRPr="003F3841" w:rsidRDefault="003F3841" w:rsidP="003F3841">
            <w:pPr>
              <w:jc w:val="center"/>
              <w:rPr>
                <w:rFonts w:eastAsia="Arial"/>
                <w:b/>
                <w:bCs/>
                <w:lang w:val="lt-LT" w:eastAsia="lt-LT"/>
              </w:rPr>
            </w:pPr>
            <w:r w:rsidRPr="003F3841">
              <w:rPr>
                <w:rFonts w:eastAsia="Arial"/>
                <w:b/>
                <w:bCs/>
                <w:lang w:val="lt-LT" w:eastAsia="lt-LT"/>
              </w:rPr>
              <w:t>Komponentas</w:t>
            </w:r>
          </w:p>
        </w:tc>
        <w:tc>
          <w:tcPr>
            <w:tcW w:w="3915" w:type="pct"/>
            <w:shd w:val="clear" w:color="auto" w:fill="D9D9D9" w:themeFill="background1" w:themeFillShade="D9"/>
          </w:tcPr>
          <w:p w14:paraId="6E25D544" w14:textId="77777777" w:rsidR="003F3841" w:rsidRPr="003F3841" w:rsidRDefault="003F3841" w:rsidP="003F3841">
            <w:pPr>
              <w:jc w:val="center"/>
              <w:rPr>
                <w:rFonts w:eastAsia="Arial"/>
                <w:b/>
                <w:bCs/>
                <w:lang w:val="lt-LT" w:eastAsia="lt-LT"/>
              </w:rPr>
            </w:pPr>
            <w:r w:rsidRPr="003F3841">
              <w:rPr>
                <w:rFonts w:eastAsia="Arial"/>
                <w:b/>
                <w:bCs/>
                <w:lang w:val="lt-LT" w:eastAsia="lt-LT"/>
              </w:rPr>
              <w:t>Aprašymas</w:t>
            </w:r>
          </w:p>
        </w:tc>
      </w:tr>
      <w:tr w:rsidR="003F3841" w:rsidRPr="00E04B14" w14:paraId="623932F0" w14:textId="77777777" w:rsidTr="003F3841">
        <w:tc>
          <w:tcPr>
            <w:tcW w:w="5000" w:type="pct"/>
            <w:gridSpan w:val="2"/>
          </w:tcPr>
          <w:p w14:paraId="36EDF768" w14:textId="77777777" w:rsidR="003F3841" w:rsidRPr="00E04B14" w:rsidRDefault="003F3841" w:rsidP="004A7C49">
            <w:pPr>
              <w:pStyle w:val="ListParagraph"/>
              <w:numPr>
                <w:ilvl w:val="0"/>
                <w:numId w:val="47"/>
              </w:numPr>
              <w:jc w:val="center"/>
              <w:rPr>
                <w:rFonts w:cs="Arial"/>
                <w:szCs w:val="20"/>
                <w:lang w:eastAsia="lt-LT"/>
              </w:rPr>
            </w:pPr>
            <w:r w:rsidRPr="00C63065">
              <w:t>DDR</w:t>
            </w:r>
          </w:p>
        </w:tc>
      </w:tr>
      <w:tr w:rsidR="003F3841" w:rsidRPr="006F0D93" w14:paraId="2F73CCFB" w14:textId="77777777" w:rsidTr="00970A2B">
        <w:trPr>
          <w:trHeight w:val="1619"/>
        </w:trPr>
        <w:tc>
          <w:tcPr>
            <w:tcW w:w="1085" w:type="pct"/>
          </w:tcPr>
          <w:p w14:paraId="4763F914" w14:textId="77E42600" w:rsidR="003F3841" w:rsidRPr="00222D60" w:rsidRDefault="003F3841" w:rsidP="004A7C49">
            <w:pPr>
              <w:pStyle w:val="ListParagraph"/>
              <w:numPr>
                <w:ilvl w:val="1"/>
                <w:numId w:val="47"/>
              </w:numPr>
              <w:rPr>
                <w:rFonts w:cs="Arial"/>
                <w:szCs w:val="20"/>
                <w:lang w:eastAsia="lt-LT"/>
              </w:rPr>
            </w:pPr>
            <w:r w:rsidRPr="00222D60">
              <w:t>Daktiloskopinių</w:t>
            </w:r>
            <w:r w:rsidRPr="00222D60">
              <w:rPr>
                <w:rFonts w:cs="Arial"/>
                <w:szCs w:val="20"/>
                <w:lang w:eastAsia="lt-LT"/>
              </w:rPr>
              <w:t xml:space="preserve"> </w:t>
            </w:r>
            <w:r w:rsidR="009528F2" w:rsidRPr="00222D60">
              <w:rPr>
                <w:rFonts w:cs="Arial"/>
                <w:szCs w:val="20"/>
                <w:lang w:eastAsia="lt-LT"/>
              </w:rPr>
              <w:t xml:space="preserve">kortelių </w:t>
            </w:r>
            <w:r w:rsidRPr="00222D60">
              <w:rPr>
                <w:rFonts w:cs="Arial"/>
                <w:szCs w:val="20"/>
                <w:lang w:eastAsia="lt-LT"/>
              </w:rPr>
              <w:t xml:space="preserve">duomenų </w:t>
            </w:r>
            <w:r w:rsidR="009528F2" w:rsidRPr="00222D60">
              <w:rPr>
                <w:rFonts w:cs="Arial"/>
                <w:szCs w:val="20"/>
                <w:lang w:eastAsia="lt-LT"/>
              </w:rPr>
              <w:t>tvarkymas</w:t>
            </w:r>
          </w:p>
        </w:tc>
        <w:tc>
          <w:tcPr>
            <w:tcW w:w="3915" w:type="pct"/>
          </w:tcPr>
          <w:p w14:paraId="2137EB27" w14:textId="73CA8E75" w:rsidR="00E83D36" w:rsidRPr="00222D60" w:rsidRDefault="00E83D36" w:rsidP="004A7C49">
            <w:pPr>
              <w:pStyle w:val="ListParagraph"/>
              <w:numPr>
                <w:ilvl w:val="2"/>
                <w:numId w:val="47"/>
              </w:numPr>
              <w:pBdr>
                <w:top w:val="nil"/>
                <w:left w:val="nil"/>
                <w:bottom w:val="nil"/>
                <w:right w:val="nil"/>
                <w:between w:val="nil"/>
              </w:pBdr>
            </w:pPr>
            <w:r w:rsidRPr="00222D60">
              <w:t xml:space="preserve">Daktiloskopinių kortelių duomenų tvarkymo modulis skirtas </w:t>
            </w:r>
            <w:r w:rsidRPr="00222D60">
              <w:rPr>
                <w:rFonts w:cs="Arial"/>
                <w:lang w:eastAsia="lt-LT"/>
              </w:rPr>
              <w:t xml:space="preserve">gautų / įvestų daktiloskopinių </w:t>
            </w:r>
            <w:r w:rsidR="00741C02" w:rsidRPr="00222D60">
              <w:rPr>
                <w:rFonts w:cs="Arial"/>
                <w:lang w:eastAsia="lt-LT"/>
              </w:rPr>
              <w:t xml:space="preserve">kortelių </w:t>
            </w:r>
            <w:r w:rsidR="00970A2B" w:rsidRPr="00222D60">
              <w:rPr>
                <w:rFonts w:cs="Arial"/>
                <w:lang w:eastAsia="lt-LT"/>
              </w:rPr>
              <w:t xml:space="preserve">įvedimui ar </w:t>
            </w:r>
            <w:r w:rsidRPr="00222D60">
              <w:rPr>
                <w:rFonts w:cs="Arial"/>
                <w:lang w:eastAsia="lt-LT"/>
              </w:rPr>
              <w:t xml:space="preserve">tvarkymui ir </w:t>
            </w:r>
            <w:r w:rsidR="00741C02" w:rsidRPr="00222D60">
              <w:rPr>
                <w:rFonts w:cs="Arial"/>
                <w:lang w:eastAsia="lt-LT"/>
              </w:rPr>
              <w:t xml:space="preserve">daktiloskopinių duomenų (PA, delnų atspaudų) </w:t>
            </w:r>
            <w:r w:rsidRPr="00222D60">
              <w:rPr>
                <w:rFonts w:cs="Arial"/>
                <w:lang w:eastAsia="lt-LT"/>
              </w:rPr>
              <w:t>apdorojimui naudojant vaizdų manipuliavimo funkcijas</w:t>
            </w:r>
            <w:r w:rsidRPr="00222D60">
              <w:t>.</w:t>
            </w:r>
          </w:p>
          <w:p w14:paraId="656D5C1E" w14:textId="5F7346F7" w:rsidR="003F3841" w:rsidRPr="00222D60" w:rsidRDefault="00135A6B" w:rsidP="004A7C49">
            <w:pPr>
              <w:pStyle w:val="ListParagraph"/>
              <w:numPr>
                <w:ilvl w:val="2"/>
                <w:numId w:val="47"/>
              </w:numPr>
              <w:pBdr>
                <w:top w:val="nil"/>
                <w:left w:val="nil"/>
                <w:bottom w:val="nil"/>
                <w:right w:val="nil"/>
                <w:between w:val="nil"/>
              </w:pBdr>
            </w:pPr>
            <w:r w:rsidRPr="00222D60">
              <w:rPr>
                <w:rFonts w:cs="Arial"/>
                <w:lang w:eastAsia="lt-LT"/>
              </w:rPr>
              <w:t xml:space="preserve">Detalūs funkciniai reikalavimai aprašyti </w:t>
            </w:r>
            <w:r w:rsidR="0047721B" w:rsidRPr="00222D60">
              <w:rPr>
                <w:rFonts w:cs="Arial"/>
                <w:lang w:eastAsia="lt-LT"/>
              </w:rPr>
              <w:fldChar w:fldCharType="begin"/>
            </w:r>
            <w:r w:rsidR="0047721B" w:rsidRPr="00222D60">
              <w:rPr>
                <w:rFonts w:cs="Arial"/>
                <w:lang w:eastAsia="lt-LT"/>
              </w:rPr>
              <w:instrText xml:space="preserve"> REF _Ref147138969 \r \h </w:instrText>
            </w:r>
            <w:r w:rsidR="00222D60">
              <w:rPr>
                <w:rFonts w:cs="Arial"/>
                <w:lang w:eastAsia="lt-LT"/>
              </w:rPr>
              <w:instrText xml:space="preserve"> \* MERGEFORMAT </w:instrText>
            </w:r>
            <w:r w:rsidR="0047721B" w:rsidRPr="00222D60">
              <w:rPr>
                <w:rFonts w:cs="Arial"/>
                <w:lang w:eastAsia="lt-LT"/>
              </w:rPr>
            </w:r>
            <w:r w:rsidR="0047721B" w:rsidRPr="00222D60">
              <w:rPr>
                <w:rFonts w:cs="Arial"/>
                <w:lang w:eastAsia="lt-LT"/>
              </w:rPr>
              <w:fldChar w:fldCharType="separate"/>
            </w:r>
            <w:r w:rsidR="00F32F13">
              <w:rPr>
                <w:rFonts w:cs="Arial"/>
                <w:lang w:eastAsia="lt-LT"/>
              </w:rPr>
              <w:t>7.3.2</w:t>
            </w:r>
            <w:r w:rsidR="0047721B" w:rsidRPr="00222D60">
              <w:rPr>
                <w:rFonts w:cs="Arial"/>
                <w:lang w:eastAsia="lt-LT"/>
              </w:rPr>
              <w:fldChar w:fldCharType="end"/>
            </w:r>
            <w:r w:rsidRPr="00222D60">
              <w:rPr>
                <w:rFonts w:cs="Arial"/>
                <w:lang w:eastAsia="lt-LT"/>
              </w:rPr>
              <w:t xml:space="preserve"> skyriuje.</w:t>
            </w:r>
          </w:p>
        </w:tc>
      </w:tr>
      <w:tr w:rsidR="00853ECE" w:rsidRPr="006F0D93" w14:paraId="6C709B2F" w14:textId="77777777" w:rsidTr="008E647E">
        <w:trPr>
          <w:trHeight w:val="787"/>
        </w:trPr>
        <w:tc>
          <w:tcPr>
            <w:tcW w:w="1085" w:type="pct"/>
          </w:tcPr>
          <w:p w14:paraId="1706EB5D" w14:textId="6A817404" w:rsidR="00853ECE" w:rsidRPr="00C63065" w:rsidRDefault="00853ECE" w:rsidP="004A7C49">
            <w:pPr>
              <w:pStyle w:val="ListParagraph"/>
              <w:numPr>
                <w:ilvl w:val="1"/>
                <w:numId w:val="47"/>
              </w:numPr>
            </w:pPr>
            <w:r>
              <w:t>Latentinių pėdsakų duomenų tvarkymas</w:t>
            </w:r>
          </w:p>
        </w:tc>
        <w:tc>
          <w:tcPr>
            <w:tcW w:w="3915" w:type="pct"/>
          </w:tcPr>
          <w:p w14:paraId="4FA5B507" w14:textId="02FC24C7" w:rsidR="00853ECE" w:rsidRDefault="008A4157" w:rsidP="004A7C49">
            <w:pPr>
              <w:pStyle w:val="ListParagraph"/>
              <w:numPr>
                <w:ilvl w:val="2"/>
                <w:numId w:val="47"/>
              </w:numPr>
              <w:pBdr>
                <w:top w:val="nil"/>
                <w:left w:val="nil"/>
                <w:bottom w:val="nil"/>
                <w:right w:val="nil"/>
                <w:between w:val="nil"/>
              </w:pBdr>
            </w:pPr>
            <w:r w:rsidRPr="008A4157">
              <w:t>Latentinių pėdsakų duomenų tvarkym</w:t>
            </w:r>
            <w:r>
              <w:t xml:space="preserve">o modulis skirtas </w:t>
            </w:r>
            <w:r>
              <w:rPr>
                <w:rFonts w:cs="Arial"/>
                <w:lang w:eastAsia="lt-LT"/>
              </w:rPr>
              <w:t>gautų / įvestų latentinių pėdsakų duomenų tvarkymui</w:t>
            </w:r>
            <w:r w:rsidR="00440EE4">
              <w:rPr>
                <w:rFonts w:cs="Arial"/>
                <w:lang w:eastAsia="lt-LT"/>
              </w:rPr>
              <w:t xml:space="preserve"> </w:t>
            </w:r>
            <w:r w:rsidR="00E83D36">
              <w:rPr>
                <w:rFonts w:cs="Arial"/>
                <w:lang w:eastAsia="lt-LT"/>
              </w:rPr>
              <w:t xml:space="preserve">ir latentinių pėdsakų </w:t>
            </w:r>
            <w:r w:rsidR="00440EE4">
              <w:rPr>
                <w:rFonts w:cs="Arial"/>
                <w:lang w:eastAsia="lt-LT"/>
              </w:rPr>
              <w:t>apdorojimui</w:t>
            </w:r>
            <w:r w:rsidR="00E83D36">
              <w:rPr>
                <w:rFonts w:cs="Arial"/>
                <w:lang w:eastAsia="lt-LT"/>
              </w:rPr>
              <w:t xml:space="preserve"> naudojant vaizdų manipuliavimo funkcijas</w:t>
            </w:r>
            <w:r>
              <w:t>.</w:t>
            </w:r>
          </w:p>
          <w:p w14:paraId="7F7FFF43" w14:textId="2940D195" w:rsidR="00135A6B" w:rsidRPr="00C63065" w:rsidRDefault="00135A6B" w:rsidP="004A7C49">
            <w:pPr>
              <w:pStyle w:val="ListParagraph"/>
              <w:numPr>
                <w:ilvl w:val="2"/>
                <w:numId w:val="47"/>
              </w:numPr>
              <w:pBdr>
                <w:top w:val="nil"/>
                <w:left w:val="nil"/>
                <w:bottom w:val="nil"/>
                <w:right w:val="nil"/>
                <w:between w:val="nil"/>
              </w:pBdr>
            </w:pPr>
            <w:r>
              <w:rPr>
                <w:rFonts w:cs="Arial"/>
                <w:lang w:eastAsia="lt-LT"/>
              </w:rPr>
              <w:t xml:space="preserve">Detalūs funkciniai reikalavimai aprašyti </w:t>
            </w:r>
            <w:r w:rsidR="0047721B">
              <w:rPr>
                <w:rFonts w:cs="Arial"/>
                <w:lang w:eastAsia="lt-LT"/>
              </w:rPr>
              <w:fldChar w:fldCharType="begin"/>
            </w:r>
            <w:r w:rsidR="0047721B">
              <w:rPr>
                <w:rFonts w:cs="Arial"/>
                <w:lang w:eastAsia="lt-LT"/>
              </w:rPr>
              <w:instrText xml:space="preserve"> REF _Ref147138957 \r \h </w:instrText>
            </w:r>
            <w:r w:rsidR="0047721B">
              <w:rPr>
                <w:rFonts w:cs="Arial"/>
                <w:lang w:eastAsia="lt-LT"/>
              </w:rPr>
            </w:r>
            <w:r w:rsidR="0047721B">
              <w:rPr>
                <w:rFonts w:cs="Arial"/>
                <w:lang w:eastAsia="lt-LT"/>
              </w:rPr>
              <w:fldChar w:fldCharType="separate"/>
            </w:r>
            <w:r w:rsidR="00F32F13">
              <w:rPr>
                <w:rFonts w:cs="Arial"/>
                <w:lang w:eastAsia="lt-LT"/>
              </w:rPr>
              <w:t>7.3.3</w:t>
            </w:r>
            <w:r w:rsidR="0047721B">
              <w:rPr>
                <w:rFonts w:cs="Arial"/>
                <w:lang w:eastAsia="lt-LT"/>
              </w:rPr>
              <w:fldChar w:fldCharType="end"/>
            </w:r>
            <w:r>
              <w:rPr>
                <w:rFonts w:cs="Arial"/>
                <w:lang w:eastAsia="lt-LT"/>
              </w:rPr>
              <w:t xml:space="preserve"> skyriuje.</w:t>
            </w:r>
          </w:p>
        </w:tc>
      </w:tr>
      <w:tr w:rsidR="003F3841" w:rsidRPr="006F0D93" w14:paraId="6B076113" w14:textId="77777777" w:rsidTr="003F3841">
        <w:tc>
          <w:tcPr>
            <w:tcW w:w="1085" w:type="pct"/>
          </w:tcPr>
          <w:p w14:paraId="5A1EA4DC" w14:textId="384A29AC" w:rsidR="003F3841" w:rsidRPr="00E04B14" w:rsidRDefault="003F3841" w:rsidP="004A7C49">
            <w:pPr>
              <w:pStyle w:val="ListParagraph"/>
              <w:numPr>
                <w:ilvl w:val="1"/>
                <w:numId w:val="47"/>
              </w:numPr>
              <w:rPr>
                <w:rFonts w:eastAsia="Arial" w:cs="Arial"/>
                <w:szCs w:val="20"/>
                <w:lang w:eastAsia="lt-LT"/>
              </w:rPr>
            </w:pPr>
            <w:r w:rsidRPr="00C63065">
              <w:t>Sutapimų</w:t>
            </w:r>
            <w:r w:rsidRPr="00E04B14">
              <w:rPr>
                <w:rFonts w:eastAsia="Arial" w:cs="Arial"/>
                <w:szCs w:val="20"/>
                <w:lang w:eastAsia="lt-LT"/>
              </w:rPr>
              <w:t xml:space="preserve"> paieška </w:t>
            </w:r>
            <w:r w:rsidR="00D47951">
              <w:rPr>
                <w:rFonts w:eastAsia="Arial" w:cs="Arial"/>
                <w:szCs w:val="20"/>
                <w:lang w:eastAsia="lt-LT"/>
              </w:rPr>
              <w:t>ir</w:t>
            </w:r>
            <w:r w:rsidRPr="00E04B14">
              <w:rPr>
                <w:rFonts w:eastAsia="Arial" w:cs="Arial"/>
                <w:szCs w:val="20"/>
                <w:lang w:eastAsia="lt-LT"/>
              </w:rPr>
              <w:t xml:space="preserve"> </w:t>
            </w:r>
            <w:r w:rsidR="00D47951">
              <w:rPr>
                <w:rFonts w:eastAsia="Arial" w:cs="Arial"/>
                <w:szCs w:val="20"/>
                <w:lang w:eastAsia="lt-LT"/>
              </w:rPr>
              <w:t>tvirtinimas</w:t>
            </w:r>
          </w:p>
        </w:tc>
        <w:tc>
          <w:tcPr>
            <w:tcW w:w="3915" w:type="pct"/>
          </w:tcPr>
          <w:p w14:paraId="46FD53A9" w14:textId="07046AD2" w:rsidR="00933A70" w:rsidRPr="006A343F" w:rsidRDefault="003F3841" w:rsidP="006A343F">
            <w:pPr>
              <w:pStyle w:val="ListParagraph"/>
              <w:numPr>
                <w:ilvl w:val="2"/>
                <w:numId w:val="47"/>
              </w:numPr>
              <w:rPr>
                <w:rFonts w:cs="Arial"/>
                <w:szCs w:val="20"/>
                <w:lang w:eastAsia="lt-LT"/>
              </w:rPr>
            </w:pPr>
            <w:r w:rsidRPr="19697B62">
              <w:rPr>
                <w:rFonts w:cs="Arial"/>
                <w:lang w:eastAsia="lt-LT"/>
              </w:rPr>
              <w:t xml:space="preserve">Sutapimų </w:t>
            </w:r>
            <w:r w:rsidRPr="00DA4603">
              <w:t>paieškos</w:t>
            </w:r>
            <w:r w:rsidRPr="19697B62">
              <w:rPr>
                <w:rFonts w:cs="Arial"/>
                <w:lang w:eastAsia="lt-LT"/>
              </w:rPr>
              <w:t xml:space="preserve"> </w:t>
            </w:r>
            <w:r w:rsidR="00BC4AE2">
              <w:rPr>
                <w:rFonts w:cs="Arial"/>
                <w:lang w:eastAsia="lt-LT"/>
              </w:rPr>
              <w:t xml:space="preserve">ir tvirtinimo modulis skirtas </w:t>
            </w:r>
            <w:r w:rsidR="006C4BEC">
              <w:rPr>
                <w:rFonts w:cs="Arial"/>
                <w:lang w:eastAsia="lt-LT"/>
              </w:rPr>
              <w:t xml:space="preserve">vykdyti gautų / įvestų daktiloskopinių duomenų ar latentinių pėdsakų </w:t>
            </w:r>
            <w:r w:rsidR="00461A4D">
              <w:rPr>
                <w:rFonts w:cs="Arial"/>
                <w:lang w:eastAsia="lt-LT"/>
              </w:rPr>
              <w:t xml:space="preserve">sutapimų paieškai </w:t>
            </w:r>
            <w:r w:rsidR="00B548E1">
              <w:rPr>
                <w:rFonts w:cs="Arial"/>
                <w:lang w:eastAsia="lt-LT"/>
              </w:rPr>
              <w:t xml:space="preserve">su DDR saugomais duomenimis </w:t>
            </w:r>
            <w:r w:rsidR="00461A4D">
              <w:rPr>
                <w:rFonts w:cs="Arial"/>
                <w:lang w:eastAsia="lt-LT"/>
              </w:rPr>
              <w:t>vykdyti</w:t>
            </w:r>
            <w:r w:rsidR="00716F33">
              <w:rPr>
                <w:rFonts w:cs="Arial"/>
                <w:lang w:eastAsia="lt-LT"/>
              </w:rPr>
              <w:t xml:space="preserve"> </w:t>
            </w:r>
            <w:r w:rsidR="007A6786">
              <w:rPr>
                <w:rFonts w:cs="Arial"/>
                <w:lang w:eastAsia="lt-LT"/>
              </w:rPr>
              <w:t xml:space="preserve">ir </w:t>
            </w:r>
            <w:r w:rsidR="006A343F">
              <w:rPr>
                <w:rFonts w:cs="Arial"/>
                <w:lang w:eastAsia="lt-LT"/>
              </w:rPr>
              <w:t>rastų galimų sutapimų įvertinimui bei patvirtinimui.</w:t>
            </w:r>
          </w:p>
          <w:p w14:paraId="1B4617AF" w14:textId="5C2915A7" w:rsidR="003F3841" w:rsidRPr="00D47951" w:rsidRDefault="00135A6B" w:rsidP="004A7C49">
            <w:pPr>
              <w:pStyle w:val="ListParagraph"/>
              <w:numPr>
                <w:ilvl w:val="2"/>
                <w:numId w:val="47"/>
              </w:numPr>
            </w:pPr>
            <w:r>
              <w:rPr>
                <w:rFonts w:cs="Arial"/>
                <w:lang w:eastAsia="lt-LT"/>
              </w:rPr>
              <w:t xml:space="preserve">Detalūs funkciniai reikalavimai aprašyti </w:t>
            </w:r>
            <w:r w:rsidR="00F07988">
              <w:rPr>
                <w:rFonts w:cs="Arial"/>
                <w:lang w:eastAsia="lt-LT"/>
              </w:rPr>
              <w:fldChar w:fldCharType="begin"/>
            </w:r>
            <w:r w:rsidR="00F07988">
              <w:rPr>
                <w:rFonts w:cs="Arial"/>
                <w:lang w:eastAsia="lt-LT"/>
              </w:rPr>
              <w:instrText xml:space="preserve"> REF _Ref147138947 \r \h </w:instrText>
            </w:r>
            <w:r w:rsidR="00F07988">
              <w:rPr>
                <w:rFonts w:cs="Arial"/>
                <w:lang w:eastAsia="lt-LT"/>
              </w:rPr>
            </w:r>
            <w:r w:rsidR="00F07988">
              <w:rPr>
                <w:rFonts w:cs="Arial"/>
                <w:lang w:eastAsia="lt-LT"/>
              </w:rPr>
              <w:fldChar w:fldCharType="separate"/>
            </w:r>
            <w:r w:rsidR="00F32F13">
              <w:rPr>
                <w:rFonts w:cs="Arial"/>
                <w:lang w:eastAsia="lt-LT"/>
              </w:rPr>
              <w:t>7.3.4</w:t>
            </w:r>
            <w:r w:rsidR="00F07988">
              <w:rPr>
                <w:rFonts w:cs="Arial"/>
                <w:lang w:eastAsia="lt-LT"/>
              </w:rPr>
              <w:fldChar w:fldCharType="end"/>
            </w:r>
            <w:r>
              <w:rPr>
                <w:rFonts w:cs="Arial"/>
                <w:lang w:eastAsia="lt-LT"/>
              </w:rPr>
              <w:t xml:space="preserve"> skyriuje.</w:t>
            </w:r>
          </w:p>
        </w:tc>
      </w:tr>
      <w:tr w:rsidR="00FD5255" w:rsidRPr="006F0D93" w14:paraId="48CB1F35" w14:textId="77777777" w:rsidTr="003F3841">
        <w:tc>
          <w:tcPr>
            <w:tcW w:w="1085" w:type="pct"/>
          </w:tcPr>
          <w:p w14:paraId="3856D414" w14:textId="251C430E" w:rsidR="00FD5255" w:rsidRPr="00C63065" w:rsidRDefault="00FD5255" w:rsidP="004A7C49">
            <w:pPr>
              <w:pStyle w:val="ListParagraph"/>
              <w:numPr>
                <w:ilvl w:val="1"/>
                <w:numId w:val="47"/>
              </w:numPr>
            </w:pPr>
            <w:r>
              <w:t>Užduočių valdymas</w:t>
            </w:r>
          </w:p>
        </w:tc>
        <w:tc>
          <w:tcPr>
            <w:tcW w:w="3915" w:type="pct"/>
          </w:tcPr>
          <w:p w14:paraId="7A3F7C79" w14:textId="45F98D48" w:rsidR="00FD5255" w:rsidRDefault="00E61C78" w:rsidP="004A7C49">
            <w:pPr>
              <w:pStyle w:val="ListParagraph"/>
              <w:numPr>
                <w:ilvl w:val="2"/>
                <w:numId w:val="47"/>
              </w:numPr>
              <w:rPr>
                <w:rFonts w:cs="Arial"/>
                <w:lang w:eastAsia="lt-LT"/>
              </w:rPr>
            </w:pPr>
            <w:r>
              <w:rPr>
                <w:rFonts w:cs="Arial"/>
                <w:lang w:eastAsia="lt-LT"/>
              </w:rPr>
              <w:t xml:space="preserve">Modulis skirtas </w:t>
            </w:r>
            <w:r w:rsidR="003023E0">
              <w:rPr>
                <w:rFonts w:cs="Arial"/>
                <w:lang w:eastAsia="lt-LT"/>
              </w:rPr>
              <w:t xml:space="preserve">automatinių ir naudotojo inicijuotų užduočių formavimui, užduočių skirstymui atsakingiems naudotojams bei </w:t>
            </w:r>
            <w:r w:rsidR="002318AC">
              <w:rPr>
                <w:rFonts w:cs="Arial"/>
                <w:lang w:eastAsia="lt-LT"/>
              </w:rPr>
              <w:t xml:space="preserve">paskirstų </w:t>
            </w:r>
            <w:r w:rsidR="003023E0">
              <w:rPr>
                <w:rFonts w:cs="Arial"/>
                <w:lang w:eastAsia="lt-LT"/>
              </w:rPr>
              <w:t>užduočių vykdymui</w:t>
            </w:r>
            <w:r w:rsidR="002318AC">
              <w:rPr>
                <w:rFonts w:cs="Arial"/>
                <w:lang w:eastAsia="lt-LT"/>
              </w:rPr>
              <w:t xml:space="preserve"> ir įgyvendinimui</w:t>
            </w:r>
            <w:r w:rsidR="003023E0">
              <w:rPr>
                <w:rFonts w:cs="Arial"/>
                <w:lang w:eastAsia="lt-LT"/>
              </w:rPr>
              <w:t>.</w:t>
            </w:r>
          </w:p>
          <w:p w14:paraId="7612C2E1" w14:textId="67EE8B38" w:rsidR="00135A6B" w:rsidRPr="19697B62" w:rsidRDefault="00135A6B" w:rsidP="004A7C49">
            <w:pPr>
              <w:pStyle w:val="ListParagraph"/>
              <w:numPr>
                <w:ilvl w:val="2"/>
                <w:numId w:val="47"/>
              </w:numPr>
              <w:rPr>
                <w:rFonts w:cs="Arial"/>
                <w:lang w:eastAsia="lt-LT"/>
              </w:rPr>
            </w:pPr>
            <w:r>
              <w:rPr>
                <w:rFonts w:cs="Arial"/>
                <w:lang w:eastAsia="lt-LT"/>
              </w:rPr>
              <w:t xml:space="preserve">Detalūs funkciniai reikalavimai aprašyti </w:t>
            </w:r>
            <w:r w:rsidR="00F07988">
              <w:rPr>
                <w:rFonts w:cs="Arial"/>
                <w:lang w:eastAsia="lt-LT"/>
              </w:rPr>
              <w:fldChar w:fldCharType="begin"/>
            </w:r>
            <w:r w:rsidR="00F07988">
              <w:rPr>
                <w:rFonts w:cs="Arial"/>
                <w:lang w:eastAsia="lt-LT"/>
              </w:rPr>
              <w:instrText xml:space="preserve"> REF _Ref147138939 \r \h </w:instrText>
            </w:r>
            <w:r w:rsidR="00F07988">
              <w:rPr>
                <w:rFonts w:cs="Arial"/>
                <w:lang w:eastAsia="lt-LT"/>
              </w:rPr>
            </w:r>
            <w:r w:rsidR="00F07988">
              <w:rPr>
                <w:rFonts w:cs="Arial"/>
                <w:lang w:eastAsia="lt-LT"/>
              </w:rPr>
              <w:fldChar w:fldCharType="separate"/>
            </w:r>
            <w:r w:rsidR="00F32F13">
              <w:rPr>
                <w:rFonts w:cs="Arial"/>
                <w:lang w:eastAsia="lt-LT"/>
              </w:rPr>
              <w:t>7.3.6</w:t>
            </w:r>
            <w:r w:rsidR="00F07988">
              <w:rPr>
                <w:rFonts w:cs="Arial"/>
                <w:lang w:eastAsia="lt-LT"/>
              </w:rPr>
              <w:fldChar w:fldCharType="end"/>
            </w:r>
            <w:r>
              <w:rPr>
                <w:rFonts w:cs="Arial"/>
                <w:lang w:eastAsia="lt-LT"/>
              </w:rPr>
              <w:t xml:space="preserve"> skyriuje.</w:t>
            </w:r>
          </w:p>
        </w:tc>
      </w:tr>
      <w:tr w:rsidR="003F3841" w:rsidRPr="0085747F" w14:paraId="63BA4F38" w14:textId="77777777" w:rsidTr="003F3841">
        <w:tc>
          <w:tcPr>
            <w:tcW w:w="1085" w:type="pct"/>
          </w:tcPr>
          <w:p w14:paraId="69E7551A" w14:textId="1D45E81B" w:rsidR="003F3841" w:rsidRPr="00E04B14" w:rsidRDefault="003F3841" w:rsidP="004A7C49">
            <w:pPr>
              <w:pStyle w:val="ListParagraph"/>
              <w:numPr>
                <w:ilvl w:val="1"/>
                <w:numId w:val="47"/>
              </w:numPr>
              <w:rPr>
                <w:rFonts w:eastAsia="Arial" w:cs="Arial"/>
                <w:szCs w:val="20"/>
                <w:lang w:eastAsia="lt-LT"/>
              </w:rPr>
            </w:pPr>
            <w:r w:rsidRPr="00C63065">
              <w:t>Atsakymų</w:t>
            </w:r>
            <w:r w:rsidRPr="00E04B14">
              <w:rPr>
                <w:rFonts w:eastAsia="Arial" w:cs="Arial"/>
                <w:szCs w:val="20"/>
                <w:lang w:eastAsia="lt-LT"/>
              </w:rPr>
              <w:t xml:space="preserve"> </w:t>
            </w:r>
            <w:r w:rsidR="00D47951">
              <w:rPr>
                <w:rFonts w:eastAsia="Arial" w:cs="Arial"/>
                <w:szCs w:val="20"/>
                <w:lang w:eastAsia="lt-LT"/>
              </w:rPr>
              <w:t>formavimas</w:t>
            </w:r>
            <w:r w:rsidRPr="00E04B14">
              <w:rPr>
                <w:rFonts w:eastAsia="Arial" w:cs="Arial"/>
                <w:szCs w:val="20"/>
                <w:lang w:eastAsia="lt-LT"/>
              </w:rPr>
              <w:t xml:space="preserve"> ir </w:t>
            </w:r>
            <w:r w:rsidR="00D47951">
              <w:rPr>
                <w:rFonts w:eastAsia="Arial" w:cs="Arial"/>
                <w:szCs w:val="20"/>
                <w:lang w:eastAsia="lt-LT"/>
              </w:rPr>
              <w:t>teikimas</w:t>
            </w:r>
          </w:p>
        </w:tc>
        <w:tc>
          <w:tcPr>
            <w:tcW w:w="3915" w:type="pct"/>
          </w:tcPr>
          <w:p w14:paraId="47DA6D87" w14:textId="463126DA" w:rsidR="00435B72" w:rsidRPr="0040528C" w:rsidRDefault="0040528C" w:rsidP="00BC6770">
            <w:pPr>
              <w:pStyle w:val="ListParagraph"/>
              <w:numPr>
                <w:ilvl w:val="2"/>
                <w:numId w:val="47"/>
              </w:numPr>
            </w:pPr>
            <w:r>
              <w:t xml:space="preserve">Modulis skirtas </w:t>
            </w:r>
            <w:r w:rsidR="002F4917">
              <w:t xml:space="preserve">formuoti </w:t>
            </w:r>
            <w:r w:rsidR="48338189">
              <w:t xml:space="preserve"> esminius atsakymo duomenis</w:t>
            </w:r>
            <w:r w:rsidR="32C47CA6">
              <w:t xml:space="preserve">, kurie yra skirti </w:t>
            </w:r>
            <w:r w:rsidR="48338189">
              <w:t xml:space="preserve"> </w:t>
            </w:r>
            <w:r w:rsidR="002F4917">
              <w:t xml:space="preserve"> duomenų teikėjams apie </w:t>
            </w:r>
            <w:r w:rsidR="00977E34">
              <w:t>atliktus duomenų patikrinimus</w:t>
            </w:r>
            <w:r w:rsidR="008F6965">
              <w:t xml:space="preserve"> </w:t>
            </w:r>
            <w:r w:rsidR="4689B61B">
              <w:t>ir jų rezultatus (koks sutapimas nustatytas). Šie duomen</w:t>
            </w:r>
            <w:r w:rsidR="1FB8080C">
              <w:t>y</w:t>
            </w:r>
            <w:r w:rsidR="4689B61B">
              <w:t xml:space="preserve">s bus naudojami perkėlimui </w:t>
            </w:r>
            <w:r w:rsidR="4B1A1D27">
              <w:t xml:space="preserve">į kitus failus/sistemas </w:t>
            </w:r>
            <w:r w:rsidR="3BA49DC5">
              <w:t xml:space="preserve">su galutiniais </w:t>
            </w:r>
            <w:r w:rsidR="4B1A1D27">
              <w:t>atsakym</w:t>
            </w:r>
            <w:r w:rsidR="1D269EE8">
              <w:t>ais</w:t>
            </w:r>
            <w:r w:rsidR="4689B61B">
              <w:t xml:space="preserve"> </w:t>
            </w:r>
            <w:r w:rsidR="2C54FA49">
              <w:t>duomenų teikėjams</w:t>
            </w:r>
            <w:r w:rsidR="28B35055">
              <w:t xml:space="preserve"> (atsakymai bus siunčiami ne DDR priemonėmis)</w:t>
            </w:r>
            <w:r w:rsidR="2C54FA49">
              <w:t>.</w:t>
            </w:r>
            <w:r w:rsidR="002F4917">
              <w:t>.</w:t>
            </w:r>
          </w:p>
          <w:p w14:paraId="138801D0" w14:textId="091C9562" w:rsidR="003F3841" w:rsidRPr="00E04B14" w:rsidRDefault="00F07988" w:rsidP="005F37F3">
            <w:pPr>
              <w:rPr>
                <w:lang w:eastAsia="lt-LT"/>
              </w:rPr>
            </w:pPr>
            <w:r>
              <w:rPr>
                <w:lang w:eastAsia="lt-LT"/>
              </w:rPr>
              <w:fldChar w:fldCharType="begin"/>
            </w:r>
            <w:r>
              <w:rPr>
                <w:lang w:eastAsia="lt-LT"/>
              </w:rPr>
              <w:instrText xml:space="preserve"> REF _Ref147138934 \r \h </w:instrText>
            </w:r>
            <w:r>
              <w:rPr>
                <w:lang w:eastAsia="lt-LT"/>
              </w:rPr>
            </w:r>
            <w:r>
              <w:rPr>
                <w:lang w:eastAsia="lt-LT"/>
              </w:rPr>
              <w:fldChar w:fldCharType="separate"/>
            </w:r>
            <w:r w:rsidR="00F32F13">
              <w:rPr>
                <w:lang w:eastAsia="lt-LT"/>
              </w:rPr>
              <w:t>7.3.8</w:t>
            </w:r>
            <w:r>
              <w:rPr>
                <w:lang w:eastAsia="lt-LT"/>
              </w:rPr>
              <w:fldChar w:fldCharType="end"/>
            </w:r>
          </w:p>
        </w:tc>
      </w:tr>
      <w:tr w:rsidR="008E647E" w:rsidRPr="006F0D93" w14:paraId="26FBD727" w14:textId="77777777" w:rsidTr="003F3841">
        <w:tc>
          <w:tcPr>
            <w:tcW w:w="1085" w:type="pct"/>
          </w:tcPr>
          <w:p w14:paraId="60C23AA3" w14:textId="64541485" w:rsidR="008E647E" w:rsidRPr="00C63065" w:rsidRDefault="008E647E" w:rsidP="004A7C49">
            <w:pPr>
              <w:pStyle w:val="ListParagraph"/>
              <w:numPr>
                <w:ilvl w:val="1"/>
                <w:numId w:val="47"/>
              </w:numPr>
            </w:pPr>
            <w:r>
              <w:t>Ataskaitų rengimas</w:t>
            </w:r>
          </w:p>
        </w:tc>
        <w:tc>
          <w:tcPr>
            <w:tcW w:w="3915" w:type="pct"/>
          </w:tcPr>
          <w:p w14:paraId="3CCC4718" w14:textId="2732960E" w:rsidR="008E647E" w:rsidRDefault="00B723A0" w:rsidP="004A7C49">
            <w:pPr>
              <w:pStyle w:val="ListParagraph"/>
              <w:numPr>
                <w:ilvl w:val="2"/>
                <w:numId w:val="47"/>
              </w:numPr>
              <w:rPr>
                <w:rFonts w:cs="Arial"/>
                <w:lang w:eastAsia="lt-LT"/>
              </w:rPr>
            </w:pPr>
            <w:r>
              <w:rPr>
                <w:rFonts w:cs="Arial"/>
                <w:lang w:eastAsia="lt-LT"/>
              </w:rPr>
              <w:t xml:space="preserve">Ataskaitų modulis skirtas </w:t>
            </w:r>
            <w:r w:rsidR="00940A03">
              <w:rPr>
                <w:rFonts w:cs="Arial"/>
                <w:lang w:eastAsia="lt-LT"/>
              </w:rPr>
              <w:t xml:space="preserve">formuoti </w:t>
            </w:r>
            <w:r w:rsidR="006D2E73">
              <w:rPr>
                <w:rFonts w:cs="Arial"/>
                <w:lang w:eastAsia="lt-LT"/>
              </w:rPr>
              <w:t xml:space="preserve">pasirinktas </w:t>
            </w:r>
            <w:r w:rsidR="000206D8">
              <w:rPr>
                <w:rFonts w:cs="Arial"/>
                <w:lang w:eastAsia="lt-LT"/>
              </w:rPr>
              <w:t xml:space="preserve">ataskaitas, peržiūrėti </w:t>
            </w:r>
            <w:r w:rsidR="006D2E73">
              <w:rPr>
                <w:rFonts w:cs="Arial"/>
                <w:lang w:eastAsia="lt-LT"/>
              </w:rPr>
              <w:t xml:space="preserve">ir eksportuoti </w:t>
            </w:r>
            <w:r w:rsidR="00A67273">
              <w:rPr>
                <w:rFonts w:cs="Arial"/>
                <w:lang w:eastAsia="lt-LT"/>
              </w:rPr>
              <w:t>suformuotas ataskaitas</w:t>
            </w:r>
            <w:r>
              <w:rPr>
                <w:rFonts w:cs="Arial"/>
                <w:lang w:eastAsia="lt-LT"/>
              </w:rPr>
              <w:t>.</w:t>
            </w:r>
          </w:p>
          <w:p w14:paraId="16507096" w14:textId="7012D15A" w:rsidR="00135A6B" w:rsidRPr="19697B62" w:rsidRDefault="00135A6B" w:rsidP="004A7C49">
            <w:pPr>
              <w:pStyle w:val="ListParagraph"/>
              <w:numPr>
                <w:ilvl w:val="2"/>
                <w:numId w:val="47"/>
              </w:numPr>
              <w:rPr>
                <w:rFonts w:cs="Arial"/>
                <w:lang w:eastAsia="lt-LT"/>
              </w:rPr>
            </w:pPr>
            <w:r>
              <w:rPr>
                <w:rFonts w:cs="Arial"/>
                <w:lang w:eastAsia="lt-LT"/>
              </w:rPr>
              <w:t xml:space="preserve">Detalūs funkciniai reikalavimai aprašyti </w:t>
            </w:r>
            <w:r w:rsidR="00F07988">
              <w:rPr>
                <w:rFonts w:cs="Arial"/>
                <w:lang w:eastAsia="lt-LT"/>
              </w:rPr>
              <w:fldChar w:fldCharType="begin"/>
            </w:r>
            <w:r w:rsidR="00F07988">
              <w:rPr>
                <w:rFonts w:cs="Arial"/>
                <w:lang w:eastAsia="lt-LT"/>
              </w:rPr>
              <w:instrText xml:space="preserve"> REF _Ref147138927 \r \h </w:instrText>
            </w:r>
            <w:r w:rsidR="00F07988">
              <w:rPr>
                <w:rFonts w:cs="Arial"/>
                <w:lang w:eastAsia="lt-LT"/>
              </w:rPr>
            </w:r>
            <w:r w:rsidR="00F07988">
              <w:rPr>
                <w:rFonts w:cs="Arial"/>
                <w:lang w:eastAsia="lt-LT"/>
              </w:rPr>
              <w:fldChar w:fldCharType="separate"/>
            </w:r>
            <w:r w:rsidR="00F32F13">
              <w:rPr>
                <w:rFonts w:cs="Arial"/>
                <w:lang w:eastAsia="lt-LT"/>
              </w:rPr>
              <w:t>7.3.9</w:t>
            </w:r>
            <w:r w:rsidR="00F07988">
              <w:rPr>
                <w:rFonts w:cs="Arial"/>
                <w:lang w:eastAsia="lt-LT"/>
              </w:rPr>
              <w:fldChar w:fldCharType="end"/>
            </w:r>
            <w:r>
              <w:rPr>
                <w:rFonts w:cs="Arial"/>
                <w:lang w:eastAsia="lt-LT"/>
              </w:rPr>
              <w:t xml:space="preserve"> skyriuje.</w:t>
            </w:r>
          </w:p>
        </w:tc>
      </w:tr>
      <w:tr w:rsidR="003F3841" w:rsidRPr="006F0D93" w14:paraId="22323434" w14:textId="77777777" w:rsidTr="003F3841">
        <w:tc>
          <w:tcPr>
            <w:tcW w:w="1085" w:type="pct"/>
          </w:tcPr>
          <w:p w14:paraId="7D7DFC32" w14:textId="77777777" w:rsidR="003F3841" w:rsidRPr="00E04B14" w:rsidRDefault="003F3841" w:rsidP="004A7C49">
            <w:pPr>
              <w:pStyle w:val="ListParagraph"/>
              <w:numPr>
                <w:ilvl w:val="1"/>
                <w:numId w:val="47"/>
              </w:numPr>
              <w:rPr>
                <w:rFonts w:eastAsia="Arial" w:cs="Arial"/>
                <w:szCs w:val="20"/>
                <w:lang w:eastAsia="lt-LT"/>
              </w:rPr>
            </w:pPr>
            <w:r w:rsidRPr="00E04B14">
              <w:rPr>
                <w:rFonts w:eastAsia="Arial" w:cs="Arial"/>
                <w:szCs w:val="20"/>
                <w:lang w:eastAsia="lt-LT"/>
              </w:rPr>
              <w:t xml:space="preserve">DDR </w:t>
            </w:r>
            <w:r w:rsidRPr="00C63065">
              <w:t>duomenų</w:t>
            </w:r>
            <w:r w:rsidRPr="00E04B14">
              <w:rPr>
                <w:rFonts w:eastAsia="Arial" w:cs="Arial"/>
                <w:szCs w:val="20"/>
                <w:lang w:eastAsia="lt-LT"/>
              </w:rPr>
              <w:t xml:space="preserve"> peržiūra</w:t>
            </w:r>
          </w:p>
        </w:tc>
        <w:tc>
          <w:tcPr>
            <w:tcW w:w="3915" w:type="pct"/>
          </w:tcPr>
          <w:p w14:paraId="6540F6BC" w14:textId="52E114D5" w:rsidR="003F3841" w:rsidRPr="00DA4603" w:rsidRDefault="002E5971" w:rsidP="004A7C49">
            <w:pPr>
              <w:pStyle w:val="ListParagraph"/>
              <w:numPr>
                <w:ilvl w:val="2"/>
                <w:numId w:val="47"/>
              </w:numPr>
            </w:pPr>
            <w:r>
              <w:t>Modulis skirtas</w:t>
            </w:r>
            <w:r w:rsidR="003F3841" w:rsidRPr="00DA4603">
              <w:t xml:space="preserve"> atitinkamas teises turintiems DDR naudotojams (pvz., policijos tyrėjams) </w:t>
            </w:r>
            <w:r w:rsidR="00D91E5D">
              <w:t xml:space="preserve">vykdyti </w:t>
            </w:r>
            <w:r w:rsidR="005F6D03" w:rsidRPr="00DA4603">
              <w:t xml:space="preserve">duomenų paieškas naudojant įvairias objektą prasmingai atitinkančių atributų kombinacijas </w:t>
            </w:r>
            <w:r w:rsidR="00391943">
              <w:t xml:space="preserve">ir </w:t>
            </w:r>
            <w:r w:rsidR="003F3841" w:rsidRPr="00DA4603">
              <w:t>peržiūrėti DDR objektų duomenis (asmenų duomenis, daktiloskopinius duomenis ir kt.).</w:t>
            </w:r>
          </w:p>
          <w:p w14:paraId="10A19733" w14:textId="30445C9A" w:rsidR="003F3841" w:rsidRPr="00E04B14" w:rsidRDefault="00135A6B" w:rsidP="004A7C49">
            <w:pPr>
              <w:pStyle w:val="ListParagraph"/>
              <w:numPr>
                <w:ilvl w:val="2"/>
                <w:numId w:val="47"/>
              </w:numPr>
              <w:rPr>
                <w:rFonts w:cs="Arial"/>
                <w:lang w:eastAsia="lt-LT"/>
              </w:rPr>
            </w:pPr>
            <w:r>
              <w:rPr>
                <w:rFonts w:cs="Arial"/>
                <w:lang w:eastAsia="lt-LT"/>
              </w:rPr>
              <w:t xml:space="preserve">Detalūs funkciniai reikalavimai aprašyti </w:t>
            </w:r>
            <w:r w:rsidR="0047721B">
              <w:rPr>
                <w:rFonts w:cs="Arial"/>
                <w:lang w:eastAsia="lt-LT"/>
              </w:rPr>
              <w:fldChar w:fldCharType="begin"/>
            </w:r>
            <w:r w:rsidR="0047721B">
              <w:rPr>
                <w:rFonts w:cs="Arial"/>
                <w:lang w:eastAsia="lt-LT"/>
              </w:rPr>
              <w:instrText xml:space="preserve"> REF _Ref147139001 \r \h </w:instrText>
            </w:r>
            <w:r w:rsidR="0047721B">
              <w:rPr>
                <w:rFonts w:cs="Arial"/>
                <w:lang w:eastAsia="lt-LT"/>
              </w:rPr>
            </w:r>
            <w:r w:rsidR="0047721B">
              <w:rPr>
                <w:rFonts w:cs="Arial"/>
                <w:lang w:eastAsia="lt-LT"/>
              </w:rPr>
              <w:fldChar w:fldCharType="separate"/>
            </w:r>
            <w:r w:rsidR="00F32F13">
              <w:rPr>
                <w:rFonts w:cs="Arial"/>
                <w:lang w:eastAsia="lt-LT"/>
              </w:rPr>
              <w:t>7.3.5</w:t>
            </w:r>
            <w:r w:rsidR="0047721B">
              <w:rPr>
                <w:rFonts w:cs="Arial"/>
                <w:lang w:eastAsia="lt-LT"/>
              </w:rPr>
              <w:fldChar w:fldCharType="end"/>
            </w:r>
            <w:r>
              <w:rPr>
                <w:rFonts w:cs="Arial"/>
                <w:lang w:eastAsia="lt-LT"/>
              </w:rPr>
              <w:t xml:space="preserve"> skyriuje.</w:t>
            </w:r>
          </w:p>
        </w:tc>
      </w:tr>
      <w:tr w:rsidR="003F3841" w:rsidRPr="006F0D93" w14:paraId="47816658" w14:textId="77777777" w:rsidTr="003F3841">
        <w:tc>
          <w:tcPr>
            <w:tcW w:w="1085" w:type="pct"/>
          </w:tcPr>
          <w:p w14:paraId="7B097CF6" w14:textId="77777777" w:rsidR="003F3841" w:rsidRPr="00FD3741" w:rsidRDefault="003F3841" w:rsidP="004A7C49">
            <w:pPr>
              <w:pStyle w:val="ListParagraph"/>
              <w:numPr>
                <w:ilvl w:val="1"/>
                <w:numId w:val="47"/>
              </w:numPr>
              <w:rPr>
                <w:rFonts w:eastAsia="Arial" w:cs="Arial"/>
                <w:szCs w:val="20"/>
                <w:lang w:eastAsia="lt-LT"/>
              </w:rPr>
            </w:pPr>
            <w:r w:rsidRPr="00FD3741">
              <w:t>PRIUM</w:t>
            </w:r>
            <w:r w:rsidRPr="00FD3741">
              <w:rPr>
                <w:rFonts w:eastAsia="Arial" w:cs="Arial"/>
                <w:szCs w:val="20"/>
                <w:lang w:eastAsia="lt-LT"/>
              </w:rPr>
              <w:t xml:space="preserve"> duomenų tvarkymas</w:t>
            </w:r>
          </w:p>
        </w:tc>
        <w:tc>
          <w:tcPr>
            <w:tcW w:w="3915" w:type="pct"/>
          </w:tcPr>
          <w:p w14:paraId="46B0EB05" w14:textId="7CCD4BE1" w:rsidR="00FD3741" w:rsidRPr="00FD3741" w:rsidRDefault="00694E07" w:rsidP="00FD3741">
            <w:pPr>
              <w:pStyle w:val="ListParagraph"/>
              <w:numPr>
                <w:ilvl w:val="2"/>
                <w:numId w:val="47"/>
              </w:numPr>
              <w:rPr>
                <w:rFonts w:cs="Arial"/>
                <w:szCs w:val="20"/>
                <w:lang w:eastAsia="lt-LT"/>
              </w:rPr>
            </w:pPr>
            <w:r w:rsidRPr="00FD3741">
              <w:rPr>
                <w:rFonts w:cs="Arial"/>
                <w:lang w:eastAsia="lt-LT"/>
              </w:rPr>
              <w:t xml:space="preserve">Modulis skirtas užklausoms į </w:t>
            </w:r>
            <w:r w:rsidR="003F3841" w:rsidRPr="00FD3741">
              <w:rPr>
                <w:rFonts w:cs="Arial"/>
                <w:lang w:eastAsia="lt-LT"/>
              </w:rPr>
              <w:t xml:space="preserve">PRIUM </w:t>
            </w:r>
            <w:r w:rsidRPr="00FD3741">
              <w:rPr>
                <w:rFonts w:cs="Arial"/>
                <w:lang w:eastAsia="lt-LT"/>
              </w:rPr>
              <w:t>teikti</w:t>
            </w:r>
            <w:r w:rsidR="00FD3741" w:rsidRPr="00FD3741">
              <w:rPr>
                <w:rFonts w:cs="Arial"/>
                <w:lang w:eastAsia="lt-LT"/>
              </w:rPr>
              <w:t xml:space="preserve"> </w:t>
            </w:r>
            <w:r w:rsidRPr="00FD3741">
              <w:rPr>
                <w:rFonts w:cs="Arial"/>
                <w:lang w:eastAsia="lt-LT"/>
              </w:rPr>
              <w:t xml:space="preserve">ir gauti </w:t>
            </w:r>
            <w:r w:rsidR="00FD3741" w:rsidRPr="00FD3741">
              <w:rPr>
                <w:rFonts w:cs="Arial"/>
                <w:lang w:eastAsia="lt-LT"/>
              </w:rPr>
              <w:t>atsakymus (</w:t>
            </w:r>
            <w:r w:rsidRPr="00FD3741">
              <w:rPr>
                <w:rFonts w:cs="Arial"/>
                <w:lang w:eastAsia="lt-LT"/>
              </w:rPr>
              <w:t>rezultatus</w:t>
            </w:r>
            <w:r w:rsidR="00FD3741" w:rsidRPr="00FD3741">
              <w:rPr>
                <w:rFonts w:cs="Arial"/>
                <w:lang w:eastAsia="lt-LT"/>
              </w:rPr>
              <w:t>)</w:t>
            </w:r>
            <w:r w:rsidRPr="00FD3741">
              <w:rPr>
                <w:rFonts w:cs="Arial"/>
                <w:lang w:eastAsia="lt-LT"/>
              </w:rPr>
              <w:t xml:space="preserve"> </w:t>
            </w:r>
            <w:r w:rsidR="00FD3741" w:rsidRPr="00FD3741">
              <w:rPr>
                <w:rFonts w:cs="Arial"/>
                <w:lang w:eastAsia="lt-LT"/>
              </w:rPr>
              <w:t>bei gauti ir apdoroti užklausas iš PRIUM.</w:t>
            </w:r>
          </w:p>
          <w:p w14:paraId="12865BEE" w14:textId="4BD93E64" w:rsidR="003F3841" w:rsidRPr="00FD3741" w:rsidRDefault="00135A6B" w:rsidP="00FD3741">
            <w:pPr>
              <w:pStyle w:val="ListParagraph"/>
              <w:numPr>
                <w:ilvl w:val="2"/>
                <w:numId w:val="47"/>
              </w:numPr>
              <w:rPr>
                <w:rFonts w:cs="Arial"/>
                <w:szCs w:val="20"/>
              </w:rPr>
            </w:pPr>
            <w:r>
              <w:rPr>
                <w:rFonts w:cs="Arial"/>
                <w:lang w:eastAsia="lt-LT"/>
              </w:rPr>
              <w:t xml:space="preserve">Detalūs funkciniai reikalavimai aprašyti </w:t>
            </w:r>
            <w:r w:rsidR="00694E07" w:rsidRPr="00FD3741">
              <w:rPr>
                <w:rFonts w:cs="Arial"/>
                <w:lang w:eastAsia="lt-LT"/>
              </w:rPr>
              <w:fldChar w:fldCharType="begin"/>
            </w:r>
            <w:r w:rsidR="00694E07" w:rsidRPr="00FD3741">
              <w:rPr>
                <w:rFonts w:cs="Arial"/>
                <w:lang w:eastAsia="lt-LT"/>
              </w:rPr>
              <w:instrText xml:space="preserve"> REF _Ref147403152 \r \h </w:instrText>
            </w:r>
            <w:r w:rsidR="00FD3741" w:rsidRPr="00FD3741">
              <w:rPr>
                <w:rFonts w:cs="Arial"/>
                <w:lang w:eastAsia="lt-LT"/>
              </w:rPr>
              <w:instrText xml:space="preserve"> \* MERGEFORMAT </w:instrText>
            </w:r>
            <w:r w:rsidR="00694E07" w:rsidRPr="00FD3741">
              <w:rPr>
                <w:rFonts w:cs="Arial"/>
                <w:lang w:eastAsia="lt-LT"/>
              </w:rPr>
            </w:r>
            <w:r w:rsidR="00694E07" w:rsidRPr="00FD3741">
              <w:rPr>
                <w:rFonts w:cs="Arial"/>
                <w:lang w:eastAsia="lt-LT"/>
              </w:rPr>
              <w:fldChar w:fldCharType="separate"/>
            </w:r>
            <w:r w:rsidR="00F32F13">
              <w:rPr>
                <w:rFonts w:cs="Arial"/>
                <w:lang w:eastAsia="lt-LT"/>
              </w:rPr>
              <w:t>7.3.6</w:t>
            </w:r>
            <w:r w:rsidR="00694E07" w:rsidRPr="00FD3741">
              <w:rPr>
                <w:rFonts w:cs="Arial"/>
                <w:lang w:eastAsia="lt-LT"/>
              </w:rPr>
              <w:fldChar w:fldCharType="end"/>
            </w:r>
            <w:r>
              <w:rPr>
                <w:rFonts w:cs="Arial"/>
                <w:lang w:eastAsia="lt-LT"/>
              </w:rPr>
              <w:t xml:space="preserve"> skyriuje.</w:t>
            </w:r>
          </w:p>
        </w:tc>
      </w:tr>
      <w:tr w:rsidR="003F3841" w:rsidRPr="006F0D93" w14:paraId="29DBC928" w14:textId="77777777" w:rsidTr="003F3841">
        <w:tc>
          <w:tcPr>
            <w:tcW w:w="1085" w:type="pct"/>
          </w:tcPr>
          <w:p w14:paraId="4A40103D" w14:textId="77777777" w:rsidR="003F3841" w:rsidRPr="00E04B14" w:rsidRDefault="003F3841" w:rsidP="004A7C49">
            <w:pPr>
              <w:pStyle w:val="ListParagraph"/>
              <w:numPr>
                <w:ilvl w:val="1"/>
                <w:numId w:val="47"/>
              </w:numPr>
              <w:rPr>
                <w:rFonts w:eastAsia="Arial" w:cs="Arial"/>
                <w:szCs w:val="20"/>
                <w:lang w:eastAsia="lt-LT"/>
              </w:rPr>
            </w:pPr>
            <w:r w:rsidRPr="00C63065">
              <w:t>Daktiloskopavimo</w:t>
            </w:r>
            <w:r w:rsidRPr="00E04B14">
              <w:rPr>
                <w:rFonts w:eastAsia="Arial" w:cs="Arial"/>
                <w:szCs w:val="20"/>
                <w:lang w:eastAsia="lt-LT"/>
              </w:rPr>
              <w:t xml:space="preserve"> modulis</w:t>
            </w:r>
          </w:p>
        </w:tc>
        <w:tc>
          <w:tcPr>
            <w:tcW w:w="3915" w:type="pct"/>
          </w:tcPr>
          <w:p w14:paraId="54F9EA4D" w14:textId="050E7C7A" w:rsidR="00B4504C" w:rsidRDefault="003F3841" w:rsidP="004A7C49">
            <w:pPr>
              <w:pStyle w:val="ListParagraph"/>
              <w:numPr>
                <w:ilvl w:val="2"/>
                <w:numId w:val="47"/>
              </w:numPr>
            </w:pPr>
            <w:r w:rsidRPr="00DA4603">
              <w:t xml:space="preserve">Daktiloskopavimo modulis </w:t>
            </w:r>
            <w:r w:rsidR="003A2985">
              <w:t xml:space="preserve">skirtas </w:t>
            </w:r>
            <w:r w:rsidR="00673DA5" w:rsidRPr="00DA4603">
              <w:t>patikrinti asmens daktiloskopavimo tikslingumą</w:t>
            </w:r>
            <w:r w:rsidR="00A06DF7">
              <w:t xml:space="preserve">, </w:t>
            </w:r>
            <w:r w:rsidR="008B3AEE">
              <w:t>sukurti dakt</w:t>
            </w:r>
            <w:r w:rsidR="00D07C3E">
              <w:t xml:space="preserve">iloskopinę kortelę bei </w:t>
            </w:r>
            <w:r w:rsidR="00296B59">
              <w:t>inicijuoti asmens daktiloskopavimo veiksmus</w:t>
            </w:r>
            <w:r w:rsidR="00D07C3E">
              <w:t xml:space="preserve">. </w:t>
            </w:r>
            <w:r w:rsidR="00F31105">
              <w:t xml:space="preserve">Daktiloskopavimo ir habitoskopavimo duomenys </w:t>
            </w:r>
            <w:r w:rsidR="00F31105">
              <w:lastRenderedPageBreak/>
              <w:t xml:space="preserve">turi būti gaunami iš </w:t>
            </w:r>
            <w:r w:rsidR="00A20424">
              <w:t xml:space="preserve"> daktiloskopavimo ir habitoskopavimo </w:t>
            </w:r>
            <w:r w:rsidR="00810E32">
              <w:t>tarpinės</w:t>
            </w:r>
            <w:r w:rsidR="00A20424">
              <w:t xml:space="preserve"> </w:t>
            </w:r>
            <w:r w:rsidR="003716E8">
              <w:t>programinės įrangos</w:t>
            </w:r>
            <w:r w:rsidR="00D90504">
              <w:t>, kuri teiks API sąsajas duomenų gavimui</w:t>
            </w:r>
            <w:r w:rsidR="00A20424">
              <w:t>.</w:t>
            </w:r>
          </w:p>
          <w:p w14:paraId="4FCA660B" w14:textId="5E335FA7" w:rsidR="00A20424" w:rsidRDefault="00A20424" w:rsidP="004A7C49">
            <w:pPr>
              <w:pStyle w:val="ListParagraph"/>
              <w:numPr>
                <w:ilvl w:val="2"/>
                <w:numId w:val="47"/>
              </w:numPr>
            </w:pPr>
            <w:r>
              <w:t>Šis modulis dėl savo paskirties ir specifikos gali būti realizuojamas kaip savarankiška aplikacija, kuri turi užtikrinti asmenų daktiloskopavimo duomenų surinkimą ir perdavimą į DDR bazę bei HDR ir PASPR. Šį modulį naudos daktiloskopavimo veiklas atliekančios institucijos (policijos įstaigos, kalėjimų tarnyba ar kt.).</w:t>
            </w:r>
          </w:p>
          <w:p w14:paraId="60CE74BE" w14:textId="643D967A" w:rsidR="00A20424" w:rsidRDefault="00A20424" w:rsidP="004A7C49">
            <w:pPr>
              <w:pStyle w:val="ListParagraph"/>
              <w:numPr>
                <w:ilvl w:val="2"/>
                <w:numId w:val="47"/>
              </w:numPr>
            </w:pPr>
            <w:r>
              <w:t>Šis modulis, kaip ir visas kitas DDR funkcionalumas, turi užtikrinti tuos pačius saugumo reikalavimus (sąsajos su ADMIN III, AUDIT III ir kiti reikalavimai pateikti šioje specifikacijoje).</w:t>
            </w:r>
          </w:p>
          <w:p w14:paraId="42C8BBDC" w14:textId="4B342DCC" w:rsidR="003F3841" w:rsidRPr="00E04B14" w:rsidRDefault="00135A6B" w:rsidP="004A7C49">
            <w:pPr>
              <w:pStyle w:val="ListParagraph"/>
              <w:numPr>
                <w:ilvl w:val="2"/>
                <w:numId w:val="47"/>
              </w:numPr>
              <w:rPr>
                <w:rFonts w:cs="Arial"/>
                <w:szCs w:val="20"/>
                <w:lang w:eastAsia="lt-LT"/>
              </w:rPr>
            </w:pPr>
            <w:r>
              <w:rPr>
                <w:rFonts w:cs="Arial"/>
                <w:lang w:eastAsia="lt-LT"/>
              </w:rPr>
              <w:t xml:space="preserve">Detalūs funkciniai reikalavimai aprašyti </w:t>
            </w:r>
            <w:r w:rsidR="0047721B">
              <w:rPr>
                <w:rFonts w:cs="Arial"/>
                <w:lang w:eastAsia="lt-LT"/>
              </w:rPr>
              <w:fldChar w:fldCharType="begin"/>
            </w:r>
            <w:r w:rsidR="0047721B">
              <w:rPr>
                <w:rFonts w:cs="Arial"/>
                <w:lang w:eastAsia="lt-LT"/>
              </w:rPr>
              <w:instrText xml:space="preserve"> REF _Ref147138979 \r \h </w:instrText>
            </w:r>
            <w:r w:rsidR="0047721B">
              <w:rPr>
                <w:rFonts w:cs="Arial"/>
                <w:lang w:eastAsia="lt-LT"/>
              </w:rPr>
            </w:r>
            <w:r w:rsidR="0047721B">
              <w:rPr>
                <w:rFonts w:cs="Arial"/>
                <w:lang w:eastAsia="lt-LT"/>
              </w:rPr>
              <w:fldChar w:fldCharType="separate"/>
            </w:r>
            <w:r w:rsidR="00F32F13">
              <w:rPr>
                <w:rFonts w:cs="Arial"/>
                <w:lang w:eastAsia="lt-LT"/>
              </w:rPr>
              <w:t>7.3.1</w:t>
            </w:r>
            <w:r w:rsidR="0047721B">
              <w:rPr>
                <w:rFonts w:cs="Arial"/>
                <w:lang w:eastAsia="lt-LT"/>
              </w:rPr>
              <w:fldChar w:fldCharType="end"/>
            </w:r>
            <w:r>
              <w:rPr>
                <w:rFonts w:cs="Arial"/>
                <w:lang w:eastAsia="lt-LT"/>
              </w:rPr>
              <w:t xml:space="preserve"> skyriuje.</w:t>
            </w:r>
          </w:p>
        </w:tc>
      </w:tr>
      <w:tr w:rsidR="003F3841" w:rsidRPr="006F0D93" w14:paraId="6A0D116D" w14:textId="77777777" w:rsidTr="003F3841">
        <w:tc>
          <w:tcPr>
            <w:tcW w:w="1085" w:type="pct"/>
          </w:tcPr>
          <w:p w14:paraId="6FC0BC06" w14:textId="77777777" w:rsidR="003F3841" w:rsidRPr="00E04B14" w:rsidRDefault="003F3841" w:rsidP="004A7C49">
            <w:pPr>
              <w:pStyle w:val="ListParagraph"/>
              <w:numPr>
                <w:ilvl w:val="1"/>
                <w:numId w:val="47"/>
              </w:numPr>
              <w:rPr>
                <w:rFonts w:eastAsia="Arial" w:cs="Arial"/>
                <w:szCs w:val="20"/>
                <w:lang w:eastAsia="lt-LT"/>
              </w:rPr>
            </w:pPr>
            <w:r w:rsidRPr="00C63065">
              <w:lastRenderedPageBreak/>
              <w:t>Administravimo</w:t>
            </w:r>
            <w:r w:rsidRPr="00E04B14">
              <w:rPr>
                <w:rFonts w:eastAsia="Arial" w:cs="Arial"/>
                <w:szCs w:val="20"/>
                <w:lang w:eastAsia="lt-LT"/>
              </w:rPr>
              <w:t xml:space="preserve"> modulis</w:t>
            </w:r>
          </w:p>
        </w:tc>
        <w:tc>
          <w:tcPr>
            <w:tcW w:w="3915" w:type="pct"/>
          </w:tcPr>
          <w:p w14:paraId="4FFA30BC" w14:textId="4A9FA0D7" w:rsidR="003F3841" w:rsidRPr="00E04B14" w:rsidRDefault="003F3841" w:rsidP="004A7C49">
            <w:pPr>
              <w:pStyle w:val="ListParagraph"/>
              <w:numPr>
                <w:ilvl w:val="2"/>
                <w:numId w:val="47"/>
              </w:numPr>
              <w:rPr>
                <w:rFonts w:cs="Arial"/>
                <w:szCs w:val="20"/>
                <w:lang w:eastAsia="lt-LT"/>
              </w:rPr>
            </w:pPr>
            <w:r w:rsidRPr="00DA4603">
              <w:t>Administravimo</w:t>
            </w:r>
            <w:r w:rsidRPr="19697B62">
              <w:rPr>
                <w:rFonts w:cs="Arial"/>
                <w:lang w:eastAsia="lt-LT"/>
              </w:rPr>
              <w:t xml:space="preserve"> modulis </w:t>
            </w:r>
            <w:r w:rsidR="005675B1">
              <w:rPr>
                <w:rFonts w:cs="Arial"/>
                <w:lang w:eastAsia="lt-LT"/>
              </w:rPr>
              <w:t xml:space="preserve">skirtas </w:t>
            </w:r>
            <w:r w:rsidR="00422817">
              <w:rPr>
                <w:rFonts w:cs="Arial"/>
                <w:lang w:eastAsia="lt-LT"/>
              </w:rPr>
              <w:t>vykdyti</w:t>
            </w:r>
            <w:r w:rsidRPr="19697B62">
              <w:rPr>
                <w:rFonts w:cs="Arial"/>
                <w:lang w:eastAsia="lt-LT"/>
              </w:rPr>
              <w:t xml:space="preserve"> esminius DDR administravimo veiksmus:</w:t>
            </w:r>
          </w:p>
          <w:p w14:paraId="4C2C6E31" w14:textId="69F6580C" w:rsidR="003F3841" w:rsidRPr="00B843AE" w:rsidRDefault="003F3841" w:rsidP="004A7C49">
            <w:pPr>
              <w:pStyle w:val="ListParagraph"/>
              <w:numPr>
                <w:ilvl w:val="3"/>
                <w:numId w:val="47"/>
              </w:numPr>
            </w:pPr>
            <w:r>
              <w:t>naudotojų</w:t>
            </w:r>
            <w:r w:rsidR="00350F85">
              <w:t>,</w:t>
            </w:r>
            <w:r>
              <w:t xml:space="preserve"> teisių ir rolių valdym</w:t>
            </w:r>
            <w:r w:rsidR="00DE22BE">
              <w:t>ui</w:t>
            </w:r>
            <w:r>
              <w:t>;</w:t>
            </w:r>
          </w:p>
          <w:p w14:paraId="648BEA29" w14:textId="18C50774" w:rsidR="00AF0921" w:rsidRPr="00B843AE" w:rsidRDefault="00AF0921" w:rsidP="004A7C49">
            <w:pPr>
              <w:pStyle w:val="ListParagraph"/>
              <w:numPr>
                <w:ilvl w:val="3"/>
                <w:numId w:val="47"/>
              </w:numPr>
            </w:pPr>
            <w:r>
              <w:t>sisteminių parametrų tvarkymui;</w:t>
            </w:r>
          </w:p>
          <w:p w14:paraId="5F8C3C18" w14:textId="0DB6CA29" w:rsidR="003F3841" w:rsidRPr="00B843AE" w:rsidRDefault="003F3841" w:rsidP="004A7C49">
            <w:pPr>
              <w:pStyle w:val="ListParagraph"/>
              <w:numPr>
                <w:ilvl w:val="3"/>
                <w:numId w:val="47"/>
              </w:numPr>
            </w:pPr>
            <w:r>
              <w:t>klasifikatorių valdym</w:t>
            </w:r>
            <w:r w:rsidR="00350F85">
              <w:t>ui</w:t>
            </w:r>
            <w:r>
              <w:t>;</w:t>
            </w:r>
          </w:p>
          <w:p w14:paraId="1E3A1723" w14:textId="659DEF23" w:rsidR="003F3841" w:rsidRPr="00A20424" w:rsidRDefault="003F3841" w:rsidP="00135A6B">
            <w:pPr>
              <w:pStyle w:val="ListParagraph"/>
              <w:numPr>
                <w:ilvl w:val="3"/>
                <w:numId w:val="47"/>
              </w:numPr>
            </w:pPr>
            <w:r w:rsidRPr="00A20424">
              <w:t>duomenų mainų sąsajų parametrizavim</w:t>
            </w:r>
            <w:r w:rsidR="002D0492" w:rsidRPr="00A20424">
              <w:t>ui ir kt</w:t>
            </w:r>
            <w:r w:rsidRPr="00A20424">
              <w:t>.</w:t>
            </w:r>
          </w:p>
          <w:p w14:paraId="09BE714B" w14:textId="10FDC4F6" w:rsidR="003F3841" w:rsidRPr="00135A6B" w:rsidRDefault="00135A6B" w:rsidP="00135A6B">
            <w:pPr>
              <w:pStyle w:val="ListParagraph"/>
              <w:numPr>
                <w:ilvl w:val="2"/>
                <w:numId w:val="47"/>
              </w:numPr>
            </w:pPr>
            <w:r>
              <w:rPr>
                <w:rFonts w:cs="Arial"/>
                <w:lang w:eastAsia="lt-LT"/>
              </w:rPr>
              <w:t xml:space="preserve">Detalūs funkciniai reikalavimai aprašyti </w:t>
            </w:r>
            <w:r w:rsidR="0047721B">
              <w:rPr>
                <w:rFonts w:cs="Arial"/>
                <w:lang w:eastAsia="lt-LT"/>
              </w:rPr>
              <w:fldChar w:fldCharType="begin"/>
            </w:r>
            <w:r w:rsidR="0047721B">
              <w:rPr>
                <w:rFonts w:cs="Arial"/>
                <w:lang w:eastAsia="lt-LT"/>
              </w:rPr>
              <w:instrText xml:space="preserve"> REF _Ref147138990 \r \h </w:instrText>
            </w:r>
            <w:r w:rsidR="0047721B">
              <w:rPr>
                <w:rFonts w:cs="Arial"/>
                <w:lang w:eastAsia="lt-LT"/>
              </w:rPr>
            </w:r>
            <w:r w:rsidR="0047721B">
              <w:rPr>
                <w:rFonts w:cs="Arial"/>
                <w:lang w:eastAsia="lt-LT"/>
              </w:rPr>
              <w:fldChar w:fldCharType="separate"/>
            </w:r>
            <w:r w:rsidR="00F32F13">
              <w:rPr>
                <w:rFonts w:cs="Arial"/>
                <w:lang w:eastAsia="lt-LT"/>
              </w:rPr>
              <w:t>7.3.10</w:t>
            </w:r>
            <w:r w:rsidR="0047721B">
              <w:rPr>
                <w:rFonts w:cs="Arial"/>
                <w:lang w:eastAsia="lt-LT"/>
              </w:rPr>
              <w:fldChar w:fldCharType="end"/>
            </w:r>
            <w:r>
              <w:rPr>
                <w:rFonts w:cs="Arial"/>
                <w:lang w:eastAsia="lt-LT"/>
              </w:rPr>
              <w:t xml:space="preserve"> skyriuje.</w:t>
            </w:r>
          </w:p>
        </w:tc>
      </w:tr>
      <w:tr w:rsidR="003F3841" w:rsidRPr="006F0D93" w14:paraId="0296F489" w14:textId="77777777" w:rsidTr="003F3841">
        <w:tc>
          <w:tcPr>
            <w:tcW w:w="1085" w:type="pct"/>
          </w:tcPr>
          <w:p w14:paraId="126271DF" w14:textId="57B93D95" w:rsidR="003F3841" w:rsidRPr="00E04B14" w:rsidRDefault="003F3841" w:rsidP="004A7C49">
            <w:pPr>
              <w:pStyle w:val="ListParagraph"/>
              <w:numPr>
                <w:ilvl w:val="1"/>
                <w:numId w:val="47"/>
              </w:numPr>
              <w:rPr>
                <w:rFonts w:eastAsia="Arial" w:cs="Arial"/>
                <w:szCs w:val="20"/>
                <w:lang w:eastAsia="lt-LT"/>
              </w:rPr>
            </w:pPr>
            <w:r w:rsidRPr="009303E6">
              <w:rPr>
                <w:rFonts w:eastAsia="Arial" w:cs="Arial"/>
                <w:szCs w:val="20"/>
                <w:lang w:eastAsia="lt-LT"/>
              </w:rPr>
              <w:t>DDR</w:t>
            </w:r>
            <w:r w:rsidRPr="00E04B14">
              <w:rPr>
                <w:rFonts w:eastAsia="Arial" w:cs="Arial"/>
                <w:i/>
                <w:iCs/>
                <w:szCs w:val="20"/>
                <w:lang w:eastAsia="lt-LT"/>
              </w:rPr>
              <w:t xml:space="preserve"> </w:t>
            </w:r>
            <w:r w:rsidRPr="00C63065">
              <w:t>tinklinės sąsajos</w:t>
            </w:r>
            <w:r w:rsidR="003603D9">
              <w:t>, išorinės IS ir registrai</w:t>
            </w:r>
          </w:p>
        </w:tc>
        <w:tc>
          <w:tcPr>
            <w:tcW w:w="3915" w:type="pct"/>
          </w:tcPr>
          <w:p w14:paraId="65B7215F" w14:textId="01A27C82" w:rsidR="003F3841" w:rsidRPr="00E04B14" w:rsidRDefault="003F3841" w:rsidP="004A7C49">
            <w:pPr>
              <w:pStyle w:val="ListParagraph"/>
              <w:numPr>
                <w:ilvl w:val="2"/>
                <w:numId w:val="47"/>
              </w:numPr>
              <w:rPr>
                <w:rFonts w:cs="Arial"/>
                <w:szCs w:val="20"/>
                <w:lang w:eastAsia="lt-LT"/>
              </w:rPr>
            </w:pPr>
            <w:r w:rsidRPr="19697B62">
              <w:rPr>
                <w:rFonts w:cs="Arial"/>
                <w:lang w:eastAsia="lt-LT"/>
              </w:rPr>
              <w:t>DDR turi realizuot</w:t>
            </w:r>
            <w:r w:rsidR="00970A2B">
              <w:rPr>
                <w:rFonts w:cs="Arial"/>
                <w:lang w:eastAsia="lt-LT"/>
              </w:rPr>
              <w:t>i</w:t>
            </w:r>
            <w:r w:rsidRPr="19697B62">
              <w:rPr>
                <w:rFonts w:cs="Arial"/>
                <w:lang w:eastAsia="lt-LT"/>
              </w:rPr>
              <w:t xml:space="preserve"> tinklines sąsajas</w:t>
            </w:r>
            <w:r w:rsidR="00970A2B">
              <w:rPr>
                <w:rFonts w:cs="Arial"/>
                <w:lang w:eastAsia="lt-LT"/>
              </w:rPr>
              <w:t>, reikalingas duomenų gavimui arba teikimui su DDR integruotoms aplikacijoms / informacinėms sistemoms / registrams.</w:t>
            </w:r>
          </w:p>
          <w:p w14:paraId="5B666754" w14:textId="43AF8D95" w:rsidR="003F3841" w:rsidRPr="0019121A" w:rsidRDefault="00970A2B" w:rsidP="00970A2B">
            <w:pPr>
              <w:pStyle w:val="ListParagraph"/>
              <w:numPr>
                <w:ilvl w:val="2"/>
                <w:numId w:val="47"/>
              </w:numPr>
            </w:pPr>
            <w:r>
              <w:rPr>
                <w:rFonts w:cs="Arial"/>
                <w:lang w:eastAsia="lt-LT"/>
              </w:rPr>
              <w:t xml:space="preserve">Detalūs reikalavimai integracinėms sąsajoms aprašyti </w:t>
            </w:r>
            <w:r>
              <w:rPr>
                <w:rFonts w:cs="Arial"/>
                <w:lang w:eastAsia="lt-LT"/>
              </w:rPr>
              <w:fldChar w:fldCharType="begin"/>
            </w:r>
            <w:r>
              <w:rPr>
                <w:rFonts w:cs="Arial"/>
                <w:lang w:eastAsia="lt-LT"/>
              </w:rPr>
              <w:instrText xml:space="preserve"> REF _Ref147153092 \r \h </w:instrText>
            </w:r>
            <w:r>
              <w:rPr>
                <w:rFonts w:cs="Arial"/>
                <w:lang w:eastAsia="lt-LT"/>
              </w:rPr>
            </w:r>
            <w:r>
              <w:rPr>
                <w:rFonts w:cs="Arial"/>
                <w:lang w:eastAsia="lt-LT"/>
              </w:rPr>
              <w:fldChar w:fldCharType="separate"/>
            </w:r>
            <w:r w:rsidR="00F32F13">
              <w:rPr>
                <w:rFonts w:cs="Arial"/>
                <w:lang w:eastAsia="lt-LT"/>
              </w:rPr>
              <w:t>7.5</w:t>
            </w:r>
            <w:r>
              <w:rPr>
                <w:rFonts w:cs="Arial"/>
                <w:lang w:eastAsia="lt-LT"/>
              </w:rPr>
              <w:fldChar w:fldCharType="end"/>
            </w:r>
            <w:r>
              <w:rPr>
                <w:rFonts w:cs="Arial"/>
                <w:lang w:eastAsia="lt-LT"/>
              </w:rPr>
              <w:t xml:space="preserve"> skyriuje.</w:t>
            </w:r>
          </w:p>
        </w:tc>
      </w:tr>
      <w:tr w:rsidR="003F3841" w:rsidRPr="00813D7C" w14:paraId="53B368D9" w14:textId="77777777" w:rsidTr="003F3841">
        <w:tc>
          <w:tcPr>
            <w:tcW w:w="1085" w:type="pct"/>
          </w:tcPr>
          <w:p w14:paraId="742FD846" w14:textId="2D48920C" w:rsidR="003F3841" w:rsidRPr="00C63065" w:rsidRDefault="003F3841" w:rsidP="004A7C49">
            <w:pPr>
              <w:pStyle w:val="ListParagraph"/>
              <w:numPr>
                <w:ilvl w:val="1"/>
                <w:numId w:val="47"/>
              </w:numPr>
              <w:rPr>
                <w:rFonts w:eastAsia="Arial" w:cs="Arial"/>
                <w:lang w:eastAsia="lt-LT"/>
              </w:rPr>
            </w:pPr>
            <w:r w:rsidRPr="00C63065">
              <w:t>DDR darbo vietos</w:t>
            </w:r>
            <w:r w:rsidR="00E21C06">
              <w:t>, plokštieji skaneriai</w:t>
            </w:r>
          </w:p>
        </w:tc>
        <w:tc>
          <w:tcPr>
            <w:tcW w:w="3915" w:type="pct"/>
          </w:tcPr>
          <w:p w14:paraId="7BDC764D" w14:textId="3FFA8FE2" w:rsidR="003F3841" w:rsidRPr="00C8201F" w:rsidRDefault="003F3841" w:rsidP="00C01FCA">
            <w:pPr>
              <w:pStyle w:val="ListParagraph"/>
              <w:numPr>
                <w:ilvl w:val="2"/>
                <w:numId w:val="47"/>
              </w:numPr>
              <w:rPr>
                <w:rFonts w:cs="Yantramanav"/>
              </w:rPr>
            </w:pPr>
            <w:bookmarkStart w:id="66" w:name="_Hlk120097729"/>
            <w:r w:rsidRPr="00C8201F">
              <w:rPr>
                <w:rFonts w:cs="Arial"/>
                <w:lang w:eastAsia="lt-LT"/>
              </w:rPr>
              <w:t>DDR darbo vietos skirtos daktiloskopavimo įrangos valdymui, plokščiųjų skenerių valdymui bei darbui su DDR funkcionalumu.</w:t>
            </w:r>
            <w:r w:rsidR="00E21C06" w:rsidRPr="00C8201F">
              <w:rPr>
                <w:rFonts w:cs="Arial"/>
                <w:lang w:eastAsia="lt-LT"/>
              </w:rPr>
              <w:t xml:space="preserve"> </w:t>
            </w:r>
            <w:bookmarkEnd w:id="66"/>
          </w:p>
        </w:tc>
      </w:tr>
    </w:tbl>
    <w:p w14:paraId="1C4255B3" w14:textId="4B0418A3" w:rsidR="00C41FAB" w:rsidRDefault="00C41FAB" w:rsidP="00F36362">
      <w:pPr>
        <w:pStyle w:val="Heading2"/>
      </w:pPr>
      <w:bookmarkStart w:id="67" w:name="_Toc47027207"/>
      <w:bookmarkStart w:id="68" w:name="_Toc169101678"/>
      <w:r w:rsidRPr="00D6331F">
        <w:t xml:space="preserve">Bendrieji </w:t>
      </w:r>
      <w:r w:rsidR="00B56744" w:rsidRPr="00D6331F">
        <w:t xml:space="preserve">funkciniai </w:t>
      </w:r>
      <w:r w:rsidRPr="00D6331F">
        <w:t>reikalavimai</w:t>
      </w:r>
      <w:bookmarkEnd w:id="67"/>
      <w:bookmarkEnd w:id="68"/>
    </w:p>
    <w:p w14:paraId="4E22B561" w14:textId="4A8C4F15" w:rsidR="00A42BE0" w:rsidRDefault="00A42BE0" w:rsidP="00776C9B">
      <w:pPr>
        <w:pStyle w:val="Heading3"/>
      </w:pPr>
      <w:bookmarkStart w:id="69" w:name="_Toc169101679"/>
      <w:r>
        <w:t>Reikalavimai sistemos duomenų tvarkymui</w:t>
      </w:r>
      <w:bookmarkEnd w:id="69"/>
    </w:p>
    <w:p w14:paraId="17EBCB9A" w14:textId="5B01F943" w:rsidR="000D5D63" w:rsidRPr="000D5D63" w:rsidRDefault="000D5D63" w:rsidP="000D5D63">
      <w:pPr>
        <w:pStyle w:val="ListParagraph"/>
        <w:numPr>
          <w:ilvl w:val="0"/>
          <w:numId w:val="47"/>
        </w:numPr>
        <w:rPr>
          <w:lang w:eastAsia="lt-LT"/>
        </w:rPr>
      </w:pPr>
      <w:r w:rsidRPr="000D5D63">
        <w:rPr>
          <w:lang w:eastAsia="lt-LT"/>
        </w:rPr>
        <w:t>Specifikacijoje terminas „tvarkyti“ turi būti suprantamas kaip sistemos funkcijos, kurios, atsižvelgiant į veiklos taisykles, turi leisti įvesti, redaguoti, šalinti Specifikacijoje įvardintus sistemos duomenis (įrašus, objektus, esybes, dokumentus ir pan. (toliau - duomenys)). Detalios analizės ir projektavimo etape turi būti apibrėžta kuriems duomenims kurios tikslios jų tvarkymo funkcijos turi būti realizuotos.</w:t>
      </w:r>
    </w:p>
    <w:p w14:paraId="4BEE9ED9" w14:textId="665D04E5" w:rsidR="000D5D63" w:rsidRPr="000D5D63" w:rsidRDefault="000D5D63" w:rsidP="000D5D63">
      <w:pPr>
        <w:pStyle w:val="ListParagraph"/>
        <w:numPr>
          <w:ilvl w:val="0"/>
          <w:numId w:val="47"/>
        </w:numPr>
        <w:rPr>
          <w:lang w:eastAsia="lt-LT"/>
        </w:rPr>
      </w:pPr>
      <w:r w:rsidRPr="000D5D63">
        <w:rPr>
          <w:lang w:eastAsia="lt-LT"/>
        </w:rPr>
        <w:t>Duomenų šalinimo funkcijos logika turi būti realizuojama duomenų objektui suderintu būdu, pavyzdžiui: suteikiant būseną „pašalinta“ ar „archyvuota“ ir tokių duomenų toliau nenaudojant kitose sistemos procesuose, o tik atskirais suderintais sistemos naudojimo</w:t>
      </w:r>
      <w:r w:rsidR="00334A30">
        <w:rPr>
          <w:lang w:eastAsia="lt-LT"/>
        </w:rPr>
        <w:t xml:space="preserve"> </w:t>
      </w:r>
      <w:r w:rsidRPr="000D5D63">
        <w:rPr>
          <w:lang w:eastAsia="lt-LT"/>
        </w:rPr>
        <w:t>/ veikimo momentais. Atskirais atvejais, jeigu bus identifikuotas toks poreikis, duomenis turi būti galima šalinti juos ištrinant iš duomenų bazės ir audituojant tokį atliktą veiksmą.</w:t>
      </w:r>
    </w:p>
    <w:p w14:paraId="1C50C4C0" w14:textId="4DAFEB40" w:rsidR="000D5D63" w:rsidRPr="000D5D63" w:rsidRDefault="000D5D63" w:rsidP="000D5D63">
      <w:pPr>
        <w:pStyle w:val="ListParagraph"/>
        <w:numPr>
          <w:ilvl w:val="0"/>
          <w:numId w:val="47"/>
        </w:numPr>
        <w:rPr>
          <w:lang w:eastAsia="lt-LT"/>
        </w:rPr>
      </w:pPr>
      <w:r w:rsidRPr="000D5D63">
        <w:rPr>
          <w:lang w:eastAsia="lt-LT"/>
        </w:rPr>
        <w:t>Duomenims, kurie jų tvarkymo metu pagal veiklos logiką turi įgyti būsenas, turi būti apibrėžta būsenų aibė ir jų suteikimo bei keitimo funkcijos (pvz., anuliuoti, atmesti, patvirtinti, sustabdyti ir pan.).</w:t>
      </w:r>
    </w:p>
    <w:p w14:paraId="6198AC06" w14:textId="1A83053B" w:rsidR="000D5D63" w:rsidRPr="000D5D63" w:rsidRDefault="000D5D63" w:rsidP="000D5D63">
      <w:pPr>
        <w:pStyle w:val="ListParagraph"/>
        <w:numPr>
          <w:ilvl w:val="0"/>
          <w:numId w:val="47"/>
        </w:numPr>
        <w:rPr>
          <w:lang w:eastAsia="lt-LT"/>
        </w:rPr>
      </w:pPr>
      <w:r w:rsidRPr="000D5D63">
        <w:rPr>
          <w:lang w:eastAsia="lt-LT"/>
        </w:rPr>
        <w:t xml:space="preserve">Esant poreikiui suderintiems duomenims turi būti realizuotas duomenų tvarkymo istorijos kaupimo funkcionalumas ir tos tvarkymo istorijos duomenų atvaizdavimas suderintose sistemos vietose (pvz., prie </w:t>
      </w:r>
      <w:r w:rsidR="00E5083E">
        <w:rPr>
          <w:lang w:eastAsia="lt-LT"/>
        </w:rPr>
        <w:t>duomenų</w:t>
      </w:r>
      <w:r w:rsidRPr="000D5D63">
        <w:rPr>
          <w:lang w:eastAsia="lt-LT"/>
        </w:rPr>
        <w:t xml:space="preserve"> esybės atvaizduoti </w:t>
      </w:r>
      <w:r w:rsidR="00BA1A9D">
        <w:rPr>
          <w:lang w:eastAsia="lt-LT"/>
        </w:rPr>
        <w:t xml:space="preserve">tų duomenų </w:t>
      </w:r>
      <w:r w:rsidRPr="000D5D63">
        <w:rPr>
          <w:lang w:eastAsia="lt-LT"/>
        </w:rPr>
        <w:t>redagavimo istoriją).</w:t>
      </w:r>
    </w:p>
    <w:p w14:paraId="4DF9EBEE" w14:textId="18240F3B" w:rsidR="00CC2D2E" w:rsidRDefault="000D5D63" w:rsidP="00CC2D2E">
      <w:pPr>
        <w:pStyle w:val="ListParagraph"/>
        <w:numPr>
          <w:ilvl w:val="0"/>
          <w:numId w:val="47"/>
        </w:numPr>
        <w:rPr>
          <w:lang w:eastAsia="lt-LT"/>
        </w:rPr>
      </w:pPr>
      <w:r w:rsidRPr="000D5D63">
        <w:rPr>
          <w:lang w:eastAsia="lt-LT"/>
        </w:rPr>
        <w:lastRenderedPageBreak/>
        <w:t>Suderintiems duomenims turi būti realizuojama galimybė duomenis tvarkyti ankstesnių duomenų pagrindu (pvz., kurti dokumentą anksčiau sukurto dokumento pagrindu</w:t>
      </w:r>
      <w:r w:rsidR="00BA1A9D">
        <w:rPr>
          <w:lang w:eastAsia="lt-LT"/>
        </w:rPr>
        <w:t xml:space="preserve"> </w:t>
      </w:r>
      <w:r w:rsidRPr="000D5D63">
        <w:rPr>
          <w:lang w:eastAsia="lt-LT"/>
        </w:rPr>
        <w:t>ir pan.).</w:t>
      </w:r>
    </w:p>
    <w:p w14:paraId="1A2F9D0E" w14:textId="404C0C51" w:rsidR="007575C3" w:rsidRDefault="007575C3" w:rsidP="007575C3">
      <w:pPr>
        <w:pStyle w:val="ListParagraph"/>
        <w:numPr>
          <w:ilvl w:val="0"/>
          <w:numId w:val="47"/>
        </w:numPr>
        <w:rPr>
          <w:lang w:eastAsia="lt-LT"/>
        </w:rPr>
      </w:pPr>
      <w:r w:rsidRPr="007575C3">
        <w:rPr>
          <w:lang w:eastAsia="lt-LT"/>
        </w:rPr>
        <w:t>Suderintiems DDR objektams turi būti galimybė sukurti tų objektų versijas (pvz., redaguoti esamą atspaudo vaizdą arba sukurti naują atspaudo versiją).</w:t>
      </w:r>
    </w:p>
    <w:p w14:paraId="4D382466" w14:textId="721AA21B" w:rsidR="00323CDE" w:rsidRPr="00816ABA" w:rsidRDefault="00323CDE" w:rsidP="00776C9B">
      <w:pPr>
        <w:pStyle w:val="Heading3"/>
      </w:pPr>
      <w:bookmarkStart w:id="70" w:name="_Ref117176674"/>
      <w:bookmarkStart w:id="71" w:name="_Ref117580122"/>
      <w:bookmarkStart w:id="72" w:name="_Toc121922490"/>
      <w:bookmarkStart w:id="73" w:name="_Toc121922761"/>
      <w:bookmarkStart w:id="74" w:name="_Toc169101680"/>
      <w:r w:rsidRPr="00816ABA">
        <w:t>Reikalavimai duomenų tvarkymo formoms</w:t>
      </w:r>
      <w:bookmarkEnd w:id="70"/>
      <w:bookmarkEnd w:id="71"/>
      <w:bookmarkEnd w:id="72"/>
      <w:bookmarkEnd w:id="73"/>
      <w:bookmarkEnd w:id="74"/>
    </w:p>
    <w:p w14:paraId="7DD932B2" w14:textId="40183DEA" w:rsidR="00323CDE" w:rsidRPr="00816ABA" w:rsidRDefault="00323CDE" w:rsidP="00B97C33">
      <w:pPr>
        <w:pStyle w:val="ListParagraph"/>
        <w:numPr>
          <w:ilvl w:val="0"/>
          <w:numId w:val="47"/>
        </w:numPr>
      </w:pPr>
      <w:r w:rsidRPr="00816ABA">
        <w:rPr>
          <w:lang w:eastAsia="lt-LT"/>
        </w:rPr>
        <w:t>Duomenų</w:t>
      </w:r>
      <w:r w:rsidRPr="00816ABA">
        <w:t xml:space="preserve"> tvarkymo (įvedimo, redagavimo, peržiūros) formos turi būti konstruojamos taip, kad duomenų tvarkymas būtų struktūrizuotas.</w:t>
      </w:r>
    </w:p>
    <w:p w14:paraId="107AC81C" w14:textId="0E7ED181" w:rsidR="00323CDE" w:rsidRPr="00816ABA" w:rsidRDefault="004673EA" w:rsidP="00B97C33">
      <w:pPr>
        <w:pStyle w:val="ListParagraph"/>
        <w:numPr>
          <w:ilvl w:val="1"/>
          <w:numId w:val="47"/>
        </w:numPr>
      </w:pPr>
      <w:r>
        <w:t>D</w:t>
      </w:r>
      <w:r w:rsidR="00323CDE" w:rsidRPr="00816ABA">
        <w:t>uomenų įvedimo / redagavimo formoje turi būti naudojami sistemoje tvarkomi ar per sąsajas gaunami klasifikatoriai.</w:t>
      </w:r>
    </w:p>
    <w:p w14:paraId="515B8DF2" w14:textId="3237FDCF" w:rsidR="00323CDE" w:rsidRPr="00816ABA" w:rsidRDefault="00323CDE" w:rsidP="00B97C33">
      <w:pPr>
        <w:pStyle w:val="ListParagraph"/>
        <w:numPr>
          <w:ilvl w:val="0"/>
          <w:numId w:val="47"/>
        </w:numPr>
      </w:pPr>
      <w:r w:rsidRPr="00816ABA">
        <w:rPr>
          <w:lang w:eastAsia="lt-LT"/>
        </w:rPr>
        <w:t>Duomenų</w:t>
      </w:r>
      <w:r w:rsidRPr="00816ABA">
        <w:t xml:space="preserve"> tvarkymo formos turi būti automatizuotai užpildomos duomenimis, kurie yra saugomi </w:t>
      </w:r>
      <w:r w:rsidR="00527D40">
        <w:t>DDR</w:t>
      </w:r>
      <w:r w:rsidRPr="00816ABA">
        <w:t xml:space="preserve"> ar kitose su </w:t>
      </w:r>
      <w:r w:rsidR="00527D40">
        <w:t xml:space="preserve">DDR </w:t>
      </w:r>
      <w:r w:rsidRPr="00816ABA">
        <w:t>integruotose / susietose sistemose</w:t>
      </w:r>
      <w:r w:rsidR="00527D40">
        <w:t>, registruose</w:t>
      </w:r>
      <w:r w:rsidRPr="00816ABA">
        <w:t xml:space="preserve"> ar duomenų bazėse.</w:t>
      </w:r>
    </w:p>
    <w:p w14:paraId="40616A76" w14:textId="77777777" w:rsidR="00323CDE" w:rsidRPr="00816ABA" w:rsidRDefault="00323CDE" w:rsidP="00B97C33">
      <w:pPr>
        <w:pStyle w:val="ListParagraph"/>
        <w:numPr>
          <w:ilvl w:val="0"/>
          <w:numId w:val="47"/>
        </w:numPr>
      </w:pPr>
      <w:r w:rsidRPr="00816ABA">
        <w:t xml:space="preserve">Turi būti vykdomas duomenų įvedimo / redagavimo formoje tvarkomų duomenų tikrinimas (angl. </w:t>
      </w:r>
      <w:r w:rsidRPr="00816ABA">
        <w:rPr>
          <w:i/>
          <w:iCs/>
        </w:rPr>
        <w:t>validation</w:t>
      </w:r>
      <w:r w:rsidRPr="00816ABA">
        <w:t>) pagal detalios analizės ir projektavimo metu formoms nustatytas tikrinimo taisykles:</w:t>
      </w:r>
    </w:p>
    <w:p w14:paraId="743DF9C5" w14:textId="77777777" w:rsidR="00323CDE" w:rsidRPr="00816ABA" w:rsidRDefault="00323CDE" w:rsidP="00B97C33">
      <w:pPr>
        <w:pStyle w:val="ListParagraph"/>
        <w:numPr>
          <w:ilvl w:val="1"/>
          <w:numId w:val="47"/>
        </w:numPr>
        <w:rPr>
          <w:lang w:eastAsia="lt-LT"/>
        </w:rPr>
      </w:pPr>
      <w:r w:rsidRPr="00816ABA">
        <w:rPr>
          <w:lang w:eastAsia="lt-LT"/>
        </w:rPr>
        <w:t>Turi būti tikrinami privalomi įvesti duomenys.</w:t>
      </w:r>
    </w:p>
    <w:p w14:paraId="08A3F0A8" w14:textId="77777777" w:rsidR="00323CDE" w:rsidRPr="00816ABA" w:rsidRDefault="00323CDE" w:rsidP="00B97C33">
      <w:pPr>
        <w:pStyle w:val="ListParagraph"/>
        <w:numPr>
          <w:ilvl w:val="1"/>
          <w:numId w:val="47"/>
        </w:numPr>
        <w:rPr>
          <w:lang w:eastAsia="lt-LT"/>
        </w:rPr>
      </w:pPr>
      <w:r w:rsidRPr="00816ABA">
        <w:rPr>
          <w:lang w:eastAsia="lt-LT"/>
        </w:rPr>
        <w:t>Turi būti tikrinamas duomenų formatas (data, skaičiaus, teksto formatas ar kita nustatyta taisyklė).</w:t>
      </w:r>
    </w:p>
    <w:p w14:paraId="14541AB3" w14:textId="77777777" w:rsidR="00323CDE" w:rsidRPr="00816ABA" w:rsidRDefault="00323CDE" w:rsidP="00B97C33">
      <w:pPr>
        <w:pStyle w:val="ListParagraph"/>
        <w:numPr>
          <w:ilvl w:val="1"/>
          <w:numId w:val="47"/>
        </w:numPr>
        <w:rPr>
          <w:lang w:eastAsia="lt-LT"/>
        </w:rPr>
      </w:pPr>
      <w:r w:rsidRPr="00816ABA">
        <w:rPr>
          <w:lang w:eastAsia="lt-LT"/>
        </w:rPr>
        <w:t>Turi būti tikrinami pridedamų rinkmenų plėtiniai ir rinkmenos dydis.</w:t>
      </w:r>
    </w:p>
    <w:p w14:paraId="79910B4F" w14:textId="74552E9F" w:rsidR="00323CDE" w:rsidRPr="00816ABA" w:rsidRDefault="00323CDE" w:rsidP="00B97C33">
      <w:pPr>
        <w:pStyle w:val="ListParagraph"/>
        <w:numPr>
          <w:ilvl w:val="1"/>
          <w:numId w:val="47"/>
        </w:numPr>
        <w:rPr>
          <w:lang w:eastAsia="lt-LT"/>
        </w:rPr>
      </w:pPr>
      <w:r w:rsidRPr="00816ABA">
        <w:rPr>
          <w:lang w:eastAsia="lt-LT"/>
        </w:rPr>
        <w:t>Turi būti atliekamas loginis tikrinimas tarp formos elementų – vieno formos elemento parinkimas (įvedimas) turi galėti įjungti</w:t>
      </w:r>
      <w:r w:rsidR="00301D05">
        <w:rPr>
          <w:lang w:eastAsia="lt-LT"/>
        </w:rPr>
        <w:t xml:space="preserve"> </w:t>
      </w:r>
      <w:r w:rsidRPr="00816ABA">
        <w:rPr>
          <w:lang w:eastAsia="lt-LT"/>
        </w:rPr>
        <w:t>/ išjungti kitus formos elementus ir pan.</w:t>
      </w:r>
    </w:p>
    <w:p w14:paraId="4C6BBE13" w14:textId="77777777" w:rsidR="00323CDE" w:rsidRPr="00816ABA" w:rsidRDefault="00323CDE" w:rsidP="00B97C33">
      <w:pPr>
        <w:pStyle w:val="ListParagraph"/>
        <w:numPr>
          <w:ilvl w:val="1"/>
          <w:numId w:val="47"/>
        </w:numPr>
      </w:pPr>
      <w:r w:rsidRPr="00816ABA">
        <w:rPr>
          <w:lang w:eastAsia="lt-LT"/>
        </w:rPr>
        <w:t>Turi būti atliekamas bet koks kitas duomenų tikrinimas, jeigu to reikia pagal veiklos logiką ir tokį tikrinimą galima realizuoti sistemos</w:t>
      </w:r>
      <w:r w:rsidRPr="00816ABA">
        <w:t xml:space="preserve"> logikoje.</w:t>
      </w:r>
    </w:p>
    <w:p w14:paraId="124F60E3" w14:textId="23BA2BA1" w:rsidR="00323CDE" w:rsidRPr="00816ABA" w:rsidRDefault="00323CDE" w:rsidP="0055741D">
      <w:pPr>
        <w:pStyle w:val="ListParagraph"/>
        <w:numPr>
          <w:ilvl w:val="0"/>
          <w:numId w:val="47"/>
        </w:numPr>
      </w:pPr>
      <w:r w:rsidRPr="75644BCE">
        <w:rPr>
          <w:lang w:eastAsia="lt-LT"/>
        </w:rPr>
        <w:t xml:space="preserve">Turi būti </w:t>
      </w:r>
      <w:r w:rsidRPr="00816ABA">
        <w:rPr>
          <w:lang w:eastAsia="lt-LT"/>
        </w:rPr>
        <w:t>galima</w:t>
      </w:r>
      <w:r w:rsidRPr="75644BCE">
        <w:rPr>
          <w:lang w:eastAsia="lt-LT"/>
        </w:rPr>
        <w:t xml:space="preserve"> duomenų peržiūros formas spausdinti bei eksportuoti į su Perkančiąja organizacija suderinto </w:t>
      </w:r>
      <w:r>
        <w:t>formato rinkmenas (pvz., *.pdf, *.xlsx ar lygiavertes). Detalios analizės ir projektavimo etapuose turi būti suderinta, kurioms duomenų formoms turi būti taikomas šis funkcionalumas.</w:t>
      </w:r>
    </w:p>
    <w:p w14:paraId="0A44AA87" w14:textId="48556536" w:rsidR="00323CDE" w:rsidRPr="00816ABA" w:rsidRDefault="0012129D" w:rsidP="00B97C33">
      <w:pPr>
        <w:pStyle w:val="ListParagraph"/>
        <w:numPr>
          <w:ilvl w:val="0"/>
          <w:numId w:val="47"/>
        </w:numPr>
      </w:pPr>
      <w:r>
        <w:t>D</w:t>
      </w:r>
      <w:r w:rsidR="00323CDE" w:rsidRPr="00816ABA">
        <w:t>uomenų tvarkymo formose turi būti realizuojama galimybė įkelti</w:t>
      </w:r>
      <w:r w:rsidR="00D66BFF">
        <w:t xml:space="preserve"> </w:t>
      </w:r>
      <w:r w:rsidR="00323CDE" w:rsidRPr="00816ABA">
        <w:t>/ šalinti rinkmenas (</w:t>
      </w:r>
      <w:r w:rsidR="00D66BFF">
        <w:t xml:space="preserve">vaizdus </w:t>
      </w:r>
      <w:r w:rsidR="00323CDE" w:rsidRPr="00816ABA">
        <w:t>ir kt.). Galimų įkelti rinkmenų formatų sąrašas turi būti suderintas detalios analizės ir projektavimo etape.</w:t>
      </w:r>
    </w:p>
    <w:p w14:paraId="074EAA27" w14:textId="103C75DB" w:rsidR="00323CDE" w:rsidRPr="00816ABA" w:rsidRDefault="00323CDE" w:rsidP="00B97C33">
      <w:pPr>
        <w:pStyle w:val="ListParagraph"/>
        <w:numPr>
          <w:ilvl w:val="0"/>
          <w:numId w:val="47"/>
        </w:numPr>
      </w:pPr>
      <w:r w:rsidRPr="00816ABA">
        <w:rPr>
          <w:lang w:eastAsia="lt-LT"/>
        </w:rPr>
        <w:t>Diegėjas</w:t>
      </w:r>
      <w:r w:rsidRPr="00816ABA">
        <w:t xml:space="preserve"> turi realizuoti visas duomenų tvarkymo formas (ir jų logiką), kurios būtinos šios Specifikacijos funkcinių ir nefunkcinių reikalavimų įgyvendinimui.</w:t>
      </w:r>
    </w:p>
    <w:p w14:paraId="59C92D98" w14:textId="77777777" w:rsidR="00323CDE" w:rsidRPr="00816ABA" w:rsidRDefault="00323CDE" w:rsidP="00776C9B">
      <w:pPr>
        <w:pStyle w:val="Heading3"/>
      </w:pPr>
      <w:bookmarkStart w:id="75" w:name="_Ref117176407"/>
      <w:bookmarkStart w:id="76" w:name="_Toc121922491"/>
      <w:bookmarkStart w:id="77" w:name="_Toc121922762"/>
      <w:bookmarkStart w:id="78" w:name="_Toc169101681"/>
      <w:r w:rsidRPr="00816ABA">
        <w:t>Reikalavimai duomenų sąrašų tvarkymui</w:t>
      </w:r>
      <w:bookmarkEnd w:id="75"/>
      <w:bookmarkEnd w:id="76"/>
      <w:bookmarkEnd w:id="77"/>
      <w:bookmarkEnd w:id="78"/>
    </w:p>
    <w:p w14:paraId="15E6F4F7" w14:textId="328A4173" w:rsidR="00323CDE" w:rsidRPr="00816ABA" w:rsidRDefault="00F33368" w:rsidP="00B97C33">
      <w:pPr>
        <w:pStyle w:val="ListParagraph"/>
        <w:numPr>
          <w:ilvl w:val="0"/>
          <w:numId w:val="47"/>
        </w:numPr>
      </w:pPr>
      <w:r>
        <w:rPr>
          <w:lang w:eastAsia="lt-LT"/>
        </w:rPr>
        <w:t xml:space="preserve">Diegėjas turi realizuoti </w:t>
      </w:r>
      <w:r w:rsidR="00323CDE" w:rsidRPr="00816ABA">
        <w:rPr>
          <w:lang w:eastAsia="lt-LT"/>
        </w:rPr>
        <w:t>Specifikacijoje</w:t>
      </w:r>
      <w:r w:rsidR="00323CDE" w:rsidRPr="00816ABA">
        <w:t xml:space="preserve"> </w:t>
      </w:r>
      <w:r>
        <w:t xml:space="preserve">nurodytų </w:t>
      </w:r>
      <w:r w:rsidR="00C4503F">
        <w:t xml:space="preserve">ir kitų detalios analizės ar projektavimo etapų metu identifikuotų </w:t>
      </w:r>
      <w:r w:rsidR="00323CDE" w:rsidRPr="00816ABA">
        <w:t>sąraš</w:t>
      </w:r>
      <w:r>
        <w:t>ų</w:t>
      </w:r>
      <w:r w:rsidR="00323CDE" w:rsidRPr="00816ABA">
        <w:t xml:space="preserve"> </w:t>
      </w:r>
      <w:r w:rsidR="00C05921">
        <w:t>tvarkymo funkcijas</w:t>
      </w:r>
      <w:r w:rsidR="00C4503F">
        <w:t xml:space="preserve">. </w:t>
      </w:r>
      <w:r w:rsidR="008E6BA1">
        <w:t>A</w:t>
      </w:r>
      <w:r w:rsidR="00323CDE" w:rsidRPr="00816ABA">
        <w:t xml:space="preserve">tsižvelgiant į veiklos taisykles, turi </w:t>
      </w:r>
      <w:r w:rsidR="008E6BA1">
        <w:t>būti galima</w:t>
      </w:r>
      <w:r w:rsidR="00323CDE" w:rsidRPr="00816ABA">
        <w:t>:</w:t>
      </w:r>
    </w:p>
    <w:p w14:paraId="58506BEA" w14:textId="5EB8FCA1" w:rsidR="00323CDE" w:rsidRPr="00816ABA" w:rsidRDefault="00323CDE" w:rsidP="00B97C33">
      <w:pPr>
        <w:pStyle w:val="ListParagraph"/>
        <w:numPr>
          <w:ilvl w:val="1"/>
          <w:numId w:val="47"/>
        </w:numPr>
        <w:rPr>
          <w:lang w:eastAsia="lt-LT"/>
        </w:rPr>
      </w:pPr>
      <w:r w:rsidRPr="00816ABA">
        <w:rPr>
          <w:lang w:eastAsia="lt-LT"/>
        </w:rPr>
        <w:t>Peržiūrėti duomenų sąrašą</w:t>
      </w:r>
      <w:r w:rsidR="00141C1F">
        <w:rPr>
          <w:lang w:eastAsia="lt-LT"/>
        </w:rPr>
        <w:t>.</w:t>
      </w:r>
    </w:p>
    <w:p w14:paraId="2048D517" w14:textId="71083F7E" w:rsidR="00323CDE" w:rsidRPr="00816ABA" w:rsidRDefault="00323CDE" w:rsidP="00B97C33">
      <w:pPr>
        <w:pStyle w:val="ListParagraph"/>
        <w:numPr>
          <w:ilvl w:val="1"/>
          <w:numId w:val="47"/>
        </w:numPr>
        <w:rPr>
          <w:lang w:eastAsia="lt-LT"/>
        </w:rPr>
      </w:pPr>
      <w:r w:rsidRPr="00816ABA">
        <w:rPr>
          <w:lang w:eastAsia="lt-LT"/>
        </w:rPr>
        <w:t>Filtruoti sąrašą</w:t>
      </w:r>
      <w:r w:rsidR="00141C1F">
        <w:rPr>
          <w:lang w:eastAsia="lt-LT"/>
        </w:rPr>
        <w:t>.</w:t>
      </w:r>
    </w:p>
    <w:p w14:paraId="2523881B" w14:textId="50815C97" w:rsidR="00323CDE" w:rsidRPr="00816ABA" w:rsidRDefault="00323CDE" w:rsidP="00B97C33">
      <w:pPr>
        <w:pStyle w:val="ListParagraph"/>
        <w:numPr>
          <w:ilvl w:val="1"/>
          <w:numId w:val="47"/>
        </w:numPr>
        <w:rPr>
          <w:lang w:eastAsia="lt-LT"/>
        </w:rPr>
      </w:pPr>
      <w:r w:rsidRPr="00816ABA">
        <w:rPr>
          <w:lang w:eastAsia="lt-LT"/>
        </w:rPr>
        <w:t>Atlikti paiešką sąraše</w:t>
      </w:r>
      <w:r w:rsidR="00141C1F">
        <w:rPr>
          <w:lang w:eastAsia="lt-LT"/>
        </w:rPr>
        <w:t>.</w:t>
      </w:r>
    </w:p>
    <w:p w14:paraId="5F2948DA" w14:textId="17D1B340" w:rsidR="00323CDE" w:rsidRPr="00816ABA" w:rsidRDefault="00323CDE" w:rsidP="00B97C33">
      <w:pPr>
        <w:pStyle w:val="ListParagraph"/>
        <w:numPr>
          <w:ilvl w:val="1"/>
          <w:numId w:val="47"/>
        </w:numPr>
        <w:rPr>
          <w:lang w:eastAsia="lt-LT"/>
        </w:rPr>
      </w:pPr>
      <w:r w:rsidRPr="00816ABA">
        <w:rPr>
          <w:lang w:eastAsia="lt-LT"/>
        </w:rPr>
        <w:t>Rikiuoti sąrašą</w:t>
      </w:r>
      <w:r w:rsidR="00141C1F">
        <w:rPr>
          <w:lang w:eastAsia="lt-LT"/>
        </w:rPr>
        <w:t>.</w:t>
      </w:r>
    </w:p>
    <w:p w14:paraId="4DDCB341" w14:textId="77777777" w:rsidR="00323CDE" w:rsidRPr="00816ABA" w:rsidRDefault="00323CDE" w:rsidP="00B97C33">
      <w:pPr>
        <w:pStyle w:val="ListParagraph"/>
        <w:numPr>
          <w:ilvl w:val="1"/>
          <w:numId w:val="47"/>
        </w:numPr>
        <w:rPr>
          <w:lang w:eastAsia="lt-LT"/>
        </w:rPr>
      </w:pPr>
      <w:r w:rsidRPr="00816ABA">
        <w:rPr>
          <w:lang w:eastAsia="lt-LT"/>
        </w:rPr>
        <w:t>Inicijuoti sąraše esančio įrašo tvarkymo funkcijas (redaguoti, šalinti, anuliuoti ir pan.).</w:t>
      </w:r>
    </w:p>
    <w:p w14:paraId="26D59936" w14:textId="62D6576B" w:rsidR="00323CDE" w:rsidRPr="00816ABA" w:rsidRDefault="00323CDE" w:rsidP="00B97C33">
      <w:pPr>
        <w:pStyle w:val="ListParagraph"/>
        <w:numPr>
          <w:ilvl w:val="1"/>
          <w:numId w:val="47"/>
        </w:numPr>
      </w:pPr>
      <w:r w:rsidRPr="00816ABA">
        <w:rPr>
          <w:lang w:eastAsia="lt-LT"/>
        </w:rPr>
        <w:t>Detalios analizės ir projektavimo etape turi būti apibrėžta</w:t>
      </w:r>
      <w:r w:rsidR="00141C1F">
        <w:rPr>
          <w:lang w:eastAsia="lt-LT"/>
        </w:rPr>
        <w:t>,</w:t>
      </w:r>
      <w:r w:rsidRPr="00816ABA">
        <w:rPr>
          <w:lang w:eastAsia="lt-LT"/>
        </w:rPr>
        <w:t xml:space="preserve"> kuriems duomenų sąrašams kurios tikslios jų tvarkymo funkcijos turi</w:t>
      </w:r>
      <w:r w:rsidRPr="00816ABA">
        <w:t xml:space="preserve"> būti realizuotos.</w:t>
      </w:r>
    </w:p>
    <w:p w14:paraId="6B6362DD" w14:textId="082ECD99" w:rsidR="00323CDE" w:rsidRPr="00816ABA" w:rsidRDefault="00141C1F" w:rsidP="00B97C33">
      <w:pPr>
        <w:pStyle w:val="ListParagraph"/>
        <w:numPr>
          <w:ilvl w:val="0"/>
          <w:numId w:val="47"/>
        </w:numPr>
      </w:pPr>
      <w:r>
        <w:t>DDR</w:t>
      </w:r>
      <w:r w:rsidR="00323CDE" w:rsidRPr="00816ABA">
        <w:t xml:space="preserve"> </w:t>
      </w:r>
      <w:r w:rsidR="00323CDE" w:rsidRPr="00816ABA">
        <w:rPr>
          <w:lang w:eastAsia="lt-LT"/>
        </w:rPr>
        <w:t>duomenų</w:t>
      </w:r>
      <w:r w:rsidR="00323CDE" w:rsidRPr="00816ABA">
        <w:t xml:space="preserve"> sąrašuose turi būti realizuota:</w:t>
      </w:r>
    </w:p>
    <w:p w14:paraId="5ED4A59B" w14:textId="77777777" w:rsidR="00323CDE" w:rsidRPr="00816ABA" w:rsidRDefault="00323CDE" w:rsidP="00B97C33">
      <w:pPr>
        <w:pStyle w:val="ListParagraph"/>
        <w:numPr>
          <w:ilvl w:val="1"/>
          <w:numId w:val="47"/>
        </w:numPr>
        <w:rPr>
          <w:lang w:eastAsia="lt-LT"/>
        </w:rPr>
      </w:pPr>
      <w:r w:rsidRPr="00816ABA">
        <w:rPr>
          <w:lang w:eastAsia="lt-LT"/>
        </w:rPr>
        <w:t>Sąrašų puslapiavimas.</w:t>
      </w:r>
    </w:p>
    <w:p w14:paraId="1EE205C0" w14:textId="77777777" w:rsidR="00323CDE" w:rsidRPr="00816ABA" w:rsidRDefault="00323CDE" w:rsidP="00B97C33">
      <w:pPr>
        <w:pStyle w:val="ListParagraph"/>
        <w:numPr>
          <w:ilvl w:val="1"/>
          <w:numId w:val="47"/>
        </w:numPr>
        <w:rPr>
          <w:lang w:eastAsia="lt-LT"/>
        </w:rPr>
      </w:pPr>
      <w:r w:rsidRPr="00816ABA">
        <w:rPr>
          <w:lang w:eastAsia="lt-LT"/>
        </w:rPr>
        <w:t>Daugelio įrašų pažymėjimo funkcionalumas tam tikrų veiksmų atlikimui (pvz., eksportavimui, šalinimui pasirinktų įrašų). Detalios analizės ar projektavimo etape turi būti suderinta, kuriuose sąrašuose turi būti leidžiamas daugelio įrašų pažymėjimas.</w:t>
      </w:r>
    </w:p>
    <w:p w14:paraId="60035371" w14:textId="77777777" w:rsidR="00323CDE" w:rsidRPr="00816ABA" w:rsidRDefault="00323CDE" w:rsidP="00B97C33">
      <w:pPr>
        <w:pStyle w:val="ListParagraph"/>
        <w:numPr>
          <w:ilvl w:val="1"/>
          <w:numId w:val="47"/>
        </w:numPr>
        <w:rPr>
          <w:lang w:eastAsia="lt-LT"/>
        </w:rPr>
      </w:pPr>
      <w:r w:rsidRPr="75644BCE">
        <w:rPr>
          <w:lang w:eastAsia="lt-LT"/>
        </w:rPr>
        <w:lastRenderedPageBreak/>
        <w:t xml:space="preserve">Turi būti </w:t>
      </w:r>
      <w:r w:rsidRPr="00816ABA">
        <w:rPr>
          <w:lang w:eastAsia="lt-LT"/>
        </w:rPr>
        <w:t>galima</w:t>
      </w:r>
      <w:r w:rsidR="4A9F0BDC" w:rsidRPr="75644BCE">
        <w:rPr>
          <w:lang w:eastAsia="lt-LT"/>
        </w:rPr>
        <w:t xml:space="preserve"> </w:t>
      </w:r>
      <w:r w:rsidRPr="75644BCE">
        <w:rPr>
          <w:lang w:eastAsia="lt-LT"/>
        </w:rPr>
        <w:t>sąrašą spausdinti bei eksportuoti į su Perkančiąja organizacija suderinto formato rinkmenas (pvz., *.pdf, *.xlsx, ar lygiavertes). Turi būti galimybė valdyti eksportuojamų sąrašo objektų apimtį. Detalios analizės ir projektavimo etapuose turi būti suderinta, kuriems sąrašams turi būti taikomas šis funkcionalumas.</w:t>
      </w:r>
    </w:p>
    <w:p w14:paraId="7AA4F4D5" w14:textId="77777777" w:rsidR="00323CDE" w:rsidRPr="00816ABA" w:rsidRDefault="00323CDE" w:rsidP="00B97C33">
      <w:pPr>
        <w:pStyle w:val="ListParagraph"/>
        <w:numPr>
          <w:ilvl w:val="1"/>
          <w:numId w:val="47"/>
        </w:numPr>
        <w:rPr>
          <w:lang w:eastAsia="lt-LT"/>
        </w:rPr>
      </w:pPr>
      <w:r w:rsidRPr="75644BCE">
        <w:rPr>
          <w:lang w:eastAsia="lt-LT"/>
        </w:rPr>
        <w:t xml:space="preserve">Turi būti </w:t>
      </w:r>
      <w:r w:rsidRPr="00816ABA">
        <w:rPr>
          <w:lang w:eastAsia="lt-LT"/>
        </w:rPr>
        <w:t>galima</w:t>
      </w:r>
      <w:r w:rsidR="4B9D5164" w:rsidRPr="75644BCE">
        <w:rPr>
          <w:lang w:eastAsia="lt-LT"/>
        </w:rPr>
        <w:t xml:space="preserve"> </w:t>
      </w:r>
      <w:r w:rsidRPr="75644BCE">
        <w:rPr>
          <w:lang w:eastAsia="lt-LT"/>
        </w:rPr>
        <w:t>objektų sąrašą filtruoti ir rūšiuoti pagal tam sąrašui priklausančius atributus ir jų logines kombinacijas. Išimtys gali būti taikomos suderinus sprendimą su Perkančiąją organizacija.</w:t>
      </w:r>
    </w:p>
    <w:p w14:paraId="255186F7" w14:textId="2402FB18" w:rsidR="00323CDE" w:rsidRPr="00816ABA" w:rsidRDefault="00323CDE" w:rsidP="00B97C33">
      <w:pPr>
        <w:pStyle w:val="ListParagraph"/>
        <w:numPr>
          <w:ilvl w:val="1"/>
          <w:numId w:val="47"/>
        </w:numPr>
      </w:pPr>
      <w:r w:rsidRPr="75644BCE">
        <w:rPr>
          <w:lang w:eastAsia="lt-LT"/>
        </w:rPr>
        <w:t>Sąrašuose turi būti</w:t>
      </w:r>
      <w:r>
        <w:t xml:space="preserve"> atvaizduojamas įrašų sąraše skaičius. Atlikus sąrašo filtravimą turi būti vaizduojamas rastų įrašų skaičius.</w:t>
      </w:r>
    </w:p>
    <w:p w14:paraId="43B387AC" w14:textId="77777777" w:rsidR="00323CDE" w:rsidRPr="00816ABA" w:rsidRDefault="00323CDE" w:rsidP="00B97C33">
      <w:pPr>
        <w:pStyle w:val="ListParagraph"/>
        <w:numPr>
          <w:ilvl w:val="0"/>
          <w:numId w:val="47"/>
        </w:numPr>
      </w:pPr>
      <w:r w:rsidRPr="00816ABA">
        <w:t>Visos paieškos / filtravimo funkcijos, išskyrus atvejus kurie bus suderinti detalios analizės ir projektavimo etapo metu, turi būti realizuotos pagal šias taisykles:</w:t>
      </w:r>
    </w:p>
    <w:p w14:paraId="5968B86F" w14:textId="77777777" w:rsidR="00323CDE" w:rsidRPr="00816ABA" w:rsidRDefault="00323CDE" w:rsidP="00B97C33">
      <w:pPr>
        <w:pStyle w:val="ListParagraph"/>
        <w:numPr>
          <w:ilvl w:val="1"/>
          <w:numId w:val="47"/>
        </w:numPr>
        <w:rPr>
          <w:lang w:eastAsia="lt-LT"/>
        </w:rPr>
      </w:pPr>
      <w:r w:rsidRPr="00816ABA">
        <w:rPr>
          <w:lang w:eastAsia="lt-LT"/>
        </w:rPr>
        <w:t>Tekstiniuose paieškos laukuose turi būti realizuota paieška pagal žodžio ar skaičių junginio fragmentą ir pilną žodį.</w:t>
      </w:r>
    </w:p>
    <w:p w14:paraId="21786A32" w14:textId="0D59F1B1" w:rsidR="00323CDE" w:rsidRPr="00816ABA" w:rsidRDefault="00323CDE" w:rsidP="007B4E55">
      <w:pPr>
        <w:pStyle w:val="ListParagraph"/>
        <w:numPr>
          <w:ilvl w:val="1"/>
          <w:numId w:val="47"/>
        </w:numPr>
        <w:rPr>
          <w:lang w:eastAsia="lt-LT"/>
        </w:rPr>
      </w:pPr>
      <w:r w:rsidRPr="00816ABA">
        <w:rPr>
          <w:lang w:eastAsia="lt-LT"/>
        </w:rPr>
        <w:t xml:space="preserve">Paieška turi būti atliekama pagal lietuviškas raides ir vietoje lietuviškų raidžių naudojant lotyniškus raidžių atitikmenis (pavyzdžiui </w:t>
      </w:r>
      <w:r w:rsidR="007B4E55" w:rsidRPr="007B4E55">
        <w:rPr>
          <w:lang w:eastAsia="lt-LT"/>
        </w:rPr>
        <w:t xml:space="preserve">„š“ ir „s“, </w:t>
      </w:r>
      <w:r w:rsidR="00025F58">
        <w:rPr>
          <w:lang w:eastAsia="lt-LT"/>
        </w:rPr>
        <w:t>„</w:t>
      </w:r>
      <w:r w:rsidR="007B4E55" w:rsidRPr="007B4E55">
        <w:rPr>
          <w:lang w:eastAsia="lt-LT"/>
        </w:rPr>
        <w:t>ū</w:t>
      </w:r>
      <w:r w:rsidR="00025F58">
        <w:rPr>
          <w:lang w:eastAsia="lt-LT"/>
        </w:rPr>
        <w:t>“</w:t>
      </w:r>
      <w:r w:rsidR="007B4E55" w:rsidRPr="007B4E55">
        <w:rPr>
          <w:lang w:eastAsia="lt-LT"/>
        </w:rPr>
        <w:t>/</w:t>
      </w:r>
      <w:r w:rsidR="00025F58">
        <w:rPr>
          <w:lang w:eastAsia="lt-LT"/>
        </w:rPr>
        <w:t>“</w:t>
      </w:r>
      <w:r w:rsidR="007B4E55" w:rsidRPr="007B4E55">
        <w:rPr>
          <w:lang w:eastAsia="lt-LT"/>
        </w:rPr>
        <w:t>ų</w:t>
      </w:r>
      <w:r w:rsidR="00025F58">
        <w:rPr>
          <w:lang w:eastAsia="lt-LT"/>
        </w:rPr>
        <w:t>“</w:t>
      </w:r>
      <w:r w:rsidR="007B4E55" w:rsidRPr="007B4E55">
        <w:rPr>
          <w:lang w:eastAsia="lt-LT"/>
        </w:rPr>
        <w:t xml:space="preserve"> ir </w:t>
      </w:r>
      <w:r w:rsidR="00025F58">
        <w:rPr>
          <w:lang w:eastAsia="lt-LT"/>
        </w:rPr>
        <w:t>„</w:t>
      </w:r>
      <w:r w:rsidR="007B4E55" w:rsidRPr="007B4E55">
        <w:rPr>
          <w:lang w:eastAsia="lt-LT"/>
        </w:rPr>
        <w:t>u</w:t>
      </w:r>
      <w:r w:rsidR="00025F58">
        <w:rPr>
          <w:lang w:eastAsia="lt-LT"/>
        </w:rPr>
        <w:t>“</w:t>
      </w:r>
      <w:r w:rsidR="007B4E55" w:rsidRPr="007B4E55">
        <w:rPr>
          <w:lang w:eastAsia="lt-LT"/>
        </w:rPr>
        <w:t xml:space="preserve"> raides traktuojant vienodai).</w:t>
      </w:r>
      <w:r w:rsidR="007B4E55" w:rsidRPr="007B4E55" w:rsidDel="007B4E55">
        <w:rPr>
          <w:lang w:eastAsia="lt-LT"/>
        </w:rPr>
        <w:t xml:space="preserve"> </w:t>
      </w:r>
    </w:p>
    <w:p w14:paraId="238EBAE9" w14:textId="77777777" w:rsidR="00323CDE" w:rsidRPr="00816ABA" w:rsidRDefault="00323CDE" w:rsidP="00B97C33">
      <w:pPr>
        <w:pStyle w:val="ListParagraph"/>
        <w:numPr>
          <w:ilvl w:val="1"/>
          <w:numId w:val="47"/>
        </w:numPr>
        <w:rPr>
          <w:lang w:eastAsia="lt-LT"/>
        </w:rPr>
      </w:pPr>
      <w:r w:rsidRPr="00816ABA">
        <w:rPr>
          <w:lang w:eastAsia="lt-LT"/>
        </w:rPr>
        <w:t>Paieška turi būti vykdoma neatsižvelgiant į didžiąsias ir mažąsias raides.</w:t>
      </w:r>
    </w:p>
    <w:p w14:paraId="35A53FB5" w14:textId="39FD5A8C" w:rsidR="00323CDE" w:rsidRPr="00816ABA" w:rsidRDefault="00323CDE" w:rsidP="00B97C33">
      <w:pPr>
        <w:pStyle w:val="ListParagraph"/>
        <w:numPr>
          <w:ilvl w:val="1"/>
          <w:numId w:val="47"/>
        </w:numPr>
        <w:rPr>
          <w:lang w:eastAsia="lt-LT"/>
        </w:rPr>
      </w:pPr>
      <w:r w:rsidRPr="00816ABA">
        <w:rPr>
          <w:lang w:eastAsia="lt-LT"/>
        </w:rPr>
        <w:t xml:space="preserve">Paieška turi būti vykdoma tik tuose komponentuose ir duomenų aibėje, prie kurių </w:t>
      </w:r>
      <w:r w:rsidR="0020708A">
        <w:rPr>
          <w:lang w:eastAsia="lt-LT"/>
        </w:rPr>
        <w:t>DDR</w:t>
      </w:r>
      <w:r w:rsidRPr="00816ABA">
        <w:rPr>
          <w:lang w:eastAsia="lt-LT"/>
        </w:rPr>
        <w:t xml:space="preserve"> naudotojas turi prieigos teises.</w:t>
      </w:r>
    </w:p>
    <w:p w14:paraId="1F89CC09" w14:textId="77777777" w:rsidR="00323CDE" w:rsidRPr="00816ABA" w:rsidRDefault="00323CDE" w:rsidP="00B97C33">
      <w:pPr>
        <w:pStyle w:val="ListParagraph"/>
        <w:numPr>
          <w:ilvl w:val="1"/>
          <w:numId w:val="47"/>
        </w:numPr>
        <w:rPr>
          <w:lang w:eastAsia="lt-LT"/>
        </w:rPr>
      </w:pPr>
      <w:r w:rsidRPr="00816ABA">
        <w:rPr>
          <w:lang w:eastAsia="lt-LT"/>
        </w:rPr>
        <w:t>Paieškos rezultatai turi būti pateikiami sąrašo forma.</w:t>
      </w:r>
    </w:p>
    <w:p w14:paraId="0465417A" w14:textId="77777777" w:rsidR="00323CDE" w:rsidRPr="00816ABA" w:rsidRDefault="00323CDE" w:rsidP="00B97C33">
      <w:pPr>
        <w:pStyle w:val="ListParagraph"/>
        <w:numPr>
          <w:ilvl w:val="1"/>
          <w:numId w:val="47"/>
        </w:numPr>
      </w:pPr>
      <w:r w:rsidRPr="00816ABA">
        <w:rPr>
          <w:lang w:eastAsia="lt-LT"/>
        </w:rPr>
        <w:t>Atlikus paiešką</w:t>
      </w:r>
      <w:r w:rsidRPr="00816ABA">
        <w:t>, turi būti rodomas paieškos rezultatų skaičius.</w:t>
      </w:r>
    </w:p>
    <w:p w14:paraId="3B8D8E62" w14:textId="77777777" w:rsidR="00323CDE" w:rsidRPr="00816ABA" w:rsidRDefault="00323CDE" w:rsidP="00776C9B">
      <w:pPr>
        <w:pStyle w:val="Heading3"/>
      </w:pPr>
      <w:bookmarkStart w:id="79" w:name="_Toc121922492"/>
      <w:bookmarkStart w:id="80" w:name="_Toc121922763"/>
      <w:bookmarkStart w:id="81" w:name="_Toc169101682"/>
      <w:r w:rsidRPr="00816ABA">
        <w:t>Reikalavimai funkcijų veikimo ir duomenų tvarkymo logikai</w:t>
      </w:r>
      <w:bookmarkEnd w:id="79"/>
      <w:bookmarkEnd w:id="80"/>
      <w:bookmarkEnd w:id="81"/>
    </w:p>
    <w:p w14:paraId="409C0DC2" w14:textId="40E02198" w:rsidR="00323CDE" w:rsidRPr="00816ABA" w:rsidRDefault="0020708A" w:rsidP="00B97C33">
      <w:pPr>
        <w:pStyle w:val="ListParagraph"/>
        <w:numPr>
          <w:ilvl w:val="0"/>
          <w:numId w:val="47"/>
        </w:numPr>
      </w:pPr>
      <w:r>
        <w:t>DDR</w:t>
      </w:r>
      <w:r w:rsidR="00323CDE" w:rsidRPr="00816ABA">
        <w:t xml:space="preserve"> turi būti realizuotos bendrosios ir specifinės veiklos logikos taisyklės, kurios:</w:t>
      </w:r>
    </w:p>
    <w:p w14:paraId="3DC8A23E" w14:textId="77777777" w:rsidR="00323CDE" w:rsidRPr="00816ABA" w:rsidRDefault="00323CDE" w:rsidP="00B97C33">
      <w:pPr>
        <w:pStyle w:val="ListParagraph"/>
        <w:numPr>
          <w:ilvl w:val="1"/>
          <w:numId w:val="47"/>
        </w:numPr>
        <w:rPr>
          <w:lang w:eastAsia="lt-LT"/>
        </w:rPr>
      </w:pPr>
      <w:r w:rsidRPr="00816ABA">
        <w:rPr>
          <w:lang w:eastAsia="lt-LT"/>
        </w:rPr>
        <w:t>Užtikrintų teisingą veiklos proceso vykdymą;</w:t>
      </w:r>
    </w:p>
    <w:p w14:paraId="55050B66" w14:textId="77777777" w:rsidR="00323CDE" w:rsidRPr="00816ABA" w:rsidRDefault="00323CDE" w:rsidP="00B97C33">
      <w:pPr>
        <w:pStyle w:val="ListParagraph"/>
        <w:numPr>
          <w:ilvl w:val="1"/>
          <w:numId w:val="47"/>
        </w:numPr>
        <w:rPr>
          <w:lang w:eastAsia="lt-LT"/>
        </w:rPr>
      </w:pPr>
      <w:r w:rsidRPr="00816ABA">
        <w:rPr>
          <w:lang w:eastAsia="lt-LT"/>
        </w:rPr>
        <w:t>Eliminuotų pakartotinės informacijos įvedimo poreikį;</w:t>
      </w:r>
    </w:p>
    <w:p w14:paraId="3D9330F4" w14:textId="77777777" w:rsidR="00323CDE" w:rsidRPr="00816ABA" w:rsidRDefault="00323CDE" w:rsidP="00B97C33">
      <w:pPr>
        <w:pStyle w:val="ListParagraph"/>
        <w:numPr>
          <w:ilvl w:val="1"/>
          <w:numId w:val="47"/>
        </w:numPr>
        <w:rPr>
          <w:lang w:eastAsia="lt-LT"/>
        </w:rPr>
      </w:pPr>
      <w:r w:rsidRPr="00816ABA">
        <w:rPr>
          <w:lang w:eastAsia="lt-LT"/>
        </w:rPr>
        <w:t>Kiek įmanoma užtikrintų teisingą duomenų tvarkymą ir kontrolės vykdymą;</w:t>
      </w:r>
    </w:p>
    <w:p w14:paraId="52C9E5DE" w14:textId="77777777" w:rsidR="00323CDE" w:rsidRPr="00816ABA" w:rsidRDefault="00323CDE" w:rsidP="00B97C33">
      <w:pPr>
        <w:pStyle w:val="ListParagraph"/>
        <w:numPr>
          <w:ilvl w:val="1"/>
          <w:numId w:val="47"/>
        </w:numPr>
        <w:rPr>
          <w:lang w:eastAsia="lt-LT"/>
        </w:rPr>
      </w:pPr>
      <w:r w:rsidRPr="00816ABA">
        <w:rPr>
          <w:lang w:eastAsia="lt-LT"/>
        </w:rPr>
        <w:t>Kiek įmanoma neleistų vykdyti negalimų, neleistinų, nelogiškų duomenų tvarkymo veiksmų;</w:t>
      </w:r>
    </w:p>
    <w:p w14:paraId="26845EB3" w14:textId="77777777" w:rsidR="00323CDE" w:rsidRPr="00816ABA" w:rsidRDefault="00323CDE" w:rsidP="00B97C33">
      <w:pPr>
        <w:pStyle w:val="ListParagraph"/>
        <w:numPr>
          <w:ilvl w:val="1"/>
          <w:numId w:val="47"/>
        </w:numPr>
        <w:rPr>
          <w:lang w:eastAsia="lt-LT"/>
        </w:rPr>
      </w:pPr>
      <w:r w:rsidRPr="00816ABA">
        <w:rPr>
          <w:lang w:eastAsia="lt-LT"/>
        </w:rPr>
        <w:t>Kiek įmanoma supaprastintų ir palengvintų veiklos procesų vykdymą ir duomenų tvarkymą;</w:t>
      </w:r>
    </w:p>
    <w:p w14:paraId="3F31C5D4" w14:textId="50D81523" w:rsidR="00323CDE" w:rsidRPr="00816ABA" w:rsidRDefault="00323CDE" w:rsidP="00B97C33">
      <w:pPr>
        <w:pStyle w:val="ListParagraph"/>
        <w:numPr>
          <w:ilvl w:val="1"/>
          <w:numId w:val="47"/>
        </w:numPr>
      </w:pPr>
      <w:r w:rsidRPr="00816ABA">
        <w:rPr>
          <w:lang w:eastAsia="lt-LT"/>
        </w:rPr>
        <w:t>Kiek įmanoma</w:t>
      </w:r>
      <w:r w:rsidRPr="00816ABA">
        <w:t xml:space="preserve"> užtikrintų įvedamų duomenų prevenciją</w:t>
      </w:r>
      <w:r w:rsidR="00A764E9">
        <w:t>.</w:t>
      </w:r>
    </w:p>
    <w:p w14:paraId="737F36D2" w14:textId="77777777" w:rsidR="00323CDE" w:rsidRPr="00816ABA" w:rsidRDefault="00323CDE" w:rsidP="00B97C33">
      <w:pPr>
        <w:pStyle w:val="ListParagraph"/>
        <w:numPr>
          <w:ilvl w:val="0"/>
          <w:numId w:val="47"/>
        </w:numPr>
        <w:rPr>
          <w:lang w:eastAsia="lt-LT"/>
        </w:rPr>
      </w:pPr>
      <w:r w:rsidRPr="00816ABA">
        <w:rPr>
          <w:lang w:eastAsia="lt-LT"/>
        </w:rPr>
        <w:t>Diegėjas turi realizuoti visą duomenų tvarkymo, veiklos procesų ir sistemos funkcionalumo logiką, kuri susijusi su šioje Specifikacijoje įvardintu funkcionalumu.</w:t>
      </w:r>
    </w:p>
    <w:p w14:paraId="2AA8EBB3" w14:textId="19CC2445" w:rsidR="00323CDE" w:rsidRPr="00816ABA" w:rsidRDefault="00323CDE" w:rsidP="00776C9B">
      <w:pPr>
        <w:pStyle w:val="Heading3"/>
      </w:pPr>
      <w:bookmarkStart w:id="82" w:name="_Ref117176744"/>
      <w:bookmarkStart w:id="83" w:name="_Toc121922493"/>
      <w:bookmarkStart w:id="84" w:name="_Toc121922764"/>
      <w:bookmarkStart w:id="85" w:name="_Toc169101683"/>
      <w:r w:rsidRPr="00816ABA">
        <w:t>Reikalavimai naudotojų informavimo funkcijoms</w:t>
      </w:r>
      <w:bookmarkEnd w:id="82"/>
      <w:bookmarkEnd w:id="83"/>
      <w:bookmarkEnd w:id="84"/>
      <w:bookmarkEnd w:id="85"/>
    </w:p>
    <w:p w14:paraId="2D66FAC9" w14:textId="4DF3BBC6" w:rsidR="00323CDE" w:rsidRPr="00816ABA" w:rsidRDefault="00323CDE" w:rsidP="00B97C33">
      <w:pPr>
        <w:pStyle w:val="ListParagraph"/>
        <w:numPr>
          <w:ilvl w:val="0"/>
          <w:numId w:val="47"/>
        </w:numPr>
        <w:rPr>
          <w:lang w:eastAsia="lt-LT"/>
        </w:rPr>
      </w:pPr>
      <w:r w:rsidRPr="00816ABA">
        <w:t xml:space="preserve">Turi būti realizuoti naudotojų informavimo sprendimai, kai pagal veiklos procesą ir </w:t>
      </w:r>
      <w:r w:rsidR="00C32550">
        <w:t>DDR</w:t>
      </w:r>
      <w:r w:rsidRPr="00816ABA">
        <w:t xml:space="preserve"> funkcionalumą yra prasminga automatiškai sukurti ir išsiųsti su veiklos procesu ar </w:t>
      </w:r>
      <w:r w:rsidR="00C32550">
        <w:t>DDR</w:t>
      </w:r>
      <w:r w:rsidRPr="00816ABA">
        <w:t xml:space="preserve"> funkcijos veikimu susijusiems </w:t>
      </w:r>
      <w:r w:rsidR="00C32550">
        <w:t>DDR</w:t>
      </w:r>
      <w:r w:rsidRPr="00816ABA">
        <w:t xml:space="preserve"> naudotojams pranešimus, kurie </w:t>
      </w:r>
      <w:r w:rsidRPr="00816ABA">
        <w:rPr>
          <w:lang w:eastAsia="lt-LT"/>
        </w:rPr>
        <w:t>informuotų apie įvykusį įvykį</w:t>
      </w:r>
      <w:r w:rsidR="00231A2F">
        <w:rPr>
          <w:lang w:eastAsia="lt-LT"/>
        </w:rPr>
        <w:t xml:space="preserve"> (pvz., reikalingas papildomas duomenų patikrinimas)</w:t>
      </w:r>
      <w:r w:rsidRPr="00816ABA">
        <w:rPr>
          <w:lang w:eastAsia="lt-LT"/>
        </w:rPr>
        <w:t xml:space="preserve"> ir / ar informuotų apie naudotojui reikiamus atlikti veiksmus (pvz., </w:t>
      </w:r>
      <w:r w:rsidR="00227C41">
        <w:rPr>
          <w:lang w:eastAsia="lt-LT"/>
        </w:rPr>
        <w:t xml:space="preserve">gautus </w:t>
      </w:r>
      <w:r w:rsidR="00C32550">
        <w:rPr>
          <w:lang w:eastAsia="lt-LT"/>
        </w:rPr>
        <w:t xml:space="preserve">daktiloskopinius duomenis tikrinimui </w:t>
      </w:r>
      <w:r w:rsidRPr="00816ABA">
        <w:rPr>
          <w:lang w:eastAsia="lt-LT"/>
        </w:rPr>
        <w:t>ir pan.). Detalios analizės ir projektavimo etape turi būti apibrėžti visi sistemos naudojimo / veikimo momentai, kuriais turi būti sukuriami ir siunčiami pranešimai atitinkamiems naudotojams.</w:t>
      </w:r>
    </w:p>
    <w:p w14:paraId="6BFFBE65" w14:textId="4798303A" w:rsidR="00323CDE" w:rsidRPr="009A09C4" w:rsidRDefault="00323CDE" w:rsidP="00CC2D2E">
      <w:pPr>
        <w:pStyle w:val="ListParagraph"/>
        <w:numPr>
          <w:ilvl w:val="0"/>
          <w:numId w:val="47"/>
        </w:numPr>
        <w:rPr>
          <w:lang w:eastAsia="lt-LT"/>
        </w:rPr>
      </w:pPr>
      <w:r w:rsidRPr="00816ABA">
        <w:rPr>
          <w:lang w:eastAsia="lt-LT"/>
        </w:rPr>
        <w:t>Suderinta apimtimi turi būti galima valdyti informacinių pranešimų siuntimo taisykles ir būdus.</w:t>
      </w:r>
    </w:p>
    <w:p w14:paraId="2C68013C" w14:textId="24D543A0" w:rsidR="00B56744" w:rsidRDefault="00BB2498" w:rsidP="00A5562D">
      <w:pPr>
        <w:pStyle w:val="Heading2"/>
        <w:rPr>
          <w:caps w:val="0"/>
        </w:rPr>
      </w:pPr>
      <w:bookmarkStart w:id="86" w:name="_Ref100582591"/>
      <w:bookmarkStart w:id="87" w:name="_Toc169101684"/>
      <w:r>
        <w:t>V</w:t>
      </w:r>
      <w:r w:rsidR="003E34E3">
        <w:rPr>
          <w:caps w:val="0"/>
        </w:rPr>
        <w:t>eiklos funkciniai reikalavimai</w:t>
      </w:r>
      <w:bookmarkEnd w:id="86"/>
      <w:bookmarkEnd w:id="87"/>
    </w:p>
    <w:p w14:paraId="30430537" w14:textId="7EC8A980" w:rsidR="001E75F7" w:rsidRPr="001E75F7" w:rsidRDefault="001E75F7" w:rsidP="001E75F7">
      <w:pPr>
        <w:pStyle w:val="ListParagraph"/>
        <w:numPr>
          <w:ilvl w:val="0"/>
          <w:numId w:val="47"/>
        </w:numPr>
        <w:rPr>
          <w:lang w:eastAsia="lt-LT"/>
        </w:rPr>
      </w:pPr>
      <w:r>
        <w:rPr>
          <w:lang w:eastAsia="lt-LT"/>
        </w:rPr>
        <w:t xml:space="preserve">Paslaugų teikėjas turi realizuoti </w:t>
      </w:r>
      <w:r>
        <w:rPr>
          <w:lang w:eastAsia="lt-LT"/>
        </w:rPr>
        <w:fldChar w:fldCharType="begin"/>
      </w:r>
      <w:r>
        <w:rPr>
          <w:lang w:eastAsia="lt-LT"/>
        </w:rPr>
        <w:instrText xml:space="preserve"> REF _Ref147135643 \r \h </w:instrText>
      </w:r>
      <w:r>
        <w:rPr>
          <w:lang w:eastAsia="lt-LT"/>
        </w:rPr>
      </w:r>
      <w:r>
        <w:rPr>
          <w:lang w:eastAsia="lt-LT"/>
        </w:rPr>
        <w:fldChar w:fldCharType="separate"/>
      </w:r>
      <w:r w:rsidR="00F32F13">
        <w:rPr>
          <w:lang w:eastAsia="lt-LT"/>
        </w:rPr>
        <w:t>9.2</w:t>
      </w:r>
      <w:r>
        <w:rPr>
          <w:lang w:eastAsia="lt-LT"/>
        </w:rPr>
        <w:fldChar w:fldCharType="end"/>
      </w:r>
      <w:r>
        <w:rPr>
          <w:lang w:eastAsia="lt-LT"/>
        </w:rPr>
        <w:t xml:space="preserve"> priede pateiktą veiklos procesą, kuris </w:t>
      </w:r>
      <w:r w:rsidR="00990C1C">
        <w:rPr>
          <w:lang w:eastAsia="lt-LT"/>
        </w:rPr>
        <w:t>esant poreikiui gali būti tikslinamas</w:t>
      </w:r>
      <w:r w:rsidR="00693B1B">
        <w:rPr>
          <w:lang w:eastAsia="lt-LT"/>
        </w:rPr>
        <w:t xml:space="preserve"> (keičiant žingsnių eiliškumą</w:t>
      </w:r>
      <w:r w:rsidR="00624851">
        <w:rPr>
          <w:lang w:eastAsia="lt-LT"/>
        </w:rPr>
        <w:t xml:space="preserve">, tikslinant žingsnių vykdymo sąlygas ir pan., tačiau iš esmės </w:t>
      </w:r>
      <w:r w:rsidR="00624851">
        <w:rPr>
          <w:lang w:eastAsia="lt-LT"/>
        </w:rPr>
        <w:lastRenderedPageBreak/>
        <w:t>nekeičiant proceso tikslo (sukuriamų rezultatų) ir apimties</w:t>
      </w:r>
      <w:r w:rsidR="00693B1B">
        <w:rPr>
          <w:lang w:eastAsia="lt-LT"/>
        </w:rPr>
        <w:t>)</w:t>
      </w:r>
      <w:r w:rsidR="00990C1C">
        <w:rPr>
          <w:lang w:eastAsia="lt-LT"/>
        </w:rPr>
        <w:t xml:space="preserve"> detalios analizės ar projektavimo etapų metu, suderinus pakeitimus </w:t>
      </w:r>
      <w:r>
        <w:rPr>
          <w:lang w:eastAsia="lt-LT"/>
        </w:rPr>
        <w:t>su Perkančiąja organizacija</w:t>
      </w:r>
      <w:r w:rsidRPr="001E75F7">
        <w:rPr>
          <w:lang w:eastAsia="lt-LT"/>
        </w:rPr>
        <w:t>.</w:t>
      </w:r>
    </w:p>
    <w:p w14:paraId="12C3D859" w14:textId="3E62B3D6" w:rsidR="00663717" w:rsidRDefault="00663717" w:rsidP="00776C9B">
      <w:pPr>
        <w:pStyle w:val="Heading3"/>
      </w:pPr>
      <w:bookmarkStart w:id="88" w:name="_Ref147138979"/>
      <w:bookmarkStart w:id="89" w:name="_Toc169101685"/>
      <w:r>
        <w:t>Reikalavimai daktiloskopavimo moduliui</w:t>
      </w:r>
      <w:bookmarkEnd w:id="88"/>
      <w:bookmarkEnd w:id="89"/>
    </w:p>
    <w:p w14:paraId="5347C202" w14:textId="77777777" w:rsidR="00A46AD8" w:rsidRDefault="00A46AD8" w:rsidP="00A46AD8">
      <w:pPr>
        <w:pStyle w:val="ListParagraph"/>
        <w:numPr>
          <w:ilvl w:val="0"/>
          <w:numId w:val="47"/>
        </w:numPr>
        <w:rPr>
          <w:lang w:eastAsia="lt-LT"/>
        </w:rPr>
      </w:pPr>
      <w:r>
        <w:rPr>
          <w:lang w:eastAsia="lt-LT"/>
        </w:rPr>
        <w:t>Daktiloskopavimo modulio uždaviniai ir bendrieji reikalavimai:</w:t>
      </w:r>
    </w:p>
    <w:p w14:paraId="02EAB896" w14:textId="77777777" w:rsidR="00A46AD8" w:rsidRDefault="00A46AD8" w:rsidP="00A46AD8">
      <w:pPr>
        <w:pStyle w:val="ListParagraph"/>
        <w:numPr>
          <w:ilvl w:val="1"/>
          <w:numId w:val="47"/>
        </w:numPr>
        <w:rPr>
          <w:lang w:eastAsia="lt-LT"/>
        </w:rPr>
      </w:pPr>
      <w:r>
        <w:rPr>
          <w:lang w:eastAsia="lt-LT"/>
        </w:rPr>
        <w:t xml:space="preserve">[PAGEIDAUJAMAS] </w:t>
      </w:r>
      <w:r w:rsidRPr="008B63AD">
        <w:rPr>
          <w:bCs/>
          <w:lang w:eastAsia="lt-LT"/>
        </w:rPr>
        <w:t>Atlikti asmens greitąją biometrinę paiešką pagal PA</w:t>
      </w:r>
      <w:r w:rsidRPr="008B63AD">
        <w:rPr>
          <w:lang w:eastAsia="lt-LT"/>
        </w:rPr>
        <w:t xml:space="preserve"> tarp</w:t>
      </w:r>
      <w:r>
        <w:rPr>
          <w:lang w:eastAsia="lt-LT"/>
        </w:rPr>
        <w:t xml:space="preserve"> DDR saugomų asmenų daktiloskopinių kortelių duomenų (paieška 1:N pagal mažą skaičių plokščių PA).</w:t>
      </w:r>
    </w:p>
    <w:p w14:paraId="01B7F2DE" w14:textId="77777777" w:rsidR="00A46AD8" w:rsidRPr="00B905A1" w:rsidRDefault="00A46AD8" w:rsidP="00A46AD8">
      <w:pPr>
        <w:pStyle w:val="ListParagraph"/>
        <w:numPr>
          <w:ilvl w:val="1"/>
          <w:numId w:val="47"/>
        </w:numPr>
        <w:rPr>
          <w:lang w:eastAsia="lt-LT"/>
        </w:rPr>
      </w:pPr>
      <w:r w:rsidRPr="008B63AD">
        <w:rPr>
          <w:bCs/>
          <w:lang w:eastAsia="lt-LT"/>
        </w:rPr>
        <w:t>Atlikti asmens daktiloskopavimą</w:t>
      </w:r>
      <w:r>
        <w:rPr>
          <w:bCs/>
          <w:lang w:eastAsia="lt-LT"/>
        </w:rPr>
        <w:t xml:space="preserve"> -</w:t>
      </w:r>
      <w:r w:rsidRPr="000D6C49">
        <w:rPr>
          <w:lang w:eastAsia="lt-LT"/>
        </w:rPr>
        <w:t xml:space="preserve"> kurti nauj</w:t>
      </w:r>
      <w:r>
        <w:rPr>
          <w:lang w:eastAsia="lt-LT"/>
        </w:rPr>
        <w:t xml:space="preserve">us </w:t>
      </w:r>
      <w:r w:rsidRPr="000D6C49">
        <w:rPr>
          <w:lang w:eastAsia="lt-LT"/>
        </w:rPr>
        <w:t>tekstin</w:t>
      </w:r>
      <w:r>
        <w:rPr>
          <w:lang w:eastAsia="lt-LT"/>
        </w:rPr>
        <w:t xml:space="preserve">ius </w:t>
      </w:r>
      <w:r w:rsidRPr="000D6C49">
        <w:rPr>
          <w:lang w:eastAsia="lt-LT"/>
        </w:rPr>
        <w:t>įraš</w:t>
      </w:r>
      <w:r>
        <w:rPr>
          <w:lang w:eastAsia="lt-LT"/>
        </w:rPr>
        <w:t xml:space="preserve">us su asmens duomenimis </w:t>
      </w:r>
      <w:r w:rsidRPr="000D6C49">
        <w:rPr>
          <w:lang w:eastAsia="lt-LT"/>
        </w:rPr>
        <w:t xml:space="preserve">ir įvesti </w:t>
      </w:r>
      <w:r>
        <w:rPr>
          <w:lang w:eastAsia="lt-LT"/>
        </w:rPr>
        <w:t xml:space="preserve">asmens </w:t>
      </w:r>
      <w:r w:rsidRPr="000D6C49">
        <w:rPr>
          <w:lang w:eastAsia="lt-LT"/>
        </w:rPr>
        <w:t>biometrinius duomenis (pirštų atspaudus ir veido nuotraukas)</w:t>
      </w:r>
      <w:r>
        <w:rPr>
          <w:lang w:eastAsia="lt-LT"/>
        </w:rPr>
        <w:t xml:space="preserve">, perduoti NIST formatu </w:t>
      </w:r>
      <w:r w:rsidRPr="000D6C49">
        <w:rPr>
          <w:lang w:eastAsia="lt-LT"/>
        </w:rPr>
        <w:t>įrašymui į DDR</w:t>
      </w:r>
      <w:r>
        <w:rPr>
          <w:lang w:eastAsia="lt-LT"/>
        </w:rPr>
        <w:t>, priimti iš DDR atsakymus apie apdorojimo (įrašymo) DDR bazėje rezultatus ir rodyti juos darbo vietoje.</w:t>
      </w:r>
    </w:p>
    <w:p w14:paraId="08ECCDC0" w14:textId="570EDC1D" w:rsidR="00A46AD8" w:rsidRPr="00EB65B6" w:rsidRDefault="00A46AD8" w:rsidP="00A46AD8">
      <w:pPr>
        <w:pStyle w:val="ListParagraph"/>
        <w:numPr>
          <w:ilvl w:val="1"/>
          <w:numId w:val="47"/>
        </w:numPr>
        <w:rPr>
          <w:lang w:eastAsia="lt-LT"/>
        </w:rPr>
      </w:pPr>
      <w:r>
        <w:rPr>
          <w:lang w:eastAsia="lt-LT"/>
        </w:rPr>
        <w:t>Bendrieji r</w:t>
      </w:r>
      <w:r w:rsidRPr="00E60531">
        <w:rPr>
          <w:lang w:eastAsia="lt-LT"/>
        </w:rPr>
        <w:t xml:space="preserve">eikalavimai </w:t>
      </w:r>
      <w:r>
        <w:rPr>
          <w:lang w:eastAsia="lt-LT"/>
        </w:rPr>
        <w:t>atsakymų iš DDR formatui</w:t>
      </w:r>
      <w:r w:rsidR="00B679E5">
        <w:rPr>
          <w:bCs/>
          <w:lang w:eastAsia="lt-LT"/>
        </w:rPr>
        <w:t>.</w:t>
      </w:r>
    </w:p>
    <w:p w14:paraId="7F9DF178" w14:textId="77777777" w:rsidR="00A46AD8" w:rsidRPr="00CE5134" w:rsidRDefault="00A46AD8" w:rsidP="00A46AD8">
      <w:pPr>
        <w:pStyle w:val="ListParagraph"/>
        <w:numPr>
          <w:ilvl w:val="2"/>
          <w:numId w:val="47"/>
        </w:numPr>
        <w:rPr>
          <w:lang w:eastAsia="lt-LT"/>
        </w:rPr>
      </w:pPr>
      <w:r>
        <w:rPr>
          <w:color w:val="000000"/>
        </w:rPr>
        <w:t xml:space="preserve">Atsakymų iš DDR skaičius apie vienos </w:t>
      </w:r>
      <w:r>
        <w:rPr>
          <w:lang w:eastAsia="lt-LT"/>
        </w:rPr>
        <w:t xml:space="preserve">daktiloskopinės kortelės </w:t>
      </w:r>
      <w:r>
        <w:rPr>
          <w:color w:val="000000"/>
        </w:rPr>
        <w:t xml:space="preserve">apdorojimą yra neribojamas, gali būti keli atsakymai, pvz., </w:t>
      </w:r>
      <w:r>
        <w:rPr>
          <w:i/>
          <w:iCs/>
          <w:color w:val="000000"/>
        </w:rPr>
        <w:t>Priimta, Baigta, Įrašyta su sutapimu, Įrašyta be sutapimo, Klaida</w:t>
      </w:r>
      <w:r>
        <w:rPr>
          <w:color w:val="000000"/>
        </w:rPr>
        <w:t xml:space="preserve"> ir pan.</w:t>
      </w:r>
    </w:p>
    <w:p w14:paraId="6945800C" w14:textId="77777777" w:rsidR="00A46AD8" w:rsidRPr="00CE5134" w:rsidRDefault="00A46AD8" w:rsidP="00A46AD8">
      <w:pPr>
        <w:pStyle w:val="ListParagraph"/>
        <w:numPr>
          <w:ilvl w:val="2"/>
          <w:numId w:val="47"/>
        </w:numPr>
        <w:rPr>
          <w:lang w:eastAsia="lt-LT"/>
        </w:rPr>
      </w:pPr>
      <w:r>
        <w:rPr>
          <w:color w:val="000000"/>
        </w:rPr>
        <w:t>Turi būti grąžinami sukurtų DDR įrašų identifikaciniai numeriai ir sutampančių kortelių (jei nustatyta) anketiniai duomenys.</w:t>
      </w:r>
    </w:p>
    <w:p w14:paraId="2A4E32F0" w14:textId="77777777" w:rsidR="00A46AD8" w:rsidRPr="00CE5134" w:rsidRDefault="00A46AD8" w:rsidP="00A46AD8">
      <w:pPr>
        <w:pStyle w:val="ListParagraph"/>
        <w:numPr>
          <w:ilvl w:val="2"/>
          <w:numId w:val="47"/>
        </w:numPr>
        <w:rPr>
          <w:lang w:eastAsia="lt-LT"/>
        </w:rPr>
      </w:pPr>
      <w:r>
        <w:rPr>
          <w:color w:val="000000"/>
        </w:rPr>
        <w:t>Darbo vietoje pakanka rodyti paskutinį atsakymą iš DDR.</w:t>
      </w:r>
    </w:p>
    <w:p w14:paraId="1504EE37" w14:textId="77777777" w:rsidR="00A46AD8" w:rsidRDefault="00A46AD8" w:rsidP="00A46AD8">
      <w:pPr>
        <w:pStyle w:val="ListParagraph"/>
        <w:numPr>
          <w:ilvl w:val="2"/>
          <w:numId w:val="47"/>
        </w:numPr>
        <w:rPr>
          <w:lang w:eastAsia="lt-LT"/>
        </w:rPr>
      </w:pPr>
      <w:r>
        <w:rPr>
          <w:lang w:eastAsia="lt-LT"/>
        </w:rPr>
        <w:t xml:space="preserve">[PAGEIDAUJAMAS] </w:t>
      </w:r>
      <w:r>
        <w:rPr>
          <w:color w:val="000000"/>
        </w:rPr>
        <w:t xml:space="preserve">Atsakymų formatas – HTML, t.y. turtingas tekstas su spalvomis, lentelėmis ir HTML nuorodomis (naudinga pagalbinei informacijai rodyti). </w:t>
      </w:r>
    </w:p>
    <w:p w14:paraId="79338354" w14:textId="77777777" w:rsidR="00A46AD8" w:rsidRDefault="00A46AD8" w:rsidP="00A46AD8">
      <w:pPr>
        <w:pStyle w:val="ListParagraph"/>
        <w:numPr>
          <w:ilvl w:val="1"/>
          <w:numId w:val="47"/>
        </w:numPr>
        <w:rPr>
          <w:lang w:eastAsia="lt-LT"/>
        </w:rPr>
      </w:pPr>
      <w:r>
        <w:rPr>
          <w:lang w:eastAsia="lt-LT"/>
        </w:rPr>
        <w:t>Darbo vietoje palaikyti jau atliktų darbų (įvestų daktiloskopinių kortelių) sąrašą.</w:t>
      </w:r>
    </w:p>
    <w:p w14:paraId="48421511" w14:textId="77777777" w:rsidR="00A46AD8" w:rsidRPr="00E60531" w:rsidRDefault="00A46AD8" w:rsidP="00A46AD8">
      <w:pPr>
        <w:pStyle w:val="ListParagraph"/>
        <w:numPr>
          <w:ilvl w:val="1"/>
          <w:numId w:val="47"/>
        </w:numPr>
        <w:rPr>
          <w:lang w:eastAsia="lt-LT"/>
        </w:rPr>
      </w:pPr>
      <w:r>
        <w:rPr>
          <w:lang w:eastAsia="lt-LT"/>
        </w:rPr>
        <w:t>Bendrieji r</w:t>
      </w:r>
      <w:r w:rsidRPr="00E60531">
        <w:rPr>
          <w:lang w:eastAsia="lt-LT"/>
        </w:rPr>
        <w:t>eikalavimai sąsajoms – duomenų skaitymui iš DDR, GR, UR-ILTU turi būti naudojamos jau egzistuojančios tinklinės sąsajos (WS), duomenų perdavimui</w:t>
      </w:r>
      <w:r>
        <w:rPr>
          <w:lang w:eastAsia="lt-LT"/>
        </w:rPr>
        <w:t xml:space="preserve">/rezultatų grąžinimui </w:t>
      </w:r>
      <w:r w:rsidRPr="00E60531">
        <w:rPr>
          <w:lang w:eastAsia="lt-LT"/>
        </w:rPr>
        <w:t>į</w:t>
      </w:r>
      <w:r>
        <w:rPr>
          <w:lang w:eastAsia="lt-LT"/>
        </w:rPr>
        <w:t>/iš</w:t>
      </w:r>
      <w:r w:rsidRPr="00E60531">
        <w:rPr>
          <w:lang w:eastAsia="lt-LT"/>
        </w:rPr>
        <w:t xml:space="preserve"> DDR – naujai sukuriamos tinklinės sąsajos (WS, SMTP arba lygiavertės). Tiesioginė prieiga prie DDR bazės SQL priemonėmis yra neleidžiama jokiu atveju ir jokiems tikslams.</w:t>
      </w:r>
    </w:p>
    <w:p w14:paraId="2A2F0837" w14:textId="77777777" w:rsidR="00A46AD8" w:rsidRPr="00E13F99" w:rsidRDefault="00A46AD8" w:rsidP="00A46AD8">
      <w:pPr>
        <w:pStyle w:val="ListParagraph"/>
        <w:numPr>
          <w:ilvl w:val="1"/>
          <w:numId w:val="47"/>
        </w:numPr>
        <w:rPr>
          <w:lang w:eastAsia="lt-LT"/>
        </w:rPr>
      </w:pPr>
      <w:r>
        <w:rPr>
          <w:lang w:eastAsia="lt-LT"/>
        </w:rPr>
        <w:t xml:space="preserve">Bendrieji reikalavimai biometrinių duomenų įvedimui </w:t>
      </w:r>
      <w:r>
        <w:rPr>
          <w:b/>
          <w:bCs/>
          <w:lang w:eastAsia="lt-LT"/>
        </w:rPr>
        <w:t xml:space="preserve">– </w:t>
      </w:r>
      <w:r w:rsidRPr="000D6C49">
        <w:rPr>
          <w:bCs/>
          <w:lang w:eastAsia="lt-LT"/>
        </w:rPr>
        <w:t>įvedimas</w:t>
      </w:r>
      <w:r>
        <w:rPr>
          <w:b/>
          <w:bCs/>
          <w:lang w:eastAsia="lt-LT"/>
        </w:rPr>
        <w:t xml:space="preserve"> </w:t>
      </w:r>
      <w:r>
        <w:rPr>
          <w:lang w:eastAsia="lt-LT"/>
        </w:rPr>
        <w:t>turi būti atliekamas naudojant su DDR integruotas daktiloskopavimo darbo vietas,</w:t>
      </w:r>
      <w:r w:rsidRPr="00D170EB">
        <w:rPr>
          <w:lang w:eastAsia="lt-LT"/>
        </w:rPr>
        <w:t xml:space="preserve"> </w:t>
      </w:r>
      <w:r>
        <w:rPr>
          <w:lang w:eastAsia="lt-LT"/>
        </w:rPr>
        <w:t xml:space="preserve">kurios bus įsigyjamos kito pirkimo </w:t>
      </w:r>
      <w:r w:rsidRPr="00E13F99">
        <w:rPr>
          <w:lang w:eastAsia="lt-LT"/>
        </w:rPr>
        <w:t xml:space="preserve">apimtyje (detalūs reikalavimai aprašyti </w:t>
      </w:r>
      <w:r w:rsidRPr="00E13F99">
        <w:rPr>
          <w:b/>
          <w:lang w:eastAsia="lt-LT"/>
        </w:rPr>
        <w:t xml:space="preserve">7.5 </w:t>
      </w:r>
      <w:r w:rsidRPr="00E13F99">
        <w:rPr>
          <w:lang w:eastAsia="lt-LT"/>
        </w:rPr>
        <w:t>skyriuje).</w:t>
      </w:r>
    </w:p>
    <w:p w14:paraId="695AF40E" w14:textId="6336BACF" w:rsidR="00A46AD8" w:rsidRPr="00EB65B6" w:rsidRDefault="00A46AD8" w:rsidP="00A46AD8">
      <w:pPr>
        <w:pStyle w:val="ListParagraph"/>
        <w:numPr>
          <w:ilvl w:val="1"/>
          <w:numId w:val="47"/>
        </w:numPr>
        <w:rPr>
          <w:lang w:eastAsia="lt-LT"/>
        </w:rPr>
      </w:pPr>
      <w:r>
        <w:rPr>
          <w:lang w:eastAsia="lt-LT"/>
        </w:rPr>
        <w:t>[PAGEIDAUJAMAS] Reikalavimai a</w:t>
      </w:r>
      <w:r w:rsidRPr="00EB65B6">
        <w:rPr>
          <w:bCs/>
          <w:lang w:eastAsia="lt-LT"/>
        </w:rPr>
        <w:t>smens greit</w:t>
      </w:r>
      <w:r>
        <w:rPr>
          <w:bCs/>
          <w:lang w:eastAsia="lt-LT"/>
        </w:rPr>
        <w:t xml:space="preserve">ajai </w:t>
      </w:r>
      <w:r w:rsidRPr="00EB65B6">
        <w:rPr>
          <w:bCs/>
          <w:lang w:eastAsia="lt-LT"/>
        </w:rPr>
        <w:t>biometrin</w:t>
      </w:r>
      <w:r>
        <w:rPr>
          <w:bCs/>
          <w:lang w:eastAsia="lt-LT"/>
        </w:rPr>
        <w:t xml:space="preserve">ei </w:t>
      </w:r>
      <w:r w:rsidRPr="00EB65B6">
        <w:rPr>
          <w:bCs/>
          <w:lang w:eastAsia="lt-LT"/>
        </w:rPr>
        <w:t>paieška</w:t>
      </w:r>
      <w:r>
        <w:rPr>
          <w:bCs/>
          <w:lang w:eastAsia="lt-LT"/>
        </w:rPr>
        <w:t>i</w:t>
      </w:r>
      <w:r w:rsidR="004A1969">
        <w:rPr>
          <w:bCs/>
          <w:lang w:eastAsia="lt-LT"/>
        </w:rPr>
        <w:t>:</w:t>
      </w:r>
    </w:p>
    <w:p w14:paraId="6151A143" w14:textId="77777777" w:rsidR="00A46AD8" w:rsidRDefault="00A46AD8" w:rsidP="00A46AD8">
      <w:pPr>
        <w:pStyle w:val="ListParagraph"/>
        <w:numPr>
          <w:ilvl w:val="2"/>
          <w:numId w:val="47"/>
        </w:numPr>
        <w:rPr>
          <w:lang w:eastAsia="lt-LT"/>
        </w:rPr>
      </w:pPr>
      <w:r>
        <w:rPr>
          <w:lang w:eastAsia="lt-LT"/>
        </w:rPr>
        <w:t>Tikslas – identifikuoti asmenį DDR bazėje pagal 1–4 plokščius PA.</w:t>
      </w:r>
    </w:p>
    <w:p w14:paraId="13A481ED" w14:textId="77777777" w:rsidR="00A46AD8" w:rsidRDefault="00A46AD8" w:rsidP="00A46AD8">
      <w:pPr>
        <w:pStyle w:val="ListParagraph"/>
        <w:numPr>
          <w:ilvl w:val="2"/>
          <w:numId w:val="47"/>
        </w:numPr>
        <w:rPr>
          <w:lang w:eastAsia="lt-LT"/>
        </w:rPr>
      </w:pPr>
      <w:r>
        <w:rPr>
          <w:lang w:eastAsia="lt-LT"/>
        </w:rPr>
        <w:t>Rezultatas – asmens tekstiniai duomenys, jei buvo gautas sutapimas DDR bazėje.</w:t>
      </w:r>
    </w:p>
    <w:p w14:paraId="29191ADE" w14:textId="43B8679F" w:rsidR="00A46AD8" w:rsidRPr="00046772" w:rsidRDefault="00A46AD8" w:rsidP="00A46AD8">
      <w:pPr>
        <w:pStyle w:val="ListParagraph"/>
        <w:numPr>
          <w:ilvl w:val="2"/>
          <w:numId w:val="47"/>
        </w:numPr>
        <w:rPr>
          <w:lang w:eastAsia="lt-LT"/>
        </w:rPr>
      </w:pPr>
      <w:r>
        <w:rPr>
          <w:lang w:eastAsia="lt-LT"/>
        </w:rPr>
        <w:t xml:space="preserve">Trukmė – iki </w:t>
      </w:r>
      <w:r w:rsidR="007B7221">
        <w:rPr>
          <w:lang w:eastAsia="lt-LT"/>
        </w:rPr>
        <w:t>1</w:t>
      </w:r>
      <w:r>
        <w:rPr>
          <w:lang w:eastAsia="lt-LT"/>
        </w:rPr>
        <w:t xml:space="preserve"> min.</w:t>
      </w:r>
    </w:p>
    <w:p w14:paraId="43289236" w14:textId="77777777" w:rsidR="00A46AD8" w:rsidRPr="00EB65B6" w:rsidRDefault="00A46AD8" w:rsidP="00A46AD8">
      <w:pPr>
        <w:pStyle w:val="ListParagraph"/>
        <w:numPr>
          <w:ilvl w:val="1"/>
          <w:numId w:val="47"/>
        </w:numPr>
        <w:rPr>
          <w:lang w:eastAsia="lt-LT"/>
        </w:rPr>
      </w:pPr>
      <w:r>
        <w:rPr>
          <w:lang w:eastAsia="lt-LT"/>
        </w:rPr>
        <w:t>Reikalavimai a</w:t>
      </w:r>
      <w:r w:rsidRPr="00EB65B6">
        <w:rPr>
          <w:bCs/>
          <w:lang w:eastAsia="lt-LT"/>
        </w:rPr>
        <w:t>smens daktiloskopavimui.</w:t>
      </w:r>
    </w:p>
    <w:p w14:paraId="067DFA1D" w14:textId="77777777" w:rsidR="00A46AD8" w:rsidRPr="006A7E2A" w:rsidRDefault="00A46AD8" w:rsidP="00A46AD8">
      <w:pPr>
        <w:pStyle w:val="ListParagraph"/>
        <w:numPr>
          <w:ilvl w:val="2"/>
          <w:numId w:val="47"/>
        </w:numPr>
        <w:rPr>
          <w:lang w:eastAsia="lt-LT"/>
        </w:rPr>
      </w:pPr>
      <w:r>
        <w:rPr>
          <w:lang w:eastAsia="lt-LT"/>
        </w:rPr>
        <w:t>Asmens duomenų tikslinimas - t</w:t>
      </w:r>
      <w:r w:rsidRPr="50C3ED96">
        <w:rPr>
          <w:lang w:eastAsia="lt-LT"/>
        </w:rPr>
        <w:t xml:space="preserve">uri būti galima </w:t>
      </w:r>
      <w:r w:rsidRPr="008B63AD">
        <w:rPr>
          <w:bCs/>
          <w:lang w:eastAsia="lt-LT"/>
        </w:rPr>
        <w:t>atlikti</w:t>
      </w:r>
      <w:r w:rsidRPr="50C3ED96">
        <w:rPr>
          <w:lang w:eastAsia="lt-LT"/>
        </w:rPr>
        <w:t xml:space="preserve"> </w:t>
      </w:r>
      <w:r w:rsidRPr="006A7E2A">
        <w:rPr>
          <w:lang w:eastAsia="lt-LT"/>
        </w:rPr>
        <w:t xml:space="preserve">tekstinę </w:t>
      </w:r>
      <w:r w:rsidRPr="006A7E2A">
        <w:rPr>
          <w:bCs/>
          <w:lang w:eastAsia="lt-LT"/>
        </w:rPr>
        <w:t xml:space="preserve">asmens paiešką </w:t>
      </w:r>
      <w:r w:rsidRPr="006A7E2A">
        <w:rPr>
          <w:lang w:eastAsia="lt-LT"/>
        </w:rPr>
        <w:t>pagal</w:t>
      </w:r>
      <w:r w:rsidRPr="50C3ED96">
        <w:rPr>
          <w:lang w:eastAsia="lt-LT"/>
        </w:rPr>
        <w:t xml:space="preserve"> įvestus</w:t>
      </w:r>
      <w:r w:rsidRPr="50C3ED96">
        <w:rPr>
          <w:b/>
          <w:bCs/>
          <w:lang w:eastAsia="lt-LT"/>
        </w:rPr>
        <w:t xml:space="preserve"> </w:t>
      </w:r>
      <w:r w:rsidRPr="50C3ED96">
        <w:rPr>
          <w:lang w:eastAsia="lt-LT"/>
        </w:rPr>
        <w:t>paieškos kriterijus (asmens kodą, vardą, pavardę, gimimo datą ir kt.)</w:t>
      </w:r>
      <w:r>
        <w:rPr>
          <w:lang w:eastAsia="lt-LT"/>
        </w:rPr>
        <w:t xml:space="preserve"> GR </w:t>
      </w:r>
      <w:r w:rsidRPr="006A7E2A">
        <w:rPr>
          <w:lang w:eastAsia="lt-LT"/>
        </w:rPr>
        <w:t>ir/arba (jei nerasta) UR-ILTU</w:t>
      </w:r>
      <w:r>
        <w:rPr>
          <w:lang w:eastAsia="lt-LT"/>
        </w:rPr>
        <w:t xml:space="preserve"> sistemų bazėse</w:t>
      </w:r>
      <w:r w:rsidRPr="006A7E2A">
        <w:rPr>
          <w:lang w:eastAsia="lt-LT"/>
        </w:rPr>
        <w:t xml:space="preserve">. </w:t>
      </w:r>
      <w:r>
        <w:rPr>
          <w:lang w:eastAsia="lt-LT"/>
        </w:rPr>
        <w:t>Asmens duomenų tikslinimo/p</w:t>
      </w:r>
      <w:r w:rsidRPr="006A7E2A">
        <w:rPr>
          <w:lang w:eastAsia="lt-LT"/>
        </w:rPr>
        <w:t>aieškos</w:t>
      </w:r>
      <w:r>
        <w:rPr>
          <w:lang w:eastAsia="lt-LT"/>
        </w:rPr>
        <w:t xml:space="preserve"> </w:t>
      </w:r>
      <w:r w:rsidRPr="006A7E2A">
        <w:rPr>
          <w:lang w:eastAsia="lt-LT"/>
        </w:rPr>
        <w:t>tikslas – rasti ir paimti tikslius asmens anketinius duomenis</w:t>
      </w:r>
      <w:r>
        <w:rPr>
          <w:lang w:eastAsia="lt-LT"/>
        </w:rPr>
        <w:t xml:space="preserve">, remiantis </w:t>
      </w:r>
      <w:r w:rsidRPr="006A7E2A">
        <w:rPr>
          <w:lang w:eastAsia="lt-LT"/>
        </w:rPr>
        <w:t xml:space="preserve"> </w:t>
      </w:r>
      <w:r>
        <w:rPr>
          <w:lang w:eastAsia="lt-LT"/>
        </w:rPr>
        <w:t xml:space="preserve">aptiktais kandidatais </w:t>
      </w:r>
      <w:r w:rsidRPr="006A7E2A">
        <w:rPr>
          <w:lang w:eastAsia="lt-LT"/>
        </w:rPr>
        <w:t xml:space="preserve">(jei </w:t>
      </w:r>
      <w:r>
        <w:rPr>
          <w:lang w:eastAsia="lt-LT"/>
        </w:rPr>
        <w:t xml:space="preserve">tokių </w:t>
      </w:r>
      <w:r w:rsidRPr="006A7E2A">
        <w:rPr>
          <w:lang w:eastAsia="lt-LT"/>
        </w:rPr>
        <w:t>yra)</w:t>
      </w:r>
      <w:r>
        <w:rPr>
          <w:lang w:eastAsia="lt-LT"/>
        </w:rPr>
        <w:t>, tenkinančiais paieškos kriterijus</w:t>
      </w:r>
      <w:r w:rsidRPr="006A7E2A">
        <w:rPr>
          <w:lang w:eastAsia="lt-LT"/>
        </w:rPr>
        <w:t>, kad nereikėtų rankiniu būdu įvesti iš naujo.</w:t>
      </w:r>
      <w:r>
        <w:rPr>
          <w:lang w:eastAsia="lt-LT"/>
        </w:rPr>
        <w:t xml:space="preserve"> Čia suprantama, kad paieška tik pagal pavardę ir vardą gali duoti kelis kandidatus, o pagal asmens kodą – tik vieną.</w:t>
      </w:r>
    </w:p>
    <w:p w14:paraId="29F0CB81" w14:textId="409E62D9" w:rsidR="00A46AD8" w:rsidRPr="004041CE" w:rsidRDefault="00A46AD8" w:rsidP="00A46AD8">
      <w:pPr>
        <w:pStyle w:val="ListParagraph"/>
        <w:numPr>
          <w:ilvl w:val="2"/>
          <w:numId w:val="47"/>
        </w:numPr>
        <w:rPr>
          <w:lang w:eastAsia="lt-LT"/>
        </w:rPr>
      </w:pPr>
      <w:r w:rsidRPr="004041CE">
        <w:rPr>
          <w:lang w:eastAsia="lt-LT"/>
        </w:rPr>
        <w:t xml:space="preserve">Daktiloskopavimo tikslingumo tikrinimas – remiantis patikslintais asmens duomenimis, turi būti atliekamas </w:t>
      </w:r>
      <w:r>
        <w:rPr>
          <w:lang w:eastAsia="lt-LT"/>
        </w:rPr>
        <w:t>d</w:t>
      </w:r>
      <w:r w:rsidRPr="004041CE">
        <w:rPr>
          <w:lang w:eastAsia="lt-LT"/>
        </w:rPr>
        <w:t xml:space="preserve">aktiloskopavimo tikslingumo tikrinimas, naudojant jau egzistuojančią daktiloskopavimo </w:t>
      </w:r>
      <w:r w:rsidRPr="00D82F14">
        <w:rPr>
          <w:lang w:eastAsia="lt-LT"/>
        </w:rPr>
        <w:t xml:space="preserve">tikslingumo tikrinimo sąsają (WS). </w:t>
      </w:r>
      <w:r w:rsidRPr="004041CE">
        <w:rPr>
          <w:lang w:eastAsia="lt-LT"/>
        </w:rPr>
        <w:t>Toks tikrinimas turi sumažinti nereikalingų daktiloskopavim</w:t>
      </w:r>
      <w:r>
        <w:rPr>
          <w:lang w:eastAsia="lt-LT"/>
        </w:rPr>
        <w:t>ų</w:t>
      </w:r>
      <w:r w:rsidRPr="004041CE">
        <w:rPr>
          <w:lang w:eastAsia="lt-LT"/>
        </w:rPr>
        <w:t xml:space="preserve"> skaičių, pvz., jei asmuo neseniai buvo daktiloskopuotas ir jo P</w:t>
      </w:r>
      <w:r>
        <w:rPr>
          <w:lang w:eastAsia="lt-LT"/>
        </w:rPr>
        <w:t>A</w:t>
      </w:r>
      <w:r w:rsidRPr="004041CE">
        <w:rPr>
          <w:lang w:eastAsia="lt-LT"/>
        </w:rPr>
        <w:t xml:space="preserve"> yra kokybiški</w:t>
      </w:r>
      <w:r>
        <w:rPr>
          <w:lang w:eastAsia="lt-LT"/>
        </w:rPr>
        <w:t xml:space="preserve">. </w:t>
      </w:r>
      <w:r w:rsidRPr="00D82F14">
        <w:rPr>
          <w:lang w:eastAsia="lt-LT"/>
        </w:rPr>
        <w:t xml:space="preserve">Ši sąsaja turi pateikti </w:t>
      </w:r>
      <w:r w:rsidRPr="00D82F14">
        <w:rPr>
          <w:bCs/>
          <w:lang w:eastAsia="lt-LT"/>
        </w:rPr>
        <w:t>atsakymą, ar asmenį siūloma daktiloskopuoti</w:t>
      </w:r>
      <w:r>
        <w:rPr>
          <w:bCs/>
          <w:lang w:eastAsia="lt-LT"/>
        </w:rPr>
        <w:t>,</w:t>
      </w:r>
      <w:r w:rsidRPr="00D82F14">
        <w:rPr>
          <w:lang w:eastAsia="lt-LT"/>
        </w:rPr>
        <w:t xml:space="preserve"> ir kit</w:t>
      </w:r>
      <w:r>
        <w:rPr>
          <w:lang w:eastAsia="lt-LT"/>
        </w:rPr>
        <w:t>ą</w:t>
      </w:r>
      <w:r w:rsidRPr="00D82F14">
        <w:rPr>
          <w:lang w:eastAsia="lt-LT"/>
        </w:rPr>
        <w:t xml:space="preserve"> suderint</w:t>
      </w:r>
      <w:r>
        <w:rPr>
          <w:lang w:eastAsia="lt-LT"/>
        </w:rPr>
        <w:t>ą</w:t>
      </w:r>
      <w:r w:rsidRPr="00D82F14">
        <w:rPr>
          <w:lang w:eastAsia="lt-LT"/>
        </w:rPr>
        <w:t xml:space="preserve"> informacij</w:t>
      </w:r>
      <w:r>
        <w:rPr>
          <w:lang w:eastAsia="lt-LT"/>
        </w:rPr>
        <w:t>ą</w:t>
      </w:r>
      <w:r w:rsidRPr="00D82F14">
        <w:rPr>
          <w:lang w:eastAsia="lt-LT"/>
        </w:rPr>
        <w:t xml:space="preserve"> (pvz., netinkama </w:t>
      </w:r>
      <w:r>
        <w:rPr>
          <w:lang w:eastAsia="lt-LT"/>
        </w:rPr>
        <w:t>turimų</w:t>
      </w:r>
      <w:r w:rsidRPr="00D82F14">
        <w:rPr>
          <w:lang w:eastAsia="lt-LT"/>
        </w:rPr>
        <w:t xml:space="preserve"> PA kokybė). Naudotojui turi būti </w:t>
      </w:r>
      <w:r>
        <w:rPr>
          <w:lang w:eastAsia="lt-LT"/>
        </w:rPr>
        <w:t>įmanoma</w:t>
      </w:r>
      <w:r w:rsidRPr="00D82F14">
        <w:rPr>
          <w:lang w:eastAsia="lt-LT"/>
        </w:rPr>
        <w:t xml:space="preserve"> pasirinkti tolesnį sprendimą (daktiloskopuoti/nedaktiloskopuoti) nepriklausomai</w:t>
      </w:r>
      <w:r>
        <w:rPr>
          <w:lang w:eastAsia="lt-LT"/>
        </w:rPr>
        <w:t xml:space="preserve"> nuo pateikto siūlymo.</w:t>
      </w:r>
    </w:p>
    <w:p w14:paraId="15BBEAB5" w14:textId="77777777" w:rsidR="00A46AD8" w:rsidRDefault="00A46AD8" w:rsidP="00A46AD8">
      <w:pPr>
        <w:pStyle w:val="ListParagraph"/>
        <w:numPr>
          <w:ilvl w:val="2"/>
          <w:numId w:val="47"/>
        </w:numPr>
        <w:rPr>
          <w:lang w:eastAsia="lt-LT"/>
        </w:rPr>
      </w:pPr>
      <w:r w:rsidRPr="00B00DCB">
        <w:rPr>
          <w:lang w:eastAsia="lt-LT"/>
        </w:rPr>
        <w:lastRenderedPageBreak/>
        <w:t xml:space="preserve">Nusprendus </w:t>
      </w:r>
      <w:r w:rsidRPr="00B00DCB">
        <w:rPr>
          <w:bCs/>
          <w:lang w:eastAsia="lt-LT"/>
        </w:rPr>
        <w:t>asmenį daktiloskopuoti, užpildomi asmens daktiloskopinės kortelės duomenys (panaudojant rastus ankstesniuose etapuose, kad būtų didesnis našumas ir neatsirastų klaidų)</w:t>
      </w:r>
      <w:r w:rsidRPr="00B00DCB">
        <w:rPr>
          <w:lang w:eastAsia="lt-LT"/>
        </w:rPr>
        <w:t xml:space="preserve"> ir įvedami biometriniai duomenys (pirštų atspaudai ir veido nuotrauk</w:t>
      </w:r>
      <w:r>
        <w:rPr>
          <w:lang w:eastAsia="lt-LT"/>
        </w:rPr>
        <w:t>o</w:t>
      </w:r>
      <w:r w:rsidRPr="00B00DCB">
        <w:rPr>
          <w:lang w:eastAsia="lt-LT"/>
        </w:rPr>
        <w:t>s) tolesniam įrašymui į DDR. Šalia asmens</w:t>
      </w:r>
      <w:r w:rsidRPr="00B00DCB">
        <w:rPr>
          <w:bCs/>
          <w:lang w:eastAsia="lt-LT"/>
        </w:rPr>
        <w:t xml:space="preserve"> </w:t>
      </w:r>
      <w:r w:rsidRPr="00B00DCB">
        <w:rPr>
          <w:lang w:eastAsia="lt-LT"/>
        </w:rPr>
        <w:t xml:space="preserve">anketinių duomenų užpildoma ir kita informacija (pvz., kortelės brūkšninis kodas, pastabos ir pan.). </w:t>
      </w:r>
      <w:r>
        <w:rPr>
          <w:rFonts w:eastAsia="Times New Roman"/>
          <w:szCs w:val="24"/>
        </w:rPr>
        <w:t xml:space="preserve">Dalis </w:t>
      </w:r>
      <w:r w:rsidRPr="0076320D">
        <w:rPr>
          <w:rFonts w:eastAsia="Times New Roman"/>
          <w:szCs w:val="24"/>
        </w:rPr>
        <w:t xml:space="preserve">anketinių duomenų </w:t>
      </w:r>
      <w:r>
        <w:rPr>
          <w:rFonts w:eastAsia="Times New Roman"/>
          <w:szCs w:val="24"/>
        </w:rPr>
        <w:t xml:space="preserve">turi </w:t>
      </w:r>
      <w:r w:rsidRPr="0076320D">
        <w:rPr>
          <w:rFonts w:eastAsia="Times New Roman"/>
          <w:szCs w:val="24"/>
        </w:rPr>
        <w:t>būti įvedam</w:t>
      </w:r>
      <w:r>
        <w:rPr>
          <w:rFonts w:eastAsia="Times New Roman"/>
          <w:szCs w:val="24"/>
        </w:rPr>
        <w:t>i</w:t>
      </w:r>
      <w:r w:rsidRPr="0076320D">
        <w:rPr>
          <w:rFonts w:eastAsia="Times New Roman"/>
          <w:szCs w:val="24"/>
        </w:rPr>
        <w:t xml:space="preserve"> per meniu, pvz. lytis, apskritis, </w:t>
      </w:r>
      <w:r>
        <w:rPr>
          <w:rFonts w:eastAsia="Times New Roman"/>
          <w:szCs w:val="24"/>
        </w:rPr>
        <w:t xml:space="preserve">kategorija </w:t>
      </w:r>
      <w:r w:rsidRPr="0076320D">
        <w:rPr>
          <w:rFonts w:eastAsia="Times New Roman"/>
          <w:szCs w:val="24"/>
        </w:rPr>
        <w:t>ir pan.</w:t>
      </w:r>
      <w:r>
        <w:rPr>
          <w:rFonts w:eastAsia="Times New Roman"/>
          <w:szCs w:val="24"/>
        </w:rPr>
        <w:t xml:space="preserve"> </w:t>
      </w:r>
      <w:r w:rsidRPr="00B00DCB">
        <w:rPr>
          <w:lang w:eastAsia="lt-LT"/>
        </w:rPr>
        <w:t>Kai kurie duomenų laukai turi būti užpildomi automatiškai (pvz., data, darbo vietos nr., DDR naudotojas (operatorius) ir pan.). Su Perkančiąja organizacija turi būti suderinta daktiloskopinės kortelės struktūra ir jos duomenų laukai.</w:t>
      </w:r>
      <w:r>
        <w:rPr>
          <w:lang w:eastAsia="lt-LT"/>
        </w:rPr>
        <w:t xml:space="preserve"> Visi duomenys (tekstiniai ir biometriniai) </w:t>
      </w:r>
      <w:r w:rsidRPr="007E7986">
        <w:rPr>
          <w:i/>
          <w:lang w:eastAsia="lt-LT"/>
        </w:rPr>
        <w:t xml:space="preserve">vieno </w:t>
      </w:r>
      <w:r>
        <w:rPr>
          <w:lang w:eastAsia="lt-LT"/>
        </w:rPr>
        <w:t>NIST failo pavidalu siunčiami į DDR įrašymui. Atsakymai iš DDR apie apdorojimo rezultatus yra priimami darbo vietoje ir kaupiami atliktų darbų sąraše.</w:t>
      </w:r>
    </w:p>
    <w:p w14:paraId="6527E93C" w14:textId="77777777" w:rsidR="00A46AD8" w:rsidRPr="00EB65B6" w:rsidRDefault="00A46AD8" w:rsidP="00A46AD8">
      <w:pPr>
        <w:pStyle w:val="ListParagraph"/>
        <w:numPr>
          <w:ilvl w:val="1"/>
          <w:numId w:val="47"/>
        </w:numPr>
        <w:rPr>
          <w:lang w:eastAsia="lt-LT"/>
        </w:rPr>
      </w:pPr>
      <w:r>
        <w:rPr>
          <w:lang w:eastAsia="lt-LT"/>
        </w:rPr>
        <w:t>Reikalavimai b</w:t>
      </w:r>
      <w:r w:rsidRPr="00B00DCB">
        <w:rPr>
          <w:lang w:eastAsia="lt-LT"/>
        </w:rPr>
        <w:t>iometrini</w:t>
      </w:r>
      <w:r>
        <w:rPr>
          <w:lang w:eastAsia="lt-LT"/>
        </w:rPr>
        <w:t>ų</w:t>
      </w:r>
      <w:r w:rsidRPr="00B00DCB">
        <w:rPr>
          <w:lang w:eastAsia="lt-LT"/>
        </w:rPr>
        <w:t xml:space="preserve"> duomen</w:t>
      </w:r>
      <w:r>
        <w:rPr>
          <w:lang w:eastAsia="lt-LT"/>
        </w:rPr>
        <w:t>ų įvedimui</w:t>
      </w:r>
      <w:r w:rsidRPr="00EB65B6">
        <w:rPr>
          <w:bCs/>
          <w:lang w:eastAsia="lt-LT"/>
        </w:rPr>
        <w:t>.</w:t>
      </w:r>
    </w:p>
    <w:p w14:paraId="472B8793" w14:textId="48733FA1" w:rsidR="00A46AD8" w:rsidRPr="00B00DCB" w:rsidRDefault="00A46AD8" w:rsidP="00A46AD8">
      <w:pPr>
        <w:pStyle w:val="ListParagraph"/>
        <w:numPr>
          <w:ilvl w:val="2"/>
          <w:numId w:val="47"/>
        </w:numPr>
        <w:rPr>
          <w:lang w:eastAsia="lt-LT"/>
        </w:rPr>
      </w:pPr>
      <w:r>
        <w:rPr>
          <w:lang w:eastAsia="lt-LT"/>
        </w:rPr>
        <w:t>Pirštų atspaudai (</w:t>
      </w:r>
      <w:r>
        <w:t xml:space="preserve">10 ritintų atspaudų, </w:t>
      </w:r>
      <w:r w:rsidRPr="00B00DCB">
        <w:rPr>
          <w:rFonts w:eastAsia="Times New Roman"/>
          <w:szCs w:val="24"/>
        </w:rPr>
        <w:t>2 plokšti nykščių atspaudai</w:t>
      </w:r>
      <w:r>
        <w:rPr>
          <w:rFonts w:eastAsia="Times New Roman"/>
          <w:szCs w:val="24"/>
        </w:rPr>
        <w:t xml:space="preserve">, </w:t>
      </w:r>
      <w:r w:rsidRPr="00B00DCB">
        <w:rPr>
          <w:rFonts w:eastAsia="Times New Roman"/>
          <w:szCs w:val="24"/>
        </w:rPr>
        <w:t>2 grup</w:t>
      </w:r>
      <w:r>
        <w:rPr>
          <w:rFonts w:eastAsia="Times New Roman"/>
          <w:szCs w:val="24"/>
        </w:rPr>
        <w:t xml:space="preserve">iniai po 4 </w:t>
      </w:r>
      <w:r w:rsidRPr="00B00DCB">
        <w:rPr>
          <w:rFonts w:eastAsia="Times New Roman"/>
          <w:szCs w:val="24"/>
        </w:rPr>
        <w:t>plokšči</w:t>
      </w:r>
      <w:r>
        <w:rPr>
          <w:rFonts w:eastAsia="Times New Roman"/>
          <w:szCs w:val="24"/>
        </w:rPr>
        <w:t xml:space="preserve">us </w:t>
      </w:r>
      <w:r w:rsidRPr="00B00DCB">
        <w:rPr>
          <w:rFonts w:eastAsia="Times New Roman"/>
          <w:szCs w:val="24"/>
        </w:rPr>
        <w:t>piršt</w:t>
      </w:r>
      <w:r>
        <w:rPr>
          <w:rFonts w:eastAsia="Times New Roman"/>
          <w:szCs w:val="24"/>
        </w:rPr>
        <w:t xml:space="preserve">us, </w:t>
      </w:r>
      <w:r w:rsidRPr="00B00DCB">
        <w:rPr>
          <w:rFonts w:eastAsia="Times New Roman"/>
          <w:szCs w:val="24"/>
        </w:rPr>
        <w:t>4 deln</w:t>
      </w:r>
      <w:r>
        <w:rPr>
          <w:rFonts w:eastAsia="Times New Roman"/>
          <w:szCs w:val="24"/>
        </w:rPr>
        <w:t>ai</w:t>
      </w:r>
      <w:r w:rsidRPr="00B00DCB">
        <w:rPr>
          <w:rFonts w:eastAsia="Times New Roman"/>
          <w:szCs w:val="24"/>
        </w:rPr>
        <w:t xml:space="preserve"> (po 2 kiekvienai rankai</w:t>
      </w:r>
      <w:r>
        <w:rPr>
          <w:rFonts w:eastAsia="Times New Roman"/>
          <w:szCs w:val="24"/>
        </w:rPr>
        <w:t xml:space="preserve">)) – įvedimas privalomas. </w:t>
      </w:r>
      <w:r w:rsidRPr="006315B4">
        <w:t>Atspaudų vaizdų dydis turi atitikti ANSI/NIST</w:t>
      </w:r>
      <w:r w:rsidR="00544EB3">
        <w:t xml:space="preserve"> ar lygiaverčius</w:t>
      </w:r>
      <w:r w:rsidRPr="006315B4">
        <w:t xml:space="preserve"> standartus</w:t>
      </w:r>
      <w:r>
        <w:t>.</w:t>
      </w:r>
    </w:p>
    <w:p w14:paraId="6BFCF801" w14:textId="77777777" w:rsidR="00A46AD8" w:rsidRPr="00EB65B6" w:rsidRDefault="00A46AD8" w:rsidP="00A46AD8">
      <w:pPr>
        <w:pStyle w:val="ListParagraph"/>
        <w:numPr>
          <w:ilvl w:val="2"/>
          <w:numId w:val="47"/>
        </w:numPr>
        <w:rPr>
          <w:lang w:eastAsia="lt-LT"/>
        </w:rPr>
      </w:pPr>
      <w:r>
        <w:rPr>
          <w:rFonts w:eastAsia="Times New Roman"/>
          <w:szCs w:val="24"/>
        </w:rPr>
        <w:t>Veido nuotraukos – ne mažiau 2 (iš priekio ir dešinės), taip pat gali būti nuotraukos visu ūgiu, tatuiruotės ir kitos ypatingos žymės, įvedimas pasirinktinis (nebūtinas)</w:t>
      </w:r>
      <w:r>
        <w:rPr>
          <w:lang w:eastAsia="lt-LT"/>
        </w:rPr>
        <w:t xml:space="preserve">. </w:t>
      </w:r>
    </w:p>
    <w:p w14:paraId="62C323E4" w14:textId="77777777" w:rsidR="00A46AD8" w:rsidRPr="00EB65B6" w:rsidRDefault="00A46AD8" w:rsidP="00A46AD8">
      <w:pPr>
        <w:pStyle w:val="ListParagraph"/>
        <w:numPr>
          <w:ilvl w:val="1"/>
          <w:numId w:val="47"/>
        </w:numPr>
        <w:rPr>
          <w:lang w:eastAsia="lt-LT"/>
        </w:rPr>
      </w:pPr>
      <w:r>
        <w:rPr>
          <w:lang w:eastAsia="lt-LT"/>
        </w:rPr>
        <w:t xml:space="preserve">Reikalavimai NIST formatui </w:t>
      </w:r>
      <w:r w:rsidRPr="000D6C49">
        <w:rPr>
          <w:lang w:eastAsia="lt-LT"/>
        </w:rPr>
        <w:t>įrašymui į DDR</w:t>
      </w:r>
      <w:r w:rsidRPr="00EB65B6">
        <w:rPr>
          <w:bCs/>
          <w:lang w:eastAsia="lt-LT"/>
        </w:rPr>
        <w:t>.</w:t>
      </w:r>
    </w:p>
    <w:p w14:paraId="7344C076" w14:textId="77777777" w:rsidR="00A46AD8" w:rsidRDefault="00A46AD8" w:rsidP="00A46AD8">
      <w:pPr>
        <w:pStyle w:val="ListParagraph"/>
        <w:numPr>
          <w:ilvl w:val="2"/>
          <w:numId w:val="47"/>
        </w:numPr>
        <w:rPr>
          <w:lang w:eastAsia="lt-LT"/>
        </w:rPr>
      </w:pPr>
      <w:r>
        <w:rPr>
          <w:lang w:eastAsia="lt-LT"/>
        </w:rPr>
        <w:t xml:space="preserve">Tekstinių duomenų koduotė – </w:t>
      </w:r>
      <w:r w:rsidRPr="006E0F69">
        <w:rPr>
          <w:lang w:eastAsia="lt-LT"/>
        </w:rPr>
        <w:t xml:space="preserve">Unicode </w:t>
      </w:r>
      <w:r>
        <w:rPr>
          <w:lang w:eastAsia="lt-LT"/>
        </w:rPr>
        <w:t>UTF-8, t.y. palaikomos visos kalbos.</w:t>
      </w:r>
    </w:p>
    <w:p w14:paraId="2F985884" w14:textId="77777777" w:rsidR="00A46AD8" w:rsidRDefault="00A46AD8" w:rsidP="00A46AD8">
      <w:pPr>
        <w:pStyle w:val="ListParagraph"/>
        <w:numPr>
          <w:ilvl w:val="2"/>
          <w:numId w:val="47"/>
        </w:numPr>
        <w:rPr>
          <w:lang w:eastAsia="lt-LT"/>
        </w:rPr>
      </w:pPr>
      <w:r>
        <w:rPr>
          <w:lang w:eastAsia="lt-LT"/>
        </w:rPr>
        <w:t>Įprasti pirštų atspaudai – type-4/type-14, jų vaizdai – WSQ 500dpi / Jpeg2000 1000dpi.</w:t>
      </w:r>
    </w:p>
    <w:p w14:paraId="02889E4B" w14:textId="77777777" w:rsidR="00A46AD8" w:rsidRDefault="00A46AD8" w:rsidP="00A46AD8">
      <w:pPr>
        <w:pStyle w:val="ListParagraph"/>
        <w:numPr>
          <w:ilvl w:val="2"/>
          <w:numId w:val="47"/>
        </w:numPr>
        <w:rPr>
          <w:lang w:eastAsia="lt-LT"/>
        </w:rPr>
      </w:pPr>
      <w:r>
        <w:rPr>
          <w:lang w:eastAsia="lt-LT"/>
        </w:rPr>
        <w:t>Delnai– type-15, jų vaizdai – WSQ 500dpi / Jpeg2000 1000dpi.</w:t>
      </w:r>
    </w:p>
    <w:p w14:paraId="4E2D4AA8" w14:textId="77777777" w:rsidR="00A46AD8" w:rsidRPr="00B00DCB" w:rsidRDefault="00A46AD8" w:rsidP="00A46AD8">
      <w:pPr>
        <w:pStyle w:val="ListParagraph"/>
        <w:numPr>
          <w:ilvl w:val="2"/>
          <w:numId w:val="47"/>
        </w:numPr>
        <w:rPr>
          <w:lang w:eastAsia="lt-LT"/>
        </w:rPr>
      </w:pPr>
      <w:r>
        <w:rPr>
          <w:lang w:eastAsia="lt-LT"/>
        </w:rPr>
        <w:t>Nuotraukos -  type-10, jų vaizdai – JPEG/PNG</w:t>
      </w:r>
      <w:r>
        <w:rPr>
          <w:rFonts w:eastAsia="Times New Roman"/>
          <w:szCs w:val="24"/>
        </w:rPr>
        <w:t xml:space="preserve">. </w:t>
      </w:r>
      <w:r>
        <w:t>Veido nuotraukų dydis – ne mažiau 1200x1600 pikselių (kad tiktų vėlesniam perdavimui į HDR).</w:t>
      </w:r>
    </w:p>
    <w:p w14:paraId="3A95FDB4" w14:textId="77777777" w:rsidR="00A46AD8" w:rsidRPr="00EB65B6" w:rsidRDefault="00A46AD8" w:rsidP="00A46AD8">
      <w:pPr>
        <w:pStyle w:val="ListParagraph"/>
        <w:numPr>
          <w:ilvl w:val="1"/>
          <w:numId w:val="47"/>
        </w:numPr>
        <w:rPr>
          <w:lang w:eastAsia="lt-LT"/>
        </w:rPr>
      </w:pPr>
      <w:r>
        <w:rPr>
          <w:lang w:eastAsia="lt-LT"/>
        </w:rPr>
        <w:t>Reikalavimai atliktų darbų sąrašui</w:t>
      </w:r>
      <w:r w:rsidRPr="00EB65B6">
        <w:rPr>
          <w:bCs/>
          <w:lang w:eastAsia="lt-LT"/>
        </w:rPr>
        <w:t>.</w:t>
      </w:r>
    </w:p>
    <w:p w14:paraId="2732B7BC" w14:textId="77777777" w:rsidR="00A46AD8" w:rsidRDefault="00A46AD8" w:rsidP="00A46AD8">
      <w:pPr>
        <w:pStyle w:val="ListParagraph"/>
        <w:numPr>
          <w:ilvl w:val="2"/>
          <w:numId w:val="47"/>
        </w:numPr>
        <w:rPr>
          <w:lang w:eastAsia="lt-LT"/>
        </w:rPr>
      </w:pPr>
      <w:r>
        <w:rPr>
          <w:lang w:eastAsia="lt-LT"/>
        </w:rPr>
        <w:t>Paskirtis – saugoti įvestas asmenų daktiloskopines korteles ir apdorojimo DDR rezultatus, įgalinti atliktų darbų apskaitą.</w:t>
      </w:r>
    </w:p>
    <w:p w14:paraId="5FBF7CDD" w14:textId="77777777" w:rsidR="00A46AD8" w:rsidRDefault="00A46AD8" w:rsidP="00A46AD8">
      <w:pPr>
        <w:pStyle w:val="ListParagraph"/>
        <w:numPr>
          <w:ilvl w:val="2"/>
          <w:numId w:val="47"/>
        </w:numPr>
        <w:rPr>
          <w:lang w:eastAsia="lt-LT"/>
        </w:rPr>
      </w:pPr>
      <w:r>
        <w:rPr>
          <w:lang w:eastAsia="lt-LT"/>
        </w:rPr>
        <w:t>Turi būti galima peržiūrėti daktiloskopinių kortelių visus duomenis – tekstinius ir pirštų/ delnų/ nuotraukų vaizdus, taip pat atsakymus iš DDR apie apdorojimo rezultatus.</w:t>
      </w:r>
      <w:r w:rsidRPr="00380EE5">
        <w:rPr>
          <w:lang w:eastAsia="lt-LT"/>
        </w:rPr>
        <w:t xml:space="preserve"> </w:t>
      </w:r>
    </w:p>
    <w:p w14:paraId="502614C2" w14:textId="77777777" w:rsidR="00A46AD8" w:rsidRDefault="00A46AD8" w:rsidP="00A46AD8">
      <w:pPr>
        <w:pStyle w:val="ListParagraph"/>
        <w:numPr>
          <w:ilvl w:val="2"/>
          <w:numId w:val="47"/>
        </w:numPr>
        <w:rPr>
          <w:lang w:eastAsia="lt-LT"/>
        </w:rPr>
      </w:pPr>
      <w:r>
        <w:rPr>
          <w:lang w:eastAsia="lt-LT"/>
        </w:rPr>
        <w:t>Turi būti galima šalinti daktiloskopines korteles.</w:t>
      </w:r>
    </w:p>
    <w:p w14:paraId="5FF73496" w14:textId="77777777" w:rsidR="00A46AD8" w:rsidRDefault="00A46AD8" w:rsidP="00A46AD8">
      <w:pPr>
        <w:pStyle w:val="ListParagraph"/>
        <w:numPr>
          <w:ilvl w:val="2"/>
          <w:numId w:val="47"/>
        </w:numPr>
        <w:rPr>
          <w:lang w:eastAsia="lt-LT"/>
        </w:rPr>
      </w:pPr>
      <w:r>
        <w:rPr>
          <w:lang w:eastAsia="lt-LT"/>
        </w:rPr>
        <w:t xml:space="preserve">Turi būti galima daktiloskopines korteles pakartotinai siųsti apdorojimui </w:t>
      </w:r>
      <w:r>
        <w:rPr>
          <w:rFonts w:eastAsia="Times New Roman"/>
          <w:szCs w:val="24"/>
        </w:rPr>
        <w:t>į</w:t>
      </w:r>
      <w:r>
        <w:rPr>
          <w:lang w:eastAsia="lt-LT"/>
        </w:rPr>
        <w:t xml:space="preserve"> DDR (reikalinga sistemos sutrikimų atvejais).</w:t>
      </w:r>
    </w:p>
    <w:p w14:paraId="29A93DBA" w14:textId="1742E917" w:rsidR="00A46AD8" w:rsidRPr="000F2473" w:rsidRDefault="00A46AD8" w:rsidP="00A46AD8">
      <w:pPr>
        <w:pStyle w:val="ListParagraph"/>
        <w:numPr>
          <w:ilvl w:val="2"/>
          <w:numId w:val="47"/>
        </w:numPr>
        <w:rPr>
          <w:lang w:eastAsia="lt-LT"/>
        </w:rPr>
      </w:pPr>
      <w:r>
        <w:rPr>
          <w:lang w:eastAsia="lt-LT"/>
        </w:rPr>
        <w:t xml:space="preserve">Turi būti </w:t>
      </w:r>
      <w:r w:rsidRPr="00770866">
        <w:rPr>
          <w:lang w:eastAsia="lt-LT"/>
        </w:rPr>
        <w:t xml:space="preserve">galima </w:t>
      </w:r>
      <w:r w:rsidRPr="00770866">
        <w:rPr>
          <w:bCs/>
          <w:lang w:eastAsia="lt-LT"/>
        </w:rPr>
        <w:t>eksportuoti daktiloskopinės kortelės duomenis</w:t>
      </w:r>
      <w:r>
        <w:rPr>
          <w:bCs/>
          <w:lang w:eastAsia="lt-LT"/>
        </w:rPr>
        <w:t xml:space="preserve"> </w:t>
      </w:r>
      <w:r w:rsidRPr="75644BCE">
        <w:rPr>
          <w:lang w:eastAsia="lt-LT"/>
        </w:rPr>
        <w:t>su Perkančiąja organizacija suderint</w:t>
      </w:r>
      <w:r>
        <w:rPr>
          <w:lang w:eastAsia="lt-LT"/>
        </w:rPr>
        <w:t>ais</w:t>
      </w:r>
      <w:r w:rsidRPr="75644BCE">
        <w:rPr>
          <w:lang w:eastAsia="lt-LT"/>
        </w:rPr>
        <w:t xml:space="preserve"> </w:t>
      </w:r>
      <w:r>
        <w:t xml:space="preserve">formatais </w:t>
      </w:r>
      <w:r>
        <w:rPr>
          <w:lang w:eastAsia="lt-LT"/>
        </w:rPr>
        <w:t xml:space="preserve">(pvz., </w:t>
      </w:r>
      <w:r w:rsidRPr="00667377">
        <w:rPr>
          <w:lang w:eastAsia="lt-LT"/>
        </w:rPr>
        <w:t>NIST</w:t>
      </w:r>
      <w:r>
        <w:rPr>
          <w:lang w:eastAsia="lt-LT"/>
        </w:rPr>
        <w:t xml:space="preserve"> Interpol/SIS II/Prium</w:t>
      </w:r>
      <w:r w:rsidRPr="00667377">
        <w:rPr>
          <w:lang w:eastAsia="lt-LT"/>
        </w:rPr>
        <w:t xml:space="preserve">, JPEG, PDF </w:t>
      </w:r>
      <w:r w:rsidR="00FF11FD">
        <w:rPr>
          <w:lang w:eastAsia="lt-LT"/>
        </w:rPr>
        <w:t>ar lygiaverčiais</w:t>
      </w:r>
      <w:r w:rsidRPr="00667377">
        <w:rPr>
          <w:lang w:eastAsia="lt-LT"/>
        </w:rPr>
        <w:t>.)</w:t>
      </w:r>
      <w:r>
        <w:rPr>
          <w:lang w:eastAsia="lt-LT"/>
        </w:rPr>
        <w:t>. Naudotojui turi būti įmanoma pasirinkti reikiamą formatą</w:t>
      </w:r>
      <w:r>
        <w:rPr>
          <w:rFonts w:eastAsia="Times New Roman"/>
          <w:szCs w:val="24"/>
        </w:rPr>
        <w:t>.</w:t>
      </w:r>
    </w:p>
    <w:p w14:paraId="5CB1DD3D" w14:textId="77777777" w:rsidR="00A46AD8" w:rsidRDefault="00A46AD8" w:rsidP="00A46AD8">
      <w:pPr>
        <w:pStyle w:val="ListParagraph"/>
        <w:numPr>
          <w:ilvl w:val="2"/>
          <w:numId w:val="47"/>
        </w:numPr>
        <w:rPr>
          <w:lang w:eastAsia="lt-LT"/>
        </w:rPr>
      </w:pPr>
      <w:r w:rsidRPr="1BA01431">
        <w:rPr>
          <w:lang w:eastAsia="lt-LT"/>
        </w:rPr>
        <w:t>Turi būti galimybė daktiloskopinę kortelę su anketiniais duomenimis, rankų pirštų ir delnų atspaudais</w:t>
      </w:r>
      <w:r>
        <w:rPr>
          <w:lang w:eastAsia="lt-LT"/>
        </w:rPr>
        <w:t>, veido nuotraukomis</w:t>
      </w:r>
      <w:r w:rsidRPr="1BA01431">
        <w:rPr>
          <w:lang w:eastAsia="lt-LT"/>
        </w:rPr>
        <w:t xml:space="preserve"> eksportuoti į PDF</w:t>
      </w:r>
      <w:r>
        <w:rPr>
          <w:lang w:eastAsia="lt-LT"/>
        </w:rPr>
        <w:t>/JPEG</w:t>
      </w:r>
      <w:r w:rsidRPr="1BA01431">
        <w:rPr>
          <w:lang w:eastAsia="lt-LT"/>
        </w:rPr>
        <w:t xml:space="preserve"> realaus dydžio 1:1 </w:t>
      </w:r>
      <w:r>
        <w:rPr>
          <w:lang w:eastAsia="lt-LT"/>
        </w:rPr>
        <w:t>A4 formato failą su galimybe pasirinkti reikiamus elementus</w:t>
      </w:r>
      <w:r w:rsidRPr="1BA01431">
        <w:rPr>
          <w:lang w:eastAsia="lt-LT"/>
        </w:rPr>
        <w:t>.</w:t>
      </w:r>
      <w:r>
        <w:rPr>
          <w:lang w:eastAsia="lt-LT"/>
        </w:rPr>
        <w:t xml:space="preserve"> Tai reikalinga kokybiškam kortelės pirštų vaizdų spausdinimui realiu dydžiu 1:1.</w:t>
      </w:r>
    </w:p>
    <w:p w14:paraId="789D68F5" w14:textId="46BE35B4" w:rsidR="00BF51CE" w:rsidRDefault="00BF51CE" w:rsidP="00776C9B">
      <w:pPr>
        <w:pStyle w:val="Heading3"/>
      </w:pPr>
      <w:bookmarkStart w:id="90" w:name="_Ref147138969"/>
      <w:bookmarkStart w:id="91" w:name="_Toc169101686"/>
      <w:r w:rsidRPr="00D6331F">
        <w:t xml:space="preserve">Reikalavimai </w:t>
      </w:r>
      <w:r>
        <w:t xml:space="preserve">daktiloskopinių </w:t>
      </w:r>
      <w:r w:rsidR="003C6588">
        <w:t xml:space="preserve">kortelių </w:t>
      </w:r>
      <w:r>
        <w:t>duomenų tvarkymui</w:t>
      </w:r>
      <w:bookmarkEnd w:id="90"/>
      <w:bookmarkEnd w:id="91"/>
    </w:p>
    <w:p w14:paraId="7CEB09D5" w14:textId="0D49AB11" w:rsidR="005F1A16" w:rsidRDefault="005F1A16" w:rsidP="00864ECB">
      <w:pPr>
        <w:pStyle w:val="ListParagraph"/>
        <w:numPr>
          <w:ilvl w:val="0"/>
          <w:numId w:val="47"/>
        </w:numPr>
        <w:rPr>
          <w:lang w:eastAsia="lt-LT"/>
        </w:rPr>
      </w:pPr>
      <w:r w:rsidRPr="1CD456C2">
        <w:rPr>
          <w:lang w:eastAsia="lt-LT"/>
        </w:rPr>
        <w:t>Turi būti sukurtas daktiloskopinių kortelių duomenų tvarkymo funkcion</w:t>
      </w:r>
      <w:r w:rsidR="00525718" w:rsidRPr="1CD456C2">
        <w:rPr>
          <w:lang w:eastAsia="lt-LT"/>
        </w:rPr>
        <w:t xml:space="preserve">alumas, skirtas duomenų teikėjų </w:t>
      </w:r>
      <w:r w:rsidR="006447C1" w:rsidRPr="1CD456C2">
        <w:rPr>
          <w:lang w:eastAsia="lt-LT"/>
        </w:rPr>
        <w:t xml:space="preserve">(ECRIS, EURODAC, PRIUM, DDR darbo vietų ir kt.) </w:t>
      </w:r>
      <w:r w:rsidR="0048471E" w:rsidRPr="1CD456C2">
        <w:rPr>
          <w:lang w:eastAsia="lt-LT"/>
        </w:rPr>
        <w:t xml:space="preserve">el. būdu ir fiziškai </w:t>
      </w:r>
      <w:r w:rsidR="00525718" w:rsidRPr="1CD456C2">
        <w:rPr>
          <w:lang w:eastAsia="lt-LT"/>
        </w:rPr>
        <w:t xml:space="preserve">pateiktų daktiloskopinių kortelių </w:t>
      </w:r>
      <w:r w:rsidR="00B62DD1" w:rsidRPr="1CD456C2">
        <w:rPr>
          <w:lang w:eastAsia="lt-LT"/>
        </w:rPr>
        <w:t xml:space="preserve">duomenų </w:t>
      </w:r>
      <w:r w:rsidR="00722A9A" w:rsidRPr="1CD456C2">
        <w:rPr>
          <w:lang w:eastAsia="lt-LT"/>
        </w:rPr>
        <w:t xml:space="preserve">įvedimui bei </w:t>
      </w:r>
      <w:r w:rsidR="00525718" w:rsidRPr="1CD456C2">
        <w:rPr>
          <w:lang w:eastAsia="lt-LT"/>
        </w:rPr>
        <w:t>apdorojimui</w:t>
      </w:r>
      <w:r w:rsidR="0048471E" w:rsidRPr="1CD456C2">
        <w:rPr>
          <w:lang w:eastAsia="lt-LT"/>
        </w:rPr>
        <w:t>.</w:t>
      </w:r>
    </w:p>
    <w:p w14:paraId="427919A3" w14:textId="39883AFE" w:rsidR="00864ECB" w:rsidRPr="00B07E79" w:rsidRDefault="00864ECB" w:rsidP="00864ECB">
      <w:pPr>
        <w:pStyle w:val="ListParagraph"/>
        <w:numPr>
          <w:ilvl w:val="0"/>
          <w:numId w:val="47"/>
        </w:numPr>
        <w:rPr>
          <w:lang w:eastAsia="lt-LT"/>
        </w:rPr>
      </w:pPr>
      <w:r w:rsidRPr="1CD456C2">
        <w:rPr>
          <w:lang w:eastAsia="lt-LT"/>
        </w:rPr>
        <w:t xml:space="preserve">Turi būti galima </w:t>
      </w:r>
      <w:r w:rsidRPr="1CD456C2">
        <w:rPr>
          <w:b/>
          <w:bCs/>
          <w:lang w:eastAsia="lt-LT"/>
        </w:rPr>
        <w:t>tvarkyti</w:t>
      </w:r>
      <w:r w:rsidRPr="1CD456C2">
        <w:rPr>
          <w:lang w:eastAsia="lt-LT"/>
        </w:rPr>
        <w:t xml:space="preserve"> </w:t>
      </w:r>
      <w:r w:rsidRPr="1CD456C2">
        <w:rPr>
          <w:b/>
          <w:bCs/>
          <w:lang w:eastAsia="lt-LT"/>
        </w:rPr>
        <w:t>daktiloskopines korteles.</w:t>
      </w:r>
    </w:p>
    <w:p w14:paraId="3AD9589C" w14:textId="67499FBE" w:rsidR="00864ECB" w:rsidRDefault="00864ECB" w:rsidP="00864ECB">
      <w:pPr>
        <w:pStyle w:val="ListParagraph"/>
        <w:numPr>
          <w:ilvl w:val="1"/>
          <w:numId w:val="47"/>
        </w:numPr>
        <w:rPr>
          <w:lang w:eastAsia="lt-LT"/>
        </w:rPr>
      </w:pPr>
      <w:r>
        <w:rPr>
          <w:lang w:eastAsia="lt-LT"/>
        </w:rPr>
        <w:t xml:space="preserve">Turi būti galima </w:t>
      </w:r>
      <w:r w:rsidR="00886A60">
        <w:rPr>
          <w:lang w:eastAsia="lt-LT"/>
        </w:rPr>
        <w:t>pildyti</w:t>
      </w:r>
      <w:r>
        <w:rPr>
          <w:lang w:eastAsia="lt-LT"/>
        </w:rPr>
        <w:t xml:space="preserve"> naujas daktiloskopines korteles, </w:t>
      </w:r>
      <w:r w:rsidR="001019C6">
        <w:rPr>
          <w:lang w:eastAsia="lt-LT"/>
        </w:rPr>
        <w:t xml:space="preserve">peržiūrėti </w:t>
      </w:r>
      <w:r w:rsidR="007C26F5">
        <w:rPr>
          <w:lang w:eastAsia="lt-LT"/>
        </w:rPr>
        <w:t xml:space="preserve">sukurtų kortelių </w:t>
      </w:r>
      <w:r w:rsidR="001019C6">
        <w:rPr>
          <w:lang w:eastAsia="lt-LT"/>
        </w:rPr>
        <w:t xml:space="preserve">duomenis, </w:t>
      </w:r>
      <w:r>
        <w:rPr>
          <w:lang w:eastAsia="lt-LT"/>
        </w:rPr>
        <w:t>redaguoti daktiloskopinių kortelių duomenis, šalinti daktiloskopines korteles.</w:t>
      </w:r>
    </w:p>
    <w:p w14:paraId="0B09BC2D" w14:textId="0B6BCE86" w:rsidR="00254F7C" w:rsidRDefault="00254F7C" w:rsidP="00864ECB">
      <w:pPr>
        <w:pStyle w:val="ListParagraph"/>
        <w:numPr>
          <w:ilvl w:val="1"/>
          <w:numId w:val="47"/>
        </w:numPr>
        <w:rPr>
          <w:lang w:eastAsia="lt-LT"/>
        </w:rPr>
      </w:pPr>
      <w:r>
        <w:rPr>
          <w:lang w:eastAsia="lt-LT"/>
        </w:rPr>
        <w:lastRenderedPageBreak/>
        <w:t>Turi būti galima apjungti kelias to paties asmens bylas (pvz., kai DDR rast</w:t>
      </w:r>
      <w:r w:rsidR="0094049C">
        <w:rPr>
          <w:lang w:eastAsia="lt-LT"/>
        </w:rPr>
        <w:t>os</w:t>
      </w:r>
      <w:r>
        <w:rPr>
          <w:lang w:eastAsia="lt-LT"/>
        </w:rPr>
        <w:t xml:space="preserve"> kelios to paties asmens bylos</w:t>
      </w:r>
      <w:r w:rsidR="0094049C">
        <w:rPr>
          <w:lang w:eastAsia="lt-LT"/>
        </w:rPr>
        <w:t xml:space="preserve"> su joms priskirtomis daktiloskopinėmis kortelėmis</w:t>
      </w:r>
      <w:r>
        <w:rPr>
          <w:lang w:eastAsia="lt-LT"/>
        </w:rPr>
        <w:t>). Su Perkančiąja organizacija turi būti suderintas ir realizuotas bylų apjungimo procesas.</w:t>
      </w:r>
    </w:p>
    <w:p w14:paraId="0A7FB865" w14:textId="14B7A3BE" w:rsidR="00996A8B" w:rsidRDefault="00996A8B" w:rsidP="00996A8B">
      <w:pPr>
        <w:pStyle w:val="ListParagraph"/>
        <w:numPr>
          <w:ilvl w:val="1"/>
          <w:numId w:val="47"/>
        </w:numPr>
        <w:rPr>
          <w:lang w:eastAsia="lt-LT"/>
        </w:rPr>
      </w:pPr>
      <w:r>
        <w:rPr>
          <w:lang w:eastAsia="lt-LT"/>
        </w:rPr>
        <w:t>Kiekviena daktiloskopinė kortelė turi būti susiejama su konkre</w:t>
      </w:r>
      <w:r w:rsidR="000359E5">
        <w:rPr>
          <w:lang w:eastAsia="lt-LT"/>
        </w:rPr>
        <w:t>taus</w:t>
      </w:r>
      <w:r>
        <w:rPr>
          <w:lang w:eastAsia="lt-LT"/>
        </w:rPr>
        <w:t xml:space="preserve"> asmen</w:t>
      </w:r>
      <w:r w:rsidR="000359E5">
        <w:rPr>
          <w:lang w:eastAsia="lt-LT"/>
        </w:rPr>
        <w:t>s duomenimis</w:t>
      </w:r>
      <w:r>
        <w:rPr>
          <w:lang w:eastAsia="lt-LT"/>
        </w:rPr>
        <w:t>.</w:t>
      </w:r>
    </w:p>
    <w:p w14:paraId="5E5917CE" w14:textId="3E600CA2" w:rsidR="000E6FF2" w:rsidRDefault="00D87EF6" w:rsidP="004E007C">
      <w:pPr>
        <w:pStyle w:val="ListParagraph"/>
        <w:numPr>
          <w:ilvl w:val="1"/>
          <w:numId w:val="47"/>
        </w:numPr>
        <w:rPr>
          <w:lang w:eastAsia="lt-LT"/>
        </w:rPr>
      </w:pPr>
      <w:r>
        <w:rPr>
          <w:lang w:eastAsia="lt-LT"/>
        </w:rPr>
        <w:t>Daktiloskopinė</w:t>
      </w:r>
      <w:r w:rsidR="00FE6074">
        <w:rPr>
          <w:lang w:eastAsia="lt-LT"/>
        </w:rPr>
        <w:t>s</w:t>
      </w:r>
      <w:r>
        <w:rPr>
          <w:lang w:eastAsia="lt-LT"/>
        </w:rPr>
        <w:t xml:space="preserve"> k</w:t>
      </w:r>
      <w:r w:rsidR="005D3BDF">
        <w:rPr>
          <w:lang w:eastAsia="lt-LT"/>
        </w:rPr>
        <w:t>ortelės duomenų pildymo metu t</w:t>
      </w:r>
      <w:r w:rsidR="00F93F4D">
        <w:rPr>
          <w:lang w:eastAsia="lt-LT"/>
        </w:rPr>
        <w:t xml:space="preserve">uri būti </w:t>
      </w:r>
      <w:r w:rsidR="00EC644B">
        <w:rPr>
          <w:lang w:eastAsia="lt-LT"/>
        </w:rPr>
        <w:t xml:space="preserve">galima </w:t>
      </w:r>
      <w:r w:rsidR="00EC644B" w:rsidRPr="003D7AC7">
        <w:rPr>
          <w:b/>
          <w:bCs/>
          <w:lang w:eastAsia="lt-LT"/>
        </w:rPr>
        <w:t xml:space="preserve">nurodyti / pasirinkti apribojimus </w:t>
      </w:r>
      <w:r w:rsidR="00EC644B">
        <w:rPr>
          <w:lang w:eastAsia="lt-LT"/>
        </w:rPr>
        <w:t xml:space="preserve">(pvz., asmuo neturi </w:t>
      </w:r>
      <w:r w:rsidR="004C2E68">
        <w:rPr>
          <w:lang w:eastAsia="lt-LT"/>
        </w:rPr>
        <w:t>tam tikrų pirštų, pasirinkti pirštai neturi PA ar pan.</w:t>
      </w:r>
      <w:r w:rsidR="00EC644B">
        <w:rPr>
          <w:lang w:eastAsia="lt-LT"/>
        </w:rPr>
        <w:t>)</w:t>
      </w:r>
      <w:r w:rsidR="00F93F4D">
        <w:rPr>
          <w:lang w:eastAsia="lt-LT"/>
        </w:rPr>
        <w:t>.</w:t>
      </w:r>
      <w:r w:rsidR="004C2E68">
        <w:rPr>
          <w:lang w:eastAsia="lt-LT"/>
        </w:rPr>
        <w:t xml:space="preserve"> </w:t>
      </w:r>
      <w:r w:rsidR="003D7AC7">
        <w:rPr>
          <w:lang w:eastAsia="lt-LT"/>
        </w:rPr>
        <w:t>Galimi apribojimai turi būti suderinti su Perkančiąja organizacija.</w:t>
      </w:r>
    </w:p>
    <w:p w14:paraId="19AEFBD2" w14:textId="47C01E8C" w:rsidR="000C1DC7" w:rsidRDefault="000C1DC7" w:rsidP="00E77883">
      <w:pPr>
        <w:pStyle w:val="ListParagraph"/>
        <w:numPr>
          <w:ilvl w:val="1"/>
          <w:numId w:val="47"/>
        </w:numPr>
        <w:rPr>
          <w:lang w:eastAsia="lt-LT"/>
        </w:rPr>
      </w:pPr>
      <w:r>
        <w:rPr>
          <w:lang w:eastAsia="lt-LT"/>
        </w:rPr>
        <w:t>Turi būti galima pažymėti, kad daktiloskopinė kortelė DDR turi būti saugoma laikinai (DDR nustatymuose nurodytą terminą)</w:t>
      </w:r>
      <w:r w:rsidR="00866182">
        <w:rPr>
          <w:lang w:eastAsia="lt-LT"/>
        </w:rPr>
        <w:t>, t. y. po nurodyto termino duomenys turi būti automatiškai pašalinami iš DDR</w:t>
      </w:r>
      <w:r>
        <w:rPr>
          <w:lang w:eastAsia="lt-LT"/>
        </w:rPr>
        <w:t>.</w:t>
      </w:r>
      <w:r w:rsidR="0072200C">
        <w:rPr>
          <w:lang w:eastAsia="lt-LT"/>
        </w:rPr>
        <w:t xml:space="preserve"> Laikinai saugomomis pažymėtoms daktiloskopinėms kortelėms gali būti taikomi kitokie duomenų struktūros reikalavimai (pvz., mažiau privalomų įvesti atributų).</w:t>
      </w:r>
      <w:r w:rsidR="0072200C" w:rsidRPr="0072200C">
        <w:rPr>
          <w:lang w:eastAsia="lt-LT"/>
        </w:rPr>
        <w:t xml:space="preserve"> </w:t>
      </w:r>
      <w:r w:rsidR="0072200C">
        <w:rPr>
          <w:lang w:eastAsia="lt-LT"/>
        </w:rPr>
        <w:t>Su Perkančiąja organizacija turi būti suderinta laikinai saugomų daktiloskopinių kortelių struktūra ir jos duomenys.</w:t>
      </w:r>
    </w:p>
    <w:p w14:paraId="3BF4B734" w14:textId="70AF7C2D" w:rsidR="00884323" w:rsidRDefault="00D87EF6" w:rsidP="004E007C">
      <w:pPr>
        <w:pStyle w:val="ListParagraph"/>
        <w:numPr>
          <w:ilvl w:val="1"/>
          <w:numId w:val="47"/>
        </w:numPr>
        <w:rPr>
          <w:lang w:eastAsia="lt-LT"/>
        </w:rPr>
      </w:pPr>
      <w:r>
        <w:rPr>
          <w:lang w:eastAsia="lt-LT"/>
        </w:rPr>
        <w:t>Daktiloskopinė</w:t>
      </w:r>
      <w:r w:rsidR="00A00D1E">
        <w:rPr>
          <w:lang w:eastAsia="lt-LT"/>
        </w:rPr>
        <w:t>s</w:t>
      </w:r>
      <w:r>
        <w:rPr>
          <w:lang w:eastAsia="lt-LT"/>
        </w:rPr>
        <w:t xml:space="preserve"> kortelės duomenų pildymo metu </w:t>
      </w:r>
      <w:r w:rsidR="00054B44">
        <w:rPr>
          <w:lang w:eastAsia="lt-LT"/>
        </w:rPr>
        <w:t>t</w:t>
      </w:r>
      <w:r w:rsidR="00884323">
        <w:rPr>
          <w:lang w:eastAsia="lt-LT"/>
        </w:rPr>
        <w:t>uri</w:t>
      </w:r>
      <w:r w:rsidR="00782C2C">
        <w:rPr>
          <w:lang w:eastAsia="lt-LT"/>
        </w:rPr>
        <w:t xml:space="preserve"> būti galima </w:t>
      </w:r>
      <w:r w:rsidR="00782C2C" w:rsidRPr="001019C6">
        <w:rPr>
          <w:b/>
          <w:bCs/>
          <w:lang w:eastAsia="lt-LT"/>
        </w:rPr>
        <w:t>įkelti (importuoti)</w:t>
      </w:r>
      <w:r w:rsidR="00FC7FB3" w:rsidRPr="001019C6">
        <w:rPr>
          <w:b/>
          <w:bCs/>
          <w:lang w:eastAsia="lt-LT"/>
        </w:rPr>
        <w:t xml:space="preserve"> vaizdus</w:t>
      </w:r>
      <w:r w:rsidR="00FC7FB3">
        <w:rPr>
          <w:lang w:eastAsia="lt-LT"/>
        </w:rPr>
        <w:t xml:space="preserve"> (PA, delnų atspaudus</w:t>
      </w:r>
      <w:r w:rsidR="004024B4">
        <w:rPr>
          <w:lang w:eastAsia="lt-LT"/>
        </w:rPr>
        <w:t>, skenuotos fizinės kortelės nuotrauka</w:t>
      </w:r>
      <w:r w:rsidR="00FC7FB3">
        <w:rPr>
          <w:lang w:eastAsia="lt-LT"/>
        </w:rPr>
        <w:t xml:space="preserve"> ir kt.) </w:t>
      </w:r>
      <w:r w:rsidR="008536B8">
        <w:rPr>
          <w:lang w:eastAsia="lt-LT"/>
        </w:rPr>
        <w:t>JPEG, BMP</w:t>
      </w:r>
      <w:r w:rsidR="00971EF2">
        <w:rPr>
          <w:lang w:eastAsia="lt-LT"/>
        </w:rPr>
        <w:t xml:space="preserve"> ar lygiaverčiais </w:t>
      </w:r>
      <w:r w:rsidR="00FC7FB3">
        <w:rPr>
          <w:lang w:eastAsia="lt-LT"/>
        </w:rPr>
        <w:t>formatais.</w:t>
      </w:r>
      <w:r w:rsidR="00AD31E2">
        <w:rPr>
          <w:lang w:eastAsia="lt-LT"/>
        </w:rPr>
        <w:t xml:space="preserve"> Įkeliamiems vaizdams turi būti taikomi </w:t>
      </w:r>
      <w:r w:rsidR="00AC1764">
        <w:rPr>
          <w:lang w:eastAsia="lt-LT"/>
        </w:rPr>
        <w:t xml:space="preserve">su Perkančiąja organizacija suderinti ir </w:t>
      </w:r>
      <w:r w:rsidR="00AD31E2">
        <w:rPr>
          <w:lang w:eastAsia="lt-LT"/>
        </w:rPr>
        <w:t>DDR nustatymuose nurodyti parametrai (</w:t>
      </w:r>
      <w:r w:rsidR="00AC1764">
        <w:rPr>
          <w:lang w:eastAsia="lt-LT"/>
        </w:rPr>
        <w:t>pvz., minimali 500</w:t>
      </w:r>
      <w:r w:rsidR="00B9022C">
        <w:rPr>
          <w:lang w:eastAsia="lt-LT"/>
        </w:rPr>
        <w:t xml:space="preserve"> / 1000</w:t>
      </w:r>
      <w:r w:rsidR="00AC1764">
        <w:rPr>
          <w:lang w:eastAsia="lt-LT"/>
        </w:rPr>
        <w:t xml:space="preserve"> DPI raiška ir kt.</w:t>
      </w:r>
      <w:r w:rsidR="00AD31E2">
        <w:rPr>
          <w:lang w:eastAsia="lt-LT"/>
        </w:rPr>
        <w:t>).</w:t>
      </w:r>
    </w:p>
    <w:p w14:paraId="50224A0D" w14:textId="514F3680" w:rsidR="00FE6074" w:rsidRDefault="00FE6074" w:rsidP="00FE6074">
      <w:pPr>
        <w:pStyle w:val="ListParagraph"/>
        <w:numPr>
          <w:ilvl w:val="2"/>
          <w:numId w:val="47"/>
        </w:numPr>
        <w:rPr>
          <w:lang w:eastAsia="lt-LT"/>
        </w:rPr>
      </w:pPr>
      <w:r>
        <w:rPr>
          <w:lang w:eastAsia="lt-LT"/>
        </w:rPr>
        <w:t xml:space="preserve">Turi būti galima </w:t>
      </w:r>
      <w:r w:rsidRPr="00FE6074">
        <w:rPr>
          <w:b/>
          <w:bCs/>
          <w:lang w:eastAsia="lt-LT"/>
        </w:rPr>
        <w:t>priskirti įkeltus PA, delnų atspaudus</w:t>
      </w:r>
      <w:r>
        <w:rPr>
          <w:lang w:eastAsia="lt-LT"/>
        </w:rPr>
        <w:t xml:space="preserve"> atitinkamoms daktiloskopinės kortelės vietoms (pvz., kontroliniams PA, pasirinktiems plaštakos pirštams ir pan.).</w:t>
      </w:r>
    </w:p>
    <w:p w14:paraId="2ECC29B1" w14:textId="7CB930D4" w:rsidR="002E0B9A" w:rsidRDefault="002E0B9A" w:rsidP="004E007C">
      <w:pPr>
        <w:pStyle w:val="ListParagraph"/>
        <w:numPr>
          <w:ilvl w:val="1"/>
          <w:numId w:val="47"/>
        </w:numPr>
        <w:rPr>
          <w:lang w:eastAsia="lt-LT"/>
        </w:rPr>
      </w:pPr>
      <w:r>
        <w:rPr>
          <w:lang w:eastAsia="lt-LT"/>
        </w:rPr>
        <w:t xml:space="preserve">Turi būti </w:t>
      </w:r>
      <w:r w:rsidR="00AA165B">
        <w:rPr>
          <w:lang w:eastAsia="lt-LT"/>
        </w:rPr>
        <w:t xml:space="preserve">galima </w:t>
      </w:r>
      <w:r w:rsidR="00235E20" w:rsidRPr="00235E20">
        <w:rPr>
          <w:b/>
          <w:bCs/>
          <w:lang w:eastAsia="lt-LT"/>
        </w:rPr>
        <w:t>eksportuoti</w:t>
      </w:r>
      <w:r w:rsidR="00AA165B" w:rsidRPr="00235E20">
        <w:rPr>
          <w:b/>
          <w:bCs/>
          <w:lang w:eastAsia="lt-LT"/>
        </w:rPr>
        <w:t xml:space="preserve"> </w:t>
      </w:r>
      <w:r w:rsidR="00235E20">
        <w:rPr>
          <w:b/>
          <w:bCs/>
          <w:lang w:eastAsia="lt-LT"/>
        </w:rPr>
        <w:t xml:space="preserve">daktiloskopinės kortelės </w:t>
      </w:r>
      <w:r w:rsidR="00235E20" w:rsidRPr="00235E20">
        <w:rPr>
          <w:b/>
          <w:bCs/>
          <w:lang w:eastAsia="lt-LT"/>
        </w:rPr>
        <w:t>vaizdus (PA, delnų atspaudus)</w:t>
      </w:r>
      <w:r w:rsidR="00235E20">
        <w:rPr>
          <w:lang w:eastAsia="lt-LT"/>
        </w:rPr>
        <w:t xml:space="preserve"> JPEG, BMP ar lygiaverčiais formatais.</w:t>
      </w:r>
      <w:r w:rsidR="007E31D4">
        <w:rPr>
          <w:lang w:eastAsia="lt-LT"/>
        </w:rPr>
        <w:t xml:space="preserve"> Vaizdų eksportavimas turi būti galimas ir </w:t>
      </w:r>
      <w:r w:rsidR="001011AC">
        <w:rPr>
          <w:lang w:eastAsia="lt-LT"/>
        </w:rPr>
        <w:t>iš NIST formatu</w:t>
      </w:r>
      <w:r w:rsidR="007E31D4">
        <w:rPr>
          <w:lang w:eastAsia="lt-LT"/>
        </w:rPr>
        <w:t xml:space="preserve"> importuotų kortelių.</w:t>
      </w:r>
    </w:p>
    <w:p w14:paraId="0831FEB8" w14:textId="1D0BE247" w:rsidR="00DB3D2B" w:rsidRDefault="00DB3D2B" w:rsidP="00DB3D2B">
      <w:pPr>
        <w:pStyle w:val="ListParagraph"/>
        <w:numPr>
          <w:ilvl w:val="2"/>
          <w:numId w:val="47"/>
        </w:numPr>
        <w:rPr>
          <w:lang w:eastAsia="lt-LT"/>
        </w:rPr>
      </w:pPr>
      <w:r>
        <w:rPr>
          <w:lang w:eastAsia="lt-LT"/>
        </w:rPr>
        <w:t xml:space="preserve">Turi būti galima nurodyti, ar į eksportuojamą vaizdą (asmens nuotrauką) turi būti įtraukiami </w:t>
      </w:r>
      <w:r w:rsidRPr="00823358">
        <w:rPr>
          <w:lang w:eastAsia="lt-LT"/>
        </w:rPr>
        <w:t>papildom</w:t>
      </w:r>
      <w:r>
        <w:rPr>
          <w:lang w:eastAsia="lt-LT"/>
        </w:rPr>
        <w:t>i su Perkančiąja organizacija suderinti</w:t>
      </w:r>
      <w:r w:rsidRPr="00823358">
        <w:rPr>
          <w:lang w:eastAsia="lt-LT"/>
        </w:rPr>
        <w:t xml:space="preserve"> </w:t>
      </w:r>
      <w:r>
        <w:rPr>
          <w:lang w:eastAsia="lt-LT"/>
        </w:rPr>
        <w:t xml:space="preserve">duomenys (pvz., </w:t>
      </w:r>
      <w:r w:rsidRPr="00823358">
        <w:rPr>
          <w:lang w:eastAsia="lt-LT"/>
        </w:rPr>
        <w:t>fotografavimo dat</w:t>
      </w:r>
      <w:r>
        <w:rPr>
          <w:lang w:eastAsia="lt-LT"/>
        </w:rPr>
        <w:t>a</w:t>
      </w:r>
      <w:r w:rsidRPr="00823358">
        <w:rPr>
          <w:lang w:eastAsia="lt-LT"/>
        </w:rPr>
        <w:t>, laik</w:t>
      </w:r>
      <w:r>
        <w:rPr>
          <w:lang w:eastAsia="lt-LT"/>
        </w:rPr>
        <w:t>as</w:t>
      </w:r>
      <w:r w:rsidRPr="00823358">
        <w:rPr>
          <w:lang w:eastAsia="lt-LT"/>
        </w:rPr>
        <w:t>, fotografuojamo asmens ūg</w:t>
      </w:r>
      <w:r>
        <w:rPr>
          <w:lang w:eastAsia="lt-LT"/>
        </w:rPr>
        <w:t xml:space="preserve">is, </w:t>
      </w:r>
      <w:r w:rsidRPr="00823358">
        <w:rPr>
          <w:lang w:eastAsia="lt-LT"/>
        </w:rPr>
        <w:t>identifikacin</w:t>
      </w:r>
      <w:r>
        <w:rPr>
          <w:lang w:eastAsia="lt-LT"/>
        </w:rPr>
        <w:t>is</w:t>
      </w:r>
      <w:r w:rsidRPr="00823358">
        <w:rPr>
          <w:lang w:eastAsia="lt-LT"/>
        </w:rPr>
        <w:t xml:space="preserve"> numer</w:t>
      </w:r>
      <w:r>
        <w:rPr>
          <w:lang w:eastAsia="lt-LT"/>
        </w:rPr>
        <w:t>is ar pan</w:t>
      </w:r>
      <w:r w:rsidRPr="00823358">
        <w:rPr>
          <w:lang w:eastAsia="lt-LT"/>
        </w:rPr>
        <w:t>.</w:t>
      </w:r>
      <w:r>
        <w:rPr>
          <w:lang w:eastAsia="lt-LT"/>
        </w:rPr>
        <w:t>), t. y. ar peržiūrint nuotrauką nurodyta informacija turi būti atvaizduojama suderintoje nuotraukos vietoje.</w:t>
      </w:r>
    </w:p>
    <w:p w14:paraId="66A28393" w14:textId="160E01CE" w:rsidR="004E007C" w:rsidRDefault="004E007C" w:rsidP="004E007C">
      <w:pPr>
        <w:pStyle w:val="ListParagraph"/>
        <w:numPr>
          <w:ilvl w:val="1"/>
          <w:numId w:val="47"/>
        </w:numPr>
        <w:rPr>
          <w:lang w:eastAsia="lt-LT"/>
        </w:rPr>
      </w:pPr>
      <w:r w:rsidRPr="50C3ED96">
        <w:rPr>
          <w:lang w:eastAsia="lt-LT"/>
        </w:rPr>
        <w:t xml:space="preserve">Turi būti galima </w:t>
      </w:r>
      <w:r w:rsidRPr="50C3ED96">
        <w:rPr>
          <w:b/>
          <w:bCs/>
          <w:lang w:eastAsia="lt-LT"/>
        </w:rPr>
        <w:t>įkelti</w:t>
      </w:r>
      <w:r w:rsidRPr="50C3ED96">
        <w:rPr>
          <w:lang w:eastAsia="lt-LT"/>
        </w:rPr>
        <w:t xml:space="preserve"> </w:t>
      </w:r>
      <w:r w:rsidR="00EB436B" w:rsidRPr="50C3ED96">
        <w:rPr>
          <w:b/>
          <w:bCs/>
          <w:lang w:eastAsia="lt-LT"/>
        </w:rPr>
        <w:t>(importuoti)</w:t>
      </w:r>
      <w:r w:rsidR="00EB436B" w:rsidRPr="50C3ED96">
        <w:rPr>
          <w:lang w:eastAsia="lt-LT"/>
        </w:rPr>
        <w:t xml:space="preserve"> </w:t>
      </w:r>
      <w:r w:rsidRPr="50C3ED96">
        <w:rPr>
          <w:b/>
          <w:bCs/>
          <w:lang w:eastAsia="lt-LT"/>
        </w:rPr>
        <w:t>daktiloskopinių kortelių</w:t>
      </w:r>
      <w:r w:rsidRPr="50C3ED96">
        <w:rPr>
          <w:lang w:eastAsia="lt-LT"/>
        </w:rPr>
        <w:t xml:space="preserve"> </w:t>
      </w:r>
      <w:r w:rsidRPr="50C3ED96">
        <w:rPr>
          <w:b/>
          <w:bCs/>
          <w:lang w:eastAsia="lt-LT"/>
        </w:rPr>
        <w:t>duomenis</w:t>
      </w:r>
      <w:r w:rsidR="00564430" w:rsidRPr="50C3ED96">
        <w:rPr>
          <w:b/>
          <w:bCs/>
          <w:lang w:eastAsia="lt-LT"/>
        </w:rPr>
        <w:t xml:space="preserve"> </w:t>
      </w:r>
      <w:r w:rsidR="00564430" w:rsidRPr="50C3ED96">
        <w:rPr>
          <w:lang w:eastAsia="lt-LT"/>
        </w:rPr>
        <w:t>NIST formatu</w:t>
      </w:r>
      <w:r w:rsidR="05BFE6B7" w:rsidRPr="50C3ED96">
        <w:rPr>
          <w:rFonts w:ascii="Calibri" w:hAnsi="Calibri" w:cs="Calibri"/>
          <w:sz w:val="23"/>
          <w:szCs w:val="23"/>
        </w:rPr>
        <w:t xml:space="preserve"> (suderintoms NIST atmainoms)</w:t>
      </w:r>
      <w:r w:rsidRPr="50C3ED96">
        <w:rPr>
          <w:lang w:eastAsia="lt-LT"/>
        </w:rPr>
        <w:t>.</w:t>
      </w:r>
    </w:p>
    <w:p w14:paraId="039E9BB0" w14:textId="69A49E1C" w:rsidR="004E007C" w:rsidRDefault="004E007C" w:rsidP="004E007C">
      <w:pPr>
        <w:pStyle w:val="ListParagraph"/>
        <w:numPr>
          <w:ilvl w:val="2"/>
          <w:numId w:val="47"/>
        </w:numPr>
        <w:rPr>
          <w:lang w:eastAsia="lt-LT"/>
        </w:rPr>
      </w:pPr>
      <w:r w:rsidRPr="50C3ED96">
        <w:rPr>
          <w:lang w:eastAsia="lt-LT"/>
        </w:rPr>
        <w:t xml:space="preserve">DDR turi gebėti </w:t>
      </w:r>
      <w:r w:rsidR="00461E72" w:rsidRPr="50C3ED96">
        <w:rPr>
          <w:lang w:eastAsia="lt-LT"/>
        </w:rPr>
        <w:t>atpažinti ir atitinkamas daktiloskopinės kortelės vietas užpildyti</w:t>
      </w:r>
      <w:r w:rsidRPr="50C3ED96">
        <w:rPr>
          <w:lang w:eastAsia="lt-LT"/>
        </w:rPr>
        <w:t xml:space="preserve"> NIST rinkmen</w:t>
      </w:r>
      <w:r w:rsidR="00564430" w:rsidRPr="50C3ED96">
        <w:rPr>
          <w:lang w:eastAsia="lt-LT"/>
        </w:rPr>
        <w:t>o</w:t>
      </w:r>
      <w:r w:rsidRPr="50C3ED96">
        <w:rPr>
          <w:lang w:eastAsia="lt-LT"/>
        </w:rPr>
        <w:t xml:space="preserve">s </w:t>
      </w:r>
      <w:r w:rsidR="00564430" w:rsidRPr="50C3ED96">
        <w:rPr>
          <w:lang w:eastAsia="lt-LT"/>
        </w:rPr>
        <w:t>duomenimis</w:t>
      </w:r>
      <w:r w:rsidRPr="50C3ED96">
        <w:rPr>
          <w:lang w:eastAsia="lt-LT"/>
        </w:rPr>
        <w:t>.</w:t>
      </w:r>
    </w:p>
    <w:p w14:paraId="358CD3F5" w14:textId="26141A77" w:rsidR="00464934" w:rsidRPr="00054B44" w:rsidRDefault="00464934" w:rsidP="004E007C">
      <w:pPr>
        <w:pStyle w:val="ListParagraph"/>
        <w:numPr>
          <w:ilvl w:val="2"/>
          <w:numId w:val="47"/>
        </w:numPr>
        <w:rPr>
          <w:lang w:eastAsia="lt-LT"/>
        </w:rPr>
      </w:pPr>
      <w:r w:rsidRPr="50C3ED96">
        <w:rPr>
          <w:lang w:eastAsia="lt-LT"/>
        </w:rPr>
        <w:t xml:space="preserve">Turi būti atliekamas automatinis importuojamų NIST </w:t>
      </w:r>
      <w:r w:rsidR="00FD4399" w:rsidRPr="50C3ED96">
        <w:rPr>
          <w:lang w:eastAsia="lt-LT"/>
        </w:rPr>
        <w:t>rinkmenų duomenų patikrinimas (pvz., ar nesumaišyti PA, ar ritinti PA atitinka kontrolinius PA ir kt.). T</w:t>
      </w:r>
      <w:r w:rsidR="005541AC" w:rsidRPr="50C3ED96">
        <w:rPr>
          <w:lang w:eastAsia="lt-LT"/>
        </w:rPr>
        <w:t>ikrinimo t</w:t>
      </w:r>
      <w:r w:rsidR="00FD4399" w:rsidRPr="50C3ED96">
        <w:rPr>
          <w:lang w:eastAsia="lt-LT"/>
        </w:rPr>
        <w:t>ai</w:t>
      </w:r>
      <w:r w:rsidR="005541AC" w:rsidRPr="50C3ED96">
        <w:rPr>
          <w:lang w:eastAsia="lt-LT"/>
        </w:rPr>
        <w:t>syklės turi būti suderintos su Perkančiąja organizacija.</w:t>
      </w:r>
    </w:p>
    <w:p w14:paraId="548BB74D" w14:textId="17E940A8" w:rsidR="00FE6074" w:rsidRDefault="00FE6074" w:rsidP="000C159E">
      <w:pPr>
        <w:pStyle w:val="ListParagraph"/>
        <w:numPr>
          <w:ilvl w:val="2"/>
          <w:numId w:val="47"/>
        </w:numPr>
        <w:rPr>
          <w:lang w:eastAsia="lt-LT"/>
        </w:rPr>
      </w:pPr>
      <w:r w:rsidRPr="50C3ED96">
        <w:rPr>
          <w:lang w:eastAsia="lt-LT"/>
        </w:rPr>
        <w:t>Turi būti galima formuoti automatines užduotis DDR naudotojams atlikti papildomus patikrinimus įkeliamoms rinkmenoms (pvz., nėra kontrolinių PA).</w:t>
      </w:r>
    </w:p>
    <w:p w14:paraId="586261D6" w14:textId="7CD58BC8" w:rsidR="004E007C" w:rsidRDefault="004E007C" w:rsidP="000C159E">
      <w:pPr>
        <w:pStyle w:val="ListParagraph"/>
        <w:numPr>
          <w:ilvl w:val="2"/>
          <w:numId w:val="47"/>
        </w:numPr>
        <w:rPr>
          <w:lang w:eastAsia="lt-LT"/>
        </w:rPr>
      </w:pPr>
      <w:r w:rsidRPr="50C3ED96">
        <w:rPr>
          <w:lang w:eastAsia="lt-LT"/>
        </w:rPr>
        <w:t xml:space="preserve">Įkeliamoms rinkmenoms turi būti įvedami su Perkančiąja organizacija suderinti duomenys (duomenų šaltinis, tikslas, data ir kt.). </w:t>
      </w:r>
    </w:p>
    <w:p w14:paraId="7CBC1EB3" w14:textId="4C043081" w:rsidR="00E02DA9" w:rsidRPr="00BC775F" w:rsidRDefault="00E02DA9" w:rsidP="00864ECB">
      <w:pPr>
        <w:pStyle w:val="ListParagraph"/>
        <w:numPr>
          <w:ilvl w:val="1"/>
          <w:numId w:val="47"/>
        </w:numPr>
        <w:rPr>
          <w:lang w:eastAsia="lt-LT"/>
        </w:rPr>
      </w:pPr>
      <w:r w:rsidRPr="50C3ED96">
        <w:rPr>
          <w:lang w:eastAsia="lt-LT"/>
        </w:rPr>
        <w:t xml:space="preserve">Turi būti galima </w:t>
      </w:r>
      <w:r w:rsidRPr="50C3ED96">
        <w:rPr>
          <w:b/>
          <w:bCs/>
          <w:lang w:eastAsia="lt-LT"/>
        </w:rPr>
        <w:t xml:space="preserve">tvarkyti </w:t>
      </w:r>
      <w:r w:rsidR="00BC775F" w:rsidRPr="50C3ED96">
        <w:rPr>
          <w:b/>
          <w:bCs/>
          <w:lang w:eastAsia="lt-LT"/>
        </w:rPr>
        <w:t>(apdoroti) daktiloskopini</w:t>
      </w:r>
      <w:r w:rsidR="00531060" w:rsidRPr="50C3ED96">
        <w:rPr>
          <w:b/>
          <w:bCs/>
          <w:lang w:eastAsia="lt-LT"/>
        </w:rPr>
        <w:t>us</w:t>
      </w:r>
      <w:r w:rsidR="00BC775F" w:rsidRPr="50C3ED96">
        <w:rPr>
          <w:b/>
          <w:bCs/>
          <w:lang w:eastAsia="lt-LT"/>
        </w:rPr>
        <w:t xml:space="preserve"> duomenis.</w:t>
      </w:r>
    </w:p>
    <w:p w14:paraId="7FD7BB60" w14:textId="45990D02" w:rsidR="000E651A" w:rsidRDefault="00B3572B" w:rsidP="00BC775F">
      <w:pPr>
        <w:pStyle w:val="ListParagraph"/>
        <w:numPr>
          <w:ilvl w:val="2"/>
          <w:numId w:val="47"/>
        </w:numPr>
        <w:rPr>
          <w:lang w:eastAsia="lt-LT"/>
        </w:rPr>
      </w:pPr>
      <w:r>
        <w:rPr>
          <w:lang w:eastAsia="lt-LT"/>
        </w:rPr>
        <w:t xml:space="preserve">Turi būti galima </w:t>
      </w:r>
      <w:r w:rsidR="00977776" w:rsidRPr="00977776">
        <w:rPr>
          <w:b/>
          <w:bCs/>
          <w:lang w:eastAsia="lt-LT"/>
        </w:rPr>
        <w:t>tvarkyti (apdoroti)</w:t>
      </w:r>
      <w:r w:rsidRPr="00977776">
        <w:rPr>
          <w:b/>
          <w:bCs/>
          <w:lang w:eastAsia="lt-LT"/>
        </w:rPr>
        <w:t xml:space="preserve"> </w:t>
      </w:r>
      <w:r w:rsidR="00F44882" w:rsidRPr="00977776">
        <w:rPr>
          <w:b/>
          <w:bCs/>
          <w:lang w:eastAsia="lt-LT"/>
        </w:rPr>
        <w:t xml:space="preserve">PA </w:t>
      </w:r>
      <w:r w:rsidR="00934949" w:rsidRPr="00977776">
        <w:rPr>
          <w:b/>
          <w:bCs/>
          <w:lang w:eastAsia="lt-LT"/>
        </w:rPr>
        <w:t xml:space="preserve">/ delnų atspaudų </w:t>
      </w:r>
      <w:r w:rsidR="00F44882" w:rsidRPr="00977776">
        <w:rPr>
          <w:b/>
          <w:bCs/>
          <w:lang w:eastAsia="lt-LT"/>
        </w:rPr>
        <w:t>duomenis</w:t>
      </w:r>
      <w:r w:rsidR="00E50DA6">
        <w:rPr>
          <w:lang w:eastAsia="lt-LT"/>
        </w:rPr>
        <w:t xml:space="preserve"> naudojant vaizdų</w:t>
      </w:r>
      <w:r w:rsidR="0050597E" w:rsidRPr="0050597E">
        <w:rPr>
          <w:lang w:eastAsia="lt-LT"/>
        </w:rPr>
        <w:t xml:space="preserve"> </w:t>
      </w:r>
      <w:r w:rsidR="00977776">
        <w:rPr>
          <w:lang w:eastAsia="lt-LT"/>
        </w:rPr>
        <w:t>tvarkymo</w:t>
      </w:r>
      <w:r w:rsidR="0050597E">
        <w:rPr>
          <w:lang w:eastAsia="lt-LT"/>
        </w:rPr>
        <w:t xml:space="preserve"> funkcij</w:t>
      </w:r>
      <w:r w:rsidR="00E50DA6">
        <w:rPr>
          <w:lang w:eastAsia="lt-LT"/>
        </w:rPr>
        <w:t>a</w:t>
      </w:r>
      <w:r w:rsidR="0050597E">
        <w:rPr>
          <w:lang w:eastAsia="lt-LT"/>
        </w:rPr>
        <w:t>s</w:t>
      </w:r>
      <w:r w:rsidR="00E50DA6">
        <w:rPr>
          <w:lang w:eastAsia="lt-LT"/>
        </w:rPr>
        <w:t xml:space="preserve"> (</w:t>
      </w:r>
      <w:r w:rsidR="00E50DA6" w:rsidRPr="000C5150">
        <w:rPr>
          <w:lang w:eastAsia="lt-LT"/>
        </w:rPr>
        <w:t xml:space="preserve">žr. </w:t>
      </w:r>
      <w:r w:rsidR="000C5150">
        <w:rPr>
          <w:lang w:eastAsia="lt-LT"/>
        </w:rPr>
        <w:fldChar w:fldCharType="begin"/>
      </w:r>
      <w:r w:rsidR="000C5150">
        <w:rPr>
          <w:lang w:eastAsia="lt-LT"/>
        </w:rPr>
        <w:instrText xml:space="preserve"> REF _Ref147153770 \r \h </w:instrText>
      </w:r>
      <w:r w:rsidR="000C5150">
        <w:rPr>
          <w:lang w:eastAsia="lt-LT"/>
        </w:rPr>
      </w:r>
      <w:r w:rsidR="000C5150">
        <w:rPr>
          <w:lang w:eastAsia="lt-LT"/>
        </w:rPr>
        <w:fldChar w:fldCharType="separate"/>
      </w:r>
      <w:r w:rsidR="00F32F13">
        <w:rPr>
          <w:lang w:eastAsia="lt-LT"/>
        </w:rPr>
        <w:t>7.4.3</w:t>
      </w:r>
      <w:r w:rsidR="000C5150">
        <w:rPr>
          <w:lang w:eastAsia="lt-LT"/>
        </w:rPr>
        <w:fldChar w:fldCharType="end"/>
      </w:r>
      <w:r w:rsidR="00E50DA6" w:rsidRPr="000C5150">
        <w:rPr>
          <w:lang w:eastAsia="lt-LT"/>
        </w:rPr>
        <w:t xml:space="preserve"> skyrių).</w:t>
      </w:r>
    </w:p>
    <w:p w14:paraId="373EB739" w14:textId="0A5874A2" w:rsidR="008F2B5D" w:rsidRDefault="008F2B5D" w:rsidP="00BC775F">
      <w:pPr>
        <w:pStyle w:val="ListParagraph"/>
        <w:numPr>
          <w:ilvl w:val="2"/>
          <w:numId w:val="47"/>
        </w:numPr>
        <w:rPr>
          <w:lang w:eastAsia="lt-LT"/>
        </w:rPr>
      </w:pPr>
      <w:r w:rsidRPr="50C3ED96">
        <w:rPr>
          <w:lang w:eastAsia="lt-LT"/>
        </w:rPr>
        <w:t xml:space="preserve">Turi būti galima </w:t>
      </w:r>
      <w:r w:rsidRPr="50C3ED96">
        <w:rPr>
          <w:b/>
          <w:bCs/>
          <w:lang w:eastAsia="lt-LT"/>
        </w:rPr>
        <w:t>atlikti</w:t>
      </w:r>
      <w:r w:rsidRPr="50C3ED96">
        <w:rPr>
          <w:lang w:eastAsia="lt-LT"/>
        </w:rPr>
        <w:t xml:space="preserve"> </w:t>
      </w:r>
      <w:r w:rsidR="00B16036" w:rsidRPr="50C3ED96">
        <w:rPr>
          <w:lang w:eastAsia="lt-LT"/>
        </w:rPr>
        <w:t xml:space="preserve">kitus daktiloskopinės kortelės duomenų </w:t>
      </w:r>
      <w:r w:rsidR="00B16036" w:rsidRPr="50C3ED96">
        <w:rPr>
          <w:b/>
          <w:bCs/>
          <w:lang w:eastAsia="lt-LT"/>
        </w:rPr>
        <w:t>tvarkymo veiksmus</w:t>
      </w:r>
      <w:r w:rsidR="00B16036" w:rsidRPr="50C3ED96">
        <w:rPr>
          <w:lang w:eastAsia="lt-LT"/>
        </w:rPr>
        <w:t>:</w:t>
      </w:r>
    </w:p>
    <w:p w14:paraId="315621DF" w14:textId="1C394704" w:rsidR="000E651A" w:rsidRDefault="000E651A" w:rsidP="000E651A">
      <w:pPr>
        <w:pStyle w:val="ListParagraph"/>
        <w:numPr>
          <w:ilvl w:val="3"/>
          <w:numId w:val="47"/>
        </w:numPr>
        <w:rPr>
          <w:lang w:eastAsia="lt-LT"/>
        </w:rPr>
      </w:pPr>
      <w:r w:rsidRPr="50C3ED96">
        <w:rPr>
          <w:lang w:eastAsia="lt-LT"/>
        </w:rPr>
        <w:t>S</w:t>
      </w:r>
      <w:r w:rsidR="00F44882" w:rsidRPr="50C3ED96">
        <w:rPr>
          <w:lang w:eastAsia="lt-LT"/>
        </w:rPr>
        <w:t>ukeisti vietomis PA</w:t>
      </w:r>
      <w:r w:rsidRPr="50C3ED96">
        <w:rPr>
          <w:lang w:eastAsia="lt-LT"/>
        </w:rPr>
        <w:t>.</w:t>
      </w:r>
    </w:p>
    <w:p w14:paraId="1B0C11A6" w14:textId="16484DC6" w:rsidR="00934949" w:rsidRDefault="00934949" w:rsidP="000E651A">
      <w:pPr>
        <w:pStyle w:val="ListParagraph"/>
        <w:numPr>
          <w:ilvl w:val="3"/>
          <w:numId w:val="47"/>
        </w:numPr>
        <w:rPr>
          <w:lang w:eastAsia="lt-LT"/>
        </w:rPr>
      </w:pPr>
      <w:r w:rsidRPr="50C3ED96">
        <w:rPr>
          <w:lang w:eastAsia="lt-LT"/>
        </w:rPr>
        <w:t>Sukeisti vietomis</w:t>
      </w:r>
      <w:r w:rsidR="008E5175" w:rsidRPr="50C3ED96">
        <w:rPr>
          <w:lang w:eastAsia="lt-LT"/>
        </w:rPr>
        <w:t xml:space="preserve"> delnų atspaudus.</w:t>
      </w:r>
    </w:p>
    <w:p w14:paraId="162A001A" w14:textId="599A8F63" w:rsidR="008E5175" w:rsidRDefault="008E5175" w:rsidP="000E651A">
      <w:pPr>
        <w:pStyle w:val="ListParagraph"/>
        <w:numPr>
          <w:ilvl w:val="3"/>
          <w:numId w:val="47"/>
        </w:numPr>
        <w:rPr>
          <w:lang w:eastAsia="lt-LT"/>
        </w:rPr>
      </w:pPr>
      <w:r w:rsidRPr="50C3ED96">
        <w:rPr>
          <w:lang w:eastAsia="lt-LT"/>
        </w:rPr>
        <w:t>Panaudoti pasirinktą PA iš kontrolinių PA.</w:t>
      </w:r>
    </w:p>
    <w:p w14:paraId="429F7293" w14:textId="3F24001B" w:rsidR="00586830" w:rsidRDefault="00586830" w:rsidP="000E651A">
      <w:pPr>
        <w:pStyle w:val="ListParagraph"/>
        <w:numPr>
          <w:ilvl w:val="3"/>
          <w:numId w:val="47"/>
        </w:numPr>
        <w:rPr>
          <w:lang w:eastAsia="lt-LT"/>
        </w:rPr>
      </w:pPr>
      <w:r w:rsidRPr="50C3ED96">
        <w:rPr>
          <w:lang w:eastAsia="lt-LT"/>
        </w:rPr>
        <w:t xml:space="preserve">Pasukti </w:t>
      </w:r>
      <w:r w:rsidR="00934949" w:rsidRPr="50C3ED96">
        <w:rPr>
          <w:lang w:eastAsia="lt-LT"/>
        </w:rPr>
        <w:t>pagal / prieš laikrodžio rodyklę PA.</w:t>
      </w:r>
    </w:p>
    <w:p w14:paraId="742AC995" w14:textId="5A7031B9" w:rsidR="00B3572B" w:rsidRDefault="00B16036" w:rsidP="000E651A">
      <w:pPr>
        <w:pStyle w:val="ListParagraph"/>
        <w:numPr>
          <w:ilvl w:val="3"/>
          <w:numId w:val="47"/>
        </w:numPr>
        <w:rPr>
          <w:lang w:eastAsia="lt-LT"/>
        </w:rPr>
      </w:pPr>
      <w:r w:rsidRPr="50C3ED96">
        <w:rPr>
          <w:lang w:eastAsia="lt-LT"/>
        </w:rPr>
        <w:t xml:space="preserve">Kitus su Perkančiąja organizacija suderintus </w:t>
      </w:r>
      <w:r w:rsidR="00AC6682" w:rsidRPr="50C3ED96">
        <w:rPr>
          <w:lang w:eastAsia="lt-LT"/>
        </w:rPr>
        <w:t>veiksmus.</w:t>
      </w:r>
    </w:p>
    <w:p w14:paraId="27F89D6A" w14:textId="29190F69" w:rsidR="00EF372A" w:rsidRDefault="00EF372A" w:rsidP="00EF372A">
      <w:pPr>
        <w:pStyle w:val="ListParagraph"/>
        <w:numPr>
          <w:ilvl w:val="2"/>
          <w:numId w:val="47"/>
        </w:numPr>
        <w:rPr>
          <w:lang w:eastAsia="lt-LT"/>
        </w:rPr>
      </w:pPr>
      <w:r w:rsidRPr="50C3ED96">
        <w:rPr>
          <w:lang w:eastAsia="lt-LT"/>
        </w:rPr>
        <w:lastRenderedPageBreak/>
        <w:t>Pakoreguoti daktiloskopiniai duomenys</w:t>
      </w:r>
      <w:r w:rsidRPr="50C3ED96">
        <w:rPr>
          <w:b/>
          <w:bCs/>
          <w:lang w:eastAsia="lt-LT"/>
        </w:rPr>
        <w:t xml:space="preserve"> </w:t>
      </w:r>
      <w:r w:rsidRPr="50C3ED96">
        <w:rPr>
          <w:lang w:eastAsia="lt-LT"/>
        </w:rPr>
        <w:t>turi būti išsaugomi atskirai, t. y. jie neturi pakeisti originalių daktiloskopinių duomenų (PA, delnų atspaudų).</w:t>
      </w:r>
    </w:p>
    <w:p w14:paraId="3DDC1F06" w14:textId="593B7E0A" w:rsidR="00CC4A8E" w:rsidRDefault="4D33768B" w:rsidP="00DD0BFB">
      <w:pPr>
        <w:pStyle w:val="ListParagraph"/>
        <w:numPr>
          <w:ilvl w:val="1"/>
          <w:numId w:val="47"/>
        </w:numPr>
        <w:rPr>
          <w:lang w:eastAsia="lt-LT"/>
        </w:rPr>
      </w:pPr>
      <w:r w:rsidRPr="50C3ED96">
        <w:rPr>
          <w:rFonts w:ascii="Calibri" w:hAnsi="Calibri" w:cs="Calibri"/>
          <w:sz w:val="23"/>
          <w:szCs w:val="23"/>
          <w:lang w:val="lt"/>
        </w:rPr>
        <w:t xml:space="preserve"> </w:t>
      </w:r>
      <w:r w:rsidRPr="00877C12">
        <w:rPr>
          <w:lang w:eastAsia="lt-LT"/>
        </w:rPr>
        <w:t>Visos to paties asmens daktiloskopinės kortelės turi būti logiškai sujungiamos , suteikiant joms tą patį klasterio numerį, t.y. sistema įvedimo metu automatiškai turi aptikti sutampančias to paties asmens korteles ir jas atitinkamai pažymėti</w:t>
      </w:r>
      <w:r w:rsidR="00E25FF7" w:rsidRPr="50C3ED96">
        <w:rPr>
          <w:lang w:eastAsia="lt-LT"/>
        </w:rPr>
        <w:t>.</w:t>
      </w:r>
    </w:p>
    <w:p w14:paraId="5B22CC67" w14:textId="69875D69" w:rsidR="008A23DA" w:rsidRDefault="00864ECB" w:rsidP="00864ECB">
      <w:pPr>
        <w:pStyle w:val="ListParagraph"/>
        <w:numPr>
          <w:ilvl w:val="1"/>
          <w:numId w:val="47"/>
        </w:numPr>
        <w:rPr>
          <w:lang w:eastAsia="lt-LT"/>
        </w:rPr>
      </w:pPr>
      <w:r w:rsidRPr="50C3ED96">
        <w:rPr>
          <w:lang w:eastAsia="lt-LT"/>
        </w:rPr>
        <w:t xml:space="preserve">Turi būti galima </w:t>
      </w:r>
      <w:r w:rsidRPr="50C3ED96">
        <w:rPr>
          <w:b/>
          <w:bCs/>
          <w:lang w:eastAsia="lt-LT"/>
        </w:rPr>
        <w:t xml:space="preserve">atlikti daktiloskopinių kortelių </w:t>
      </w:r>
      <w:r w:rsidR="7FF4BD0E" w:rsidRPr="50C3ED96">
        <w:rPr>
          <w:b/>
          <w:bCs/>
          <w:lang w:eastAsia="lt-LT"/>
        </w:rPr>
        <w:t xml:space="preserve">tekstinę </w:t>
      </w:r>
      <w:r w:rsidRPr="50C3ED96">
        <w:rPr>
          <w:b/>
          <w:bCs/>
          <w:lang w:eastAsia="lt-LT"/>
        </w:rPr>
        <w:t>paiešką</w:t>
      </w:r>
      <w:r w:rsidRPr="50C3ED96">
        <w:rPr>
          <w:lang w:eastAsia="lt-LT"/>
        </w:rPr>
        <w:t xml:space="preserve"> pagal įvestus </w:t>
      </w:r>
      <w:r w:rsidR="62D42D18" w:rsidRPr="50C3ED96">
        <w:rPr>
          <w:lang w:eastAsia="lt-LT"/>
        </w:rPr>
        <w:t xml:space="preserve">tekstinės </w:t>
      </w:r>
      <w:r w:rsidRPr="50C3ED96">
        <w:rPr>
          <w:lang w:eastAsia="lt-LT"/>
        </w:rPr>
        <w:t>paieškos kriterijus (</w:t>
      </w:r>
      <w:r w:rsidR="001F4513" w:rsidRPr="50C3ED96">
        <w:rPr>
          <w:lang w:eastAsia="lt-LT"/>
        </w:rPr>
        <w:t xml:space="preserve">brūkšninį kodą, </w:t>
      </w:r>
      <w:r w:rsidRPr="50C3ED96">
        <w:rPr>
          <w:lang w:eastAsia="lt-LT"/>
        </w:rPr>
        <w:t>asmens kodą, vardą, pavardę, gimimo datą ir kt.).</w:t>
      </w:r>
      <w:r w:rsidR="00C86834" w:rsidRPr="50C3ED96">
        <w:rPr>
          <w:lang w:eastAsia="lt-LT"/>
        </w:rPr>
        <w:t xml:space="preserve"> </w:t>
      </w:r>
    </w:p>
    <w:p w14:paraId="3F291CB5" w14:textId="6834AD83" w:rsidR="00864ECB" w:rsidRDefault="008A23DA" w:rsidP="008A23DA">
      <w:pPr>
        <w:pStyle w:val="ListParagraph"/>
        <w:numPr>
          <w:ilvl w:val="2"/>
          <w:numId w:val="47"/>
        </w:numPr>
        <w:rPr>
          <w:lang w:eastAsia="lt-LT"/>
        </w:rPr>
      </w:pPr>
      <w:r w:rsidRPr="50C3ED96">
        <w:rPr>
          <w:lang w:eastAsia="lt-LT"/>
        </w:rPr>
        <w:t>Turi būti galima atlikti paiešką naudojant brūkšninio kod</w:t>
      </w:r>
      <w:r w:rsidR="0078144A" w:rsidRPr="50C3ED96">
        <w:rPr>
          <w:lang w:eastAsia="lt-LT"/>
        </w:rPr>
        <w:t>o</w:t>
      </w:r>
      <w:r w:rsidRPr="50C3ED96">
        <w:rPr>
          <w:lang w:eastAsia="lt-LT"/>
        </w:rPr>
        <w:t xml:space="preserve"> skaitytuvą. </w:t>
      </w:r>
      <w:r w:rsidR="00C86834" w:rsidRPr="50C3ED96">
        <w:rPr>
          <w:lang w:eastAsia="lt-LT"/>
        </w:rPr>
        <w:t>Atliekant paiešką pagal brūkšninį kodą turi būti automatiškai</w:t>
      </w:r>
      <w:r w:rsidR="001B0B30" w:rsidRPr="50C3ED96">
        <w:rPr>
          <w:lang w:eastAsia="lt-LT"/>
        </w:rPr>
        <w:t xml:space="preserve"> atveriama </w:t>
      </w:r>
      <w:r w:rsidR="00643797" w:rsidRPr="50C3ED96">
        <w:rPr>
          <w:lang w:eastAsia="lt-LT"/>
        </w:rPr>
        <w:t>rasta daktiloskopinė kortelė.</w:t>
      </w:r>
    </w:p>
    <w:p w14:paraId="273F22E6" w14:textId="77777777" w:rsidR="00864ECB" w:rsidRDefault="00864ECB" w:rsidP="00864ECB">
      <w:pPr>
        <w:pStyle w:val="ListParagraph"/>
        <w:numPr>
          <w:ilvl w:val="1"/>
          <w:numId w:val="47"/>
        </w:numPr>
        <w:rPr>
          <w:lang w:eastAsia="lt-LT"/>
        </w:rPr>
      </w:pPr>
      <w:r w:rsidRPr="50C3ED96">
        <w:rPr>
          <w:lang w:eastAsia="lt-LT"/>
        </w:rPr>
        <w:t xml:space="preserve">Turi būti galima </w:t>
      </w:r>
      <w:r w:rsidRPr="50C3ED96">
        <w:rPr>
          <w:b/>
          <w:bCs/>
          <w:lang w:eastAsia="lt-LT"/>
        </w:rPr>
        <w:t>peržiūrėti daktiloskopinių kortelių sąrašą</w:t>
      </w:r>
      <w:r w:rsidRPr="50C3ED96">
        <w:rPr>
          <w:lang w:eastAsia="lt-LT"/>
        </w:rPr>
        <w:t>.</w:t>
      </w:r>
    </w:p>
    <w:p w14:paraId="3C2A8E8C" w14:textId="16E6A415" w:rsidR="00864ECB" w:rsidRDefault="00864ECB" w:rsidP="00864ECB">
      <w:pPr>
        <w:pStyle w:val="ListParagraph"/>
        <w:numPr>
          <w:ilvl w:val="1"/>
          <w:numId w:val="47"/>
        </w:numPr>
        <w:rPr>
          <w:lang w:eastAsia="lt-LT"/>
        </w:rPr>
      </w:pPr>
      <w:r w:rsidRPr="50C3ED96">
        <w:rPr>
          <w:lang w:eastAsia="lt-LT"/>
        </w:rPr>
        <w:t xml:space="preserve">Turi būti galima </w:t>
      </w:r>
      <w:r w:rsidRPr="50C3ED96">
        <w:rPr>
          <w:b/>
          <w:bCs/>
          <w:lang w:eastAsia="lt-LT"/>
        </w:rPr>
        <w:t xml:space="preserve">peržiūrėti konkrečios daktiloskopinės kortelės duomenis </w:t>
      </w:r>
      <w:r w:rsidRPr="50C3ED96">
        <w:rPr>
          <w:lang w:eastAsia="lt-LT"/>
        </w:rPr>
        <w:t>– naudotojui turi būti pateikiami pasirinktos daktiloskopinės kortelės</w:t>
      </w:r>
      <w:r w:rsidRPr="50C3ED96">
        <w:rPr>
          <w:b/>
          <w:bCs/>
          <w:lang w:eastAsia="lt-LT"/>
        </w:rPr>
        <w:t xml:space="preserve"> </w:t>
      </w:r>
      <w:r w:rsidRPr="50C3ED96">
        <w:rPr>
          <w:lang w:eastAsia="lt-LT"/>
        </w:rPr>
        <w:t>detalūs duomenys</w:t>
      </w:r>
      <w:r w:rsidR="0039649A" w:rsidRPr="50C3ED96">
        <w:rPr>
          <w:lang w:eastAsia="lt-LT"/>
        </w:rPr>
        <w:t>.</w:t>
      </w:r>
    </w:p>
    <w:p w14:paraId="0C99D3B4" w14:textId="561EBEA9" w:rsidR="007E739A" w:rsidRPr="00606EB5" w:rsidRDefault="00CF5BE5">
      <w:pPr>
        <w:pStyle w:val="ListParagraph"/>
        <w:numPr>
          <w:ilvl w:val="1"/>
          <w:numId w:val="47"/>
        </w:numPr>
        <w:rPr>
          <w:lang w:eastAsia="lt-LT"/>
        </w:rPr>
      </w:pPr>
      <w:r w:rsidRPr="50C3ED96">
        <w:rPr>
          <w:lang w:eastAsia="lt-LT"/>
        </w:rPr>
        <w:t xml:space="preserve">Turi būti galima </w:t>
      </w:r>
      <w:r w:rsidRPr="50C3ED96">
        <w:rPr>
          <w:b/>
          <w:bCs/>
          <w:lang w:eastAsia="lt-LT"/>
        </w:rPr>
        <w:t>eksportuoti</w:t>
      </w:r>
      <w:r w:rsidR="007E739A" w:rsidRPr="50C3ED96">
        <w:rPr>
          <w:b/>
          <w:bCs/>
          <w:lang w:eastAsia="lt-LT"/>
        </w:rPr>
        <w:t xml:space="preserve"> daktiloskopinės kortelės duomenis. </w:t>
      </w:r>
      <w:r w:rsidR="007E739A" w:rsidRPr="50C3ED96">
        <w:rPr>
          <w:lang w:eastAsia="lt-LT"/>
        </w:rPr>
        <w:t xml:space="preserve">Turi būti galima eksportuoti duomenis į rinkmenas, kurių formatas (NIST, JPEG, PDF </w:t>
      </w:r>
      <w:r w:rsidR="00FF11FD">
        <w:rPr>
          <w:lang w:eastAsia="lt-LT"/>
        </w:rPr>
        <w:t>ar lygiaverčiais</w:t>
      </w:r>
      <w:r w:rsidR="007E739A" w:rsidRPr="50C3ED96">
        <w:rPr>
          <w:lang w:eastAsia="lt-LT"/>
        </w:rPr>
        <w:t>) ir duomenų struktūra turi būti suderinami su tarptautinių institucijų / informacinių sistemų (</w:t>
      </w:r>
      <w:r w:rsidR="007E739A">
        <w:t>Interpolo, SIS II, Prium ar kt.</w:t>
      </w:r>
      <w:r w:rsidR="007E739A" w:rsidRPr="50C3ED96">
        <w:rPr>
          <w:lang w:eastAsia="lt-LT"/>
        </w:rPr>
        <w:t>) nustatytais standartais. Naudotojui turi būti galima pasirinkti, kokiu formatu duomenys turi būti eksportuojami.</w:t>
      </w:r>
    </w:p>
    <w:p w14:paraId="6386420E" w14:textId="19B327A7" w:rsidR="003C6588" w:rsidRDefault="003C6588" w:rsidP="00776C9B">
      <w:pPr>
        <w:pStyle w:val="Heading3"/>
      </w:pPr>
      <w:bookmarkStart w:id="92" w:name="_Ref147138957"/>
      <w:bookmarkStart w:id="93" w:name="_Toc169101687"/>
      <w:r>
        <w:t>Reikalavimai latentinių</w:t>
      </w:r>
      <w:r w:rsidR="00DF57E3">
        <w:t xml:space="preserve"> pėdsakų</w:t>
      </w:r>
      <w:r>
        <w:t xml:space="preserve"> duomenų tvarkymui</w:t>
      </w:r>
      <w:bookmarkEnd w:id="92"/>
      <w:bookmarkEnd w:id="93"/>
    </w:p>
    <w:p w14:paraId="62B0C37B" w14:textId="2DBBB0AD" w:rsidR="00E14A0E" w:rsidRDefault="00E14A0E" w:rsidP="00C419E5">
      <w:pPr>
        <w:pStyle w:val="ListParagraph"/>
        <w:numPr>
          <w:ilvl w:val="0"/>
          <w:numId w:val="47"/>
        </w:numPr>
        <w:rPr>
          <w:lang w:eastAsia="lt-LT"/>
        </w:rPr>
      </w:pPr>
      <w:r w:rsidRPr="1CD456C2">
        <w:rPr>
          <w:lang w:eastAsia="lt-LT"/>
        </w:rPr>
        <w:t xml:space="preserve">Turi būti galima </w:t>
      </w:r>
      <w:r w:rsidRPr="1CD456C2">
        <w:rPr>
          <w:b/>
          <w:bCs/>
          <w:lang w:eastAsia="lt-LT"/>
        </w:rPr>
        <w:t>importuoti latentinį pėdsaką(-us)</w:t>
      </w:r>
      <w:r w:rsidRPr="1CD456C2">
        <w:rPr>
          <w:lang w:eastAsia="lt-LT"/>
        </w:rPr>
        <w:t>.</w:t>
      </w:r>
      <w:r w:rsidR="3C49B88F" w:rsidRPr="1CD456C2">
        <w:rPr>
          <w:rFonts w:ascii="Calibri" w:hAnsi="Calibri" w:cs="Calibri"/>
          <w:color w:val="0070C0"/>
          <w:sz w:val="22"/>
        </w:rPr>
        <w:t xml:space="preserve"> </w:t>
      </w:r>
      <w:r w:rsidR="3C49B88F" w:rsidRPr="1CD456C2">
        <w:rPr>
          <w:lang w:eastAsia="lt-LT"/>
        </w:rPr>
        <w:t xml:space="preserve">Palaikomas latentinių pėdsakų (pirštų ir delnų) vaizdų importas iš tokių formatų: </w:t>
      </w:r>
      <w:r w:rsidR="00F734A2" w:rsidRPr="1CD456C2">
        <w:rPr>
          <w:lang w:eastAsia="lt-LT"/>
        </w:rPr>
        <w:t xml:space="preserve">NIST, </w:t>
      </w:r>
      <w:r w:rsidR="3C49B88F" w:rsidRPr="1CD456C2">
        <w:rPr>
          <w:lang w:eastAsia="lt-LT"/>
        </w:rPr>
        <w:t>BMP, JPEG, PNG, WSQ ir panašių (Jpeg2000, TIFF).</w:t>
      </w:r>
    </w:p>
    <w:p w14:paraId="69FB9D9C" w14:textId="62874EDD" w:rsidR="0002037B" w:rsidRDefault="0002037B" w:rsidP="00C66F20">
      <w:pPr>
        <w:pStyle w:val="ListParagraph"/>
        <w:numPr>
          <w:ilvl w:val="1"/>
          <w:numId w:val="47"/>
        </w:numPr>
        <w:rPr>
          <w:lang w:eastAsia="lt-LT"/>
        </w:rPr>
      </w:pPr>
      <w:r w:rsidRPr="3CA70F4E">
        <w:rPr>
          <w:lang w:eastAsia="lt-LT"/>
        </w:rPr>
        <w:t xml:space="preserve">DDR turi gebėti atpažinti ir atitinkamas </w:t>
      </w:r>
      <w:r w:rsidR="00D60297" w:rsidRPr="3CA70F4E">
        <w:rPr>
          <w:lang w:eastAsia="lt-LT"/>
        </w:rPr>
        <w:t>informacinės</w:t>
      </w:r>
      <w:r w:rsidRPr="3CA70F4E">
        <w:rPr>
          <w:lang w:eastAsia="lt-LT"/>
        </w:rPr>
        <w:t xml:space="preserve"> kortelės vietas užpildyti NIST rinkmenos duomenimis.</w:t>
      </w:r>
      <w:r w:rsidR="003503CA">
        <w:t xml:space="preserve"> </w:t>
      </w:r>
      <w:r w:rsidR="003503CA" w:rsidRPr="3CA70F4E">
        <w:rPr>
          <w:lang w:eastAsia="lt-LT"/>
        </w:rPr>
        <w:t>Latentiniams pėdsakams kartu su pirštų vaizdais turi būti importuojami ir daktiloskopiniai požymiai (angl. minutiae), pateikti populiariais PRIUM,</w:t>
      </w:r>
      <w:r w:rsidR="4D421FC1" w:rsidRPr="3CA70F4E">
        <w:rPr>
          <w:lang w:eastAsia="lt-LT"/>
        </w:rPr>
        <w:t xml:space="preserve"> EFS</w:t>
      </w:r>
      <w:r w:rsidR="003503CA" w:rsidRPr="3CA70F4E">
        <w:rPr>
          <w:lang w:eastAsia="lt-LT"/>
        </w:rPr>
        <w:t xml:space="preserve"> ir </w:t>
      </w:r>
      <w:r w:rsidR="00923611" w:rsidRPr="3CA70F4E">
        <w:rPr>
          <w:lang w:eastAsia="lt-LT"/>
        </w:rPr>
        <w:t xml:space="preserve">kitais su Perkančiąja organizacija suderintais </w:t>
      </w:r>
      <w:r w:rsidR="003503CA" w:rsidRPr="3CA70F4E">
        <w:rPr>
          <w:lang w:eastAsia="lt-LT"/>
        </w:rPr>
        <w:t>formatais</w:t>
      </w:r>
      <w:r w:rsidR="00923611" w:rsidRPr="3CA70F4E">
        <w:rPr>
          <w:lang w:eastAsia="lt-LT"/>
        </w:rPr>
        <w:t>.</w:t>
      </w:r>
    </w:p>
    <w:p w14:paraId="08BD8748" w14:textId="2482B178" w:rsidR="0002037B" w:rsidRDefault="0002037B" w:rsidP="00C66F20">
      <w:pPr>
        <w:pStyle w:val="ListParagraph"/>
        <w:numPr>
          <w:ilvl w:val="1"/>
          <w:numId w:val="47"/>
        </w:numPr>
        <w:rPr>
          <w:lang w:eastAsia="lt-LT"/>
        </w:rPr>
      </w:pPr>
      <w:r>
        <w:rPr>
          <w:lang w:eastAsia="lt-LT"/>
        </w:rPr>
        <w:t xml:space="preserve">Įkeliamoms rinkmenoms </w:t>
      </w:r>
      <w:r w:rsidRPr="00EE6E4B">
        <w:rPr>
          <w:lang w:eastAsia="lt-LT"/>
        </w:rPr>
        <w:t>turi būti įvedami su Perkančiąja organizacija suderinti duomenys (</w:t>
      </w:r>
      <w:r w:rsidR="00D60297">
        <w:rPr>
          <w:lang w:eastAsia="lt-LT"/>
        </w:rPr>
        <w:t xml:space="preserve">pvz., </w:t>
      </w:r>
      <w:r>
        <w:rPr>
          <w:lang w:eastAsia="lt-LT"/>
        </w:rPr>
        <w:t xml:space="preserve">duomenų šaltinis, tikslas, data </w:t>
      </w:r>
      <w:r w:rsidRPr="00EE6E4B">
        <w:rPr>
          <w:lang w:eastAsia="lt-LT"/>
        </w:rPr>
        <w:t>ir kt.).</w:t>
      </w:r>
      <w:r>
        <w:rPr>
          <w:lang w:eastAsia="lt-LT"/>
        </w:rPr>
        <w:t xml:space="preserve"> </w:t>
      </w:r>
    </w:p>
    <w:p w14:paraId="56A2FB3B" w14:textId="515E4C7A" w:rsidR="00425F52" w:rsidRDefault="00425F52" w:rsidP="0099296A">
      <w:pPr>
        <w:pStyle w:val="ListParagraph"/>
        <w:numPr>
          <w:ilvl w:val="0"/>
          <w:numId w:val="47"/>
        </w:numPr>
        <w:rPr>
          <w:lang w:eastAsia="lt-LT"/>
        </w:rPr>
      </w:pPr>
      <w:r w:rsidRPr="1CD456C2">
        <w:rPr>
          <w:lang w:eastAsia="lt-LT"/>
        </w:rPr>
        <w:t xml:space="preserve">Turi būti galima </w:t>
      </w:r>
      <w:r w:rsidR="007457DD" w:rsidRPr="1CD456C2">
        <w:rPr>
          <w:b/>
          <w:bCs/>
          <w:lang w:eastAsia="lt-LT"/>
        </w:rPr>
        <w:t>kurti</w:t>
      </w:r>
      <w:r w:rsidRPr="1CD456C2">
        <w:rPr>
          <w:b/>
          <w:bCs/>
          <w:lang w:eastAsia="lt-LT"/>
        </w:rPr>
        <w:t xml:space="preserve"> latentini</w:t>
      </w:r>
      <w:r w:rsidR="000350C6" w:rsidRPr="1CD456C2">
        <w:rPr>
          <w:b/>
          <w:bCs/>
          <w:lang w:eastAsia="lt-LT"/>
        </w:rPr>
        <w:t>ų</w:t>
      </w:r>
      <w:r w:rsidRPr="1CD456C2">
        <w:rPr>
          <w:b/>
          <w:bCs/>
          <w:lang w:eastAsia="lt-LT"/>
        </w:rPr>
        <w:t xml:space="preserve"> </w:t>
      </w:r>
      <w:r w:rsidR="00DF57E3" w:rsidRPr="1CD456C2">
        <w:rPr>
          <w:b/>
          <w:bCs/>
          <w:lang w:eastAsia="lt-LT"/>
        </w:rPr>
        <w:t>pėdsak</w:t>
      </w:r>
      <w:r w:rsidR="000350C6" w:rsidRPr="1CD456C2">
        <w:rPr>
          <w:b/>
          <w:bCs/>
          <w:lang w:eastAsia="lt-LT"/>
        </w:rPr>
        <w:t>ų</w:t>
      </w:r>
      <w:r w:rsidRPr="1CD456C2">
        <w:rPr>
          <w:b/>
          <w:bCs/>
          <w:lang w:eastAsia="lt-LT"/>
        </w:rPr>
        <w:t xml:space="preserve"> aprašomuosius duomenis</w:t>
      </w:r>
      <w:r w:rsidR="0054573C" w:rsidRPr="1CD456C2">
        <w:rPr>
          <w:b/>
          <w:bCs/>
          <w:lang w:eastAsia="lt-LT"/>
        </w:rPr>
        <w:t xml:space="preserve"> (informacinę kortelę)</w:t>
      </w:r>
      <w:r w:rsidR="0054573C" w:rsidRPr="1CD456C2">
        <w:rPr>
          <w:lang w:eastAsia="lt-LT"/>
        </w:rPr>
        <w:t>. Su Perkančiąja organizacija turi būti suderint</w:t>
      </w:r>
      <w:r w:rsidR="00B35BB6" w:rsidRPr="1CD456C2">
        <w:rPr>
          <w:lang w:eastAsia="lt-LT"/>
        </w:rPr>
        <w:t>a</w:t>
      </w:r>
      <w:r w:rsidR="0054573C" w:rsidRPr="1CD456C2">
        <w:rPr>
          <w:lang w:eastAsia="lt-LT"/>
        </w:rPr>
        <w:t xml:space="preserve"> </w:t>
      </w:r>
      <w:r w:rsidR="00B35BB6" w:rsidRPr="1CD456C2">
        <w:rPr>
          <w:lang w:eastAsia="lt-LT"/>
        </w:rPr>
        <w:t xml:space="preserve">informacinės kortelės struktūra ir jos </w:t>
      </w:r>
      <w:r w:rsidR="0054573C" w:rsidRPr="1CD456C2">
        <w:rPr>
          <w:lang w:eastAsia="lt-LT"/>
        </w:rPr>
        <w:t xml:space="preserve">duomenys </w:t>
      </w:r>
      <w:r w:rsidRPr="1CD456C2">
        <w:rPr>
          <w:lang w:eastAsia="lt-LT"/>
        </w:rPr>
        <w:t>(</w:t>
      </w:r>
      <w:r w:rsidR="00BD554E" w:rsidRPr="1CD456C2">
        <w:rPr>
          <w:lang w:eastAsia="lt-LT"/>
        </w:rPr>
        <w:t xml:space="preserve">pvz., </w:t>
      </w:r>
      <w:r w:rsidR="00706B42" w:rsidRPr="1CD456C2">
        <w:rPr>
          <w:lang w:eastAsia="lt-LT"/>
        </w:rPr>
        <w:t xml:space="preserve">tyrimą atliekanti institucija, nusikalstamos veikos rūšis, </w:t>
      </w:r>
      <w:r w:rsidR="00646693" w:rsidRPr="1CD456C2">
        <w:rPr>
          <w:lang w:eastAsia="lt-LT"/>
        </w:rPr>
        <w:t xml:space="preserve">įvykio </w:t>
      </w:r>
      <w:r w:rsidR="00706B42" w:rsidRPr="1CD456C2">
        <w:rPr>
          <w:lang w:eastAsia="lt-LT"/>
        </w:rPr>
        <w:t xml:space="preserve">vieta, padarymo data, </w:t>
      </w:r>
      <w:r w:rsidR="00487CC3" w:rsidRPr="1CD456C2">
        <w:rPr>
          <w:lang w:eastAsia="lt-LT"/>
        </w:rPr>
        <w:t>ikiteisminio tyrimo Nr. ir kt.</w:t>
      </w:r>
      <w:r w:rsidRPr="1CD456C2">
        <w:rPr>
          <w:lang w:eastAsia="lt-LT"/>
        </w:rPr>
        <w:t>).</w:t>
      </w:r>
    </w:p>
    <w:p w14:paraId="7B466523" w14:textId="5BDD5901" w:rsidR="00425F52" w:rsidRDefault="00306F75" w:rsidP="0099296A">
      <w:pPr>
        <w:pStyle w:val="ListParagraph"/>
        <w:numPr>
          <w:ilvl w:val="1"/>
          <w:numId w:val="47"/>
        </w:numPr>
        <w:rPr>
          <w:lang w:eastAsia="lt-LT"/>
        </w:rPr>
      </w:pPr>
      <w:r>
        <w:rPr>
          <w:lang w:eastAsia="lt-LT"/>
        </w:rPr>
        <w:t xml:space="preserve">Turi būti galima </w:t>
      </w:r>
      <w:r w:rsidR="00B35BB6">
        <w:rPr>
          <w:lang w:eastAsia="lt-LT"/>
        </w:rPr>
        <w:t>sukurti</w:t>
      </w:r>
      <w:r>
        <w:rPr>
          <w:lang w:eastAsia="lt-LT"/>
        </w:rPr>
        <w:t xml:space="preserve"> </w:t>
      </w:r>
      <w:r w:rsidR="00B35BB6">
        <w:rPr>
          <w:lang w:eastAsia="lt-LT"/>
        </w:rPr>
        <w:t xml:space="preserve">informacinę kortelę </w:t>
      </w:r>
      <w:r w:rsidR="00C16298">
        <w:rPr>
          <w:lang w:eastAsia="lt-LT"/>
        </w:rPr>
        <w:t>pasirinkt</w:t>
      </w:r>
      <w:r w:rsidR="00B35BB6">
        <w:rPr>
          <w:lang w:eastAsia="lt-LT"/>
        </w:rPr>
        <w:t>os</w:t>
      </w:r>
      <w:r>
        <w:rPr>
          <w:lang w:eastAsia="lt-LT"/>
        </w:rPr>
        <w:t xml:space="preserve"> </w:t>
      </w:r>
      <w:r w:rsidR="00B35BB6">
        <w:rPr>
          <w:lang w:eastAsia="lt-LT"/>
        </w:rPr>
        <w:t xml:space="preserve">informacinės kortelės </w:t>
      </w:r>
      <w:r w:rsidR="00C16298">
        <w:rPr>
          <w:lang w:eastAsia="lt-LT"/>
        </w:rPr>
        <w:t xml:space="preserve">duomenų </w:t>
      </w:r>
      <w:r>
        <w:rPr>
          <w:lang w:eastAsia="lt-LT"/>
        </w:rPr>
        <w:t xml:space="preserve">pagrindu, t. y. </w:t>
      </w:r>
      <w:r w:rsidR="00B35BB6">
        <w:rPr>
          <w:lang w:eastAsia="lt-LT"/>
        </w:rPr>
        <w:t xml:space="preserve">kuriama informacinė kortelė </w:t>
      </w:r>
      <w:r w:rsidR="00C16298">
        <w:rPr>
          <w:lang w:eastAsia="lt-LT"/>
        </w:rPr>
        <w:t>turi būti užpildom</w:t>
      </w:r>
      <w:r w:rsidR="00B35BB6">
        <w:rPr>
          <w:lang w:eastAsia="lt-LT"/>
        </w:rPr>
        <w:t>a</w:t>
      </w:r>
      <w:r w:rsidR="00C16298">
        <w:rPr>
          <w:lang w:eastAsia="lt-LT"/>
        </w:rPr>
        <w:t xml:space="preserve"> </w:t>
      </w:r>
      <w:r w:rsidR="00C54CDD">
        <w:rPr>
          <w:lang w:eastAsia="lt-LT"/>
        </w:rPr>
        <w:t>duomen</w:t>
      </w:r>
      <w:r w:rsidR="00943F43">
        <w:rPr>
          <w:lang w:eastAsia="lt-LT"/>
        </w:rPr>
        <w:t>imis</w:t>
      </w:r>
      <w:r w:rsidR="00C54CDD">
        <w:rPr>
          <w:lang w:eastAsia="lt-LT"/>
        </w:rPr>
        <w:t xml:space="preserve"> su galimybe juos koreguoti.</w:t>
      </w:r>
    </w:p>
    <w:p w14:paraId="4CBA5532" w14:textId="6FCDD207" w:rsidR="00636C26" w:rsidRDefault="00636C26" w:rsidP="0099296A">
      <w:pPr>
        <w:pStyle w:val="ListParagraph"/>
        <w:numPr>
          <w:ilvl w:val="1"/>
          <w:numId w:val="47"/>
        </w:numPr>
        <w:rPr>
          <w:lang w:eastAsia="lt-LT"/>
        </w:rPr>
      </w:pPr>
      <w:r>
        <w:rPr>
          <w:lang w:eastAsia="lt-LT"/>
        </w:rPr>
        <w:t>Kiekviena</w:t>
      </w:r>
      <w:r w:rsidR="005D1DCA">
        <w:rPr>
          <w:lang w:eastAsia="lt-LT"/>
        </w:rPr>
        <w:t>m</w:t>
      </w:r>
      <w:r>
        <w:rPr>
          <w:lang w:eastAsia="lt-LT"/>
        </w:rPr>
        <w:t xml:space="preserve"> informacinės kortelės latentini</w:t>
      </w:r>
      <w:r w:rsidR="005D1DCA">
        <w:rPr>
          <w:lang w:eastAsia="lt-LT"/>
        </w:rPr>
        <w:t>am</w:t>
      </w:r>
      <w:r>
        <w:rPr>
          <w:lang w:eastAsia="lt-LT"/>
        </w:rPr>
        <w:t xml:space="preserve"> pėdsak</w:t>
      </w:r>
      <w:r w:rsidR="005D1DCA">
        <w:rPr>
          <w:lang w:eastAsia="lt-LT"/>
        </w:rPr>
        <w:t>ui</w:t>
      </w:r>
      <w:r>
        <w:rPr>
          <w:lang w:eastAsia="lt-LT"/>
        </w:rPr>
        <w:t xml:space="preserve"> turi būti </w:t>
      </w:r>
      <w:r w:rsidR="005D1DCA">
        <w:rPr>
          <w:lang w:eastAsia="lt-LT"/>
        </w:rPr>
        <w:t>suteikiamas unikalus numeris.</w:t>
      </w:r>
    </w:p>
    <w:p w14:paraId="18A7ECF3" w14:textId="1E021424" w:rsidR="000C1DC7" w:rsidRDefault="000C1DC7" w:rsidP="000C1DC7">
      <w:pPr>
        <w:pStyle w:val="ListParagraph"/>
        <w:numPr>
          <w:ilvl w:val="1"/>
          <w:numId w:val="47"/>
        </w:numPr>
        <w:rPr>
          <w:lang w:eastAsia="lt-LT"/>
        </w:rPr>
      </w:pPr>
      <w:r>
        <w:rPr>
          <w:lang w:eastAsia="lt-LT"/>
        </w:rPr>
        <w:t>Turi būti galima pažymėti, kad informacinė kortelė DDR turi būti saugoma laikinai (DDR nustatymuose nurodytą terminą)</w:t>
      </w:r>
      <w:r w:rsidR="00866182">
        <w:rPr>
          <w:lang w:eastAsia="lt-LT"/>
        </w:rPr>
        <w:t>, t. y. po nurodyto termino duomenys turi būti automatiškai pašalinami iš DDR</w:t>
      </w:r>
      <w:r>
        <w:rPr>
          <w:lang w:eastAsia="lt-LT"/>
        </w:rPr>
        <w:t>.</w:t>
      </w:r>
      <w:r w:rsidR="0072200C">
        <w:rPr>
          <w:lang w:eastAsia="lt-LT"/>
        </w:rPr>
        <w:t xml:space="preserve"> Laikinai saugomomis pažymėtoms informacinėms kortelėms gali būti taikomi kitokie duomenų struktūros reikalavimai (pvz., mažiau privalomų įvesti atributų).</w:t>
      </w:r>
      <w:r w:rsidR="0072200C" w:rsidRPr="0072200C">
        <w:rPr>
          <w:lang w:eastAsia="lt-LT"/>
        </w:rPr>
        <w:t xml:space="preserve"> </w:t>
      </w:r>
      <w:r w:rsidR="0072200C">
        <w:rPr>
          <w:lang w:eastAsia="lt-LT"/>
        </w:rPr>
        <w:t>Su Perkančiąja organizacija turi būti suderinta laikinai saugomų informacinių kortelių struktūra ir jos duomenys.</w:t>
      </w:r>
    </w:p>
    <w:p w14:paraId="26DB9030" w14:textId="264530BD" w:rsidR="00984A9C" w:rsidRDefault="00984A9C" w:rsidP="0099296A">
      <w:pPr>
        <w:pStyle w:val="ListParagraph"/>
        <w:numPr>
          <w:ilvl w:val="0"/>
          <w:numId w:val="47"/>
        </w:numPr>
        <w:rPr>
          <w:lang w:eastAsia="lt-LT"/>
        </w:rPr>
      </w:pPr>
      <w:r w:rsidRPr="1CD456C2">
        <w:rPr>
          <w:lang w:eastAsia="lt-LT"/>
        </w:rPr>
        <w:t xml:space="preserve">Turi būti galima </w:t>
      </w:r>
      <w:r w:rsidRPr="1CD456C2">
        <w:rPr>
          <w:b/>
          <w:bCs/>
          <w:lang w:eastAsia="lt-LT"/>
        </w:rPr>
        <w:t xml:space="preserve">atlikti </w:t>
      </w:r>
      <w:r w:rsidR="004C4ADA" w:rsidRPr="1CD456C2">
        <w:rPr>
          <w:b/>
          <w:bCs/>
          <w:lang w:eastAsia="lt-LT"/>
        </w:rPr>
        <w:t>informacinių kortelių</w:t>
      </w:r>
      <w:r w:rsidRPr="1CD456C2">
        <w:rPr>
          <w:b/>
          <w:bCs/>
          <w:lang w:eastAsia="lt-LT"/>
        </w:rPr>
        <w:t xml:space="preserve"> paiešką</w:t>
      </w:r>
      <w:r w:rsidRPr="1CD456C2">
        <w:rPr>
          <w:lang w:eastAsia="lt-LT"/>
        </w:rPr>
        <w:t xml:space="preserve"> pagal įvestus </w:t>
      </w:r>
      <w:r w:rsidR="06E0321C" w:rsidRPr="1CD456C2">
        <w:rPr>
          <w:lang w:eastAsia="lt-LT"/>
        </w:rPr>
        <w:t xml:space="preserve">tekstinės </w:t>
      </w:r>
      <w:r w:rsidRPr="1CD456C2">
        <w:rPr>
          <w:lang w:eastAsia="lt-LT"/>
        </w:rPr>
        <w:t>paieškos kriterijus (</w:t>
      </w:r>
      <w:r w:rsidR="00F10BB6" w:rsidRPr="1CD456C2">
        <w:rPr>
          <w:lang w:eastAsia="lt-LT"/>
        </w:rPr>
        <w:t>ikiteisminio tyrimo Nr., įvy</w:t>
      </w:r>
      <w:r w:rsidR="00A07730" w:rsidRPr="1CD456C2">
        <w:rPr>
          <w:lang w:eastAsia="lt-LT"/>
        </w:rPr>
        <w:t xml:space="preserve">kio data </w:t>
      </w:r>
      <w:r w:rsidRPr="1CD456C2">
        <w:rPr>
          <w:lang w:eastAsia="lt-LT"/>
        </w:rPr>
        <w:t xml:space="preserve">ir kt.). </w:t>
      </w:r>
    </w:p>
    <w:p w14:paraId="738AE8EF" w14:textId="67F3747B" w:rsidR="00984A9C" w:rsidRDefault="00984A9C" w:rsidP="0099296A">
      <w:pPr>
        <w:pStyle w:val="ListParagraph"/>
        <w:numPr>
          <w:ilvl w:val="0"/>
          <w:numId w:val="47"/>
        </w:numPr>
        <w:rPr>
          <w:lang w:eastAsia="lt-LT"/>
        </w:rPr>
      </w:pPr>
      <w:r w:rsidRPr="1CD456C2">
        <w:rPr>
          <w:lang w:eastAsia="lt-LT"/>
        </w:rPr>
        <w:t xml:space="preserve">Turi būti galima </w:t>
      </w:r>
      <w:r w:rsidRPr="1CD456C2">
        <w:rPr>
          <w:b/>
          <w:bCs/>
          <w:lang w:eastAsia="lt-LT"/>
        </w:rPr>
        <w:t xml:space="preserve">peržiūrėti </w:t>
      </w:r>
      <w:r w:rsidR="004C4ADA" w:rsidRPr="1CD456C2">
        <w:rPr>
          <w:b/>
          <w:bCs/>
          <w:lang w:eastAsia="lt-LT"/>
        </w:rPr>
        <w:t xml:space="preserve">informacinių kortelių </w:t>
      </w:r>
      <w:r w:rsidRPr="1CD456C2">
        <w:rPr>
          <w:b/>
          <w:bCs/>
          <w:lang w:eastAsia="lt-LT"/>
        </w:rPr>
        <w:t>sąrašą</w:t>
      </w:r>
      <w:r w:rsidRPr="1CD456C2">
        <w:rPr>
          <w:lang w:eastAsia="lt-LT"/>
        </w:rPr>
        <w:t>.</w:t>
      </w:r>
    </w:p>
    <w:p w14:paraId="3316FD74" w14:textId="0E34B809" w:rsidR="00984A9C" w:rsidRDefault="00984A9C" w:rsidP="0099296A">
      <w:pPr>
        <w:pStyle w:val="ListParagraph"/>
        <w:numPr>
          <w:ilvl w:val="0"/>
          <w:numId w:val="47"/>
        </w:numPr>
        <w:rPr>
          <w:lang w:eastAsia="lt-LT"/>
        </w:rPr>
      </w:pPr>
      <w:r w:rsidRPr="1CD456C2">
        <w:rPr>
          <w:lang w:eastAsia="lt-LT"/>
        </w:rPr>
        <w:t xml:space="preserve">Turi būti galima </w:t>
      </w:r>
      <w:r w:rsidRPr="1CD456C2">
        <w:rPr>
          <w:b/>
          <w:bCs/>
          <w:lang w:eastAsia="lt-LT"/>
        </w:rPr>
        <w:t>peržiūrėti konkre</w:t>
      </w:r>
      <w:r w:rsidR="004C4ADA" w:rsidRPr="1CD456C2">
        <w:rPr>
          <w:b/>
          <w:bCs/>
          <w:lang w:eastAsia="lt-LT"/>
        </w:rPr>
        <w:t>čią</w:t>
      </w:r>
      <w:r w:rsidRPr="1CD456C2">
        <w:rPr>
          <w:b/>
          <w:bCs/>
          <w:lang w:eastAsia="lt-LT"/>
        </w:rPr>
        <w:t xml:space="preserve"> </w:t>
      </w:r>
      <w:r w:rsidR="004C4ADA" w:rsidRPr="1CD456C2">
        <w:rPr>
          <w:b/>
          <w:bCs/>
          <w:lang w:eastAsia="lt-LT"/>
        </w:rPr>
        <w:t xml:space="preserve">informacinę kortelę </w:t>
      </w:r>
      <w:r w:rsidRPr="1CD456C2">
        <w:rPr>
          <w:lang w:eastAsia="lt-LT"/>
        </w:rPr>
        <w:t>– naudotojui turi būti pateikiami pasirinkto</w:t>
      </w:r>
      <w:r w:rsidR="004C4ADA" w:rsidRPr="1CD456C2">
        <w:rPr>
          <w:lang w:eastAsia="lt-LT"/>
        </w:rPr>
        <w:t>s</w:t>
      </w:r>
      <w:r w:rsidRPr="1CD456C2">
        <w:rPr>
          <w:lang w:eastAsia="lt-LT"/>
        </w:rPr>
        <w:t xml:space="preserve"> </w:t>
      </w:r>
      <w:r w:rsidR="004C4ADA" w:rsidRPr="1CD456C2">
        <w:rPr>
          <w:lang w:eastAsia="lt-LT"/>
        </w:rPr>
        <w:t>informacinės kortelės</w:t>
      </w:r>
      <w:r w:rsidR="004C4ADA" w:rsidRPr="1CD456C2">
        <w:rPr>
          <w:b/>
          <w:bCs/>
          <w:lang w:eastAsia="lt-LT"/>
        </w:rPr>
        <w:t xml:space="preserve"> </w:t>
      </w:r>
      <w:r w:rsidRPr="1CD456C2">
        <w:rPr>
          <w:lang w:eastAsia="lt-LT"/>
        </w:rPr>
        <w:t>detalūs duomenys.</w:t>
      </w:r>
    </w:p>
    <w:p w14:paraId="05D71257" w14:textId="091A18AC" w:rsidR="00C54CDD" w:rsidRDefault="00DB4E7C" w:rsidP="0099296A">
      <w:pPr>
        <w:pStyle w:val="ListParagraph"/>
        <w:numPr>
          <w:ilvl w:val="0"/>
          <w:numId w:val="47"/>
        </w:numPr>
        <w:rPr>
          <w:lang w:eastAsia="lt-LT"/>
        </w:rPr>
      </w:pPr>
      <w:r w:rsidRPr="1CD456C2">
        <w:rPr>
          <w:lang w:eastAsia="lt-LT"/>
        </w:rPr>
        <w:t xml:space="preserve">Turi būti galima </w:t>
      </w:r>
      <w:r w:rsidRPr="1CD456C2">
        <w:rPr>
          <w:b/>
          <w:bCs/>
          <w:lang w:eastAsia="lt-LT"/>
        </w:rPr>
        <w:t xml:space="preserve">koreguoti ir šalinti </w:t>
      </w:r>
      <w:r w:rsidR="00452012" w:rsidRPr="1CD456C2">
        <w:rPr>
          <w:b/>
          <w:bCs/>
          <w:lang w:eastAsia="lt-LT"/>
        </w:rPr>
        <w:t>informacines korteles</w:t>
      </w:r>
      <w:r w:rsidRPr="1CD456C2">
        <w:rPr>
          <w:lang w:eastAsia="lt-LT"/>
        </w:rPr>
        <w:t>.</w:t>
      </w:r>
    </w:p>
    <w:p w14:paraId="011B7B9C" w14:textId="46A88CE3" w:rsidR="00F3011C" w:rsidRDefault="00FE3FC9" w:rsidP="00F3011C">
      <w:pPr>
        <w:pStyle w:val="ListParagraph"/>
        <w:numPr>
          <w:ilvl w:val="0"/>
          <w:numId w:val="47"/>
        </w:numPr>
        <w:rPr>
          <w:lang w:eastAsia="lt-LT"/>
        </w:rPr>
      </w:pPr>
      <w:r w:rsidRPr="1CD456C2">
        <w:rPr>
          <w:lang w:eastAsia="lt-LT"/>
        </w:rPr>
        <w:t xml:space="preserve">Turi būti galima </w:t>
      </w:r>
      <w:r w:rsidRPr="1CD456C2">
        <w:rPr>
          <w:b/>
          <w:bCs/>
          <w:lang w:eastAsia="lt-LT"/>
        </w:rPr>
        <w:t>tvarkyti importuotus latentinius pėdsakus</w:t>
      </w:r>
      <w:r w:rsidRPr="1CD456C2">
        <w:rPr>
          <w:lang w:eastAsia="lt-LT"/>
        </w:rPr>
        <w:t>.</w:t>
      </w:r>
    </w:p>
    <w:p w14:paraId="546E08B4" w14:textId="3699EEA5" w:rsidR="006A6FA6" w:rsidRDefault="006A6FA6" w:rsidP="006A6FA6">
      <w:pPr>
        <w:pStyle w:val="ListParagraph"/>
        <w:numPr>
          <w:ilvl w:val="1"/>
          <w:numId w:val="47"/>
        </w:numPr>
        <w:rPr>
          <w:lang w:eastAsia="lt-LT"/>
        </w:rPr>
      </w:pPr>
      <w:r>
        <w:rPr>
          <w:lang w:eastAsia="lt-LT"/>
        </w:rPr>
        <w:lastRenderedPageBreak/>
        <w:t xml:space="preserve">Turi būti galima </w:t>
      </w:r>
      <w:r w:rsidRPr="00977776">
        <w:rPr>
          <w:b/>
          <w:bCs/>
          <w:lang w:eastAsia="lt-LT"/>
        </w:rPr>
        <w:t xml:space="preserve">tvarkyti (apdoroti) </w:t>
      </w:r>
      <w:r w:rsidRPr="00392B7A">
        <w:rPr>
          <w:b/>
          <w:bCs/>
          <w:lang w:eastAsia="lt-LT"/>
        </w:rPr>
        <w:t xml:space="preserve">latentinius </w:t>
      </w:r>
      <w:r>
        <w:rPr>
          <w:b/>
          <w:bCs/>
          <w:lang w:eastAsia="lt-LT"/>
        </w:rPr>
        <w:t xml:space="preserve">pėdsakus </w:t>
      </w:r>
      <w:r>
        <w:rPr>
          <w:lang w:eastAsia="lt-LT"/>
        </w:rPr>
        <w:t>naudojant vaizdų</w:t>
      </w:r>
      <w:r w:rsidRPr="0050597E">
        <w:rPr>
          <w:lang w:eastAsia="lt-LT"/>
        </w:rPr>
        <w:t xml:space="preserve"> </w:t>
      </w:r>
      <w:r>
        <w:rPr>
          <w:lang w:eastAsia="lt-LT"/>
        </w:rPr>
        <w:t>tvarkymo funkcijas (</w:t>
      </w:r>
      <w:r w:rsidRPr="000C5150">
        <w:rPr>
          <w:lang w:eastAsia="lt-LT"/>
        </w:rPr>
        <w:t xml:space="preserve">žr. </w:t>
      </w:r>
      <w:r w:rsidR="000C5150" w:rsidRPr="000C5150">
        <w:rPr>
          <w:lang w:eastAsia="lt-LT"/>
        </w:rPr>
        <w:fldChar w:fldCharType="begin"/>
      </w:r>
      <w:r w:rsidR="000C5150" w:rsidRPr="000C5150">
        <w:rPr>
          <w:lang w:eastAsia="lt-LT"/>
        </w:rPr>
        <w:instrText xml:space="preserve"> REF _Ref147153770 \r \h </w:instrText>
      </w:r>
      <w:r w:rsidR="000C5150">
        <w:rPr>
          <w:lang w:eastAsia="lt-LT"/>
        </w:rPr>
        <w:instrText xml:space="preserve"> \* MERGEFORMAT </w:instrText>
      </w:r>
      <w:r w:rsidR="000C5150" w:rsidRPr="000C5150">
        <w:rPr>
          <w:lang w:eastAsia="lt-LT"/>
        </w:rPr>
      </w:r>
      <w:r w:rsidR="000C5150" w:rsidRPr="000C5150">
        <w:rPr>
          <w:lang w:eastAsia="lt-LT"/>
        </w:rPr>
        <w:fldChar w:fldCharType="separate"/>
      </w:r>
      <w:r w:rsidR="00F32F13">
        <w:rPr>
          <w:lang w:eastAsia="lt-LT"/>
        </w:rPr>
        <w:t>7.4.3</w:t>
      </w:r>
      <w:r w:rsidR="000C5150" w:rsidRPr="000C5150">
        <w:rPr>
          <w:lang w:eastAsia="lt-LT"/>
        </w:rPr>
        <w:fldChar w:fldCharType="end"/>
      </w:r>
      <w:r w:rsidRPr="000C5150">
        <w:rPr>
          <w:lang w:eastAsia="lt-LT"/>
        </w:rPr>
        <w:t xml:space="preserve"> skyrių).</w:t>
      </w:r>
    </w:p>
    <w:p w14:paraId="741E8B29" w14:textId="1FCB2B7A" w:rsidR="00221105" w:rsidRDefault="008906A0" w:rsidP="00B97AA4">
      <w:pPr>
        <w:pStyle w:val="ListParagraph"/>
        <w:numPr>
          <w:ilvl w:val="1"/>
          <w:numId w:val="47"/>
        </w:numPr>
        <w:rPr>
          <w:lang w:eastAsia="lt-LT"/>
        </w:rPr>
      </w:pPr>
      <w:r>
        <w:rPr>
          <w:lang w:eastAsia="lt-LT"/>
        </w:rPr>
        <w:t xml:space="preserve">Turi būti galima </w:t>
      </w:r>
      <w:r w:rsidR="00F02FFC">
        <w:rPr>
          <w:lang w:eastAsia="lt-LT"/>
        </w:rPr>
        <w:t xml:space="preserve">tvarkyti </w:t>
      </w:r>
      <w:r w:rsidR="0002225C">
        <w:rPr>
          <w:lang w:eastAsia="lt-LT"/>
        </w:rPr>
        <w:t xml:space="preserve">kiekvieną pėdsaką atskirai, kai </w:t>
      </w:r>
      <w:r w:rsidR="005F307E">
        <w:rPr>
          <w:lang w:eastAsia="lt-LT"/>
        </w:rPr>
        <w:t xml:space="preserve">viename importuotame vaizde yra </w:t>
      </w:r>
      <w:r w:rsidR="001F6418">
        <w:rPr>
          <w:lang w:eastAsia="lt-LT"/>
        </w:rPr>
        <w:t>užfiksuotas daugiau nei 1 pėdsakas.</w:t>
      </w:r>
    </w:p>
    <w:p w14:paraId="334EED85" w14:textId="7F47792E" w:rsidR="00E02F45" w:rsidRDefault="00E02F45" w:rsidP="00B97AA4">
      <w:pPr>
        <w:pStyle w:val="ListParagraph"/>
        <w:numPr>
          <w:ilvl w:val="1"/>
          <w:numId w:val="47"/>
        </w:numPr>
        <w:rPr>
          <w:lang w:eastAsia="lt-LT"/>
        </w:rPr>
      </w:pPr>
      <w:r>
        <w:rPr>
          <w:lang w:eastAsia="lt-LT"/>
        </w:rPr>
        <w:t xml:space="preserve">Turi būti galima </w:t>
      </w:r>
      <w:r w:rsidRPr="000044D7">
        <w:rPr>
          <w:b/>
          <w:bCs/>
          <w:lang w:eastAsia="lt-LT"/>
        </w:rPr>
        <w:t>pažymėti</w:t>
      </w:r>
      <w:r>
        <w:rPr>
          <w:lang w:eastAsia="lt-LT"/>
        </w:rPr>
        <w:t xml:space="preserve">, </w:t>
      </w:r>
      <w:r w:rsidRPr="00027963">
        <w:rPr>
          <w:b/>
          <w:bCs/>
          <w:lang w:eastAsia="lt-LT"/>
        </w:rPr>
        <w:t xml:space="preserve">ar latentinis pėdsakas turi būti įtraukiamas </w:t>
      </w:r>
      <w:r w:rsidR="00914915">
        <w:rPr>
          <w:b/>
          <w:bCs/>
          <w:lang w:eastAsia="lt-LT"/>
        </w:rPr>
        <w:t>tarp tikrinamų pėdsakų</w:t>
      </w:r>
      <w:r w:rsidR="002F2A9F">
        <w:rPr>
          <w:lang w:eastAsia="lt-LT"/>
        </w:rPr>
        <w:t>, t. y. ar a</w:t>
      </w:r>
      <w:r w:rsidR="000F0052">
        <w:rPr>
          <w:lang w:eastAsia="lt-LT"/>
        </w:rPr>
        <w:t xml:space="preserve">tliekant sutapimų paiešką turi būti tikrinamas </w:t>
      </w:r>
      <w:r w:rsidR="00F30C0A">
        <w:rPr>
          <w:lang w:eastAsia="lt-LT"/>
        </w:rPr>
        <w:t xml:space="preserve">nurodytas </w:t>
      </w:r>
      <w:r w:rsidR="000F0052">
        <w:rPr>
          <w:lang w:eastAsia="lt-LT"/>
        </w:rPr>
        <w:t>latentinis pėdsakas</w:t>
      </w:r>
      <w:r w:rsidR="000044D7">
        <w:rPr>
          <w:lang w:eastAsia="lt-LT"/>
        </w:rPr>
        <w:t>.</w:t>
      </w:r>
    </w:p>
    <w:p w14:paraId="4E93AF27" w14:textId="31FDE3F2" w:rsidR="00392B7A" w:rsidRPr="00810AB8" w:rsidRDefault="00392B7A" w:rsidP="00B97AA4">
      <w:pPr>
        <w:pStyle w:val="ListParagraph"/>
        <w:numPr>
          <w:ilvl w:val="1"/>
          <w:numId w:val="47"/>
        </w:numPr>
        <w:rPr>
          <w:szCs w:val="24"/>
          <w:lang w:eastAsia="lt-LT"/>
        </w:rPr>
      </w:pPr>
      <w:r w:rsidRPr="00810AB8">
        <w:rPr>
          <w:szCs w:val="24"/>
          <w:lang w:eastAsia="lt-LT"/>
        </w:rPr>
        <w:t xml:space="preserve">Pakoreguoti </w:t>
      </w:r>
      <w:r w:rsidR="00BD5F18" w:rsidRPr="00810AB8">
        <w:rPr>
          <w:szCs w:val="24"/>
          <w:lang w:eastAsia="lt-LT"/>
        </w:rPr>
        <w:t xml:space="preserve">latentiniai </w:t>
      </w:r>
      <w:r w:rsidR="008E5B77" w:rsidRPr="00810AB8">
        <w:rPr>
          <w:szCs w:val="24"/>
          <w:lang w:eastAsia="lt-LT"/>
        </w:rPr>
        <w:t>pėdsakai</w:t>
      </w:r>
      <w:r w:rsidR="00BD5F18" w:rsidRPr="00810AB8">
        <w:rPr>
          <w:b/>
          <w:bCs/>
          <w:szCs w:val="24"/>
          <w:lang w:eastAsia="lt-LT"/>
        </w:rPr>
        <w:t xml:space="preserve"> </w:t>
      </w:r>
      <w:r w:rsidR="00BD5F18" w:rsidRPr="00810AB8">
        <w:rPr>
          <w:szCs w:val="24"/>
          <w:lang w:eastAsia="lt-LT"/>
        </w:rPr>
        <w:t xml:space="preserve">turi būti </w:t>
      </w:r>
      <w:r w:rsidR="00D82836" w:rsidRPr="00810AB8">
        <w:rPr>
          <w:szCs w:val="24"/>
          <w:lang w:eastAsia="lt-LT"/>
        </w:rPr>
        <w:t>iš</w:t>
      </w:r>
      <w:r w:rsidR="00BD5F18" w:rsidRPr="00810AB8">
        <w:rPr>
          <w:szCs w:val="24"/>
          <w:lang w:eastAsia="lt-LT"/>
        </w:rPr>
        <w:t xml:space="preserve">saugomi </w:t>
      </w:r>
      <w:r w:rsidR="00D82836" w:rsidRPr="00810AB8">
        <w:rPr>
          <w:szCs w:val="24"/>
          <w:lang w:eastAsia="lt-LT"/>
        </w:rPr>
        <w:t xml:space="preserve">atskirai, </w:t>
      </w:r>
      <w:r w:rsidR="006C6BBC" w:rsidRPr="00810AB8">
        <w:rPr>
          <w:szCs w:val="24"/>
          <w:lang w:eastAsia="lt-LT"/>
        </w:rPr>
        <w:t xml:space="preserve">t. y. </w:t>
      </w:r>
      <w:r w:rsidR="00D82836" w:rsidRPr="00810AB8">
        <w:rPr>
          <w:szCs w:val="24"/>
          <w:lang w:eastAsia="lt-LT"/>
        </w:rPr>
        <w:t xml:space="preserve">jie </w:t>
      </w:r>
      <w:r w:rsidR="006C6BBC" w:rsidRPr="00810AB8">
        <w:rPr>
          <w:szCs w:val="24"/>
          <w:lang w:eastAsia="lt-LT"/>
        </w:rPr>
        <w:t xml:space="preserve">neturi </w:t>
      </w:r>
      <w:r w:rsidR="000C217F" w:rsidRPr="00810AB8">
        <w:rPr>
          <w:szCs w:val="24"/>
          <w:lang w:eastAsia="lt-LT"/>
        </w:rPr>
        <w:t>pakeisti originalių</w:t>
      </w:r>
      <w:r w:rsidR="00D82836" w:rsidRPr="00810AB8">
        <w:rPr>
          <w:szCs w:val="24"/>
          <w:lang w:eastAsia="lt-LT"/>
        </w:rPr>
        <w:t xml:space="preserve"> latentinių pėdsakų</w:t>
      </w:r>
      <w:r w:rsidR="000C217F" w:rsidRPr="00810AB8">
        <w:rPr>
          <w:szCs w:val="24"/>
          <w:lang w:eastAsia="lt-LT"/>
        </w:rPr>
        <w:t>.</w:t>
      </w:r>
    </w:p>
    <w:p w14:paraId="633B8BEB" w14:textId="247FA571" w:rsidR="631E40EF" w:rsidRPr="00810AB8" w:rsidRDefault="631E40EF" w:rsidP="1CD456C2">
      <w:pPr>
        <w:pStyle w:val="ListParagraph"/>
        <w:numPr>
          <w:ilvl w:val="1"/>
          <w:numId w:val="47"/>
        </w:numPr>
        <w:rPr>
          <w:szCs w:val="24"/>
        </w:rPr>
      </w:pPr>
      <w:r w:rsidRPr="00810AB8">
        <w:rPr>
          <w:szCs w:val="24"/>
        </w:rPr>
        <w:t>[PAGEIDAU</w:t>
      </w:r>
      <w:r w:rsidR="0C631FAB" w:rsidRPr="00810AB8">
        <w:rPr>
          <w:szCs w:val="24"/>
        </w:rPr>
        <w:t>JAMAS</w:t>
      </w:r>
      <w:r w:rsidRPr="00810AB8">
        <w:rPr>
          <w:szCs w:val="24"/>
        </w:rPr>
        <w:t>] Darbo su latentiniais pėdsakais procesas turi atitikti ACE-V (angl. Analysis, Comparison, Evaluation and Verification methodology)</w:t>
      </w:r>
      <w:r w:rsidR="004621F8">
        <w:rPr>
          <w:szCs w:val="24"/>
        </w:rPr>
        <w:t xml:space="preserve"> (</w:t>
      </w:r>
      <w:r w:rsidR="004621F8">
        <w:rPr>
          <w:rStyle w:val="ui-provider"/>
        </w:rPr>
        <w:t>ENFSI Rankų pėdsakų tyrimų gerosios praktikos vadovas, ENFSI-BPM-FIN-01, 2015, 01 versija. 6 skyrius, p. 13-18 (</w:t>
      </w:r>
      <w:hyperlink r:id="rId24" w:tgtFrame="_blank" w:tooltip="https://enfsi.eu/about-enfsi/structure/working-groups/documents-page/documents/best-practice-manuals/" w:history="1">
        <w:r w:rsidR="004621F8">
          <w:rPr>
            <w:rStyle w:val="Hyperlink"/>
          </w:rPr>
          <w:t>https://enfsi.eu/about-enfsi/structure/working-groups/documents-page/documents/best-practice-manuals/</w:t>
        </w:r>
      </w:hyperlink>
      <w:r w:rsidR="004621F8">
        <w:rPr>
          <w:rStyle w:val="ui-provider"/>
        </w:rPr>
        <w:t>)</w:t>
      </w:r>
      <w:r w:rsidR="004621F8">
        <w:rPr>
          <w:szCs w:val="24"/>
        </w:rPr>
        <w:t>)</w:t>
      </w:r>
      <w:r w:rsidRPr="00810AB8">
        <w:rPr>
          <w:szCs w:val="24"/>
        </w:rPr>
        <w:t xml:space="preserve"> metodikos reikalavimus. Turi būti užtikrinimas ACE-V veiksmų atsekamumas dokumentuojant ACE-V darbo eigą.</w:t>
      </w:r>
    </w:p>
    <w:p w14:paraId="27408334" w14:textId="1CA369C2" w:rsidR="631E40EF" w:rsidRPr="00810AB8" w:rsidRDefault="631E40EF" w:rsidP="1CD456C2">
      <w:pPr>
        <w:pStyle w:val="ListParagraph"/>
        <w:numPr>
          <w:ilvl w:val="1"/>
          <w:numId w:val="47"/>
        </w:numPr>
        <w:rPr>
          <w:szCs w:val="24"/>
        </w:rPr>
      </w:pPr>
      <w:r w:rsidRPr="00810AB8">
        <w:rPr>
          <w:szCs w:val="24"/>
        </w:rPr>
        <w:t>[</w:t>
      </w:r>
      <w:r w:rsidR="508CF472" w:rsidRPr="00810AB8">
        <w:rPr>
          <w:szCs w:val="24"/>
        </w:rPr>
        <w:t>PAGEIDAUJAMAS</w:t>
      </w:r>
      <w:r w:rsidRPr="00810AB8">
        <w:rPr>
          <w:szCs w:val="24"/>
        </w:rPr>
        <w:t>] daktiloskopinių požymių (angl. minutiae) ženklinimui analizės etape turi būti taikomas GYRO (</w:t>
      </w:r>
      <w:r w:rsidR="00810AB8">
        <w:rPr>
          <w:szCs w:val="24"/>
        </w:rPr>
        <w:t xml:space="preserve">angl. </w:t>
      </w:r>
      <w:r w:rsidRPr="00810AB8">
        <w:rPr>
          <w:szCs w:val="24"/>
        </w:rPr>
        <w:t>Green-Yellow-Red-Orange)</w:t>
      </w:r>
      <w:r w:rsidR="004621F8">
        <w:rPr>
          <w:szCs w:val="24"/>
        </w:rPr>
        <w:t xml:space="preserve"> (</w:t>
      </w:r>
      <w:r w:rsidR="004621F8">
        <w:rPr>
          <w:rStyle w:val="ui-provider"/>
        </w:rPr>
        <w:t>ENFSI Rankų pėdsakų tyrimų gerosios praktikos vadovas, ENFSI-BPM-FIN-01, 2015, 01 versija. 6 skyrius, p. 13-18 (</w:t>
      </w:r>
      <w:hyperlink r:id="rId25" w:tgtFrame="_blank" w:tooltip="https://enfsi.eu/about-enfsi/structure/working-groups/documents-page/documents/best-practice-manuals/" w:history="1">
        <w:r w:rsidR="004621F8">
          <w:rPr>
            <w:rStyle w:val="Hyperlink"/>
          </w:rPr>
          <w:t>https://enfsi.eu/about-enfsi/structure/working-groups/documents-page/documents/best-practice-manuals/</w:t>
        </w:r>
      </w:hyperlink>
      <w:r w:rsidR="004621F8">
        <w:rPr>
          <w:rStyle w:val="ui-provider"/>
        </w:rPr>
        <w:t>))</w:t>
      </w:r>
      <w:r w:rsidRPr="00810AB8">
        <w:rPr>
          <w:szCs w:val="24"/>
        </w:rPr>
        <w:t xml:space="preserve"> sistemos metodas.  </w:t>
      </w:r>
    </w:p>
    <w:p w14:paraId="50FF3CF7" w14:textId="7B97A676" w:rsidR="01DDE357" w:rsidRPr="00810AB8" w:rsidRDefault="01DDE357" w:rsidP="1CD456C2">
      <w:pPr>
        <w:pStyle w:val="ListParagraph"/>
        <w:numPr>
          <w:ilvl w:val="1"/>
          <w:numId w:val="47"/>
        </w:numPr>
        <w:rPr>
          <w:szCs w:val="24"/>
        </w:rPr>
      </w:pPr>
      <w:r w:rsidRPr="00810AB8">
        <w:rPr>
          <w:szCs w:val="24"/>
        </w:rPr>
        <w:t>[</w:t>
      </w:r>
      <w:r w:rsidR="6C47BB1B" w:rsidRPr="00810AB8">
        <w:rPr>
          <w:szCs w:val="24"/>
        </w:rPr>
        <w:t>PAGEIDAUJAMAS</w:t>
      </w:r>
      <w:r w:rsidRPr="00810AB8">
        <w:rPr>
          <w:szCs w:val="24"/>
        </w:rPr>
        <w:t xml:space="preserve">] Turi būti galimybė lygiagrečiai </w:t>
      </w:r>
      <w:r w:rsidR="12FC5F30" w:rsidRPr="00810AB8">
        <w:rPr>
          <w:szCs w:val="24"/>
        </w:rPr>
        <w:t xml:space="preserve">(susietai) </w:t>
      </w:r>
      <w:r w:rsidRPr="00810AB8">
        <w:rPr>
          <w:szCs w:val="24"/>
        </w:rPr>
        <w:t>tvarkyti kelis tos pačio ikiteisminio tyrimo latentinius pėdsakus.</w:t>
      </w:r>
    </w:p>
    <w:p w14:paraId="5D11EF7F" w14:textId="385CE462" w:rsidR="00BF51CE" w:rsidRDefault="00BF51CE" w:rsidP="00776C9B">
      <w:pPr>
        <w:pStyle w:val="Heading3"/>
      </w:pPr>
      <w:bookmarkStart w:id="94" w:name="_Ref147138947"/>
      <w:bookmarkStart w:id="95" w:name="_Toc169101688"/>
      <w:r>
        <w:t>Reikalavimai sutapimų paieškai</w:t>
      </w:r>
      <w:r w:rsidR="001A1B54">
        <w:t xml:space="preserve"> ir tvirtinimui</w:t>
      </w:r>
      <w:bookmarkEnd w:id="94"/>
      <w:bookmarkEnd w:id="95"/>
    </w:p>
    <w:p w14:paraId="41C1C37B" w14:textId="418BA45E" w:rsidR="00957408" w:rsidRDefault="00957408" w:rsidP="007B5275">
      <w:pPr>
        <w:pStyle w:val="ListParagraph"/>
        <w:numPr>
          <w:ilvl w:val="0"/>
          <w:numId w:val="47"/>
        </w:numPr>
        <w:rPr>
          <w:lang w:eastAsia="lt-LT"/>
        </w:rPr>
      </w:pPr>
      <w:r>
        <w:rPr>
          <w:lang w:eastAsia="lt-LT"/>
        </w:rPr>
        <w:t xml:space="preserve">Turi būti </w:t>
      </w:r>
      <w:r w:rsidR="007404EE">
        <w:rPr>
          <w:lang w:eastAsia="lt-LT"/>
        </w:rPr>
        <w:t xml:space="preserve">sukurtas sutapimų paieškos </w:t>
      </w:r>
      <w:r w:rsidR="00E127FE">
        <w:rPr>
          <w:lang w:eastAsia="lt-LT"/>
        </w:rPr>
        <w:t xml:space="preserve">ir tvirtinimo funkcionalumas, skirtas </w:t>
      </w:r>
      <w:r w:rsidR="000559CD">
        <w:rPr>
          <w:lang w:eastAsia="lt-LT"/>
        </w:rPr>
        <w:t xml:space="preserve">tikrinimui </w:t>
      </w:r>
      <w:r w:rsidR="009B0956">
        <w:rPr>
          <w:lang w:eastAsia="lt-LT"/>
        </w:rPr>
        <w:t xml:space="preserve">pateiktų </w:t>
      </w:r>
      <w:r w:rsidR="00734FC9" w:rsidRPr="00734FC9">
        <w:rPr>
          <w:lang w:eastAsia="lt-LT"/>
        </w:rPr>
        <w:t>daktiloskopini</w:t>
      </w:r>
      <w:r w:rsidR="00734FC9">
        <w:rPr>
          <w:lang w:eastAsia="lt-LT"/>
        </w:rPr>
        <w:t>ų</w:t>
      </w:r>
      <w:r w:rsidR="00734FC9" w:rsidRPr="00734FC9">
        <w:rPr>
          <w:lang w:eastAsia="lt-LT"/>
        </w:rPr>
        <w:t xml:space="preserve"> duomen</w:t>
      </w:r>
      <w:r w:rsidR="00734FC9">
        <w:rPr>
          <w:lang w:eastAsia="lt-LT"/>
        </w:rPr>
        <w:t>ų</w:t>
      </w:r>
      <w:r w:rsidR="00734FC9" w:rsidRPr="00734FC9">
        <w:rPr>
          <w:lang w:eastAsia="lt-LT"/>
        </w:rPr>
        <w:t xml:space="preserve"> (PA, delnų atspaud</w:t>
      </w:r>
      <w:r w:rsidR="00934994">
        <w:rPr>
          <w:lang w:eastAsia="lt-LT"/>
        </w:rPr>
        <w:t>ų</w:t>
      </w:r>
      <w:r w:rsidR="00734FC9" w:rsidRPr="00734FC9">
        <w:rPr>
          <w:lang w:eastAsia="lt-LT"/>
        </w:rPr>
        <w:t>) ir latentini</w:t>
      </w:r>
      <w:r w:rsidR="00734FC9">
        <w:rPr>
          <w:lang w:eastAsia="lt-LT"/>
        </w:rPr>
        <w:t>ų</w:t>
      </w:r>
      <w:r w:rsidR="00734FC9" w:rsidRPr="00734FC9">
        <w:rPr>
          <w:lang w:eastAsia="lt-LT"/>
        </w:rPr>
        <w:t xml:space="preserve"> pėdsak</w:t>
      </w:r>
      <w:r w:rsidR="00734FC9">
        <w:rPr>
          <w:lang w:eastAsia="lt-LT"/>
        </w:rPr>
        <w:t xml:space="preserve">ų </w:t>
      </w:r>
      <w:r w:rsidR="00720A6C">
        <w:rPr>
          <w:lang w:eastAsia="lt-LT"/>
        </w:rPr>
        <w:t>sutapimų paieškai su DDR saugomais duomenimis</w:t>
      </w:r>
      <w:r w:rsidR="001B6FFF">
        <w:rPr>
          <w:lang w:eastAsia="lt-LT"/>
        </w:rPr>
        <w:t xml:space="preserve"> (įskaitant ir laikinai DDR saugomus duomenis)</w:t>
      </w:r>
      <w:r w:rsidR="00720A6C">
        <w:rPr>
          <w:lang w:eastAsia="lt-LT"/>
        </w:rPr>
        <w:t xml:space="preserve"> </w:t>
      </w:r>
      <w:r w:rsidR="00E72225">
        <w:rPr>
          <w:lang w:eastAsia="lt-LT"/>
        </w:rPr>
        <w:t xml:space="preserve">bei </w:t>
      </w:r>
      <w:r w:rsidR="00720A6C">
        <w:rPr>
          <w:lang w:eastAsia="lt-LT"/>
        </w:rPr>
        <w:t xml:space="preserve">rastų galimų sutapimų </w:t>
      </w:r>
      <w:r w:rsidR="00E72225">
        <w:rPr>
          <w:lang w:eastAsia="lt-LT"/>
        </w:rPr>
        <w:t>tvirtinimui</w:t>
      </w:r>
      <w:r w:rsidR="00734FC9">
        <w:rPr>
          <w:lang w:eastAsia="lt-LT"/>
        </w:rPr>
        <w:t>.</w:t>
      </w:r>
    </w:p>
    <w:p w14:paraId="384B43CE" w14:textId="61C17F7A" w:rsidR="23803F11" w:rsidRPr="00810AB8" w:rsidRDefault="23803F11" w:rsidP="1CD456C2">
      <w:pPr>
        <w:pStyle w:val="ListParagraph"/>
        <w:numPr>
          <w:ilvl w:val="0"/>
          <w:numId w:val="47"/>
        </w:numPr>
        <w:rPr>
          <w:szCs w:val="24"/>
        </w:rPr>
      </w:pPr>
      <w:r w:rsidRPr="1CD456C2">
        <w:rPr>
          <w:lang w:eastAsia="lt-LT"/>
        </w:rPr>
        <w:t xml:space="preserve">Turi būti galimybė latentinių pėdsakų sutapimų paieškos rezultatus perduoti verifikavimui kitam </w:t>
      </w:r>
      <w:r w:rsidRPr="00810AB8">
        <w:rPr>
          <w:szCs w:val="24"/>
          <w:lang w:eastAsia="lt-LT"/>
        </w:rPr>
        <w:t>darbuotojui</w:t>
      </w:r>
      <w:r w:rsidR="44DFD5AC" w:rsidRPr="00810AB8">
        <w:rPr>
          <w:szCs w:val="24"/>
          <w:lang w:eastAsia="lt-LT"/>
        </w:rPr>
        <w:t xml:space="preserve"> (tikrintojui)</w:t>
      </w:r>
      <w:r w:rsidRPr="00810AB8">
        <w:rPr>
          <w:szCs w:val="24"/>
          <w:lang w:eastAsia="lt-LT"/>
        </w:rPr>
        <w:t>, kad šis patvirtintų, patartų, redaguotų latentinį pėdsaką arba iš naujo atliktų  paiešką.</w:t>
      </w:r>
    </w:p>
    <w:p w14:paraId="49622856" w14:textId="549D4C05" w:rsidR="00126EF2" w:rsidRPr="00810AB8" w:rsidRDefault="00702E00" w:rsidP="00624857">
      <w:pPr>
        <w:pStyle w:val="ListParagraph"/>
        <w:numPr>
          <w:ilvl w:val="1"/>
          <w:numId w:val="47"/>
        </w:numPr>
        <w:rPr>
          <w:szCs w:val="24"/>
        </w:rPr>
      </w:pPr>
      <w:r w:rsidRPr="00810AB8">
        <w:rPr>
          <w:szCs w:val="24"/>
          <w:lang w:eastAsia="lt-LT"/>
        </w:rPr>
        <w:t>[</w:t>
      </w:r>
      <w:r w:rsidR="654C2B80" w:rsidRPr="00810AB8">
        <w:rPr>
          <w:szCs w:val="24"/>
        </w:rPr>
        <w:t xml:space="preserve"> PAGEIDAUJAMAS</w:t>
      </w:r>
      <w:r w:rsidRPr="00810AB8">
        <w:rPr>
          <w:szCs w:val="24"/>
          <w:lang w:eastAsia="lt-LT"/>
        </w:rPr>
        <w:t xml:space="preserve">] </w:t>
      </w:r>
      <w:r w:rsidR="687F8202" w:rsidRPr="00810AB8">
        <w:rPr>
          <w:szCs w:val="24"/>
        </w:rPr>
        <w:t xml:space="preserve"> Tikrintojas turi turėti prieigą prie visų vaizdų, kuriuos naudojo pirminis  darbuotojas, be pažymėtų individualių požymių.</w:t>
      </w:r>
    </w:p>
    <w:p w14:paraId="116E229E" w14:textId="6DDBC176" w:rsidR="18E38276" w:rsidRDefault="3DDF733D" w:rsidP="1BA01431">
      <w:pPr>
        <w:pStyle w:val="ListParagraph"/>
        <w:numPr>
          <w:ilvl w:val="0"/>
          <w:numId w:val="47"/>
        </w:numPr>
        <w:rPr>
          <w:lang w:eastAsia="lt-LT"/>
        </w:rPr>
      </w:pPr>
      <w:r w:rsidRPr="00810AB8">
        <w:rPr>
          <w:szCs w:val="24"/>
          <w:lang w:eastAsia="lt-LT"/>
        </w:rPr>
        <w:t>Turi būti galimybė spausdinti</w:t>
      </w:r>
      <w:r w:rsidR="513B64C0" w:rsidRPr="00810AB8">
        <w:rPr>
          <w:color w:val="000000"/>
          <w:szCs w:val="24"/>
        </w:rPr>
        <w:t xml:space="preserve"> </w:t>
      </w:r>
      <w:r w:rsidR="513B64C0" w:rsidRPr="00810AB8">
        <w:rPr>
          <w:szCs w:val="24"/>
          <w:u w:val="single"/>
        </w:rPr>
        <w:t>(ar eksportuoti į PDF)</w:t>
      </w:r>
      <w:r w:rsidRPr="00810AB8">
        <w:rPr>
          <w:szCs w:val="24"/>
          <w:lang w:eastAsia="lt-LT"/>
        </w:rPr>
        <w:t xml:space="preserve"> ieškomo latentinio pėdsako (piršto, delno) padidintą vaizdą su tekstiniais</w:t>
      </w:r>
      <w:r w:rsidRPr="1CD456C2">
        <w:rPr>
          <w:lang w:eastAsia="lt-LT"/>
        </w:rPr>
        <w:t xml:space="preserve"> duomenimis (bylos/vaizdo </w:t>
      </w:r>
      <w:r w:rsidR="00F734A2" w:rsidRPr="1CD456C2">
        <w:rPr>
          <w:lang w:eastAsia="lt-LT"/>
        </w:rPr>
        <w:t>N</w:t>
      </w:r>
      <w:r w:rsidRPr="1CD456C2">
        <w:rPr>
          <w:lang w:eastAsia="lt-LT"/>
        </w:rPr>
        <w:t>r., spausdinimo data/laikas ir kt.) kartu su kandidato piršto/delno atspaudu (tokio paties mastelio kaip pėdsakas) su anketiniais duomenimis (vardas, pavardė ir kt.).</w:t>
      </w:r>
    </w:p>
    <w:p w14:paraId="4A568C05" w14:textId="5C1ACEFE" w:rsidR="0072200C" w:rsidRDefault="0072200C" w:rsidP="00011459">
      <w:pPr>
        <w:pStyle w:val="ListParagraph"/>
        <w:numPr>
          <w:ilvl w:val="0"/>
          <w:numId w:val="47"/>
        </w:numPr>
        <w:rPr>
          <w:lang w:eastAsia="lt-LT"/>
        </w:rPr>
      </w:pPr>
      <w:r w:rsidRPr="1CD456C2">
        <w:rPr>
          <w:lang w:eastAsia="lt-LT"/>
        </w:rPr>
        <w:t xml:space="preserve">Turi būti realizuota </w:t>
      </w:r>
      <w:r w:rsidR="00866182" w:rsidRPr="1CD456C2">
        <w:rPr>
          <w:lang w:eastAsia="lt-LT"/>
        </w:rPr>
        <w:t xml:space="preserve">galimybė </w:t>
      </w:r>
      <w:r w:rsidRPr="1CD456C2">
        <w:rPr>
          <w:lang w:eastAsia="lt-LT"/>
        </w:rPr>
        <w:t xml:space="preserve">atlikti sutapimų paiešką tarp laikinai saugomų DDR duomenų (pvz., daktiloskopinių kortelių) prieš atliekant sutapimų paiešką tarp nuolat saugomų DDR duomenų. </w:t>
      </w:r>
      <w:r w:rsidR="00866182" w:rsidRPr="1CD456C2">
        <w:rPr>
          <w:lang w:eastAsia="lt-LT"/>
        </w:rPr>
        <w:t>Naudotojui turi būti galima pasirinkti, ar sutapimų paieška turi būti vykdoma tarp laikinai saugomų DDR duomenų. Paieškos vykdymo tarp laikinai saugomų DDR duomenų procesa</w:t>
      </w:r>
      <w:r w:rsidR="001B6FFF" w:rsidRPr="1CD456C2">
        <w:rPr>
          <w:lang w:eastAsia="lt-LT"/>
        </w:rPr>
        <w:t>s</w:t>
      </w:r>
      <w:r w:rsidR="00866182" w:rsidRPr="1CD456C2">
        <w:rPr>
          <w:lang w:eastAsia="lt-LT"/>
        </w:rPr>
        <w:t xml:space="preserve"> turi būti suderint</w:t>
      </w:r>
      <w:r w:rsidR="001B6FFF" w:rsidRPr="1CD456C2">
        <w:rPr>
          <w:lang w:eastAsia="lt-LT"/>
        </w:rPr>
        <w:t xml:space="preserve">as </w:t>
      </w:r>
      <w:r w:rsidR="00866182" w:rsidRPr="1CD456C2">
        <w:rPr>
          <w:lang w:eastAsia="lt-LT"/>
        </w:rPr>
        <w:t>su Perkančiąja organizacija detalios analizės ar projektavimo etapų metu.</w:t>
      </w:r>
    </w:p>
    <w:p w14:paraId="2B64917F" w14:textId="6CC801F0" w:rsidR="00E77883" w:rsidRDefault="00E77883" w:rsidP="005F37F3">
      <w:pPr>
        <w:pStyle w:val="ListParagraph"/>
        <w:numPr>
          <w:ilvl w:val="1"/>
          <w:numId w:val="47"/>
        </w:numPr>
        <w:rPr>
          <w:lang w:eastAsia="lt-LT"/>
        </w:rPr>
      </w:pPr>
      <w:r w:rsidRPr="1BA01431">
        <w:rPr>
          <w:lang w:eastAsia="lt-LT"/>
        </w:rPr>
        <w:t>Laikinai saugomiems duomenims turi būti taikomos tos pačios DDR realizuotos funkcijos kaip ir nuolat saugomiems duomenims, pvz. duomenų koregavimas, peržiūra, rastų sutapimų paieškos rezultatų peržiūra, ataskaitų formavimas ir kt. Gali būti taikomos su Perkančiąja organizacija suderintos išimtys</w:t>
      </w:r>
      <w:r w:rsidR="00DC78C5" w:rsidRPr="1BA01431">
        <w:rPr>
          <w:lang w:eastAsia="lt-LT"/>
        </w:rPr>
        <w:t xml:space="preserve"> (pvz., atskiri laikinai saugomų duomenų sąrašai ar pan.)</w:t>
      </w:r>
      <w:r w:rsidRPr="1BA01431">
        <w:rPr>
          <w:lang w:eastAsia="lt-LT"/>
        </w:rPr>
        <w:t>.</w:t>
      </w:r>
    </w:p>
    <w:p w14:paraId="67BDDC8A" w14:textId="37AB8693" w:rsidR="00011459" w:rsidRDefault="00011459" w:rsidP="00011459">
      <w:pPr>
        <w:pStyle w:val="ListParagraph"/>
        <w:numPr>
          <w:ilvl w:val="0"/>
          <w:numId w:val="47"/>
        </w:numPr>
        <w:rPr>
          <w:lang w:eastAsia="lt-LT"/>
        </w:rPr>
      </w:pPr>
      <w:r w:rsidRPr="1CD456C2">
        <w:rPr>
          <w:lang w:eastAsia="lt-LT"/>
        </w:rPr>
        <w:t xml:space="preserve">Turi būti </w:t>
      </w:r>
      <w:r w:rsidRPr="1CD456C2">
        <w:rPr>
          <w:b/>
          <w:bCs/>
          <w:lang w:eastAsia="lt-LT"/>
        </w:rPr>
        <w:t xml:space="preserve">realizuoti šie sutapimų paieškos </w:t>
      </w:r>
      <w:r w:rsidR="00AF66CE" w:rsidRPr="1CD456C2">
        <w:rPr>
          <w:b/>
          <w:bCs/>
          <w:lang w:eastAsia="lt-LT"/>
        </w:rPr>
        <w:t xml:space="preserve">vykdymo </w:t>
      </w:r>
      <w:r w:rsidR="0050078F" w:rsidRPr="1CD456C2">
        <w:rPr>
          <w:b/>
          <w:bCs/>
          <w:lang w:eastAsia="lt-LT"/>
        </w:rPr>
        <w:t>būdai</w:t>
      </w:r>
      <w:r w:rsidR="00B1107F" w:rsidRPr="1CD456C2">
        <w:rPr>
          <w:b/>
          <w:bCs/>
          <w:lang w:eastAsia="lt-LT"/>
        </w:rPr>
        <w:t xml:space="preserve"> </w:t>
      </w:r>
      <w:r w:rsidR="00B1107F" w:rsidRPr="1CD456C2">
        <w:rPr>
          <w:lang w:eastAsia="lt-LT"/>
        </w:rPr>
        <w:t>naudojant Paslaugų teikėjo pasiūlytus algoritmus</w:t>
      </w:r>
      <w:r w:rsidRPr="1CD456C2">
        <w:rPr>
          <w:lang w:eastAsia="lt-LT"/>
        </w:rPr>
        <w:t>:</w:t>
      </w:r>
    </w:p>
    <w:p w14:paraId="415D8335" w14:textId="09DB9264" w:rsidR="005A2473" w:rsidRPr="00080F5E" w:rsidRDefault="42A6E86A" w:rsidP="005A2473">
      <w:pPr>
        <w:pStyle w:val="ListParagraph"/>
        <w:numPr>
          <w:ilvl w:val="1"/>
          <w:numId w:val="47"/>
        </w:numPr>
        <w:rPr>
          <w:szCs w:val="24"/>
          <w:lang w:eastAsia="lt-LT"/>
        </w:rPr>
      </w:pPr>
      <w:r w:rsidRPr="1BA01431">
        <w:rPr>
          <w:lang w:val="lt"/>
        </w:rPr>
        <w:t>daktiloskopinės kortelės kortelių bazėje (TP/TP)</w:t>
      </w:r>
      <w:r w:rsidR="005A2473" w:rsidRPr="1BA01431">
        <w:rPr>
          <w:lang w:eastAsia="lt-LT"/>
        </w:rPr>
        <w:t>;</w:t>
      </w:r>
    </w:p>
    <w:p w14:paraId="3B7F5030" w14:textId="1A85F5FB" w:rsidR="005A2473" w:rsidRPr="00080F5E" w:rsidRDefault="574203A2" w:rsidP="005A2473">
      <w:pPr>
        <w:pStyle w:val="ListParagraph"/>
        <w:numPr>
          <w:ilvl w:val="1"/>
          <w:numId w:val="47"/>
        </w:numPr>
        <w:rPr>
          <w:szCs w:val="24"/>
          <w:lang w:eastAsia="lt-LT"/>
        </w:rPr>
      </w:pPr>
      <w:r w:rsidRPr="1BA01431">
        <w:rPr>
          <w:lang w:val="lt"/>
        </w:rPr>
        <w:lastRenderedPageBreak/>
        <w:t>latentiniai pirštai kortelių bazėje (LT/TP);</w:t>
      </w:r>
      <w:r w:rsidR="005A2473" w:rsidRPr="1BA01431">
        <w:rPr>
          <w:lang w:eastAsia="lt-LT"/>
        </w:rPr>
        <w:t xml:space="preserve"> </w:t>
      </w:r>
    </w:p>
    <w:p w14:paraId="1E34034D" w14:textId="738C76A2" w:rsidR="005A2473" w:rsidRPr="00080F5E" w:rsidRDefault="5EC8EBF1" w:rsidP="005A2473">
      <w:pPr>
        <w:pStyle w:val="ListParagraph"/>
        <w:numPr>
          <w:ilvl w:val="1"/>
          <w:numId w:val="47"/>
        </w:numPr>
        <w:rPr>
          <w:szCs w:val="24"/>
        </w:rPr>
      </w:pPr>
      <w:r w:rsidRPr="1BA01431">
        <w:rPr>
          <w:lang w:val="lt"/>
        </w:rPr>
        <w:t>latentiniai delnai kortelių delnų bazėje (LP/PP);</w:t>
      </w:r>
    </w:p>
    <w:p w14:paraId="4C6F6DD9" w14:textId="2309240D" w:rsidR="005A2473" w:rsidRPr="00080F5E" w:rsidRDefault="02DCE92B" w:rsidP="005A2473">
      <w:pPr>
        <w:pStyle w:val="ListParagraph"/>
        <w:numPr>
          <w:ilvl w:val="1"/>
          <w:numId w:val="47"/>
        </w:numPr>
        <w:rPr>
          <w:szCs w:val="24"/>
        </w:rPr>
      </w:pPr>
      <w:r w:rsidRPr="1BA01431">
        <w:rPr>
          <w:lang w:val="lt"/>
        </w:rPr>
        <w:t>daktiloskopinės kortelės nežinomų latentinių pirštų bazėje (TP/UL);</w:t>
      </w:r>
    </w:p>
    <w:p w14:paraId="69D6059B" w14:textId="6D409223" w:rsidR="005A2473" w:rsidRPr="00080F5E" w:rsidRDefault="23393CC1" w:rsidP="005A2473">
      <w:pPr>
        <w:pStyle w:val="ListParagraph"/>
        <w:numPr>
          <w:ilvl w:val="1"/>
          <w:numId w:val="47"/>
        </w:numPr>
        <w:rPr>
          <w:szCs w:val="24"/>
        </w:rPr>
      </w:pPr>
      <w:r w:rsidRPr="1BA01431">
        <w:rPr>
          <w:lang w:val="lt"/>
        </w:rPr>
        <w:t>latentiniai pirštai nežinomų latentinių pirštų bazėje (LT/UL);</w:t>
      </w:r>
    </w:p>
    <w:p w14:paraId="52A1FB1A" w14:textId="69F0E657" w:rsidR="005A2473" w:rsidRPr="0011346B" w:rsidRDefault="09745A97" w:rsidP="005A2473">
      <w:pPr>
        <w:pStyle w:val="ListParagraph"/>
        <w:numPr>
          <w:ilvl w:val="1"/>
          <w:numId w:val="47"/>
        </w:numPr>
        <w:rPr>
          <w:szCs w:val="24"/>
        </w:rPr>
      </w:pPr>
      <w:r w:rsidRPr="0011346B">
        <w:rPr>
          <w:szCs w:val="24"/>
          <w:lang w:val="lt"/>
        </w:rPr>
        <w:t>kortelių delnai nežinomų latentinių delnų bazėje (PP/ULP);</w:t>
      </w:r>
    </w:p>
    <w:p w14:paraId="376A952B" w14:textId="77777777" w:rsidR="002E4F73" w:rsidRPr="0011346B" w:rsidRDefault="2ABA443F" w:rsidP="005A2473">
      <w:pPr>
        <w:pStyle w:val="ListParagraph"/>
        <w:numPr>
          <w:ilvl w:val="1"/>
          <w:numId w:val="47"/>
        </w:numPr>
        <w:rPr>
          <w:szCs w:val="24"/>
        </w:rPr>
      </w:pPr>
      <w:r w:rsidRPr="0011346B">
        <w:rPr>
          <w:szCs w:val="24"/>
          <w:lang w:val="lt"/>
        </w:rPr>
        <w:t>latentiniai delnai nežinomų latentinių delnų bazėje (LP/ULP)</w:t>
      </w:r>
      <w:r w:rsidR="002E4F73" w:rsidRPr="0011346B">
        <w:rPr>
          <w:szCs w:val="24"/>
          <w:lang w:val="lt"/>
        </w:rPr>
        <w:t>;</w:t>
      </w:r>
    </w:p>
    <w:p w14:paraId="1FBF9069" w14:textId="39BF5050" w:rsidR="005A2473" w:rsidRPr="0011346B" w:rsidRDefault="00AB0E37" w:rsidP="1CD456C2">
      <w:pPr>
        <w:pStyle w:val="ListParagraph"/>
        <w:numPr>
          <w:ilvl w:val="1"/>
          <w:numId w:val="47"/>
        </w:numPr>
        <w:rPr>
          <w:szCs w:val="24"/>
          <w:lang w:val="lt"/>
        </w:rPr>
      </w:pPr>
      <w:r w:rsidRPr="0011346B">
        <w:rPr>
          <w:szCs w:val="24"/>
          <w:lang w:val="lt"/>
        </w:rPr>
        <w:t>[</w:t>
      </w:r>
      <w:r w:rsidR="469579F0" w:rsidRPr="0011346B">
        <w:rPr>
          <w:szCs w:val="24"/>
        </w:rPr>
        <w:t xml:space="preserve"> PAGEIDAUJAMAS</w:t>
      </w:r>
      <w:r w:rsidRPr="0011346B">
        <w:rPr>
          <w:szCs w:val="24"/>
          <w:lang w:val="lt"/>
        </w:rPr>
        <w:t xml:space="preserve">] </w:t>
      </w:r>
      <w:r w:rsidR="18C6AF29" w:rsidRPr="0011346B">
        <w:rPr>
          <w:rFonts w:eastAsia="Times New Roman"/>
          <w:szCs w:val="24"/>
          <w:lang w:val="lt"/>
        </w:rPr>
        <w:t xml:space="preserve"> latentinio pėdsako rankinis palyginimas su atskiru atspaudu arba atspaudu, kuris iškirptas iš daktiloskopinės kortelės; </w:t>
      </w:r>
    </w:p>
    <w:p w14:paraId="3305BD80" w14:textId="0E74D1D8" w:rsidR="00C86DE5" w:rsidRPr="0011346B" w:rsidRDefault="00FC456E" w:rsidP="1CD456C2">
      <w:pPr>
        <w:pStyle w:val="ListParagraph"/>
        <w:numPr>
          <w:ilvl w:val="1"/>
          <w:numId w:val="47"/>
        </w:numPr>
        <w:rPr>
          <w:rFonts w:eastAsia="Times New Roman"/>
          <w:szCs w:val="24"/>
        </w:rPr>
      </w:pPr>
      <w:r w:rsidRPr="0011346B">
        <w:rPr>
          <w:szCs w:val="24"/>
        </w:rPr>
        <w:t>[</w:t>
      </w:r>
      <w:r w:rsidR="1BBA97F6" w:rsidRPr="0011346B">
        <w:rPr>
          <w:szCs w:val="24"/>
        </w:rPr>
        <w:t xml:space="preserve"> PAGEIDAUJAMAS</w:t>
      </w:r>
      <w:r w:rsidRPr="0011346B">
        <w:rPr>
          <w:szCs w:val="24"/>
        </w:rPr>
        <w:t xml:space="preserve">] </w:t>
      </w:r>
      <w:r w:rsidR="7B851BC7" w:rsidRPr="0011346B">
        <w:rPr>
          <w:rFonts w:eastAsia="Times New Roman"/>
          <w:szCs w:val="24"/>
        </w:rPr>
        <w:t xml:space="preserve"> latentinio pėdsako palyginimas su keliais žinomais subjektais, duomenų ar įrašų rinkiniais</w:t>
      </w:r>
      <w:r w:rsidR="1199AE20" w:rsidRPr="0011346B">
        <w:rPr>
          <w:rFonts w:eastAsia="Times New Roman"/>
          <w:szCs w:val="24"/>
        </w:rPr>
        <w:t>;</w:t>
      </w:r>
    </w:p>
    <w:p w14:paraId="0F0711B6" w14:textId="2618817E" w:rsidR="1199AE20" w:rsidRPr="0011346B" w:rsidRDefault="1199AE20" w:rsidP="1CD456C2">
      <w:pPr>
        <w:pStyle w:val="ListParagraph"/>
        <w:numPr>
          <w:ilvl w:val="1"/>
          <w:numId w:val="47"/>
        </w:numPr>
        <w:rPr>
          <w:szCs w:val="24"/>
        </w:rPr>
      </w:pPr>
      <w:r w:rsidRPr="0011346B">
        <w:rPr>
          <w:szCs w:val="24"/>
        </w:rPr>
        <w:t>[</w:t>
      </w:r>
      <w:r w:rsidR="04A5C258" w:rsidRPr="0011346B">
        <w:rPr>
          <w:szCs w:val="24"/>
        </w:rPr>
        <w:t>PAGEIDAUJAMAS</w:t>
      </w:r>
      <w:r w:rsidRPr="0011346B">
        <w:rPr>
          <w:szCs w:val="24"/>
        </w:rPr>
        <w:t>] Turi būti galimybė sukurti latentinio pėdsako sulyginimo ataskaitą. Sudarant ataskaitą turi būti pateikta išsami ikiteisminio tyrimo informacija, pirminio darbuotojo atlikta latentinio pėdsako analizė, palyginimas ir išvados, taip pat tikrintojo analizė, palyginimas ir rezultatai. Projekto įgyvendinimo metu turės būti sukonfigūruotas ataskaitos šablonas ir turinys pagal Užsakovo poreikius.</w:t>
      </w:r>
    </w:p>
    <w:p w14:paraId="6A7051DA" w14:textId="2095041C" w:rsidR="007B5275" w:rsidRPr="0011346B" w:rsidRDefault="007B5275" w:rsidP="007B5275">
      <w:pPr>
        <w:pStyle w:val="ListParagraph"/>
        <w:numPr>
          <w:ilvl w:val="0"/>
          <w:numId w:val="47"/>
        </w:numPr>
        <w:rPr>
          <w:szCs w:val="24"/>
          <w:lang w:eastAsia="lt-LT"/>
        </w:rPr>
      </w:pPr>
      <w:r w:rsidRPr="0011346B">
        <w:rPr>
          <w:szCs w:val="24"/>
          <w:lang w:eastAsia="lt-LT"/>
        </w:rPr>
        <w:t xml:space="preserve">Turi būti </w:t>
      </w:r>
      <w:r w:rsidR="009138ED" w:rsidRPr="0011346B">
        <w:rPr>
          <w:szCs w:val="24"/>
          <w:lang w:eastAsia="lt-LT"/>
        </w:rPr>
        <w:t xml:space="preserve">galima </w:t>
      </w:r>
      <w:r w:rsidR="009138ED" w:rsidRPr="0011346B">
        <w:rPr>
          <w:b/>
          <w:bCs/>
          <w:szCs w:val="24"/>
          <w:lang w:eastAsia="lt-LT"/>
        </w:rPr>
        <w:t>sutapimų paiešką</w:t>
      </w:r>
      <w:r w:rsidR="009138ED" w:rsidRPr="0011346B">
        <w:rPr>
          <w:szCs w:val="24"/>
          <w:lang w:eastAsia="lt-LT"/>
        </w:rPr>
        <w:t xml:space="preserve"> </w:t>
      </w:r>
      <w:r w:rsidR="009A7CCF" w:rsidRPr="0011346B">
        <w:rPr>
          <w:b/>
          <w:bCs/>
          <w:szCs w:val="24"/>
          <w:lang w:eastAsia="lt-LT"/>
        </w:rPr>
        <w:t>inicijuoti</w:t>
      </w:r>
      <w:r w:rsidR="009138ED" w:rsidRPr="0011346B">
        <w:rPr>
          <w:szCs w:val="24"/>
          <w:lang w:eastAsia="lt-LT"/>
        </w:rPr>
        <w:t xml:space="preserve"> </w:t>
      </w:r>
      <w:r w:rsidRPr="0011346B">
        <w:rPr>
          <w:b/>
          <w:bCs/>
          <w:szCs w:val="24"/>
          <w:lang w:eastAsia="lt-LT"/>
        </w:rPr>
        <w:t>automati</w:t>
      </w:r>
      <w:r w:rsidR="009138ED" w:rsidRPr="0011346B">
        <w:rPr>
          <w:b/>
          <w:bCs/>
          <w:szCs w:val="24"/>
          <w:lang w:eastAsia="lt-LT"/>
        </w:rPr>
        <w:t xml:space="preserve">škai ir </w:t>
      </w:r>
      <w:r w:rsidR="007D7057" w:rsidRPr="0011346B">
        <w:rPr>
          <w:b/>
          <w:bCs/>
          <w:szCs w:val="24"/>
          <w:lang w:eastAsia="lt-LT"/>
        </w:rPr>
        <w:t>rankiniu būdu</w:t>
      </w:r>
      <w:r w:rsidRPr="0011346B">
        <w:rPr>
          <w:szCs w:val="24"/>
          <w:lang w:eastAsia="lt-LT"/>
        </w:rPr>
        <w:t>.</w:t>
      </w:r>
      <w:r w:rsidR="007D7057" w:rsidRPr="0011346B">
        <w:rPr>
          <w:szCs w:val="24"/>
          <w:lang w:eastAsia="lt-LT"/>
        </w:rPr>
        <w:t xml:space="preserve"> Su Perkančiąja organizacija turi būti suderinti </w:t>
      </w:r>
      <w:r w:rsidR="00496E7A" w:rsidRPr="0011346B">
        <w:rPr>
          <w:szCs w:val="24"/>
          <w:lang w:eastAsia="lt-LT"/>
        </w:rPr>
        <w:t xml:space="preserve">ir realizuoti </w:t>
      </w:r>
      <w:r w:rsidR="007D7057" w:rsidRPr="0011346B">
        <w:rPr>
          <w:szCs w:val="24"/>
          <w:lang w:eastAsia="lt-LT"/>
        </w:rPr>
        <w:t xml:space="preserve">automatinės </w:t>
      </w:r>
      <w:r w:rsidR="00B303AA" w:rsidRPr="0011346B">
        <w:rPr>
          <w:szCs w:val="24"/>
          <w:lang w:eastAsia="lt-LT"/>
        </w:rPr>
        <w:t xml:space="preserve">sutapimų </w:t>
      </w:r>
      <w:r w:rsidR="007D7057" w:rsidRPr="0011346B">
        <w:rPr>
          <w:szCs w:val="24"/>
          <w:lang w:eastAsia="lt-LT"/>
        </w:rPr>
        <w:t xml:space="preserve">paieškos </w:t>
      </w:r>
      <w:r w:rsidR="009A7CCF" w:rsidRPr="0011346B">
        <w:rPr>
          <w:szCs w:val="24"/>
          <w:lang w:eastAsia="lt-LT"/>
        </w:rPr>
        <w:t xml:space="preserve">inicijavimo </w:t>
      </w:r>
      <w:r w:rsidR="007D7057" w:rsidRPr="0011346B">
        <w:rPr>
          <w:szCs w:val="24"/>
          <w:lang w:eastAsia="lt-LT"/>
        </w:rPr>
        <w:t>momentai</w:t>
      </w:r>
      <w:r w:rsidR="00496E7A" w:rsidRPr="0011346B">
        <w:rPr>
          <w:szCs w:val="24"/>
          <w:lang w:eastAsia="lt-LT"/>
        </w:rPr>
        <w:t xml:space="preserve"> ir  </w:t>
      </w:r>
      <w:r w:rsidR="00B303AA" w:rsidRPr="0011346B">
        <w:rPr>
          <w:szCs w:val="24"/>
          <w:lang w:eastAsia="lt-LT"/>
        </w:rPr>
        <w:t xml:space="preserve">paieškos vykdymo </w:t>
      </w:r>
      <w:r w:rsidR="00496E7A" w:rsidRPr="0011346B">
        <w:rPr>
          <w:szCs w:val="24"/>
          <w:lang w:eastAsia="lt-LT"/>
        </w:rPr>
        <w:t>procesas</w:t>
      </w:r>
      <w:r w:rsidR="007D7057" w:rsidRPr="0011346B">
        <w:rPr>
          <w:szCs w:val="24"/>
          <w:lang w:eastAsia="lt-LT"/>
        </w:rPr>
        <w:t>.</w:t>
      </w:r>
    </w:p>
    <w:p w14:paraId="244E3A94" w14:textId="1C542C7D" w:rsidR="6C6B1A6A" w:rsidRDefault="6C6B1A6A" w:rsidP="005F37F3">
      <w:pPr>
        <w:pStyle w:val="ListParagraph"/>
        <w:numPr>
          <w:ilvl w:val="1"/>
          <w:numId w:val="47"/>
        </w:numPr>
        <w:rPr>
          <w:lang w:eastAsia="lt-LT"/>
        </w:rPr>
      </w:pPr>
      <w:r w:rsidRPr="0011346B">
        <w:rPr>
          <w:szCs w:val="24"/>
          <w:lang w:eastAsia="lt-LT"/>
        </w:rPr>
        <w:t>Turi būti galimybė nustatyti maksimalų</w:t>
      </w:r>
      <w:r w:rsidRPr="1BA01431">
        <w:rPr>
          <w:lang w:eastAsia="lt-LT"/>
        </w:rPr>
        <w:t xml:space="preserve"> kandidatų sąrašo ilgį (iki 50 kandidatų).</w:t>
      </w:r>
    </w:p>
    <w:p w14:paraId="3B0EB86D" w14:textId="14C4CB6F" w:rsidR="003C0345" w:rsidRDefault="00754D70" w:rsidP="002E4B12">
      <w:pPr>
        <w:pStyle w:val="ListParagraph"/>
        <w:numPr>
          <w:ilvl w:val="1"/>
          <w:numId w:val="47"/>
        </w:numPr>
        <w:rPr>
          <w:lang w:eastAsia="lt-LT"/>
        </w:rPr>
      </w:pPr>
      <w:r w:rsidRPr="1BA01431">
        <w:rPr>
          <w:lang w:eastAsia="lt-LT"/>
        </w:rPr>
        <w:t xml:space="preserve">Turi būti </w:t>
      </w:r>
      <w:r w:rsidR="007E11E0" w:rsidRPr="1BA01431">
        <w:rPr>
          <w:lang w:eastAsia="lt-LT"/>
        </w:rPr>
        <w:t xml:space="preserve">galima </w:t>
      </w:r>
      <w:r w:rsidR="007E11E0" w:rsidRPr="1BA01431">
        <w:rPr>
          <w:b/>
          <w:bCs/>
          <w:lang w:eastAsia="lt-LT"/>
        </w:rPr>
        <w:t xml:space="preserve">peržiūrėti sutapimų </w:t>
      </w:r>
      <w:r w:rsidR="00646A3F" w:rsidRPr="1BA01431">
        <w:rPr>
          <w:b/>
          <w:bCs/>
          <w:lang w:eastAsia="lt-LT"/>
        </w:rPr>
        <w:t xml:space="preserve">paieškos </w:t>
      </w:r>
      <w:r w:rsidR="007E11E0" w:rsidRPr="1BA01431">
        <w:rPr>
          <w:b/>
          <w:bCs/>
          <w:lang w:eastAsia="lt-LT"/>
        </w:rPr>
        <w:t>rezultatus</w:t>
      </w:r>
      <w:r w:rsidR="008279FF" w:rsidRPr="1BA01431">
        <w:rPr>
          <w:lang w:eastAsia="lt-LT"/>
        </w:rPr>
        <w:t xml:space="preserve"> – kandidatų sąrašą su</w:t>
      </w:r>
      <w:r w:rsidR="00D65B7C" w:rsidRPr="1BA01431">
        <w:rPr>
          <w:lang w:eastAsia="lt-LT"/>
        </w:rPr>
        <w:t xml:space="preserve"> kiekvieno kandidato</w:t>
      </w:r>
      <w:r w:rsidR="008279FF" w:rsidRPr="1BA01431">
        <w:rPr>
          <w:lang w:eastAsia="lt-LT"/>
        </w:rPr>
        <w:t xml:space="preserve"> sutapimo rodikliais (procentais, skaitine išraiška ar pan.).</w:t>
      </w:r>
      <w:r w:rsidR="00F9496A" w:rsidRPr="1BA01431">
        <w:rPr>
          <w:lang w:eastAsia="lt-LT"/>
        </w:rPr>
        <w:t xml:space="preserve"> </w:t>
      </w:r>
      <w:r w:rsidR="00AB164F" w:rsidRPr="1BA01431">
        <w:rPr>
          <w:lang w:eastAsia="lt-LT"/>
        </w:rPr>
        <w:t xml:space="preserve">Turi būti </w:t>
      </w:r>
      <w:r w:rsidR="008F3EE3" w:rsidRPr="1BA01431">
        <w:rPr>
          <w:lang w:eastAsia="lt-LT"/>
        </w:rPr>
        <w:t xml:space="preserve">automatiškai </w:t>
      </w:r>
      <w:r w:rsidR="00C82B7D" w:rsidRPr="1BA01431">
        <w:rPr>
          <w:lang w:eastAsia="lt-LT"/>
        </w:rPr>
        <w:t xml:space="preserve">atvaizduojami </w:t>
      </w:r>
      <w:r w:rsidR="00DC5689" w:rsidRPr="1BA01431">
        <w:rPr>
          <w:lang w:eastAsia="lt-LT"/>
        </w:rPr>
        <w:t>kandidatai nuo didžiausio sutapimo mažėjimo tvarka.</w:t>
      </w:r>
      <w:r w:rsidR="00F9496A" w:rsidRPr="1BA01431">
        <w:rPr>
          <w:lang w:eastAsia="lt-LT"/>
        </w:rPr>
        <w:t xml:space="preserve"> Sąraše turi būti pateikiami su Perkančiąja organizacija suderinti duomenys (asmens kodas (jei turi) ar identifikacinis numeris, asmens vardas, pavardė, gimimo data </w:t>
      </w:r>
      <w:r w:rsidR="005B4E49" w:rsidRPr="1BA01431">
        <w:rPr>
          <w:lang w:eastAsia="lt-LT"/>
        </w:rPr>
        <w:t>a</w:t>
      </w:r>
      <w:r w:rsidR="00F9496A" w:rsidRPr="1BA01431">
        <w:rPr>
          <w:lang w:eastAsia="lt-LT"/>
        </w:rPr>
        <w:t>r kt.).</w:t>
      </w:r>
    </w:p>
    <w:p w14:paraId="0CB055DD" w14:textId="427C6D16" w:rsidR="00FA620E" w:rsidRDefault="00FA620E" w:rsidP="00FA620E">
      <w:pPr>
        <w:pStyle w:val="ListParagraph"/>
        <w:numPr>
          <w:ilvl w:val="1"/>
          <w:numId w:val="47"/>
        </w:numPr>
        <w:rPr>
          <w:lang w:eastAsia="lt-LT"/>
        </w:rPr>
      </w:pPr>
      <w:r w:rsidRPr="1BA01431">
        <w:rPr>
          <w:lang w:eastAsia="lt-LT"/>
        </w:rPr>
        <w:t xml:space="preserve">Turi būti galima </w:t>
      </w:r>
      <w:r w:rsidRPr="1BA01431">
        <w:rPr>
          <w:b/>
          <w:bCs/>
          <w:lang w:eastAsia="lt-LT"/>
        </w:rPr>
        <w:t xml:space="preserve">peržiūrėti konkretaus kandidato duomenis </w:t>
      </w:r>
      <w:r w:rsidRPr="1BA01431">
        <w:rPr>
          <w:lang w:eastAsia="lt-LT"/>
        </w:rPr>
        <w:t>– naudotojui turi būti pateikiami pasirinkto kandidato detalūs duomenys.</w:t>
      </w:r>
      <w:r w:rsidR="00396EF0" w:rsidRPr="1BA01431">
        <w:rPr>
          <w:lang w:eastAsia="lt-LT"/>
        </w:rPr>
        <w:t xml:space="preserve"> Forma ir joje pateikiami duomenys turi būti suderinti su Perkančiąja organizacija.</w:t>
      </w:r>
    </w:p>
    <w:p w14:paraId="1464E123" w14:textId="211E105D" w:rsidR="005C3C7A" w:rsidRDefault="000C5150" w:rsidP="00770856">
      <w:pPr>
        <w:pStyle w:val="ListParagraph"/>
        <w:numPr>
          <w:ilvl w:val="1"/>
          <w:numId w:val="47"/>
        </w:numPr>
        <w:rPr>
          <w:lang w:eastAsia="lt-LT"/>
        </w:rPr>
      </w:pPr>
      <w:r w:rsidRPr="000C5150">
        <w:rPr>
          <w:lang w:eastAsia="lt-LT"/>
        </w:rPr>
        <w:fldChar w:fldCharType="begin"/>
      </w:r>
      <w:r w:rsidRPr="000C5150">
        <w:rPr>
          <w:lang w:eastAsia="lt-LT"/>
        </w:rPr>
        <w:instrText xml:space="preserve"> REF _Ref147153770 \r \h </w:instrText>
      </w:r>
      <w:r>
        <w:rPr>
          <w:lang w:eastAsia="lt-LT"/>
        </w:rPr>
        <w:instrText xml:space="preserve"> \* MERGEFORMAT </w:instrText>
      </w:r>
      <w:r w:rsidRPr="000C5150">
        <w:rPr>
          <w:lang w:eastAsia="lt-LT"/>
        </w:rPr>
      </w:r>
      <w:r w:rsidRPr="000C5150">
        <w:rPr>
          <w:lang w:eastAsia="lt-LT"/>
        </w:rPr>
        <w:fldChar w:fldCharType="separate"/>
      </w:r>
      <w:r w:rsidR="00F32F13">
        <w:rPr>
          <w:lang w:eastAsia="lt-LT"/>
        </w:rPr>
        <w:t>7.4.3</w:t>
      </w:r>
      <w:r w:rsidRPr="000C5150">
        <w:rPr>
          <w:lang w:eastAsia="lt-LT"/>
        </w:rPr>
        <w:fldChar w:fldCharType="end"/>
      </w:r>
      <w:r w:rsidR="00770856" w:rsidRPr="1BA01431">
        <w:rPr>
          <w:lang w:eastAsia="lt-LT"/>
        </w:rPr>
        <w:t xml:space="preserve">Turi būti galima </w:t>
      </w:r>
      <w:r w:rsidR="00770856" w:rsidRPr="1BA01431">
        <w:rPr>
          <w:b/>
          <w:bCs/>
          <w:lang w:eastAsia="lt-LT"/>
        </w:rPr>
        <w:t xml:space="preserve">susieti </w:t>
      </w:r>
      <w:r w:rsidR="00C212C8" w:rsidRPr="1BA01431">
        <w:rPr>
          <w:b/>
          <w:bCs/>
          <w:lang w:eastAsia="lt-LT"/>
        </w:rPr>
        <w:t xml:space="preserve">daktiloskopinius duomenis </w:t>
      </w:r>
      <w:r w:rsidR="005B7C6F" w:rsidRPr="1BA01431">
        <w:rPr>
          <w:b/>
          <w:bCs/>
          <w:lang w:eastAsia="lt-LT"/>
        </w:rPr>
        <w:t xml:space="preserve">/ latentinius pėdsakus </w:t>
      </w:r>
      <w:r w:rsidR="00C212C8" w:rsidRPr="1BA01431">
        <w:rPr>
          <w:b/>
          <w:bCs/>
          <w:lang w:eastAsia="lt-LT"/>
        </w:rPr>
        <w:t xml:space="preserve">su </w:t>
      </w:r>
      <w:r w:rsidR="00770856" w:rsidRPr="1BA01431">
        <w:rPr>
          <w:b/>
          <w:bCs/>
          <w:lang w:eastAsia="lt-LT"/>
        </w:rPr>
        <w:t>pasirinkt</w:t>
      </w:r>
      <w:r w:rsidR="00C212C8" w:rsidRPr="1BA01431">
        <w:rPr>
          <w:b/>
          <w:bCs/>
          <w:lang w:eastAsia="lt-LT"/>
        </w:rPr>
        <w:t>u</w:t>
      </w:r>
      <w:r w:rsidR="00770856" w:rsidRPr="1BA01431">
        <w:rPr>
          <w:b/>
          <w:bCs/>
          <w:lang w:eastAsia="lt-LT"/>
        </w:rPr>
        <w:t xml:space="preserve"> kandidat</w:t>
      </w:r>
      <w:r w:rsidR="00C212C8" w:rsidRPr="1BA01431">
        <w:rPr>
          <w:b/>
          <w:bCs/>
          <w:lang w:eastAsia="lt-LT"/>
        </w:rPr>
        <w:t xml:space="preserve">u </w:t>
      </w:r>
      <w:r w:rsidR="00C212C8" w:rsidRPr="1BA01431">
        <w:rPr>
          <w:lang w:eastAsia="lt-LT"/>
        </w:rPr>
        <w:t xml:space="preserve">(pvz., </w:t>
      </w:r>
      <w:r w:rsidR="00276522" w:rsidRPr="1BA01431">
        <w:rPr>
          <w:lang w:eastAsia="lt-LT"/>
        </w:rPr>
        <w:t>tikrinamą</w:t>
      </w:r>
      <w:r w:rsidR="001C7D23" w:rsidRPr="1BA01431">
        <w:rPr>
          <w:lang w:eastAsia="lt-LT"/>
        </w:rPr>
        <w:t xml:space="preserve"> asmens</w:t>
      </w:r>
      <w:r w:rsidR="00276522" w:rsidRPr="1BA01431">
        <w:rPr>
          <w:lang w:eastAsia="lt-LT"/>
        </w:rPr>
        <w:t xml:space="preserve"> PA </w:t>
      </w:r>
      <w:r w:rsidR="001928AA" w:rsidRPr="1BA01431">
        <w:rPr>
          <w:lang w:eastAsia="lt-LT"/>
        </w:rPr>
        <w:t xml:space="preserve">susieti </w:t>
      </w:r>
      <w:r w:rsidR="00276522" w:rsidRPr="1BA01431">
        <w:rPr>
          <w:lang w:eastAsia="lt-LT"/>
        </w:rPr>
        <w:t xml:space="preserve">su sutampančiu latentiniu pėdsaku). </w:t>
      </w:r>
      <w:r w:rsidR="005D6937" w:rsidRPr="1BA01431">
        <w:rPr>
          <w:lang w:eastAsia="lt-LT"/>
        </w:rPr>
        <w:t xml:space="preserve">Atlikus susiejimą </w:t>
      </w:r>
      <w:r w:rsidR="00B23773" w:rsidRPr="1BA01431">
        <w:rPr>
          <w:lang w:eastAsia="lt-LT"/>
        </w:rPr>
        <w:t xml:space="preserve">turi būti automatiškai </w:t>
      </w:r>
      <w:r w:rsidR="005C3C7A" w:rsidRPr="1BA01431">
        <w:rPr>
          <w:lang w:eastAsia="lt-LT"/>
        </w:rPr>
        <w:t xml:space="preserve">įrašomi </w:t>
      </w:r>
      <w:r w:rsidR="005D6937" w:rsidRPr="1BA01431">
        <w:rPr>
          <w:lang w:eastAsia="lt-LT"/>
        </w:rPr>
        <w:t xml:space="preserve">atitinkami </w:t>
      </w:r>
      <w:r w:rsidR="005C3C7A" w:rsidRPr="1BA01431">
        <w:rPr>
          <w:lang w:eastAsia="lt-LT"/>
        </w:rPr>
        <w:t>duomenys</w:t>
      </w:r>
      <w:r w:rsidR="005D6937" w:rsidRPr="1BA01431">
        <w:rPr>
          <w:lang w:eastAsia="lt-LT"/>
        </w:rPr>
        <w:t xml:space="preserve"> DDR</w:t>
      </w:r>
      <w:r w:rsidR="009F4360" w:rsidRPr="1BA01431">
        <w:rPr>
          <w:lang w:eastAsia="lt-LT"/>
        </w:rPr>
        <w:t xml:space="preserve"> ir</w:t>
      </w:r>
      <w:r w:rsidR="001904C2" w:rsidRPr="1BA01431">
        <w:rPr>
          <w:lang w:eastAsia="lt-LT"/>
        </w:rPr>
        <w:t xml:space="preserve"> </w:t>
      </w:r>
      <w:r w:rsidR="00164D95" w:rsidRPr="1BA01431">
        <w:rPr>
          <w:lang w:eastAsia="lt-LT"/>
        </w:rPr>
        <w:t xml:space="preserve">atnaujinami </w:t>
      </w:r>
      <w:r w:rsidR="000C705A" w:rsidRPr="1BA01431">
        <w:rPr>
          <w:lang w:eastAsia="lt-LT"/>
        </w:rPr>
        <w:t>DDR duomenys pagal veiklos logikos taisykles (</w:t>
      </w:r>
      <w:r w:rsidR="005068A6" w:rsidRPr="1BA01431">
        <w:rPr>
          <w:lang w:eastAsia="lt-LT"/>
        </w:rPr>
        <w:t xml:space="preserve">pvz., </w:t>
      </w:r>
      <w:r w:rsidR="002C67B8" w:rsidRPr="1BA01431">
        <w:rPr>
          <w:lang w:eastAsia="lt-LT"/>
        </w:rPr>
        <w:t xml:space="preserve">identifikuotas latentinis pėdsakas </w:t>
      </w:r>
      <w:r w:rsidR="008015C2" w:rsidRPr="1BA01431">
        <w:rPr>
          <w:lang w:eastAsia="lt-LT"/>
        </w:rPr>
        <w:t>ne</w:t>
      </w:r>
      <w:r w:rsidR="00AA5E43" w:rsidRPr="1BA01431">
        <w:rPr>
          <w:lang w:eastAsia="lt-LT"/>
        </w:rPr>
        <w:t>turi</w:t>
      </w:r>
      <w:r w:rsidR="008015C2" w:rsidRPr="1BA01431">
        <w:rPr>
          <w:lang w:eastAsia="lt-LT"/>
        </w:rPr>
        <w:t xml:space="preserve"> būti traktuojamas kaip neidentifik</w:t>
      </w:r>
      <w:r w:rsidR="00405760" w:rsidRPr="1BA01431">
        <w:rPr>
          <w:lang w:eastAsia="lt-LT"/>
        </w:rPr>
        <w:t>u</w:t>
      </w:r>
      <w:r w:rsidR="008015C2" w:rsidRPr="1BA01431">
        <w:rPr>
          <w:lang w:eastAsia="lt-LT"/>
        </w:rPr>
        <w:t>otas</w:t>
      </w:r>
      <w:r w:rsidR="00405760" w:rsidRPr="1BA01431">
        <w:rPr>
          <w:lang w:eastAsia="lt-LT"/>
        </w:rPr>
        <w:t xml:space="preserve"> ir pan.</w:t>
      </w:r>
      <w:r w:rsidR="000C705A" w:rsidRPr="1BA01431">
        <w:rPr>
          <w:lang w:eastAsia="lt-LT"/>
        </w:rPr>
        <w:t>)</w:t>
      </w:r>
      <w:r w:rsidR="005C3C7A" w:rsidRPr="1BA01431">
        <w:rPr>
          <w:lang w:eastAsia="lt-LT"/>
        </w:rPr>
        <w:t>.</w:t>
      </w:r>
    </w:p>
    <w:p w14:paraId="799E7DAE" w14:textId="698CBA7C" w:rsidR="008279FF" w:rsidRDefault="008279FF" w:rsidP="00F22775">
      <w:pPr>
        <w:pStyle w:val="ListParagraph"/>
        <w:numPr>
          <w:ilvl w:val="2"/>
          <w:numId w:val="47"/>
        </w:numPr>
        <w:rPr>
          <w:lang w:eastAsia="lt-LT"/>
        </w:rPr>
      </w:pPr>
      <w:r w:rsidRPr="1BA01431">
        <w:rPr>
          <w:lang w:eastAsia="lt-LT"/>
        </w:rPr>
        <w:t xml:space="preserve">Turi būti galima </w:t>
      </w:r>
      <w:r w:rsidR="006A2716" w:rsidRPr="1BA01431">
        <w:rPr>
          <w:lang w:eastAsia="lt-LT"/>
        </w:rPr>
        <w:t xml:space="preserve">naudotojui </w:t>
      </w:r>
      <w:r w:rsidR="00EC53A4" w:rsidRPr="1BA01431">
        <w:rPr>
          <w:b/>
          <w:bCs/>
          <w:lang w:eastAsia="lt-LT"/>
        </w:rPr>
        <w:t xml:space="preserve">priimti sprendimą </w:t>
      </w:r>
      <w:r w:rsidR="006A2716" w:rsidRPr="1BA01431">
        <w:rPr>
          <w:b/>
          <w:bCs/>
          <w:lang w:eastAsia="lt-LT"/>
        </w:rPr>
        <w:t>neį</w:t>
      </w:r>
      <w:r w:rsidR="00EC53A4" w:rsidRPr="1BA01431">
        <w:rPr>
          <w:b/>
          <w:bCs/>
          <w:lang w:eastAsia="lt-LT"/>
        </w:rPr>
        <w:t>rašy</w:t>
      </w:r>
      <w:r w:rsidR="006A2716" w:rsidRPr="1BA01431">
        <w:rPr>
          <w:b/>
          <w:bCs/>
          <w:lang w:eastAsia="lt-LT"/>
        </w:rPr>
        <w:t>ti duomenų</w:t>
      </w:r>
      <w:r w:rsidR="00EC53A4" w:rsidRPr="1BA01431">
        <w:rPr>
          <w:b/>
          <w:bCs/>
          <w:lang w:eastAsia="lt-LT"/>
        </w:rPr>
        <w:t xml:space="preserve"> į DDR</w:t>
      </w:r>
      <w:r w:rsidR="006A2716" w:rsidRPr="1BA01431">
        <w:rPr>
          <w:lang w:eastAsia="lt-LT"/>
        </w:rPr>
        <w:t xml:space="preserve"> (pvz., kai daktiloskopiniai duomenys </w:t>
      </w:r>
      <w:r w:rsidR="00EE216C" w:rsidRPr="1BA01431">
        <w:rPr>
          <w:lang w:eastAsia="lt-LT"/>
        </w:rPr>
        <w:t xml:space="preserve">pateikti tik </w:t>
      </w:r>
      <w:r w:rsidR="006A2716" w:rsidRPr="1BA01431">
        <w:rPr>
          <w:lang w:eastAsia="lt-LT"/>
        </w:rPr>
        <w:t>tikrinimui)</w:t>
      </w:r>
      <w:r w:rsidR="00174C21" w:rsidRPr="1BA01431">
        <w:rPr>
          <w:lang w:eastAsia="lt-LT"/>
        </w:rPr>
        <w:t>.</w:t>
      </w:r>
    </w:p>
    <w:p w14:paraId="67E032C9" w14:textId="42A8C7B0" w:rsidR="008B7A9D" w:rsidRDefault="008B7A9D" w:rsidP="00F22775">
      <w:pPr>
        <w:pStyle w:val="ListParagraph"/>
        <w:numPr>
          <w:ilvl w:val="2"/>
          <w:numId w:val="47"/>
        </w:numPr>
        <w:rPr>
          <w:lang w:eastAsia="lt-LT"/>
        </w:rPr>
      </w:pPr>
      <w:r w:rsidRPr="1BA01431">
        <w:rPr>
          <w:lang w:eastAsia="lt-LT"/>
        </w:rPr>
        <w:t xml:space="preserve">Turi būti </w:t>
      </w:r>
      <w:r w:rsidR="00EE216C" w:rsidRPr="1BA01431">
        <w:rPr>
          <w:lang w:eastAsia="lt-LT"/>
        </w:rPr>
        <w:t xml:space="preserve">galima </w:t>
      </w:r>
      <w:r w:rsidRPr="1BA01431">
        <w:rPr>
          <w:b/>
          <w:bCs/>
          <w:lang w:eastAsia="lt-LT"/>
        </w:rPr>
        <w:t>automatiškai įraš</w:t>
      </w:r>
      <w:r w:rsidR="00EE216C" w:rsidRPr="1BA01431">
        <w:rPr>
          <w:b/>
          <w:bCs/>
          <w:lang w:eastAsia="lt-LT"/>
        </w:rPr>
        <w:t>yti</w:t>
      </w:r>
      <w:r w:rsidRPr="1BA01431">
        <w:rPr>
          <w:b/>
          <w:bCs/>
          <w:lang w:eastAsia="lt-LT"/>
        </w:rPr>
        <w:t xml:space="preserve"> duomenys į DDR</w:t>
      </w:r>
      <w:r w:rsidRPr="1BA01431">
        <w:rPr>
          <w:lang w:eastAsia="lt-LT"/>
        </w:rPr>
        <w:t xml:space="preserve"> </w:t>
      </w:r>
      <w:r w:rsidR="00D94966" w:rsidRPr="1BA01431">
        <w:rPr>
          <w:lang w:eastAsia="lt-LT"/>
        </w:rPr>
        <w:t xml:space="preserve">su Perkančiąja organizacija suderintais atvejais (pvz., jei </w:t>
      </w:r>
      <w:r w:rsidR="00731D7C" w:rsidRPr="1BA01431">
        <w:rPr>
          <w:lang w:eastAsia="lt-LT"/>
        </w:rPr>
        <w:t>nėra rasta</w:t>
      </w:r>
      <w:r w:rsidR="00D94966" w:rsidRPr="1BA01431">
        <w:rPr>
          <w:lang w:eastAsia="lt-LT"/>
        </w:rPr>
        <w:t xml:space="preserve"> TP</w:t>
      </w:r>
      <w:r w:rsidR="6EBD0579" w:rsidRPr="1BA01431">
        <w:rPr>
          <w:lang w:eastAsia="lt-LT"/>
        </w:rPr>
        <w:t>/</w:t>
      </w:r>
      <w:r w:rsidR="00D94966" w:rsidRPr="1BA01431">
        <w:rPr>
          <w:lang w:eastAsia="lt-LT"/>
        </w:rPr>
        <w:t xml:space="preserve">TP </w:t>
      </w:r>
      <w:r w:rsidR="00731D7C" w:rsidRPr="1BA01431">
        <w:rPr>
          <w:lang w:eastAsia="lt-LT"/>
        </w:rPr>
        <w:t>sutapimų paieškos įrašų</w:t>
      </w:r>
      <w:r w:rsidR="00D94966" w:rsidRPr="1BA01431">
        <w:rPr>
          <w:lang w:eastAsia="lt-LT"/>
        </w:rPr>
        <w:t>).</w:t>
      </w:r>
    </w:p>
    <w:p w14:paraId="43CFA239" w14:textId="77777777" w:rsidR="003816B1" w:rsidRDefault="003816B1" w:rsidP="00776C9B">
      <w:pPr>
        <w:pStyle w:val="Heading3"/>
      </w:pPr>
      <w:bookmarkStart w:id="96" w:name="_Ref147139001"/>
      <w:bookmarkStart w:id="97" w:name="_Toc169101689"/>
      <w:r w:rsidRPr="00D6331F">
        <w:t xml:space="preserve">Reikalavimai </w:t>
      </w:r>
      <w:r>
        <w:t>DDR duomenų peržiūrai</w:t>
      </w:r>
      <w:bookmarkEnd w:id="96"/>
      <w:bookmarkEnd w:id="97"/>
    </w:p>
    <w:p w14:paraId="0F8F449E" w14:textId="77777777" w:rsidR="003816B1" w:rsidRDefault="003816B1" w:rsidP="003816B1">
      <w:pPr>
        <w:pStyle w:val="ListParagraph"/>
        <w:numPr>
          <w:ilvl w:val="0"/>
          <w:numId w:val="47"/>
        </w:numPr>
        <w:rPr>
          <w:lang w:eastAsia="lt-LT"/>
        </w:rPr>
      </w:pPr>
      <w:r w:rsidRPr="1CD456C2">
        <w:rPr>
          <w:lang w:eastAsia="lt-LT"/>
        </w:rPr>
        <w:t>Turi būti sukurtas DDR duomenų peržiūros funkcionalumas, skirtas teisėsaugos institucijų pareigūnams pagal turimas teises peržiūrėti DDR duomenis ir atlikti kitus veiksmus.</w:t>
      </w:r>
    </w:p>
    <w:p w14:paraId="0648280F" w14:textId="77777777" w:rsidR="003816B1" w:rsidRDefault="003816B1" w:rsidP="003816B1">
      <w:pPr>
        <w:pStyle w:val="ListParagraph"/>
        <w:numPr>
          <w:ilvl w:val="0"/>
          <w:numId w:val="47"/>
        </w:numPr>
        <w:rPr>
          <w:lang w:eastAsia="lt-LT"/>
        </w:rPr>
      </w:pPr>
      <w:r w:rsidRPr="1CD456C2">
        <w:rPr>
          <w:lang w:eastAsia="lt-LT"/>
        </w:rPr>
        <w:t>Turi būti realizuotos šios funkcijos:</w:t>
      </w:r>
    </w:p>
    <w:p w14:paraId="193585F1" w14:textId="77777777" w:rsidR="003816B1" w:rsidRDefault="003816B1" w:rsidP="003816B1">
      <w:pPr>
        <w:pStyle w:val="ListParagraph"/>
        <w:numPr>
          <w:ilvl w:val="1"/>
          <w:numId w:val="47"/>
        </w:numPr>
        <w:rPr>
          <w:lang w:eastAsia="lt-LT"/>
        </w:rPr>
      </w:pPr>
      <w:r w:rsidRPr="1BA01431">
        <w:rPr>
          <w:b/>
          <w:bCs/>
          <w:lang w:eastAsia="lt-LT"/>
        </w:rPr>
        <w:t>Atlikti daktiloskopinių kortelių paiešką</w:t>
      </w:r>
      <w:r w:rsidRPr="1BA01431">
        <w:rPr>
          <w:lang w:eastAsia="lt-LT"/>
        </w:rPr>
        <w:t xml:space="preserve"> pagal įvestus paieškos kriterijus (asmens kodą, vardą, pavardę, gimimo datą ir kt.).</w:t>
      </w:r>
    </w:p>
    <w:p w14:paraId="356034C2" w14:textId="77777777" w:rsidR="003816B1" w:rsidRDefault="003816B1" w:rsidP="003816B1">
      <w:pPr>
        <w:pStyle w:val="ListParagraph"/>
        <w:numPr>
          <w:ilvl w:val="2"/>
          <w:numId w:val="47"/>
        </w:numPr>
        <w:rPr>
          <w:lang w:eastAsia="lt-LT"/>
        </w:rPr>
      </w:pPr>
      <w:r w:rsidRPr="1BA01431">
        <w:rPr>
          <w:b/>
          <w:bCs/>
          <w:lang w:eastAsia="lt-LT"/>
        </w:rPr>
        <w:t>Peržiūrėti daktiloskopinių kortelių sąrašą</w:t>
      </w:r>
      <w:r w:rsidRPr="1BA01431">
        <w:rPr>
          <w:lang w:eastAsia="lt-LT"/>
        </w:rPr>
        <w:t>.</w:t>
      </w:r>
    </w:p>
    <w:p w14:paraId="46D4D7E2" w14:textId="77777777" w:rsidR="003816B1" w:rsidRDefault="003816B1" w:rsidP="003816B1">
      <w:pPr>
        <w:pStyle w:val="ListParagraph"/>
        <w:numPr>
          <w:ilvl w:val="2"/>
          <w:numId w:val="47"/>
        </w:numPr>
        <w:rPr>
          <w:lang w:eastAsia="lt-LT"/>
        </w:rPr>
      </w:pPr>
      <w:r w:rsidRPr="1BA01431">
        <w:rPr>
          <w:b/>
          <w:bCs/>
          <w:lang w:eastAsia="lt-LT"/>
        </w:rPr>
        <w:t xml:space="preserve">Peržiūrėti konkrečios daktiloskopinės kortelės duomenis </w:t>
      </w:r>
      <w:r w:rsidRPr="1BA01431">
        <w:rPr>
          <w:lang w:eastAsia="lt-LT"/>
        </w:rPr>
        <w:t>– naudotojui turi būti pateikiami pasirinktos daktiloskopinės kortelės</w:t>
      </w:r>
      <w:r w:rsidRPr="1BA01431">
        <w:rPr>
          <w:b/>
          <w:bCs/>
          <w:lang w:eastAsia="lt-LT"/>
        </w:rPr>
        <w:t xml:space="preserve"> </w:t>
      </w:r>
      <w:r w:rsidRPr="1BA01431">
        <w:rPr>
          <w:lang w:eastAsia="lt-LT"/>
        </w:rPr>
        <w:t>detalūs duomenys.</w:t>
      </w:r>
    </w:p>
    <w:p w14:paraId="6E6AD808" w14:textId="77777777" w:rsidR="003816B1" w:rsidRDefault="003816B1" w:rsidP="003816B1">
      <w:pPr>
        <w:pStyle w:val="ListParagraph"/>
        <w:numPr>
          <w:ilvl w:val="1"/>
          <w:numId w:val="47"/>
        </w:numPr>
        <w:rPr>
          <w:lang w:eastAsia="lt-LT"/>
        </w:rPr>
      </w:pPr>
      <w:r w:rsidRPr="1BA01431">
        <w:rPr>
          <w:b/>
          <w:bCs/>
          <w:lang w:eastAsia="lt-LT"/>
        </w:rPr>
        <w:lastRenderedPageBreak/>
        <w:t>Atlikti informacinių kortelių paiešką</w:t>
      </w:r>
      <w:r w:rsidRPr="1BA01431">
        <w:rPr>
          <w:lang w:eastAsia="lt-LT"/>
        </w:rPr>
        <w:t xml:space="preserve"> pagal įvestus paieškos kriterijus (ikiteisminio tyrimo Nr., įvykio data ir kt.). </w:t>
      </w:r>
    </w:p>
    <w:p w14:paraId="13EEB06E" w14:textId="77777777" w:rsidR="003816B1" w:rsidRDefault="003816B1" w:rsidP="003816B1">
      <w:pPr>
        <w:pStyle w:val="ListParagraph"/>
        <w:numPr>
          <w:ilvl w:val="2"/>
          <w:numId w:val="47"/>
        </w:numPr>
        <w:rPr>
          <w:lang w:eastAsia="lt-LT"/>
        </w:rPr>
      </w:pPr>
      <w:r w:rsidRPr="1BA01431">
        <w:rPr>
          <w:b/>
          <w:bCs/>
          <w:lang w:eastAsia="lt-LT"/>
        </w:rPr>
        <w:t>Peržiūrėti informacinių kortelių sąrašą</w:t>
      </w:r>
      <w:r w:rsidRPr="1BA01431">
        <w:rPr>
          <w:lang w:eastAsia="lt-LT"/>
        </w:rPr>
        <w:t>.</w:t>
      </w:r>
    </w:p>
    <w:p w14:paraId="46F339D0" w14:textId="77777777" w:rsidR="003816B1" w:rsidRDefault="003816B1" w:rsidP="003816B1">
      <w:pPr>
        <w:pStyle w:val="ListParagraph"/>
        <w:numPr>
          <w:ilvl w:val="2"/>
          <w:numId w:val="47"/>
        </w:numPr>
        <w:rPr>
          <w:lang w:eastAsia="lt-LT"/>
        </w:rPr>
      </w:pPr>
      <w:r w:rsidRPr="1BA01431">
        <w:rPr>
          <w:b/>
          <w:bCs/>
          <w:lang w:eastAsia="lt-LT"/>
        </w:rPr>
        <w:t xml:space="preserve">Peržiūrėti konkrečią informacinę kortelę </w:t>
      </w:r>
      <w:r w:rsidRPr="1BA01431">
        <w:rPr>
          <w:lang w:eastAsia="lt-LT"/>
        </w:rPr>
        <w:t>– naudotojui turi būti pateikiami pasirinktos informacinės kortelės</w:t>
      </w:r>
      <w:r w:rsidRPr="1BA01431">
        <w:rPr>
          <w:b/>
          <w:bCs/>
          <w:lang w:eastAsia="lt-LT"/>
        </w:rPr>
        <w:t xml:space="preserve"> </w:t>
      </w:r>
      <w:r w:rsidRPr="1BA01431">
        <w:rPr>
          <w:lang w:eastAsia="lt-LT"/>
        </w:rPr>
        <w:t>detalūs duomenys.</w:t>
      </w:r>
    </w:p>
    <w:p w14:paraId="7BFDAFD5" w14:textId="60018F44" w:rsidR="003816B1" w:rsidRDefault="003816B1" w:rsidP="003816B1">
      <w:pPr>
        <w:pStyle w:val="ListParagraph"/>
        <w:numPr>
          <w:ilvl w:val="1"/>
          <w:numId w:val="47"/>
        </w:numPr>
        <w:rPr>
          <w:lang w:eastAsia="lt-LT"/>
        </w:rPr>
      </w:pPr>
      <w:r w:rsidRPr="1BA01431">
        <w:rPr>
          <w:lang w:eastAsia="lt-LT"/>
        </w:rPr>
        <w:t xml:space="preserve">Turi būti galima </w:t>
      </w:r>
      <w:r w:rsidRPr="1BA01431">
        <w:rPr>
          <w:b/>
          <w:bCs/>
          <w:lang w:eastAsia="lt-LT"/>
        </w:rPr>
        <w:t>eksportuoti daktiloskopinės kortelės / informacinės kortelės vaizdus (PA, delnų atspaudus)</w:t>
      </w:r>
      <w:r w:rsidRPr="1BA01431">
        <w:rPr>
          <w:lang w:eastAsia="lt-LT"/>
        </w:rPr>
        <w:t xml:space="preserve"> JPEG, BMP ar lygiaverčiais formatais. Vaizdų eksportavimas turi būti galimas ir </w:t>
      </w:r>
      <w:r w:rsidR="00B9022C" w:rsidRPr="1BA01431">
        <w:rPr>
          <w:lang w:eastAsia="lt-LT"/>
        </w:rPr>
        <w:t xml:space="preserve">iš NIST formatu </w:t>
      </w:r>
      <w:r w:rsidRPr="1BA01431">
        <w:rPr>
          <w:lang w:eastAsia="lt-LT"/>
        </w:rPr>
        <w:t>importuotų kortelių.</w:t>
      </w:r>
    </w:p>
    <w:p w14:paraId="4E4F8553" w14:textId="74854CDB" w:rsidR="003816B1" w:rsidRDefault="003816B1" w:rsidP="003816B1">
      <w:pPr>
        <w:pStyle w:val="ListParagraph"/>
        <w:numPr>
          <w:ilvl w:val="1"/>
          <w:numId w:val="47"/>
        </w:numPr>
        <w:rPr>
          <w:lang w:eastAsia="lt-LT"/>
        </w:rPr>
      </w:pPr>
      <w:r w:rsidRPr="1BA01431">
        <w:rPr>
          <w:b/>
          <w:bCs/>
          <w:lang w:eastAsia="lt-LT"/>
        </w:rPr>
        <w:t xml:space="preserve">Eksportuoti daktiloskopinės kortelės / informacinės kortelės duomenis. </w:t>
      </w:r>
      <w:r w:rsidRPr="1BA01431">
        <w:rPr>
          <w:lang w:eastAsia="lt-LT"/>
        </w:rPr>
        <w:t xml:space="preserve">Turi būti galima eksportuoti duomenis į rinkmenas, kurių formatas (NIST, JPEG, PDF </w:t>
      </w:r>
      <w:r w:rsidR="00E1701A">
        <w:rPr>
          <w:lang w:eastAsia="lt-LT"/>
        </w:rPr>
        <w:t>arba lygiavertis</w:t>
      </w:r>
      <w:r w:rsidRPr="1BA01431">
        <w:rPr>
          <w:lang w:eastAsia="lt-LT"/>
        </w:rPr>
        <w:t>) ir duomenų struktūra turi būti suderinami su tarptautinių institucijų / informacinių sistemų (</w:t>
      </w:r>
      <w:r>
        <w:t>Interpolo, SIS II, Prium ar kt.</w:t>
      </w:r>
      <w:r w:rsidRPr="1BA01431">
        <w:rPr>
          <w:lang w:eastAsia="lt-LT"/>
        </w:rPr>
        <w:t>) nustatytais standartais. Naudotojui turi būti galima pasirinkti, kokiu formatu duomenys turi būti eksportuojami.</w:t>
      </w:r>
    </w:p>
    <w:p w14:paraId="5BBAA03C" w14:textId="77777777" w:rsidR="003816B1" w:rsidRPr="00454E57" w:rsidRDefault="003816B1" w:rsidP="003816B1">
      <w:pPr>
        <w:pStyle w:val="ListParagraph"/>
        <w:numPr>
          <w:ilvl w:val="1"/>
          <w:numId w:val="47"/>
        </w:numPr>
        <w:rPr>
          <w:lang w:eastAsia="lt-LT"/>
        </w:rPr>
      </w:pPr>
      <w:r w:rsidRPr="1BA01431">
        <w:rPr>
          <w:b/>
          <w:bCs/>
          <w:lang w:eastAsia="lt-LT"/>
        </w:rPr>
        <w:t>Įkelti</w:t>
      </w:r>
      <w:r w:rsidRPr="1BA01431">
        <w:rPr>
          <w:lang w:eastAsia="lt-LT"/>
        </w:rPr>
        <w:t xml:space="preserve"> </w:t>
      </w:r>
      <w:r w:rsidRPr="1BA01431">
        <w:rPr>
          <w:b/>
          <w:bCs/>
          <w:lang w:eastAsia="lt-LT"/>
        </w:rPr>
        <w:t>(importuoti)</w:t>
      </w:r>
      <w:r w:rsidRPr="1BA01431">
        <w:rPr>
          <w:lang w:eastAsia="lt-LT"/>
        </w:rPr>
        <w:t xml:space="preserve"> </w:t>
      </w:r>
      <w:r w:rsidRPr="1BA01431">
        <w:rPr>
          <w:b/>
          <w:bCs/>
          <w:lang w:eastAsia="lt-LT"/>
        </w:rPr>
        <w:t>daktiloskopinių kortelių</w:t>
      </w:r>
      <w:r w:rsidRPr="1BA01431">
        <w:rPr>
          <w:lang w:eastAsia="lt-LT"/>
        </w:rPr>
        <w:t xml:space="preserve"> </w:t>
      </w:r>
      <w:r w:rsidRPr="1BA01431">
        <w:rPr>
          <w:b/>
          <w:bCs/>
          <w:lang w:eastAsia="lt-LT"/>
        </w:rPr>
        <w:t>/ latentinių pėdsakų duomenis tikrinimui.</w:t>
      </w:r>
    </w:p>
    <w:p w14:paraId="21A20AE5" w14:textId="77777777" w:rsidR="003816B1" w:rsidRDefault="003816B1" w:rsidP="003816B1">
      <w:pPr>
        <w:pStyle w:val="ListParagraph"/>
        <w:numPr>
          <w:ilvl w:val="2"/>
          <w:numId w:val="47"/>
        </w:numPr>
        <w:rPr>
          <w:lang w:eastAsia="lt-LT"/>
        </w:rPr>
      </w:pPr>
      <w:r w:rsidRPr="1BA01431">
        <w:rPr>
          <w:lang w:eastAsia="lt-LT"/>
        </w:rPr>
        <w:t xml:space="preserve">Turi būti galima </w:t>
      </w:r>
      <w:r w:rsidRPr="1BA01431">
        <w:rPr>
          <w:b/>
          <w:bCs/>
          <w:lang w:eastAsia="lt-LT"/>
        </w:rPr>
        <w:t>įkelti</w:t>
      </w:r>
      <w:r w:rsidRPr="1BA01431">
        <w:rPr>
          <w:lang w:eastAsia="lt-LT"/>
        </w:rPr>
        <w:t xml:space="preserve"> su Perkančiąja organizacija suderinto formato </w:t>
      </w:r>
      <w:r w:rsidRPr="1BA01431">
        <w:rPr>
          <w:b/>
          <w:bCs/>
          <w:lang w:eastAsia="lt-LT"/>
        </w:rPr>
        <w:t>rinkmenas</w:t>
      </w:r>
      <w:r w:rsidRPr="1BA01431">
        <w:rPr>
          <w:lang w:eastAsia="lt-LT"/>
        </w:rPr>
        <w:t>.</w:t>
      </w:r>
    </w:p>
    <w:p w14:paraId="6088B8A6" w14:textId="77777777" w:rsidR="003816B1" w:rsidRDefault="003816B1" w:rsidP="003816B1">
      <w:pPr>
        <w:pStyle w:val="ListParagraph"/>
        <w:numPr>
          <w:ilvl w:val="2"/>
          <w:numId w:val="47"/>
        </w:numPr>
        <w:rPr>
          <w:lang w:eastAsia="lt-LT"/>
        </w:rPr>
      </w:pPr>
      <w:r w:rsidRPr="1BA01431">
        <w:rPr>
          <w:lang w:eastAsia="lt-LT"/>
        </w:rPr>
        <w:t xml:space="preserve">Turi būti vykdomas </w:t>
      </w:r>
      <w:r w:rsidRPr="1BA01431">
        <w:rPr>
          <w:b/>
          <w:bCs/>
          <w:lang w:eastAsia="lt-LT"/>
        </w:rPr>
        <w:t>automatinis importuotų duomenų sutapimų tikrinimas</w:t>
      </w:r>
      <w:r w:rsidRPr="1BA01431">
        <w:rPr>
          <w:lang w:eastAsia="lt-LT"/>
        </w:rPr>
        <w:t xml:space="preserve"> su DDR duomenimis. Radus sutapimą turi būti </w:t>
      </w:r>
      <w:r w:rsidRPr="1BA01431">
        <w:rPr>
          <w:b/>
          <w:bCs/>
          <w:lang w:eastAsia="lt-LT"/>
        </w:rPr>
        <w:t>formuojama automatinė užduotis</w:t>
      </w:r>
      <w:r w:rsidRPr="1BA01431">
        <w:rPr>
          <w:lang w:eastAsia="lt-LT"/>
        </w:rPr>
        <w:t xml:space="preserve"> atsakingam DDR naudotojui atlikti išsamesnį patikrinimą ir pateikti tikrinimo rezultatus duomenų teikėjui.</w:t>
      </w:r>
    </w:p>
    <w:p w14:paraId="7820A0C0" w14:textId="77777777" w:rsidR="003816B1" w:rsidRDefault="003816B1" w:rsidP="003816B1">
      <w:pPr>
        <w:pStyle w:val="ListParagraph"/>
        <w:numPr>
          <w:ilvl w:val="2"/>
          <w:numId w:val="47"/>
        </w:numPr>
        <w:rPr>
          <w:lang w:eastAsia="lt-LT"/>
        </w:rPr>
      </w:pPr>
      <w:r w:rsidRPr="1BA01431">
        <w:rPr>
          <w:lang w:eastAsia="lt-LT"/>
        </w:rPr>
        <w:t xml:space="preserve">Turi būti galima </w:t>
      </w:r>
      <w:r w:rsidRPr="1BA01431">
        <w:rPr>
          <w:b/>
          <w:bCs/>
          <w:lang w:eastAsia="lt-LT"/>
        </w:rPr>
        <w:t>peržiūrėti patikrinimo (automatinio / DDR naudotojo) rezultatus</w:t>
      </w:r>
      <w:r w:rsidRPr="1BA01431">
        <w:rPr>
          <w:lang w:eastAsia="lt-LT"/>
        </w:rPr>
        <w:t>. Naudotojui turi būti galima peržiūrėti rezultatus ir tais atvejais, kai atsakingas DDR naudotojas atmetė pateiktus duomenis dėl nustatytų trūkumų (pvz., latentiniams pėdsakams pažymėta nepakankamai požymių).</w:t>
      </w:r>
    </w:p>
    <w:p w14:paraId="16C3EDE6" w14:textId="77777777" w:rsidR="003816B1" w:rsidRPr="00201CAB" w:rsidRDefault="003816B1" w:rsidP="003816B1">
      <w:pPr>
        <w:pStyle w:val="ListParagraph"/>
        <w:numPr>
          <w:ilvl w:val="2"/>
          <w:numId w:val="47"/>
        </w:numPr>
        <w:rPr>
          <w:lang w:eastAsia="lt-LT"/>
        </w:rPr>
      </w:pPr>
      <w:r w:rsidRPr="1BA01431">
        <w:rPr>
          <w:lang w:eastAsia="lt-LT"/>
        </w:rPr>
        <w:t xml:space="preserve">Turi būti galima </w:t>
      </w:r>
      <w:r w:rsidRPr="1BA01431">
        <w:rPr>
          <w:b/>
          <w:bCs/>
          <w:lang w:eastAsia="lt-LT"/>
        </w:rPr>
        <w:t>eksportuoti patikrinimo rezultatus</w:t>
      </w:r>
      <w:r w:rsidRPr="1BA01431">
        <w:rPr>
          <w:lang w:eastAsia="lt-LT"/>
        </w:rPr>
        <w:t xml:space="preserve"> su Perkančiąja organizacija suderintu formatu.</w:t>
      </w:r>
    </w:p>
    <w:p w14:paraId="0EC97375" w14:textId="0551F45E" w:rsidR="00694E07" w:rsidRDefault="00694E07" w:rsidP="00776C9B">
      <w:pPr>
        <w:pStyle w:val="Heading3"/>
      </w:pPr>
      <w:bookmarkStart w:id="98" w:name="_Ref147403152"/>
      <w:bookmarkStart w:id="99" w:name="_Toc169101690"/>
      <w:bookmarkStart w:id="100" w:name="_Ref147138939"/>
      <w:r>
        <w:t>Reikalavimai PRIUM duomenų tvarkymui</w:t>
      </w:r>
      <w:bookmarkEnd w:id="98"/>
      <w:bookmarkEnd w:id="99"/>
    </w:p>
    <w:p w14:paraId="0E321CF2" w14:textId="62538DD2" w:rsidR="15752883" w:rsidRPr="009D0BA9" w:rsidRDefault="15752883" w:rsidP="28CD6A71">
      <w:pPr>
        <w:pStyle w:val="ListParagraph"/>
        <w:numPr>
          <w:ilvl w:val="0"/>
          <w:numId w:val="47"/>
        </w:numPr>
        <w:rPr>
          <w:lang w:eastAsia="lt-LT"/>
        </w:rPr>
      </w:pPr>
      <w:r w:rsidRPr="1CD456C2">
        <w:rPr>
          <w:lang w:eastAsia="lt-LT"/>
        </w:rPr>
        <w:t xml:space="preserve">Pirštų atspaudų įrašai bazėje turi turėti </w:t>
      </w:r>
      <w:r w:rsidR="00416DFD" w:rsidRPr="1CD456C2">
        <w:rPr>
          <w:lang w:eastAsia="lt-LT"/>
        </w:rPr>
        <w:t>PRIUM</w:t>
      </w:r>
      <w:r w:rsidRPr="1CD456C2">
        <w:rPr>
          <w:lang w:eastAsia="lt-LT"/>
        </w:rPr>
        <w:t xml:space="preserve"> požymį, kurį galima įjungti/išjungti. Tik įrašai, turintys įjungtą </w:t>
      </w:r>
      <w:r w:rsidR="00416DFD" w:rsidRPr="1CD456C2">
        <w:rPr>
          <w:lang w:eastAsia="lt-LT"/>
        </w:rPr>
        <w:t>PRIUM</w:t>
      </w:r>
      <w:r w:rsidRPr="1CD456C2">
        <w:rPr>
          <w:lang w:eastAsia="lt-LT"/>
        </w:rPr>
        <w:t xml:space="preserve"> požymį, gali būti siunčiami į kitas </w:t>
      </w:r>
      <w:r w:rsidR="00416DFD" w:rsidRPr="1CD456C2">
        <w:rPr>
          <w:lang w:eastAsia="lt-LT"/>
        </w:rPr>
        <w:t>PRIUM</w:t>
      </w:r>
      <w:r w:rsidRPr="1CD456C2">
        <w:rPr>
          <w:lang w:eastAsia="lt-LT"/>
        </w:rPr>
        <w:t xml:space="preserve"> šalis. Taip pat duomenys iš kitų šalių lyginami tik su įjungtą </w:t>
      </w:r>
      <w:r w:rsidR="00416DFD" w:rsidRPr="1CD456C2">
        <w:rPr>
          <w:lang w:eastAsia="lt-LT"/>
        </w:rPr>
        <w:t>PRIUM</w:t>
      </w:r>
      <w:r w:rsidRPr="1CD456C2">
        <w:rPr>
          <w:lang w:eastAsia="lt-LT"/>
        </w:rPr>
        <w:t xml:space="preserve"> požymį turinčiais įrašais nacionalinėje bazėje.</w:t>
      </w:r>
    </w:p>
    <w:p w14:paraId="0366ADEA" w14:textId="5200870C" w:rsidR="00FD3741" w:rsidRDefault="00FD3741" w:rsidP="00FD3741">
      <w:pPr>
        <w:pStyle w:val="ListParagraph"/>
        <w:numPr>
          <w:ilvl w:val="0"/>
          <w:numId w:val="47"/>
        </w:numPr>
        <w:rPr>
          <w:lang w:eastAsia="lt-LT"/>
        </w:rPr>
      </w:pPr>
      <w:r w:rsidRPr="1CD456C2">
        <w:rPr>
          <w:lang w:eastAsia="lt-LT"/>
        </w:rPr>
        <w:t>Turi būti sukurtas PRIUM duomenų tvarkymo funkcionalumas, skirtas formuoti ir teikti užduotis į PRIUM bei gauti ir apdoroti iš PRIUM gautas užduotis.</w:t>
      </w:r>
    </w:p>
    <w:p w14:paraId="2AC3E7EF" w14:textId="77777777" w:rsidR="00FD3741" w:rsidRDefault="00FD3741" w:rsidP="00FD3741">
      <w:pPr>
        <w:pStyle w:val="ListParagraph"/>
        <w:numPr>
          <w:ilvl w:val="0"/>
          <w:numId w:val="47"/>
        </w:numPr>
        <w:rPr>
          <w:lang w:eastAsia="lt-LT"/>
        </w:rPr>
      </w:pPr>
      <w:r w:rsidRPr="1CD456C2">
        <w:rPr>
          <w:lang w:eastAsia="lt-LT"/>
        </w:rPr>
        <w:t>Turi būti realizuotos šios funkcijos:</w:t>
      </w:r>
    </w:p>
    <w:p w14:paraId="1998D4CA" w14:textId="316A597C" w:rsidR="00FD3741" w:rsidRDefault="0036354E" w:rsidP="0036354E">
      <w:pPr>
        <w:pStyle w:val="ListParagraph"/>
        <w:numPr>
          <w:ilvl w:val="1"/>
          <w:numId w:val="47"/>
        </w:numPr>
        <w:rPr>
          <w:lang w:eastAsia="lt-LT"/>
        </w:rPr>
      </w:pPr>
      <w:r w:rsidRPr="1BA01431">
        <w:rPr>
          <w:b/>
          <w:bCs/>
          <w:lang w:eastAsia="lt-LT"/>
        </w:rPr>
        <w:t xml:space="preserve">Formuoti užduotį į PRIUM </w:t>
      </w:r>
      <w:r w:rsidRPr="1BA01431">
        <w:rPr>
          <w:lang w:eastAsia="lt-LT"/>
        </w:rPr>
        <w:t>užpildant užduoties duomenis. Su Perkančiąja organizacija turi būti suderinta užduoties formos struktūra ir jos duomenys.</w:t>
      </w:r>
    </w:p>
    <w:p w14:paraId="7E5CD9DD" w14:textId="261DCBB6" w:rsidR="0036354E" w:rsidRDefault="0036354E" w:rsidP="0036354E">
      <w:pPr>
        <w:pStyle w:val="ListParagraph"/>
        <w:numPr>
          <w:ilvl w:val="2"/>
          <w:numId w:val="47"/>
        </w:numPr>
        <w:rPr>
          <w:lang w:eastAsia="lt-LT"/>
        </w:rPr>
      </w:pPr>
      <w:r w:rsidRPr="1BA01431">
        <w:rPr>
          <w:lang w:eastAsia="lt-LT"/>
        </w:rPr>
        <w:t xml:space="preserve">Turi būti galima </w:t>
      </w:r>
      <w:r w:rsidRPr="1BA01431">
        <w:rPr>
          <w:b/>
          <w:bCs/>
          <w:lang w:eastAsia="lt-LT"/>
        </w:rPr>
        <w:t>pasirinkti valstybę(-es) iš sąrašo</w:t>
      </w:r>
      <w:r w:rsidRPr="1BA01431">
        <w:rPr>
          <w:lang w:eastAsia="lt-LT"/>
        </w:rPr>
        <w:t>, kuriai(-ioms) turi būti teikiama formuojama užduotis.</w:t>
      </w:r>
    </w:p>
    <w:p w14:paraId="163DE1A9" w14:textId="2699A52D" w:rsidR="0036354E" w:rsidRDefault="0036354E" w:rsidP="0036354E">
      <w:pPr>
        <w:pStyle w:val="ListParagraph"/>
        <w:numPr>
          <w:ilvl w:val="2"/>
          <w:numId w:val="47"/>
        </w:numPr>
        <w:rPr>
          <w:lang w:eastAsia="lt-LT"/>
        </w:rPr>
      </w:pPr>
      <w:r w:rsidRPr="1BA01431">
        <w:rPr>
          <w:lang w:eastAsia="lt-LT"/>
        </w:rPr>
        <w:t xml:space="preserve">Turi būti galima </w:t>
      </w:r>
      <w:r w:rsidRPr="1BA01431">
        <w:rPr>
          <w:b/>
          <w:bCs/>
          <w:lang w:eastAsia="lt-LT"/>
        </w:rPr>
        <w:t>pasirinkti užduoties tipą</w:t>
      </w:r>
      <w:r w:rsidRPr="1BA01431">
        <w:rPr>
          <w:lang w:eastAsia="lt-LT"/>
        </w:rPr>
        <w:t xml:space="preserve"> (pvz., TP</w:t>
      </w:r>
      <w:r w:rsidR="77D22908" w:rsidRPr="1BA01431">
        <w:rPr>
          <w:lang w:eastAsia="lt-LT"/>
        </w:rPr>
        <w:t>/</w:t>
      </w:r>
      <w:r w:rsidRPr="1BA01431">
        <w:rPr>
          <w:lang w:eastAsia="lt-LT"/>
        </w:rPr>
        <w:t>TP, LT</w:t>
      </w:r>
      <w:r w:rsidR="21E22864" w:rsidRPr="1BA01431">
        <w:rPr>
          <w:lang w:eastAsia="lt-LT"/>
        </w:rPr>
        <w:t>/</w:t>
      </w:r>
      <w:r w:rsidRPr="1BA01431">
        <w:rPr>
          <w:lang w:eastAsia="lt-LT"/>
        </w:rPr>
        <w:t>TP ir kt.).</w:t>
      </w:r>
    </w:p>
    <w:p w14:paraId="7142BCDF" w14:textId="74618E9E" w:rsidR="00A34753" w:rsidRDefault="00A34753" w:rsidP="0036354E">
      <w:pPr>
        <w:pStyle w:val="ListParagraph"/>
        <w:numPr>
          <w:ilvl w:val="2"/>
          <w:numId w:val="47"/>
        </w:numPr>
        <w:rPr>
          <w:lang w:eastAsia="lt-LT"/>
        </w:rPr>
      </w:pPr>
      <w:r w:rsidRPr="1BA01431">
        <w:rPr>
          <w:lang w:eastAsia="lt-LT"/>
        </w:rPr>
        <w:t xml:space="preserve">Turi būti galima nurodyti kitus </w:t>
      </w:r>
      <w:r w:rsidR="00933E32" w:rsidRPr="1BA01431">
        <w:rPr>
          <w:lang w:eastAsia="lt-LT"/>
        </w:rPr>
        <w:t xml:space="preserve">su Perkančiąja organizacija suderintus </w:t>
      </w:r>
      <w:r w:rsidRPr="1BA01431">
        <w:rPr>
          <w:lang w:eastAsia="lt-LT"/>
        </w:rPr>
        <w:t>užduoties duomenis</w:t>
      </w:r>
      <w:r w:rsidR="00552DEF" w:rsidRPr="1BA01431">
        <w:rPr>
          <w:lang w:eastAsia="lt-LT"/>
        </w:rPr>
        <w:t>.</w:t>
      </w:r>
    </w:p>
    <w:p w14:paraId="2915A170" w14:textId="76016612" w:rsidR="0036354E" w:rsidRDefault="0036354E" w:rsidP="0036354E">
      <w:pPr>
        <w:pStyle w:val="ListParagraph"/>
        <w:numPr>
          <w:ilvl w:val="1"/>
          <w:numId w:val="47"/>
        </w:numPr>
        <w:rPr>
          <w:lang w:eastAsia="lt-LT"/>
        </w:rPr>
      </w:pPr>
      <w:r w:rsidRPr="0036354E">
        <w:rPr>
          <w:b/>
          <w:bCs/>
          <w:lang w:eastAsia="lt-LT"/>
        </w:rPr>
        <w:t>Pateikti užduotį</w:t>
      </w:r>
      <w:r>
        <w:rPr>
          <w:lang w:eastAsia="lt-LT"/>
        </w:rPr>
        <w:t xml:space="preserve">. Užduotis turi būti automatiškai išsiunčiama užduoties apimtyje nurodytoms valstybėms per realizuotas integracines sąsajas (žr. </w:t>
      </w:r>
      <w:r>
        <w:rPr>
          <w:lang w:eastAsia="lt-LT"/>
        </w:rPr>
        <w:fldChar w:fldCharType="begin"/>
      </w:r>
      <w:r>
        <w:rPr>
          <w:lang w:eastAsia="lt-LT"/>
        </w:rPr>
        <w:instrText xml:space="preserve"> REF _Ref147309629 \r \h </w:instrText>
      </w:r>
      <w:r>
        <w:rPr>
          <w:lang w:eastAsia="lt-LT"/>
        </w:rPr>
      </w:r>
      <w:r>
        <w:rPr>
          <w:lang w:eastAsia="lt-LT"/>
        </w:rPr>
        <w:fldChar w:fldCharType="separate"/>
      </w:r>
      <w:r w:rsidR="00F32F13">
        <w:rPr>
          <w:lang w:eastAsia="lt-LT"/>
        </w:rPr>
        <w:t>7.5</w:t>
      </w:r>
      <w:r>
        <w:rPr>
          <w:lang w:eastAsia="lt-LT"/>
        </w:rPr>
        <w:fldChar w:fldCharType="end"/>
      </w:r>
      <w:r>
        <w:rPr>
          <w:lang w:eastAsia="lt-LT"/>
        </w:rPr>
        <w:t xml:space="preserve"> skyrių).</w:t>
      </w:r>
    </w:p>
    <w:p w14:paraId="3A3EB65B" w14:textId="2793AB26" w:rsidR="0036354E" w:rsidRDefault="0036354E" w:rsidP="0036354E">
      <w:pPr>
        <w:pStyle w:val="ListParagraph"/>
        <w:numPr>
          <w:ilvl w:val="1"/>
          <w:numId w:val="47"/>
        </w:numPr>
        <w:rPr>
          <w:lang w:eastAsia="lt-LT"/>
        </w:rPr>
      </w:pPr>
      <w:r w:rsidRPr="1BA01431">
        <w:rPr>
          <w:b/>
          <w:bCs/>
          <w:lang w:eastAsia="lt-LT"/>
        </w:rPr>
        <w:t xml:space="preserve">Gauti </w:t>
      </w:r>
      <w:r w:rsidR="00A34753" w:rsidRPr="1BA01431">
        <w:rPr>
          <w:b/>
          <w:bCs/>
          <w:lang w:eastAsia="lt-LT"/>
        </w:rPr>
        <w:t xml:space="preserve">pateiktos užduoties </w:t>
      </w:r>
      <w:r w:rsidRPr="1BA01431">
        <w:rPr>
          <w:b/>
          <w:bCs/>
          <w:lang w:eastAsia="lt-LT"/>
        </w:rPr>
        <w:t>rezultatus</w:t>
      </w:r>
      <w:r w:rsidR="00A34753" w:rsidRPr="1BA01431">
        <w:rPr>
          <w:b/>
          <w:bCs/>
          <w:lang w:eastAsia="lt-LT"/>
        </w:rPr>
        <w:t xml:space="preserve"> (atsakymą</w:t>
      </w:r>
      <w:r w:rsidRPr="1BA01431">
        <w:rPr>
          <w:b/>
          <w:bCs/>
          <w:lang w:eastAsia="lt-LT"/>
        </w:rPr>
        <w:t>)</w:t>
      </w:r>
      <w:r w:rsidR="00933E32" w:rsidRPr="1BA01431">
        <w:rPr>
          <w:b/>
          <w:bCs/>
          <w:lang w:eastAsia="lt-LT"/>
        </w:rPr>
        <w:t xml:space="preserve">, </w:t>
      </w:r>
      <w:r w:rsidR="00933E32" w:rsidRPr="1BA01431">
        <w:rPr>
          <w:lang w:eastAsia="lt-LT"/>
        </w:rPr>
        <w:t xml:space="preserve">t. y. galimų kandidatų sąrašą su </w:t>
      </w:r>
      <w:r w:rsidR="00EB1F45" w:rsidRPr="1BA01431">
        <w:rPr>
          <w:lang w:eastAsia="lt-LT"/>
        </w:rPr>
        <w:t xml:space="preserve">daktiloskopiniais duomenimis </w:t>
      </w:r>
      <w:r w:rsidR="00933E32" w:rsidRPr="1BA01431">
        <w:rPr>
          <w:lang w:eastAsia="lt-LT"/>
        </w:rPr>
        <w:t>(PA ir pan.)</w:t>
      </w:r>
      <w:r w:rsidR="00AE19FB" w:rsidRPr="1BA01431">
        <w:rPr>
          <w:lang w:eastAsia="lt-LT"/>
        </w:rPr>
        <w:t xml:space="preserve"> ir / ar kitus duomenis (pvz., nustatytas klaidas</w:t>
      </w:r>
      <w:r w:rsidR="00F60083" w:rsidRPr="1BA01431">
        <w:rPr>
          <w:lang w:eastAsia="lt-LT"/>
        </w:rPr>
        <w:t xml:space="preserve"> apie nepakankamą kokybę, užduoties pasikeitimo būsenas ar pan.</w:t>
      </w:r>
      <w:r w:rsidR="00AE19FB" w:rsidRPr="1BA01431">
        <w:rPr>
          <w:lang w:eastAsia="lt-LT"/>
        </w:rPr>
        <w:t>)</w:t>
      </w:r>
      <w:r w:rsidRPr="1BA01431">
        <w:rPr>
          <w:lang w:eastAsia="lt-LT"/>
        </w:rPr>
        <w:t>.</w:t>
      </w:r>
      <w:r w:rsidR="00A34753" w:rsidRPr="1BA01431">
        <w:rPr>
          <w:lang w:eastAsia="lt-LT"/>
        </w:rPr>
        <w:t xml:space="preserve"> </w:t>
      </w:r>
    </w:p>
    <w:p w14:paraId="0BBCDF6D" w14:textId="55E4911D" w:rsidR="0036354E" w:rsidRDefault="0036354E" w:rsidP="0036354E">
      <w:pPr>
        <w:pStyle w:val="ListParagraph"/>
        <w:numPr>
          <w:ilvl w:val="1"/>
          <w:numId w:val="47"/>
        </w:numPr>
        <w:rPr>
          <w:lang w:eastAsia="lt-LT"/>
        </w:rPr>
      </w:pPr>
      <w:r w:rsidRPr="1BA01431">
        <w:rPr>
          <w:b/>
          <w:bCs/>
          <w:lang w:eastAsia="lt-LT"/>
        </w:rPr>
        <w:t xml:space="preserve">Peržiūrėti </w:t>
      </w:r>
      <w:r w:rsidR="00933E32" w:rsidRPr="1BA01431">
        <w:rPr>
          <w:b/>
          <w:bCs/>
          <w:lang w:eastAsia="lt-LT"/>
        </w:rPr>
        <w:t xml:space="preserve">užduoties </w:t>
      </w:r>
      <w:r w:rsidRPr="1BA01431">
        <w:rPr>
          <w:b/>
          <w:bCs/>
          <w:lang w:eastAsia="lt-LT"/>
        </w:rPr>
        <w:t>rezultatus</w:t>
      </w:r>
      <w:r w:rsidR="00933E32" w:rsidRPr="1BA01431">
        <w:rPr>
          <w:lang w:eastAsia="lt-LT"/>
        </w:rPr>
        <w:t xml:space="preserve"> – naudotojui turi būti pateikiami pasirinktos užduoties rezultatų detalūs duomenys.</w:t>
      </w:r>
    </w:p>
    <w:p w14:paraId="53CF9B50" w14:textId="0F061B75" w:rsidR="00520C1B" w:rsidRDefault="00520C1B" w:rsidP="00520C1B">
      <w:pPr>
        <w:pStyle w:val="ListParagraph"/>
        <w:numPr>
          <w:ilvl w:val="2"/>
          <w:numId w:val="47"/>
        </w:numPr>
        <w:rPr>
          <w:lang w:eastAsia="lt-LT"/>
        </w:rPr>
      </w:pPr>
      <w:r>
        <w:rPr>
          <w:lang w:eastAsia="lt-LT"/>
        </w:rPr>
        <w:lastRenderedPageBreak/>
        <w:t xml:space="preserve">Turi būti galima </w:t>
      </w:r>
      <w:r w:rsidRPr="005B4E49">
        <w:rPr>
          <w:b/>
          <w:bCs/>
          <w:lang w:eastAsia="lt-LT"/>
        </w:rPr>
        <w:t xml:space="preserve">vykdyti </w:t>
      </w:r>
      <w:r>
        <w:rPr>
          <w:b/>
          <w:bCs/>
          <w:lang w:eastAsia="lt-LT"/>
        </w:rPr>
        <w:t xml:space="preserve">galimai sutampančių </w:t>
      </w:r>
      <w:r w:rsidRPr="003C11BD">
        <w:rPr>
          <w:b/>
          <w:bCs/>
          <w:lang w:eastAsia="lt-LT"/>
        </w:rPr>
        <w:t>PA, delnų atspaudų, latentinių pėdsakų</w:t>
      </w:r>
      <w:r>
        <w:rPr>
          <w:lang w:eastAsia="lt-LT"/>
        </w:rPr>
        <w:t xml:space="preserve"> </w:t>
      </w:r>
      <w:r w:rsidRPr="1BA01431">
        <w:rPr>
          <w:b/>
          <w:bCs/>
          <w:lang w:eastAsia="lt-LT"/>
        </w:rPr>
        <w:t>koregavimą</w:t>
      </w:r>
      <w:r>
        <w:rPr>
          <w:lang w:eastAsia="lt-LT"/>
        </w:rPr>
        <w:t xml:space="preserve"> naudojant vaizdų</w:t>
      </w:r>
      <w:r w:rsidRPr="0050597E">
        <w:rPr>
          <w:lang w:eastAsia="lt-LT"/>
        </w:rPr>
        <w:t xml:space="preserve"> </w:t>
      </w:r>
      <w:r>
        <w:rPr>
          <w:lang w:eastAsia="lt-LT"/>
        </w:rPr>
        <w:t>tvarkymo funkcijas (</w:t>
      </w:r>
      <w:r w:rsidRPr="000C5150">
        <w:rPr>
          <w:lang w:eastAsia="lt-LT"/>
        </w:rPr>
        <w:t xml:space="preserve">žr. </w:t>
      </w:r>
      <w:r w:rsidRPr="000C5150">
        <w:rPr>
          <w:lang w:eastAsia="lt-LT"/>
        </w:rPr>
        <w:fldChar w:fldCharType="begin"/>
      </w:r>
      <w:r w:rsidRPr="000C5150">
        <w:rPr>
          <w:lang w:eastAsia="lt-LT"/>
        </w:rPr>
        <w:instrText xml:space="preserve"> REF _Ref147153770 \r \h </w:instrText>
      </w:r>
      <w:r>
        <w:rPr>
          <w:lang w:eastAsia="lt-LT"/>
        </w:rPr>
        <w:instrText xml:space="preserve"> \* MERGEFORMAT </w:instrText>
      </w:r>
      <w:r w:rsidRPr="000C5150">
        <w:rPr>
          <w:lang w:eastAsia="lt-LT"/>
        </w:rPr>
      </w:r>
      <w:r w:rsidRPr="000C5150">
        <w:rPr>
          <w:lang w:eastAsia="lt-LT"/>
        </w:rPr>
        <w:fldChar w:fldCharType="separate"/>
      </w:r>
      <w:r w:rsidR="00F32F13">
        <w:rPr>
          <w:lang w:eastAsia="lt-LT"/>
        </w:rPr>
        <w:t>7.4.3</w:t>
      </w:r>
      <w:r w:rsidRPr="000C5150">
        <w:rPr>
          <w:lang w:eastAsia="lt-LT"/>
        </w:rPr>
        <w:fldChar w:fldCharType="end"/>
      </w:r>
      <w:r w:rsidRPr="000C5150">
        <w:rPr>
          <w:lang w:eastAsia="lt-LT"/>
        </w:rPr>
        <w:t xml:space="preserve"> skyrių).</w:t>
      </w:r>
    </w:p>
    <w:p w14:paraId="13B4F156" w14:textId="110D5A68" w:rsidR="00AE19FB" w:rsidRDefault="00AE19FB" w:rsidP="00AE19FB">
      <w:pPr>
        <w:pStyle w:val="ListParagraph"/>
        <w:numPr>
          <w:ilvl w:val="2"/>
          <w:numId w:val="47"/>
        </w:numPr>
        <w:rPr>
          <w:lang w:eastAsia="lt-LT"/>
        </w:rPr>
      </w:pPr>
      <w:r w:rsidRPr="1BA01431">
        <w:rPr>
          <w:lang w:eastAsia="lt-LT"/>
        </w:rPr>
        <w:t xml:space="preserve">Turi būti galima </w:t>
      </w:r>
      <w:r w:rsidRPr="1BA01431">
        <w:rPr>
          <w:b/>
          <w:bCs/>
          <w:lang w:eastAsia="lt-LT"/>
        </w:rPr>
        <w:t xml:space="preserve">susieti </w:t>
      </w:r>
      <w:r w:rsidR="00520C1B" w:rsidRPr="1BA01431">
        <w:rPr>
          <w:b/>
          <w:bCs/>
          <w:lang w:eastAsia="lt-LT"/>
        </w:rPr>
        <w:t xml:space="preserve">gautus rezultatus su DDR duomenimis </w:t>
      </w:r>
      <w:r w:rsidRPr="1BA01431">
        <w:rPr>
          <w:lang w:eastAsia="lt-LT"/>
        </w:rPr>
        <w:t>(pvz., t</w:t>
      </w:r>
      <w:r w:rsidR="00520C1B" w:rsidRPr="1BA01431">
        <w:rPr>
          <w:lang w:eastAsia="lt-LT"/>
        </w:rPr>
        <w:t>ikrinimui PRIUM pateiktus</w:t>
      </w:r>
      <w:r w:rsidRPr="1BA01431">
        <w:rPr>
          <w:lang w:eastAsia="lt-LT"/>
        </w:rPr>
        <w:t xml:space="preserve"> asmens PA susieti su </w:t>
      </w:r>
      <w:r w:rsidR="00520C1B" w:rsidRPr="1BA01431">
        <w:rPr>
          <w:lang w:eastAsia="lt-LT"/>
        </w:rPr>
        <w:t>iš PRIUM gauto kandidato duomenimis, jei naudotojas nustato sutapimą</w:t>
      </w:r>
      <w:r w:rsidRPr="1BA01431">
        <w:rPr>
          <w:lang w:eastAsia="lt-LT"/>
        </w:rPr>
        <w:t>). Atlikus susiejimą turi būti automatiškai įrašomi atitinkami duomenys DDR ir atnaujinami DDR duomenys pagal veiklos logikos taisykles.</w:t>
      </w:r>
    </w:p>
    <w:p w14:paraId="290A7D81" w14:textId="2DD33497" w:rsidR="0036354E" w:rsidRDefault="0036354E" w:rsidP="0036354E">
      <w:pPr>
        <w:pStyle w:val="ListParagraph"/>
        <w:numPr>
          <w:ilvl w:val="1"/>
          <w:numId w:val="47"/>
        </w:numPr>
        <w:rPr>
          <w:lang w:eastAsia="lt-LT"/>
        </w:rPr>
      </w:pPr>
      <w:r w:rsidRPr="1BA01431">
        <w:rPr>
          <w:b/>
          <w:bCs/>
          <w:lang w:eastAsia="lt-LT"/>
        </w:rPr>
        <w:t>Gauti užduotis iš PRIUM</w:t>
      </w:r>
      <w:r w:rsidRPr="1BA01431">
        <w:rPr>
          <w:lang w:eastAsia="lt-LT"/>
        </w:rPr>
        <w:t>.</w:t>
      </w:r>
    </w:p>
    <w:p w14:paraId="611F0A9F" w14:textId="1B6F3EA6" w:rsidR="00933E32" w:rsidRDefault="00933E32" w:rsidP="00933E32">
      <w:pPr>
        <w:pStyle w:val="ListParagraph"/>
        <w:numPr>
          <w:ilvl w:val="1"/>
          <w:numId w:val="47"/>
        </w:numPr>
        <w:rPr>
          <w:lang w:eastAsia="lt-LT"/>
        </w:rPr>
      </w:pPr>
      <w:r w:rsidRPr="1BA01431">
        <w:rPr>
          <w:b/>
          <w:bCs/>
          <w:lang w:eastAsia="lt-LT"/>
        </w:rPr>
        <w:t>Peržiūrėti užduočių sąrašą</w:t>
      </w:r>
      <w:r w:rsidRPr="1BA01431">
        <w:rPr>
          <w:lang w:eastAsia="lt-LT"/>
        </w:rPr>
        <w:t xml:space="preserve">. Turi būti galima peržiūrėti </w:t>
      </w:r>
      <w:r w:rsidR="00F60083" w:rsidRPr="1BA01431">
        <w:rPr>
          <w:lang w:eastAsia="lt-LT"/>
        </w:rPr>
        <w:t xml:space="preserve">iš PRIUM </w:t>
      </w:r>
      <w:r w:rsidRPr="1BA01431">
        <w:rPr>
          <w:lang w:eastAsia="lt-LT"/>
        </w:rPr>
        <w:t xml:space="preserve">gautų ir </w:t>
      </w:r>
      <w:r w:rsidR="00F60083" w:rsidRPr="1BA01431">
        <w:rPr>
          <w:lang w:eastAsia="lt-LT"/>
        </w:rPr>
        <w:t xml:space="preserve">į PRIUM </w:t>
      </w:r>
      <w:r w:rsidRPr="1BA01431">
        <w:rPr>
          <w:lang w:eastAsia="lt-LT"/>
        </w:rPr>
        <w:t>pateiktų užduočių sąrašus.</w:t>
      </w:r>
    </w:p>
    <w:p w14:paraId="44780188" w14:textId="77777777" w:rsidR="00933E32" w:rsidRDefault="00933E32" w:rsidP="00933E32">
      <w:pPr>
        <w:pStyle w:val="ListParagraph"/>
        <w:numPr>
          <w:ilvl w:val="2"/>
          <w:numId w:val="47"/>
        </w:numPr>
        <w:rPr>
          <w:lang w:eastAsia="lt-LT"/>
        </w:rPr>
      </w:pPr>
      <w:r w:rsidRPr="1BA01431">
        <w:rPr>
          <w:b/>
          <w:bCs/>
          <w:lang w:eastAsia="lt-LT"/>
        </w:rPr>
        <w:t>Atlikti užduočių paiešką</w:t>
      </w:r>
      <w:r w:rsidRPr="1BA01431">
        <w:rPr>
          <w:lang w:eastAsia="lt-LT"/>
        </w:rPr>
        <w:t xml:space="preserve"> pagal įvestus paieškos kriterijus (šalį, datą ir kt.). </w:t>
      </w:r>
    </w:p>
    <w:p w14:paraId="7EE759F0" w14:textId="7C236942" w:rsidR="00933E32" w:rsidRDefault="00933E32" w:rsidP="00933E32">
      <w:pPr>
        <w:pStyle w:val="ListParagraph"/>
        <w:numPr>
          <w:ilvl w:val="2"/>
          <w:numId w:val="47"/>
        </w:numPr>
        <w:rPr>
          <w:lang w:eastAsia="lt-LT"/>
        </w:rPr>
      </w:pPr>
      <w:r w:rsidRPr="1BA01431">
        <w:rPr>
          <w:b/>
          <w:bCs/>
          <w:lang w:eastAsia="lt-LT"/>
        </w:rPr>
        <w:t xml:space="preserve">Peržiūrėti konkrečios užduoties duomenis </w:t>
      </w:r>
      <w:r w:rsidRPr="1BA01431">
        <w:rPr>
          <w:lang w:eastAsia="lt-LT"/>
        </w:rPr>
        <w:t>– naudotojui turi būti pateikiami pasirinktos užduoties</w:t>
      </w:r>
      <w:r w:rsidRPr="1BA01431">
        <w:rPr>
          <w:b/>
          <w:bCs/>
          <w:lang w:eastAsia="lt-LT"/>
        </w:rPr>
        <w:t xml:space="preserve"> </w:t>
      </w:r>
      <w:r w:rsidRPr="1BA01431">
        <w:rPr>
          <w:lang w:eastAsia="lt-LT"/>
        </w:rPr>
        <w:t>detalūs duomenys.</w:t>
      </w:r>
    </w:p>
    <w:p w14:paraId="4AF0C6E4" w14:textId="56EDA955" w:rsidR="0036354E" w:rsidRDefault="00F60083" w:rsidP="0036354E">
      <w:pPr>
        <w:pStyle w:val="ListParagraph"/>
        <w:numPr>
          <w:ilvl w:val="1"/>
          <w:numId w:val="47"/>
        </w:numPr>
        <w:rPr>
          <w:lang w:eastAsia="lt-LT"/>
        </w:rPr>
      </w:pPr>
      <w:r w:rsidRPr="1BA01431">
        <w:rPr>
          <w:b/>
          <w:bCs/>
          <w:lang w:eastAsia="lt-LT"/>
        </w:rPr>
        <w:t>Tvarkyti gautą užduotį</w:t>
      </w:r>
      <w:r w:rsidRPr="1BA01431">
        <w:rPr>
          <w:lang w:eastAsia="lt-LT"/>
        </w:rPr>
        <w:t xml:space="preserve">. </w:t>
      </w:r>
      <w:r w:rsidR="00933E32" w:rsidRPr="1BA01431">
        <w:rPr>
          <w:lang w:eastAsia="lt-LT"/>
        </w:rPr>
        <w:t xml:space="preserve">Turi būti galima </w:t>
      </w:r>
      <w:r w:rsidRPr="1BA01431">
        <w:rPr>
          <w:lang w:eastAsia="lt-LT"/>
        </w:rPr>
        <w:t xml:space="preserve">naudotojui </w:t>
      </w:r>
      <w:r w:rsidR="00933E32" w:rsidRPr="1BA01431">
        <w:rPr>
          <w:lang w:eastAsia="lt-LT"/>
        </w:rPr>
        <w:t>v</w:t>
      </w:r>
      <w:r w:rsidR="0036354E" w:rsidRPr="1BA01431">
        <w:rPr>
          <w:lang w:eastAsia="lt-LT"/>
        </w:rPr>
        <w:t>ykdyti veiksmus</w:t>
      </w:r>
      <w:r w:rsidR="00933E32" w:rsidRPr="1BA01431">
        <w:rPr>
          <w:lang w:eastAsia="lt-LT"/>
        </w:rPr>
        <w:t xml:space="preserve"> su gauta užduotimi</w:t>
      </w:r>
      <w:r w:rsidRPr="1BA01431">
        <w:rPr>
          <w:lang w:eastAsia="lt-LT"/>
        </w:rPr>
        <w:t xml:space="preserve"> (pvz., atlikti sutapimų paiešką tarp DDR duomenų)</w:t>
      </w:r>
      <w:r w:rsidR="0036354E" w:rsidRPr="1BA01431">
        <w:rPr>
          <w:lang w:eastAsia="lt-LT"/>
        </w:rPr>
        <w:t>.</w:t>
      </w:r>
    </w:p>
    <w:p w14:paraId="10EAC76B" w14:textId="2B202C33" w:rsidR="00F60083" w:rsidRDefault="00F60083" w:rsidP="0036354E">
      <w:pPr>
        <w:pStyle w:val="ListParagraph"/>
        <w:numPr>
          <w:ilvl w:val="1"/>
          <w:numId w:val="47"/>
        </w:numPr>
        <w:rPr>
          <w:lang w:eastAsia="lt-LT"/>
        </w:rPr>
      </w:pPr>
      <w:r w:rsidRPr="1BA01431">
        <w:rPr>
          <w:b/>
          <w:bCs/>
          <w:lang w:eastAsia="lt-LT"/>
        </w:rPr>
        <w:t>Rengti atsakymą</w:t>
      </w:r>
      <w:r w:rsidRPr="1BA01431">
        <w:rPr>
          <w:lang w:eastAsia="lt-LT"/>
        </w:rPr>
        <w:t>. Turi būti galima parengti atsakymą gautai užduočiai (pvz., įvesti informaciją apie rastus galimus sutapimus ar pan.).</w:t>
      </w:r>
    </w:p>
    <w:p w14:paraId="6B898AA1" w14:textId="35F09171" w:rsidR="00F60083" w:rsidRDefault="00F60083" w:rsidP="0036354E">
      <w:pPr>
        <w:pStyle w:val="ListParagraph"/>
        <w:numPr>
          <w:ilvl w:val="1"/>
          <w:numId w:val="47"/>
        </w:numPr>
        <w:rPr>
          <w:lang w:eastAsia="lt-LT"/>
        </w:rPr>
      </w:pPr>
      <w:r w:rsidRPr="1BA01431">
        <w:rPr>
          <w:b/>
          <w:bCs/>
          <w:lang w:eastAsia="lt-LT"/>
        </w:rPr>
        <w:t>Pateikti atsakymą į PRIUM</w:t>
      </w:r>
      <w:r w:rsidRPr="1BA01431">
        <w:rPr>
          <w:lang w:eastAsia="lt-LT"/>
        </w:rPr>
        <w:t>.</w:t>
      </w:r>
      <w:r w:rsidR="003B5F27" w:rsidRPr="1BA01431">
        <w:rPr>
          <w:lang w:eastAsia="lt-LT"/>
        </w:rPr>
        <w:t xml:space="preserve"> Turi būti galima atsakymus pateikti automatiškai pagal suderintas taisykles ir rankiniu būdu.</w:t>
      </w:r>
    </w:p>
    <w:p w14:paraId="083639EF" w14:textId="7A9BFA82" w:rsidR="0036354E" w:rsidRDefault="0036354E" w:rsidP="0036354E">
      <w:pPr>
        <w:pStyle w:val="ListParagraph"/>
        <w:numPr>
          <w:ilvl w:val="1"/>
          <w:numId w:val="47"/>
        </w:numPr>
        <w:rPr>
          <w:lang w:eastAsia="lt-LT"/>
        </w:rPr>
      </w:pPr>
      <w:r w:rsidRPr="1BA01431">
        <w:rPr>
          <w:b/>
          <w:bCs/>
          <w:lang w:eastAsia="lt-LT"/>
        </w:rPr>
        <w:t xml:space="preserve">Administruoti </w:t>
      </w:r>
      <w:r w:rsidR="00F60083" w:rsidRPr="1BA01431">
        <w:rPr>
          <w:b/>
          <w:bCs/>
          <w:lang w:eastAsia="lt-LT"/>
        </w:rPr>
        <w:t xml:space="preserve">iš PRIUM gaunamų užduočių </w:t>
      </w:r>
      <w:r w:rsidRPr="1BA01431">
        <w:rPr>
          <w:b/>
          <w:bCs/>
          <w:lang w:eastAsia="lt-LT"/>
        </w:rPr>
        <w:t>kvotas</w:t>
      </w:r>
      <w:r w:rsidR="00F60083" w:rsidRPr="1BA01431">
        <w:rPr>
          <w:b/>
          <w:bCs/>
          <w:lang w:eastAsia="lt-LT"/>
        </w:rPr>
        <w:t xml:space="preserve">, </w:t>
      </w:r>
      <w:r w:rsidR="00F60083" w:rsidRPr="1BA01431">
        <w:rPr>
          <w:lang w:eastAsia="lt-LT"/>
        </w:rPr>
        <w:t>t. y. kiek užduočių per dieną iš atitinkamos valstybės gali būti priimama apdorojimui</w:t>
      </w:r>
      <w:r w:rsidRPr="1BA01431">
        <w:rPr>
          <w:lang w:eastAsia="lt-LT"/>
        </w:rPr>
        <w:t>.</w:t>
      </w:r>
      <w:r w:rsidR="00F60083" w:rsidRPr="1BA01431">
        <w:rPr>
          <w:lang w:eastAsia="lt-LT"/>
        </w:rPr>
        <w:t xml:space="preserve"> Su Perkančiąja organizacija turi būti suderintas kvotų funkcionalumo veikimas.</w:t>
      </w:r>
    </w:p>
    <w:p w14:paraId="38A5D32F" w14:textId="049C3025" w:rsidR="00A66A58" w:rsidRDefault="00A66A58">
      <w:pPr>
        <w:pStyle w:val="ListParagraph"/>
        <w:numPr>
          <w:ilvl w:val="0"/>
          <w:numId w:val="47"/>
        </w:numPr>
        <w:rPr>
          <w:lang w:eastAsia="lt-LT"/>
        </w:rPr>
      </w:pPr>
      <w:r w:rsidRPr="1CD456C2">
        <w:rPr>
          <w:lang w:eastAsia="lt-LT"/>
        </w:rPr>
        <w:t>PRIUM užduočių rengimui ir veiksmų su gautomis užduotimis vykdymui kiek įmanoma turi būti naudojamos šioje Techninėje specifikacijoje aprašytos funkcijos.</w:t>
      </w:r>
    </w:p>
    <w:p w14:paraId="6F53DABB" w14:textId="153CD5E2" w:rsidR="00FD3741" w:rsidRPr="00A66A58" w:rsidRDefault="00300F5B">
      <w:pPr>
        <w:pStyle w:val="ListParagraph"/>
        <w:numPr>
          <w:ilvl w:val="0"/>
          <w:numId w:val="47"/>
        </w:numPr>
        <w:rPr>
          <w:lang w:eastAsia="lt-LT"/>
        </w:rPr>
      </w:pPr>
      <w:r>
        <w:rPr>
          <w:lang w:eastAsia="lt-LT"/>
        </w:rPr>
        <w:t>PRIUM funkcionalumas turi būti kuriamas vadovaujantis</w:t>
      </w:r>
      <w:r w:rsidR="007A3B27" w:rsidRPr="1CD456C2">
        <w:rPr>
          <w:lang w:eastAsia="lt-LT"/>
        </w:rPr>
        <w:t xml:space="preserve"> </w:t>
      </w:r>
      <w:r w:rsidR="00E60BE5" w:rsidRPr="1CD456C2">
        <w:rPr>
          <w:lang w:eastAsia="lt-LT"/>
        </w:rPr>
        <w:t>PRIUM duomenų mainų specifikacij</w:t>
      </w:r>
      <w:r>
        <w:rPr>
          <w:lang w:eastAsia="lt-LT"/>
        </w:rPr>
        <w:t>a</w:t>
      </w:r>
      <w:r w:rsidR="00E60BE5" w:rsidRPr="1CD456C2">
        <w:rPr>
          <w:lang w:eastAsia="lt-LT"/>
        </w:rPr>
        <w:t xml:space="preserve"> (</w:t>
      </w:r>
      <w:r w:rsidR="00E60BE5">
        <w:t>angl</w:t>
      </w:r>
      <w:r w:rsidR="00E60BE5" w:rsidRPr="0011346B">
        <w:t>. Interface Control Document</w:t>
      </w:r>
      <w:r w:rsidR="00E60BE5" w:rsidRPr="1CD456C2">
        <w:rPr>
          <w:lang w:eastAsia="lt-LT"/>
        </w:rPr>
        <w:t>)</w:t>
      </w:r>
      <w:r w:rsidR="00114845">
        <w:rPr>
          <w:lang w:eastAsia="lt-LT"/>
        </w:rPr>
        <w:t xml:space="preserve"> </w:t>
      </w:r>
      <w:r w:rsidR="007A3B27" w:rsidRPr="1CD456C2">
        <w:rPr>
          <w:lang w:eastAsia="lt-LT"/>
        </w:rPr>
        <w:t xml:space="preserve">ir </w:t>
      </w:r>
      <w:r w:rsidR="00EE1582" w:rsidRPr="1CD456C2">
        <w:rPr>
          <w:lang w:eastAsia="lt-LT"/>
        </w:rPr>
        <w:t xml:space="preserve"> </w:t>
      </w:r>
      <w:r w:rsidR="007A3B27" w:rsidRPr="1CD456C2">
        <w:rPr>
          <w:lang w:eastAsia="lt-LT"/>
        </w:rPr>
        <w:t>su PRIUM susijusi</w:t>
      </w:r>
      <w:r w:rsidR="00EE1582">
        <w:rPr>
          <w:lang w:eastAsia="lt-LT"/>
        </w:rPr>
        <w:t>ais</w:t>
      </w:r>
      <w:r w:rsidR="007A3B27" w:rsidRPr="1CD456C2">
        <w:rPr>
          <w:lang w:eastAsia="lt-LT"/>
        </w:rPr>
        <w:t>s teisės akt</w:t>
      </w:r>
      <w:r w:rsidR="00EE1582">
        <w:rPr>
          <w:lang w:eastAsia="lt-LT"/>
        </w:rPr>
        <w:t>ais</w:t>
      </w:r>
      <w:r w:rsidR="007A3B27" w:rsidRPr="1CD456C2">
        <w:rPr>
          <w:lang w:eastAsia="lt-LT"/>
        </w:rPr>
        <w:t xml:space="preserve"> </w:t>
      </w:r>
      <w:r w:rsidR="00114845">
        <w:rPr>
          <w:lang w:eastAsia="lt-LT"/>
        </w:rPr>
        <w:t>(</w:t>
      </w:r>
      <w:hyperlink r:id="rId26" w:history="1">
        <w:r w:rsidR="00941DFE" w:rsidRPr="008755F7">
          <w:rPr>
            <w:rStyle w:val="Hyperlink"/>
            <w:lang w:eastAsia="lt-LT"/>
          </w:rPr>
          <w:t>https://eur-lex.europa.eu/legal-content/EN/TXT/?uri=celex%3A32008D0616</w:t>
        </w:r>
      </w:hyperlink>
      <w:r w:rsidR="00941DFE">
        <w:rPr>
          <w:lang w:eastAsia="lt-LT"/>
        </w:rPr>
        <w:t xml:space="preserve"> ir </w:t>
      </w:r>
      <w:r w:rsidR="00EE1582" w:rsidRPr="00EE1582">
        <w:rPr>
          <w:lang w:eastAsia="lt-LT"/>
        </w:rPr>
        <w:t>https://eur-lex.europa.eu/eli/dec/2008/615/oj</w:t>
      </w:r>
      <w:r w:rsidR="00114845">
        <w:rPr>
          <w:lang w:eastAsia="lt-LT"/>
        </w:rPr>
        <w:t>)</w:t>
      </w:r>
      <w:r w:rsidR="00E60BE5" w:rsidRPr="1CD456C2">
        <w:rPr>
          <w:lang w:eastAsia="lt-LT"/>
        </w:rPr>
        <w:t>.</w:t>
      </w:r>
    </w:p>
    <w:p w14:paraId="5422190B" w14:textId="77777777" w:rsidR="00224E33" w:rsidRDefault="00224E33" w:rsidP="00776C9B">
      <w:pPr>
        <w:pStyle w:val="Heading3"/>
      </w:pPr>
      <w:bookmarkStart w:id="101" w:name="_Ref147501324"/>
      <w:bookmarkStart w:id="102" w:name="_Ref147501333"/>
      <w:bookmarkStart w:id="103" w:name="_Ref147501337"/>
      <w:bookmarkStart w:id="104" w:name="_Toc169101691"/>
      <w:r>
        <w:t>Reikalavimai užduočių valdymui</w:t>
      </w:r>
      <w:bookmarkEnd w:id="100"/>
      <w:bookmarkEnd w:id="101"/>
      <w:bookmarkEnd w:id="102"/>
      <w:bookmarkEnd w:id="103"/>
      <w:bookmarkEnd w:id="104"/>
    </w:p>
    <w:p w14:paraId="41D7FB5F" w14:textId="09582FD9" w:rsidR="006F748C" w:rsidRDefault="006F748C" w:rsidP="006F748C">
      <w:pPr>
        <w:pStyle w:val="ListParagraph"/>
        <w:numPr>
          <w:ilvl w:val="0"/>
          <w:numId w:val="47"/>
        </w:numPr>
        <w:rPr>
          <w:lang w:eastAsia="lt-LT"/>
        </w:rPr>
      </w:pPr>
      <w:r w:rsidRPr="1CD456C2">
        <w:rPr>
          <w:lang w:eastAsia="lt-LT"/>
        </w:rPr>
        <w:t xml:space="preserve">Turi būti sukurtas užduočių valdymo funkcionalumas, </w:t>
      </w:r>
      <w:r w:rsidR="00385592" w:rsidRPr="1CD456C2">
        <w:rPr>
          <w:lang w:eastAsia="lt-LT"/>
        </w:rPr>
        <w:t>skirtas</w:t>
      </w:r>
      <w:r w:rsidRPr="1CD456C2">
        <w:rPr>
          <w:lang w:eastAsia="lt-LT"/>
        </w:rPr>
        <w:t xml:space="preserve"> </w:t>
      </w:r>
      <w:r w:rsidR="000637D2" w:rsidRPr="1CD456C2">
        <w:rPr>
          <w:lang w:eastAsia="lt-LT"/>
        </w:rPr>
        <w:t>kurti</w:t>
      </w:r>
      <w:r w:rsidR="00910DC5" w:rsidRPr="1CD456C2">
        <w:rPr>
          <w:lang w:eastAsia="lt-LT"/>
        </w:rPr>
        <w:t xml:space="preserve"> užduotis atsakingiems DDR naudotojams atlikti </w:t>
      </w:r>
      <w:r w:rsidR="00DE186A" w:rsidRPr="1CD456C2">
        <w:rPr>
          <w:lang w:eastAsia="lt-LT"/>
        </w:rPr>
        <w:t>veiksmus su daktiloskopin</w:t>
      </w:r>
      <w:r w:rsidR="0079275F" w:rsidRPr="1CD456C2">
        <w:rPr>
          <w:lang w:eastAsia="lt-LT"/>
        </w:rPr>
        <w:t>ių</w:t>
      </w:r>
      <w:r w:rsidR="00DE186A" w:rsidRPr="1CD456C2">
        <w:rPr>
          <w:lang w:eastAsia="lt-LT"/>
        </w:rPr>
        <w:t xml:space="preserve"> kortel</w:t>
      </w:r>
      <w:r w:rsidR="0079275F" w:rsidRPr="1CD456C2">
        <w:rPr>
          <w:lang w:eastAsia="lt-LT"/>
        </w:rPr>
        <w:t>ių</w:t>
      </w:r>
      <w:r w:rsidR="00DE186A" w:rsidRPr="1CD456C2">
        <w:rPr>
          <w:lang w:eastAsia="lt-LT"/>
        </w:rPr>
        <w:t xml:space="preserve"> / latentini</w:t>
      </w:r>
      <w:r w:rsidR="0079275F" w:rsidRPr="1CD456C2">
        <w:rPr>
          <w:lang w:eastAsia="lt-LT"/>
        </w:rPr>
        <w:t>ų</w:t>
      </w:r>
      <w:r w:rsidR="00DE186A" w:rsidRPr="1CD456C2">
        <w:rPr>
          <w:lang w:eastAsia="lt-LT"/>
        </w:rPr>
        <w:t xml:space="preserve"> pėdsak</w:t>
      </w:r>
      <w:r w:rsidR="0079275F" w:rsidRPr="1CD456C2">
        <w:rPr>
          <w:lang w:eastAsia="lt-LT"/>
        </w:rPr>
        <w:t>ų</w:t>
      </w:r>
      <w:r w:rsidR="00DE186A" w:rsidRPr="1CD456C2">
        <w:rPr>
          <w:lang w:eastAsia="lt-LT"/>
        </w:rPr>
        <w:t xml:space="preserve"> duomenimis.</w:t>
      </w:r>
    </w:p>
    <w:p w14:paraId="328E611B" w14:textId="363D10F5" w:rsidR="00891FF9" w:rsidRDefault="00891FF9" w:rsidP="006F748C">
      <w:pPr>
        <w:pStyle w:val="ListParagraph"/>
        <w:numPr>
          <w:ilvl w:val="0"/>
          <w:numId w:val="47"/>
        </w:numPr>
        <w:rPr>
          <w:lang w:eastAsia="lt-LT"/>
        </w:rPr>
      </w:pPr>
      <w:r w:rsidRPr="1CD456C2">
        <w:rPr>
          <w:lang w:eastAsia="lt-LT"/>
        </w:rPr>
        <w:t>Turi būti realizuotos šios funkcijos:</w:t>
      </w:r>
    </w:p>
    <w:p w14:paraId="129984B8" w14:textId="77777777" w:rsidR="00933145" w:rsidRDefault="000637D2" w:rsidP="00891FF9">
      <w:pPr>
        <w:pStyle w:val="ListParagraph"/>
        <w:numPr>
          <w:ilvl w:val="1"/>
          <w:numId w:val="47"/>
        </w:numPr>
        <w:rPr>
          <w:lang w:eastAsia="lt-LT"/>
        </w:rPr>
      </w:pPr>
      <w:r w:rsidRPr="1BA01431">
        <w:rPr>
          <w:b/>
          <w:bCs/>
          <w:lang w:eastAsia="lt-LT"/>
        </w:rPr>
        <w:t xml:space="preserve">Sukurti </w:t>
      </w:r>
      <w:r w:rsidR="00891FF9" w:rsidRPr="1BA01431">
        <w:rPr>
          <w:b/>
          <w:bCs/>
          <w:lang w:eastAsia="lt-LT"/>
        </w:rPr>
        <w:t>užduotį</w:t>
      </w:r>
      <w:r w:rsidR="00220A46" w:rsidRPr="1BA01431">
        <w:rPr>
          <w:lang w:eastAsia="lt-LT"/>
        </w:rPr>
        <w:t>.</w:t>
      </w:r>
      <w:r w:rsidRPr="1BA01431">
        <w:rPr>
          <w:lang w:eastAsia="lt-LT"/>
        </w:rPr>
        <w:t xml:space="preserve"> </w:t>
      </w:r>
    </w:p>
    <w:p w14:paraId="70088A64" w14:textId="6236549A" w:rsidR="00891FF9" w:rsidRDefault="00933145" w:rsidP="00933145">
      <w:pPr>
        <w:pStyle w:val="ListParagraph"/>
        <w:numPr>
          <w:ilvl w:val="2"/>
          <w:numId w:val="47"/>
        </w:numPr>
        <w:rPr>
          <w:lang w:eastAsia="lt-LT"/>
        </w:rPr>
      </w:pPr>
      <w:r w:rsidRPr="1BA01431">
        <w:rPr>
          <w:lang w:eastAsia="lt-LT"/>
        </w:rPr>
        <w:t>Turi būti galima kurti užduotis rankiniu būdu ir automatiškai</w:t>
      </w:r>
      <w:r w:rsidR="000F441B" w:rsidRPr="1BA01431">
        <w:rPr>
          <w:lang w:eastAsia="lt-LT"/>
        </w:rPr>
        <w:t xml:space="preserve"> įvykus tam tikriems įvykiams (pvz., </w:t>
      </w:r>
      <w:r w:rsidR="00E5055B" w:rsidRPr="1BA01431">
        <w:rPr>
          <w:lang w:eastAsia="lt-LT"/>
        </w:rPr>
        <w:t>gauta daktiloskopinė kortelė patikrinimui</w:t>
      </w:r>
      <w:r w:rsidR="000F441B" w:rsidRPr="1BA01431">
        <w:rPr>
          <w:lang w:eastAsia="lt-LT"/>
        </w:rPr>
        <w:t>)</w:t>
      </w:r>
      <w:r w:rsidRPr="1BA01431">
        <w:rPr>
          <w:lang w:eastAsia="lt-LT"/>
        </w:rPr>
        <w:t xml:space="preserve">. </w:t>
      </w:r>
      <w:r w:rsidR="007F3710" w:rsidRPr="1BA01431">
        <w:rPr>
          <w:lang w:eastAsia="lt-LT"/>
        </w:rPr>
        <w:t>Automatinės u</w:t>
      </w:r>
      <w:r w:rsidRPr="1BA01431">
        <w:rPr>
          <w:lang w:eastAsia="lt-LT"/>
        </w:rPr>
        <w:t>žduotys</w:t>
      </w:r>
      <w:r w:rsidR="007F3710" w:rsidRPr="1BA01431">
        <w:rPr>
          <w:lang w:eastAsia="lt-LT"/>
        </w:rPr>
        <w:t xml:space="preserve"> turi būti kuriamos </w:t>
      </w:r>
      <w:r w:rsidR="000F441B" w:rsidRPr="1BA01431">
        <w:rPr>
          <w:lang w:eastAsia="lt-LT"/>
        </w:rPr>
        <w:t>su Perkančiąja organizacija suderintais atvejais</w:t>
      </w:r>
      <w:r w:rsidR="00E5055B" w:rsidRPr="1BA01431">
        <w:rPr>
          <w:lang w:eastAsia="lt-LT"/>
        </w:rPr>
        <w:t>.</w:t>
      </w:r>
    </w:p>
    <w:p w14:paraId="35422D74" w14:textId="5F1ED30B" w:rsidR="00E5055B" w:rsidRDefault="00E5055B" w:rsidP="00933145">
      <w:pPr>
        <w:pStyle w:val="ListParagraph"/>
        <w:numPr>
          <w:ilvl w:val="2"/>
          <w:numId w:val="47"/>
        </w:numPr>
        <w:rPr>
          <w:lang w:eastAsia="lt-LT"/>
        </w:rPr>
      </w:pPr>
      <w:r w:rsidRPr="1BA01431">
        <w:rPr>
          <w:lang w:eastAsia="lt-LT"/>
        </w:rPr>
        <w:t>Užduočių struktūra ir jos duomenys turi būti suderintos su Perkančiąja organizacija.</w:t>
      </w:r>
    </w:p>
    <w:p w14:paraId="7C42C2DD" w14:textId="6DA45E10" w:rsidR="00220A46" w:rsidRDefault="00220A46" w:rsidP="00891FF9">
      <w:pPr>
        <w:pStyle w:val="ListParagraph"/>
        <w:numPr>
          <w:ilvl w:val="1"/>
          <w:numId w:val="47"/>
        </w:numPr>
        <w:rPr>
          <w:lang w:eastAsia="lt-LT"/>
        </w:rPr>
      </w:pPr>
      <w:r w:rsidRPr="1BA01431">
        <w:rPr>
          <w:b/>
          <w:bCs/>
          <w:lang w:eastAsia="lt-LT"/>
        </w:rPr>
        <w:t>Paskirti užduotį</w:t>
      </w:r>
      <w:r w:rsidRPr="1BA01431">
        <w:rPr>
          <w:lang w:eastAsia="lt-LT"/>
        </w:rPr>
        <w:t xml:space="preserve"> atsakingam DDR naudotojui.</w:t>
      </w:r>
      <w:r w:rsidR="00D10C17" w:rsidRPr="1BA01431">
        <w:rPr>
          <w:lang w:eastAsia="lt-LT"/>
        </w:rPr>
        <w:t xml:space="preserve"> </w:t>
      </w:r>
      <w:r w:rsidR="00B01364" w:rsidRPr="1BA01431">
        <w:rPr>
          <w:lang w:eastAsia="lt-LT"/>
        </w:rPr>
        <w:t>Turi būti realizuotos su Perkančiąja organizacija suderintos a</w:t>
      </w:r>
      <w:r w:rsidR="00D10C17" w:rsidRPr="1BA01431">
        <w:rPr>
          <w:lang w:eastAsia="lt-LT"/>
        </w:rPr>
        <w:t>utomatin</w:t>
      </w:r>
      <w:r w:rsidR="00B01364" w:rsidRPr="1BA01431">
        <w:rPr>
          <w:lang w:eastAsia="lt-LT"/>
        </w:rPr>
        <w:t>ių</w:t>
      </w:r>
      <w:r w:rsidR="00D10C17" w:rsidRPr="1BA01431">
        <w:rPr>
          <w:lang w:eastAsia="lt-LT"/>
        </w:rPr>
        <w:t xml:space="preserve"> užduo</w:t>
      </w:r>
      <w:r w:rsidR="00B01364" w:rsidRPr="1BA01431">
        <w:rPr>
          <w:lang w:eastAsia="lt-LT"/>
        </w:rPr>
        <w:t>čių</w:t>
      </w:r>
      <w:r w:rsidR="00D10C17" w:rsidRPr="1BA01431">
        <w:rPr>
          <w:lang w:eastAsia="lt-LT"/>
        </w:rPr>
        <w:t xml:space="preserve"> </w:t>
      </w:r>
      <w:r w:rsidR="007C3540" w:rsidRPr="1BA01431">
        <w:rPr>
          <w:lang w:eastAsia="lt-LT"/>
        </w:rPr>
        <w:t xml:space="preserve">DDR </w:t>
      </w:r>
      <w:r w:rsidR="00B01364" w:rsidRPr="1BA01431">
        <w:rPr>
          <w:lang w:eastAsia="lt-LT"/>
        </w:rPr>
        <w:t xml:space="preserve">naudotojams paskirstymo taisyklės (pvz., </w:t>
      </w:r>
      <w:r w:rsidR="00485B5A" w:rsidRPr="1BA01431">
        <w:rPr>
          <w:lang w:eastAsia="lt-LT"/>
        </w:rPr>
        <w:t>pagal užduoties tipą, duomenų teikėją ar pan.</w:t>
      </w:r>
      <w:r w:rsidR="00B01364" w:rsidRPr="1BA01431">
        <w:rPr>
          <w:lang w:eastAsia="lt-LT"/>
        </w:rPr>
        <w:t>)</w:t>
      </w:r>
      <w:r w:rsidR="002F5482" w:rsidRPr="1BA01431">
        <w:rPr>
          <w:lang w:eastAsia="lt-LT"/>
        </w:rPr>
        <w:t>.</w:t>
      </w:r>
    </w:p>
    <w:p w14:paraId="6C63B174" w14:textId="64CA9BBE" w:rsidR="00BA231F" w:rsidRDefault="00BA231F" w:rsidP="00BA231F">
      <w:pPr>
        <w:pStyle w:val="ListParagraph"/>
        <w:numPr>
          <w:ilvl w:val="2"/>
          <w:numId w:val="47"/>
        </w:numPr>
        <w:rPr>
          <w:lang w:eastAsia="lt-LT"/>
        </w:rPr>
      </w:pPr>
      <w:r w:rsidRPr="1BA01431">
        <w:rPr>
          <w:lang w:eastAsia="lt-LT"/>
        </w:rPr>
        <w:t xml:space="preserve">Turi būti galima </w:t>
      </w:r>
      <w:r w:rsidRPr="1BA01431">
        <w:rPr>
          <w:b/>
          <w:bCs/>
          <w:lang w:eastAsia="lt-LT"/>
        </w:rPr>
        <w:t>perskirti užduotį</w:t>
      </w:r>
      <w:r w:rsidRPr="1BA01431">
        <w:rPr>
          <w:lang w:eastAsia="lt-LT"/>
        </w:rPr>
        <w:t xml:space="preserve"> kitam DDR naudotojui.</w:t>
      </w:r>
    </w:p>
    <w:p w14:paraId="083FCCA1" w14:textId="359D6D30" w:rsidR="008551D7" w:rsidRDefault="008551D7" w:rsidP="00BA231F">
      <w:pPr>
        <w:pStyle w:val="ListParagraph"/>
        <w:numPr>
          <w:ilvl w:val="2"/>
          <w:numId w:val="47"/>
        </w:numPr>
        <w:rPr>
          <w:lang w:eastAsia="lt-LT"/>
        </w:rPr>
      </w:pPr>
      <w:r w:rsidRPr="1BA01431">
        <w:rPr>
          <w:lang w:eastAsia="lt-LT"/>
        </w:rPr>
        <w:t>DDR naudotojai apie gautas užduotis turi būti informuojami DDR priemonėmis ir / ar kitais būdais (pvz., el. laiškais).</w:t>
      </w:r>
    </w:p>
    <w:p w14:paraId="555FC509" w14:textId="76EFCD6F" w:rsidR="00853A20" w:rsidRDefault="00853A20" w:rsidP="00891FF9">
      <w:pPr>
        <w:pStyle w:val="ListParagraph"/>
        <w:numPr>
          <w:ilvl w:val="1"/>
          <w:numId w:val="47"/>
        </w:numPr>
        <w:rPr>
          <w:lang w:eastAsia="lt-LT"/>
        </w:rPr>
      </w:pPr>
      <w:r w:rsidRPr="1BA01431">
        <w:rPr>
          <w:b/>
          <w:bCs/>
          <w:lang w:eastAsia="lt-LT"/>
        </w:rPr>
        <w:t>Koreguoti</w:t>
      </w:r>
      <w:r w:rsidRPr="1BA01431">
        <w:rPr>
          <w:lang w:eastAsia="lt-LT"/>
        </w:rPr>
        <w:t xml:space="preserve"> ir </w:t>
      </w:r>
      <w:r w:rsidRPr="1BA01431">
        <w:rPr>
          <w:b/>
          <w:bCs/>
          <w:lang w:eastAsia="lt-LT"/>
        </w:rPr>
        <w:t>šalinti užduotis</w:t>
      </w:r>
      <w:r w:rsidRPr="1BA01431">
        <w:rPr>
          <w:lang w:eastAsia="lt-LT"/>
        </w:rPr>
        <w:t>.</w:t>
      </w:r>
    </w:p>
    <w:p w14:paraId="3F2C4073" w14:textId="67E31F87" w:rsidR="00220A46" w:rsidRDefault="00220A46" w:rsidP="00891FF9">
      <w:pPr>
        <w:pStyle w:val="ListParagraph"/>
        <w:numPr>
          <w:ilvl w:val="1"/>
          <w:numId w:val="47"/>
        </w:numPr>
        <w:rPr>
          <w:lang w:eastAsia="lt-LT"/>
        </w:rPr>
      </w:pPr>
      <w:r w:rsidRPr="1BA01431">
        <w:rPr>
          <w:b/>
          <w:bCs/>
          <w:lang w:eastAsia="lt-LT"/>
        </w:rPr>
        <w:t>Atlikti užduočių paiešką</w:t>
      </w:r>
      <w:r w:rsidR="002F5482" w:rsidRPr="1BA01431">
        <w:rPr>
          <w:b/>
          <w:bCs/>
          <w:lang w:eastAsia="lt-LT"/>
        </w:rPr>
        <w:t xml:space="preserve"> </w:t>
      </w:r>
      <w:r w:rsidR="002F5482" w:rsidRPr="1BA01431">
        <w:rPr>
          <w:lang w:eastAsia="lt-LT"/>
        </w:rPr>
        <w:t>pagal įvestus paieškos kriterijus (</w:t>
      </w:r>
      <w:r w:rsidR="00F30235" w:rsidRPr="1BA01431">
        <w:rPr>
          <w:lang w:eastAsia="lt-LT"/>
        </w:rPr>
        <w:t xml:space="preserve">užduoties tipą, datą, </w:t>
      </w:r>
      <w:r w:rsidR="002F5482" w:rsidRPr="1BA01431">
        <w:rPr>
          <w:lang w:eastAsia="lt-LT"/>
        </w:rPr>
        <w:t>būseną ir kt.).</w:t>
      </w:r>
    </w:p>
    <w:p w14:paraId="3DC4E6E8" w14:textId="05A20CF7" w:rsidR="00220A46" w:rsidRDefault="00220A46" w:rsidP="00220A46">
      <w:pPr>
        <w:pStyle w:val="ListParagraph"/>
        <w:numPr>
          <w:ilvl w:val="1"/>
          <w:numId w:val="47"/>
        </w:numPr>
        <w:rPr>
          <w:lang w:eastAsia="lt-LT"/>
        </w:rPr>
      </w:pPr>
      <w:r w:rsidRPr="1BA01431">
        <w:rPr>
          <w:b/>
          <w:bCs/>
          <w:lang w:eastAsia="lt-LT"/>
        </w:rPr>
        <w:lastRenderedPageBreak/>
        <w:t>Peržiūrėti užduočių sąrašą</w:t>
      </w:r>
      <w:r w:rsidRPr="1BA01431">
        <w:rPr>
          <w:lang w:eastAsia="lt-LT"/>
        </w:rPr>
        <w:t>.</w:t>
      </w:r>
      <w:r w:rsidR="0035285B" w:rsidRPr="1BA01431">
        <w:rPr>
          <w:lang w:eastAsia="lt-LT"/>
        </w:rPr>
        <w:t xml:space="preserve"> Atsižvelgiant į naudotojo turimas teises, turi būti galima peržiūrėti </w:t>
      </w:r>
      <w:r w:rsidR="00E85DF1" w:rsidRPr="1BA01431">
        <w:rPr>
          <w:lang w:eastAsia="lt-LT"/>
        </w:rPr>
        <w:t>naudotojui</w:t>
      </w:r>
      <w:r w:rsidR="0035285B" w:rsidRPr="1BA01431">
        <w:rPr>
          <w:lang w:eastAsia="lt-LT"/>
        </w:rPr>
        <w:t xml:space="preserve"> skirtas užduotis ir visas užduotis.</w:t>
      </w:r>
    </w:p>
    <w:p w14:paraId="05F25C20" w14:textId="7C55AB03" w:rsidR="00220A46" w:rsidRDefault="00220A46" w:rsidP="00891FF9">
      <w:pPr>
        <w:pStyle w:val="ListParagraph"/>
        <w:numPr>
          <w:ilvl w:val="1"/>
          <w:numId w:val="47"/>
        </w:numPr>
        <w:rPr>
          <w:lang w:eastAsia="lt-LT"/>
        </w:rPr>
      </w:pPr>
      <w:r w:rsidRPr="1BA01431">
        <w:rPr>
          <w:b/>
          <w:bCs/>
          <w:lang w:eastAsia="lt-LT"/>
        </w:rPr>
        <w:t>Peržiūrėti pasirinktą užduotį</w:t>
      </w:r>
      <w:r w:rsidR="00F30235" w:rsidRPr="1BA01431">
        <w:rPr>
          <w:lang w:eastAsia="lt-LT"/>
        </w:rPr>
        <w:t xml:space="preserve"> – naudotojui turi būti pateikiami pasirinktos užduoties</w:t>
      </w:r>
      <w:r w:rsidR="00F30235" w:rsidRPr="1BA01431">
        <w:rPr>
          <w:b/>
          <w:bCs/>
          <w:lang w:eastAsia="lt-LT"/>
        </w:rPr>
        <w:t xml:space="preserve"> </w:t>
      </w:r>
      <w:r w:rsidR="00F30235" w:rsidRPr="1BA01431">
        <w:rPr>
          <w:lang w:eastAsia="lt-LT"/>
        </w:rPr>
        <w:t>detalūs duomenys.</w:t>
      </w:r>
    </w:p>
    <w:p w14:paraId="2E85AF20" w14:textId="702E207B" w:rsidR="00220A46" w:rsidRDefault="004E4D50" w:rsidP="00891FF9">
      <w:pPr>
        <w:pStyle w:val="ListParagraph"/>
        <w:numPr>
          <w:ilvl w:val="1"/>
          <w:numId w:val="47"/>
        </w:numPr>
        <w:rPr>
          <w:lang w:eastAsia="lt-LT"/>
        </w:rPr>
      </w:pPr>
      <w:r w:rsidRPr="1BA01431">
        <w:rPr>
          <w:b/>
          <w:bCs/>
          <w:lang w:eastAsia="lt-LT"/>
        </w:rPr>
        <w:t>Įv</w:t>
      </w:r>
      <w:r w:rsidR="00220A46" w:rsidRPr="1BA01431">
        <w:rPr>
          <w:b/>
          <w:bCs/>
          <w:lang w:eastAsia="lt-LT"/>
        </w:rPr>
        <w:t>ykdyti užduotį</w:t>
      </w:r>
      <w:r w:rsidR="00220A46" w:rsidRPr="1BA01431">
        <w:rPr>
          <w:lang w:eastAsia="lt-LT"/>
        </w:rPr>
        <w:t>.</w:t>
      </w:r>
    </w:p>
    <w:p w14:paraId="30A5EE00" w14:textId="75370E56" w:rsidR="008A0CEA" w:rsidRDefault="008A0CEA" w:rsidP="00D20AB6">
      <w:pPr>
        <w:pStyle w:val="ListParagraph"/>
        <w:numPr>
          <w:ilvl w:val="2"/>
          <w:numId w:val="47"/>
        </w:numPr>
        <w:rPr>
          <w:lang w:eastAsia="lt-LT"/>
        </w:rPr>
      </w:pPr>
      <w:r w:rsidRPr="1BA01431">
        <w:rPr>
          <w:lang w:eastAsia="lt-LT"/>
        </w:rPr>
        <w:t xml:space="preserve">Turi būti galima </w:t>
      </w:r>
      <w:r w:rsidR="0035285B" w:rsidRPr="1BA01431">
        <w:rPr>
          <w:lang w:eastAsia="lt-LT"/>
        </w:rPr>
        <w:t>pažymėti užduotį atlikta</w:t>
      </w:r>
      <w:r w:rsidR="00501097" w:rsidRPr="1BA01431">
        <w:rPr>
          <w:lang w:eastAsia="lt-LT"/>
        </w:rPr>
        <w:t xml:space="preserve"> ir įvesti </w:t>
      </w:r>
      <w:r w:rsidR="00B67257" w:rsidRPr="1BA01431">
        <w:rPr>
          <w:lang w:eastAsia="lt-LT"/>
        </w:rPr>
        <w:t>papildomą informaciją (pvz., pastabas)</w:t>
      </w:r>
      <w:r w:rsidR="0035285B" w:rsidRPr="1BA01431">
        <w:rPr>
          <w:lang w:eastAsia="lt-LT"/>
        </w:rPr>
        <w:t>.</w:t>
      </w:r>
    </w:p>
    <w:p w14:paraId="2B45C001" w14:textId="184881BD" w:rsidR="00D20AB6" w:rsidRPr="006F748C" w:rsidRDefault="00B87B06" w:rsidP="00D20AB6">
      <w:pPr>
        <w:pStyle w:val="ListParagraph"/>
        <w:numPr>
          <w:ilvl w:val="2"/>
          <w:numId w:val="47"/>
        </w:numPr>
        <w:rPr>
          <w:lang w:eastAsia="lt-LT"/>
        </w:rPr>
      </w:pPr>
      <w:r w:rsidRPr="1BA01431">
        <w:rPr>
          <w:lang w:eastAsia="lt-LT"/>
        </w:rPr>
        <w:t xml:space="preserve">Atsakingi </w:t>
      </w:r>
      <w:r w:rsidR="00D20AB6" w:rsidRPr="1BA01431">
        <w:rPr>
          <w:lang w:eastAsia="lt-LT"/>
        </w:rPr>
        <w:t xml:space="preserve">DDR naudotojai apie </w:t>
      </w:r>
      <w:r w:rsidRPr="1BA01431">
        <w:rPr>
          <w:lang w:eastAsia="lt-LT"/>
        </w:rPr>
        <w:t xml:space="preserve">atliktas </w:t>
      </w:r>
      <w:r w:rsidR="00D20AB6" w:rsidRPr="1BA01431">
        <w:rPr>
          <w:lang w:eastAsia="lt-LT"/>
        </w:rPr>
        <w:t>užduotis turi būti informuojami DDR priemonėmis ir / ar kitais būdais (pvz., el. laiškais).</w:t>
      </w:r>
    </w:p>
    <w:p w14:paraId="7584AD84" w14:textId="1E30C9D6" w:rsidR="00BF51CE" w:rsidRDefault="00BF51CE" w:rsidP="00776C9B">
      <w:pPr>
        <w:pStyle w:val="Heading3"/>
      </w:pPr>
      <w:bookmarkStart w:id="105" w:name="_Ref147138934"/>
      <w:bookmarkStart w:id="106" w:name="_Toc169101692"/>
      <w:r w:rsidRPr="00D6331F">
        <w:t xml:space="preserve">Reikalavimai </w:t>
      </w:r>
      <w:r>
        <w:t>atsakymų</w:t>
      </w:r>
      <w:r w:rsidR="00221B95">
        <w:t xml:space="preserve"> formavimui</w:t>
      </w:r>
      <w:r>
        <w:t xml:space="preserve"> </w:t>
      </w:r>
      <w:r w:rsidR="000B41B8">
        <w:t>ir teikimui</w:t>
      </w:r>
      <w:bookmarkEnd w:id="105"/>
      <w:bookmarkEnd w:id="106"/>
    </w:p>
    <w:p w14:paraId="29424468" w14:textId="01A6AAFB" w:rsidR="00221B95" w:rsidRDefault="00221B95" w:rsidP="00841D80">
      <w:pPr>
        <w:pStyle w:val="ListParagraph"/>
        <w:numPr>
          <w:ilvl w:val="0"/>
          <w:numId w:val="47"/>
        </w:numPr>
        <w:rPr>
          <w:lang w:eastAsia="lt-LT"/>
        </w:rPr>
      </w:pPr>
      <w:r w:rsidRPr="1CD456C2">
        <w:rPr>
          <w:lang w:eastAsia="lt-LT"/>
        </w:rPr>
        <w:t>Turi būti sukurtas atsakymų formavim</w:t>
      </w:r>
      <w:r w:rsidR="004526B5" w:rsidRPr="1CD456C2">
        <w:rPr>
          <w:lang w:eastAsia="lt-LT"/>
        </w:rPr>
        <w:t>o</w:t>
      </w:r>
      <w:r w:rsidR="000B41B8" w:rsidRPr="1CD456C2">
        <w:rPr>
          <w:lang w:eastAsia="lt-LT"/>
        </w:rPr>
        <w:t xml:space="preserve"> ir teikimo</w:t>
      </w:r>
      <w:r w:rsidR="004526B5" w:rsidRPr="1CD456C2">
        <w:rPr>
          <w:lang w:eastAsia="lt-LT"/>
        </w:rPr>
        <w:t xml:space="preserve"> funkcionalumas, skirtas </w:t>
      </w:r>
      <w:r w:rsidR="00F926BF" w:rsidRPr="1CD456C2">
        <w:rPr>
          <w:lang w:eastAsia="lt-LT"/>
        </w:rPr>
        <w:t>duomenų teikėj</w:t>
      </w:r>
      <w:r w:rsidR="00E34FA5" w:rsidRPr="1CD456C2">
        <w:rPr>
          <w:lang w:eastAsia="lt-LT"/>
        </w:rPr>
        <w:t>ams</w:t>
      </w:r>
      <w:r w:rsidR="00F926BF" w:rsidRPr="1CD456C2">
        <w:rPr>
          <w:lang w:eastAsia="lt-LT"/>
        </w:rPr>
        <w:t xml:space="preserve"> </w:t>
      </w:r>
      <w:r w:rsidR="00E34FA5" w:rsidRPr="1CD456C2">
        <w:rPr>
          <w:lang w:eastAsia="lt-LT"/>
        </w:rPr>
        <w:t xml:space="preserve">teikti informaciją </w:t>
      </w:r>
      <w:r w:rsidR="00F926BF" w:rsidRPr="1CD456C2">
        <w:rPr>
          <w:lang w:eastAsia="lt-LT"/>
        </w:rPr>
        <w:t xml:space="preserve">apie atliktus </w:t>
      </w:r>
      <w:r w:rsidR="006C6A31" w:rsidRPr="1CD456C2">
        <w:rPr>
          <w:lang w:eastAsia="lt-LT"/>
        </w:rPr>
        <w:t xml:space="preserve">daktiloskopinių </w:t>
      </w:r>
      <w:r w:rsidR="00366109" w:rsidRPr="1CD456C2">
        <w:rPr>
          <w:lang w:eastAsia="lt-LT"/>
        </w:rPr>
        <w:t xml:space="preserve">duomenų </w:t>
      </w:r>
      <w:r w:rsidR="006C6A31" w:rsidRPr="1CD456C2">
        <w:rPr>
          <w:lang w:eastAsia="lt-LT"/>
        </w:rPr>
        <w:t xml:space="preserve">ar latentinių pėdsakų </w:t>
      </w:r>
      <w:r w:rsidR="00F926BF" w:rsidRPr="1CD456C2">
        <w:rPr>
          <w:lang w:eastAsia="lt-LT"/>
        </w:rPr>
        <w:t>patikrinimus</w:t>
      </w:r>
      <w:r w:rsidR="00366109" w:rsidRPr="1CD456C2">
        <w:rPr>
          <w:lang w:eastAsia="lt-LT"/>
        </w:rPr>
        <w:t>.</w:t>
      </w:r>
    </w:p>
    <w:p w14:paraId="653C6A41" w14:textId="261CF78A" w:rsidR="00DD11D7" w:rsidRDefault="00D343D7" w:rsidP="00841D80">
      <w:pPr>
        <w:pStyle w:val="ListParagraph"/>
        <w:numPr>
          <w:ilvl w:val="0"/>
          <w:numId w:val="47"/>
        </w:numPr>
        <w:rPr>
          <w:lang w:eastAsia="lt-LT"/>
        </w:rPr>
      </w:pPr>
      <w:r w:rsidRPr="1CD456C2">
        <w:rPr>
          <w:lang w:eastAsia="lt-LT"/>
        </w:rPr>
        <w:t xml:space="preserve">Turi būti galima </w:t>
      </w:r>
      <w:r w:rsidRPr="1CD456C2">
        <w:rPr>
          <w:b/>
          <w:bCs/>
          <w:lang w:eastAsia="lt-LT"/>
        </w:rPr>
        <w:t xml:space="preserve">suformuoti ir išsiųsti </w:t>
      </w:r>
      <w:r w:rsidR="00DD11D7" w:rsidRPr="1CD456C2">
        <w:rPr>
          <w:b/>
          <w:bCs/>
          <w:lang w:eastAsia="lt-LT"/>
        </w:rPr>
        <w:t xml:space="preserve">automatinius </w:t>
      </w:r>
      <w:r w:rsidR="00212EBA" w:rsidRPr="1CD456C2">
        <w:rPr>
          <w:b/>
          <w:bCs/>
          <w:lang w:eastAsia="lt-LT"/>
        </w:rPr>
        <w:t>atsakym</w:t>
      </w:r>
      <w:r w:rsidR="00DD11D7" w:rsidRPr="1CD456C2">
        <w:rPr>
          <w:b/>
          <w:bCs/>
          <w:lang w:eastAsia="lt-LT"/>
        </w:rPr>
        <w:t>us.</w:t>
      </w:r>
      <w:r w:rsidR="00AE06A8" w:rsidRPr="1CD456C2">
        <w:rPr>
          <w:lang w:eastAsia="lt-LT"/>
        </w:rPr>
        <w:t xml:space="preserve"> </w:t>
      </w:r>
    </w:p>
    <w:p w14:paraId="14970F2C" w14:textId="48F853A9" w:rsidR="00305BBE" w:rsidRDefault="002C4D28" w:rsidP="00DD11D7">
      <w:pPr>
        <w:pStyle w:val="ListParagraph"/>
        <w:numPr>
          <w:ilvl w:val="1"/>
          <w:numId w:val="47"/>
        </w:numPr>
        <w:rPr>
          <w:lang w:eastAsia="lt-LT"/>
        </w:rPr>
      </w:pPr>
      <w:r w:rsidRPr="1BA01431">
        <w:rPr>
          <w:lang w:eastAsia="lt-LT"/>
        </w:rPr>
        <w:t>T</w:t>
      </w:r>
      <w:r w:rsidR="0093066E" w:rsidRPr="1BA01431">
        <w:rPr>
          <w:lang w:eastAsia="lt-LT"/>
        </w:rPr>
        <w:t xml:space="preserve">uri būti </w:t>
      </w:r>
      <w:r w:rsidRPr="1BA01431">
        <w:rPr>
          <w:lang w:eastAsia="lt-LT"/>
        </w:rPr>
        <w:t xml:space="preserve">galima </w:t>
      </w:r>
      <w:r w:rsidRPr="1BA01431">
        <w:rPr>
          <w:b/>
          <w:bCs/>
          <w:lang w:eastAsia="lt-LT"/>
        </w:rPr>
        <w:t>teikti automatinius atsakymus</w:t>
      </w:r>
      <w:r w:rsidRPr="1BA01431">
        <w:rPr>
          <w:lang w:eastAsia="lt-LT"/>
        </w:rPr>
        <w:t xml:space="preserve"> </w:t>
      </w:r>
      <w:r w:rsidR="003A75DF" w:rsidRPr="1BA01431">
        <w:rPr>
          <w:lang w:eastAsia="lt-LT"/>
        </w:rPr>
        <w:t>šiais būdais</w:t>
      </w:r>
      <w:r w:rsidR="00804763" w:rsidRPr="1BA01431">
        <w:rPr>
          <w:lang w:eastAsia="lt-LT"/>
        </w:rPr>
        <w:t>:</w:t>
      </w:r>
    </w:p>
    <w:p w14:paraId="67AFF4F5" w14:textId="1F98F83A" w:rsidR="00804763" w:rsidRDefault="00804763" w:rsidP="00DD11D7">
      <w:pPr>
        <w:pStyle w:val="ListParagraph"/>
        <w:numPr>
          <w:ilvl w:val="2"/>
          <w:numId w:val="47"/>
        </w:numPr>
        <w:rPr>
          <w:lang w:eastAsia="lt-LT"/>
        </w:rPr>
      </w:pPr>
      <w:r w:rsidRPr="1BA01431">
        <w:rPr>
          <w:lang w:eastAsia="lt-LT"/>
        </w:rPr>
        <w:t>Į DDR darbo vietą.</w:t>
      </w:r>
    </w:p>
    <w:p w14:paraId="3600FB50" w14:textId="16F2A5F5" w:rsidR="00804763" w:rsidRDefault="00804763" w:rsidP="00DD11D7">
      <w:pPr>
        <w:pStyle w:val="ListParagraph"/>
        <w:numPr>
          <w:ilvl w:val="2"/>
          <w:numId w:val="47"/>
        </w:numPr>
        <w:rPr>
          <w:lang w:eastAsia="lt-LT"/>
        </w:rPr>
      </w:pPr>
      <w:r w:rsidRPr="1BA01431">
        <w:rPr>
          <w:lang w:eastAsia="lt-LT"/>
        </w:rPr>
        <w:t>Į informacinę sistemą per realizuotas integracines sąsajas</w:t>
      </w:r>
      <w:r w:rsidR="00AE06A8" w:rsidRPr="1BA01431">
        <w:rPr>
          <w:lang w:eastAsia="lt-LT"/>
        </w:rPr>
        <w:t xml:space="preserve"> (pvz., ECRIS ar kt.)</w:t>
      </w:r>
      <w:r w:rsidRPr="1BA01431">
        <w:rPr>
          <w:lang w:eastAsia="lt-LT"/>
        </w:rPr>
        <w:t>.</w:t>
      </w:r>
    </w:p>
    <w:p w14:paraId="305866C8" w14:textId="35165D30" w:rsidR="0093066E" w:rsidRDefault="00BC27D2" w:rsidP="00DD11D7">
      <w:pPr>
        <w:pStyle w:val="ListParagraph"/>
        <w:numPr>
          <w:ilvl w:val="1"/>
          <w:numId w:val="47"/>
        </w:numPr>
        <w:rPr>
          <w:lang w:eastAsia="lt-LT"/>
        </w:rPr>
      </w:pPr>
      <w:r w:rsidRPr="1BA01431">
        <w:rPr>
          <w:lang w:eastAsia="lt-LT"/>
        </w:rPr>
        <w:t xml:space="preserve">Turi būti realizuotos </w:t>
      </w:r>
      <w:r w:rsidR="00FF58D3" w:rsidRPr="1BA01431">
        <w:rPr>
          <w:lang w:eastAsia="lt-LT"/>
        </w:rPr>
        <w:t xml:space="preserve">su Perkančiąja organizacija suderintos </w:t>
      </w:r>
      <w:r w:rsidRPr="1BA01431">
        <w:rPr>
          <w:lang w:eastAsia="lt-LT"/>
        </w:rPr>
        <w:t>a</w:t>
      </w:r>
      <w:r w:rsidR="00874D7D" w:rsidRPr="1BA01431">
        <w:rPr>
          <w:lang w:eastAsia="lt-LT"/>
        </w:rPr>
        <w:t>utomatini</w:t>
      </w:r>
      <w:r w:rsidRPr="1BA01431">
        <w:rPr>
          <w:lang w:eastAsia="lt-LT"/>
        </w:rPr>
        <w:t>ų</w:t>
      </w:r>
      <w:r w:rsidR="00874D7D" w:rsidRPr="1BA01431">
        <w:rPr>
          <w:lang w:eastAsia="lt-LT"/>
        </w:rPr>
        <w:t xml:space="preserve"> atsakym</w:t>
      </w:r>
      <w:r w:rsidRPr="1BA01431">
        <w:rPr>
          <w:lang w:eastAsia="lt-LT"/>
        </w:rPr>
        <w:t>ų suformavimo ir išsiuntimo taisyklės</w:t>
      </w:r>
      <w:r w:rsidR="00874D7D" w:rsidRPr="1BA01431">
        <w:rPr>
          <w:lang w:eastAsia="lt-LT"/>
        </w:rPr>
        <w:t xml:space="preserve"> (pvz., po atlikto </w:t>
      </w:r>
      <w:r w:rsidR="00FF58D3" w:rsidRPr="1BA01431">
        <w:rPr>
          <w:lang w:eastAsia="lt-LT"/>
        </w:rPr>
        <w:t xml:space="preserve">daktiloskopinių </w:t>
      </w:r>
      <w:r w:rsidR="00BA6740" w:rsidRPr="1BA01431">
        <w:rPr>
          <w:lang w:eastAsia="lt-LT"/>
        </w:rPr>
        <w:t>duomenų patikrinimo</w:t>
      </w:r>
      <w:r w:rsidR="00BA3E9C" w:rsidRPr="1BA01431">
        <w:rPr>
          <w:lang w:eastAsia="lt-LT"/>
        </w:rPr>
        <w:t>, radus sutapimų su DDR duomenimis ir pan.</w:t>
      </w:r>
      <w:r w:rsidR="00874D7D" w:rsidRPr="1BA01431">
        <w:rPr>
          <w:lang w:eastAsia="lt-LT"/>
        </w:rPr>
        <w:t>).</w:t>
      </w:r>
      <w:r w:rsidR="00BA6740" w:rsidRPr="1BA01431">
        <w:rPr>
          <w:lang w:eastAsia="lt-LT"/>
        </w:rPr>
        <w:t xml:space="preserve"> </w:t>
      </w:r>
      <w:r w:rsidR="7DF44085" w:rsidRPr="1BA01431">
        <w:rPr>
          <w:lang w:eastAsia="lt-LT"/>
        </w:rPr>
        <w:t>Po paieškų, inicijuotų DDR operatoriaus, formuojami tiktai esm</w:t>
      </w:r>
      <w:r w:rsidR="5CF4DA61" w:rsidRPr="1BA01431">
        <w:rPr>
          <w:lang w:eastAsia="lt-LT"/>
        </w:rPr>
        <w:t>iniai atsakymo duom</w:t>
      </w:r>
      <w:r w:rsidR="5EF5F723" w:rsidRPr="1BA01431">
        <w:rPr>
          <w:lang w:eastAsia="lt-LT"/>
        </w:rPr>
        <w:t>e</w:t>
      </w:r>
      <w:r w:rsidR="5CF4DA61" w:rsidRPr="1BA01431">
        <w:rPr>
          <w:lang w:eastAsia="lt-LT"/>
        </w:rPr>
        <w:t>nys (kas su kuo sutapo), kurie niekur nesiunčiami automatiškai, o tiktai DDR operatoriaus yra įkeliami į k</w:t>
      </w:r>
      <w:r w:rsidR="76589CD8" w:rsidRPr="1BA01431">
        <w:rPr>
          <w:lang w:eastAsia="lt-LT"/>
        </w:rPr>
        <w:t>itus failus/sistemas.</w:t>
      </w:r>
    </w:p>
    <w:p w14:paraId="012FA604" w14:textId="3CCC9B23" w:rsidR="00AE06A8" w:rsidRDefault="00BA3E9C" w:rsidP="00CD3516">
      <w:pPr>
        <w:pStyle w:val="ListParagraph"/>
        <w:numPr>
          <w:ilvl w:val="1"/>
          <w:numId w:val="47"/>
        </w:numPr>
        <w:rPr>
          <w:lang w:eastAsia="lt-LT"/>
        </w:rPr>
      </w:pPr>
      <w:r w:rsidRPr="1BA01431">
        <w:rPr>
          <w:lang w:eastAsia="lt-LT"/>
        </w:rPr>
        <w:t>Automatinių atsakymų struktūra ir jos duomenys t</w:t>
      </w:r>
      <w:r w:rsidR="00BA6740" w:rsidRPr="1BA01431">
        <w:rPr>
          <w:lang w:eastAsia="lt-LT"/>
        </w:rPr>
        <w:t>uri būti suderint</w:t>
      </w:r>
      <w:r w:rsidR="0093066E" w:rsidRPr="1BA01431">
        <w:rPr>
          <w:lang w:eastAsia="lt-LT"/>
        </w:rPr>
        <w:t>i</w:t>
      </w:r>
      <w:r w:rsidR="00BA6740" w:rsidRPr="1BA01431">
        <w:rPr>
          <w:lang w:eastAsia="lt-LT"/>
        </w:rPr>
        <w:t xml:space="preserve"> </w:t>
      </w:r>
      <w:r w:rsidR="0093066E" w:rsidRPr="1BA01431">
        <w:rPr>
          <w:lang w:eastAsia="lt-LT"/>
        </w:rPr>
        <w:t>su Perkančiąja organiza</w:t>
      </w:r>
      <w:r w:rsidR="002C4D28" w:rsidRPr="1BA01431">
        <w:rPr>
          <w:lang w:eastAsia="lt-LT"/>
        </w:rPr>
        <w:t>cija</w:t>
      </w:r>
      <w:r w:rsidR="0093066E" w:rsidRPr="1BA01431">
        <w:rPr>
          <w:lang w:eastAsia="lt-LT"/>
        </w:rPr>
        <w:t>.</w:t>
      </w:r>
      <w:r w:rsidR="0022548B" w:rsidRPr="1BA01431">
        <w:rPr>
          <w:lang w:eastAsia="lt-LT"/>
        </w:rPr>
        <w:t xml:space="preserve"> </w:t>
      </w:r>
      <w:r w:rsidR="00C33D8F" w:rsidRPr="1BA01431">
        <w:rPr>
          <w:lang w:eastAsia="lt-LT"/>
        </w:rPr>
        <w:t>Atsakymų</w:t>
      </w:r>
      <w:r w:rsidR="0022548B" w:rsidRPr="1BA01431">
        <w:rPr>
          <w:lang w:eastAsia="lt-LT"/>
        </w:rPr>
        <w:t xml:space="preserve"> struktūra gali skirtis priklausomai nuo duomenų teikėjo.</w:t>
      </w:r>
    </w:p>
    <w:p w14:paraId="773DD500" w14:textId="3EF59FA9" w:rsidR="00700619" w:rsidRDefault="00971177" w:rsidP="00700619">
      <w:pPr>
        <w:pStyle w:val="ListParagraph"/>
        <w:numPr>
          <w:ilvl w:val="1"/>
          <w:numId w:val="47"/>
        </w:numPr>
        <w:rPr>
          <w:lang w:eastAsia="lt-LT"/>
        </w:rPr>
      </w:pPr>
      <w:r w:rsidRPr="1BA01431">
        <w:rPr>
          <w:lang w:eastAsia="lt-LT"/>
        </w:rPr>
        <w:t>Nesant techninėms galimybėms formuoti atsakym</w:t>
      </w:r>
      <w:r w:rsidR="00820124" w:rsidRPr="1BA01431">
        <w:rPr>
          <w:lang w:eastAsia="lt-LT"/>
        </w:rPr>
        <w:t>us</w:t>
      </w:r>
      <w:r w:rsidRPr="1BA01431">
        <w:rPr>
          <w:lang w:eastAsia="lt-LT"/>
        </w:rPr>
        <w:t xml:space="preserve"> pagal </w:t>
      </w:r>
      <w:r w:rsidR="00752712" w:rsidRPr="1BA01431">
        <w:rPr>
          <w:lang w:eastAsia="lt-LT"/>
        </w:rPr>
        <w:t xml:space="preserve">suderintus </w:t>
      </w:r>
      <w:r w:rsidRPr="1BA01431">
        <w:rPr>
          <w:lang w:eastAsia="lt-LT"/>
        </w:rPr>
        <w:t>šablon</w:t>
      </w:r>
      <w:r w:rsidR="00820124" w:rsidRPr="1BA01431">
        <w:rPr>
          <w:lang w:eastAsia="lt-LT"/>
        </w:rPr>
        <w:t>us,</w:t>
      </w:r>
      <w:r w:rsidRPr="1BA01431">
        <w:rPr>
          <w:lang w:eastAsia="lt-LT"/>
        </w:rPr>
        <w:t xml:space="preserve"> turi būti </w:t>
      </w:r>
      <w:r w:rsidR="00700619" w:rsidRPr="1BA01431">
        <w:rPr>
          <w:lang w:eastAsia="lt-LT"/>
        </w:rPr>
        <w:t>realizuot</w:t>
      </w:r>
      <w:r w:rsidR="003446F5" w:rsidRPr="1BA01431">
        <w:rPr>
          <w:lang w:eastAsia="lt-LT"/>
        </w:rPr>
        <w:t>a</w:t>
      </w:r>
      <w:r w:rsidR="00CC3117" w:rsidRPr="1BA01431">
        <w:rPr>
          <w:lang w:eastAsia="lt-LT"/>
        </w:rPr>
        <w:t>s alternatyvus funkcionalumas</w:t>
      </w:r>
      <w:r w:rsidR="003446F5" w:rsidRPr="1BA01431">
        <w:rPr>
          <w:lang w:eastAsia="lt-LT"/>
        </w:rPr>
        <w:t xml:space="preserve"> </w:t>
      </w:r>
      <w:r w:rsidR="00700619" w:rsidRPr="1BA01431">
        <w:rPr>
          <w:lang w:eastAsia="lt-LT"/>
        </w:rPr>
        <w:t xml:space="preserve">patogiai (mygtuko paspaudimu) kopijuoti </w:t>
      </w:r>
      <w:r w:rsidR="00506FC0" w:rsidRPr="1BA01431">
        <w:rPr>
          <w:lang w:eastAsia="lt-LT"/>
        </w:rPr>
        <w:t xml:space="preserve">/ eksportuoti </w:t>
      </w:r>
      <w:r w:rsidR="00700619" w:rsidRPr="1BA01431">
        <w:rPr>
          <w:lang w:eastAsia="lt-LT"/>
        </w:rPr>
        <w:t xml:space="preserve">duomenis </w:t>
      </w:r>
      <w:r w:rsidR="00971E11" w:rsidRPr="1BA01431">
        <w:rPr>
          <w:lang w:eastAsia="lt-LT"/>
        </w:rPr>
        <w:t xml:space="preserve">(pvz., apie rastus sutapimus) </w:t>
      </w:r>
      <w:r w:rsidR="00700619" w:rsidRPr="1BA01431">
        <w:rPr>
          <w:lang w:eastAsia="lt-LT"/>
        </w:rPr>
        <w:t>tolesniam panaudojimui</w:t>
      </w:r>
      <w:r w:rsidR="005148D6" w:rsidRPr="1BA01431">
        <w:rPr>
          <w:lang w:eastAsia="lt-LT"/>
        </w:rPr>
        <w:t xml:space="preserve"> (</w:t>
      </w:r>
      <w:r w:rsidR="008902F5" w:rsidRPr="1BA01431">
        <w:rPr>
          <w:lang w:eastAsia="lt-LT"/>
        </w:rPr>
        <w:t xml:space="preserve">pvz., įklijuoti </w:t>
      </w:r>
      <w:r w:rsidR="00506FC0" w:rsidRPr="1BA01431">
        <w:rPr>
          <w:lang w:eastAsia="lt-LT"/>
        </w:rPr>
        <w:t>duomenis</w:t>
      </w:r>
      <w:r w:rsidR="008902F5" w:rsidRPr="1BA01431">
        <w:rPr>
          <w:lang w:eastAsia="lt-LT"/>
        </w:rPr>
        <w:t xml:space="preserve"> į ne </w:t>
      </w:r>
      <w:r w:rsidR="003B71C6" w:rsidRPr="1BA01431">
        <w:rPr>
          <w:lang w:eastAsia="lt-LT"/>
        </w:rPr>
        <w:t>DDR</w:t>
      </w:r>
      <w:r w:rsidR="008902F5" w:rsidRPr="1BA01431">
        <w:rPr>
          <w:lang w:eastAsia="lt-LT"/>
        </w:rPr>
        <w:t xml:space="preserve"> priemonėmis formuojamą dokumentą</w:t>
      </w:r>
      <w:r w:rsidR="005148D6" w:rsidRPr="1BA01431">
        <w:rPr>
          <w:lang w:eastAsia="lt-LT"/>
        </w:rPr>
        <w:t>)</w:t>
      </w:r>
      <w:r w:rsidR="00700619" w:rsidRPr="1BA01431">
        <w:rPr>
          <w:lang w:eastAsia="lt-LT"/>
        </w:rPr>
        <w:t>.</w:t>
      </w:r>
      <w:r w:rsidR="00474562" w:rsidRPr="1BA01431">
        <w:rPr>
          <w:lang w:eastAsia="lt-LT"/>
        </w:rPr>
        <w:t xml:space="preserve"> </w:t>
      </w:r>
      <w:r w:rsidR="006C404D" w:rsidRPr="1BA01431">
        <w:rPr>
          <w:lang w:eastAsia="lt-LT"/>
        </w:rPr>
        <w:t xml:space="preserve">Kopijuojamų / eksportuojamų duomenų </w:t>
      </w:r>
      <w:r w:rsidR="00C92E09" w:rsidRPr="1BA01431">
        <w:rPr>
          <w:lang w:eastAsia="lt-LT"/>
        </w:rPr>
        <w:t>struktūra</w:t>
      </w:r>
      <w:r w:rsidR="00CF3EE6" w:rsidRPr="1BA01431">
        <w:rPr>
          <w:lang w:eastAsia="lt-LT"/>
        </w:rPr>
        <w:t xml:space="preserve"> turi būti </w:t>
      </w:r>
      <w:r w:rsidR="008853B8" w:rsidRPr="1BA01431">
        <w:rPr>
          <w:lang w:eastAsia="lt-LT"/>
        </w:rPr>
        <w:t>suderinta su Perkančiąja organizacija.</w:t>
      </w:r>
    </w:p>
    <w:p w14:paraId="6D11AEAD" w14:textId="61841962" w:rsidR="004679EB" w:rsidRDefault="004679EB" w:rsidP="009A6C57">
      <w:pPr>
        <w:pStyle w:val="ListParagraph"/>
        <w:numPr>
          <w:ilvl w:val="0"/>
          <w:numId w:val="47"/>
        </w:numPr>
        <w:rPr>
          <w:lang w:eastAsia="lt-LT"/>
        </w:rPr>
      </w:pPr>
      <w:r w:rsidRPr="1CD456C2">
        <w:rPr>
          <w:lang w:eastAsia="lt-LT"/>
        </w:rPr>
        <w:t xml:space="preserve">Turi būti galima </w:t>
      </w:r>
      <w:r w:rsidRPr="1CD456C2">
        <w:rPr>
          <w:b/>
          <w:bCs/>
          <w:lang w:eastAsia="lt-LT"/>
        </w:rPr>
        <w:t>atlikti atsakymų paiešką</w:t>
      </w:r>
      <w:r w:rsidRPr="1CD456C2">
        <w:rPr>
          <w:lang w:eastAsia="lt-LT"/>
        </w:rPr>
        <w:t xml:space="preserve"> pagal įvestus paieškos kriterijus (pvz., asmens duomenis, duomenų teikėją ir kt.).</w:t>
      </w:r>
    </w:p>
    <w:p w14:paraId="313DB231" w14:textId="7BB223BE" w:rsidR="00807CF1" w:rsidRDefault="00807CF1" w:rsidP="00F271E9">
      <w:pPr>
        <w:pStyle w:val="ListParagraph"/>
        <w:numPr>
          <w:ilvl w:val="1"/>
          <w:numId w:val="47"/>
        </w:numPr>
        <w:rPr>
          <w:lang w:eastAsia="lt-LT"/>
        </w:rPr>
      </w:pPr>
      <w:r w:rsidRPr="1BA01431">
        <w:rPr>
          <w:lang w:eastAsia="lt-LT"/>
        </w:rPr>
        <w:t xml:space="preserve">Turi būti galima </w:t>
      </w:r>
      <w:r w:rsidRPr="1BA01431">
        <w:rPr>
          <w:b/>
          <w:bCs/>
          <w:lang w:eastAsia="lt-LT"/>
        </w:rPr>
        <w:t>peržiūrėti</w:t>
      </w:r>
      <w:r w:rsidRPr="1BA01431">
        <w:rPr>
          <w:lang w:eastAsia="lt-LT"/>
        </w:rPr>
        <w:t xml:space="preserve"> </w:t>
      </w:r>
      <w:r w:rsidR="00C57772" w:rsidRPr="1BA01431">
        <w:rPr>
          <w:b/>
          <w:bCs/>
          <w:lang w:eastAsia="lt-LT"/>
        </w:rPr>
        <w:t>suformuot</w:t>
      </w:r>
      <w:r w:rsidR="00107487" w:rsidRPr="1BA01431">
        <w:rPr>
          <w:b/>
          <w:bCs/>
          <w:lang w:eastAsia="lt-LT"/>
        </w:rPr>
        <w:t>ų</w:t>
      </w:r>
      <w:r w:rsidRPr="1BA01431">
        <w:rPr>
          <w:lang w:eastAsia="lt-LT"/>
        </w:rPr>
        <w:t xml:space="preserve"> </w:t>
      </w:r>
      <w:r w:rsidRPr="1BA01431">
        <w:rPr>
          <w:b/>
          <w:bCs/>
          <w:lang w:eastAsia="lt-LT"/>
        </w:rPr>
        <w:t>atsakym</w:t>
      </w:r>
      <w:r w:rsidR="00107487" w:rsidRPr="1BA01431">
        <w:rPr>
          <w:b/>
          <w:bCs/>
          <w:lang w:eastAsia="lt-LT"/>
        </w:rPr>
        <w:t>ų sąrašą</w:t>
      </w:r>
      <w:r w:rsidRPr="1BA01431">
        <w:rPr>
          <w:lang w:eastAsia="lt-LT"/>
        </w:rPr>
        <w:t>.</w:t>
      </w:r>
    </w:p>
    <w:p w14:paraId="1C70EDD2" w14:textId="6F63DD1B" w:rsidR="00C57772" w:rsidRDefault="00C57772" w:rsidP="00D44447">
      <w:pPr>
        <w:pStyle w:val="ListParagraph"/>
        <w:numPr>
          <w:ilvl w:val="1"/>
          <w:numId w:val="47"/>
        </w:numPr>
        <w:rPr>
          <w:lang w:eastAsia="lt-LT"/>
        </w:rPr>
      </w:pPr>
      <w:r w:rsidRPr="1BA01431">
        <w:rPr>
          <w:lang w:eastAsia="lt-LT"/>
        </w:rPr>
        <w:t>Turi būti galima</w:t>
      </w:r>
      <w:r w:rsidRPr="1BA01431">
        <w:rPr>
          <w:b/>
          <w:bCs/>
          <w:lang w:eastAsia="lt-LT"/>
        </w:rPr>
        <w:t xml:space="preserve"> peržiūrėti konkretų atsakymą </w:t>
      </w:r>
      <w:r w:rsidRPr="1BA01431">
        <w:rPr>
          <w:lang w:eastAsia="lt-LT"/>
        </w:rPr>
        <w:t>– naudotojui turi būti pateikiami pasirinkto atsakymo detalūs duomenys.</w:t>
      </w:r>
    </w:p>
    <w:p w14:paraId="704AF1D4" w14:textId="4149FD66" w:rsidR="000A5CF1" w:rsidRDefault="000A5CF1" w:rsidP="00776C9B">
      <w:pPr>
        <w:pStyle w:val="Heading3"/>
      </w:pPr>
      <w:bookmarkStart w:id="107" w:name="_Ref147138927"/>
      <w:bookmarkStart w:id="108" w:name="_Toc169101693"/>
      <w:bookmarkStart w:id="109" w:name="_Hlk102657999"/>
      <w:r>
        <w:t>Reikalavimai ataskaitų rengimui</w:t>
      </w:r>
      <w:bookmarkEnd w:id="107"/>
      <w:bookmarkEnd w:id="108"/>
    </w:p>
    <w:p w14:paraId="421813DA" w14:textId="6A667A11" w:rsidR="00077385" w:rsidRDefault="00077385" w:rsidP="005A6EC3">
      <w:pPr>
        <w:pStyle w:val="ListParagraph"/>
        <w:numPr>
          <w:ilvl w:val="0"/>
          <w:numId w:val="47"/>
        </w:numPr>
        <w:rPr>
          <w:lang w:eastAsia="lt-LT"/>
        </w:rPr>
      </w:pPr>
      <w:r w:rsidRPr="1CD456C2">
        <w:rPr>
          <w:lang w:eastAsia="lt-LT"/>
        </w:rPr>
        <w:t xml:space="preserve">Turi būti sukurtas ataskaitų rengimo funkcionalumas, skirtas </w:t>
      </w:r>
      <w:r w:rsidR="008F2659" w:rsidRPr="1CD456C2">
        <w:rPr>
          <w:lang w:eastAsia="lt-LT"/>
        </w:rPr>
        <w:t xml:space="preserve">formuoti </w:t>
      </w:r>
      <w:r w:rsidR="00C814FD" w:rsidRPr="1CD456C2">
        <w:rPr>
          <w:lang w:eastAsia="lt-LT"/>
        </w:rPr>
        <w:t>pasirinktas ataskaitas ir peržiūrėti ataskaitų duomenis.</w:t>
      </w:r>
    </w:p>
    <w:p w14:paraId="3708A9B2" w14:textId="1A96D284" w:rsidR="00917795" w:rsidRDefault="00C814FD" w:rsidP="005A6EC3">
      <w:pPr>
        <w:pStyle w:val="ListParagraph"/>
        <w:numPr>
          <w:ilvl w:val="0"/>
          <w:numId w:val="47"/>
        </w:numPr>
        <w:rPr>
          <w:lang w:eastAsia="lt-LT"/>
        </w:rPr>
      </w:pPr>
      <w:r w:rsidRPr="1CD456C2">
        <w:rPr>
          <w:lang w:eastAsia="lt-LT"/>
        </w:rPr>
        <w:t>T</w:t>
      </w:r>
      <w:r w:rsidR="007A01EF" w:rsidRPr="1CD456C2">
        <w:rPr>
          <w:lang w:eastAsia="lt-LT"/>
        </w:rPr>
        <w:t xml:space="preserve">uri būti galima </w:t>
      </w:r>
      <w:r w:rsidR="007A01EF" w:rsidRPr="1CD456C2">
        <w:rPr>
          <w:b/>
          <w:bCs/>
          <w:lang w:eastAsia="lt-LT"/>
        </w:rPr>
        <w:t>suformuoti pasirinktą ataskaitą</w:t>
      </w:r>
      <w:r w:rsidR="007A01EF" w:rsidRPr="1CD456C2">
        <w:rPr>
          <w:lang w:eastAsia="lt-LT"/>
        </w:rPr>
        <w:t>.</w:t>
      </w:r>
    </w:p>
    <w:p w14:paraId="3349F479" w14:textId="2A3C7142" w:rsidR="00917795" w:rsidRDefault="00917795" w:rsidP="00917795">
      <w:pPr>
        <w:pStyle w:val="ListParagraph"/>
        <w:numPr>
          <w:ilvl w:val="1"/>
          <w:numId w:val="47"/>
        </w:numPr>
        <w:rPr>
          <w:lang w:eastAsia="lt-LT"/>
        </w:rPr>
      </w:pPr>
      <w:r w:rsidRPr="1BA01431">
        <w:rPr>
          <w:lang w:eastAsia="lt-LT"/>
        </w:rPr>
        <w:t xml:space="preserve">Turi būti galima </w:t>
      </w:r>
      <w:r w:rsidRPr="1BA01431">
        <w:rPr>
          <w:b/>
          <w:bCs/>
          <w:lang w:eastAsia="lt-LT"/>
        </w:rPr>
        <w:t xml:space="preserve">nurodyti </w:t>
      </w:r>
      <w:r w:rsidR="00095219" w:rsidRPr="1BA01431">
        <w:rPr>
          <w:b/>
          <w:bCs/>
          <w:lang w:eastAsia="lt-LT"/>
        </w:rPr>
        <w:t>ataskaitos formavimo parametrus</w:t>
      </w:r>
      <w:r w:rsidR="00095219" w:rsidRPr="1BA01431">
        <w:rPr>
          <w:lang w:eastAsia="lt-LT"/>
        </w:rPr>
        <w:t xml:space="preserve"> (pvz., laikotarpį, naudotoją ir pan.).</w:t>
      </w:r>
    </w:p>
    <w:p w14:paraId="72FEBBDF" w14:textId="1D75D4B3" w:rsidR="007A01EF" w:rsidRDefault="007D53D9" w:rsidP="00917795">
      <w:pPr>
        <w:pStyle w:val="ListParagraph"/>
        <w:numPr>
          <w:ilvl w:val="1"/>
          <w:numId w:val="47"/>
        </w:numPr>
        <w:rPr>
          <w:lang w:eastAsia="lt-LT"/>
        </w:rPr>
      </w:pPr>
      <w:r w:rsidRPr="1BA01431">
        <w:rPr>
          <w:lang w:eastAsia="lt-LT"/>
        </w:rPr>
        <w:t xml:space="preserve">Preliminariai turi būti </w:t>
      </w:r>
      <w:r w:rsidR="009D2401" w:rsidRPr="1BA01431">
        <w:rPr>
          <w:lang w:eastAsia="lt-LT"/>
        </w:rPr>
        <w:t xml:space="preserve">galima formuoti </w:t>
      </w:r>
      <w:r w:rsidRPr="1BA01431">
        <w:rPr>
          <w:lang w:eastAsia="lt-LT"/>
        </w:rPr>
        <w:t>ši</w:t>
      </w:r>
      <w:r w:rsidR="009D2401" w:rsidRPr="1BA01431">
        <w:rPr>
          <w:lang w:eastAsia="lt-LT"/>
        </w:rPr>
        <w:t>a</w:t>
      </w:r>
      <w:r w:rsidRPr="1BA01431">
        <w:rPr>
          <w:lang w:eastAsia="lt-LT"/>
        </w:rPr>
        <w:t>s ataskait</w:t>
      </w:r>
      <w:r w:rsidR="009D2401" w:rsidRPr="1BA01431">
        <w:rPr>
          <w:lang w:eastAsia="lt-LT"/>
        </w:rPr>
        <w:t>a</w:t>
      </w:r>
      <w:r w:rsidRPr="1BA01431">
        <w:rPr>
          <w:lang w:eastAsia="lt-LT"/>
        </w:rPr>
        <w:t>s:</w:t>
      </w:r>
    </w:p>
    <w:p w14:paraId="5362C7BB" w14:textId="7D75B655" w:rsidR="00FF00D7" w:rsidRDefault="00FF00D7" w:rsidP="00917795">
      <w:pPr>
        <w:pStyle w:val="ListParagraph"/>
        <w:numPr>
          <w:ilvl w:val="2"/>
          <w:numId w:val="47"/>
        </w:numPr>
        <w:rPr>
          <w:lang w:eastAsia="lt-LT"/>
        </w:rPr>
      </w:pPr>
      <w:r w:rsidRPr="1BA01431">
        <w:rPr>
          <w:lang w:eastAsia="lt-LT"/>
        </w:rPr>
        <w:t>bendr</w:t>
      </w:r>
      <w:r w:rsidR="009D2401" w:rsidRPr="1BA01431">
        <w:rPr>
          <w:lang w:eastAsia="lt-LT"/>
        </w:rPr>
        <w:t>ą</w:t>
      </w:r>
      <w:r w:rsidRPr="1BA01431">
        <w:rPr>
          <w:lang w:eastAsia="lt-LT"/>
        </w:rPr>
        <w:t xml:space="preserve"> (visuotinę) </w:t>
      </w:r>
      <w:r w:rsidR="007762E9" w:rsidRPr="1BA01431">
        <w:rPr>
          <w:lang w:eastAsia="lt-LT"/>
        </w:rPr>
        <w:t>DDR</w:t>
      </w:r>
      <w:r w:rsidRPr="1BA01431">
        <w:rPr>
          <w:lang w:eastAsia="lt-LT"/>
        </w:rPr>
        <w:t xml:space="preserve"> veiklos ataskaitą; </w:t>
      </w:r>
    </w:p>
    <w:p w14:paraId="0F954167" w14:textId="3D8E7B3B" w:rsidR="00FF00D7" w:rsidRDefault="00FF00D7" w:rsidP="00917795">
      <w:pPr>
        <w:pStyle w:val="ListParagraph"/>
        <w:numPr>
          <w:ilvl w:val="2"/>
          <w:numId w:val="47"/>
        </w:numPr>
        <w:rPr>
          <w:lang w:eastAsia="lt-LT"/>
        </w:rPr>
      </w:pPr>
      <w:r w:rsidRPr="1BA01431">
        <w:rPr>
          <w:lang w:eastAsia="lt-LT"/>
        </w:rPr>
        <w:t xml:space="preserve">detalizuotą veiklos ataskaitą; </w:t>
      </w:r>
    </w:p>
    <w:p w14:paraId="6BFAD88B" w14:textId="75CC6503" w:rsidR="00FF00D7" w:rsidRDefault="00FF00D7" w:rsidP="00917795">
      <w:pPr>
        <w:pStyle w:val="ListParagraph"/>
        <w:numPr>
          <w:ilvl w:val="2"/>
          <w:numId w:val="47"/>
        </w:numPr>
        <w:rPr>
          <w:lang w:eastAsia="lt-LT"/>
        </w:rPr>
      </w:pPr>
      <w:r w:rsidRPr="1BA01431">
        <w:rPr>
          <w:lang w:eastAsia="lt-LT"/>
        </w:rPr>
        <w:t xml:space="preserve">naujų asmenų duomenų apdorojimo veiksmų ataskaitą; </w:t>
      </w:r>
    </w:p>
    <w:p w14:paraId="11523B51" w14:textId="3D4C154F" w:rsidR="00FF00D7" w:rsidRDefault="00FF00D7" w:rsidP="00917795">
      <w:pPr>
        <w:pStyle w:val="ListParagraph"/>
        <w:numPr>
          <w:ilvl w:val="2"/>
          <w:numId w:val="47"/>
        </w:numPr>
        <w:rPr>
          <w:lang w:eastAsia="lt-LT"/>
        </w:rPr>
      </w:pPr>
      <w:r w:rsidRPr="1BA01431">
        <w:rPr>
          <w:lang w:eastAsia="lt-LT"/>
        </w:rPr>
        <w:t xml:space="preserve">išsamią paieškos rezultatų ataskaitą; </w:t>
      </w:r>
    </w:p>
    <w:p w14:paraId="1ABA5EC8" w14:textId="2ADA3CDC" w:rsidR="00FF00D7" w:rsidRDefault="00FF00D7" w:rsidP="00917795">
      <w:pPr>
        <w:pStyle w:val="ListParagraph"/>
        <w:numPr>
          <w:ilvl w:val="2"/>
          <w:numId w:val="47"/>
        </w:numPr>
        <w:rPr>
          <w:lang w:eastAsia="lt-LT"/>
        </w:rPr>
      </w:pPr>
      <w:r w:rsidRPr="1BA01431">
        <w:rPr>
          <w:lang w:eastAsia="lt-LT"/>
        </w:rPr>
        <w:t xml:space="preserve">išsamią paieškos pagal kriterijus rezultatų ataskaitą; </w:t>
      </w:r>
    </w:p>
    <w:p w14:paraId="7AD2D5A6" w14:textId="716B6297" w:rsidR="00FF00D7" w:rsidRDefault="00FF00D7" w:rsidP="00917795">
      <w:pPr>
        <w:pStyle w:val="ListParagraph"/>
        <w:numPr>
          <w:ilvl w:val="2"/>
          <w:numId w:val="47"/>
        </w:numPr>
        <w:rPr>
          <w:lang w:eastAsia="lt-LT"/>
        </w:rPr>
      </w:pPr>
      <w:r w:rsidRPr="1BA01431">
        <w:rPr>
          <w:lang w:eastAsia="lt-LT"/>
        </w:rPr>
        <w:lastRenderedPageBreak/>
        <w:t xml:space="preserve">pilnai atspaustų pirštų nagų falangų ir kontrolinių </w:t>
      </w:r>
      <w:r w:rsidR="007762E9" w:rsidRPr="1BA01431">
        <w:rPr>
          <w:lang w:eastAsia="lt-LT"/>
        </w:rPr>
        <w:t>PA</w:t>
      </w:r>
      <w:r w:rsidRPr="1BA01431">
        <w:rPr>
          <w:lang w:eastAsia="lt-LT"/>
        </w:rPr>
        <w:t xml:space="preserve"> paieškos rezultatų palyginamąją ataskaitą; </w:t>
      </w:r>
    </w:p>
    <w:p w14:paraId="055B4DF3" w14:textId="2C8A5A02" w:rsidR="00FF00D7" w:rsidRDefault="007762E9" w:rsidP="00917795">
      <w:pPr>
        <w:pStyle w:val="ListParagraph"/>
        <w:numPr>
          <w:ilvl w:val="2"/>
          <w:numId w:val="47"/>
        </w:numPr>
        <w:rPr>
          <w:lang w:eastAsia="lt-LT"/>
        </w:rPr>
      </w:pPr>
      <w:r w:rsidRPr="1BA01431">
        <w:rPr>
          <w:lang w:eastAsia="lt-LT"/>
        </w:rPr>
        <w:t>PA</w:t>
      </w:r>
      <w:r w:rsidR="00FF00D7" w:rsidRPr="1BA01431">
        <w:rPr>
          <w:lang w:eastAsia="lt-LT"/>
        </w:rPr>
        <w:t xml:space="preserve"> paieškos rezultatų palyginamąją ataskaitą;</w:t>
      </w:r>
    </w:p>
    <w:p w14:paraId="1ACA1482" w14:textId="5A9C2B55" w:rsidR="00FF00D7" w:rsidRDefault="00FF00D7" w:rsidP="00917795">
      <w:pPr>
        <w:pStyle w:val="ListParagraph"/>
        <w:numPr>
          <w:ilvl w:val="2"/>
          <w:numId w:val="47"/>
        </w:numPr>
        <w:rPr>
          <w:lang w:eastAsia="lt-LT"/>
        </w:rPr>
      </w:pPr>
      <w:r w:rsidRPr="1BA01431">
        <w:rPr>
          <w:lang w:eastAsia="lt-LT"/>
        </w:rPr>
        <w:t>galimo sutapimo laipsnio pasiskirstymo ataskaitą;</w:t>
      </w:r>
    </w:p>
    <w:p w14:paraId="55817FAA" w14:textId="34373485" w:rsidR="00FF00D7" w:rsidRDefault="00FF00D7" w:rsidP="00917795">
      <w:pPr>
        <w:pStyle w:val="ListParagraph"/>
        <w:numPr>
          <w:ilvl w:val="2"/>
          <w:numId w:val="47"/>
        </w:numPr>
        <w:rPr>
          <w:lang w:eastAsia="lt-LT"/>
        </w:rPr>
      </w:pPr>
      <w:r w:rsidRPr="1BA01431">
        <w:rPr>
          <w:lang w:eastAsia="lt-LT"/>
        </w:rPr>
        <w:t>galimo sutapimo balo pasiskirstymo ataskaitą;</w:t>
      </w:r>
    </w:p>
    <w:p w14:paraId="640B7EB0" w14:textId="44E6A796" w:rsidR="00FF00D7" w:rsidRDefault="00FF00D7" w:rsidP="00917795">
      <w:pPr>
        <w:pStyle w:val="ListParagraph"/>
        <w:numPr>
          <w:ilvl w:val="2"/>
          <w:numId w:val="47"/>
        </w:numPr>
        <w:rPr>
          <w:lang w:eastAsia="lt-LT"/>
        </w:rPr>
      </w:pPr>
      <w:r w:rsidRPr="1BA01431">
        <w:rPr>
          <w:lang w:eastAsia="lt-LT"/>
        </w:rPr>
        <w:t xml:space="preserve">patikrinimo / validacijos rezultatų palyginamąją ataskaitą; </w:t>
      </w:r>
    </w:p>
    <w:p w14:paraId="28080F4A" w14:textId="4B09D2C2" w:rsidR="00FF00D7" w:rsidRDefault="00FF00D7" w:rsidP="00917795">
      <w:pPr>
        <w:pStyle w:val="ListParagraph"/>
        <w:numPr>
          <w:ilvl w:val="2"/>
          <w:numId w:val="47"/>
        </w:numPr>
        <w:rPr>
          <w:lang w:eastAsia="lt-LT"/>
        </w:rPr>
      </w:pPr>
      <w:r w:rsidRPr="1BA01431">
        <w:rPr>
          <w:lang w:eastAsia="lt-LT"/>
        </w:rPr>
        <w:t xml:space="preserve">bendrą (visuotinę) </w:t>
      </w:r>
      <w:r w:rsidR="007762E9" w:rsidRPr="1BA01431">
        <w:rPr>
          <w:lang w:eastAsia="lt-LT"/>
        </w:rPr>
        <w:t>DDR</w:t>
      </w:r>
      <w:r w:rsidRPr="1BA01431">
        <w:rPr>
          <w:lang w:eastAsia="lt-LT"/>
        </w:rPr>
        <w:t xml:space="preserve"> našumo ataskaitą;</w:t>
      </w:r>
    </w:p>
    <w:p w14:paraId="583F4C31" w14:textId="2F1C04F3" w:rsidR="00FF00D7" w:rsidRDefault="00FF00D7" w:rsidP="00917795">
      <w:pPr>
        <w:pStyle w:val="ListParagraph"/>
        <w:numPr>
          <w:ilvl w:val="2"/>
          <w:numId w:val="47"/>
        </w:numPr>
        <w:rPr>
          <w:lang w:eastAsia="lt-LT"/>
        </w:rPr>
      </w:pPr>
      <w:r w:rsidRPr="1BA01431">
        <w:rPr>
          <w:lang w:eastAsia="lt-LT"/>
        </w:rPr>
        <w:t xml:space="preserve">detalizuotą našumo ataskaitą; </w:t>
      </w:r>
    </w:p>
    <w:p w14:paraId="0F5AEA7E" w14:textId="669FBBCD" w:rsidR="00FF00D7" w:rsidRDefault="007762E9" w:rsidP="00917795">
      <w:pPr>
        <w:pStyle w:val="ListParagraph"/>
        <w:numPr>
          <w:ilvl w:val="2"/>
          <w:numId w:val="47"/>
        </w:numPr>
        <w:rPr>
          <w:lang w:eastAsia="lt-LT"/>
        </w:rPr>
      </w:pPr>
      <w:r w:rsidRPr="1BA01431">
        <w:rPr>
          <w:lang w:eastAsia="lt-LT"/>
        </w:rPr>
        <w:t>naudotojų</w:t>
      </w:r>
      <w:r w:rsidR="00FF00D7" w:rsidRPr="1BA01431">
        <w:rPr>
          <w:lang w:eastAsia="lt-LT"/>
        </w:rPr>
        <w:t xml:space="preserve"> sėkmingų prisijungimų ataskaitą; </w:t>
      </w:r>
    </w:p>
    <w:p w14:paraId="2DE28C76" w14:textId="3E54065B" w:rsidR="00FF00D7" w:rsidRDefault="007762E9" w:rsidP="00917795">
      <w:pPr>
        <w:pStyle w:val="ListParagraph"/>
        <w:numPr>
          <w:ilvl w:val="2"/>
          <w:numId w:val="47"/>
        </w:numPr>
        <w:rPr>
          <w:lang w:eastAsia="lt-LT"/>
        </w:rPr>
      </w:pPr>
      <w:r w:rsidRPr="1BA01431">
        <w:rPr>
          <w:lang w:eastAsia="lt-LT"/>
        </w:rPr>
        <w:t xml:space="preserve">naudotojų </w:t>
      </w:r>
      <w:r w:rsidR="00FF00D7" w:rsidRPr="1BA01431">
        <w:rPr>
          <w:lang w:eastAsia="lt-LT"/>
        </w:rPr>
        <w:t xml:space="preserve">nesėkmingų prisijungimų ataskaitą; </w:t>
      </w:r>
    </w:p>
    <w:p w14:paraId="6733568B" w14:textId="53441ABF" w:rsidR="00FF00D7" w:rsidRDefault="007762E9" w:rsidP="00917795">
      <w:pPr>
        <w:pStyle w:val="ListParagraph"/>
        <w:numPr>
          <w:ilvl w:val="2"/>
          <w:numId w:val="47"/>
        </w:numPr>
        <w:rPr>
          <w:lang w:eastAsia="lt-LT"/>
        </w:rPr>
      </w:pPr>
      <w:r w:rsidRPr="1BA01431">
        <w:rPr>
          <w:lang w:eastAsia="lt-LT"/>
        </w:rPr>
        <w:t xml:space="preserve">naudotojų </w:t>
      </w:r>
      <w:r w:rsidR="00FF00D7" w:rsidRPr="1BA01431">
        <w:rPr>
          <w:lang w:eastAsia="lt-LT"/>
        </w:rPr>
        <w:t xml:space="preserve">automatinių išsiregistravimų ataskaitą; </w:t>
      </w:r>
    </w:p>
    <w:p w14:paraId="378BFDDF" w14:textId="3C13B729" w:rsidR="00FF00D7" w:rsidRDefault="007762E9" w:rsidP="00917795">
      <w:pPr>
        <w:pStyle w:val="ListParagraph"/>
        <w:numPr>
          <w:ilvl w:val="2"/>
          <w:numId w:val="47"/>
        </w:numPr>
        <w:rPr>
          <w:lang w:eastAsia="lt-LT"/>
        </w:rPr>
      </w:pPr>
      <w:r w:rsidRPr="1BA01431">
        <w:rPr>
          <w:lang w:eastAsia="lt-LT"/>
        </w:rPr>
        <w:t xml:space="preserve">naudotojo </w:t>
      </w:r>
      <w:r w:rsidR="00FF00D7" w:rsidRPr="1BA01431">
        <w:rPr>
          <w:lang w:eastAsia="lt-LT"/>
        </w:rPr>
        <w:t>sesijos trukmės ataskaitą;</w:t>
      </w:r>
    </w:p>
    <w:p w14:paraId="109712A8" w14:textId="28B81A99" w:rsidR="00FF00D7" w:rsidRDefault="007762E9" w:rsidP="00917795">
      <w:pPr>
        <w:pStyle w:val="ListParagraph"/>
        <w:numPr>
          <w:ilvl w:val="2"/>
          <w:numId w:val="47"/>
        </w:numPr>
        <w:rPr>
          <w:lang w:eastAsia="lt-LT"/>
        </w:rPr>
      </w:pPr>
      <w:r w:rsidRPr="1BA01431">
        <w:rPr>
          <w:lang w:eastAsia="lt-LT"/>
        </w:rPr>
        <w:t>DDR</w:t>
      </w:r>
      <w:r w:rsidR="00FF00D7" w:rsidRPr="1BA01431">
        <w:rPr>
          <w:lang w:eastAsia="lt-LT"/>
        </w:rPr>
        <w:t xml:space="preserve"> duomenų bazės padidėjimo ataskaitą; </w:t>
      </w:r>
    </w:p>
    <w:p w14:paraId="0EB364D1" w14:textId="366D51AD" w:rsidR="00FF00D7" w:rsidRDefault="00FF00D7" w:rsidP="00917795">
      <w:pPr>
        <w:pStyle w:val="ListParagraph"/>
        <w:numPr>
          <w:ilvl w:val="2"/>
          <w:numId w:val="47"/>
        </w:numPr>
        <w:rPr>
          <w:lang w:eastAsia="lt-LT"/>
        </w:rPr>
      </w:pPr>
      <w:r w:rsidRPr="1BA01431">
        <w:rPr>
          <w:lang w:eastAsia="lt-LT"/>
        </w:rPr>
        <w:t xml:space="preserve">sutapimų duomenų bazės augimo ataskaitą; </w:t>
      </w:r>
    </w:p>
    <w:p w14:paraId="36869637" w14:textId="4E639290" w:rsidR="007D53D9" w:rsidRDefault="007762E9" w:rsidP="00917795">
      <w:pPr>
        <w:pStyle w:val="ListParagraph"/>
        <w:numPr>
          <w:ilvl w:val="2"/>
          <w:numId w:val="47"/>
        </w:numPr>
        <w:rPr>
          <w:lang w:eastAsia="lt-LT"/>
        </w:rPr>
      </w:pPr>
      <w:r w:rsidRPr="1BA01431">
        <w:rPr>
          <w:lang w:eastAsia="lt-LT"/>
        </w:rPr>
        <w:t>kitas su Perkančiąja organizacija suderintas ataskaitas.</w:t>
      </w:r>
    </w:p>
    <w:p w14:paraId="2CBBFFEB" w14:textId="7A1BD223" w:rsidR="00AA3DAF" w:rsidRDefault="009005F2" w:rsidP="009D2401">
      <w:pPr>
        <w:pStyle w:val="ListParagraph"/>
        <w:numPr>
          <w:ilvl w:val="1"/>
          <w:numId w:val="47"/>
        </w:numPr>
        <w:rPr>
          <w:lang w:eastAsia="lt-LT"/>
        </w:rPr>
      </w:pPr>
      <w:r w:rsidRPr="1BA01431">
        <w:rPr>
          <w:lang w:eastAsia="lt-LT"/>
        </w:rPr>
        <w:t>Ataskaitoms suformuoti turi būti naudojami DDR saugomi duomenys.</w:t>
      </w:r>
    </w:p>
    <w:p w14:paraId="7CD9B989" w14:textId="749A8701" w:rsidR="009D2401" w:rsidRPr="000A5CF1" w:rsidRDefault="009D2401" w:rsidP="009D2401">
      <w:pPr>
        <w:pStyle w:val="ListParagraph"/>
        <w:numPr>
          <w:ilvl w:val="1"/>
          <w:numId w:val="47"/>
        </w:numPr>
        <w:rPr>
          <w:lang w:eastAsia="lt-LT"/>
        </w:rPr>
      </w:pPr>
      <w:r w:rsidRPr="1BA01431">
        <w:rPr>
          <w:lang w:eastAsia="lt-LT"/>
        </w:rPr>
        <w:t>Paslaugų teikėjas turi realizuoti su Perkančiąja organizacija suderintas ataskaitas</w:t>
      </w:r>
      <w:r w:rsidR="00457540" w:rsidRPr="1BA01431">
        <w:rPr>
          <w:lang w:eastAsia="lt-LT"/>
        </w:rPr>
        <w:t>, galimus jų formavimo parametrus ir ataskaitose pateikiamus duomenis</w:t>
      </w:r>
      <w:r w:rsidRPr="1BA01431">
        <w:rPr>
          <w:lang w:eastAsia="lt-LT"/>
        </w:rPr>
        <w:t xml:space="preserve">. Preliminarus numatomas ataskaitų kiekis yra </w:t>
      </w:r>
      <w:r w:rsidR="007D4F10" w:rsidRPr="1BA01431">
        <w:rPr>
          <w:lang w:eastAsia="lt-LT"/>
        </w:rPr>
        <w:t>25</w:t>
      </w:r>
      <w:r w:rsidRPr="1BA01431">
        <w:rPr>
          <w:lang w:eastAsia="lt-LT"/>
        </w:rPr>
        <w:t>, kuris gali kisti ne daugiau nei 20 proc.</w:t>
      </w:r>
    </w:p>
    <w:p w14:paraId="5122BCBC" w14:textId="13BE8902" w:rsidR="005006FA" w:rsidRDefault="005006FA" w:rsidP="001C64DB">
      <w:pPr>
        <w:pStyle w:val="ListParagraph"/>
        <w:numPr>
          <w:ilvl w:val="1"/>
          <w:numId w:val="47"/>
        </w:numPr>
        <w:rPr>
          <w:lang w:eastAsia="lt-LT"/>
        </w:rPr>
      </w:pPr>
      <w:r w:rsidRPr="1BA01431">
        <w:rPr>
          <w:lang w:eastAsia="lt-LT"/>
        </w:rPr>
        <w:t xml:space="preserve">Turi būti galima </w:t>
      </w:r>
      <w:r w:rsidRPr="1BA01431">
        <w:rPr>
          <w:b/>
          <w:bCs/>
          <w:lang w:eastAsia="lt-LT"/>
        </w:rPr>
        <w:t>peržiūrėti suformuotą ataskaitą</w:t>
      </w:r>
      <w:r w:rsidR="00B63DEC" w:rsidRPr="1BA01431">
        <w:rPr>
          <w:lang w:eastAsia="lt-LT"/>
        </w:rPr>
        <w:t xml:space="preserve"> – naudotojui turi būti pateikiami ataskaitos duomenys.</w:t>
      </w:r>
    </w:p>
    <w:p w14:paraId="5BE92DF3" w14:textId="7EB624EA" w:rsidR="005006FA" w:rsidRDefault="005006FA" w:rsidP="001C64DB">
      <w:pPr>
        <w:pStyle w:val="ListParagraph"/>
        <w:numPr>
          <w:ilvl w:val="1"/>
          <w:numId w:val="47"/>
        </w:numPr>
        <w:rPr>
          <w:lang w:eastAsia="lt-LT"/>
        </w:rPr>
      </w:pPr>
      <w:r w:rsidRPr="1BA01431">
        <w:rPr>
          <w:lang w:eastAsia="lt-LT"/>
        </w:rPr>
        <w:t xml:space="preserve">Turi būti galima </w:t>
      </w:r>
      <w:r w:rsidRPr="1BA01431">
        <w:rPr>
          <w:b/>
          <w:bCs/>
          <w:lang w:eastAsia="lt-LT"/>
        </w:rPr>
        <w:t>eksportuoti suformuotą ataskaitą</w:t>
      </w:r>
      <w:r w:rsidRPr="1BA01431">
        <w:rPr>
          <w:lang w:eastAsia="lt-LT"/>
        </w:rPr>
        <w:t xml:space="preserve"> PDF</w:t>
      </w:r>
      <w:r w:rsidR="004845FB" w:rsidRPr="1BA01431">
        <w:rPr>
          <w:lang w:eastAsia="lt-LT"/>
        </w:rPr>
        <w:t>, XLS</w:t>
      </w:r>
      <w:r w:rsidRPr="1BA01431">
        <w:rPr>
          <w:lang w:eastAsia="lt-LT"/>
        </w:rPr>
        <w:t xml:space="preserve"> ar lygiaverči</w:t>
      </w:r>
      <w:r w:rsidR="004845FB" w:rsidRPr="1BA01431">
        <w:rPr>
          <w:lang w:eastAsia="lt-LT"/>
        </w:rPr>
        <w:t>ais</w:t>
      </w:r>
      <w:r w:rsidRPr="1BA01431">
        <w:rPr>
          <w:lang w:eastAsia="lt-LT"/>
        </w:rPr>
        <w:t xml:space="preserve"> format</w:t>
      </w:r>
      <w:r w:rsidR="004845FB" w:rsidRPr="1BA01431">
        <w:rPr>
          <w:lang w:eastAsia="lt-LT"/>
        </w:rPr>
        <w:t>ais</w:t>
      </w:r>
      <w:r w:rsidRPr="1BA01431">
        <w:rPr>
          <w:lang w:eastAsia="lt-LT"/>
        </w:rPr>
        <w:t>.</w:t>
      </w:r>
    </w:p>
    <w:p w14:paraId="1AA7F576" w14:textId="6D61A005" w:rsidR="004845FB" w:rsidRDefault="004845FB" w:rsidP="004845FB">
      <w:pPr>
        <w:pStyle w:val="ListParagraph"/>
        <w:numPr>
          <w:ilvl w:val="0"/>
          <w:numId w:val="47"/>
        </w:numPr>
        <w:rPr>
          <w:lang w:eastAsia="lt-LT"/>
        </w:rPr>
      </w:pPr>
      <w:r w:rsidRPr="1CD456C2">
        <w:rPr>
          <w:lang w:eastAsia="lt-LT"/>
        </w:rPr>
        <w:t xml:space="preserve">Turi būti galima </w:t>
      </w:r>
      <w:r w:rsidRPr="1CD456C2">
        <w:rPr>
          <w:b/>
          <w:bCs/>
          <w:lang w:eastAsia="lt-LT"/>
        </w:rPr>
        <w:t>atlikti suformuotų ataskaitų paiešką</w:t>
      </w:r>
      <w:r w:rsidRPr="1CD456C2">
        <w:rPr>
          <w:lang w:eastAsia="lt-LT"/>
        </w:rPr>
        <w:t xml:space="preserve"> pagal įvestus paieškos kriterijus (pvz., </w:t>
      </w:r>
      <w:r w:rsidR="000552B0" w:rsidRPr="1CD456C2">
        <w:rPr>
          <w:lang w:eastAsia="lt-LT"/>
        </w:rPr>
        <w:t>ataskaitos tipas,</w:t>
      </w:r>
      <w:r w:rsidRPr="1CD456C2">
        <w:rPr>
          <w:lang w:eastAsia="lt-LT"/>
        </w:rPr>
        <w:t xml:space="preserve"> </w:t>
      </w:r>
      <w:r w:rsidR="000552B0" w:rsidRPr="1CD456C2">
        <w:rPr>
          <w:lang w:eastAsia="lt-LT"/>
        </w:rPr>
        <w:t>data</w:t>
      </w:r>
      <w:r w:rsidRPr="1CD456C2">
        <w:rPr>
          <w:lang w:eastAsia="lt-LT"/>
        </w:rPr>
        <w:t xml:space="preserve"> ir kt.).</w:t>
      </w:r>
    </w:p>
    <w:p w14:paraId="3E822AED" w14:textId="36689761" w:rsidR="008911EB" w:rsidRDefault="008911EB" w:rsidP="000552B0">
      <w:pPr>
        <w:pStyle w:val="ListParagraph"/>
        <w:numPr>
          <w:ilvl w:val="1"/>
          <w:numId w:val="47"/>
        </w:numPr>
        <w:rPr>
          <w:lang w:eastAsia="lt-LT"/>
        </w:rPr>
      </w:pPr>
      <w:r w:rsidRPr="1BA01431">
        <w:rPr>
          <w:lang w:eastAsia="lt-LT"/>
        </w:rPr>
        <w:t xml:space="preserve">Turi būti galima </w:t>
      </w:r>
      <w:r w:rsidRPr="1BA01431">
        <w:rPr>
          <w:b/>
          <w:bCs/>
          <w:lang w:eastAsia="lt-LT"/>
        </w:rPr>
        <w:t>peržiūrėti suformuotų ataskaitų sąrašą</w:t>
      </w:r>
      <w:r w:rsidRPr="1BA01431">
        <w:rPr>
          <w:lang w:eastAsia="lt-LT"/>
        </w:rPr>
        <w:t>.</w:t>
      </w:r>
    </w:p>
    <w:p w14:paraId="039D92BB" w14:textId="074E22DC" w:rsidR="004A5B79" w:rsidRDefault="004A5B79" w:rsidP="000552B0">
      <w:pPr>
        <w:pStyle w:val="ListParagraph"/>
        <w:numPr>
          <w:ilvl w:val="1"/>
          <w:numId w:val="47"/>
        </w:numPr>
        <w:rPr>
          <w:lang w:eastAsia="lt-LT"/>
        </w:rPr>
      </w:pPr>
      <w:r w:rsidRPr="1BA01431">
        <w:rPr>
          <w:lang w:eastAsia="lt-LT"/>
        </w:rPr>
        <w:t xml:space="preserve">Turi būti galima </w:t>
      </w:r>
      <w:r w:rsidRPr="1BA01431">
        <w:rPr>
          <w:b/>
          <w:bCs/>
          <w:lang w:eastAsia="lt-LT"/>
        </w:rPr>
        <w:t xml:space="preserve">peržiūrėti </w:t>
      </w:r>
      <w:r w:rsidR="008911EB" w:rsidRPr="1BA01431">
        <w:rPr>
          <w:b/>
          <w:bCs/>
          <w:lang w:eastAsia="lt-LT"/>
        </w:rPr>
        <w:t xml:space="preserve">pasirinktą </w:t>
      </w:r>
      <w:r w:rsidRPr="1BA01431">
        <w:rPr>
          <w:b/>
          <w:bCs/>
          <w:lang w:eastAsia="lt-LT"/>
        </w:rPr>
        <w:t>suformuotą ataskaitą</w:t>
      </w:r>
      <w:r w:rsidR="000552B0" w:rsidRPr="1BA01431">
        <w:rPr>
          <w:lang w:eastAsia="lt-LT"/>
        </w:rPr>
        <w:t xml:space="preserve"> – naudotojui turi būti pateikiami ataskaitos duomenys.</w:t>
      </w:r>
    </w:p>
    <w:p w14:paraId="37FF97F2" w14:textId="7A495F0F" w:rsidR="00470D20" w:rsidRDefault="00470D20" w:rsidP="00776C9B">
      <w:pPr>
        <w:pStyle w:val="Heading3"/>
      </w:pPr>
      <w:bookmarkStart w:id="110" w:name="_Ref147138990"/>
      <w:bookmarkStart w:id="111" w:name="_Toc169101694"/>
      <w:bookmarkEnd w:id="109"/>
      <w:r w:rsidRPr="00DF168E">
        <w:t>Reikalavimai administravimo moduliui</w:t>
      </w:r>
      <w:bookmarkEnd w:id="110"/>
      <w:bookmarkEnd w:id="111"/>
    </w:p>
    <w:p w14:paraId="4ACCCCB4" w14:textId="0136095D" w:rsidR="00FE4E2F" w:rsidRDefault="00FE4E2F" w:rsidP="000C4876">
      <w:pPr>
        <w:pStyle w:val="Heading4"/>
      </w:pPr>
      <w:bookmarkStart w:id="112" w:name="_Ref147309499"/>
      <w:r w:rsidRPr="00DF168E">
        <w:t>Reikalavimai klasifikatorių tvarkym</w:t>
      </w:r>
      <w:r w:rsidR="00156263">
        <w:t>ui</w:t>
      </w:r>
      <w:bookmarkEnd w:id="112"/>
    </w:p>
    <w:p w14:paraId="6A4F1C76" w14:textId="499C9DB2" w:rsidR="003226E0" w:rsidRPr="003226E0" w:rsidRDefault="003226E0" w:rsidP="003226E0">
      <w:pPr>
        <w:pStyle w:val="ListParagraph"/>
        <w:numPr>
          <w:ilvl w:val="0"/>
          <w:numId w:val="47"/>
        </w:numPr>
        <w:rPr>
          <w:lang w:eastAsia="lt-LT"/>
        </w:rPr>
      </w:pPr>
      <w:r w:rsidRPr="1CD456C2">
        <w:rPr>
          <w:lang w:eastAsia="lt-LT"/>
        </w:rPr>
        <w:t xml:space="preserve">Turi būti galima </w:t>
      </w:r>
      <w:r w:rsidRPr="1CD456C2">
        <w:rPr>
          <w:b/>
          <w:bCs/>
          <w:lang w:eastAsia="lt-LT"/>
        </w:rPr>
        <w:t>tvarkyti klasifikatorių sąrašą</w:t>
      </w:r>
      <w:r w:rsidRPr="1CD456C2">
        <w:rPr>
          <w:lang w:eastAsia="lt-LT"/>
        </w:rPr>
        <w:t>.</w:t>
      </w:r>
    </w:p>
    <w:p w14:paraId="7803C75C" w14:textId="185A80BF" w:rsidR="003226E0" w:rsidRPr="003226E0" w:rsidRDefault="003226E0" w:rsidP="003226E0">
      <w:pPr>
        <w:pStyle w:val="ListParagraph"/>
        <w:numPr>
          <w:ilvl w:val="1"/>
          <w:numId w:val="47"/>
        </w:numPr>
        <w:rPr>
          <w:lang w:eastAsia="lt-LT"/>
        </w:rPr>
      </w:pPr>
      <w:r w:rsidRPr="1BA01431">
        <w:rPr>
          <w:lang w:eastAsia="lt-LT"/>
        </w:rPr>
        <w:t xml:space="preserve">Turi būti galima </w:t>
      </w:r>
      <w:r w:rsidRPr="1BA01431">
        <w:rPr>
          <w:b/>
          <w:bCs/>
          <w:lang w:eastAsia="lt-LT"/>
        </w:rPr>
        <w:t>peržiūrėti</w:t>
      </w:r>
      <w:r w:rsidRPr="1BA01431">
        <w:rPr>
          <w:lang w:eastAsia="lt-LT"/>
        </w:rPr>
        <w:t xml:space="preserve"> pasirinktą klasifikatorių.</w:t>
      </w:r>
    </w:p>
    <w:p w14:paraId="44041539" w14:textId="39D68861" w:rsidR="003226E0" w:rsidRPr="003226E0" w:rsidRDefault="003226E0" w:rsidP="003226E0">
      <w:pPr>
        <w:pStyle w:val="ListParagraph"/>
        <w:numPr>
          <w:ilvl w:val="1"/>
          <w:numId w:val="47"/>
        </w:numPr>
        <w:rPr>
          <w:lang w:eastAsia="lt-LT"/>
        </w:rPr>
      </w:pPr>
      <w:r w:rsidRPr="1BA01431">
        <w:rPr>
          <w:lang w:eastAsia="lt-LT"/>
        </w:rPr>
        <w:t xml:space="preserve">Turi būti galima </w:t>
      </w:r>
      <w:r w:rsidRPr="1BA01431">
        <w:rPr>
          <w:b/>
          <w:bCs/>
          <w:lang w:eastAsia="lt-LT"/>
        </w:rPr>
        <w:t>tvarkyti</w:t>
      </w:r>
      <w:r w:rsidRPr="1BA01431">
        <w:rPr>
          <w:lang w:eastAsia="lt-LT"/>
        </w:rPr>
        <w:t xml:space="preserve"> </w:t>
      </w:r>
      <w:r w:rsidR="001039BA" w:rsidRPr="1BA01431">
        <w:rPr>
          <w:lang w:eastAsia="lt-LT"/>
        </w:rPr>
        <w:t>DDR</w:t>
      </w:r>
      <w:r w:rsidRPr="1BA01431">
        <w:rPr>
          <w:lang w:eastAsia="lt-LT"/>
        </w:rPr>
        <w:t xml:space="preserve"> klasifikatorius: </w:t>
      </w:r>
    </w:p>
    <w:p w14:paraId="6BAF0ED6" w14:textId="0AF0F9B4" w:rsidR="003226E0" w:rsidRPr="003226E0" w:rsidRDefault="003226E0" w:rsidP="003226E0">
      <w:pPr>
        <w:pStyle w:val="ListParagraph"/>
        <w:numPr>
          <w:ilvl w:val="2"/>
          <w:numId w:val="47"/>
        </w:numPr>
        <w:rPr>
          <w:lang w:eastAsia="lt-LT"/>
        </w:rPr>
      </w:pPr>
      <w:r w:rsidRPr="1BA01431">
        <w:rPr>
          <w:b/>
          <w:bCs/>
          <w:lang w:eastAsia="lt-LT"/>
        </w:rPr>
        <w:t>Redaguoti</w:t>
      </w:r>
      <w:r w:rsidRPr="1BA01431">
        <w:rPr>
          <w:lang w:eastAsia="lt-LT"/>
        </w:rPr>
        <w:t xml:space="preserve"> esamų klasifikatorius reikšmes.</w:t>
      </w:r>
    </w:p>
    <w:p w14:paraId="35D90D7F" w14:textId="71989C63" w:rsidR="003226E0" w:rsidRPr="003226E0" w:rsidRDefault="003226E0" w:rsidP="003226E0">
      <w:pPr>
        <w:pStyle w:val="ListParagraph"/>
        <w:numPr>
          <w:ilvl w:val="2"/>
          <w:numId w:val="47"/>
        </w:numPr>
        <w:rPr>
          <w:lang w:eastAsia="lt-LT"/>
        </w:rPr>
      </w:pPr>
      <w:r w:rsidRPr="1BA01431">
        <w:rPr>
          <w:b/>
          <w:bCs/>
          <w:lang w:eastAsia="lt-LT"/>
        </w:rPr>
        <w:t>Įvesti</w:t>
      </w:r>
      <w:r w:rsidRPr="1BA01431">
        <w:rPr>
          <w:lang w:eastAsia="lt-LT"/>
        </w:rPr>
        <w:t xml:space="preserve"> naujas esamų klasifikatorių reikšmes. Turi būti galimybė kurti (ir naudoti </w:t>
      </w:r>
      <w:r w:rsidR="001039BA" w:rsidRPr="1BA01431">
        <w:rPr>
          <w:lang w:eastAsia="lt-LT"/>
        </w:rPr>
        <w:t>DDR</w:t>
      </w:r>
      <w:r w:rsidRPr="1BA01431">
        <w:rPr>
          <w:lang w:eastAsia="lt-LT"/>
        </w:rPr>
        <w:t>) hierarchinius klasifikatorius.</w:t>
      </w:r>
    </w:p>
    <w:p w14:paraId="62E78E63" w14:textId="62869AB2" w:rsidR="003226E0" w:rsidRPr="003226E0" w:rsidRDefault="003226E0" w:rsidP="003226E0">
      <w:pPr>
        <w:pStyle w:val="ListParagraph"/>
        <w:numPr>
          <w:ilvl w:val="2"/>
          <w:numId w:val="47"/>
        </w:numPr>
        <w:rPr>
          <w:lang w:eastAsia="lt-LT"/>
        </w:rPr>
      </w:pPr>
      <w:r w:rsidRPr="1BA01431">
        <w:rPr>
          <w:b/>
          <w:bCs/>
          <w:lang w:eastAsia="lt-LT"/>
        </w:rPr>
        <w:t>Šalinti / padaryti nenaudojamomis</w:t>
      </w:r>
      <w:r w:rsidRPr="1BA01431">
        <w:rPr>
          <w:lang w:eastAsia="lt-LT"/>
        </w:rPr>
        <w:t xml:space="preserve"> esamas klasifikatoriaus reikšmes. Pašalintos / padarytos neaktualiomis klasifikatoriaus reikšmės nebeturi būti leidžiamos naudoti </w:t>
      </w:r>
      <w:r w:rsidR="001039BA" w:rsidRPr="1BA01431">
        <w:rPr>
          <w:lang w:eastAsia="lt-LT"/>
        </w:rPr>
        <w:t>DDR</w:t>
      </w:r>
      <w:r w:rsidRPr="1BA01431">
        <w:rPr>
          <w:lang w:eastAsia="lt-LT"/>
        </w:rPr>
        <w:t>. Su Perkančiąja organizacija turi būti suderintos klasifikatoriaus reikšmių šalinimo / padarymo neaktualiomis taisyklės.</w:t>
      </w:r>
    </w:p>
    <w:p w14:paraId="3D86583E" w14:textId="28089072" w:rsidR="003226E0" w:rsidRPr="003226E0" w:rsidRDefault="003226E0" w:rsidP="001039BA">
      <w:pPr>
        <w:pStyle w:val="ListParagraph"/>
        <w:numPr>
          <w:ilvl w:val="0"/>
          <w:numId w:val="47"/>
        </w:numPr>
        <w:rPr>
          <w:lang w:eastAsia="lt-LT"/>
        </w:rPr>
      </w:pPr>
      <w:r w:rsidRPr="1CD456C2">
        <w:rPr>
          <w:lang w:eastAsia="lt-LT"/>
        </w:rPr>
        <w:t xml:space="preserve">Paslaugų teikėjas turi įvesti (importuoti, sukurti ar pan.) visus klasifikatorius, kurie bus identifikuoti kaip reikalingi </w:t>
      </w:r>
      <w:r w:rsidR="001039BA" w:rsidRPr="1CD456C2">
        <w:rPr>
          <w:lang w:eastAsia="lt-LT"/>
        </w:rPr>
        <w:t>DDR</w:t>
      </w:r>
      <w:r w:rsidRPr="1CD456C2">
        <w:rPr>
          <w:lang w:eastAsia="lt-LT"/>
        </w:rPr>
        <w:t xml:space="preserve"> funkcionalumui detalios analizės ir projektavimo etape.</w:t>
      </w:r>
    </w:p>
    <w:p w14:paraId="2B399191" w14:textId="69B20CE8" w:rsidR="00FE4E2F" w:rsidRDefault="00FE4E2F" w:rsidP="000C4876">
      <w:pPr>
        <w:pStyle w:val="Heading4"/>
      </w:pPr>
      <w:bookmarkStart w:id="113" w:name="_Ref147309511"/>
      <w:r w:rsidRPr="00F64DCA">
        <w:t>Reikalavimai sisteminių parametrų tvarkym</w:t>
      </w:r>
      <w:r w:rsidR="00156263">
        <w:t>ui</w:t>
      </w:r>
      <w:bookmarkEnd w:id="113"/>
    </w:p>
    <w:p w14:paraId="2B253B2A" w14:textId="77777777" w:rsidR="00156263" w:rsidRDefault="00156263" w:rsidP="00156263">
      <w:pPr>
        <w:pStyle w:val="ListParagraph"/>
        <w:numPr>
          <w:ilvl w:val="0"/>
          <w:numId w:val="47"/>
        </w:numPr>
        <w:rPr>
          <w:lang w:eastAsia="lt-LT"/>
        </w:rPr>
      </w:pPr>
      <w:r w:rsidRPr="1CD456C2">
        <w:rPr>
          <w:lang w:eastAsia="lt-LT"/>
        </w:rPr>
        <w:t xml:space="preserve">Turi būti galima </w:t>
      </w:r>
      <w:r w:rsidRPr="1CD456C2">
        <w:rPr>
          <w:b/>
          <w:bCs/>
          <w:lang w:eastAsia="lt-LT"/>
        </w:rPr>
        <w:t>administruoti duomenų šaltinių nustatymus</w:t>
      </w:r>
      <w:r w:rsidRPr="1CD456C2">
        <w:rPr>
          <w:lang w:eastAsia="lt-LT"/>
        </w:rPr>
        <w:t>.</w:t>
      </w:r>
    </w:p>
    <w:p w14:paraId="4E5B71EE" w14:textId="77777777" w:rsidR="00156263" w:rsidRDefault="00156263" w:rsidP="00156263">
      <w:pPr>
        <w:pStyle w:val="ListParagraph"/>
        <w:numPr>
          <w:ilvl w:val="1"/>
          <w:numId w:val="47"/>
        </w:numPr>
        <w:rPr>
          <w:lang w:eastAsia="lt-LT"/>
        </w:rPr>
      </w:pPr>
      <w:r w:rsidRPr="1BA01431">
        <w:rPr>
          <w:lang w:eastAsia="lt-LT"/>
        </w:rPr>
        <w:lastRenderedPageBreak/>
        <w:t>Turi būti galima nustatyti, iš kokių duomenų šaltinių gautiems / įkeltiems duomenims turi būti atliekamas automatinis daktiloskopinių kortelių duomenų kokybės tikrinimas.</w:t>
      </w:r>
    </w:p>
    <w:p w14:paraId="252E8FBA" w14:textId="77777777" w:rsidR="00156263" w:rsidRDefault="00156263" w:rsidP="00156263">
      <w:pPr>
        <w:pStyle w:val="ListParagraph"/>
        <w:numPr>
          <w:ilvl w:val="1"/>
          <w:numId w:val="47"/>
        </w:numPr>
        <w:rPr>
          <w:lang w:eastAsia="lt-LT"/>
        </w:rPr>
      </w:pPr>
      <w:r w:rsidRPr="1BA01431">
        <w:rPr>
          <w:lang w:eastAsia="lt-LT"/>
        </w:rPr>
        <w:t>Turi būti galima nustatyti, iš kokių duomenų šaltinių gauti / įkelti duomenys turi būti tikrinami be išsaugojimo DDR, o kurie turi būti tikrinami ir išsaugomi DDR.</w:t>
      </w:r>
    </w:p>
    <w:p w14:paraId="0426E527" w14:textId="58846665" w:rsidR="000030AE" w:rsidRDefault="000030AE" w:rsidP="000030AE">
      <w:pPr>
        <w:pStyle w:val="ListParagraph"/>
        <w:numPr>
          <w:ilvl w:val="0"/>
          <w:numId w:val="47"/>
        </w:numPr>
        <w:rPr>
          <w:lang w:eastAsia="lt-LT"/>
        </w:rPr>
      </w:pPr>
      <w:r w:rsidRPr="1CD456C2">
        <w:rPr>
          <w:lang w:eastAsia="lt-LT"/>
        </w:rPr>
        <w:t xml:space="preserve">Turi būti galima </w:t>
      </w:r>
      <w:r w:rsidRPr="1CD456C2">
        <w:rPr>
          <w:b/>
          <w:bCs/>
          <w:lang w:eastAsia="lt-LT"/>
        </w:rPr>
        <w:t>administruoti PA kokybės tikrinimo parametrus.</w:t>
      </w:r>
      <w:r w:rsidRPr="1CD456C2">
        <w:rPr>
          <w:lang w:eastAsia="lt-LT"/>
        </w:rPr>
        <w:t xml:space="preserve"> </w:t>
      </w:r>
    </w:p>
    <w:p w14:paraId="6331C243" w14:textId="1A4937E0" w:rsidR="000030AE" w:rsidRDefault="000030AE" w:rsidP="000030AE">
      <w:pPr>
        <w:pStyle w:val="ListParagraph"/>
        <w:numPr>
          <w:ilvl w:val="1"/>
          <w:numId w:val="47"/>
        </w:numPr>
        <w:rPr>
          <w:lang w:eastAsia="lt-LT"/>
        </w:rPr>
      </w:pPr>
      <w:r w:rsidRPr="1BA01431">
        <w:rPr>
          <w:lang w:eastAsia="lt-LT"/>
        </w:rPr>
        <w:t>Turi būti galima nurodyti kokiai procentinei / skaitinei išraiškai esant laikoma, kad patikrinti PA yra tinkamos ir nepakankamos kokybės. Atsižvelgiant į nurodytus parametrus turi būti užtikrinamas tinkamas DDR realizuotų PA kokybės tikrinimo algoritmų veikimas.</w:t>
      </w:r>
    </w:p>
    <w:p w14:paraId="064CAB5D" w14:textId="77777777" w:rsidR="00156263" w:rsidRDefault="00156263" w:rsidP="00156263">
      <w:pPr>
        <w:pStyle w:val="ListParagraph"/>
        <w:numPr>
          <w:ilvl w:val="0"/>
          <w:numId w:val="47"/>
        </w:numPr>
        <w:rPr>
          <w:lang w:eastAsia="lt-LT"/>
        </w:rPr>
      </w:pPr>
      <w:r w:rsidRPr="1CD456C2">
        <w:rPr>
          <w:lang w:eastAsia="lt-LT"/>
        </w:rPr>
        <w:t xml:space="preserve">Turi būti galima </w:t>
      </w:r>
      <w:r w:rsidRPr="1CD456C2">
        <w:rPr>
          <w:b/>
          <w:bCs/>
          <w:lang w:eastAsia="lt-LT"/>
        </w:rPr>
        <w:t>administruoti duomenų tikrinimo sutapimo slenksčius.</w:t>
      </w:r>
      <w:r w:rsidRPr="1CD456C2">
        <w:rPr>
          <w:lang w:eastAsia="lt-LT"/>
        </w:rPr>
        <w:t xml:space="preserve"> </w:t>
      </w:r>
    </w:p>
    <w:p w14:paraId="4656CBA0" w14:textId="4454FAFC" w:rsidR="00156263" w:rsidRDefault="00156263" w:rsidP="00156263">
      <w:pPr>
        <w:pStyle w:val="ListParagraph"/>
        <w:numPr>
          <w:ilvl w:val="1"/>
          <w:numId w:val="47"/>
        </w:numPr>
        <w:rPr>
          <w:lang w:eastAsia="lt-LT"/>
        </w:rPr>
      </w:pPr>
      <w:r w:rsidRPr="1BA01431">
        <w:rPr>
          <w:lang w:eastAsia="lt-LT"/>
        </w:rPr>
        <w:t xml:space="preserve">Turi būti galima keisti tiekėjo pasiūlyto duomenų </w:t>
      </w:r>
      <w:r w:rsidR="001358C5" w:rsidRPr="1BA01431">
        <w:rPr>
          <w:lang w:eastAsia="lt-LT"/>
        </w:rPr>
        <w:t xml:space="preserve">(PA, latentinių pėdsakų ir kt.) </w:t>
      </w:r>
      <w:r w:rsidRPr="1BA01431">
        <w:rPr>
          <w:lang w:eastAsia="lt-LT"/>
        </w:rPr>
        <w:t>tikrinimo algoritm</w:t>
      </w:r>
      <w:r w:rsidR="001358C5" w:rsidRPr="1BA01431">
        <w:rPr>
          <w:lang w:eastAsia="lt-LT"/>
        </w:rPr>
        <w:t>ų</w:t>
      </w:r>
      <w:r w:rsidRPr="1BA01431">
        <w:rPr>
          <w:lang w:eastAsia="lt-LT"/>
        </w:rPr>
        <w:t xml:space="preserve"> sutapimo slenksčius (pvz., padidinti / sumažinti procentinę išraišką potencialių sutapimų</w:t>
      </w:r>
      <w:r w:rsidR="001358C5" w:rsidRPr="1BA01431">
        <w:rPr>
          <w:lang w:eastAsia="lt-LT"/>
        </w:rPr>
        <w:t xml:space="preserve"> ar pan.</w:t>
      </w:r>
      <w:r w:rsidRPr="1BA01431">
        <w:rPr>
          <w:lang w:eastAsia="lt-LT"/>
        </w:rPr>
        <w:t xml:space="preserve">), kad duomenų tikrinimo metu pagal </w:t>
      </w:r>
      <w:r w:rsidR="001358C5" w:rsidRPr="1BA01431">
        <w:rPr>
          <w:lang w:eastAsia="lt-LT"/>
        </w:rPr>
        <w:t xml:space="preserve">nurodytus sutapimo </w:t>
      </w:r>
      <w:r w:rsidRPr="1BA01431">
        <w:rPr>
          <w:lang w:eastAsia="lt-LT"/>
        </w:rPr>
        <w:t>slenksčius būtų pateikiama daugiau / mažiau galimų kandidatų.</w:t>
      </w:r>
    </w:p>
    <w:p w14:paraId="63C5725C" w14:textId="04E96BA7" w:rsidR="000F7EF3" w:rsidRDefault="000F7EF3" w:rsidP="00156263">
      <w:pPr>
        <w:pStyle w:val="ListParagraph"/>
        <w:numPr>
          <w:ilvl w:val="1"/>
          <w:numId w:val="47"/>
        </w:numPr>
        <w:rPr>
          <w:lang w:eastAsia="lt-LT"/>
        </w:rPr>
      </w:pPr>
      <w:r>
        <w:t xml:space="preserve">Turi būti galima </w:t>
      </w:r>
      <w:r w:rsidR="00EB4257">
        <w:t xml:space="preserve">keisti kitus </w:t>
      </w:r>
      <w:r w:rsidR="00667F53" w:rsidRPr="1BA01431">
        <w:rPr>
          <w:b/>
          <w:bCs/>
        </w:rPr>
        <w:t xml:space="preserve">duomenų </w:t>
      </w:r>
      <w:r w:rsidRPr="1BA01431">
        <w:rPr>
          <w:b/>
          <w:bCs/>
        </w:rPr>
        <w:t xml:space="preserve">tikrinimo </w:t>
      </w:r>
      <w:r w:rsidR="00BC6CE3" w:rsidRPr="1BA01431">
        <w:rPr>
          <w:b/>
          <w:bCs/>
        </w:rPr>
        <w:t xml:space="preserve">ir </w:t>
      </w:r>
      <w:r w:rsidR="00346DB9" w:rsidRPr="1BA01431">
        <w:rPr>
          <w:b/>
          <w:bCs/>
        </w:rPr>
        <w:t xml:space="preserve">sutapimų </w:t>
      </w:r>
      <w:r w:rsidR="001A66CF" w:rsidRPr="1BA01431">
        <w:rPr>
          <w:b/>
          <w:bCs/>
        </w:rPr>
        <w:t xml:space="preserve">paieškos </w:t>
      </w:r>
      <w:r w:rsidRPr="1BA01431">
        <w:rPr>
          <w:b/>
          <w:bCs/>
        </w:rPr>
        <w:t>algoritm</w:t>
      </w:r>
      <w:r w:rsidR="00EB4257" w:rsidRPr="1BA01431">
        <w:rPr>
          <w:b/>
          <w:bCs/>
        </w:rPr>
        <w:t>ų nustatymus</w:t>
      </w:r>
      <w:r>
        <w:t>, jei toks poreikis bus identifikuotas detalios analizės ar projektavimo etapų metu.</w:t>
      </w:r>
    </w:p>
    <w:p w14:paraId="0ACEA5D9" w14:textId="77777777" w:rsidR="00156263" w:rsidRDefault="00156263" w:rsidP="00156263">
      <w:pPr>
        <w:pStyle w:val="ListParagraph"/>
        <w:numPr>
          <w:ilvl w:val="0"/>
          <w:numId w:val="47"/>
        </w:numPr>
        <w:rPr>
          <w:lang w:eastAsia="lt-LT"/>
        </w:rPr>
      </w:pPr>
      <w:r w:rsidRPr="1CD456C2">
        <w:rPr>
          <w:lang w:eastAsia="lt-LT"/>
        </w:rPr>
        <w:t xml:space="preserve">Turi būti galima </w:t>
      </w:r>
      <w:r w:rsidRPr="1CD456C2">
        <w:rPr>
          <w:b/>
          <w:bCs/>
          <w:lang w:eastAsia="lt-LT"/>
        </w:rPr>
        <w:t>administruoti asmens daktiloskopavimo tikslingumo parametrus</w:t>
      </w:r>
      <w:r w:rsidRPr="1CD456C2">
        <w:rPr>
          <w:lang w:eastAsia="lt-LT"/>
        </w:rPr>
        <w:t>.</w:t>
      </w:r>
    </w:p>
    <w:p w14:paraId="34BD3ED0" w14:textId="77777777" w:rsidR="00156263" w:rsidRDefault="00156263" w:rsidP="00156263">
      <w:pPr>
        <w:pStyle w:val="ListParagraph"/>
        <w:numPr>
          <w:ilvl w:val="1"/>
          <w:numId w:val="47"/>
        </w:numPr>
        <w:rPr>
          <w:lang w:eastAsia="lt-LT"/>
        </w:rPr>
      </w:pPr>
      <w:r w:rsidRPr="1BA01431">
        <w:rPr>
          <w:lang w:eastAsia="lt-LT"/>
        </w:rPr>
        <w:t>Turi būti realizuoti daktiloskopavimo tikslingumo įvertinimo parametrai (pvz., DDR saugomo asmens nuotrauka senesnė nei 5 metai, PA nepakankamos kokybės, nėra saugomi asmens delnų atspaudai ir kt.). Parametrų sąrašas turi būti suderintas su Perkančiąja organizacija.</w:t>
      </w:r>
    </w:p>
    <w:p w14:paraId="5B1F8841" w14:textId="77777777" w:rsidR="00156263" w:rsidRDefault="00156263" w:rsidP="00156263">
      <w:pPr>
        <w:pStyle w:val="ListParagraph"/>
        <w:numPr>
          <w:ilvl w:val="1"/>
          <w:numId w:val="47"/>
        </w:numPr>
        <w:rPr>
          <w:lang w:eastAsia="lt-LT"/>
        </w:rPr>
      </w:pPr>
      <w:r w:rsidRPr="1BA01431">
        <w:rPr>
          <w:lang w:eastAsia="lt-LT"/>
        </w:rPr>
        <w:t>Turi būti galima keisti parametrus / suderintų parametrų reikšmes. Atsižvelgiant į nustatytus parametrus DDR turi įvertinti daktiloskopavimo tikslingumą ir pateikti vertinimo rezultatą.</w:t>
      </w:r>
    </w:p>
    <w:p w14:paraId="63BB0585" w14:textId="77777777" w:rsidR="00156263" w:rsidRDefault="00156263" w:rsidP="00156263">
      <w:pPr>
        <w:pStyle w:val="ListParagraph"/>
        <w:numPr>
          <w:ilvl w:val="0"/>
          <w:numId w:val="47"/>
        </w:numPr>
        <w:rPr>
          <w:lang w:eastAsia="lt-LT"/>
        </w:rPr>
      </w:pPr>
      <w:r w:rsidRPr="1CD456C2">
        <w:rPr>
          <w:lang w:eastAsia="lt-LT"/>
        </w:rPr>
        <w:t xml:space="preserve">Turi būti galima </w:t>
      </w:r>
      <w:r w:rsidRPr="1CD456C2">
        <w:rPr>
          <w:b/>
          <w:bCs/>
          <w:lang w:eastAsia="lt-LT"/>
        </w:rPr>
        <w:t>administruoti į DDR įkeliamų vaizdų</w:t>
      </w:r>
      <w:r w:rsidRPr="1CD456C2">
        <w:rPr>
          <w:lang w:eastAsia="lt-LT"/>
        </w:rPr>
        <w:t xml:space="preserve"> (PA, delnų atspaudų ir kt.) </w:t>
      </w:r>
      <w:r w:rsidRPr="1CD456C2">
        <w:rPr>
          <w:b/>
          <w:bCs/>
          <w:lang w:eastAsia="lt-LT"/>
        </w:rPr>
        <w:t>kokybinius parametrus</w:t>
      </w:r>
      <w:r w:rsidRPr="1CD456C2">
        <w:rPr>
          <w:lang w:eastAsia="lt-LT"/>
        </w:rPr>
        <w:t xml:space="preserve">. </w:t>
      </w:r>
    </w:p>
    <w:p w14:paraId="18CFAC57" w14:textId="77777777" w:rsidR="00156263" w:rsidRDefault="00156263" w:rsidP="00156263">
      <w:pPr>
        <w:pStyle w:val="ListParagraph"/>
        <w:numPr>
          <w:ilvl w:val="1"/>
          <w:numId w:val="47"/>
        </w:numPr>
        <w:rPr>
          <w:lang w:eastAsia="lt-LT"/>
        </w:rPr>
      </w:pPr>
      <w:r w:rsidRPr="1BA01431">
        <w:rPr>
          <w:lang w:eastAsia="lt-LT"/>
        </w:rPr>
        <w:t>Turi būti realizuoti įkeliamų vaizdų kokybiniai parametrai (pvz., minimali raiška 500 DPI ir kt.). Parametrų sąrašas turi būti suderintas su Perkančiąja organizacija.</w:t>
      </w:r>
    </w:p>
    <w:p w14:paraId="761F55A3" w14:textId="360840C1" w:rsidR="00156263" w:rsidRDefault="00156263" w:rsidP="00156263">
      <w:pPr>
        <w:pStyle w:val="ListParagraph"/>
        <w:numPr>
          <w:ilvl w:val="1"/>
          <w:numId w:val="47"/>
        </w:numPr>
        <w:rPr>
          <w:lang w:eastAsia="lt-LT"/>
        </w:rPr>
      </w:pPr>
      <w:r w:rsidRPr="1BA01431">
        <w:rPr>
          <w:lang w:eastAsia="lt-LT"/>
        </w:rPr>
        <w:t>Turi būti galima keisti parametrus / suderintų parametrų reikšmes. Atsižvelgiant į nustatytus parametrus DDR turi leisti įkelti rinkmenas atitinkančias nustatytus parametrus.</w:t>
      </w:r>
    </w:p>
    <w:p w14:paraId="626C4F04" w14:textId="397B47CC" w:rsidR="003E7BF6" w:rsidRPr="001D5EE8" w:rsidRDefault="003E7BF6" w:rsidP="003E7BF6">
      <w:pPr>
        <w:pStyle w:val="ListParagraph"/>
        <w:numPr>
          <w:ilvl w:val="0"/>
          <w:numId w:val="47"/>
        </w:numPr>
      </w:pPr>
      <w:r>
        <w:t xml:space="preserve">Turi būti galima </w:t>
      </w:r>
      <w:r w:rsidRPr="1CD456C2">
        <w:rPr>
          <w:b/>
          <w:bCs/>
        </w:rPr>
        <w:t xml:space="preserve">keisti kitus DDR </w:t>
      </w:r>
      <w:r w:rsidR="00326087" w:rsidRPr="1CD456C2">
        <w:rPr>
          <w:b/>
          <w:bCs/>
        </w:rPr>
        <w:t xml:space="preserve">sisteminius </w:t>
      </w:r>
      <w:r w:rsidRPr="1CD456C2">
        <w:rPr>
          <w:b/>
          <w:bCs/>
        </w:rPr>
        <w:t>parametrus</w:t>
      </w:r>
      <w:r>
        <w:t xml:space="preserve"> (</w:t>
      </w:r>
      <w:r w:rsidR="00326087">
        <w:t xml:space="preserve">pvz., </w:t>
      </w:r>
      <w:r>
        <w:t>nustatytus terminus, konstantas ir pan.). Detali administruojamų parametrų imtis turi būti nustatyta detalios analizės ir projektavimo etape.</w:t>
      </w:r>
    </w:p>
    <w:p w14:paraId="22359EBF" w14:textId="08A3B417" w:rsidR="00FE4E2F" w:rsidRDefault="00502E5D" w:rsidP="000C4876">
      <w:pPr>
        <w:pStyle w:val="Heading4"/>
      </w:pPr>
      <w:bookmarkStart w:id="114" w:name="_Ref101252783"/>
      <w:bookmarkStart w:id="115" w:name="_Ref147309522"/>
      <w:r w:rsidRPr="00F64DCA">
        <w:t>Reikalavimai naudotojų</w:t>
      </w:r>
      <w:r w:rsidR="000209CF">
        <w:t xml:space="preserve"> ir </w:t>
      </w:r>
      <w:r w:rsidR="007538F8">
        <w:t xml:space="preserve">rolių bei teisių </w:t>
      </w:r>
      <w:r w:rsidRPr="00F64DCA">
        <w:t>administravim</w:t>
      </w:r>
      <w:bookmarkEnd w:id="114"/>
      <w:r w:rsidR="00156263">
        <w:t>ui</w:t>
      </w:r>
      <w:bookmarkEnd w:id="115"/>
    </w:p>
    <w:p w14:paraId="50B94A9E" w14:textId="55282693" w:rsidR="00257CC3" w:rsidRPr="00257CC3" w:rsidRDefault="00257CC3" w:rsidP="00257CC3">
      <w:pPr>
        <w:pStyle w:val="ListParagraph"/>
        <w:numPr>
          <w:ilvl w:val="0"/>
          <w:numId w:val="47"/>
        </w:numPr>
        <w:rPr>
          <w:lang w:eastAsia="lt-LT"/>
        </w:rPr>
      </w:pPr>
      <w:r w:rsidRPr="1CD456C2">
        <w:rPr>
          <w:lang w:eastAsia="lt-LT"/>
        </w:rPr>
        <w:t>DDR naudotojų tapatybės nustatymui (identifikavimui) turi būti naudojama šiuo metu Perkančiosios organizacijos naudojama ADMIN III.</w:t>
      </w:r>
    </w:p>
    <w:p w14:paraId="6F70699C" w14:textId="005CC02E" w:rsidR="00257CC3" w:rsidRPr="00257CC3" w:rsidRDefault="00257CC3" w:rsidP="00257CC3">
      <w:pPr>
        <w:pStyle w:val="ListParagraph"/>
        <w:numPr>
          <w:ilvl w:val="0"/>
          <w:numId w:val="47"/>
        </w:numPr>
        <w:rPr>
          <w:lang w:eastAsia="lt-LT"/>
        </w:rPr>
      </w:pPr>
      <w:r w:rsidRPr="1CD456C2">
        <w:rPr>
          <w:lang w:eastAsia="lt-LT"/>
        </w:rPr>
        <w:t>Naudotojų duomenų administravimas ir rolių / teisių valdymas turi būti vykdomas naudojant ADMIN III.</w:t>
      </w:r>
    </w:p>
    <w:p w14:paraId="46907A2F" w14:textId="477C501F" w:rsidR="00257CC3" w:rsidRPr="00257CC3" w:rsidRDefault="00257CC3" w:rsidP="00257CC3">
      <w:pPr>
        <w:pStyle w:val="ListParagraph"/>
        <w:numPr>
          <w:ilvl w:val="0"/>
          <w:numId w:val="47"/>
        </w:numPr>
        <w:rPr>
          <w:lang w:eastAsia="lt-LT"/>
        </w:rPr>
      </w:pPr>
      <w:r w:rsidRPr="1CD456C2">
        <w:rPr>
          <w:lang w:eastAsia="lt-LT"/>
        </w:rPr>
        <w:t>Paslaugų teikėjas turi sudaryti DDR naudotojų rolių ir teisių rinkinius suderintus su Perkančiąja organizacija, atitinkančius veiklos specifiką bei duomenų prieigos ir naudojimo ribojimus pagal skirtingas institucijas ir asmenų pareigybes.</w:t>
      </w:r>
    </w:p>
    <w:p w14:paraId="74A703C4" w14:textId="0C728871" w:rsidR="00D43726" w:rsidRDefault="00257CC3" w:rsidP="00D43726">
      <w:pPr>
        <w:pStyle w:val="ListParagraph"/>
        <w:numPr>
          <w:ilvl w:val="0"/>
          <w:numId w:val="47"/>
        </w:numPr>
        <w:rPr>
          <w:lang w:eastAsia="lt-LT"/>
        </w:rPr>
      </w:pPr>
      <w:r w:rsidRPr="1CD456C2">
        <w:rPr>
          <w:lang w:eastAsia="lt-LT"/>
        </w:rPr>
        <w:t xml:space="preserve">Paslaugų teikėjas turi realizuoti integracines sąsajas su ADMIN III dėl </w:t>
      </w:r>
      <w:r w:rsidR="000209CF" w:rsidRPr="1CD456C2">
        <w:rPr>
          <w:lang w:eastAsia="lt-LT"/>
        </w:rPr>
        <w:t>DDR</w:t>
      </w:r>
      <w:r w:rsidRPr="1CD456C2">
        <w:rPr>
          <w:lang w:eastAsia="lt-LT"/>
        </w:rPr>
        <w:t xml:space="preserve"> naudotojų identifikavimo bei teisių ir rolių duomenų gavimo.</w:t>
      </w:r>
      <w:r w:rsidR="39520903" w:rsidRPr="1CD456C2">
        <w:rPr>
          <w:lang w:eastAsia="lt-LT"/>
        </w:rPr>
        <w:t xml:space="preserve"> ADMIN III </w:t>
      </w:r>
      <w:r w:rsidR="1F7A8193" w:rsidRPr="1CD456C2">
        <w:rPr>
          <w:lang w:eastAsia="lt-LT"/>
        </w:rPr>
        <w:t>veikia</w:t>
      </w:r>
      <w:r w:rsidR="39520903" w:rsidRPr="1CD456C2">
        <w:rPr>
          <w:lang w:eastAsia="lt-LT"/>
        </w:rPr>
        <w:t xml:space="preserve"> per web servisus.</w:t>
      </w:r>
      <w:r w:rsidR="67A28495" w:rsidRPr="1CD456C2">
        <w:rPr>
          <w:lang w:eastAsia="lt-LT"/>
        </w:rPr>
        <w:t xml:space="preserve"> </w:t>
      </w:r>
    </w:p>
    <w:p w14:paraId="6377D699" w14:textId="36DD957D" w:rsidR="00D43726" w:rsidRPr="00624857" w:rsidRDefault="00D43726" w:rsidP="40A8084B">
      <w:pPr>
        <w:numPr>
          <w:ilvl w:val="3"/>
          <w:numId w:val="46"/>
        </w:numPr>
        <w:rPr>
          <w:b/>
          <w:bCs/>
        </w:rPr>
      </w:pPr>
      <w:bookmarkStart w:id="116" w:name="_Ref147501407"/>
      <w:r w:rsidRPr="00624857">
        <w:rPr>
          <w:b/>
          <w:bCs/>
        </w:rPr>
        <w:t>Reikalavimai darbo vietų prieigos administravimui</w:t>
      </w:r>
      <w:bookmarkEnd w:id="116"/>
    </w:p>
    <w:p w14:paraId="7BD3A4FB" w14:textId="32BD236F" w:rsidR="00D43726" w:rsidRPr="007C398A" w:rsidRDefault="00D43726" w:rsidP="00D43726">
      <w:pPr>
        <w:pStyle w:val="ListParagraph"/>
        <w:numPr>
          <w:ilvl w:val="0"/>
          <w:numId w:val="47"/>
        </w:numPr>
        <w:rPr>
          <w:lang w:eastAsia="lt-LT"/>
        </w:rPr>
      </w:pPr>
      <w:r w:rsidRPr="1CD456C2">
        <w:rPr>
          <w:lang w:eastAsia="lt-LT"/>
        </w:rPr>
        <w:t>Turi būti galimybė DDR suteikti</w:t>
      </w:r>
      <w:r w:rsidR="0BEC8536" w:rsidRPr="1CD456C2">
        <w:rPr>
          <w:lang w:eastAsia="lt-LT"/>
        </w:rPr>
        <w:t>/apriboti</w:t>
      </w:r>
      <w:r w:rsidRPr="1CD456C2">
        <w:rPr>
          <w:lang w:eastAsia="lt-LT"/>
        </w:rPr>
        <w:t xml:space="preserve"> prieigas prie DDR funkcionalumo konkrečioms darbo vietoms įvedant darbo vietos duomenis (IP, MAC adresą ar kitą suderintą informaciją).</w:t>
      </w:r>
    </w:p>
    <w:p w14:paraId="5BB17A0F" w14:textId="19A82CAB" w:rsidR="00A12BE5" w:rsidRDefault="00A12BE5" w:rsidP="00F36362">
      <w:pPr>
        <w:pStyle w:val="Heading2"/>
      </w:pPr>
      <w:bookmarkStart w:id="117" w:name="_Toc169101695"/>
      <w:bookmarkStart w:id="118" w:name="_Toc47027237"/>
      <w:r>
        <w:lastRenderedPageBreak/>
        <w:t>Kiti funkciniai reikalavimai</w:t>
      </w:r>
      <w:bookmarkEnd w:id="117"/>
    </w:p>
    <w:p w14:paraId="45A094DB" w14:textId="3BFE4B8D" w:rsidR="00A12BE5" w:rsidRDefault="00A12BE5" w:rsidP="00776C9B">
      <w:pPr>
        <w:pStyle w:val="Heading3"/>
      </w:pPr>
      <w:bookmarkStart w:id="119" w:name="_Ref147309538"/>
      <w:bookmarkStart w:id="120" w:name="_Toc169101696"/>
      <w:r w:rsidRPr="00D6331F">
        <w:t xml:space="preserve">Reikalavimai </w:t>
      </w:r>
      <w:r>
        <w:t>PA kokybės tikrinimui</w:t>
      </w:r>
      <w:bookmarkEnd w:id="119"/>
      <w:bookmarkEnd w:id="120"/>
    </w:p>
    <w:p w14:paraId="3C7B5FBD" w14:textId="0375B531" w:rsidR="00A12BE5" w:rsidRDefault="00A12BE5" w:rsidP="00A12BE5">
      <w:pPr>
        <w:pStyle w:val="ListParagraph"/>
        <w:numPr>
          <w:ilvl w:val="0"/>
          <w:numId w:val="47"/>
        </w:numPr>
        <w:rPr>
          <w:lang w:eastAsia="lt-LT"/>
        </w:rPr>
      </w:pPr>
      <w:r w:rsidRPr="1CD456C2">
        <w:rPr>
          <w:lang w:eastAsia="lt-LT"/>
        </w:rPr>
        <w:t xml:space="preserve">Turi būti realizuotas funkcionalumas, kuri leistų atlikti </w:t>
      </w:r>
      <w:r w:rsidR="00D83897" w:rsidRPr="1CD456C2">
        <w:rPr>
          <w:lang w:eastAsia="lt-LT"/>
        </w:rPr>
        <w:t>duomenų teikėjų (išorinių sistemų / daktiloskopavimo DDR darbo vietų)</w:t>
      </w:r>
      <w:r w:rsidRPr="1CD456C2">
        <w:rPr>
          <w:lang w:eastAsia="lt-LT"/>
        </w:rPr>
        <w:t xml:space="preserve"> </w:t>
      </w:r>
      <w:r w:rsidR="00232CFA" w:rsidRPr="1CD456C2">
        <w:rPr>
          <w:lang w:eastAsia="lt-LT"/>
        </w:rPr>
        <w:t>per integracines sąsajas pateiktų</w:t>
      </w:r>
      <w:r w:rsidR="006F7D8C" w:rsidRPr="1CD456C2">
        <w:rPr>
          <w:lang w:eastAsia="lt-LT"/>
        </w:rPr>
        <w:t xml:space="preserve"> </w:t>
      </w:r>
      <w:r w:rsidR="00E563FF" w:rsidRPr="1CD456C2">
        <w:rPr>
          <w:lang w:eastAsia="lt-LT"/>
        </w:rPr>
        <w:t>a</w:t>
      </w:r>
      <w:r w:rsidRPr="1CD456C2">
        <w:rPr>
          <w:lang w:eastAsia="lt-LT"/>
        </w:rPr>
        <w:t xml:space="preserve">r </w:t>
      </w:r>
      <w:r w:rsidR="00E563FF" w:rsidRPr="1CD456C2">
        <w:rPr>
          <w:lang w:eastAsia="lt-LT"/>
        </w:rPr>
        <w:t xml:space="preserve">į </w:t>
      </w:r>
      <w:r w:rsidRPr="1CD456C2">
        <w:rPr>
          <w:lang w:eastAsia="lt-LT"/>
        </w:rPr>
        <w:t>DDR įvedamų PA</w:t>
      </w:r>
      <w:r w:rsidR="00E563FF" w:rsidRPr="1CD456C2">
        <w:rPr>
          <w:lang w:eastAsia="lt-LT"/>
        </w:rPr>
        <w:t xml:space="preserve"> </w:t>
      </w:r>
      <w:r w:rsidR="00232CFA" w:rsidRPr="1CD456C2">
        <w:rPr>
          <w:lang w:eastAsia="lt-LT"/>
        </w:rPr>
        <w:t xml:space="preserve">automatinį </w:t>
      </w:r>
      <w:r w:rsidRPr="1CD456C2">
        <w:rPr>
          <w:lang w:eastAsia="lt-LT"/>
        </w:rPr>
        <w:t>kokybės patikrinimą, grąžintų kokybės tikrinimo rezultatus ir kitus būtinus parametrus.</w:t>
      </w:r>
    </w:p>
    <w:p w14:paraId="6414A8C1" w14:textId="77777777" w:rsidR="00A12BE5" w:rsidRDefault="00A12BE5" w:rsidP="00A12BE5">
      <w:pPr>
        <w:pStyle w:val="ListParagraph"/>
        <w:numPr>
          <w:ilvl w:val="0"/>
          <w:numId w:val="47"/>
        </w:numPr>
        <w:rPr>
          <w:lang w:eastAsia="lt-LT"/>
        </w:rPr>
      </w:pPr>
      <w:r w:rsidRPr="1CD456C2">
        <w:rPr>
          <w:lang w:eastAsia="lt-LT"/>
        </w:rPr>
        <w:t>PA kokybės tikrinimui turi būti taikomi:</w:t>
      </w:r>
    </w:p>
    <w:p w14:paraId="079ADED1" w14:textId="77777777" w:rsidR="00A12BE5" w:rsidRDefault="00A12BE5" w:rsidP="00A12BE5">
      <w:pPr>
        <w:pStyle w:val="ListParagraph"/>
        <w:numPr>
          <w:ilvl w:val="1"/>
          <w:numId w:val="47"/>
        </w:numPr>
        <w:rPr>
          <w:lang w:eastAsia="lt-LT"/>
        </w:rPr>
      </w:pPr>
      <w:r w:rsidRPr="40A8084B">
        <w:rPr>
          <w:lang w:eastAsia="lt-LT"/>
        </w:rPr>
        <w:t>Paslaugų teikėjo pasiūlyti kokybės tikrinimo algoritmai.</w:t>
      </w:r>
    </w:p>
    <w:p w14:paraId="5B629E36" w14:textId="42914E6C" w:rsidR="00A12BE5" w:rsidRDefault="00A12BE5" w:rsidP="00A12BE5">
      <w:pPr>
        <w:pStyle w:val="ListParagraph"/>
        <w:numPr>
          <w:ilvl w:val="1"/>
          <w:numId w:val="47"/>
        </w:numPr>
        <w:rPr>
          <w:lang w:eastAsia="lt-LT"/>
        </w:rPr>
      </w:pPr>
      <w:r w:rsidRPr="40A8084B">
        <w:rPr>
          <w:lang w:eastAsia="lt-LT"/>
        </w:rPr>
        <w:t>[</w:t>
      </w:r>
      <w:r w:rsidR="00D170EB" w:rsidRPr="40A8084B">
        <w:rPr>
          <w:lang w:eastAsia="lt-LT"/>
        </w:rPr>
        <w:t>PAGEIDAUJAMAS</w:t>
      </w:r>
      <w:r w:rsidRPr="40A8084B">
        <w:rPr>
          <w:lang w:eastAsia="lt-LT"/>
        </w:rPr>
        <w:t>] NIST apibrėžti 2.0 arba naujesnės versijos pirštų atspaudų atvaizdo kokybės (NFIQ)</w:t>
      </w:r>
      <w:r w:rsidR="00D36E3E">
        <w:rPr>
          <w:lang w:eastAsia="lt-LT"/>
        </w:rPr>
        <w:t xml:space="preserve"> (</w:t>
      </w:r>
      <w:r w:rsidR="00D36E3E" w:rsidRPr="00D36E3E">
        <w:rPr>
          <w:lang w:eastAsia="lt-LT"/>
        </w:rPr>
        <w:t>https://doi.org/10.6028/NIST.IR.8382</w:t>
      </w:r>
      <w:r w:rsidR="00D36E3E">
        <w:rPr>
          <w:lang w:eastAsia="lt-LT"/>
        </w:rPr>
        <w:t>)</w:t>
      </w:r>
      <w:r w:rsidRPr="40A8084B">
        <w:rPr>
          <w:lang w:eastAsia="lt-LT"/>
        </w:rPr>
        <w:t xml:space="preserve"> rodikliai.</w:t>
      </w:r>
    </w:p>
    <w:p w14:paraId="4CB6C6A5" w14:textId="18FF8D21" w:rsidR="00A12BE5" w:rsidRDefault="00A12BE5" w:rsidP="00A12BE5">
      <w:pPr>
        <w:pStyle w:val="ListParagraph"/>
        <w:numPr>
          <w:ilvl w:val="0"/>
          <w:numId w:val="47"/>
        </w:numPr>
        <w:rPr>
          <w:lang w:eastAsia="lt-LT"/>
        </w:rPr>
      </w:pPr>
      <w:r w:rsidRPr="1CD456C2">
        <w:rPr>
          <w:lang w:eastAsia="lt-LT"/>
        </w:rPr>
        <w:t>Su Perkančiąja organizacija turi būti suderinti ir realizuoti PA kokybės tikrinimo momentai.</w:t>
      </w:r>
    </w:p>
    <w:p w14:paraId="1F370E16" w14:textId="718C6737" w:rsidR="00CE1BE7" w:rsidRDefault="00CE1BE7" w:rsidP="00A12BE5">
      <w:pPr>
        <w:pStyle w:val="ListParagraph"/>
        <w:numPr>
          <w:ilvl w:val="0"/>
          <w:numId w:val="47"/>
        </w:numPr>
        <w:rPr>
          <w:lang w:eastAsia="lt-LT"/>
        </w:rPr>
      </w:pPr>
      <w:r w:rsidRPr="1CD456C2">
        <w:rPr>
          <w:lang w:eastAsia="lt-LT"/>
        </w:rPr>
        <w:t xml:space="preserve">Turi būti galima rankiniu būdu pažymėti </w:t>
      </w:r>
      <w:r w:rsidR="000840A5" w:rsidRPr="1CD456C2">
        <w:rPr>
          <w:lang w:eastAsia="lt-LT"/>
        </w:rPr>
        <w:t xml:space="preserve">PA kokybę pagal </w:t>
      </w:r>
      <w:r w:rsidR="00A10B72" w:rsidRPr="1CD456C2">
        <w:rPr>
          <w:lang w:eastAsia="lt-LT"/>
        </w:rPr>
        <w:t>suderintus</w:t>
      </w:r>
      <w:r w:rsidR="00467DE7" w:rsidRPr="1CD456C2">
        <w:rPr>
          <w:lang w:eastAsia="lt-LT"/>
        </w:rPr>
        <w:t xml:space="preserve"> </w:t>
      </w:r>
      <w:r w:rsidR="00BC4650" w:rsidRPr="1CD456C2">
        <w:rPr>
          <w:lang w:eastAsia="lt-LT"/>
        </w:rPr>
        <w:t xml:space="preserve">kokybės vertinimo </w:t>
      </w:r>
      <w:r w:rsidR="00467DE7" w:rsidRPr="1CD456C2">
        <w:rPr>
          <w:lang w:eastAsia="lt-LT"/>
        </w:rPr>
        <w:t>kriterijus</w:t>
      </w:r>
      <w:r w:rsidR="00613D90" w:rsidRPr="1CD456C2">
        <w:rPr>
          <w:lang w:eastAsia="lt-LT"/>
        </w:rPr>
        <w:t xml:space="preserve"> (pvz., pažymėti, kad kokybė yra labai gera ar pan.)</w:t>
      </w:r>
      <w:r w:rsidR="00A10B72" w:rsidRPr="1CD456C2">
        <w:rPr>
          <w:lang w:eastAsia="lt-LT"/>
        </w:rPr>
        <w:t>.</w:t>
      </w:r>
    </w:p>
    <w:p w14:paraId="64AA0D31" w14:textId="77777777" w:rsidR="00A12BE5" w:rsidRDefault="00A12BE5" w:rsidP="00776C9B">
      <w:pPr>
        <w:pStyle w:val="Heading3"/>
      </w:pPr>
      <w:bookmarkStart w:id="121" w:name="_Ref147309559"/>
      <w:bookmarkStart w:id="122" w:name="_Toc169101697"/>
      <w:r>
        <w:t>Reikalavimai</w:t>
      </w:r>
      <w:r w:rsidRPr="00D6128D">
        <w:t xml:space="preserve"> daktiloskopinių kortelių kokybės tikrinim</w:t>
      </w:r>
      <w:r>
        <w:t>ui</w:t>
      </w:r>
      <w:bookmarkEnd w:id="121"/>
      <w:bookmarkEnd w:id="122"/>
    </w:p>
    <w:p w14:paraId="6AC9077C" w14:textId="77777777" w:rsidR="00A12BE5" w:rsidRDefault="00A12BE5" w:rsidP="00A12BE5">
      <w:pPr>
        <w:pStyle w:val="ListParagraph"/>
        <w:numPr>
          <w:ilvl w:val="0"/>
          <w:numId w:val="47"/>
        </w:numPr>
        <w:rPr>
          <w:lang w:eastAsia="lt-LT"/>
        </w:rPr>
      </w:pPr>
      <w:r w:rsidRPr="1CD456C2">
        <w:rPr>
          <w:lang w:eastAsia="lt-LT"/>
        </w:rPr>
        <w:t xml:space="preserve">Turi būti realizuotas </w:t>
      </w:r>
      <w:r w:rsidRPr="1CD456C2">
        <w:rPr>
          <w:b/>
          <w:bCs/>
          <w:lang w:eastAsia="lt-LT"/>
        </w:rPr>
        <w:t>daktiloskopinių kortelių kokybės tikrinimo funkcionalumas</w:t>
      </w:r>
      <w:r w:rsidRPr="1CD456C2">
        <w:rPr>
          <w:lang w:eastAsia="lt-LT"/>
        </w:rPr>
        <w:t>.</w:t>
      </w:r>
    </w:p>
    <w:p w14:paraId="3D311576" w14:textId="77777777" w:rsidR="00A12BE5" w:rsidRDefault="00A12BE5" w:rsidP="00A12BE5">
      <w:pPr>
        <w:pStyle w:val="ListParagraph"/>
        <w:numPr>
          <w:ilvl w:val="1"/>
          <w:numId w:val="47"/>
        </w:numPr>
        <w:rPr>
          <w:lang w:eastAsia="lt-LT"/>
        </w:rPr>
      </w:pPr>
      <w:r w:rsidRPr="40A8084B">
        <w:rPr>
          <w:lang w:eastAsia="lt-LT"/>
        </w:rPr>
        <w:t xml:space="preserve">Turi būti atliekamas </w:t>
      </w:r>
      <w:r w:rsidRPr="40A8084B">
        <w:rPr>
          <w:b/>
          <w:bCs/>
          <w:lang w:eastAsia="lt-LT"/>
        </w:rPr>
        <w:t>automatinis duomenų teikėjų pateiktų</w:t>
      </w:r>
      <w:r w:rsidRPr="40A8084B">
        <w:rPr>
          <w:lang w:eastAsia="lt-LT"/>
        </w:rPr>
        <w:t xml:space="preserve"> / </w:t>
      </w:r>
      <w:r w:rsidRPr="40A8084B">
        <w:rPr>
          <w:b/>
          <w:bCs/>
          <w:lang w:eastAsia="lt-LT"/>
        </w:rPr>
        <w:t>įkeltų</w:t>
      </w:r>
      <w:r w:rsidRPr="40A8084B">
        <w:rPr>
          <w:lang w:eastAsia="lt-LT"/>
        </w:rPr>
        <w:t xml:space="preserve"> </w:t>
      </w:r>
      <w:r w:rsidRPr="40A8084B">
        <w:rPr>
          <w:b/>
          <w:bCs/>
          <w:lang w:eastAsia="lt-LT"/>
        </w:rPr>
        <w:t xml:space="preserve">daktiloskopinių kortelių kokybės tikrinimas </w:t>
      </w:r>
      <w:r w:rsidRPr="40A8084B">
        <w:rPr>
          <w:lang w:eastAsia="lt-LT"/>
        </w:rPr>
        <w:t>atsižvelgiant į kokybės tikrinimo parametrus ir su Perkančiąja organizacija suderintas kokybės įvertinimo taisykles. Minimaliai turi būti realizuoti šie parametrai:</w:t>
      </w:r>
    </w:p>
    <w:p w14:paraId="1F111B9F" w14:textId="17E0D9FE" w:rsidR="00A12BE5" w:rsidRDefault="00A12BE5" w:rsidP="00A12BE5">
      <w:pPr>
        <w:pStyle w:val="ListParagraph"/>
        <w:numPr>
          <w:ilvl w:val="2"/>
          <w:numId w:val="47"/>
        </w:numPr>
        <w:rPr>
          <w:lang w:eastAsia="lt-LT"/>
        </w:rPr>
      </w:pPr>
      <w:r w:rsidRPr="40A8084B">
        <w:rPr>
          <w:lang w:eastAsia="lt-LT"/>
        </w:rPr>
        <w:t xml:space="preserve">Aptiktų </w:t>
      </w:r>
      <w:r w:rsidR="008E643B" w:rsidRPr="40A8084B">
        <w:rPr>
          <w:rFonts w:cs="Arial"/>
        </w:rPr>
        <w:t>daktiloskopinių požymių</w:t>
      </w:r>
      <w:r w:rsidRPr="40A8084B">
        <w:rPr>
          <w:rFonts w:cs="Arial"/>
        </w:rPr>
        <w:t xml:space="preserve"> </w:t>
      </w:r>
      <w:r w:rsidRPr="40A8084B">
        <w:rPr>
          <w:lang w:eastAsia="lt-LT"/>
        </w:rPr>
        <w:t>(angl. minutiae) kiekis.</w:t>
      </w:r>
    </w:p>
    <w:p w14:paraId="6E5D6EBD" w14:textId="77777777" w:rsidR="00A12BE5" w:rsidRDefault="00A12BE5" w:rsidP="00A12BE5">
      <w:pPr>
        <w:pStyle w:val="ListParagraph"/>
        <w:numPr>
          <w:ilvl w:val="2"/>
          <w:numId w:val="47"/>
        </w:numPr>
        <w:rPr>
          <w:lang w:eastAsia="lt-LT"/>
        </w:rPr>
      </w:pPr>
      <w:r w:rsidRPr="40A8084B">
        <w:rPr>
          <w:lang w:eastAsia="lt-LT"/>
        </w:rPr>
        <w:t>Spaudinio (angl. print) užbaigtumas.</w:t>
      </w:r>
    </w:p>
    <w:p w14:paraId="116E298C" w14:textId="77777777" w:rsidR="00A12BE5" w:rsidRDefault="00A12BE5" w:rsidP="00A12BE5">
      <w:pPr>
        <w:pStyle w:val="ListParagraph"/>
        <w:numPr>
          <w:ilvl w:val="2"/>
          <w:numId w:val="47"/>
        </w:numPr>
        <w:rPr>
          <w:lang w:eastAsia="lt-LT"/>
        </w:rPr>
      </w:pPr>
      <w:r w:rsidRPr="40A8084B">
        <w:rPr>
          <w:lang w:eastAsia="lt-LT"/>
        </w:rPr>
        <w:t>Ar ritinti pirštai atitinka plokščiuosius.</w:t>
      </w:r>
    </w:p>
    <w:p w14:paraId="4A3C8E17" w14:textId="7E0CA240" w:rsidR="00A12BE5" w:rsidRDefault="00A12BE5" w:rsidP="00A12BE5">
      <w:pPr>
        <w:pStyle w:val="ListParagraph"/>
        <w:numPr>
          <w:ilvl w:val="2"/>
          <w:numId w:val="47"/>
        </w:numPr>
        <w:rPr>
          <w:lang w:eastAsia="lt-LT"/>
        </w:rPr>
      </w:pPr>
      <w:r w:rsidRPr="40A8084B">
        <w:rPr>
          <w:lang w:eastAsia="lt-LT"/>
        </w:rPr>
        <w:t>Per</w:t>
      </w:r>
      <w:r w:rsidR="488389E4" w:rsidRPr="40A8084B">
        <w:rPr>
          <w:lang w:eastAsia="lt-LT"/>
        </w:rPr>
        <w:t xml:space="preserve"> tamsus</w:t>
      </w:r>
      <w:r w:rsidRPr="40A8084B">
        <w:rPr>
          <w:lang w:eastAsia="lt-LT"/>
        </w:rPr>
        <w:t xml:space="preserve"> (angl. over-inking) ar </w:t>
      </w:r>
      <w:r w:rsidR="149B47F9" w:rsidRPr="40A8084B">
        <w:rPr>
          <w:lang w:eastAsia="lt-LT"/>
        </w:rPr>
        <w:t>per šviesus</w:t>
      </w:r>
      <w:r w:rsidRPr="40A8084B">
        <w:rPr>
          <w:lang w:eastAsia="lt-LT"/>
        </w:rPr>
        <w:t xml:space="preserve"> (angl. under-inking) </w:t>
      </w:r>
      <w:r w:rsidR="3451122D" w:rsidRPr="40A8084B">
        <w:rPr>
          <w:lang w:eastAsia="lt-LT"/>
        </w:rPr>
        <w:t>pirštų atspaudų vaizdas</w:t>
      </w:r>
      <w:r w:rsidRPr="40A8084B">
        <w:rPr>
          <w:lang w:eastAsia="lt-LT"/>
        </w:rPr>
        <w:t>.</w:t>
      </w:r>
    </w:p>
    <w:p w14:paraId="1023E4F8" w14:textId="45B95E58" w:rsidR="00A12BE5" w:rsidRDefault="688490A3" w:rsidP="00A12BE5">
      <w:pPr>
        <w:pStyle w:val="ListParagraph"/>
        <w:numPr>
          <w:ilvl w:val="2"/>
          <w:numId w:val="47"/>
        </w:numPr>
        <w:rPr>
          <w:lang w:eastAsia="lt-LT"/>
        </w:rPr>
      </w:pPr>
      <w:r w:rsidRPr="40A8084B">
        <w:rPr>
          <w:lang w:eastAsia="lt-LT"/>
        </w:rPr>
        <w:t>Papiliarinių l</w:t>
      </w:r>
      <w:r w:rsidR="00A12BE5" w:rsidRPr="40A8084B">
        <w:rPr>
          <w:lang w:eastAsia="lt-LT"/>
        </w:rPr>
        <w:t>inijų aiškumas (angl. clarity of the ridge flow).</w:t>
      </w:r>
    </w:p>
    <w:p w14:paraId="4C13C50D" w14:textId="0A17D6A6" w:rsidR="00A12BE5" w:rsidRDefault="00A12BE5" w:rsidP="00A12BE5">
      <w:pPr>
        <w:pStyle w:val="ListParagraph"/>
        <w:numPr>
          <w:ilvl w:val="2"/>
          <w:numId w:val="47"/>
        </w:numPr>
        <w:rPr>
          <w:lang w:eastAsia="lt-LT"/>
        </w:rPr>
      </w:pPr>
      <w:r w:rsidRPr="40A8084B">
        <w:rPr>
          <w:lang w:eastAsia="lt-LT"/>
        </w:rPr>
        <w:t>Dėmių (angl. smudges) žymės</w:t>
      </w:r>
      <w:r w:rsidR="000A6577" w:rsidRPr="40A8084B">
        <w:rPr>
          <w:lang w:eastAsia="lt-LT"/>
        </w:rPr>
        <w:t xml:space="preserve"> ir kt</w:t>
      </w:r>
      <w:r w:rsidRPr="40A8084B">
        <w:rPr>
          <w:lang w:eastAsia="lt-LT"/>
        </w:rPr>
        <w:t>.</w:t>
      </w:r>
    </w:p>
    <w:p w14:paraId="2D7B5E16" w14:textId="77777777" w:rsidR="00A12BE5" w:rsidRPr="00981F94" w:rsidRDefault="00A12BE5" w:rsidP="00A12BE5">
      <w:pPr>
        <w:pStyle w:val="ListParagraph"/>
        <w:numPr>
          <w:ilvl w:val="1"/>
          <w:numId w:val="47"/>
        </w:numPr>
        <w:rPr>
          <w:lang w:eastAsia="lt-LT"/>
        </w:rPr>
      </w:pPr>
      <w:r w:rsidRPr="40A8084B">
        <w:rPr>
          <w:lang w:eastAsia="lt-LT"/>
        </w:rPr>
        <w:t xml:space="preserve">Turi būti galima </w:t>
      </w:r>
      <w:r w:rsidRPr="40A8084B">
        <w:rPr>
          <w:b/>
          <w:bCs/>
          <w:lang w:eastAsia="lt-LT"/>
        </w:rPr>
        <w:t>inicijuoti</w:t>
      </w:r>
      <w:r w:rsidRPr="40A8084B">
        <w:rPr>
          <w:lang w:eastAsia="lt-LT"/>
        </w:rPr>
        <w:t xml:space="preserve"> pasirinktos / pasirinktų daktiloskopinių kortelių </w:t>
      </w:r>
      <w:r w:rsidRPr="40A8084B">
        <w:rPr>
          <w:b/>
          <w:bCs/>
          <w:lang w:eastAsia="lt-LT"/>
        </w:rPr>
        <w:t>kokybės</w:t>
      </w:r>
      <w:r w:rsidRPr="40A8084B">
        <w:rPr>
          <w:lang w:eastAsia="lt-LT"/>
        </w:rPr>
        <w:t xml:space="preserve"> </w:t>
      </w:r>
      <w:r w:rsidRPr="40A8084B">
        <w:rPr>
          <w:b/>
          <w:bCs/>
          <w:lang w:eastAsia="lt-LT"/>
        </w:rPr>
        <w:t>tikrinimą rankiniu būdu</w:t>
      </w:r>
      <w:r w:rsidRPr="40A8084B">
        <w:rPr>
          <w:lang w:eastAsia="lt-LT"/>
        </w:rPr>
        <w:t xml:space="preserve">. Pildant / įkeliant daktiloskopinę kortelę turi būti galima </w:t>
      </w:r>
      <w:r w:rsidRPr="40A8084B">
        <w:rPr>
          <w:b/>
          <w:bCs/>
          <w:lang w:eastAsia="lt-LT"/>
        </w:rPr>
        <w:t>pažymėti, ar turi būti atliekamas automatinis kokybės tikrinimas</w:t>
      </w:r>
      <w:r w:rsidRPr="40A8084B">
        <w:rPr>
          <w:lang w:eastAsia="lt-LT"/>
        </w:rPr>
        <w:t>.</w:t>
      </w:r>
    </w:p>
    <w:p w14:paraId="70D54E14" w14:textId="77777777" w:rsidR="00A12BE5" w:rsidRDefault="00A12BE5" w:rsidP="00A12BE5">
      <w:pPr>
        <w:pStyle w:val="ListParagraph"/>
        <w:numPr>
          <w:ilvl w:val="1"/>
          <w:numId w:val="47"/>
        </w:numPr>
        <w:rPr>
          <w:lang w:eastAsia="lt-LT"/>
        </w:rPr>
      </w:pPr>
      <w:r w:rsidRPr="40A8084B">
        <w:rPr>
          <w:lang w:eastAsia="lt-LT"/>
        </w:rPr>
        <w:t xml:space="preserve">Turi būti galima </w:t>
      </w:r>
      <w:r w:rsidRPr="40A8084B">
        <w:rPr>
          <w:b/>
          <w:bCs/>
          <w:lang w:eastAsia="lt-LT"/>
        </w:rPr>
        <w:t>peržiūrėti automatinio kokybės tikrinimo rezultatus / nustatytas klaidas</w:t>
      </w:r>
      <w:r w:rsidRPr="40A8084B">
        <w:rPr>
          <w:lang w:eastAsia="lt-LT"/>
        </w:rPr>
        <w:t>.</w:t>
      </w:r>
    </w:p>
    <w:p w14:paraId="4221382C" w14:textId="77777777" w:rsidR="00A12BE5" w:rsidRDefault="00A12BE5" w:rsidP="00A12BE5">
      <w:pPr>
        <w:pStyle w:val="ListParagraph"/>
        <w:numPr>
          <w:ilvl w:val="1"/>
          <w:numId w:val="47"/>
        </w:numPr>
        <w:rPr>
          <w:lang w:eastAsia="lt-LT"/>
        </w:rPr>
      </w:pPr>
      <w:r w:rsidRPr="40A8084B">
        <w:rPr>
          <w:lang w:eastAsia="lt-LT"/>
        </w:rPr>
        <w:t xml:space="preserve">Nustačius nepakankamą duomenų kokybę turi būti </w:t>
      </w:r>
      <w:r w:rsidRPr="40A8084B">
        <w:rPr>
          <w:b/>
          <w:bCs/>
          <w:lang w:eastAsia="lt-LT"/>
        </w:rPr>
        <w:t>formuojama automatinė užduotis</w:t>
      </w:r>
      <w:r w:rsidRPr="40A8084B">
        <w:rPr>
          <w:lang w:eastAsia="lt-LT"/>
        </w:rPr>
        <w:t xml:space="preserve"> atsakingam DDR naudotojui atlikti papildomą kokybės patikrinimą. </w:t>
      </w:r>
    </w:p>
    <w:p w14:paraId="0F74C0D6" w14:textId="77777777" w:rsidR="00A12BE5" w:rsidRDefault="00A12BE5" w:rsidP="00A12BE5">
      <w:pPr>
        <w:pStyle w:val="ListParagraph"/>
        <w:numPr>
          <w:ilvl w:val="1"/>
          <w:numId w:val="47"/>
        </w:numPr>
        <w:rPr>
          <w:lang w:eastAsia="lt-LT"/>
        </w:rPr>
      </w:pPr>
      <w:r w:rsidRPr="40A8084B">
        <w:rPr>
          <w:lang w:eastAsia="lt-LT"/>
        </w:rPr>
        <w:t>Nepakankamos duomenų kokybės atvejais DDR naudotojui turi būti galima:</w:t>
      </w:r>
    </w:p>
    <w:p w14:paraId="0D1684D9" w14:textId="77777777" w:rsidR="00A12BE5" w:rsidRDefault="00A12BE5" w:rsidP="00A12BE5">
      <w:pPr>
        <w:pStyle w:val="ListParagraph"/>
        <w:numPr>
          <w:ilvl w:val="2"/>
          <w:numId w:val="47"/>
        </w:numPr>
        <w:rPr>
          <w:lang w:eastAsia="lt-LT"/>
        </w:rPr>
      </w:pPr>
      <w:r w:rsidRPr="40A8084B">
        <w:rPr>
          <w:b/>
          <w:bCs/>
          <w:lang w:eastAsia="lt-LT"/>
        </w:rPr>
        <w:t>Nutraukti tolesnius veiksmus</w:t>
      </w:r>
      <w:r w:rsidRPr="40A8084B">
        <w:rPr>
          <w:lang w:eastAsia="lt-LT"/>
        </w:rPr>
        <w:t>.</w:t>
      </w:r>
    </w:p>
    <w:p w14:paraId="33F327AA" w14:textId="0F402AE3" w:rsidR="00A12BE5" w:rsidRDefault="00A12BE5" w:rsidP="00A12BE5">
      <w:pPr>
        <w:pStyle w:val="ListParagraph"/>
        <w:numPr>
          <w:ilvl w:val="2"/>
          <w:numId w:val="47"/>
        </w:numPr>
        <w:rPr>
          <w:lang w:eastAsia="lt-LT"/>
        </w:rPr>
      </w:pPr>
      <w:r w:rsidRPr="009F399A">
        <w:rPr>
          <w:b/>
          <w:bCs/>
          <w:lang w:eastAsia="lt-LT"/>
        </w:rPr>
        <w:t>Tvarkyti pateiktus duomenis</w:t>
      </w:r>
      <w:r>
        <w:rPr>
          <w:b/>
          <w:bCs/>
          <w:lang w:eastAsia="lt-LT"/>
        </w:rPr>
        <w:t xml:space="preserve"> </w:t>
      </w:r>
      <w:r w:rsidRPr="003C1839">
        <w:rPr>
          <w:lang w:eastAsia="lt-LT"/>
        </w:rPr>
        <w:t>(</w:t>
      </w:r>
      <w:r w:rsidRPr="000C5150">
        <w:rPr>
          <w:lang w:eastAsia="lt-LT"/>
        </w:rPr>
        <w:t xml:space="preserve">žr. </w:t>
      </w:r>
      <w:r w:rsidR="000C5150" w:rsidRPr="000C5150">
        <w:rPr>
          <w:lang w:eastAsia="lt-LT"/>
        </w:rPr>
        <w:fldChar w:fldCharType="begin"/>
      </w:r>
      <w:r w:rsidR="000C5150" w:rsidRPr="000C5150">
        <w:rPr>
          <w:lang w:eastAsia="lt-LT"/>
        </w:rPr>
        <w:instrText xml:space="preserve"> REF _Ref147153770 \r \h </w:instrText>
      </w:r>
      <w:r w:rsidR="000C5150">
        <w:rPr>
          <w:lang w:eastAsia="lt-LT"/>
        </w:rPr>
        <w:instrText xml:space="preserve"> \* MERGEFORMAT </w:instrText>
      </w:r>
      <w:r w:rsidR="000C5150" w:rsidRPr="000C5150">
        <w:rPr>
          <w:lang w:eastAsia="lt-LT"/>
        </w:rPr>
      </w:r>
      <w:r w:rsidR="000C5150" w:rsidRPr="000C5150">
        <w:rPr>
          <w:lang w:eastAsia="lt-LT"/>
        </w:rPr>
        <w:fldChar w:fldCharType="separate"/>
      </w:r>
      <w:r w:rsidR="00F32F13">
        <w:rPr>
          <w:lang w:eastAsia="lt-LT"/>
        </w:rPr>
        <w:t>7.4.3</w:t>
      </w:r>
      <w:r w:rsidR="000C5150" w:rsidRPr="000C5150">
        <w:rPr>
          <w:lang w:eastAsia="lt-LT"/>
        </w:rPr>
        <w:fldChar w:fldCharType="end"/>
      </w:r>
      <w:r w:rsidRPr="000C5150">
        <w:rPr>
          <w:lang w:eastAsia="lt-LT"/>
        </w:rPr>
        <w:t xml:space="preserve"> skyrių).</w:t>
      </w:r>
    </w:p>
    <w:p w14:paraId="12456C64" w14:textId="77777777" w:rsidR="00A12BE5" w:rsidRPr="00606EB5" w:rsidRDefault="00A12BE5" w:rsidP="00A12BE5">
      <w:pPr>
        <w:pStyle w:val="ListParagraph"/>
        <w:numPr>
          <w:ilvl w:val="2"/>
          <w:numId w:val="47"/>
        </w:numPr>
        <w:rPr>
          <w:lang w:eastAsia="lt-LT"/>
        </w:rPr>
      </w:pPr>
      <w:r w:rsidRPr="40A8084B">
        <w:rPr>
          <w:b/>
          <w:bCs/>
          <w:lang w:eastAsia="lt-LT"/>
        </w:rPr>
        <w:t xml:space="preserve">Tęsti tolesnius veiksmus </w:t>
      </w:r>
      <w:r w:rsidRPr="40A8084B">
        <w:rPr>
          <w:lang w:eastAsia="lt-LT"/>
        </w:rPr>
        <w:t>neatsižvelgiant į nepakankamą kokybę.</w:t>
      </w:r>
    </w:p>
    <w:p w14:paraId="3796608F" w14:textId="77777777" w:rsidR="00A12BE5" w:rsidRDefault="00A12BE5" w:rsidP="00776C9B">
      <w:pPr>
        <w:pStyle w:val="Heading3"/>
      </w:pPr>
      <w:bookmarkStart w:id="123" w:name="_Ref147153770"/>
      <w:bookmarkStart w:id="124" w:name="_Toc169101698"/>
      <w:r w:rsidRPr="00D6331F">
        <w:t xml:space="preserve">Reikalavimai </w:t>
      </w:r>
      <w:r>
        <w:t>daktiloskopinių duomenų / latentinių pėdsakų tvarkymui (apdorojimui)</w:t>
      </w:r>
      <w:bookmarkEnd w:id="123"/>
      <w:bookmarkEnd w:id="124"/>
    </w:p>
    <w:p w14:paraId="1F032099" w14:textId="224EC083" w:rsidR="00A12BE5" w:rsidRDefault="00A12BE5" w:rsidP="00A12BE5">
      <w:pPr>
        <w:pStyle w:val="ListParagraph"/>
        <w:numPr>
          <w:ilvl w:val="0"/>
          <w:numId w:val="47"/>
        </w:numPr>
        <w:rPr>
          <w:lang w:eastAsia="lt-LT"/>
        </w:rPr>
      </w:pPr>
      <w:r w:rsidRPr="1CD456C2">
        <w:rPr>
          <w:lang w:eastAsia="lt-LT"/>
        </w:rPr>
        <w:t xml:space="preserve">Turi būti galima </w:t>
      </w:r>
      <w:r w:rsidRPr="1CD456C2">
        <w:rPr>
          <w:b/>
          <w:bCs/>
          <w:lang w:eastAsia="lt-LT"/>
        </w:rPr>
        <w:t>tvarkyti (apdoroti) daktiloskopinius duomenis (PA, delnų atspaudus) ir latentinius pėdsakus</w:t>
      </w:r>
      <w:r w:rsidRPr="1CD456C2">
        <w:rPr>
          <w:lang w:eastAsia="lt-LT"/>
        </w:rPr>
        <w:t>. Minimaliai turi būti realizuotos šios vaizdų tvarkymo funkcijos:</w:t>
      </w:r>
    </w:p>
    <w:p w14:paraId="4FFF7A6B" w14:textId="5D7FEF8F" w:rsidR="002E0023" w:rsidRDefault="00750A0C" w:rsidP="00A12BE5">
      <w:pPr>
        <w:pStyle w:val="ListParagraph"/>
        <w:numPr>
          <w:ilvl w:val="1"/>
          <w:numId w:val="47"/>
        </w:numPr>
        <w:rPr>
          <w:lang w:eastAsia="lt-LT"/>
        </w:rPr>
      </w:pPr>
      <w:r>
        <w:rPr>
          <w:lang w:eastAsia="lt-LT"/>
        </w:rPr>
        <w:t>d</w:t>
      </w:r>
      <w:r w:rsidR="002E0023" w:rsidRPr="40A8084B">
        <w:rPr>
          <w:lang w:eastAsia="lt-LT"/>
        </w:rPr>
        <w:t>idinimas</w:t>
      </w:r>
      <w:r w:rsidR="00B44953">
        <w:rPr>
          <w:lang w:eastAsia="lt-LT"/>
        </w:rPr>
        <w:t>/mažinimas</w:t>
      </w:r>
      <w:r w:rsidR="002E0023" w:rsidRPr="40A8084B">
        <w:rPr>
          <w:lang w:eastAsia="lt-LT"/>
        </w:rPr>
        <w:t xml:space="preserve"> (angl. </w:t>
      </w:r>
      <w:r w:rsidR="005501A4" w:rsidRPr="40A8084B">
        <w:rPr>
          <w:lang w:eastAsia="lt-LT"/>
        </w:rPr>
        <w:t>magnify</w:t>
      </w:r>
      <w:r w:rsidR="002E0023" w:rsidRPr="40A8084B">
        <w:rPr>
          <w:lang w:eastAsia="lt-LT"/>
        </w:rPr>
        <w:t>);</w:t>
      </w:r>
    </w:p>
    <w:p w14:paraId="61458A82" w14:textId="77777777" w:rsidR="008F4626" w:rsidRDefault="008F4626" w:rsidP="008F4626">
      <w:pPr>
        <w:pStyle w:val="ListParagraph"/>
        <w:numPr>
          <w:ilvl w:val="1"/>
          <w:numId w:val="47"/>
        </w:numPr>
        <w:rPr>
          <w:lang w:eastAsia="lt-LT"/>
        </w:rPr>
      </w:pPr>
      <w:r>
        <w:rPr>
          <w:lang w:eastAsia="lt-LT"/>
        </w:rPr>
        <w:t xml:space="preserve">šviesumo ir </w:t>
      </w:r>
      <w:r w:rsidRPr="40A8084B">
        <w:rPr>
          <w:lang w:eastAsia="lt-LT"/>
        </w:rPr>
        <w:t xml:space="preserve">kontrasto reguliavimas (angl. brightness </w:t>
      </w:r>
      <w:r>
        <w:rPr>
          <w:lang w:eastAsia="lt-LT"/>
        </w:rPr>
        <w:t xml:space="preserve">and </w:t>
      </w:r>
      <w:r w:rsidRPr="40A8084B">
        <w:rPr>
          <w:lang w:eastAsia="lt-LT"/>
        </w:rPr>
        <w:t>contrast adjust</w:t>
      </w:r>
      <w:r>
        <w:rPr>
          <w:lang w:eastAsia="lt-LT"/>
        </w:rPr>
        <w:t>ment</w:t>
      </w:r>
      <w:r w:rsidRPr="40A8084B">
        <w:rPr>
          <w:lang w:eastAsia="lt-LT"/>
        </w:rPr>
        <w:t>);</w:t>
      </w:r>
    </w:p>
    <w:p w14:paraId="0B6E37FE" w14:textId="4B1B9E86" w:rsidR="002B5D28" w:rsidRPr="005A0ADF" w:rsidRDefault="00B44953" w:rsidP="00A12BE5">
      <w:pPr>
        <w:pStyle w:val="ListParagraph"/>
        <w:numPr>
          <w:ilvl w:val="1"/>
          <w:numId w:val="47"/>
        </w:numPr>
        <w:rPr>
          <w:szCs w:val="24"/>
          <w:lang w:eastAsia="lt-LT"/>
        </w:rPr>
      </w:pPr>
      <w:r w:rsidRPr="1CD456C2">
        <w:rPr>
          <w:lang w:eastAsia="lt-LT"/>
        </w:rPr>
        <w:t>kontrasto ir šviesumo koregavimas viduriniuose tonuose (pvz., gama korekcija);</w:t>
      </w:r>
      <w:r w:rsidR="002B5D28" w:rsidRPr="1CD456C2">
        <w:rPr>
          <w:lang w:eastAsia="lt-LT"/>
        </w:rPr>
        <w:t>;</w:t>
      </w:r>
    </w:p>
    <w:p w14:paraId="26BCD545" w14:textId="77777777" w:rsidR="008F4626" w:rsidRPr="005A0ADF" w:rsidRDefault="008F4626" w:rsidP="008F4626">
      <w:pPr>
        <w:pStyle w:val="ListParagraph"/>
        <w:numPr>
          <w:ilvl w:val="1"/>
          <w:numId w:val="47"/>
        </w:numPr>
        <w:rPr>
          <w:szCs w:val="24"/>
          <w:lang w:eastAsia="lt-LT"/>
        </w:rPr>
      </w:pPr>
      <w:r w:rsidRPr="40A8084B">
        <w:rPr>
          <w:lang w:eastAsia="lt-LT"/>
        </w:rPr>
        <w:t>vaizdo inversija  (angl. reverse black and white);</w:t>
      </w:r>
    </w:p>
    <w:p w14:paraId="58CFF436" w14:textId="754E9597" w:rsidR="007F442B" w:rsidRPr="008F4626" w:rsidRDefault="4A1421A3" w:rsidP="00A12BE5">
      <w:pPr>
        <w:pStyle w:val="ListParagraph"/>
        <w:numPr>
          <w:ilvl w:val="1"/>
          <w:numId w:val="47"/>
        </w:numPr>
        <w:rPr>
          <w:szCs w:val="24"/>
          <w:lang w:eastAsia="lt-LT"/>
        </w:rPr>
      </w:pPr>
      <w:r w:rsidRPr="1CD456C2">
        <w:rPr>
          <w:color w:val="0070C0"/>
          <w:lang w:val="lt"/>
        </w:rPr>
        <w:t xml:space="preserve"> </w:t>
      </w:r>
      <w:r w:rsidRPr="00624857">
        <w:rPr>
          <w:lang w:val="lt"/>
        </w:rPr>
        <w:t>apversti vaizdą horizontaliai/vertikaliai (angl. mirror flip)</w:t>
      </w:r>
      <w:r w:rsidR="007F442B" w:rsidRPr="1CD456C2">
        <w:rPr>
          <w:lang w:eastAsia="lt-LT"/>
        </w:rPr>
        <w:t>;</w:t>
      </w:r>
    </w:p>
    <w:p w14:paraId="1457E2D4" w14:textId="08FC9DD3" w:rsidR="00B17B16" w:rsidRPr="008F4626" w:rsidRDefault="00B17B16" w:rsidP="00A12BE5">
      <w:pPr>
        <w:pStyle w:val="ListParagraph"/>
        <w:numPr>
          <w:ilvl w:val="1"/>
          <w:numId w:val="47"/>
        </w:numPr>
        <w:rPr>
          <w:szCs w:val="24"/>
          <w:lang w:eastAsia="lt-LT"/>
        </w:rPr>
      </w:pPr>
      <w:r w:rsidRPr="00624857">
        <w:rPr>
          <w:lang w:val="lt"/>
        </w:rPr>
        <w:lastRenderedPageBreak/>
        <w:t xml:space="preserve"> </w:t>
      </w:r>
      <w:r w:rsidR="7DF7A2BC" w:rsidRPr="00624857">
        <w:rPr>
          <w:lang w:val="lt"/>
        </w:rPr>
        <w:t>aukšto/žemo dažnio filtravimas</w:t>
      </w:r>
      <w:r w:rsidRPr="1CD456C2">
        <w:rPr>
          <w:lang w:eastAsia="lt-LT"/>
        </w:rPr>
        <w:t xml:space="preserve"> (angl. </w:t>
      </w:r>
      <w:r w:rsidR="005501A4" w:rsidRPr="1CD456C2">
        <w:rPr>
          <w:lang w:eastAsia="lt-LT"/>
        </w:rPr>
        <w:t>sharpen/unsharpen</w:t>
      </w:r>
      <w:r w:rsidRPr="1CD456C2">
        <w:rPr>
          <w:lang w:eastAsia="lt-LT"/>
        </w:rPr>
        <w:t>);</w:t>
      </w:r>
    </w:p>
    <w:p w14:paraId="7A77259F" w14:textId="77777777" w:rsidR="008F4626" w:rsidRDefault="008F4626" w:rsidP="008F4626">
      <w:pPr>
        <w:pStyle w:val="ListParagraph"/>
        <w:numPr>
          <w:ilvl w:val="1"/>
          <w:numId w:val="47"/>
        </w:numPr>
        <w:rPr>
          <w:lang w:eastAsia="lt-LT"/>
        </w:rPr>
      </w:pPr>
      <w:r>
        <w:rPr>
          <w:lang w:eastAsia="lt-LT"/>
        </w:rPr>
        <w:t xml:space="preserve">vaizdo </w:t>
      </w:r>
      <w:r w:rsidRPr="40A8084B">
        <w:rPr>
          <w:lang w:eastAsia="lt-LT"/>
        </w:rPr>
        <w:t>sukimas;</w:t>
      </w:r>
    </w:p>
    <w:p w14:paraId="234FEEC1" w14:textId="77777777" w:rsidR="008F4626" w:rsidRDefault="008F4626" w:rsidP="008F4626">
      <w:pPr>
        <w:pStyle w:val="ListParagraph"/>
        <w:numPr>
          <w:ilvl w:val="1"/>
          <w:numId w:val="47"/>
        </w:numPr>
        <w:rPr>
          <w:lang w:eastAsia="lt-LT"/>
        </w:rPr>
      </w:pPr>
      <w:r w:rsidRPr="40A8084B">
        <w:rPr>
          <w:lang w:eastAsia="lt-LT"/>
        </w:rPr>
        <w:t>histogramos generavimas (angl. generate histograms);</w:t>
      </w:r>
    </w:p>
    <w:p w14:paraId="4C871464" w14:textId="77777777" w:rsidR="008F4626" w:rsidRDefault="008F4626" w:rsidP="008F4626">
      <w:pPr>
        <w:pStyle w:val="ListParagraph"/>
        <w:numPr>
          <w:ilvl w:val="1"/>
          <w:numId w:val="47"/>
        </w:numPr>
        <w:rPr>
          <w:lang w:eastAsia="lt-LT"/>
        </w:rPr>
      </w:pPr>
      <w:r w:rsidRPr="40A8084B">
        <w:rPr>
          <w:lang w:eastAsia="lt-LT"/>
        </w:rPr>
        <w:t>[PAGEIDAUJAMAS] histogramos išlyginimas;</w:t>
      </w:r>
    </w:p>
    <w:p w14:paraId="5094221D" w14:textId="77777777" w:rsidR="008F4626" w:rsidRPr="005A0ADF" w:rsidRDefault="008F4626" w:rsidP="008F4626">
      <w:pPr>
        <w:pStyle w:val="ListParagraph"/>
        <w:numPr>
          <w:ilvl w:val="1"/>
          <w:numId w:val="47"/>
        </w:numPr>
        <w:rPr>
          <w:szCs w:val="24"/>
        </w:rPr>
      </w:pPr>
      <w:r w:rsidRPr="40A8084B">
        <w:rPr>
          <w:lang w:eastAsia="lt-LT"/>
        </w:rPr>
        <w:t xml:space="preserve">[PAGEIDAUJAMAS] </w:t>
      </w:r>
      <w:r>
        <w:t>pseudo 3D efektas (angl. pseudo 3D effect);</w:t>
      </w:r>
    </w:p>
    <w:p w14:paraId="01124AC1" w14:textId="77777777" w:rsidR="008F4626" w:rsidRDefault="008F4626" w:rsidP="008F4626">
      <w:pPr>
        <w:pStyle w:val="ListParagraph"/>
        <w:numPr>
          <w:ilvl w:val="1"/>
          <w:numId w:val="47"/>
        </w:numPr>
        <w:rPr>
          <w:lang w:eastAsia="lt-LT"/>
        </w:rPr>
      </w:pPr>
      <w:r w:rsidRPr="40A8084B">
        <w:rPr>
          <w:lang w:eastAsia="lt-LT"/>
        </w:rPr>
        <w:t>[PAGEIDAUJAMAS] spalvoto fono filtras;</w:t>
      </w:r>
    </w:p>
    <w:p w14:paraId="18CB79FE" w14:textId="2D6EE7F7" w:rsidR="00A16E29" w:rsidRPr="005A0ADF" w:rsidRDefault="00A16E29" w:rsidP="00A12BE5">
      <w:pPr>
        <w:pStyle w:val="ListParagraph"/>
        <w:numPr>
          <w:ilvl w:val="1"/>
          <w:numId w:val="47"/>
        </w:numPr>
        <w:rPr>
          <w:szCs w:val="24"/>
          <w:lang w:eastAsia="lt-LT"/>
        </w:rPr>
      </w:pPr>
      <w:r w:rsidRPr="1CD456C2">
        <w:rPr>
          <w:lang w:eastAsia="lt-LT"/>
        </w:rPr>
        <w:t>dominančios srities pasirinkimas (angl. select a region of interest);</w:t>
      </w:r>
    </w:p>
    <w:p w14:paraId="6272294E" w14:textId="55A34CFE" w:rsidR="00420E17" w:rsidRPr="005A0ADF" w:rsidRDefault="008E643B" w:rsidP="00A12BE5">
      <w:pPr>
        <w:pStyle w:val="ListParagraph"/>
        <w:numPr>
          <w:ilvl w:val="1"/>
          <w:numId w:val="47"/>
        </w:numPr>
        <w:rPr>
          <w:szCs w:val="24"/>
          <w:lang w:eastAsia="lt-LT"/>
        </w:rPr>
      </w:pPr>
      <w:r>
        <w:t xml:space="preserve">daktiloskopinių požymių </w:t>
      </w:r>
      <w:r w:rsidR="00621849" w:rsidRPr="1CD456C2">
        <w:rPr>
          <w:lang w:eastAsia="lt-LT"/>
        </w:rPr>
        <w:t>atvaizdavimo</w:t>
      </w:r>
      <w:r w:rsidR="00C46BE2" w:rsidRPr="1CD456C2">
        <w:rPr>
          <w:lang w:eastAsia="lt-LT"/>
        </w:rPr>
        <w:t xml:space="preserve"> </w:t>
      </w:r>
      <w:r w:rsidR="00851E2D" w:rsidRPr="1CD456C2">
        <w:rPr>
          <w:lang w:eastAsia="lt-LT"/>
        </w:rPr>
        <w:t>valdymas (angl. turn on and turn off all minutiae);</w:t>
      </w:r>
    </w:p>
    <w:p w14:paraId="4655FF56" w14:textId="68F8EB67" w:rsidR="00851E2D" w:rsidRPr="005A0ADF" w:rsidRDefault="00851E2D" w:rsidP="00A12BE5">
      <w:pPr>
        <w:pStyle w:val="ListParagraph"/>
        <w:numPr>
          <w:ilvl w:val="1"/>
          <w:numId w:val="47"/>
        </w:numPr>
        <w:rPr>
          <w:szCs w:val="24"/>
          <w:lang w:eastAsia="lt-LT"/>
        </w:rPr>
      </w:pPr>
      <w:r w:rsidRPr="1CD456C2">
        <w:rPr>
          <w:lang w:eastAsia="lt-LT"/>
        </w:rPr>
        <w:t xml:space="preserve">sutampančių </w:t>
      </w:r>
      <w:r w:rsidR="008E643B">
        <w:t xml:space="preserve">daktiloskopinių požymių </w:t>
      </w:r>
      <w:r w:rsidR="00CE05D0" w:rsidRPr="1CD456C2">
        <w:rPr>
          <w:lang w:eastAsia="lt-LT"/>
        </w:rPr>
        <w:t>rodymas (angl. display matching minutiae);</w:t>
      </w:r>
    </w:p>
    <w:p w14:paraId="6895E30C" w14:textId="192A005C" w:rsidR="00301854" w:rsidRPr="005A0ADF" w:rsidRDefault="71718198" w:rsidP="00A12BE5">
      <w:pPr>
        <w:pStyle w:val="ListParagraph"/>
        <w:numPr>
          <w:ilvl w:val="1"/>
          <w:numId w:val="47"/>
        </w:numPr>
        <w:rPr>
          <w:szCs w:val="24"/>
          <w:lang w:eastAsia="lt-LT"/>
        </w:rPr>
      </w:pPr>
      <w:r>
        <w:t>mastelio nustatymas</w:t>
      </w:r>
      <w:r w:rsidR="50753D62">
        <w:t xml:space="preserve"> kelia</w:t>
      </w:r>
      <w:r w:rsidR="00B44953">
        <w:t>i</w:t>
      </w:r>
      <w:r w:rsidR="50753D62">
        <w:t xml:space="preserve">s metodais - tiesiogiai rankiniu būdu (jei vaizdas yra realaus dydžio 1:1)/ rankinis pagal mastelinę liniuotę/ maksimaliai automatizuotas su minimalia rankine korekcija </w:t>
      </w:r>
      <w:r w:rsidR="04F2F03D">
        <w:t>pagal papiliarines linijas;</w:t>
      </w:r>
    </w:p>
    <w:p w14:paraId="1670FB8A" w14:textId="77777777" w:rsidR="008F4626" w:rsidRDefault="008F4626" w:rsidP="008F4626">
      <w:pPr>
        <w:pStyle w:val="ListParagraph"/>
        <w:numPr>
          <w:ilvl w:val="1"/>
          <w:numId w:val="47"/>
        </w:numPr>
        <w:rPr>
          <w:lang w:eastAsia="lt-LT"/>
        </w:rPr>
      </w:pPr>
      <w:r w:rsidRPr="40A8084B">
        <w:rPr>
          <w:lang w:eastAsia="lt-LT"/>
        </w:rPr>
        <w:t>automatinis bendrųjų (deltos, centro) ir individualiųjų (akutės, atkarpėlės ir t. t.) papiliarinio rašto požymių aptikimas ir apdorojimas;</w:t>
      </w:r>
    </w:p>
    <w:p w14:paraId="7F951F04" w14:textId="77777777" w:rsidR="008F4626" w:rsidRDefault="008F4626" w:rsidP="008F4626">
      <w:pPr>
        <w:pStyle w:val="ListParagraph"/>
        <w:numPr>
          <w:ilvl w:val="1"/>
          <w:numId w:val="47"/>
        </w:numPr>
        <w:rPr>
          <w:lang w:eastAsia="lt-LT"/>
        </w:rPr>
      </w:pPr>
      <w:r w:rsidRPr="40A8084B">
        <w:rPr>
          <w:lang w:eastAsia="lt-LT"/>
        </w:rPr>
        <w:t>rankinis bendrųjų (deltos, centro) ir individualiųjų (akutės, atkarpėlės ir t. t.) papiliarinio rašto požymių žymėjimas, redagavimas</w:t>
      </w:r>
      <w:r>
        <w:rPr>
          <w:lang w:eastAsia="lt-LT"/>
        </w:rPr>
        <w:t xml:space="preserve"> (angl. labelling minutiae)</w:t>
      </w:r>
      <w:r w:rsidRPr="40A8084B">
        <w:rPr>
          <w:lang w:eastAsia="lt-LT"/>
        </w:rPr>
        <w:t>;</w:t>
      </w:r>
    </w:p>
    <w:p w14:paraId="65DF583F" w14:textId="1AFD08DF" w:rsidR="00A12BE5" w:rsidRDefault="004730EE" w:rsidP="00A12BE5">
      <w:pPr>
        <w:pStyle w:val="ListParagraph"/>
        <w:numPr>
          <w:ilvl w:val="1"/>
          <w:numId w:val="47"/>
        </w:numPr>
        <w:rPr>
          <w:lang w:eastAsia="lt-LT"/>
        </w:rPr>
      </w:pPr>
      <w:r w:rsidRPr="1CD456C2">
        <w:rPr>
          <w:lang w:eastAsia="lt-LT"/>
        </w:rPr>
        <w:t xml:space="preserve">[PAGEIDAUJAMAS] </w:t>
      </w:r>
      <w:r w:rsidR="00A12BE5" w:rsidRPr="1CD456C2">
        <w:rPr>
          <w:lang w:eastAsia="lt-LT"/>
        </w:rPr>
        <w:t xml:space="preserve">deformuotų (praslydusių) papiliarinių linijų pagerinimas (ryškinimas);  </w:t>
      </w:r>
    </w:p>
    <w:p w14:paraId="3C69A4DD" w14:textId="53CDAF30" w:rsidR="00A12BE5" w:rsidRDefault="00993F6A" w:rsidP="00A12BE5">
      <w:pPr>
        <w:pStyle w:val="ListParagraph"/>
        <w:numPr>
          <w:ilvl w:val="1"/>
          <w:numId w:val="47"/>
        </w:numPr>
        <w:rPr>
          <w:lang w:eastAsia="lt-LT"/>
        </w:rPr>
      </w:pPr>
      <w:r w:rsidRPr="1CD456C2">
        <w:rPr>
          <w:lang w:eastAsia="lt-LT"/>
        </w:rPr>
        <w:t xml:space="preserve">[PAGEIDAUJAMAS] </w:t>
      </w:r>
      <w:r w:rsidR="00A12BE5" w:rsidRPr="1CD456C2">
        <w:rPr>
          <w:lang w:eastAsia="lt-LT"/>
        </w:rPr>
        <w:t xml:space="preserve">papiliarinių linijų sujungimo </w:t>
      </w:r>
      <w:r w:rsidR="004730EE" w:rsidRPr="1CD456C2">
        <w:rPr>
          <w:lang w:eastAsia="lt-LT"/>
        </w:rPr>
        <w:t>įrankis</w:t>
      </w:r>
      <w:r w:rsidR="00A12BE5" w:rsidRPr="1CD456C2">
        <w:rPr>
          <w:lang w:eastAsia="lt-LT"/>
        </w:rPr>
        <w:t>;</w:t>
      </w:r>
    </w:p>
    <w:p w14:paraId="3BE67978" w14:textId="507E71B6" w:rsidR="00A12BE5" w:rsidRDefault="00993F6A" w:rsidP="00A12BE5">
      <w:pPr>
        <w:pStyle w:val="ListParagraph"/>
        <w:numPr>
          <w:ilvl w:val="1"/>
          <w:numId w:val="47"/>
        </w:numPr>
        <w:rPr>
          <w:lang w:eastAsia="lt-LT"/>
        </w:rPr>
      </w:pPr>
      <w:r w:rsidRPr="1CD456C2">
        <w:rPr>
          <w:lang w:eastAsia="lt-LT"/>
        </w:rPr>
        <w:t xml:space="preserve">[PAGEIDAUJAMAS] </w:t>
      </w:r>
      <w:r w:rsidR="00E6106B">
        <w:t xml:space="preserve">pasikartojančių raštų </w:t>
      </w:r>
      <w:r w:rsidR="00093C96">
        <w:t xml:space="preserve">ar </w:t>
      </w:r>
      <w:r w:rsidR="00E6106B">
        <w:t xml:space="preserve">trikdžių šalinimas, pvz., </w:t>
      </w:r>
      <w:r w:rsidR="00A12BE5" w:rsidRPr="1CD456C2">
        <w:rPr>
          <w:lang w:eastAsia="lt-LT"/>
        </w:rPr>
        <w:t>Furjė (FFT) filtra</w:t>
      </w:r>
      <w:r w:rsidR="162D56C6" w:rsidRPr="1CD456C2">
        <w:rPr>
          <w:lang w:eastAsia="lt-LT"/>
        </w:rPr>
        <w:t xml:space="preserve">i </w:t>
      </w:r>
      <w:r w:rsidR="6F5AFF1E" w:rsidRPr="1CD456C2">
        <w:rPr>
          <w:lang w:eastAsia="lt-LT"/>
        </w:rPr>
        <w:t>tinkleliniam rastrui šalinti</w:t>
      </w:r>
      <w:r w:rsidR="00A12BE5" w:rsidRPr="1CD456C2">
        <w:rPr>
          <w:lang w:eastAsia="lt-LT"/>
        </w:rPr>
        <w:t>;</w:t>
      </w:r>
    </w:p>
    <w:p w14:paraId="1A2A6A20" w14:textId="02900881" w:rsidR="00A12BE5" w:rsidRDefault="00993F6A" w:rsidP="00A12BE5">
      <w:pPr>
        <w:pStyle w:val="ListParagraph"/>
        <w:numPr>
          <w:ilvl w:val="1"/>
          <w:numId w:val="47"/>
        </w:numPr>
        <w:rPr>
          <w:lang w:eastAsia="lt-LT"/>
        </w:rPr>
      </w:pPr>
      <w:r w:rsidRPr="1CD456C2">
        <w:rPr>
          <w:lang w:eastAsia="lt-LT"/>
        </w:rPr>
        <w:t xml:space="preserve">[PAGEIDAUJAMAS] </w:t>
      </w:r>
      <w:r w:rsidR="00A12BE5" w:rsidRPr="1CD456C2">
        <w:rPr>
          <w:lang w:eastAsia="lt-LT"/>
        </w:rPr>
        <w:t>automatinis histogramos pagerinimas;</w:t>
      </w:r>
    </w:p>
    <w:p w14:paraId="68360C0A" w14:textId="6782E239" w:rsidR="00A12BE5" w:rsidRDefault="00993F6A" w:rsidP="00A12BE5">
      <w:pPr>
        <w:pStyle w:val="ListParagraph"/>
        <w:numPr>
          <w:ilvl w:val="1"/>
          <w:numId w:val="47"/>
        </w:numPr>
        <w:rPr>
          <w:lang w:eastAsia="lt-LT"/>
        </w:rPr>
      </w:pPr>
      <w:r w:rsidRPr="1CD456C2">
        <w:rPr>
          <w:lang w:eastAsia="lt-LT"/>
        </w:rPr>
        <w:t xml:space="preserve">[PAGEIDAUJAMAS] </w:t>
      </w:r>
      <w:r w:rsidR="00A12BE5" w:rsidRPr="1CD456C2">
        <w:rPr>
          <w:lang w:eastAsia="lt-LT"/>
        </w:rPr>
        <w:t xml:space="preserve">galimybė apdoroti persidengiančius (persiklojančius) latentinių pėdsakų vaizdus; </w:t>
      </w:r>
    </w:p>
    <w:p w14:paraId="7C78C13B" w14:textId="3B23C5AF" w:rsidR="00A12BE5" w:rsidRDefault="00993F6A" w:rsidP="00A12BE5">
      <w:pPr>
        <w:pStyle w:val="ListParagraph"/>
        <w:numPr>
          <w:ilvl w:val="1"/>
          <w:numId w:val="47"/>
        </w:numPr>
        <w:rPr>
          <w:lang w:eastAsia="lt-LT"/>
        </w:rPr>
      </w:pPr>
      <w:r w:rsidRPr="1CD456C2">
        <w:rPr>
          <w:lang w:eastAsia="lt-LT"/>
        </w:rPr>
        <w:t xml:space="preserve">[PAGEIDAUJAMAS] </w:t>
      </w:r>
      <w:r w:rsidR="00A12BE5" w:rsidRPr="1CD456C2">
        <w:rPr>
          <w:lang w:eastAsia="lt-LT"/>
        </w:rPr>
        <w:t xml:space="preserve">galimybė išlyginti išgaubtą (deformuotą) latentinio pėdsako vaizdą; </w:t>
      </w:r>
    </w:p>
    <w:p w14:paraId="126EA44F" w14:textId="3DD96555" w:rsidR="00A12BE5" w:rsidRDefault="00993F6A" w:rsidP="00A12BE5">
      <w:pPr>
        <w:pStyle w:val="ListParagraph"/>
        <w:numPr>
          <w:ilvl w:val="1"/>
          <w:numId w:val="47"/>
        </w:numPr>
        <w:rPr>
          <w:lang w:eastAsia="lt-LT"/>
        </w:rPr>
      </w:pPr>
      <w:r w:rsidRPr="1CD456C2">
        <w:rPr>
          <w:lang w:eastAsia="lt-LT"/>
        </w:rPr>
        <w:t xml:space="preserve">[PAGEIDAUJAMAS] </w:t>
      </w:r>
      <w:r w:rsidR="00A12BE5" w:rsidRPr="1CD456C2">
        <w:rPr>
          <w:lang w:eastAsia="lt-LT"/>
        </w:rPr>
        <w:t>papiliarinių linijų srautų matricos generavimas</w:t>
      </w:r>
      <w:r w:rsidR="00F44531" w:rsidRPr="1CD456C2">
        <w:rPr>
          <w:lang w:eastAsia="lt-LT"/>
        </w:rPr>
        <w:t xml:space="preserve"> ir rankinis linijų krypčių redagavimas</w:t>
      </w:r>
      <w:r w:rsidR="00A12BE5" w:rsidRPr="1CD456C2">
        <w:rPr>
          <w:lang w:eastAsia="lt-LT"/>
        </w:rPr>
        <w:t>;</w:t>
      </w:r>
    </w:p>
    <w:p w14:paraId="1D46C0AF" w14:textId="77777777" w:rsidR="00A12BE5" w:rsidRDefault="00A12BE5" w:rsidP="00A12BE5">
      <w:pPr>
        <w:pStyle w:val="ListParagraph"/>
        <w:numPr>
          <w:ilvl w:val="0"/>
          <w:numId w:val="47"/>
        </w:numPr>
        <w:rPr>
          <w:lang w:eastAsia="lt-LT"/>
        </w:rPr>
      </w:pPr>
      <w:r w:rsidRPr="1CD456C2">
        <w:rPr>
          <w:lang w:eastAsia="lt-LT"/>
        </w:rPr>
        <w:t>Papildomi reikalavimai vaizdų tvarkymo funkcijoms:</w:t>
      </w:r>
    </w:p>
    <w:p w14:paraId="3E5AB72A" w14:textId="77777777" w:rsidR="00A12BE5" w:rsidRPr="001E6F1D" w:rsidRDefault="00A12BE5" w:rsidP="00A12BE5">
      <w:pPr>
        <w:pStyle w:val="ListParagraph"/>
        <w:numPr>
          <w:ilvl w:val="1"/>
          <w:numId w:val="47"/>
        </w:numPr>
        <w:rPr>
          <w:lang w:eastAsia="lt-LT"/>
        </w:rPr>
      </w:pPr>
      <w:r w:rsidRPr="40A8084B">
        <w:rPr>
          <w:lang w:eastAsia="lt-LT"/>
        </w:rPr>
        <w:t>Ieškomi atspaudai ir juos galimai atitinkantys sutapimai turi būti automatiškai orientuoti, atsižvelgiant į atitikimo rezultatus, atsižvelgiant į sutapimo tipą.</w:t>
      </w:r>
    </w:p>
    <w:p w14:paraId="3931ABF0" w14:textId="77777777" w:rsidR="00A12BE5" w:rsidRPr="001E6F1D" w:rsidRDefault="00A12BE5" w:rsidP="00A12BE5">
      <w:pPr>
        <w:pStyle w:val="ListParagraph"/>
        <w:numPr>
          <w:ilvl w:val="1"/>
          <w:numId w:val="47"/>
        </w:numPr>
        <w:rPr>
          <w:lang w:eastAsia="lt-LT"/>
        </w:rPr>
      </w:pPr>
      <w:r w:rsidRPr="40A8084B">
        <w:rPr>
          <w:lang w:eastAsia="lt-LT"/>
        </w:rPr>
        <w:t xml:space="preserve">Turi būti galima vienu metu parodyti ieškomų ir galimai sutampančių atspaudų vaizdus ir vienam vaizdui automatiškai taikyti tą patį padidinimą ar sukimą kaip ir kitam. Turi būti galima atskirai judinti ir sukti šiuos vaizdus. </w:t>
      </w:r>
    </w:p>
    <w:p w14:paraId="419DDC52" w14:textId="0886A049" w:rsidR="00A12BE5" w:rsidRPr="001E6F1D" w:rsidRDefault="00A12BE5" w:rsidP="00A12BE5">
      <w:pPr>
        <w:pStyle w:val="ListParagraph"/>
        <w:numPr>
          <w:ilvl w:val="1"/>
          <w:numId w:val="47"/>
        </w:numPr>
        <w:rPr>
          <w:lang w:eastAsia="lt-LT"/>
        </w:rPr>
      </w:pPr>
      <w:r w:rsidRPr="40A8084B">
        <w:rPr>
          <w:lang w:eastAsia="lt-LT"/>
        </w:rPr>
        <w:t>Požymiai turi būti rodomi abiejuose vaizduose, naudojant spalvinį kodavimą, kuris leistų išskirti atitikimus ir neatitikimus. Turi būti galima įjungti / išjungti požymių rodymą pagal požymio tipą (sutampantis ar nesutampantis).</w:t>
      </w:r>
    </w:p>
    <w:p w14:paraId="601A103A" w14:textId="77777777" w:rsidR="00A12BE5" w:rsidRDefault="00A12BE5" w:rsidP="00A12BE5">
      <w:pPr>
        <w:pStyle w:val="ListParagraph"/>
        <w:numPr>
          <w:ilvl w:val="1"/>
          <w:numId w:val="47"/>
        </w:numPr>
        <w:rPr>
          <w:lang w:eastAsia="lt-LT"/>
        </w:rPr>
      </w:pPr>
      <w:r w:rsidRPr="40A8084B">
        <w:rPr>
          <w:lang w:eastAsia="lt-LT"/>
        </w:rPr>
        <w:t>Turi būti galimybė atšaukti ar perdaryti bet kurią vaizdo tvarkymo operaciją bei persijungti tarp originalaus ir tvarkomo vaizdo.</w:t>
      </w:r>
    </w:p>
    <w:p w14:paraId="62ED6420" w14:textId="5260F4D6" w:rsidR="00A12BE5" w:rsidRPr="00B41280" w:rsidRDefault="00A12BE5" w:rsidP="00A12BE5">
      <w:pPr>
        <w:pStyle w:val="ListParagraph"/>
        <w:numPr>
          <w:ilvl w:val="0"/>
          <w:numId w:val="47"/>
        </w:numPr>
      </w:pPr>
      <w:r w:rsidRPr="1CD456C2">
        <w:rPr>
          <w:lang w:eastAsia="lt-LT"/>
        </w:rPr>
        <w:t>Su Perkančiąja organizacija turi būti suderinta, kurios funkcijos turi būti galimos naudoti daktiloskopinių duomenų (PA, delnų atspaudus), o kurios – latentinių pėdsakų apdorojimo atvejais.</w:t>
      </w:r>
      <w:r w:rsidR="00E0196A" w:rsidRPr="1CD456C2">
        <w:rPr>
          <w:lang w:eastAsia="lt-LT"/>
        </w:rPr>
        <w:t xml:space="preserve"> </w:t>
      </w:r>
      <w:r w:rsidR="00E0196A">
        <w:t>Turi būti galima keisti atvaizdų manipuliavimo / retušavimo nustatymus administravimo priemonėmis, jei toks poreikis bus identifikuotas detalios analizės ar projektavimo etapų metu.</w:t>
      </w:r>
    </w:p>
    <w:p w14:paraId="5AE70CEF" w14:textId="1F495AC4" w:rsidR="00BE1BED" w:rsidRDefault="00BE1BED" w:rsidP="00776C9B">
      <w:pPr>
        <w:pStyle w:val="Heading3"/>
      </w:pPr>
      <w:bookmarkStart w:id="125" w:name="_Ref147309590"/>
      <w:bookmarkStart w:id="126" w:name="_Toc169101699"/>
      <w:r>
        <w:t>Reikalavimai PA, delnų atspaudų ir latentinių pėdsakų sulyginimui</w:t>
      </w:r>
      <w:bookmarkEnd w:id="125"/>
      <w:bookmarkEnd w:id="126"/>
    </w:p>
    <w:p w14:paraId="1700C7C2" w14:textId="2C563499" w:rsidR="00BE1BED" w:rsidRPr="004353A0" w:rsidRDefault="00BE1BED" w:rsidP="00BE1BED">
      <w:pPr>
        <w:pStyle w:val="ListParagraph"/>
        <w:numPr>
          <w:ilvl w:val="0"/>
          <w:numId w:val="47"/>
        </w:numPr>
        <w:rPr>
          <w:lang w:eastAsia="lt-LT"/>
        </w:rPr>
      </w:pPr>
      <w:r w:rsidRPr="1CD456C2">
        <w:rPr>
          <w:lang w:eastAsia="lt-LT"/>
        </w:rPr>
        <w:t>Turi būti realizuotas funkcionalumas, kuri leistų atlikti duomenų teikėjų (išorinių sistemų / daktiloskopavimo DDR darbo vietų) per integracines sąsajas pateiktų ar į DDR įvedamų PA</w:t>
      </w:r>
      <w:r w:rsidR="00F136FA" w:rsidRPr="1CD456C2">
        <w:rPr>
          <w:lang w:eastAsia="lt-LT"/>
        </w:rPr>
        <w:t xml:space="preserve">, delnų </w:t>
      </w:r>
      <w:r w:rsidR="00F136FA" w:rsidRPr="1CD456C2">
        <w:rPr>
          <w:lang w:eastAsia="lt-LT"/>
        </w:rPr>
        <w:lastRenderedPageBreak/>
        <w:t>atspaudų ir latentinių pėdsakų</w:t>
      </w:r>
      <w:r w:rsidRPr="1CD456C2">
        <w:rPr>
          <w:lang w:eastAsia="lt-LT"/>
        </w:rPr>
        <w:t xml:space="preserve"> automatinį sulyginimą, grąžintų sulyginimo rezultatus ir kitus būtinus parametrus.</w:t>
      </w:r>
    </w:p>
    <w:p w14:paraId="19BCEF80" w14:textId="1AD2CBE9" w:rsidR="00BE1BED" w:rsidRPr="00F136FA" w:rsidRDefault="00F136FA" w:rsidP="00BE1BED">
      <w:pPr>
        <w:pStyle w:val="ListParagraph"/>
        <w:numPr>
          <w:ilvl w:val="0"/>
          <w:numId w:val="47"/>
        </w:numPr>
        <w:rPr>
          <w:lang w:eastAsia="lt-LT"/>
        </w:rPr>
      </w:pPr>
      <w:r>
        <w:rPr>
          <w:lang w:eastAsia="lt-LT"/>
        </w:rPr>
        <w:t>S</w:t>
      </w:r>
      <w:r w:rsidR="00BE1BED" w:rsidRPr="004353A0">
        <w:rPr>
          <w:lang w:eastAsia="lt-LT"/>
        </w:rPr>
        <w:t>ulyginimui turi būti naudojami Paslaugų teikėjo pasiūlyti PA</w:t>
      </w:r>
      <w:r w:rsidR="00757B76">
        <w:rPr>
          <w:lang w:eastAsia="lt-LT"/>
        </w:rPr>
        <w:t>, delnų atspaudų ir latentinių pėdsakų</w:t>
      </w:r>
      <w:r w:rsidR="00BE1BED" w:rsidRPr="004353A0">
        <w:rPr>
          <w:lang w:eastAsia="lt-LT"/>
        </w:rPr>
        <w:t xml:space="preserve"> sulyginimo algoritmai</w:t>
      </w:r>
      <w:r w:rsidR="00BE1BED">
        <w:rPr>
          <w:lang w:eastAsia="lt-LT"/>
        </w:rPr>
        <w:t>, kurie turi tenkinti Perkančiosios organizacijos iškeltus kokybinius kriterijus</w:t>
      </w:r>
      <w:r w:rsidR="00BE1BED" w:rsidRPr="00FA4CEB">
        <w:rPr>
          <w:lang w:eastAsia="lt-LT"/>
        </w:rPr>
        <w:t xml:space="preserve"> </w:t>
      </w:r>
      <w:r w:rsidR="00BE1BED">
        <w:rPr>
          <w:lang w:eastAsia="lt-LT"/>
        </w:rPr>
        <w:t>sulyginimui (</w:t>
      </w:r>
      <w:r w:rsidR="00BE1BED" w:rsidRPr="00D170EB">
        <w:rPr>
          <w:lang w:eastAsia="lt-LT"/>
        </w:rPr>
        <w:t xml:space="preserve">žr. </w:t>
      </w:r>
      <w:r w:rsidR="00D170EB" w:rsidRPr="00D170EB">
        <w:rPr>
          <w:lang w:eastAsia="lt-LT"/>
        </w:rPr>
        <w:fldChar w:fldCharType="begin"/>
      </w:r>
      <w:r w:rsidR="00D170EB" w:rsidRPr="00D170EB">
        <w:rPr>
          <w:lang w:eastAsia="lt-LT"/>
        </w:rPr>
        <w:instrText xml:space="preserve"> REF _Ref147500282 \r \h </w:instrText>
      </w:r>
      <w:r w:rsidR="00D170EB">
        <w:rPr>
          <w:lang w:eastAsia="lt-LT"/>
        </w:rPr>
        <w:instrText xml:space="preserve"> \* MERGEFORMAT </w:instrText>
      </w:r>
      <w:r w:rsidR="00D170EB" w:rsidRPr="00D170EB">
        <w:rPr>
          <w:lang w:eastAsia="lt-LT"/>
        </w:rPr>
      </w:r>
      <w:r w:rsidR="00D170EB" w:rsidRPr="00D170EB">
        <w:rPr>
          <w:lang w:eastAsia="lt-LT"/>
        </w:rPr>
        <w:fldChar w:fldCharType="separate"/>
      </w:r>
      <w:r w:rsidR="00F32F13">
        <w:rPr>
          <w:lang w:eastAsia="lt-LT"/>
        </w:rPr>
        <w:t>7.4.6</w:t>
      </w:r>
      <w:r w:rsidR="00D170EB" w:rsidRPr="00D170EB">
        <w:rPr>
          <w:lang w:eastAsia="lt-LT"/>
        </w:rPr>
        <w:fldChar w:fldCharType="end"/>
      </w:r>
      <w:r w:rsidR="00BE1BED" w:rsidRPr="00D170EB">
        <w:rPr>
          <w:lang w:eastAsia="lt-LT"/>
        </w:rPr>
        <w:t xml:space="preserve"> skyrių).</w:t>
      </w:r>
    </w:p>
    <w:p w14:paraId="6F3F3041" w14:textId="7DFFD6F9" w:rsidR="00CC2D2E" w:rsidRDefault="00CC2D2E" w:rsidP="00776C9B">
      <w:pPr>
        <w:pStyle w:val="Heading3"/>
      </w:pPr>
      <w:bookmarkStart w:id="127" w:name="_Ref147309606"/>
      <w:bookmarkStart w:id="128" w:name="_Toc169101700"/>
      <w:r w:rsidRPr="00D6331F">
        <w:t xml:space="preserve">Reikalavimai </w:t>
      </w:r>
      <w:r>
        <w:t>naudotojų autentifikavimui</w:t>
      </w:r>
      <w:bookmarkEnd w:id="127"/>
      <w:bookmarkEnd w:id="128"/>
    </w:p>
    <w:p w14:paraId="1F93FAAD" w14:textId="1594B9F7" w:rsidR="001463F4" w:rsidRPr="00A83939" w:rsidRDefault="001463F4" w:rsidP="001463F4">
      <w:pPr>
        <w:pStyle w:val="ListParagraph"/>
        <w:numPr>
          <w:ilvl w:val="0"/>
          <w:numId w:val="47"/>
        </w:numPr>
      </w:pPr>
      <w:r>
        <w:t xml:space="preserve">Turi </w:t>
      </w:r>
      <w:r w:rsidRPr="1CD456C2">
        <w:rPr>
          <w:lang w:eastAsia="lt-LT"/>
        </w:rPr>
        <w:t>būti</w:t>
      </w:r>
      <w:r>
        <w:t xml:space="preserve"> galima </w:t>
      </w:r>
      <w:r w:rsidRPr="1CD456C2">
        <w:rPr>
          <w:b/>
          <w:bCs/>
        </w:rPr>
        <w:t xml:space="preserve">prisijungti prie </w:t>
      </w:r>
      <w:r w:rsidR="00CB4373" w:rsidRPr="1CD456C2">
        <w:rPr>
          <w:b/>
          <w:bCs/>
        </w:rPr>
        <w:t>DDR</w:t>
      </w:r>
      <w:r w:rsidRPr="1CD456C2">
        <w:rPr>
          <w:b/>
          <w:bCs/>
        </w:rPr>
        <w:t xml:space="preserve"> </w:t>
      </w:r>
      <w:r>
        <w:t>su naudotojo duomenimis. Naudotojų identifikavimui ir autorizavimui turi būti naudojama sąsaja su ADMIN III.</w:t>
      </w:r>
    </w:p>
    <w:p w14:paraId="0B04788C" w14:textId="787151DE" w:rsidR="001463F4" w:rsidRDefault="001463F4" w:rsidP="001463F4">
      <w:pPr>
        <w:pStyle w:val="ListParagraph"/>
        <w:numPr>
          <w:ilvl w:val="0"/>
          <w:numId w:val="47"/>
        </w:numPr>
      </w:pPr>
      <w:r>
        <w:t xml:space="preserve">Turi </w:t>
      </w:r>
      <w:r w:rsidRPr="1CD456C2">
        <w:rPr>
          <w:lang w:eastAsia="lt-LT"/>
        </w:rPr>
        <w:t>būti</w:t>
      </w:r>
      <w:r>
        <w:t xml:space="preserve"> galima </w:t>
      </w:r>
      <w:r w:rsidRPr="1CD456C2">
        <w:rPr>
          <w:b/>
          <w:bCs/>
        </w:rPr>
        <w:t xml:space="preserve">atsijungti nuo </w:t>
      </w:r>
      <w:r w:rsidR="007F35DB" w:rsidRPr="1CD456C2">
        <w:rPr>
          <w:b/>
          <w:bCs/>
        </w:rPr>
        <w:t>DDR</w:t>
      </w:r>
      <w:r>
        <w:t xml:space="preserve"> šiais būdais:</w:t>
      </w:r>
    </w:p>
    <w:p w14:paraId="45914117" w14:textId="7200E6A3" w:rsidR="001463F4" w:rsidRDefault="001463F4" w:rsidP="001463F4">
      <w:pPr>
        <w:pStyle w:val="ListParagraph"/>
        <w:numPr>
          <w:ilvl w:val="1"/>
          <w:numId w:val="47"/>
        </w:numPr>
        <w:rPr>
          <w:lang w:eastAsia="lt-LT"/>
        </w:rPr>
      </w:pPr>
      <w:r w:rsidRPr="40A8084B">
        <w:rPr>
          <w:lang w:eastAsia="lt-LT"/>
        </w:rPr>
        <w:t xml:space="preserve">Naudotojui inicijavus atsijungimo nuo </w:t>
      </w:r>
      <w:r w:rsidR="007F35DB" w:rsidRPr="40A8084B">
        <w:rPr>
          <w:lang w:eastAsia="lt-LT"/>
        </w:rPr>
        <w:t>DDR</w:t>
      </w:r>
      <w:r w:rsidRPr="40A8084B">
        <w:rPr>
          <w:lang w:eastAsia="lt-LT"/>
        </w:rPr>
        <w:t xml:space="preserve"> veiksmą.</w:t>
      </w:r>
    </w:p>
    <w:p w14:paraId="707AEBF7" w14:textId="1C501BAC" w:rsidR="001463F4" w:rsidRPr="00A83939" w:rsidRDefault="001463F4" w:rsidP="001463F4">
      <w:pPr>
        <w:pStyle w:val="ListParagraph"/>
        <w:numPr>
          <w:ilvl w:val="1"/>
          <w:numId w:val="47"/>
        </w:numPr>
        <w:rPr>
          <w:lang w:eastAsia="lt-LT"/>
        </w:rPr>
      </w:pPr>
      <w:r w:rsidRPr="40A8084B">
        <w:rPr>
          <w:lang w:eastAsia="lt-LT"/>
        </w:rPr>
        <w:t xml:space="preserve">Automatiškai atjungiant naudotoją, jei </w:t>
      </w:r>
      <w:r w:rsidR="007F35DB" w:rsidRPr="40A8084B">
        <w:rPr>
          <w:lang w:eastAsia="lt-LT"/>
        </w:rPr>
        <w:t>DDR</w:t>
      </w:r>
      <w:r w:rsidRPr="40A8084B">
        <w:rPr>
          <w:lang w:eastAsia="lt-LT"/>
        </w:rPr>
        <w:t xml:space="preserve"> neatliekami jokie veiksmai ilgiau nei administravimo priemonėmis nustatytą laiko tarpą. </w:t>
      </w:r>
      <w:r w:rsidR="007F35DB" w:rsidRPr="40A8084B">
        <w:rPr>
          <w:lang w:eastAsia="lt-LT"/>
        </w:rPr>
        <w:t>DDR</w:t>
      </w:r>
      <w:r w:rsidRPr="40A8084B">
        <w:rPr>
          <w:lang w:eastAsia="lt-LT"/>
        </w:rPr>
        <w:t xml:space="preserve"> administravimo priemonėmis turi būti galima šį terminą konfigūruoti.</w:t>
      </w:r>
    </w:p>
    <w:p w14:paraId="4AFADD29" w14:textId="77777777" w:rsidR="001463F4" w:rsidRPr="00A83939" w:rsidRDefault="001463F4" w:rsidP="001463F4">
      <w:pPr>
        <w:pStyle w:val="ListParagraph"/>
        <w:numPr>
          <w:ilvl w:val="0"/>
          <w:numId w:val="47"/>
        </w:numPr>
      </w:pPr>
      <w:r w:rsidRPr="1CD456C2">
        <w:rPr>
          <w:lang w:eastAsia="lt-LT"/>
        </w:rPr>
        <w:t>Naudotojas</w:t>
      </w:r>
      <w:r>
        <w:t xml:space="preserve"> turi</w:t>
      </w:r>
      <w:r w:rsidR="2722525A">
        <w:t xml:space="preserve"> </w:t>
      </w:r>
      <w:r>
        <w:t xml:space="preserve">galėti </w:t>
      </w:r>
      <w:r w:rsidRPr="1CD456C2">
        <w:rPr>
          <w:b/>
          <w:bCs/>
        </w:rPr>
        <w:t>inicijuoti</w:t>
      </w:r>
      <w:r>
        <w:t xml:space="preserve"> </w:t>
      </w:r>
      <w:r w:rsidRPr="1CD456C2">
        <w:rPr>
          <w:b/>
          <w:bCs/>
        </w:rPr>
        <w:t xml:space="preserve">slaptažodžio priminimo </w:t>
      </w:r>
      <w:r>
        <w:t xml:space="preserve">funkciją. </w:t>
      </w:r>
    </w:p>
    <w:p w14:paraId="150350F4" w14:textId="77777777" w:rsidR="001463F4" w:rsidRPr="00A83939" w:rsidRDefault="001463F4" w:rsidP="001463F4">
      <w:pPr>
        <w:pStyle w:val="ListParagraph"/>
        <w:numPr>
          <w:ilvl w:val="1"/>
          <w:numId w:val="47"/>
        </w:numPr>
        <w:rPr>
          <w:lang w:eastAsia="lt-LT"/>
        </w:rPr>
      </w:pPr>
      <w:r w:rsidRPr="40A8084B">
        <w:rPr>
          <w:lang w:eastAsia="lt-LT"/>
        </w:rPr>
        <w:t>Naudotojui atlikus reikiamus veiksmus (suvedus reikalingus duomenis ir pan.) ADMIN III slaptažodžio priminimo komponentas turi išsiųsti naudotojui slaptažodžio priminimo el. laišką.</w:t>
      </w:r>
    </w:p>
    <w:p w14:paraId="3B455910" w14:textId="77777777" w:rsidR="001463F4" w:rsidRPr="00A83939" w:rsidRDefault="001463F4" w:rsidP="001463F4">
      <w:pPr>
        <w:pStyle w:val="ListParagraph"/>
        <w:numPr>
          <w:ilvl w:val="1"/>
          <w:numId w:val="47"/>
        </w:numPr>
      </w:pPr>
      <w:r w:rsidRPr="40A8084B">
        <w:rPr>
          <w:lang w:eastAsia="lt-LT"/>
        </w:rPr>
        <w:t>Funk</w:t>
      </w:r>
      <w:r>
        <w:t>cionalumui turi būti naudojamas ADMIN III slaptažodžio priminimo komponentas.</w:t>
      </w:r>
    </w:p>
    <w:p w14:paraId="6E768C08" w14:textId="77777777" w:rsidR="001463F4" w:rsidRPr="00A83939" w:rsidRDefault="001463F4" w:rsidP="001463F4">
      <w:pPr>
        <w:pStyle w:val="ListParagraph"/>
        <w:numPr>
          <w:ilvl w:val="0"/>
          <w:numId w:val="47"/>
        </w:numPr>
      </w:pPr>
      <w:r>
        <w:t>Turi būti</w:t>
      </w:r>
      <w:r w:rsidR="10848BC0">
        <w:t xml:space="preserve"> </w:t>
      </w:r>
      <w:r>
        <w:t xml:space="preserve">galima </w:t>
      </w:r>
      <w:r w:rsidRPr="1CD456C2">
        <w:rPr>
          <w:b/>
          <w:bCs/>
        </w:rPr>
        <w:t>pasikeisti slaptažodį</w:t>
      </w:r>
      <w:r>
        <w:t xml:space="preserve">. </w:t>
      </w:r>
    </w:p>
    <w:p w14:paraId="1F789479" w14:textId="7CE83DAF" w:rsidR="00CC2D2E" w:rsidRPr="003745D0" w:rsidRDefault="001463F4" w:rsidP="00CC2D2E">
      <w:pPr>
        <w:pStyle w:val="ListParagraph"/>
        <w:numPr>
          <w:ilvl w:val="1"/>
          <w:numId w:val="47"/>
        </w:numPr>
      </w:pPr>
      <w:r>
        <w:t>Funkcionalumui turi būti naudojamas ADMIN III slaptažodžio keitimo komponentas.</w:t>
      </w:r>
    </w:p>
    <w:p w14:paraId="15A1D51F" w14:textId="49953FB3" w:rsidR="001E6D5E" w:rsidRPr="003745D0" w:rsidRDefault="001E6D5E" w:rsidP="00776C9B">
      <w:pPr>
        <w:pStyle w:val="Heading3"/>
      </w:pPr>
      <w:bookmarkStart w:id="129" w:name="_Ref147500282"/>
      <w:bookmarkStart w:id="130" w:name="_Ref147501511"/>
      <w:bookmarkStart w:id="131" w:name="_Ref147501517"/>
      <w:bookmarkStart w:id="132" w:name="_Toc169101701"/>
      <w:r w:rsidRPr="003745D0">
        <w:t xml:space="preserve">Reikalavimai </w:t>
      </w:r>
      <w:r w:rsidR="6611DCF8" w:rsidRPr="00E91CC2">
        <w:rPr>
          <w:rFonts w:eastAsia="Times New Roman"/>
        </w:rPr>
        <w:t xml:space="preserve">PA, delnų atspaudų ir latentinių pėdsakų </w:t>
      </w:r>
      <w:r w:rsidRPr="003745D0">
        <w:t>sulyginimo tikslumui</w:t>
      </w:r>
      <w:bookmarkEnd w:id="129"/>
      <w:bookmarkEnd w:id="130"/>
      <w:bookmarkEnd w:id="131"/>
      <w:bookmarkEnd w:id="132"/>
    </w:p>
    <w:p w14:paraId="4CB467A8" w14:textId="0A4A21B4" w:rsidR="00711B95" w:rsidRPr="00E91CC2" w:rsidRDefault="006017F1" w:rsidP="00711B95">
      <w:pPr>
        <w:numPr>
          <w:ilvl w:val="0"/>
          <w:numId w:val="47"/>
        </w:numPr>
        <w:suppressAutoHyphens/>
        <w:autoSpaceDN w:val="0"/>
        <w:jc w:val="both"/>
        <w:textAlignment w:val="baseline"/>
        <w:rPr>
          <w:rFonts w:cs="Times New Roman"/>
          <w:strike/>
          <w:lang w:val="lt-LT" w:eastAsia="lt-LT"/>
        </w:rPr>
      </w:pPr>
      <w:r>
        <w:rPr>
          <w:rFonts w:cs="Times New Roman"/>
          <w:lang w:val="lt-LT" w:eastAsia="lt-LT"/>
        </w:rPr>
        <w:t>R</w:t>
      </w:r>
      <w:r w:rsidR="00711B95" w:rsidRPr="1CD456C2">
        <w:rPr>
          <w:rFonts w:cs="Times New Roman"/>
          <w:lang w:val="lt-LT" w:eastAsia="lt-LT"/>
        </w:rPr>
        <w:t xml:space="preserve">eikalaujama, kad modernizuoto DDR </w:t>
      </w:r>
      <w:r w:rsidR="00711B95" w:rsidRPr="1CD456C2">
        <w:rPr>
          <w:rFonts w:cs="Times New Roman"/>
          <w:lang w:val="lt-LT"/>
        </w:rPr>
        <w:t xml:space="preserve">daktiloskopinių kortelių paieška </w:t>
      </w:r>
      <w:r w:rsidR="00711B95" w:rsidRPr="1CD456C2">
        <w:rPr>
          <w:rFonts w:cs="Times New Roman"/>
          <w:lang w:val="lt-LT" w:eastAsia="lt-LT"/>
        </w:rPr>
        <w:t xml:space="preserve">(sulyginimas/atpažinimas) </w:t>
      </w:r>
      <w:r w:rsidR="00711B95" w:rsidRPr="1CD456C2">
        <w:rPr>
          <w:rFonts w:cs="Times New Roman"/>
          <w:lang w:val="lt-LT"/>
        </w:rPr>
        <w:t xml:space="preserve">daktiloskopinių kortelių bazėje (TP/TP) </w:t>
      </w:r>
      <w:r w:rsidR="00711B95" w:rsidRPr="1CD456C2">
        <w:rPr>
          <w:rFonts w:cs="Times New Roman"/>
          <w:lang w:val="lt-LT" w:eastAsia="lt-LT"/>
        </w:rPr>
        <w:t>turi veikti 99.90% tikslumu (99.90% teisingų sutapimų).</w:t>
      </w:r>
    </w:p>
    <w:p w14:paraId="3FF9741E" w14:textId="77777777" w:rsidR="00711B95" w:rsidRPr="00E91CC2" w:rsidRDefault="00711B95" w:rsidP="00711B95">
      <w:pPr>
        <w:suppressAutoHyphens/>
        <w:autoSpaceDN w:val="0"/>
        <w:jc w:val="both"/>
        <w:textAlignment w:val="baseline"/>
        <w:rPr>
          <w:rFonts w:cs="Times New Roman"/>
          <w:strike/>
          <w:lang w:val="lt-LT" w:eastAsia="lt-LT"/>
        </w:rPr>
      </w:pPr>
      <w:r w:rsidRPr="00E91CC2">
        <w:rPr>
          <w:rFonts w:cs="Times New Roman"/>
          <w:lang w:val="lt-LT" w:eastAsia="lt-LT"/>
        </w:rPr>
        <w:t xml:space="preserve">Siekiant gauti dabartinio ir modernizuoto DDR sutapimų nustatymo algoritmų tikslumo empirinius įverčius, abiejose sistemose bus testuojamos įvairios </w:t>
      </w:r>
      <w:r w:rsidRPr="00E91CC2">
        <w:rPr>
          <w:rFonts w:cs="Times New Roman"/>
          <w:bCs/>
          <w:szCs w:val="24"/>
          <w:lang w:val="lt-LT" w:eastAsia="lt-LT"/>
        </w:rPr>
        <w:t>sulyginimo rūšys, naudojant vidutinės apimties (iki kelių šimtų) daktiloskopinių duomenų testines aibes</w:t>
      </w:r>
      <w:r w:rsidRPr="00E91CC2">
        <w:rPr>
          <w:rFonts w:cs="Times New Roman"/>
          <w:lang w:val="lt-LT" w:eastAsia="lt-LT"/>
        </w:rPr>
        <w:t>:</w:t>
      </w:r>
    </w:p>
    <w:p w14:paraId="5FE885CD" w14:textId="77777777" w:rsidR="00711B95" w:rsidRPr="003745D0" w:rsidRDefault="00711B95" w:rsidP="00711B95">
      <w:pPr>
        <w:pStyle w:val="ListParagraph"/>
        <w:numPr>
          <w:ilvl w:val="0"/>
          <w:numId w:val="90"/>
        </w:numPr>
        <w:ind w:left="709" w:hanging="425"/>
        <w:rPr>
          <w:szCs w:val="24"/>
        </w:rPr>
      </w:pPr>
      <w:r w:rsidRPr="003745D0">
        <w:rPr>
          <w:lang w:eastAsia="lt-LT"/>
        </w:rPr>
        <w:t>latentini</w:t>
      </w:r>
      <w:r w:rsidRPr="003745D0">
        <w:t xml:space="preserve">ų pėdsakų (pirštų, delnų) paieška daktiloskopinių kortelių </w:t>
      </w:r>
      <w:r w:rsidRPr="003745D0">
        <w:rPr>
          <w:szCs w:val="24"/>
        </w:rPr>
        <w:t>bazėje (</w:t>
      </w:r>
      <w:r w:rsidRPr="003745D0">
        <w:rPr>
          <w:szCs w:val="24"/>
          <w:lang w:eastAsia="lt-LT"/>
        </w:rPr>
        <w:t>LT/TP, LP/PP</w:t>
      </w:r>
      <w:r w:rsidRPr="003745D0">
        <w:rPr>
          <w:szCs w:val="24"/>
        </w:rPr>
        <w:t>);</w:t>
      </w:r>
    </w:p>
    <w:p w14:paraId="766200AE" w14:textId="77777777" w:rsidR="00711B95" w:rsidRPr="003745D0" w:rsidRDefault="00711B95" w:rsidP="00711B95">
      <w:pPr>
        <w:pStyle w:val="ListParagraph"/>
        <w:numPr>
          <w:ilvl w:val="0"/>
          <w:numId w:val="90"/>
        </w:numPr>
        <w:ind w:left="709" w:hanging="425"/>
      </w:pPr>
      <w:r w:rsidRPr="003745D0">
        <w:t xml:space="preserve">daktiloskopinių kortelių paieška </w:t>
      </w:r>
      <w:r w:rsidRPr="00E91CC2">
        <w:rPr>
          <w:szCs w:val="24"/>
        </w:rPr>
        <w:t xml:space="preserve">nežinomų </w:t>
      </w:r>
      <w:r w:rsidRPr="003745D0">
        <w:rPr>
          <w:lang w:eastAsia="lt-LT"/>
        </w:rPr>
        <w:t>latentin</w:t>
      </w:r>
      <w:r w:rsidRPr="003745D0">
        <w:t xml:space="preserve">ių pėdsakų (pirštų, delnų) </w:t>
      </w:r>
      <w:r w:rsidRPr="003745D0">
        <w:rPr>
          <w:lang w:eastAsia="lt-LT"/>
        </w:rPr>
        <w:t>bazėse (TP/UL, PP/ULP);</w:t>
      </w:r>
    </w:p>
    <w:p w14:paraId="48E53477" w14:textId="77777777" w:rsidR="00711B95" w:rsidRPr="003745D0" w:rsidRDefault="00711B95" w:rsidP="00E91CC2">
      <w:pPr>
        <w:pStyle w:val="ListParagraph"/>
        <w:numPr>
          <w:ilvl w:val="0"/>
          <w:numId w:val="90"/>
        </w:numPr>
        <w:ind w:left="709" w:hanging="425"/>
      </w:pPr>
      <w:r w:rsidRPr="003745D0">
        <w:t>daktiloskopinių kortelių paieška daktiloskopinių kortelių bazėje (TP/TP);</w:t>
      </w:r>
    </w:p>
    <w:p w14:paraId="62449F58" w14:textId="0BFDAD2D" w:rsidR="001E6D5E" w:rsidRPr="003745D0" w:rsidRDefault="00711B95" w:rsidP="00E91CC2">
      <w:pPr>
        <w:pStyle w:val="ListParagraph"/>
        <w:numPr>
          <w:ilvl w:val="0"/>
          <w:numId w:val="90"/>
        </w:numPr>
        <w:ind w:left="709" w:hanging="425"/>
      </w:pPr>
      <w:r w:rsidRPr="003745D0">
        <w:rPr>
          <w:lang w:eastAsia="lt-LT"/>
        </w:rPr>
        <w:t>latentini</w:t>
      </w:r>
      <w:r w:rsidRPr="003745D0">
        <w:t xml:space="preserve">ų pėdsakų (pirštų, delnų) paieška </w:t>
      </w:r>
      <w:r w:rsidRPr="00E91CC2">
        <w:rPr>
          <w:szCs w:val="24"/>
        </w:rPr>
        <w:t xml:space="preserve">nežinomų </w:t>
      </w:r>
      <w:r w:rsidRPr="003745D0">
        <w:rPr>
          <w:lang w:eastAsia="lt-LT"/>
        </w:rPr>
        <w:t>latentin</w:t>
      </w:r>
      <w:r w:rsidRPr="003745D0">
        <w:t xml:space="preserve">ių pėdsakų (pirštų, </w:t>
      </w:r>
      <w:r w:rsidRPr="003745D0">
        <w:rPr>
          <w:szCs w:val="24"/>
        </w:rPr>
        <w:t>delnų) bazėse (</w:t>
      </w:r>
      <w:r w:rsidRPr="003745D0">
        <w:rPr>
          <w:szCs w:val="24"/>
          <w:lang w:eastAsia="lt-LT"/>
        </w:rPr>
        <w:t>LT/UL, LP/ULP</w:t>
      </w:r>
      <w:r w:rsidRPr="003745D0">
        <w:rPr>
          <w:szCs w:val="24"/>
        </w:rPr>
        <w:t>).</w:t>
      </w:r>
    </w:p>
    <w:p w14:paraId="1F1E0AF4" w14:textId="77777777" w:rsidR="00711B95" w:rsidRPr="00E91CC2" w:rsidRDefault="00711B95" w:rsidP="00711B95">
      <w:pPr>
        <w:numPr>
          <w:ilvl w:val="0"/>
          <w:numId w:val="47"/>
        </w:numPr>
        <w:suppressAutoHyphens/>
        <w:autoSpaceDN w:val="0"/>
        <w:jc w:val="both"/>
        <w:textAlignment w:val="baseline"/>
        <w:rPr>
          <w:rFonts w:cs="Times New Roman"/>
          <w:lang w:val="lt-LT" w:eastAsia="lt-LT"/>
        </w:rPr>
      </w:pPr>
      <w:r w:rsidRPr="1CD456C2">
        <w:rPr>
          <w:rFonts w:cs="Times New Roman"/>
          <w:lang w:val="lt-LT"/>
        </w:rPr>
        <w:t xml:space="preserve">Perkančiosios organizacijos atstovai parengs testavimo planą, medžiagą ir metodiką testų atlikimui. Testams bus </w:t>
      </w:r>
      <w:r w:rsidRPr="1CD456C2">
        <w:rPr>
          <w:rFonts w:cs="Times New Roman"/>
          <w:lang w:val="lt-LT" w:eastAsia="lt-LT"/>
        </w:rPr>
        <w:t xml:space="preserve">naudojami tie patys daktiloskopiniai duomenys. Abiems DDR bus pateikiamos tos pačios paieškos užduotys, o rezultatai vertinami pagal tą pačią metodiką. Prieš testus modernizuotame DDR </w:t>
      </w:r>
      <w:r w:rsidRPr="1CD456C2">
        <w:rPr>
          <w:rFonts w:cs="Times New Roman"/>
          <w:lang w:val="lt-LT"/>
        </w:rPr>
        <w:t>perkančiosios organizacijos atstovai atliks testus dabartiniame DDR ir užfiksuos rezultatus.</w:t>
      </w:r>
    </w:p>
    <w:p w14:paraId="5E96FE9E" w14:textId="77777777" w:rsidR="00711B95" w:rsidRPr="00E91CC2" w:rsidRDefault="00711B95" w:rsidP="00711B95">
      <w:pPr>
        <w:suppressAutoHyphens/>
        <w:autoSpaceDN w:val="0"/>
        <w:jc w:val="both"/>
        <w:textAlignment w:val="baseline"/>
        <w:rPr>
          <w:rFonts w:cs="Times New Roman"/>
          <w:lang w:val="lt-LT" w:eastAsia="lt-LT"/>
        </w:rPr>
      </w:pPr>
      <w:r w:rsidRPr="00E91CC2">
        <w:rPr>
          <w:rFonts w:cs="Times New Roman"/>
          <w:lang w:val="lt-LT"/>
        </w:rPr>
        <w:t>Iki tikslumo testavimo pradžios Diegėjas privalo migruoti (perkelti) dabartiniame DDR sukauptus duomenis (žinomus ir nežinomus rankų atspaudų ir pėdsakų failus, su jais susijusius požymių rinkinius ir kitus reikalingus duomenis) į modernizuotą DDR ir paruošti modernizuoto DDR infrastruktūrą testavimui.</w:t>
      </w:r>
    </w:p>
    <w:p w14:paraId="59A280FA" w14:textId="7A38002E" w:rsidR="00A701E8" w:rsidRPr="003745D0" w:rsidRDefault="00711B95" w:rsidP="00E91CC2">
      <w:pPr>
        <w:pStyle w:val="ListParagraph"/>
        <w:rPr>
          <w:lang w:eastAsia="lt-LT"/>
        </w:rPr>
      </w:pPr>
      <w:r w:rsidRPr="003745D0">
        <w:rPr>
          <w:lang w:eastAsia="lt-LT"/>
        </w:rPr>
        <w:t xml:space="preserve">Diegėjas </w:t>
      </w:r>
      <w:r w:rsidRPr="003745D0">
        <w:t>suderintu</w:t>
      </w:r>
      <w:r w:rsidRPr="003745D0">
        <w:rPr>
          <w:lang w:eastAsia="lt-LT"/>
        </w:rPr>
        <w:t xml:space="preserve"> metu, tačiau ne vėliau kaip iki pirmos iteracijos pabaigos, turės atlikti </w:t>
      </w:r>
      <w:r w:rsidRPr="003745D0">
        <w:t xml:space="preserve">tikslumo testus </w:t>
      </w:r>
      <w:r w:rsidRPr="003745D0">
        <w:rPr>
          <w:lang w:eastAsia="lt-LT"/>
        </w:rPr>
        <w:t xml:space="preserve">modernizuotame DDR kartu su </w:t>
      </w:r>
      <w:r w:rsidRPr="003745D0">
        <w:t xml:space="preserve">perkančiosios organizacijos atstovais, prieš tai šiuos atstovus supažindinus su šio DDR paieškos, sulyginimo funkcionalumais ir apmokius dirbti su sutapimų paieškos rezultatų peržiūros įrankiais. Diegėjas turės sudaryti sąlygas ir padėti (esant poreikiui) Perkančiosios organizacijos </w:t>
      </w:r>
      <w:r w:rsidRPr="003745D0">
        <w:lastRenderedPageBreak/>
        <w:t>atstovams peržiūrėti (verifikuoti) paieškos rezultatus</w:t>
      </w:r>
      <w:r w:rsidRPr="003745D0">
        <w:rPr>
          <w:lang w:eastAsia="lt-LT"/>
        </w:rPr>
        <w:t xml:space="preserve">. </w:t>
      </w:r>
      <w:r w:rsidRPr="003745D0">
        <w:t xml:space="preserve">Perkančiosios organizacijos atstovai </w:t>
      </w:r>
      <w:r w:rsidRPr="003745D0">
        <w:rPr>
          <w:lang w:eastAsia="lt-LT"/>
        </w:rPr>
        <w:t>sudarys sąlygas Diegėjo atstovams stebėti testų atlikimą ir susipažinti su testų rezultatais bei vertinimu.</w:t>
      </w:r>
    </w:p>
    <w:p w14:paraId="7DB8914E" w14:textId="77777777" w:rsidR="00711B95" w:rsidRPr="00E91CC2" w:rsidRDefault="00711B95" w:rsidP="00711B95">
      <w:pPr>
        <w:numPr>
          <w:ilvl w:val="0"/>
          <w:numId w:val="47"/>
        </w:numPr>
        <w:suppressAutoHyphens/>
        <w:autoSpaceDN w:val="0"/>
        <w:jc w:val="both"/>
        <w:textAlignment w:val="baseline"/>
        <w:rPr>
          <w:rFonts w:cs="Times New Roman"/>
          <w:lang w:val="lt-LT" w:eastAsia="lt-LT"/>
        </w:rPr>
      </w:pPr>
      <w:bookmarkStart w:id="133" w:name="_Ref159849433"/>
      <w:r w:rsidRPr="1CD456C2">
        <w:rPr>
          <w:rFonts w:cs="Times New Roman"/>
          <w:lang w:val="lt-LT" w:eastAsia="lt-LT"/>
        </w:rPr>
        <w:t xml:space="preserve">Testų rezultatus vertins </w:t>
      </w:r>
      <w:r w:rsidRPr="1CD456C2">
        <w:rPr>
          <w:rFonts w:cs="Times New Roman"/>
          <w:lang w:val="lt-LT"/>
        </w:rPr>
        <w:t>Perkančiosios organizacijos atstovai.</w:t>
      </w:r>
      <w:r w:rsidRPr="1CD456C2">
        <w:rPr>
          <w:rFonts w:cs="Times New Roman"/>
          <w:lang w:val="lt-LT" w:eastAsia="lt-LT"/>
        </w:rPr>
        <w:t xml:space="preserve"> Sulyginimo rūšys bus vertinamos taip:</w:t>
      </w:r>
      <w:bookmarkEnd w:id="133"/>
    </w:p>
    <w:p w14:paraId="2CAB5DB1" w14:textId="77777777" w:rsidR="00711B95" w:rsidRPr="003745D0" w:rsidRDefault="00711B95" w:rsidP="00711B95">
      <w:pPr>
        <w:pStyle w:val="ListParagraph"/>
        <w:numPr>
          <w:ilvl w:val="0"/>
          <w:numId w:val="91"/>
        </w:numPr>
        <w:rPr>
          <w:lang w:eastAsia="lt-LT"/>
        </w:rPr>
      </w:pPr>
      <w:r w:rsidRPr="003745D0">
        <w:rPr>
          <w:lang w:eastAsia="lt-LT"/>
        </w:rPr>
        <w:t xml:space="preserve">kiekvienam paieškos rezultatų rinkiniui bus suteikiami balai, remiantis teisingo (sutampančio su testuojamais atspaudais) kandidato vieta gautame kandidatų sąraše (iki N pirmųjų kandidatų bus analizuojama): 1-a vieta bus vertinama N balų (maksimalus balų skaičius), teisingas kandidatas tolesnėse vietose vertinamas vis mažėjančiu balų skaičiumi: 2-a vieta – (N-1) balų, 3-ia vieta – (N-2), ..., N-ji vieta – 1 balas, (N+1)-a vieta ir tolesnės – 0 balų (t.y. sutapimo nenustatyta). N reikšmė priklausys nuo </w:t>
      </w:r>
      <w:r w:rsidRPr="003745D0">
        <w:rPr>
          <w:bCs/>
          <w:szCs w:val="24"/>
          <w:lang w:eastAsia="lt-LT"/>
        </w:rPr>
        <w:t>sulyginimo rūšies;</w:t>
      </w:r>
    </w:p>
    <w:p w14:paraId="4536089F" w14:textId="77777777" w:rsidR="00711B95" w:rsidRPr="003745D0" w:rsidRDefault="00711B95" w:rsidP="00711B95">
      <w:pPr>
        <w:pStyle w:val="ListParagraph"/>
        <w:numPr>
          <w:ilvl w:val="0"/>
          <w:numId w:val="91"/>
        </w:numPr>
        <w:rPr>
          <w:lang w:eastAsia="lt-LT"/>
        </w:rPr>
      </w:pPr>
      <w:r w:rsidRPr="003745D0">
        <w:rPr>
          <w:lang w:eastAsia="lt-LT"/>
        </w:rPr>
        <w:t xml:space="preserve">Kiekvienai </w:t>
      </w:r>
      <w:r w:rsidRPr="003745D0">
        <w:rPr>
          <w:bCs/>
          <w:szCs w:val="24"/>
          <w:lang w:eastAsia="lt-LT"/>
        </w:rPr>
        <w:t xml:space="preserve">sulyginimo rūšiai bus skaičiuojamas vidutinis balas, lygus gautų </w:t>
      </w:r>
      <w:r w:rsidRPr="003745D0">
        <w:rPr>
          <w:lang w:eastAsia="lt-LT"/>
        </w:rPr>
        <w:t xml:space="preserve">paieškos rezultatų rinkinių </w:t>
      </w:r>
      <w:r w:rsidRPr="003745D0">
        <w:rPr>
          <w:szCs w:val="24"/>
          <w:lang w:eastAsia="lt-LT"/>
        </w:rPr>
        <w:t>balų vidurkiui (</w:t>
      </w:r>
      <w:r w:rsidRPr="003745D0">
        <w:t>apvalinant šimtosios tikslumu);</w:t>
      </w:r>
    </w:p>
    <w:p w14:paraId="44F593E1" w14:textId="77777777" w:rsidR="00711B95" w:rsidRPr="003745D0" w:rsidRDefault="00711B95" w:rsidP="00711B95">
      <w:pPr>
        <w:pStyle w:val="ListParagraph"/>
        <w:numPr>
          <w:ilvl w:val="0"/>
          <w:numId w:val="91"/>
        </w:numPr>
        <w:rPr>
          <w:lang w:eastAsia="lt-LT"/>
        </w:rPr>
      </w:pPr>
      <w:r w:rsidRPr="003745D0">
        <w:t xml:space="preserve">Sulyginimo rūšims bus naudojamos tokios N reikšmės: </w:t>
      </w:r>
    </w:p>
    <w:p w14:paraId="1C36E998" w14:textId="598EDBE8" w:rsidR="00711B95" w:rsidRPr="003745D0" w:rsidRDefault="00711B95" w:rsidP="00711B95">
      <w:pPr>
        <w:pStyle w:val="ListParagraph"/>
        <w:ind w:left="720"/>
        <w:rPr>
          <w:lang w:eastAsia="lt-LT"/>
        </w:rPr>
      </w:pPr>
      <w:r w:rsidRPr="003745D0">
        <w:rPr>
          <w:szCs w:val="24"/>
          <w:lang w:eastAsia="lt-LT"/>
        </w:rPr>
        <w:t xml:space="preserve">LT/TP – N=10, LP/PP - N=10, </w:t>
      </w:r>
      <w:r w:rsidRPr="003745D0">
        <w:rPr>
          <w:lang w:eastAsia="lt-LT"/>
        </w:rPr>
        <w:t xml:space="preserve">TP/UL - </w:t>
      </w:r>
      <w:r w:rsidRPr="003745D0">
        <w:rPr>
          <w:szCs w:val="24"/>
          <w:lang w:eastAsia="lt-LT"/>
        </w:rPr>
        <w:t>N=</w:t>
      </w:r>
      <w:r w:rsidRPr="003745D0">
        <w:rPr>
          <w:lang w:eastAsia="lt-LT"/>
        </w:rPr>
        <w:t xml:space="preserve">5, PP/ULP - </w:t>
      </w:r>
      <w:r w:rsidRPr="003745D0">
        <w:rPr>
          <w:szCs w:val="24"/>
          <w:lang w:eastAsia="lt-LT"/>
        </w:rPr>
        <w:t>N=</w:t>
      </w:r>
      <w:r w:rsidRPr="003745D0">
        <w:rPr>
          <w:lang w:eastAsia="lt-LT"/>
        </w:rPr>
        <w:t xml:space="preserve">5, </w:t>
      </w:r>
      <w:r w:rsidRPr="003745D0">
        <w:t xml:space="preserve">TP/TP - </w:t>
      </w:r>
      <w:r w:rsidRPr="003745D0">
        <w:rPr>
          <w:szCs w:val="24"/>
          <w:lang w:eastAsia="lt-LT"/>
        </w:rPr>
        <w:t>N=</w:t>
      </w:r>
      <w:r w:rsidRPr="003745D0">
        <w:t xml:space="preserve">1, </w:t>
      </w:r>
      <w:r w:rsidRPr="003745D0">
        <w:rPr>
          <w:szCs w:val="24"/>
          <w:lang w:eastAsia="lt-LT"/>
        </w:rPr>
        <w:t>LT/UL - N=10, LP/ULP - N=10</w:t>
      </w:r>
      <w:r w:rsidRPr="003745D0">
        <w:t xml:space="preserve">. </w:t>
      </w:r>
      <w:r w:rsidRPr="003745D0">
        <w:rPr>
          <w:lang w:eastAsia="lt-LT"/>
        </w:rPr>
        <w:t>TP/UL ir PP/ULP atvejais kiekvienam paieškos rezultatų rinkiniui bus suteikiama kortelės pirštų (delnų) balų suma.</w:t>
      </w:r>
    </w:p>
    <w:p w14:paraId="589743BF" w14:textId="77777777" w:rsidR="00711B95" w:rsidRPr="003745D0" w:rsidRDefault="00711B95" w:rsidP="00711B95">
      <w:pPr>
        <w:pStyle w:val="ListParagraph"/>
        <w:ind w:left="720"/>
        <w:rPr>
          <w:lang w:eastAsia="lt-LT"/>
        </w:rPr>
      </w:pPr>
    </w:p>
    <w:p w14:paraId="03EC3B67" w14:textId="35C14B6E" w:rsidR="005C61C2" w:rsidRPr="003745D0" w:rsidRDefault="00711B95" w:rsidP="005C61C2">
      <w:pPr>
        <w:pStyle w:val="ListParagraph"/>
        <w:numPr>
          <w:ilvl w:val="0"/>
          <w:numId w:val="47"/>
        </w:numPr>
        <w:rPr>
          <w:lang w:eastAsia="lt-LT"/>
        </w:rPr>
      </w:pPr>
      <w:bookmarkStart w:id="134" w:name="_Ref159849450"/>
      <w:r w:rsidRPr="003745D0">
        <w:rPr>
          <w:lang w:eastAsia="lt-LT"/>
        </w:rPr>
        <w:t xml:space="preserve">Taip pat bus atlikti </w:t>
      </w:r>
      <w:r w:rsidRPr="4F1A9791">
        <w:rPr>
          <w:lang w:eastAsia="lt-LT"/>
        </w:rPr>
        <w:t>kelių rūšių (</w:t>
      </w:r>
      <w:r w:rsidRPr="003745D0">
        <w:t xml:space="preserve">TP/TP, </w:t>
      </w:r>
      <w:r w:rsidRPr="4F1A9791">
        <w:rPr>
          <w:lang w:eastAsia="lt-LT"/>
        </w:rPr>
        <w:t>LT/UL, LP/ULP</w:t>
      </w:r>
      <w:r w:rsidRPr="003745D0">
        <w:rPr>
          <w:szCs w:val="24"/>
        </w:rPr>
        <w:t xml:space="preserve">) </w:t>
      </w:r>
      <w:r w:rsidRPr="003745D0">
        <w:rPr>
          <w:lang w:eastAsia="lt-LT"/>
        </w:rPr>
        <w:t xml:space="preserve">mažos apimties (iki keliasdešimt) paieškos testai, kai lyginami (ieškomi) </w:t>
      </w:r>
      <w:r w:rsidRPr="4F1A9791">
        <w:rPr>
          <w:lang w:eastAsia="lt-LT"/>
        </w:rPr>
        <w:t xml:space="preserve">daktiloskopiniai duomenys jau yra atitinkamoje bazėje. Tikslas yra patikrinti modernizuoto DDR </w:t>
      </w:r>
      <w:r w:rsidRPr="003745D0">
        <w:rPr>
          <w:lang w:eastAsia="lt-LT"/>
        </w:rPr>
        <w:t xml:space="preserve">algoritmų techninį veikimą, kadangi šiuo atveju bus reikalaujama 100% tikslumo, nagrinėjant tik 1-jį kandidatą (N=1), vidutinis balas bus skaičiuojamas analogiškai </w:t>
      </w:r>
      <w:r w:rsidR="00CD6F14">
        <w:rPr>
          <w:lang w:eastAsia="lt-LT"/>
        </w:rPr>
        <w:fldChar w:fldCharType="begin"/>
      </w:r>
      <w:r w:rsidR="00CD6F14">
        <w:rPr>
          <w:lang w:eastAsia="lt-LT"/>
        </w:rPr>
        <w:instrText xml:space="preserve"> REF _Ref159849433 \r \h </w:instrText>
      </w:r>
      <w:r w:rsidR="00CD6F14">
        <w:rPr>
          <w:lang w:eastAsia="lt-LT"/>
        </w:rPr>
      </w:r>
      <w:r w:rsidR="00CD6F14">
        <w:rPr>
          <w:lang w:eastAsia="lt-LT"/>
        </w:rPr>
        <w:fldChar w:fldCharType="separate"/>
      </w:r>
      <w:r w:rsidR="00F32F13">
        <w:rPr>
          <w:lang w:eastAsia="lt-LT"/>
        </w:rPr>
        <w:t>145</w:t>
      </w:r>
      <w:r w:rsidR="00CD6F14">
        <w:rPr>
          <w:lang w:eastAsia="lt-LT"/>
        </w:rPr>
        <w:fldChar w:fldCharType="end"/>
      </w:r>
      <w:r w:rsidRPr="003745D0">
        <w:rPr>
          <w:lang w:eastAsia="lt-LT"/>
        </w:rPr>
        <w:t xml:space="preserve"> p.</w:t>
      </w:r>
      <w:bookmarkEnd w:id="134"/>
    </w:p>
    <w:p w14:paraId="1E4F1A29" w14:textId="77777777" w:rsidR="00711B95" w:rsidRPr="00E91CC2" w:rsidRDefault="00711B95" w:rsidP="00711B95">
      <w:pPr>
        <w:numPr>
          <w:ilvl w:val="0"/>
          <w:numId w:val="47"/>
        </w:numPr>
        <w:suppressAutoHyphens/>
        <w:autoSpaceDN w:val="0"/>
        <w:jc w:val="both"/>
        <w:textAlignment w:val="baseline"/>
        <w:rPr>
          <w:rFonts w:cs="Times New Roman"/>
          <w:lang w:val="lt-LT" w:eastAsia="lt-LT"/>
        </w:rPr>
      </w:pPr>
      <w:r w:rsidRPr="1CD456C2">
        <w:rPr>
          <w:rFonts w:cs="Times New Roman"/>
          <w:lang w:val="lt-LT" w:eastAsia="lt-LT"/>
        </w:rPr>
        <w:t>Siekiant išvengti atsitiktinių faktorių įtakos ribotos apimties testams, modernizuotam DDR bus leidžiama surinkti šiek tiek mažiau balų:</w:t>
      </w:r>
    </w:p>
    <w:p w14:paraId="5BAB6C29" w14:textId="29FC7788" w:rsidR="00711B95" w:rsidRPr="003745D0" w:rsidRDefault="00711B95" w:rsidP="00711B95">
      <w:pPr>
        <w:pStyle w:val="ListParagraph"/>
        <w:numPr>
          <w:ilvl w:val="0"/>
          <w:numId w:val="92"/>
        </w:numPr>
        <w:ind w:left="709" w:hanging="283"/>
        <w:rPr>
          <w:lang w:eastAsia="lt-LT"/>
        </w:rPr>
      </w:pPr>
      <w:r>
        <w:t xml:space="preserve">teste iš </w:t>
      </w:r>
      <w:r w:rsidR="008B4945">
        <w:fldChar w:fldCharType="begin"/>
      </w:r>
      <w:r w:rsidR="008B4945">
        <w:instrText xml:space="preserve"> REF _Ref159849433 \r \h </w:instrText>
      </w:r>
      <w:r w:rsidR="008B4945">
        <w:fldChar w:fldCharType="separate"/>
      </w:r>
      <w:r w:rsidR="00F32F13">
        <w:t>145</w:t>
      </w:r>
      <w:r w:rsidR="008B4945">
        <w:fldChar w:fldCharType="end"/>
      </w:r>
      <w:r>
        <w:t xml:space="preserve"> p. – 4 (iš 7) sulyginimo rūšių </w:t>
      </w:r>
      <w:r w:rsidRPr="6E0055CC">
        <w:rPr>
          <w:lang w:eastAsia="lt-LT"/>
        </w:rPr>
        <w:t xml:space="preserve">vidutinis balas turi būti ne mažesnis kaip dabartinio DDR vidutinis balas, o </w:t>
      </w:r>
      <w:r>
        <w:t xml:space="preserve">3 (iš 7) sulyginimo rūšių </w:t>
      </w:r>
      <w:r w:rsidRPr="6E0055CC">
        <w:rPr>
          <w:lang w:eastAsia="lt-LT"/>
        </w:rPr>
        <w:t xml:space="preserve">vidutinis balas turi būti ne mažesnis kaip 95 % dabartinio DDR vidutinio balo (iš jų TP/TP sulyginimui - </w:t>
      </w:r>
      <w:r>
        <w:t xml:space="preserve"> 97 %)</w:t>
      </w:r>
      <w:r w:rsidRPr="6E0055CC">
        <w:rPr>
          <w:lang w:eastAsia="lt-LT"/>
        </w:rPr>
        <w:t>;</w:t>
      </w:r>
    </w:p>
    <w:p w14:paraId="5A6155DB" w14:textId="05560AB9" w:rsidR="00711B95" w:rsidRPr="003745D0" w:rsidRDefault="00711B95" w:rsidP="00711B95">
      <w:pPr>
        <w:pStyle w:val="ListParagraph"/>
        <w:numPr>
          <w:ilvl w:val="0"/>
          <w:numId w:val="92"/>
        </w:numPr>
        <w:ind w:left="709" w:hanging="283"/>
        <w:rPr>
          <w:lang w:eastAsia="lt-LT"/>
        </w:rPr>
      </w:pPr>
      <w:r>
        <w:t xml:space="preserve">teste iš </w:t>
      </w:r>
      <w:r w:rsidR="008B4945">
        <w:fldChar w:fldCharType="begin"/>
      </w:r>
      <w:r w:rsidR="008B4945">
        <w:instrText xml:space="preserve"> REF _Ref159849450 \r \h </w:instrText>
      </w:r>
      <w:r w:rsidR="008B4945">
        <w:fldChar w:fldCharType="separate"/>
      </w:r>
      <w:r w:rsidR="00F32F13">
        <w:t>146</w:t>
      </w:r>
      <w:r w:rsidR="008B4945">
        <w:fldChar w:fldCharType="end"/>
      </w:r>
      <w:r>
        <w:t xml:space="preserve"> p. -  </w:t>
      </w:r>
      <w:r w:rsidRPr="6E0055CC">
        <w:rPr>
          <w:lang w:eastAsia="lt-LT"/>
        </w:rPr>
        <w:t>vidutinis balas turi būti ne mažesnis kaip 98.5 % dabartinio DDR vidutinio balo.</w:t>
      </w:r>
    </w:p>
    <w:p w14:paraId="3AF0B5C8" w14:textId="212025A5" w:rsidR="00277231" w:rsidRPr="003745D0" w:rsidRDefault="00711B95" w:rsidP="00E91CC2">
      <w:pPr>
        <w:pStyle w:val="ListParagraph"/>
        <w:rPr>
          <w:lang w:eastAsia="lt-LT"/>
        </w:rPr>
      </w:pPr>
      <w:r w:rsidRPr="003745D0">
        <w:rPr>
          <w:lang w:eastAsia="lt-LT"/>
        </w:rPr>
        <w:t xml:space="preserve">Per žemo testų </w:t>
      </w:r>
      <w:r w:rsidRPr="003745D0">
        <w:t>tikslumo atveju Diegėjas turi paaiškinti gautus rezultatus ir imtis priemonių tikslumui pakelti (leidžiama iki 3 kartų taisyti ir kartoti testus). Kitaip Diegėjui bus taikoma bauda, numatyta Sutarties sąlygose</w:t>
      </w:r>
      <w:r w:rsidR="2D154CF6" w:rsidRPr="003745D0">
        <w:rPr>
          <w:rStyle w:val="ui-provider"/>
        </w:rPr>
        <w:t>.</w:t>
      </w:r>
    </w:p>
    <w:p w14:paraId="29484B1D" w14:textId="6950E0F6" w:rsidR="001E6D5E" w:rsidRPr="00E91CC2" w:rsidRDefault="001E6D5E" w:rsidP="001E6D5E">
      <w:pPr>
        <w:rPr>
          <w:lang w:val="lt-LT" w:eastAsia="lt-LT"/>
        </w:rPr>
      </w:pPr>
    </w:p>
    <w:p w14:paraId="11ECCE5B" w14:textId="4A5F7268" w:rsidR="00934D28" w:rsidRPr="00DC08DB" w:rsidRDefault="008832E3" w:rsidP="00F36362">
      <w:pPr>
        <w:pStyle w:val="Heading2"/>
      </w:pPr>
      <w:bookmarkStart w:id="135" w:name="_Ref147153092"/>
      <w:bookmarkStart w:id="136" w:name="_Ref147309629"/>
      <w:bookmarkStart w:id="137" w:name="_Toc169101702"/>
      <w:r w:rsidRPr="003745D0">
        <w:t>Reikalavimai integracijoms</w:t>
      </w:r>
      <w:r w:rsidRPr="00DC08DB">
        <w:t xml:space="preserve"> su išorinėmis IS</w:t>
      </w:r>
      <w:r w:rsidR="003603D9">
        <w:t>,</w:t>
      </w:r>
      <w:r w:rsidRPr="00DC08DB">
        <w:t xml:space="preserve"> registrais</w:t>
      </w:r>
      <w:bookmarkEnd w:id="118"/>
      <w:bookmarkEnd w:id="135"/>
      <w:r w:rsidR="003603D9">
        <w:t xml:space="preserve"> ir daktiloskopavimo darbo vietomis</w:t>
      </w:r>
      <w:bookmarkEnd w:id="136"/>
      <w:bookmarkEnd w:id="137"/>
    </w:p>
    <w:p w14:paraId="606823A0" w14:textId="6050AEA3" w:rsidR="008B6F8F" w:rsidRDefault="008B6F8F" w:rsidP="008B6F8F">
      <w:pPr>
        <w:pStyle w:val="ListParagraph"/>
        <w:numPr>
          <w:ilvl w:val="0"/>
          <w:numId w:val="47"/>
        </w:numPr>
        <w:rPr>
          <w:lang w:eastAsia="lt-LT"/>
        </w:rPr>
      </w:pPr>
      <w:r w:rsidRPr="1CD456C2">
        <w:rPr>
          <w:lang w:eastAsia="lt-LT"/>
        </w:rPr>
        <w:t>Žemiau lentelėje aprašytos integracinės sąsajos, kurios turi būti sukurtos Projekto metu. Diegėjas atsakingas už sąsajų sukūrimą DDR pusėje. Detalios analizės ir projektavimo etape turi būti detalizuotas integracinių sąsajų duomenys, technologija ir laikiškumas. Diegėjas turi parengti kiekvienos duomenų mainų sąsajos specifikacijas.</w:t>
      </w:r>
    </w:p>
    <w:p w14:paraId="162B9DC6" w14:textId="77777777" w:rsidR="008B6F8F" w:rsidRDefault="008B6F8F" w:rsidP="008B6F8F">
      <w:pPr>
        <w:pStyle w:val="ListParagraph"/>
        <w:numPr>
          <w:ilvl w:val="0"/>
          <w:numId w:val="47"/>
        </w:numPr>
        <w:rPr>
          <w:lang w:eastAsia="lt-LT"/>
        </w:rPr>
      </w:pPr>
      <w:r w:rsidRPr="1CD456C2">
        <w:rPr>
          <w:lang w:eastAsia="lt-LT"/>
        </w:rPr>
        <w:t>Diegėjas</w:t>
      </w:r>
      <w:bookmarkStart w:id="138" w:name="_Ref510092527"/>
      <w:r w:rsidRPr="1CD456C2">
        <w:rPr>
          <w:lang w:eastAsia="lt-LT"/>
        </w:rPr>
        <w:t xml:space="preserve"> gali siūlyti alternatyvius žemiau pateiktų integracinių sąsajų realizavimo būdus (technologijas, apimtis ir kt.), jeigu jie niekaip nedarytų neigiamos įtakos projekto tikslui, uždaviniams ir galutiniams rezultatams bei neprieštarautų viešuosius pirkimus reglamentuojančių teisės aktų reikalavimams. Pasiūlytas alternatyvus integracijos realizavimo būdas turi užtikrinti lygiavertę ar geresnę sąsajos greitaveiką, aukštą prieinamumą, plečiamumą, interoperabilumą, palaikymą ir saugumą. Kiekvienas siūlomas alternatyvus integracijos realizavimo būdas turi būti suderinamas su Perkančiąja organizacija.</w:t>
      </w:r>
      <w:bookmarkEnd w:id="138"/>
    </w:p>
    <w:p w14:paraId="225076F2" w14:textId="77777777" w:rsidR="008B6F8F" w:rsidRDefault="008B6F8F" w:rsidP="008B6F8F">
      <w:pPr>
        <w:pStyle w:val="ListParagraph"/>
        <w:numPr>
          <w:ilvl w:val="0"/>
          <w:numId w:val="47"/>
        </w:numPr>
        <w:rPr>
          <w:lang w:eastAsia="lt-LT"/>
        </w:rPr>
      </w:pPr>
      <w:r w:rsidRPr="1CD456C2">
        <w:rPr>
          <w:lang w:eastAsia="lt-LT"/>
        </w:rPr>
        <w:lastRenderedPageBreak/>
        <w:t>Diegėjas atsakingas už integracinių sąsajų specifikacijų sudarymą ir suderinimą su duomenų teikėjais. Už duomenų teikimo sutarčių sudarymą ir suderinimą atsakinga Perkančioji organizacija.</w:t>
      </w:r>
    </w:p>
    <w:p w14:paraId="03EFD65E" w14:textId="77777777" w:rsidR="008B6F8F" w:rsidRDefault="008B6F8F" w:rsidP="008B6F8F">
      <w:pPr>
        <w:pStyle w:val="ListParagraph"/>
        <w:numPr>
          <w:ilvl w:val="0"/>
          <w:numId w:val="47"/>
        </w:numPr>
        <w:rPr>
          <w:lang w:eastAsia="lt-LT"/>
        </w:rPr>
      </w:pPr>
      <w:r w:rsidRPr="1CD456C2">
        <w:rPr>
          <w:lang w:eastAsia="lt-LT"/>
        </w:rPr>
        <w:t>Diegėjas turės realizuoti visą reikiamą funkcionalumą, kad žemiau aprašytos sąsajos veiktų, t. y. jeigu specifikacijoje nenumatyta konkreti funkcija užklausai išsiųsti ar gautos informacijos peržiūrai atlikti, turi būti sukurtas atitinkamas funkcionalumas.</w:t>
      </w:r>
    </w:p>
    <w:p w14:paraId="36E70A1E" w14:textId="1AD0158E" w:rsidR="008B6F8F" w:rsidRDefault="008B6F8F" w:rsidP="003836B8">
      <w:pPr>
        <w:pStyle w:val="ListParagraph"/>
        <w:numPr>
          <w:ilvl w:val="0"/>
          <w:numId w:val="47"/>
        </w:numPr>
      </w:pPr>
      <w:r w:rsidRPr="1CD456C2">
        <w:rPr>
          <w:lang w:eastAsia="lt-LT"/>
        </w:rPr>
        <w:t>Diegėjas turės bendradarbiauti su kitų institucijų informacinių sistemų / registrų vystymą, priežiūrą ar kūrimą vykdančiais paslaugų teikėjas, siekiant efektyviai realizuoti Specifikacijoje numatytas duomenų mainų sąsajas.</w:t>
      </w:r>
    </w:p>
    <w:p w14:paraId="5D502DB9" w14:textId="0D60F49D" w:rsidR="007722A5" w:rsidRDefault="007722A5" w:rsidP="003836B8">
      <w:pPr>
        <w:pStyle w:val="ListParagraph"/>
        <w:numPr>
          <w:ilvl w:val="0"/>
          <w:numId w:val="47"/>
        </w:numPr>
      </w:pPr>
      <w:r w:rsidRPr="1CD456C2">
        <w:rPr>
          <w:lang w:eastAsia="lt-LT"/>
        </w:rPr>
        <w:t xml:space="preserve">Visos DDR pusėje kuriamos sąsajos neturi apsiriboti galimybe </w:t>
      </w:r>
      <w:r w:rsidR="003A57EF" w:rsidRPr="1CD456C2">
        <w:rPr>
          <w:lang w:eastAsia="lt-LT"/>
        </w:rPr>
        <w:t xml:space="preserve">jas naudoti tik iš DDR aplinkos. T. y. sąsajos turi būti projektuojamos taip, kad jomis būtų galimybė </w:t>
      </w:r>
      <w:r w:rsidR="00C32029" w:rsidRPr="1CD456C2">
        <w:rPr>
          <w:lang w:eastAsia="lt-LT"/>
        </w:rPr>
        <w:t>naudotis</w:t>
      </w:r>
      <w:r w:rsidR="003A57EF" w:rsidRPr="1CD456C2">
        <w:rPr>
          <w:lang w:eastAsia="lt-LT"/>
        </w:rPr>
        <w:t xml:space="preserve"> (integruoti remiantis pateikta detale integracijų specifikacija) ir kitoms </w:t>
      </w:r>
      <w:r w:rsidR="002417B4" w:rsidRPr="1CD456C2">
        <w:rPr>
          <w:lang w:eastAsia="lt-LT"/>
        </w:rPr>
        <w:t xml:space="preserve">informacinėms sistemoms/ registrams </w:t>
      </w:r>
      <w:r w:rsidR="00954263" w:rsidRPr="1CD456C2">
        <w:rPr>
          <w:lang w:eastAsia="lt-LT"/>
        </w:rPr>
        <w:t>ar programinei įrangai.</w:t>
      </w:r>
    </w:p>
    <w:p w14:paraId="3D4DB977" w14:textId="77777777" w:rsidR="003836B8" w:rsidRDefault="003836B8" w:rsidP="003836B8">
      <w:pPr>
        <w:pStyle w:val="ListParagraph"/>
        <w:numPr>
          <w:ilvl w:val="0"/>
          <w:numId w:val="47"/>
        </w:numPr>
        <w:rPr>
          <w:szCs w:val="24"/>
        </w:rPr>
      </w:pPr>
      <w:r>
        <w:t xml:space="preserve">Turi </w:t>
      </w:r>
      <w:r w:rsidRPr="1CD456C2">
        <w:rPr>
          <w:lang w:eastAsia="lt-LT"/>
        </w:rPr>
        <w:t>būti</w:t>
      </w:r>
      <w:r>
        <w:t xml:space="preserve"> sukurtas duomenų teikimo sąsajų administravimo funkcionalumas, kuris:</w:t>
      </w:r>
    </w:p>
    <w:p w14:paraId="69D0D6BB" w14:textId="20B7CF68" w:rsidR="003836B8" w:rsidRPr="00321FB9" w:rsidRDefault="003836B8" w:rsidP="00321FB9">
      <w:pPr>
        <w:pStyle w:val="ListParagraph"/>
        <w:numPr>
          <w:ilvl w:val="1"/>
          <w:numId w:val="47"/>
        </w:numPr>
      </w:pPr>
      <w:r>
        <w:t>Leistų tvarkyti duomenų gavėjų/ teikėjų informaciją (informacinių sistemų ir registrų adresus, prisijungimo duomenis, sertifikatus ir k</w:t>
      </w:r>
      <w:r w:rsidR="00CC2381">
        <w:t>itus sistemų autentifikavimo ir ryšio užtikrinimo parametrus</w:t>
      </w:r>
      <w:r>
        <w:t>);</w:t>
      </w:r>
    </w:p>
    <w:p w14:paraId="0BCAAF3C" w14:textId="403D2317" w:rsidR="003836B8" w:rsidRPr="00321FB9" w:rsidRDefault="003836B8" w:rsidP="00321FB9">
      <w:pPr>
        <w:pStyle w:val="ListParagraph"/>
        <w:numPr>
          <w:ilvl w:val="1"/>
          <w:numId w:val="47"/>
        </w:numPr>
      </w:pPr>
      <w:r>
        <w:t>Leistų pridėti ar išjungti sąsają su duomenų gavėjo / teikėjo sistema</w:t>
      </w:r>
      <w:r w:rsidR="00CC2381">
        <w:t xml:space="preserve"> (pvz., pridėti naują PRIUM šalį)</w:t>
      </w:r>
      <w:r>
        <w:t>;</w:t>
      </w:r>
    </w:p>
    <w:p w14:paraId="3F01305E" w14:textId="730FADCF" w:rsidR="003836B8" w:rsidRPr="00DA240C" w:rsidRDefault="003836B8" w:rsidP="00321FB9">
      <w:pPr>
        <w:pStyle w:val="ListParagraph"/>
        <w:numPr>
          <w:ilvl w:val="1"/>
          <w:numId w:val="47"/>
        </w:numPr>
      </w:pPr>
      <w:r>
        <w:t xml:space="preserve">Leistų nustatyti kokiomis </w:t>
      </w:r>
      <w:r w:rsidR="00CC2381">
        <w:t xml:space="preserve">DDR duomenų mainų sąsajomis </w:t>
      </w:r>
      <w:r>
        <w:t xml:space="preserve">gali naudotis duomenų gavėjo / teikėjo sistema bei </w:t>
      </w:r>
      <w:r w:rsidR="00CC2381">
        <w:t>atitinkamai, pagal duomenų mainų sąsajos specifiką ir paskirtį – nustatyti tos sąsajos naudojimo ribojimus (kvotas, teiktinus / gautinus duomenis, naudotinus duomenų formatus ir pan.).</w:t>
      </w:r>
    </w:p>
    <w:p w14:paraId="053548B4" w14:textId="77777777" w:rsidR="00FC51AF" w:rsidRPr="000C3F46" w:rsidRDefault="00FC51AF" w:rsidP="00F36362">
      <w:pPr>
        <w:pStyle w:val="Lenpavadarial"/>
        <w:rPr>
          <w:noProof/>
          <w:highlight w:val="yellow"/>
          <w:lang w:val="lt-LT"/>
        </w:rPr>
        <w:sectPr w:rsidR="00FC51AF" w:rsidRPr="000C3F46" w:rsidSect="007E6803">
          <w:headerReference w:type="default" r:id="rId27"/>
          <w:headerReference w:type="first" r:id="rId28"/>
          <w:pgSz w:w="11906" w:h="16838"/>
          <w:pgMar w:top="1134" w:right="567" w:bottom="1134" w:left="1135" w:header="0" w:footer="284" w:gutter="0"/>
          <w:cols w:space="1296"/>
          <w:titlePg/>
          <w:docGrid w:linePitch="360"/>
        </w:sectPr>
      </w:pPr>
    </w:p>
    <w:bookmarkStart w:id="139" w:name="_Toc47027280"/>
    <w:p w14:paraId="602B6A93" w14:textId="40AB1CA5" w:rsidR="00FC51AF" w:rsidRPr="00A42529" w:rsidRDefault="00596E13" w:rsidP="00F36362">
      <w:pPr>
        <w:pStyle w:val="Lenpavadarial"/>
        <w:rPr>
          <w:noProof/>
          <w:lang w:val="lt-LT"/>
        </w:rPr>
      </w:pPr>
      <w:r w:rsidRPr="006627AA">
        <w:lastRenderedPageBreak/>
        <w:fldChar w:fldCharType="begin"/>
      </w:r>
      <w:r w:rsidRPr="006627AA">
        <w:instrText xml:space="preserve"> STYLEREF 1 \s </w:instrText>
      </w:r>
      <w:r w:rsidRPr="006627AA">
        <w:fldChar w:fldCharType="separate"/>
      </w:r>
      <w:bookmarkStart w:id="140" w:name="_Toc169104517"/>
      <w:r w:rsidR="00F32F13">
        <w:rPr>
          <w:noProof/>
        </w:rPr>
        <w:t>7</w:t>
      </w:r>
      <w:r w:rsidRPr="006627AA">
        <w:fldChar w:fldCharType="end"/>
      </w:r>
      <w:r w:rsidRPr="005E1FB6">
        <w:t>.</w:t>
      </w:r>
      <w:fldSimple w:instr=" SEQ lentelė \* ARABIC \s 1 ">
        <w:r w:rsidR="00F32F13">
          <w:rPr>
            <w:noProof/>
          </w:rPr>
          <w:t>2</w:t>
        </w:r>
      </w:fldSimple>
      <w:r w:rsidRPr="005E1FB6">
        <w:t xml:space="preserve"> lentelė.</w:t>
      </w:r>
      <w:r w:rsidR="00FC51AF" w:rsidRPr="75644BCE">
        <w:rPr>
          <w:noProof/>
          <w:lang w:val="lt-LT"/>
        </w:rPr>
        <w:t xml:space="preserve"> Reikalavimai integracinių sąsajų realizavimui</w:t>
      </w:r>
      <w:bookmarkEnd w:id="139"/>
      <w:bookmarkEnd w:id="140"/>
    </w:p>
    <w:tbl>
      <w:tblPr>
        <w:tblW w:w="4965"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51"/>
        <w:gridCol w:w="1843"/>
        <w:gridCol w:w="1704"/>
        <w:gridCol w:w="1408"/>
        <w:gridCol w:w="7093"/>
        <w:gridCol w:w="1559"/>
      </w:tblGrid>
      <w:tr w:rsidR="00367D6E" w:rsidRPr="00DA092E" w14:paraId="07B0BF40" w14:textId="77777777" w:rsidTr="1CD456C2">
        <w:trPr>
          <w:trHeight w:val="20"/>
          <w:tblHeader/>
        </w:trPr>
        <w:tc>
          <w:tcPr>
            <w:tcW w:w="294" w:type="pct"/>
            <w:shd w:val="clear" w:color="auto" w:fill="D9D9D9" w:themeFill="background1" w:themeFillShade="D9"/>
            <w:noWrap/>
            <w:vAlign w:val="center"/>
            <w:hideMark/>
          </w:tcPr>
          <w:p w14:paraId="5DFA820F" w14:textId="77777777" w:rsidR="00FC51AF" w:rsidRPr="00DA092E" w:rsidRDefault="00FC51AF" w:rsidP="00F36362">
            <w:pPr>
              <w:rPr>
                <w:lang w:val="lt-LT" w:eastAsia="lt-LT"/>
              </w:rPr>
            </w:pPr>
            <w:r w:rsidRPr="00DA092E">
              <w:rPr>
                <w:lang w:val="lt-LT" w:eastAsia="lt-LT"/>
              </w:rPr>
              <w:t>Eil. nr.</w:t>
            </w:r>
          </w:p>
        </w:tc>
        <w:tc>
          <w:tcPr>
            <w:tcW w:w="637" w:type="pct"/>
            <w:shd w:val="clear" w:color="auto" w:fill="D9D9D9" w:themeFill="background1" w:themeFillShade="D9"/>
            <w:noWrap/>
            <w:vAlign w:val="center"/>
            <w:hideMark/>
          </w:tcPr>
          <w:p w14:paraId="6E5C504A" w14:textId="77777777" w:rsidR="00FC51AF" w:rsidRPr="00DA092E" w:rsidRDefault="00FC51AF" w:rsidP="00F36362">
            <w:pPr>
              <w:rPr>
                <w:lang w:val="lt-LT" w:eastAsia="lt-LT"/>
              </w:rPr>
            </w:pPr>
            <w:r w:rsidRPr="00DA092E">
              <w:rPr>
                <w:lang w:val="lt-LT" w:eastAsia="lt-LT"/>
              </w:rPr>
              <w:t>Institucija</w:t>
            </w:r>
          </w:p>
        </w:tc>
        <w:tc>
          <w:tcPr>
            <w:tcW w:w="589" w:type="pct"/>
            <w:shd w:val="clear" w:color="auto" w:fill="D9D9D9" w:themeFill="background1" w:themeFillShade="D9"/>
            <w:noWrap/>
            <w:vAlign w:val="center"/>
            <w:hideMark/>
          </w:tcPr>
          <w:p w14:paraId="668114BA" w14:textId="77777777" w:rsidR="00FC51AF" w:rsidRPr="00DA092E" w:rsidRDefault="00FC51AF" w:rsidP="00F36362">
            <w:pPr>
              <w:rPr>
                <w:lang w:val="lt-LT" w:eastAsia="lt-LT"/>
              </w:rPr>
            </w:pPr>
            <w:r w:rsidRPr="00DA092E">
              <w:rPr>
                <w:lang w:val="lt-LT" w:eastAsia="lt-LT"/>
              </w:rPr>
              <w:t>Registras ar informacinė sistema</w:t>
            </w:r>
          </w:p>
        </w:tc>
        <w:tc>
          <w:tcPr>
            <w:tcW w:w="487" w:type="pct"/>
            <w:shd w:val="clear" w:color="auto" w:fill="D9D9D9" w:themeFill="background1" w:themeFillShade="D9"/>
            <w:noWrap/>
            <w:vAlign w:val="center"/>
            <w:hideMark/>
          </w:tcPr>
          <w:p w14:paraId="01050881" w14:textId="77777777" w:rsidR="00FC51AF" w:rsidRPr="00DA092E" w:rsidRDefault="00FC51AF" w:rsidP="00F36362">
            <w:pPr>
              <w:rPr>
                <w:lang w:val="lt-LT" w:eastAsia="lt-LT"/>
              </w:rPr>
            </w:pPr>
            <w:r w:rsidRPr="00DA092E">
              <w:rPr>
                <w:lang w:val="lt-LT" w:eastAsia="lt-LT"/>
              </w:rPr>
              <w:t>Gauti/ teikti</w:t>
            </w:r>
          </w:p>
        </w:tc>
        <w:tc>
          <w:tcPr>
            <w:tcW w:w="2453" w:type="pct"/>
            <w:shd w:val="clear" w:color="auto" w:fill="D9D9D9" w:themeFill="background1" w:themeFillShade="D9"/>
            <w:vAlign w:val="center"/>
          </w:tcPr>
          <w:p w14:paraId="3923E3AD" w14:textId="77777777" w:rsidR="00FC51AF" w:rsidRPr="00DA092E" w:rsidRDefault="00FC51AF" w:rsidP="00F36362">
            <w:pPr>
              <w:rPr>
                <w:lang w:val="lt-LT" w:eastAsia="lt-LT"/>
              </w:rPr>
            </w:pPr>
            <w:r w:rsidRPr="00DA092E">
              <w:rPr>
                <w:lang w:val="lt-LT" w:eastAsia="lt-LT"/>
              </w:rPr>
              <w:t>Tikslas/ paskirtis/ duomenys</w:t>
            </w:r>
          </w:p>
        </w:tc>
        <w:tc>
          <w:tcPr>
            <w:tcW w:w="539" w:type="pct"/>
            <w:shd w:val="clear" w:color="auto" w:fill="D9D9D9" w:themeFill="background1" w:themeFillShade="D9"/>
            <w:vAlign w:val="center"/>
          </w:tcPr>
          <w:p w14:paraId="30E24123" w14:textId="77777777" w:rsidR="00FC51AF" w:rsidRPr="00DA092E" w:rsidRDefault="00FC51AF" w:rsidP="00F36362">
            <w:pPr>
              <w:rPr>
                <w:lang w:val="lt-LT" w:eastAsia="lt-LT"/>
              </w:rPr>
            </w:pPr>
            <w:r w:rsidRPr="00DA092E">
              <w:rPr>
                <w:lang w:val="lt-LT" w:eastAsia="lt-LT"/>
              </w:rPr>
              <w:t>Technologija</w:t>
            </w:r>
          </w:p>
        </w:tc>
      </w:tr>
      <w:tr w:rsidR="005C32DB" w:rsidRPr="006F0D93" w14:paraId="3A4128FF" w14:textId="77777777" w:rsidTr="1CD456C2">
        <w:trPr>
          <w:trHeight w:val="264"/>
        </w:trPr>
        <w:tc>
          <w:tcPr>
            <w:tcW w:w="294" w:type="pct"/>
            <w:shd w:val="clear" w:color="auto" w:fill="auto"/>
            <w:noWrap/>
          </w:tcPr>
          <w:p w14:paraId="301AD9D3" w14:textId="77777777" w:rsidR="005C32DB" w:rsidRPr="00DA092E" w:rsidRDefault="005C32DB" w:rsidP="005C32DB">
            <w:pPr>
              <w:pStyle w:val="2NUMarial"/>
              <w:numPr>
                <w:ilvl w:val="0"/>
                <w:numId w:val="39"/>
              </w:numPr>
              <w:rPr>
                <w:lang w:val="lt-LT"/>
              </w:rPr>
            </w:pPr>
          </w:p>
        </w:tc>
        <w:tc>
          <w:tcPr>
            <w:tcW w:w="637" w:type="pct"/>
            <w:shd w:val="clear" w:color="auto" w:fill="auto"/>
            <w:noWrap/>
          </w:tcPr>
          <w:p w14:paraId="112335F8" w14:textId="25540BF1" w:rsidR="005C32DB" w:rsidRPr="00BF25E7" w:rsidRDefault="00417FEC" w:rsidP="005C32DB">
            <w:r>
              <w:t>RC</w:t>
            </w:r>
          </w:p>
        </w:tc>
        <w:tc>
          <w:tcPr>
            <w:tcW w:w="589" w:type="pct"/>
            <w:shd w:val="clear" w:color="auto" w:fill="auto"/>
            <w:noWrap/>
          </w:tcPr>
          <w:p w14:paraId="0EDA150F" w14:textId="104813AD" w:rsidR="005C32DB" w:rsidRPr="00092E6D" w:rsidRDefault="008374B9" w:rsidP="005C32DB">
            <w:pPr>
              <w:rPr>
                <w:lang w:val="nl-NL"/>
              </w:rPr>
            </w:pPr>
            <w:r w:rsidRPr="00092E6D">
              <w:rPr>
                <w:lang w:val="nl-NL"/>
              </w:rPr>
              <w:t>GR</w:t>
            </w:r>
            <w:r w:rsidR="009965F1" w:rsidRPr="00092E6D">
              <w:rPr>
                <w:lang w:val="nl-NL"/>
              </w:rPr>
              <w:t xml:space="preserve"> (VRIS C</w:t>
            </w:r>
            <w:r w:rsidR="009965F1" w:rsidRPr="009965F1">
              <w:rPr>
                <w:lang w:val="lt-LT"/>
              </w:rPr>
              <w:t>DB GR duomenų kopija)</w:t>
            </w:r>
          </w:p>
        </w:tc>
        <w:tc>
          <w:tcPr>
            <w:tcW w:w="487" w:type="pct"/>
            <w:shd w:val="clear" w:color="auto" w:fill="auto"/>
            <w:noWrap/>
          </w:tcPr>
          <w:p w14:paraId="5F668922" w14:textId="32EE7CB8" w:rsidR="005C32DB" w:rsidRPr="00BF25E7" w:rsidRDefault="009965F1" w:rsidP="005C32DB">
            <w:pPr>
              <w:rPr>
                <w:lang w:val="lt-LT" w:eastAsia="lt-LT"/>
              </w:rPr>
            </w:pPr>
            <w:r>
              <w:rPr>
                <w:lang w:val="lt-LT" w:eastAsia="lt-LT"/>
              </w:rPr>
              <w:t>Gauti</w:t>
            </w:r>
          </w:p>
        </w:tc>
        <w:tc>
          <w:tcPr>
            <w:tcW w:w="2453" w:type="pct"/>
          </w:tcPr>
          <w:p w14:paraId="0D0812D6" w14:textId="6D505871" w:rsidR="005C32DB" w:rsidRDefault="3707F06B" w:rsidP="004A7C49">
            <w:pPr>
              <w:pStyle w:val="ListParagraph"/>
              <w:numPr>
                <w:ilvl w:val="0"/>
                <w:numId w:val="47"/>
              </w:numPr>
            </w:pPr>
            <w:r>
              <w:t>Gauti asmens (LR piliečio, LR gyventojo) duomenis kuriant / redaguojant daktiloskopuojamo asmens kortelę.</w:t>
            </w:r>
          </w:p>
          <w:p w14:paraId="7BA7CF64" w14:textId="4B5BB0E0" w:rsidR="009965F1" w:rsidRPr="00BF25E7" w:rsidRDefault="3707F06B" w:rsidP="009965F1">
            <w:pPr>
              <w:pStyle w:val="ListParagraph"/>
              <w:numPr>
                <w:ilvl w:val="0"/>
                <w:numId w:val="47"/>
              </w:numPr>
            </w:pPr>
            <w:r>
              <w:t>Periodiškai gauti DDR saugomų asmenų kortelių asmens duomenų pasikeitimų duomenis (pasikeitusias pavardes, mirties faktus ir pan.).</w:t>
            </w:r>
          </w:p>
        </w:tc>
        <w:tc>
          <w:tcPr>
            <w:tcW w:w="539" w:type="pct"/>
          </w:tcPr>
          <w:p w14:paraId="6FCC1AB3" w14:textId="627FF791" w:rsidR="005C32DB" w:rsidRPr="00BF25E7" w:rsidRDefault="009965F1" w:rsidP="005C32DB">
            <w:pPr>
              <w:rPr>
                <w:lang w:val="lt-LT" w:eastAsia="lt-LT"/>
              </w:rPr>
            </w:pPr>
            <w:r>
              <w:rPr>
                <w:lang w:val="lt-LT" w:eastAsia="lt-LT"/>
              </w:rPr>
              <w:t>Tiesiogine prieiga prie DB (DB link) arba WS</w:t>
            </w:r>
          </w:p>
        </w:tc>
      </w:tr>
      <w:tr w:rsidR="00977B2C" w:rsidRPr="00BF25E7" w14:paraId="2F132055" w14:textId="77777777" w:rsidTr="1CD456C2">
        <w:trPr>
          <w:trHeight w:val="264"/>
        </w:trPr>
        <w:tc>
          <w:tcPr>
            <w:tcW w:w="294" w:type="pct"/>
            <w:shd w:val="clear" w:color="auto" w:fill="auto"/>
            <w:noWrap/>
          </w:tcPr>
          <w:p w14:paraId="139595CB" w14:textId="77777777" w:rsidR="00977B2C" w:rsidRPr="00BF25E7" w:rsidRDefault="00977B2C" w:rsidP="00977B2C">
            <w:pPr>
              <w:pStyle w:val="2NUMarial"/>
              <w:numPr>
                <w:ilvl w:val="0"/>
                <w:numId w:val="39"/>
              </w:numPr>
              <w:rPr>
                <w:lang w:val="lt-LT"/>
              </w:rPr>
            </w:pPr>
          </w:p>
        </w:tc>
        <w:tc>
          <w:tcPr>
            <w:tcW w:w="637" w:type="pct"/>
            <w:shd w:val="clear" w:color="auto" w:fill="auto"/>
            <w:noWrap/>
          </w:tcPr>
          <w:p w14:paraId="6CA04038" w14:textId="23478252" w:rsidR="00977B2C" w:rsidRPr="00BF25E7" w:rsidRDefault="00EA2A94" w:rsidP="00977B2C">
            <w:r>
              <w:t>IRD</w:t>
            </w:r>
          </w:p>
        </w:tc>
        <w:tc>
          <w:tcPr>
            <w:tcW w:w="589" w:type="pct"/>
            <w:shd w:val="clear" w:color="auto" w:fill="auto"/>
            <w:noWrap/>
          </w:tcPr>
          <w:p w14:paraId="5ACC9C61" w14:textId="7C3412C0" w:rsidR="00977B2C" w:rsidRPr="00BF25E7" w:rsidRDefault="008374B9" w:rsidP="00977B2C">
            <w:r>
              <w:t>UR-ILTU</w:t>
            </w:r>
          </w:p>
        </w:tc>
        <w:tc>
          <w:tcPr>
            <w:tcW w:w="487" w:type="pct"/>
            <w:shd w:val="clear" w:color="auto" w:fill="auto"/>
            <w:noWrap/>
          </w:tcPr>
          <w:p w14:paraId="76980EC6" w14:textId="00745F6B" w:rsidR="00977B2C" w:rsidRPr="00BF25E7" w:rsidRDefault="009965F1" w:rsidP="00977B2C">
            <w:pPr>
              <w:rPr>
                <w:lang w:val="lt-LT" w:eastAsia="lt-LT"/>
              </w:rPr>
            </w:pPr>
            <w:r>
              <w:rPr>
                <w:lang w:val="lt-LT" w:eastAsia="lt-LT"/>
              </w:rPr>
              <w:t>Gauti</w:t>
            </w:r>
          </w:p>
        </w:tc>
        <w:tc>
          <w:tcPr>
            <w:tcW w:w="2453" w:type="pct"/>
          </w:tcPr>
          <w:p w14:paraId="33B417FB" w14:textId="77777777" w:rsidR="00977B2C" w:rsidRDefault="3707F06B" w:rsidP="004A7C49">
            <w:pPr>
              <w:pStyle w:val="ListParagraph"/>
              <w:numPr>
                <w:ilvl w:val="0"/>
                <w:numId w:val="47"/>
              </w:numPr>
              <w:rPr>
                <w:lang w:eastAsia="lt-LT"/>
              </w:rPr>
            </w:pPr>
            <w:r w:rsidRPr="1CD456C2">
              <w:rPr>
                <w:lang w:eastAsia="lt-LT"/>
              </w:rPr>
              <w:t>Gauti asmens (užsieniečio) duomenis kuriant / redaguojant daktiloskopuojamo asmens kortelę.</w:t>
            </w:r>
          </w:p>
          <w:p w14:paraId="427BC474" w14:textId="7579289E" w:rsidR="009965F1" w:rsidRPr="00BF25E7" w:rsidRDefault="3707F06B" w:rsidP="004A7C49">
            <w:pPr>
              <w:pStyle w:val="ListParagraph"/>
              <w:numPr>
                <w:ilvl w:val="0"/>
                <w:numId w:val="47"/>
              </w:numPr>
              <w:rPr>
                <w:lang w:eastAsia="lt-LT"/>
              </w:rPr>
            </w:pPr>
            <w:r w:rsidRPr="1CD456C2">
              <w:rPr>
                <w:lang w:eastAsia="lt-LT"/>
              </w:rPr>
              <w:t>Periodiškai gauti DDR saugomų asmenų kortelių asmens duomenų pasikeitimų duomenis (pasikeitusius vardus, pavardes ir pan.).</w:t>
            </w:r>
          </w:p>
        </w:tc>
        <w:tc>
          <w:tcPr>
            <w:tcW w:w="539" w:type="pct"/>
          </w:tcPr>
          <w:p w14:paraId="212C802B" w14:textId="49F51A98" w:rsidR="00977B2C" w:rsidRPr="00BF25E7" w:rsidRDefault="00735970" w:rsidP="00977B2C">
            <w:pPr>
              <w:rPr>
                <w:lang w:val="lt-LT" w:eastAsia="lt-LT"/>
              </w:rPr>
            </w:pPr>
            <w:r>
              <w:rPr>
                <w:lang w:val="lt-LT" w:eastAsia="lt-LT"/>
              </w:rPr>
              <w:t>WS</w:t>
            </w:r>
          </w:p>
        </w:tc>
      </w:tr>
      <w:tr w:rsidR="00EA2A94" w:rsidRPr="006F0D93" w14:paraId="2EE10B21" w14:textId="77777777" w:rsidTr="1CD456C2">
        <w:trPr>
          <w:trHeight w:val="264"/>
        </w:trPr>
        <w:tc>
          <w:tcPr>
            <w:tcW w:w="294" w:type="pct"/>
            <w:shd w:val="clear" w:color="auto" w:fill="auto"/>
            <w:noWrap/>
          </w:tcPr>
          <w:p w14:paraId="623F3049" w14:textId="77777777" w:rsidR="00EA2A94" w:rsidRPr="00BF25E7" w:rsidRDefault="00EA2A94" w:rsidP="00EA2A94">
            <w:pPr>
              <w:pStyle w:val="2NUMarial"/>
              <w:numPr>
                <w:ilvl w:val="0"/>
                <w:numId w:val="39"/>
              </w:numPr>
              <w:rPr>
                <w:lang w:val="lt-LT"/>
              </w:rPr>
            </w:pPr>
          </w:p>
        </w:tc>
        <w:tc>
          <w:tcPr>
            <w:tcW w:w="637" w:type="pct"/>
            <w:shd w:val="clear" w:color="auto" w:fill="auto"/>
            <w:noWrap/>
          </w:tcPr>
          <w:p w14:paraId="2D2C5808" w14:textId="2A6240C3" w:rsidR="00EA2A94" w:rsidRPr="00BF25E7" w:rsidRDefault="00EA2A94" w:rsidP="00EA2A94">
            <w:r w:rsidRPr="007C2D8E">
              <w:t>IRD</w:t>
            </w:r>
          </w:p>
        </w:tc>
        <w:tc>
          <w:tcPr>
            <w:tcW w:w="589" w:type="pct"/>
            <w:shd w:val="clear" w:color="auto" w:fill="auto"/>
            <w:noWrap/>
          </w:tcPr>
          <w:p w14:paraId="1939F9E2" w14:textId="11775D96" w:rsidR="00EA2A94" w:rsidRPr="00BF25E7" w:rsidRDefault="00EA2A94" w:rsidP="00EA2A94">
            <w:r>
              <w:t>ĮKNR</w:t>
            </w:r>
          </w:p>
        </w:tc>
        <w:tc>
          <w:tcPr>
            <w:tcW w:w="487" w:type="pct"/>
            <w:shd w:val="clear" w:color="auto" w:fill="auto"/>
            <w:noWrap/>
          </w:tcPr>
          <w:p w14:paraId="603417CF" w14:textId="5AD8F6E6" w:rsidR="00EA2A94" w:rsidRPr="00BF25E7" w:rsidRDefault="00735970" w:rsidP="00EA2A94">
            <w:pPr>
              <w:rPr>
                <w:lang w:val="lt-LT" w:eastAsia="lt-LT"/>
              </w:rPr>
            </w:pPr>
            <w:r>
              <w:rPr>
                <w:lang w:val="lt-LT" w:eastAsia="lt-LT"/>
              </w:rPr>
              <w:t>Gauti</w:t>
            </w:r>
          </w:p>
        </w:tc>
        <w:tc>
          <w:tcPr>
            <w:tcW w:w="2453" w:type="pct"/>
          </w:tcPr>
          <w:p w14:paraId="49824FB1" w14:textId="3D7D7210" w:rsidR="00EA2A94" w:rsidRPr="00BF25E7" w:rsidRDefault="1573077A" w:rsidP="00EA2A94">
            <w:pPr>
              <w:pStyle w:val="ListParagraph"/>
              <w:numPr>
                <w:ilvl w:val="0"/>
                <w:numId w:val="47"/>
              </w:numPr>
            </w:pPr>
            <w:r w:rsidRPr="1CD456C2">
              <w:rPr>
                <w:rFonts w:cs="Arial"/>
                <w:lang w:eastAsia="lt-LT"/>
              </w:rPr>
              <w:t>Periodiškai g</w:t>
            </w:r>
            <w:r w:rsidR="52FD1E66" w:rsidRPr="1CD456C2">
              <w:rPr>
                <w:rFonts w:cs="Arial"/>
                <w:lang w:eastAsia="lt-LT"/>
              </w:rPr>
              <w:t xml:space="preserve">auti teistumo duomenis apie DDR registruotus </w:t>
            </w:r>
            <w:r w:rsidR="52FD1E66">
              <w:t>asmenis</w:t>
            </w:r>
            <w:r w:rsidR="52FD1E66" w:rsidRPr="1CD456C2">
              <w:rPr>
                <w:rFonts w:cs="Arial"/>
                <w:lang w:eastAsia="lt-LT"/>
              </w:rPr>
              <w:t>. Asmenims, kuriems panaikinamas teistumas, turi būti atliekamas atitinkamų DDR duomenų archyvavimas. Tai šiuo metu veikianti DDR ir ĮKNR duomenų mainų sąsaja todėl kuriant naują DDR turi būti minimizuojamas poreikis sąsajas keisti / modernizuoti.</w:t>
            </w:r>
          </w:p>
        </w:tc>
        <w:tc>
          <w:tcPr>
            <w:tcW w:w="539" w:type="pct"/>
          </w:tcPr>
          <w:p w14:paraId="27381DEE" w14:textId="3C9D3E66" w:rsidR="00EA2A94" w:rsidRPr="00BF25E7" w:rsidRDefault="00735970" w:rsidP="00EA2A94">
            <w:pPr>
              <w:rPr>
                <w:lang w:val="lt-LT" w:eastAsia="lt-LT"/>
              </w:rPr>
            </w:pPr>
            <w:r>
              <w:rPr>
                <w:lang w:val="lt-LT" w:eastAsia="lt-LT"/>
              </w:rPr>
              <w:t>Tiesiogine prieiga prie DB (DB link) arba WS</w:t>
            </w:r>
          </w:p>
        </w:tc>
      </w:tr>
      <w:tr w:rsidR="00EA2A94" w:rsidRPr="006F0D93" w14:paraId="5DBA8538" w14:textId="77777777" w:rsidTr="1CD456C2">
        <w:trPr>
          <w:trHeight w:val="264"/>
        </w:trPr>
        <w:tc>
          <w:tcPr>
            <w:tcW w:w="294" w:type="pct"/>
            <w:shd w:val="clear" w:color="auto" w:fill="auto"/>
            <w:noWrap/>
          </w:tcPr>
          <w:p w14:paraId="024217EC" w14:textId="77777777" w:rsidR="00EA2A94" w:rsidRPr="00BF25E7" w:rsidRDefault="00EA2A94" w:rsidP="00EA2A94">
            <w:pPr>
              <w:pStyle w:val="2NUMarial"/>
              <w:numPr>
                <w:ilvl w:val="0"/>
                <w:numId w:val="39"/>
              </w:numPr>
              <w:rPr>
                <w:lang w:val="lt-LT"/>
              </w:rPr>
            </w:pPr>
          </w:p>
        </w:tc>
        <w:tc>
          <w:tcPr>
            <w:tcW w:w="637" w:type="pct"/>
            <w:shd w:val="clear" w:color="auto" w:fill="auto"/>
            <w:noWrap/>
          </w:tcPr>
          <w:p w14:paraId="3C9C629F" w14:textId="165B4D97" w:rsidR="00EA2A94" w:rsidRPr="00BF25E7" w:rsidRDefault="00EA2A94" w:rsidP="00EA2A94">
            <w:r w:rsidRPr="007C2D8E">
              <w:t>IRD</w:t>
            </w:r>
          </w:p>
        </w:tc>
        <w:tc>
          <w:tcPr>
            <w:tcW w:w="589" w:type="pct"/>
            <w:shd w:val="clear" w:color="auto" w:fill="auto"/>
            <w:noWrap/>
          </w:tcPr>
          <w:p w14:paraId="568035D8" w14:textId="676689A5" w:rsidR="00EA2A94" w:rsidRPr="00BF25E7" w:rsidRDefault="00EA2A94" w:rsidP="00EA2A94">
            <w:r>
              <w:t>IAŽR</w:t>
            </w:r>
          </w:p>
        </w:tc>
        <w:tc>
          <w:tcPr>
            <w:tcW w:w="487" w:type="pct"/>
            <w:shd w:val="clear" w:color="auto" w:fill="auto"/>
            <w:noWrap/>
          </w:tcPr>
          <w:p w14:paraId="0F9E8646" w14:textId="04FF77D5" w:rsidR="00EA2A94" w:rsidRPr="00BF25E7" w:rsidRDefault="00735970" w:rsidP="00EA2A94">
            <w:pPr>
              <w:rPr>
                <w:lang w:val="lt-LT" w:eastAsia="lt-LT"/>
              </w:rPr>
            </w:pPr>
            <w:r>
              <w:rPr>
                <w:lang w:val="lt-LT" w:eastAsia="lt-LT"/>
              </w:rPr>
              <w:t>Gauti</w:t>
            </w:r>
          </w:p>
        </w:tc>
        <w:tc>
          <w:tcPr>
            <w:tcW w:w="2453" w:type="pct"/>
          </w:tcPr>
          <w:p w14:paraId="4F91E6FF" w14:textId="0C56440D" w:rsidR="00EA2A94" w:rsidRPr="00BF25E7" w:rsidRDefault="21D086A8" w:rsidP="00EA2A94">
            <w:pPr>
              <w:pStyle w:val="ListParagraph"/>
              <w:numPr>
                <w:ilvl w:val="0"/>
                <w:numId w:val="47"/>
              </w:numPr>
            </w:pPr>
            <w:r w:rsidRPr="1CD456C2">
              <w:rPr>
                <w:rFonts w:cs="Arial"/>
                <w:lang w:eastAsia="lt-LT"/>
              </w:rPr>
              <w:t>Gauti daktiloskopuojamo / daktiloskopuoto asmens požymį ar asmuo yra paieškomas (paskelbta asmens paieška).</w:t>
            </w:r>
          </w:p>
        </w:tc>
        <w:tc>
          <w:tcPr>
            <w:tcW w:w="539" w:type="pct"/>
          </w:tcPr>
          <w:p w14:paraId="2B57ADFD" w14:textId="7D456CE6" w:rsidR="00EA2A94" w:rsidRPr="00BF25E7" w:rsidRDefault="00735970" w:rsidP="00EA2A94">
            <w:pPr>
              <w:rPr>
                <w:lang w:val="lt-LT" w:eastAsia="lt-LT"/>
              </w:rPr>
            </w:pPr>
            <w:r>
              <w:rPr>
                <w:lang w:val="lt-LT" w:eastAsia="lt-LT"/>
              </w:rPr>
              <w:t>Tiesiogine prieiga prie DB (DB link) arba WS</w:t>
            </w:r>
          </w:p>
        </w:tc>
      </w:tr>
      <w:tr w:rsidR="00EA2A94" w:rsidRPr="006F0D93" w14:paraId="6D07575D" w14:textId="77777777" w:rsidTr="1CD456C2">
        <w:trPr>
          <w:trHeight w:val="264"/>
        </w:trPr>
        <w:tc>
          <w:tcPr>
            <w:tcW w:w="294" w:type="pct"/>
            <w:shd w:val="clear" w:color="auto" w:fill="auto"/>
            <w:noWrap/>
          </w:tcPr>
          <w:p w14:paraId="1249FA4E" w14:textId="77777777" w:rsidR="00EA2A94" w:rsidRPr="00BF25E7" w:rsidRDefault="00EA2A94" w:rsidP="00EA2A94">
            <w:pPr>
              <w:pStyle w:val="2NUMarial"/>
              <w:numPr>
                <w:ilvl w:val="0"/>
                <w:numId w:val="39"/>
              </w:numPr>
              <w:rPr>
                <w:lang w:val="lt-LT"/>
              </w:rPr>
            </w:pPr>
          </w:p>
        </w:tc>
        <w:tc>
          <w:tcPr>
            <w:tcW w:w="637" w:type="pct"/>
            <w:shd w:val="clear" w:color="auto" w:fill="auto"/>
            <w:noWrap/>
          </w:tcPr>
          <w:p w14:paraId="3B144865" w14:textId="47BC4EAE" w:rsidR="00EA2A94" w:rsidRPr="00BF25E7" w:rsidRDefault="00EA2A94" w:rsidP="00EA2A94">
            <w:r w:rsidRPr="007C2D8E">
              <w:t>IRD</w:t>
            </w:r>
          </w:p>
        </w:tc>
        <w:tc>
          <w:tcPr>
            <w:tcW w:w="589" w:type="pct"/>
            <w:shd w:val="clear" w:color="auto" w:fill="auto"/>
            <w:noWrap/>
          </w:tcPr>
          <w:p w14:paraId="142A1E2A" w14:textId="5FA03853" w:rsidR="00EA2A94" w:rsidRPr="00BF25E7" w:rsidRDefault="00EA2A94" w:rsidP="00EA2A94">
            <w:r>
              <w:t>AUDIT III</w:t>
            </w:r>
          </w:p>
        </w:tc>
        <w:tc>
          <w:tcPr>
            <w:tcW w:w="487" w:type="pct"/>
            <w:shd w:val="clear" w:color="auto" w:fill="auto"/>
            <w:noWrap/>
          </w:tcPr>
          <w:p w14:paraId="2ED3F212" w14:textId="632F1E45" w:rsidR="00EA2A94" w:rsidRPr="00BF25E7" w:rsidRDefault="00735970" w:rsidP="00EA2A94">
            <w:pPr>
              <w:rPr>
                <w:lang w:val="lt-LT" w:eastAsia="lt-LT"/>
              </w:rPr>
            </w:pPr>
            <w:r>
              <w:rPr>
                <w:lang w:val="lt-LT" w:eastAsia="lt-LT"/>
              </w:rPr>
              <w:t>Teikti</w:t>
            </w:r>
          </w:p>
        </w:tc>
        <w:tc>
          <w:tcPr>
            <w:tcW w:w="2453" w:type="pct"/>
          </w:tcPr>
          <w:p w14:paraId="13FA7AF4" w14:textId="4D5EDB2E" w:rsidR="00EA2A94" w:rsidRPr="00BF25E7" w:rsidRDefault="52FD1E66" w:rsidP="00EA2A94">
            <w:pPr>
              <w:pStyle w:val="ListParagraph"/>
              <w:numPr>
                <w:ilvl w:val="0"/>
                <w:numId w:val="47"/>
              </w:numPr>
            </w:pPr>
            <w:r>
              <w:t>Teikti DDR veikimo ir naudojimo audito duomenis į AUDIT III.</w:t>
            </w:r>
          </w:p>
        </w:tc>
        <w:tc>
          <w:tcPr>
            <w:tcW w:w="539" w:type="pct"/>
          </w:tcPr>
          <w:p w14:paraId="0B4B9106" w14:textId="4B0B4741" w:rsidR="00EA2A94" w:rsidRPr="00BF25E7" w:rsidRDefault="00735970" w:rsidP="00EA2A94">
            <w:pPr>
              <w:rPr>
                <w:lang w:val="lt-LT" w:eastAsia="lt-LT"/>
              </w:rPr>
            </w:pPr>
            <w:r>
              <w:rPr>
                <w:lang w:val="lt-LT" w:eastAsia="lt-LT"/>
              </w:rPr>
              <w:t>Tiesiogine prieiga prie DB (DB link) arba WS</w:t>
            </w:r>
          </w:p>
        </w:tc>
      </w:tr>
      <w:tr w:rsidR="00EA2A94" w:rsidRPr="006F0D93" w14:paraId="44B7980A" w14:textId="77777777" w:rsidTr="1CD456C2">
        <w:trPr>
          <w:trHeight w:val="264"/>
        </w:trPr>
        <w:tc>
          <w:tcPr>
            <w:tcW w:w="294" w:type="pct"/>
            <w:shd w:val="clear" w:color="auto" w:fill="auto"/>
            <w:noWrap/>
          </w:tcPr>
          <w:p w14:paraId="6E3704E2" w14:textId="77777777" w:rsidR="00EA2A94" w:rsidRPr="00BF25E7" w:rsidRDefault="00EA2A94" w:rsidP="00EA2A94">
            <w:pPr>
              <w:pStyle w:val="2NUMarial"/>
              <w:numPr>
                <w:ilvl w:val="0"/>
                <w:numId w:val="39"/>
              </w:numPr>
              <w:rPr>
                <w:lang w:val="lt-LT"/>
              </w:rPr>
            </w:pPr>
          </w:p>
        </w:tc>
        <w:tc>
          <w:tcPr>
            <w:tcW w:w="637" w:type="pct"/>
            <w:shd w:val="clear" w:color="auto" w:fill="auto"/>
            <w:noWrap/>
          </w:tcPr>
          <w:p w14:paraId="4FC35154" w14:textId="1E23453A" w:rsidR="00EA2A94" w:rsidRPr="00BF25E7" w:rsidRDefault="00EA2A94" w:rsidP="00EA2A94">
            <w:r w:rsidRPr="007C2D8E">
              <w:t>IRD</w:t>
            </w:r>
          </w:p>
        </w:tc>
        <w:tc>
          <w:tcPr>
            <w:tcW w:w="589" w:type="pct"/>
            <w:shd w:val="clear" w:color="auto" w:fill="auto"/>
            <w:noWrap/>
          </w:tcPr>
          <w:p w14:paraId="1313EDD8" w14:textId="209DAFEE" w:rsidR="00EA2A94" w:rsidRPr="00BF25E7" w:rsidRDefault="00EA2A94" w:rsidP="00EA2A94">
            <w:r>
              <w:t>ADMIN III</w:t>
            </w:r>
          </w:p>
        </w:tc>
        <w:tc>
          <w:tcPr>
            <w:tcW w:w="487" w:type="pct"/>
            <w:shd w:val="clear" w:color="auto" w:fill="auto"/>
            <w:noWrap/>
          </w:tcPr>
          <w:p w14:paraId="7E982146" w14:textId="4CA9CA51" w:rsidR="00EA2A94" w:rsidRPr="00BF25E7" w:rsidRDefault="00735970" w:rsidP="00EA2A94">
            <w:pPr>
              <w:rPr>
                <w:lang w:val="lt-LT" w:eastAsia="lt-LT"/>
              </w:rPr>
            </w:pPr>
            <w:r>
              <w:rPr>
                <w:lang w:val="lt-LT" w:eastAsia="lt-LT"/>
              </w:rPr>
              <w:t>Gauti</w:t>
            </w:r>
          </w:p>
        </w:tc>
        <w:tc>
          <w:tcPr>
            <w:tcW w:w="2453" w:type="pct"/>
          </w:tcPr>
          <w:p w14:paraId="2D418845" w14:textId="31368570" w:rsidR="00EA2A94" w:rsidRPr="00BF25E7" w:rsidRDefault="52FD1E66" w:rsidP="00EA2A94">
            <w:pPr>
              <w:pStyle w:val="ListParagraph"/>
              <w:numPr>
                <w:ilvl w:val="0"/>
                <w:numId w:val="47"/>
              </w:numPr>
            </w:pPr>
            <w:r>
              <w:t xml:space="preserve">Gauti DDR naudotojų autorizavimo DDR duomenis. </w:t>
            </w:r>
            <w:r w:rsidRPr="1CD456C2">
              <w:rPr>
                <w:rFonts w:cs="Arial"/>
                <w:lang w:eastAsia="lt-LT"/>
              </w:rPr>
              <w:t>DDR naudotojai bei jų rolės turės būti registruojamos ir tvarkomos VRM valdomoje centralizuotoje naudotojų valdymo sistemoje.</w:t>
            </w:r>
          </w:p>
        </w:tc>
        <w:tc>
          <w:tcPr>
            <w:tcW w:w="539" w:type="pct"/>
          </w:tcPr>
          <w:p w14:paraId="46159310" w14:textId="28F91D91" w:rsidR="00EA2A94" w:rsidRPr="00BF25E7" w:rsidRDefault="00735970" w:rsidP="00EA2A94">
            <w:pPr>
              <w:rPr>
                <w:lang w:val="lt-LT" w:eastAsia="lt-LT"/>
              </w:rPr>
            </w:pPr>
            <w:r>
              <w:rPr>
                <w:lang w:val="lt-LT" w:eastAsia="lt-LT"/>
              </w:rPr>
              <w:t>Tiesiogine prieiga prie DB (DB link) arba WS</w:t>
            </w:r>
          </w:p>
        </w:tc>
      </w:tr>
      <w:tr w:rsidR="00EA2A94" w:rsidRPr="00BF25E7" w14:paraId="5C304364" w14:textId="77777777" w:rsidTr="1CD456C2">
        <w:trPr>
          <w:trHeight w:val="1556"/>
        </w:trPr>
        <w:tc>
          <w:tcPr>
            <w:tcW w:w="2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66566BC5" w14:textId="77777777" w:rsidR="00EA2A94" w:rsidRPr="00BF25E7" w:rsidRDefault="00EA2A94" w:rsidP="00EA2A94">
            <w:pPr>
              <w:pStyle w:val="2NUMarial"/>
              <w:numPr>
                <w:ilvl w:val="0"/>
                <w:numId w:val="39"/>
              </w:numPr>
              <w:rPr>
                <w:lang w:val="lt-LT"/>
              </w:rPr>
            </w:pPr>
          </w:p>
        </w:tc>
        <w:tc>
          <w:tcPr>
            <w:tcW w:w="6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1C714FF1" w14:textId="4A2377A5" w:rsidR="00EA2A94" w:rsidRPr="00BF25E7" w:rsidRDefault="00EA2A94" w:rsidP="00EA2A94">
            <w:pPr>
              <w:rPr>
                <w:rFonts w:cs="Times New Roman"/>
                <w:szCs w:val="24"/>
                <w:lang w:val="lt-LT"/>
              </w:rPr>
            </w:pPr>
            <w:r w:rsidRPr="007C2D8E">
              <w:t>IRD</w:t>
            </w:r>
          </w:p>
        </w:tc>
        <w:tc>
          <w:tcPr>
            <w:tcW w:w="58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42148F31" w14:textId="1C9E566F" w:rsidR="00EA2A94" w:rsidRPr="00BF25E7" w:rsidRDefault="00EA2A94" w:rsidP="00EA2A94">
            <w:pPr>
              <w:rPr>
                <w:rFonts w:cs="Times New Roman"/>
                <w:szCs w:val="24"/>
                <w:lang w:val="lt-LT"/>
              </w:rPr>
            </w:pPr>
            <w:r>
              <w:rPr>
                <w:rFonts w:cs="Times New Roman"/>
                <w:szCs w:val="24"/>
                <w:lang w:val="lt-LT"/>
              </w:rPr>
              <w:t>N.SIS / SIS II</w:t>
            </w:r>
          </w:p>
        </w:tc>
        <w:tc>
          <w:tcPr>
            <w:tcW w:w="4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29C61EF2" w14:textId="6CA6E2BE" w:rsidR="00EA2A94" w:rsidRPr="00BF25E7" w:rsidRDefault="00E63C42" w:rsidP="00EA2A94">
            <w:pPr>
              <w:rPr>
                <w:lang w:val="lt-LT" w:eastAsia="lt-LT"/>
              </w:rPr>
            </w:pPr>
            <w:r>
              <w:rPr>
                <w:lang w:val="lt-LT" w:eastAsia="lt-LT"/>
              </w:rPr>
              <w:t>Gauti</w:t>
            </w:r>
            <w:r w:rsidR="006E343A">
              <w:rPr>
                <w:lang w:val="lt-LT" w:eastAsia="lt-LT"/>
              </w:rPr>
              <w:t xml:space="preserve"> </w:t>
            </w:r>
            <w:r>
              <w:rPr>
                <w:lang w:val="lt-LT" w:eastAsia="lt-LT"/>
              </w:rPr>
              <w:t>/ teikti</w:t>
            </w:r>
          </w:p>
        </w:tc>
        <w:tc>
          <w:tcPr>
            <w:tcW w:w="24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8B2A50" w14:textId="13D9FE95" w:rsidR="00EA2A94" w:rsidRDefault="4F87A66D" w:rsidP="00EA2A94">
            <w:pPr>
              <w:pStyle w:val="ListParagraph"/>
              <w:numPr>
                <w:ilvl w:val="0"/>
                <w:numId w:val="47"/>
              </w:numPr>
              <w:rPr>
                <w:lang w:eastAsia="lt-LT"/>
              </w:rPr>
            </w:pPr>
            <w:r w:rsidRPr="1CD456C2">
              <w:rPr>
                <w:lang w:eastAsia="lt-LT"/>
              </w:rPr>
              <w:t>Teikti daktiloskopin</w:t>
            </w:r>
            <w:r w:rsidR="4404D72E" w:rsidRPr="1CD456C2">
              <w:rPr>
                <w:lang w:eastAsia="lt-LT"/>
              </w:rPr>
              <w:t>es korteles</w:t>
            </w:r>
            <w:r w:rsidRPr="1CD456C2">
              <w:rPr>
                <w:lang w:eastAsia="lt-LT"/>
              </w:rPr>
              <w:t xml:space="preserve"> tikrinimui SIS</w:t>
            </w:r>
            <w:r w:rsidR="3790CFF0" w:rsidRPr="1CD456C2">
              <w:rPr>
                <w:lang w:eastAsia="lt-LT"/>
              </w:rPr>
              <w:t xml:space="preserve"> II</w:t>
            </w:r>
            <w:r w:rsidRPr="1CD456C2">
              <w:rPr>
                <w:lang w:eastAsia="lt-LT"/>
              </w:rPr>
              <w:t>.</w:t>
            </w:r>
          </w:p>
          <w:p w14:paraId="05D155DE" w14:textId="2D0860DD" w:rsidR="00034249" w:rsidRDefault="4F0A1770" w:rsidP="00EA2A94">
            <w:pPr>
              <w:pStyle w:val="ListParagraph"/>
              <w:numPr>
                <w:ilvl w:val="0"/>
                <w:numId w:val="47"/>
              </w:numPr>
              <w:rPr>
                <w:lang w:eastAsia="lt-LT"/>
              </w:rPr>
            </w:pPr>
            <w:r w:rsidRPr="1CD456C2">
              <w:rPr>
                <w:lang w:eastAsia="lt-LT"/>
              </w:rPr>
              <w:t>Teikti latentinius pėdsakus tikrinimui SIS II.</w:t>
            </w:r>
          </w:p>
          <w:p w14:paraId="13D98AE2" w14:textId="77777777" w:rsidR="00EA2A94" w:rsidRDefault="48271647" w:rsidP="00B52E4D">
            <w:pPr>
              <w:pStyle w:val="ListParagraph"/>
              <w:numPr>
                <w:ilvl w:val="0"/>
                <w:numId w:val="47"/>
              </w:numPr>
              <w:rPr>
                <w:lang w:eastAsia="lt-LT"/>
              </w:rPr>
            </w:pPr>
            <w:r w:rsidRPr="1CD456C2">
              <w:rPr>
                <w:lang w:eastAsia="lt-LT"/>
              </w:rPr>
              <w:t>Gauti tikrinimo rezultatus iš N.SIS</w:t>
            </w:r>
            <w:r w:rsidR="7A39832F" w:rsidRPr="1CD456C2">
              <w:rPr>
                <w:lang w:eastAsia="lt-LT"/>
              </w:rPr>
              <w:t xml:space="preserve"> / SIS II</w:t>
            </w:r>
            <w:r w:rsidRPr="1CD456C2">
              <w:rPr>
                <w:lang w:eastAsia="lt-LT"/>
              </w:rPr>
              <w:t>.</w:t>
            </w:r>
          </w:p>
          <w:p w14:paraId="5638BB8C" w14:textId="3578C3BF" w:rsidR="00434195" w:rsidRDefault="3A493B64">
            <w:pPr>
              <w:pStyle w:val="ListParagraph"/>
              <w:numPr>
                <w:ilvl w:val="0"/>
                <w:numId w:val="47"/>
              </w:numPr>
              <w:rPr>
                <w:lang w:eastAsia="lt-LT"/>
              </w:rPr>
            </w:pPr>
            <w:r w:rsidRPr="1CD456C2">
              <w:rPr>
                <w:lang w:eastAsia="lt-LT"/>
              </w:rPr>
              <w:t xml:space="preserve">Diegti maksimaliai </w:t>
            </w:r>
            <w:r w:rsidR="28A87FBC" w:rsidRPr="1CD456C2">
              <w:rPr>
                <w:lang w:eastAsia="lt-LT"/>
              </w:rPr>
              <w:t>per</w:t>
            </w:r>
            <w:r w:rsidRPr="1CD456C2">
              <w:rPr>
                <w:lang w:eastAsia="lt-LT"/>
              </w:rPr>
              <w:t xml:space="preserve">panaudojant PRIUM posistemės </w:t>
            </w:r>
            <w:r w:rsidR="28A87FBC" w:rsidRPr="1CD456C2">
              <w:rPr>
                <w:lang w:eastAsia="lt-LT"/>
              </w:rPr>
              <w:t xml:space="preserve">funkcionalumus (pritaikant tuos pačius </w:t>
            </w:r>
            <w:r w:rsidR="376A3E82" w:rsidRPr="1CD456C2">
              <w:rPr>
                <w:lang w:eastAsia="lt-LT"/>
              </w:rPr>
              <w:t>duom</w:t>
            </w:r>
            <w:r w:rsidR="632D3C15" w:rsidRPr="1CD456C2">
              <w:rPr>
                <w:lang w:eastAsia="lt-LT"/>
              </w:rPr>
              <w:t>e</w:t>
            </w:r>
            <w:r w:rsidR="376A3E82" w:rsidRPr="1CD456C2">
              <w:rPr>
                <w:lang w:eastAsia="lt-LT"/>
              </w:rPr>
              <w:t>nų</w:t>
            </w:r>
            <w:r w:rsidR="28A87FBC" w:rsidRPr="1CD456C2">
              <w:rPr>
                <w:lang w:eastAsia="lt-LT"/>
              </w:rPr>
              <w:t xml:space="preserve"> tvarkymo principus ir logiką)</w:t>
            </w:r>
            <w:r w:rsidR="632D3C15" w:rsidRPr="1CD456C2">
              <w:rPr>
                <w:lang w:eastAsia="lt-LT"/>
              </w:rPr>
              <w:t xml:space="preserve">, t.y. realizuojant „pseudo Prium“ principą – SIS/N.SIS sistemos gali būti pasiekiamos naudojant „pseudo Prium“ šalį: ten nusiųstus duomenis priimtų ir apdorotų naujasis DDR (ir perduotų į SIS) ir grąžintų rezultatus Prium formatu. Tokiu atveju nereikės kurti naujų duomenų struktūrų ir programinių priemonių apdorojamų duomenų peržiūrai ir rezultatų saugojimui/verifikavimui. </w:t>
            </w:r>
            <w:r w:rsidR="77A1C8D3" w:rsidRPr="1CD456C2">
              <w:rPr>
                <w:lang w:eastAsia="lt-LT"/>
              </w:rPr>
              <w:t>Kortelės/latentiniai pėdsakai turi būti teikiamos tikrinimui/įrašymui 2 režimais: grupinis iš „pseudo Prium“ aplinkos (CPS, PMS, MPS, MMS paieškos) ir srautinis (tik CPS), t.y. masinis, pvz. tikrinamos SIS bazėje visos naujos kortelės, duomenų apdorojimas.</w:t>
            </w:r>
          </w:p>
          <w:p w14:paraId="309E0314" w14:textId="74FA3878" w:rsidR="005B28C9" w:rsidRPr="00BF25E7" w:rsidRDefault="2207B660" w:rsidP="00624857">
            <w:pPr>
              <w:pStyle w:val="ListParagraph"/>
              <w:rPr>
                <w:lang w:eastAsia="lt-LT"/>
              </w:rPr>
            </w:pPr>
            <w:r w:rsidRPr="1CD456C2">
              <w:rPr>
                <w:lang w:eastAsia="lt-LT"/>
              </w:rPr>
              <w:t>Dabartinė N.SIS realizacija IRD turi jau veikiančias priemones duomenų keitimuisi tarp nacionalinių sistemų ir SIS II bazės, kur  naudojamos tokios technologijas: sudėtingi web servisai Soap/XML pagrindu, Rest API (su duomenų pateikimu XML ir JSON formatais).</w:t>
            </w:r>
            <w:r w:rsidR="49F5EF28" w:rsidRPr="1CD456C2">
              <w:rPr>
                <w:lang w:eastAsia="lt-LT"/>
              </w:rPr>
              <w:t xml:space="preserve"> </w:t>
            </w:r>
            <w:r w:rsidR="31BC2B5E" w:rsidRPr="1CD456C2">
              <w:rPr>
                <w:lang w:eastAsia="lt-LT"/>
              </w:rPr>
              <w:t xml:space="preserve"> </w:t>
            </w:r>
          </w:p>
        </w:tc>
        <w:tc>
          <w:tcPr>
            <w:tcW w:w="5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E8F5F3" w14:textId="632D289B" w:rsidR="00EA2A94" w:rsidRPr="00BF25E7" w:rsidRDefault="00E63C42" w:rsidP="00EA2A94">
            <w:pPr>
              <w:rPr>
                <w:rFonts w:eastAsia="Times New Roman" w:cs="Times New Roman"/>
                <w:szCs w:val="24"/>
                <w:lang w:val="lt-LT" w:eastAsia="lt-LT"/>
              </w:rPr>
            </w:pPr>
            <w:r>
              <w:rPr>
                <w:rFonts w:eastAsia="Times New Roman" w:cs="Times New Roman"/>
                <w:szCs w:val="24"/>
                <w:lang w:val="lt-LT" w:eastAsia="lt-LT"/>
              </w:rPr>
              <w:t>WS</w:t>
            </w:r>
          </w:p>
        </w:tc>
      </w:tr>
      <w:tr w:rsidR="007411B1" w:rsidRPr="00BF25E7" w14:paraId="770A55DB" w14:textId="77777777" w:rsidTr="1CD456C2">
        <w:trPr>
          <w:trHeight w:val="264"/>
        </w:trPr>
        <w:tc>
          <w:tcPr>
            <w:tcW w:w="294" w:type="pct"/>
            <w:shd w:val="clear" w:color="auto" w:fill="auto"/>
            <w:noWrap/>
          </w:tcPr>
          <w:p w14:paraId="4C04D6E4" w14:textId="77777777" w:rsidR="007411B1" w:rsidRPr="00BF25E7" w:rsidRDefault="007411B1" w:rsidP="007411B1">
            <w:pPr>
              <w:pStyle w:val="2NUMarial"/>
              <w:numPr>
                <w:ilvl w:val="0"/>
                <w:numId w:val="39"/>
              </w:numPr>
              <w:rPr>
                <w:lang w:val="lt-LT"/>
              </w:rPr>
            </w:pPr>
          </w:p>
        </w:tc>
        <w:tc>
          <w:tcPr>
            <w:tcW w:w="637" w:type="pct"/>
            <w:shd w:val="clear" w:color="auto" w:fill="auto"/>
            <w:noWrap/>
          </w:tcPr>
          <w:p w14:paraId="70B4C8F5" w14:textId="6E479D60" w:rsidR="007411B1" w:rsidRPr="00BF25E7" w:rsidRDefault="00E63C42" w:rsidP="007411B1">
            <w:pPr>
              <w:rPr>
                <w:rFonts w:cs="Times New Roman"/>
                <w:szCs w:val="24"/>
                <w:lang w:val="lt-LT"/>
              </w:rPr>
            </w:pPr>
            <w:r>
              <w:rPr>
                <w:rFonts w:cs="Times New Roman"/>
                <w:szCs w:val="24"/>
                <w:lang w:val="lt-LT"/>
              </w:rPr>
              <w:t>IRD</w:t>
            </w:r>
          </w:p>
        </w:tc>
        <w:tc>
          <w:tcPr>
            <w:tcW w:w="589" w:type="pct"/>
            <w:shd w:val="clear" w:color="auto" w:fill="auto"/>
            <w:noWrap/>
          </w:tcPr>
          <w:p w14:paraId="628E60EE" w14:textId="0E6395A1" w:rsidR="007411B1" w:rsidRPr="00BF25E7" w:rsidRDefault="007411B1" w:rsidP="007411B1">
            <w:pPr>
              <w:rPr>
                <w:rFonts w:cs="Times New Roman"/>
                <w:szCs w:val="24"/>
                <w:lang w:val="lt-LT"/>
              </w:rPr>
            </w:pPr>
            <w:r>
              <w:rPr>
                <w:rFonts w:cs="Times New Roman"/>
                <w:szCs w:val="24"/>
                <w:lang w:val="lt-LT"/>
              </w:rPr>
              <w:t>ECRIS</w:t>
            </w:r>
          </w:p>
        </w:tc>
        <w:tc>
          <w:tcPr>
            <w:tcW w:w="487" w:type="pct"/>
            <w:shd w:val="clear" w:color="auto" w:fill="auto"/>
            <w:noWrap/>
          </w:tcPr>
          <w:p w14:paraId="0B29631B" w14:textId="687F09C6" w:rsidR="007411B1" w:rsidRPr="00BF25E7" w:rsidRDefault="00E63C42" w:rsidP="007411B1">
            <w:pPr>
              <w:rPr>
                <w:lang w:val="lt-LT" w:eastAsia="lt-LT"/>
              </w:rPr>
            </w:pPr>
            <w:r>
              <w:rPr>
                <w:lang w:val="lt-LT" w:eastAsia="lt-LT"/>
              </w:rPr>
              <w:t>Gauti</w:t>
            </w:r>
            <w:r w:rsidR="006E343A">
              <w:rPr>
                <w:lang w:val="lt-LT" w:eastAsia="lt-LT"/>
              </w:rPr>
              <w:t xml:space="preserve"> </w:t>
            </w:r>
            <w:r>
              <w:rPr>
                <w:lang w:val="lt-LT" w:eastAsia="lt-LT"/>
              </w:rPr>
              <w:t>/ teikti</w:t>
            </w:r>
          </w:p>
        </w:tc>
        <w:tc>
          <w:tcPr>
            <w:tcW w:w="2453" w:type="pct"/>
          </w:tcPr>
          <w:p w14:paraId="5B2ACA48" w14:textId="3E4A8FED" w:rsidR="00E63C42" w:rsidRPr="00E63C42" w:rsidRDefault="4798C745" w:rsidP="007411B1">
            <w:pPr>
              <w:pStyle w:val="ListParagraph"/>
              <w:numPr>
                <w:ilvl w:val="0"/>
                <w:numId w:val="47"/>
              </w:numPr>
              <w:rPr>
                <w:lang w:eastAsia="lt-LT"/>
              </w:rPr>
            </w:pPr>
            <w:r w:rsidRPr="1CD456C2">
              <w:rPr>
                <w:rFonts w:cs="Arial"/>
                <w:lang w:eastAsia="lt-LT"/>
              </w:rPr>
              <w:t>Gauti daktiloskopini</w:t>
            </w:r>
            <w:r w:rsidR="2B109F02" w:rsidRPr="1CD456C2">
              <w:rPr>
                <w:rFonts w:cs="Arial"/>
                <w:lang w:eastAsia="lt-LT"/>
              </w:rPr>
              <w:t>u</w:t>
            </w:r>
            <w:r w:rsidRPr="1CD456C2">
              <w:rPr>
                <w:rFonts w:cs="Arial"/>
                <w:lang w:eastAsia="lt-LT"/>
              </w:rPr>
              <w:t>s duomenis iš ECRIS jų patikrinimui</w:t>
            </w:r>
            <w:r w:rsidR="7B960B4A" w:rsidRPr="1CD456C2">
              <w:rPr>
                <w:rFonts w:cs="Arial"/>
                <w:lang w:eastAsia="lt-LT"/>
              </w:rPr>
              <w:t>/įrašymui</w:t>
            </w:r>
            <w:r w:rsidRPr="1CD456C2">
              <w:rPr>
                <w:rFonts w:cs="Arial"/>
                <w:lang w:eastAsia="lt-LT"/>
              </w:rPr>
              <w:t xml:space="preserve"> DDR.</w:t>
            </w:r>
          </w:p>
          <w:p w14:paraId="5981991B" w14:textId="77D10D52" w:rsidR="00E63C42" w:rsidRPr="00E63C42" w:rsidRDefault="4798C745" w:rsidP="007411B1">
            <w:pPr>
              <w:pStyle w:val="ListParagraph"/>
              <w:numPr>
                <w:ilvl w:val="0"/>
                <w:numId w:val="47"/>
              </w:numPr>
              <w:rPr>
                <w:lang w:eastAsia="lt-LT"/>
              </w:rPr>
            </w:pPr>
            <w:r w:rsidRPr="1CD456C2">
              <w:rPr>
                <w:lang w:eastAsia="lt-LT"/>
              </w:rPr>
              <w:t>Teikti atlikto patikrinimo</w:t>
            </w:r>
            <w:r w:rsidR="1D5AC0B3" w:rsidRPr="1CD456C2">
              <w:rPr>
                <w:rFonts w:cs="Arial"/>
                <w:lang w:eastAsia="lt-LT"/>
              </w:rPr>
              <w:t>/įrašymo</w:t>
            </w:r>
            <w:r w:rsidRPr="1CD456C2">
              <w:rPr>
                <w:lang w:eastAsia="lt-LT"/>
              </w:rPr>
              <w:t xml:space="preserve"> atsakymus į ECRIS.</w:t>
            </w:r>
          </w:p>
          <w:p w14:paraId="4DCBB1B7" w14:textId="4142F653" w:rsidR="003E42A8" w:rsidRPr="00BF25E7" w:rsidRDefault="4798C745" w:rsidP="007411B1">
            <w:pPr>
              <w:pStyle w:val="ListParagraph"/>
              <w:numPr>
                <w:ilvl w:val="0"/>
                <w:numId w:val="47"/>
              </w:numPr>
              <w:rPr>
                <w:lang w:eastAsia="lt-LT"/>
              </w:rPr>
            </w:pPr>
            <w:r w:rsidRPr="1CD456C2">
              <w:rPr>
                <w:rFonts w:cs="Arial"/>
                <w:lang w:eastAsia="lt-LT"/>
              </w:rPr>
              <w:t xml:space="preserve"> Tai šiuo metu veikianti DDR ir ECRIS duomenų mainų sąsaja, todėl kuriant naują DDR turi būti minimizuojamas poreikis sąsajas keisti / modernizuoti.</w:t>
            </w:r>
          </w:p>
        </w:tc>
        <w:tc>
          <w:tcPr>
            <w:tcW w:w="539" w:type="pct"/>
          </w:tcPr>
          <w:p w14:paraId="1A6D8815" w14:textId="1C80039D" w:rsidR="007411B1" w:rsidRPr="00BF25E7" w:rsidRDefault="001B098B" w:rsidP="007411B1">
            <w:pPr>
              <w:rPr>
                <w:rFonts w:eastAsia="Times New Roman" w:cs="Times New Roman"/>
                <w:szCs w:val="24"/>
                <w:lang w:val="lt-LT" w:eastAsia="lt-LT"/>
              </w:rPr>
            </w:pPr>
            <w:r>
              <w:rPr>
                <w:rFonts w:eastAsia="Times New Roman" w:cs="Times New Roman"/>
                <w:szCs w:val="24"/>
                <w:lang w:val="lt-LT" w:eastAsia="lt-LT"/>
              </w:rPr>
              <w:t>JMS, WS, NIST</w:t>
            </w:r>
          </w:p>
        </w:tc>
      </w:tr>
      <w:tr w:rsidR="007411B1" w:rsidRPr="00BF25E7" w14:paraId="22FE3F64" w14:textId="77777777" w:rsidTr="1CD456C2">
        <w:trPr>
          <w:trHeight w:val="264"/>
        </w:trPr>
        <w:tc>
          <w:tcPr>
            <w:tcW w:w="294" w:type="pct"/>
            <w:shd w:val="clear" w:color="auto" w:fill="auto"/>
            <w:noWrap/>
          </w:tcPr>
          <w:p w14:paraId="403B83E7" w14:textId="77777777" w:rsidR="007411B1" w:rsidRPr="00BF25E7" w:rsidRDefault="007411B1" w:rsidP="007411B1">
            <w:pPr>
              <w:pStyle w:val="2NUMarial"/>
              <w:numPr>
                <w:ilvl w:val="0"/>
                <w:numId w:val="39"/>
              </w:numPr>
              <w:rPr>
                <w:lang w:val="lt-LT"/>
              </w:rPr>
            </w:pPr>
          </w:p>
        </w:tc>
        <w:tc>
          <w:tcPr>
            <w:tcW w:w="637" w:type="pct"/>
            <w:shd w:val="clear" w:color="auto" w:fill="auto"/>
            <w:noWrap/>
          </w:tcPr>
          <w:p w14:paraId="46400BAF" w14:textId="5EDEBB64" w:rsidR="007411B1" w:rsidRPr="00BF25E7" w:rsidRDefault="003B6651" w:rsidP="007411B1">
            <w:pPr>
              <w:rPr>
                <w:rFonts w:cs="Times New Roman"/>
                <w:szCs w:val="24"/>
                <w:lang w:val="lt-LT"/>
              </w:rPr>
            </w:pPr>
            <w:r>
              <w:rPr>
                <w:rFonts w:cs="Times New Roman"/>
                <w:szCs w:val="24"/>
                <w:lang w:val="lt-LT"/>
              </w:rPr>
              <w:t>E</w:t>
            </w:r>
            <w:r w:rsidR="00ED6B02">
              <w:rPr>
                <w:rFonts w:cs="Times New Roman"/>
                <w:szCs w:val="24"/>
                <w:lang w:val="lt-LT"/>
              </w:rPr>
              <w:t>U-Lisa</w:t>
            </w:r>
          </w:p>
        </w:tc>
        <w:tc>
          <w:tcPr>
            <w:tcW w:w="589" w:type="pct"/>
            <w:shd w:val="clear" w:color="auto" w:fill="auto"/>
            <w:noWrap/>
          </w:tcPr>
          <w:p w14:paraId="220D1F74" w14:textId="3F99D3D8" w:rsidR="007411B1" w:rsidRDefault="007411B1" w:rsidP="007411B1">
            <w:pPr>
              <w:rPr>
                <w:rFonts w:cs="Times New Roman"/>
                <w:szCs w:val="24"/>
                <w:lang w:val="lt-LT"/>
              </w:rPr>
            </w:pPr>
            <w:r>
              <w:rPr>
                <w:rFonts w:cs="Times New Roman"/>
                <w:szCs w:val="24"/>
                <w:lang w:val="lt-LT"/>
              </w:rPr>
              <w:t>EURODAC</w:t>
            </w:r>
          </w:p>
        </w:tc>
        <w:tc>
          <w:tcPr>
            <w:tcW w:w="487" w:type="pct"/>
            <w:shd w:val="clear" w:color="auto" w:fill="auto"/>
            <w:noWrap/>
          </w:tcPr>
          <w:p w14:paraId="6C7C67AD" w14:textId="5B110A7F" w:rsidR="007411B1" w:rsidRPr="00BF25E7" w:rsidRDefault="006E343A" w:rsidP="007411B1">
            <w:pPr>
              <w:rPr>
                <w:lang w:val="lt-LT" w:eastAsia="lt-LT"/>
              </w:rPr>
            </w:pPr>
            <w:r>
              <w:rPr>
                <w:lang w:val="lt-LT" w:eastAsia="lt-LT"/>
              </w:rPr>
              <w:t>Gauti / teikti</w:t>
            </w:r>
          </w:p>
        </w:tc>
        <w:tc>
          <w:tcPr>
            <w:tcW w:w="2453" w:type="pct"/>
          </w:tcPr>
          <w:p w14:paraId="7B75A7E5" w14:textId="55EAA27A" w:rsidR="007411B1" w:rsidRDefault="37EE988F" w:rsidP="007411B1">
            <w:pPr>
              <w:pStyle w:val="ListParagraph"/>
              <w:numPr>
                <w:ilvl w:val="0"/>
                <w:numId w:val="47"/>
              </w:numPr>
              <w:rPr>
                <w:lang w:eastAsia="lt-LT"/>
              </w:rPr>
            </w:pPr>
            <w:r w:rsidRPr="1CD456C2">
              <w:rPr>
                <w:lang w:eastAsia="lt-LT"/>
              </w:rPr>
              <w:t>Gauti daktiloskopini</w:t>
            </w:r>
            <w:r w:rsidR="3C8C60E8" w:rsidRPr="1CD456C2">
              <w:rPr>
                <w:lang w:eastAsia="lt-LT"/>
              </w:rPr>
              <w:t>us</w:t>
            </w:r>
            <w:r w:rsidRPr="1CD456C2">
              <w:rPr>
                <w:lang w:eastAsia="lt-LT"/>
              </w:rPr>
              <w:t xml:space="preserve"> duomenis tikrinimui</w:t>
            </w:r>
            <w:r w:rsidR="7C4F5AB8" w:rsidRPr="1CD456C2">
              <w:rPr>
                <w:lang w:eastAsia="lt-LT"/>
              </w:rPr>
              <w:t xml:space="preserve"> iš Eurodac</w:t>
            </w:r>
            <w:r w:rsidR="054A1CB5" w:rsidRPr="1CD456C2">
              <w:rPr>
                <w:lang w:eastAsia="lt-LT"/>
              </w:rPr>
              <w:t xml:space="preserve"> </w:t>
            </w:r>
            <w:r w:rsidR="01ED76BA" w:rsidRPr="1CD456C2">
              <w:rPr>
                <w:lang w:eastAsia="lt-LT"/>
              </w:rPr>
              <w:t>nacionalinės sistemos</w:t>
            </w:r>
            <w:r w:rsidRPr="1CD456C2">
              <w:rPr>
                <w:lang w:eastAsia="lt-LT"/>
              </w:rPr>
              <w:t>.</w:t>
            </w:r>
            <w:r w:rsidR="35A13103" w:rsidRPr="1CD456C2">
              <w:rPr>
                <w:lang w:eastAsia="lt-LT"/>
              </w:rPr>
              <w:t xml:space="preserve"> </w:t>
            </w:r>
          </w:p>
          <w:p w14:paraId="7BA23D13" w14:textId="627338DE" w:rsidR="001E23C9" w:rsidRPr="00BF25E7" w:rsidRDefault="46743C64" w:rsidP="006E343A">
            <w:pPr>
              <w:pStyle w:val="ListParagraph"/>
              <w:numPr>
                <w:ilvl w:val="0"/>
                <w:numId w:val="47"/>
              </w:numPr>
              <w:rPr>
                <w:lang w:eastAsia="lt-LT"/>
              </w:rPr>
            </w:pPr>
            <w:r w:rsidRPr="1CD456C2">
              <w:rPr>
                <w:lang w:eastAsia="lt-LT"/>
              </w:rPr>
              <w:lastRenderedPageBreak/>
              <w:t>Eurodac duomenų mainų sąsaj</w:t>
            </w:r>
            <w:r w:rsidR="12D9D54E" w:rsidRPr="1CD456C2">
              <w:rPr>
                <w:lang w:eastAsia="lt-LT"/>
              </w:rPr>
              <w:t>a</w:t>
            </w:r>
            <w:r w:rsidRPr="1CD456C2">
              <w:rPr>
                <w:lang w:eastAsia="lt-LT"/>
              </w:rPr>
              <w:t xml:space="preserve"> yra realizuot</w:t>
            </w:r>
            <w:r w:rsidR="12685B98" w:rsidRPr="1CD456C2">
              <w:rPr>
                <w:lang w:eastAsia="lt-LT"/>
              </w:rPr>
              <w:t>a</w:t>
            </w:r>
            <w:r w:rsidRPr="1CD456C2">
              <w:rPr>
                <w:lang w:eastAsia="lt-LT"/>
              </w:rPr>
              <w:t xml:space="preserve"> dabartiniame DDR, todėl </w:t>
            </w:r>
            <w:r w:rsidR="35A13103" w:rsidRPr="1CD456C2">
              <w:rPr>
                <w:lang w:eastAsia="lt-LT"/>
              </w:rPr>
              <w:t>modernizuojant</w:t>
            </w:r>
            <w:r w:rsidRPr="1CD456C2">
              <w:rPr>
                <w:lang w:eastAsia="lt-LT"/>
              </w:rPr>
              <w:t xml:space="preserve"> DDR turi būti minimizuojamas poreikis sąsaj</w:t>
            </w:r>
            <w:r w:rsidR="5D462D8C" w:rsidRPr="1CD456C2">
              <w:rPr>
                <w:lang w:eastAsia="lt-LT"/>
              </w:rPr>
              <w:t>ą</w:t>
            </w:r>
            <w:r w:rsidRPr="1CD456C2">
              <w:rPr>
                <w:lang w:eastAsia="lt-LT"/>
              </w:rPr>
              <w:t xml:space="preserve"> keisti / modernizuoti</w:t>
            </w:r>
            <w:r w:rsidR="35A13103" w:rsidRPr="1CD456C2">
              <w:rPr>
                <w:lang w:eastAsia="lt-LT"/>
              </w:rPr>
              <w:t>.</w:t>
            </w:r>
          </w:p>
        </w:tc>
        <w:tc>
          <w:tcPr>
            <w:tcW w:w="539" w:type="pct"/>
          </w:tcPr>
          <w:p w14:paraId="1A0DEB08" w14:textId="4715E744" w:rsidR="007411B1" w:rsidRPr="00BF25E7" w:rsidRDefault="006E343A" w:rsidP="007411B1">
            <w:pPr>
              <w:rPr>
                <w:rFonts w:eastAsia="Times New Roman" w:cs="Times New Roman"/>
                <w:lang w:val="lt-LT" w:eastAsia="lt-LT"/>
              </w:rPr>
            </w:pPr>
            <w:r w:rsidRPr="02122084">
              <w:rPr>
                <w:rFonts w:eastAsia="Times New Roman" w:cs="Times New Roman"/>
                <w:lang w:val="lt-LT" w:eastAsia="lt-LT"/>
              </w:rPr>
              <w:lastRenderedPageBreak/>
              <w:t>WS/ SMTP</w:t>
            </w:r>
            <w:r w:rsidR="001B098B" w:rsidRPr="02122084">
              <w:rPr>
                <w:rFonts w:eastAsia="Times New Roman" w:cs="Times New Roman"/>
                <w:lang w:val="lt-LT" w:eastAsia="lt-LT"/>
              </w:rPr>
              <w:t>, NIST</w:t>
            </w:r>
          </w:p>
        </w:tc>
      </w:tr>
      <w:tr w:rsidR="007411B1" w:rsidRPr="00BF25E7" w14:paraId="36C8AD6F" w14:textId="77777777" w:rsidTr="1CD456C2">
        <w:trPr>
          <w:trHeight w:val="264"/>
        </w:trPr>
        <w:tc>
          <w:tcPr>
            <w:tcW w:w="294" w:type="pct"/>
            <w:shd w:val="clear" w:color="auto" w:fill="auto"/>
            <w:noWrap/>
          </w:tcPr>
          <w:p w14:paraId="0C985C5D" w14:textId="77777777" w:rsidR="007411B1" w:rsidRPr="00BF25E7" w:rsidRDefault="007411B1" w:rsidP="007411B1">
            <w:pPr>
              <w:pStyle w:val="2NUMarial"/>
              <w:numPr>
                <w:ilvl w:val="0"/>
                <w:numId w:val="39"/>
              </w:numPr>
              <w:rPr>
                <w:lang w:val="lt-LT"/>
              </w:rPr>
            </w:pPr>
          </w:p>
        </w:tc>
        <w:tc>
          <w:tcPr>
            <w:tcW w:w="637" w:type="pct"/>
            <w:shd w:val="clear" w:color="auto" w:fill="auto"/>
            <w:noWrap/>
          </w:tcPr>
          <w:p w14:paraId="4C1C0153" w14:textId="05AB9B43" w:rsidR="007411B1" w:rsidRPr="00BF25E7" w:rsidRDefault="003F6F32" w:rsidP="007411B1">
            <w:pPr>
              <w:rPr>
                <w:rFonts w:cs="Times New Roman"/>
                <w:szCs w:val="24"/>
                <w:lang w:val="lt-LT"/>
              </w:rPr>
            </w:pPr>
            <w:r>
              <w:rPr>
                <w:rFonts w:cs="Times New Roman"/>
                <w:szCs w:val="24"/>
                <w:lang w:val="lt-LT"/>
              </w:rPr>
              <w:t>-</w:t>
            </w:r>
          </w:p>
        </w:tc>
        <w:tc>
          <w:tcPr>
            <w:tcW w:w="589" w:type="pct"/>
            <w:shd w:val="clear" w:color="auto" w:fill="auto"/>
            <w:noWrap/>
          </w:tcPr>
          <w:p w14:paraId="696BA710" w14:textId="2B6A5204" w:rsidR="007411B1" w:rsidRDefault="007411B1" w:rsidP="007411B1">
            <w:pPr>
              <w:rPr>
                <w:rFonts w:cs="Times New Roman"/>
                <w:szCs w:val="24"/>
                <w:lang w:val="lt-LT"/>
              </w:rPr>
            </w:pPr>
            <w:r>
              <w:rPr>
                <w:rFonts w:cs="Times New Roman"/>
                <w:szCs w:val="24"/>
                <w:lang w:val="lt-LT"/>
              </w:rPr>
              <w:t>PRIUM</w:t>
            </w:r>
          </w:p>
        </w:tc>
        <w:tc>
          <w:tcPr>
            <w:tcW w:w="487" w:type="pct"/>
            <w:shd w:val="clear" w:color="auto" w:fill="auto"/>
            <w:noWrap/>
          </w:tcPr>
          <w:p w14:paraId="61F50FD0" w14:textId="528BC5A4" w:rsidR="007411B1" w:rsidRPr="00BF25E7" w:rsidRDefault="003F6F32" w:rsidP="007411B1">
            <w:pPr>
              <w:rPr>
                <w:lang w:val="lt-LT" w:eastAsia="lt-LT"/>
              </w:rPr>
            </w:pPr>
            <w:r>
              <w:rPr>
                <w:lang w:val="lt-LT" w:eastAsia="lt-LT"/>
              </w:rPr>
              <w:t>Gauti / teikti</w:t>
            </w:r>
          </w:p>
        </w:tc>
        <w:tc>
          <w:tcPr>
            <w:tcW w:w="2453" w:type="pct"/>
          </w:tcPr>
          <w:p w14:paraId="56E34405" w14:textId="1C4777BC" w:rsidR="003F6F32" w:rsidRDefault="40876C00" w:rsidP="00D32B04">
            <w:pPr>
              <w:pStyle w:val="ListParagraph"/>
              <w:numPr>
                <w:ilvl w:val="0"/>
                <w:numId w:val="47"/>
              </w:numPr>
              <w:rPr>
                <w:lang w:eastAsia="lt-LT"/>
              </w:rPr>
            </w:pPr>
            <w:r w:rsidRPr="1CD456C2">
              <w:rPr>
                <w:lang w:eastAsia="lt-LT"/>
              </w:rPr>
              <w:t>Gauti daktiloskopini</w:t>
            </w:r>
            <w:r w:rsidR="3C8C60E8" w:rsidRPr="1CD456C2">
              <w:rPr>
                <w:lang w:eastAsia="lt-LT"/>
              </w:rPr>
              <w:t>us</w:t>
            </w:r>
            <w:r w:rsidRPr="1CD456C2">
              <w:rPr>
                <w:lang w:eastAsia="lt-LT"/>
              </w:rPr>
              <w:t xml:space="preserve"> </w:t>
            </w:r>
            <w:r w:rsidR="3C8C60E8" w:rsidRPr="1CD456C2">
              <w:rPr>
                <w:lang w:eastAsia="lt-LT"/>
              </w:rPr>
              <w:t>duomenis ir latentinių pėdsakų duomenis tikrinimui iš „PRIUM šalių“.</w:t>
            </w:r>
          </w:p>
          <w:p w14:paraId="06F2E97D" w14:textId="34B89333" w:rsidR="00D32B04" w:rsidRDefault="0C911CFF" w:rsidP="00D32B04">
            <w:pPr>
              <w:pStyle w:val="ListParagraph"/>
              <w:numPr>
                <w:ilvl w:val="0"/>
                <w:numId w:val="47"/>
              </w:numPr>
              <w:rPr>
                <w:lang w:eastAsia="lt-LT"/>
              </w:rPr>
            </w:pPr>
            <w:r w:rsidRPr="1CD456C2">
              <w:rPr>
                <w:lang w:eastAsia="lt-LT"/>
              </w:rPr>
              <w:t xml:space="preserve">Teikti daktiloskopinių </w:t>
            </w:r>
            <w:r w:rsidR="3C8C60E8" w:rsidRPr="1CD456C2">
              <w:rPr>
                <w:lang w:eastAsia="lt-LT"/>
              </w:rPr>
              <w:t>ir latentinių pėdsakų duomenų pa</w:t>
            </w:r>
            <w:r w:rsidRPr="1CD456C2">
              <w:rPr>
                <w:lang w:eastAsia="lt-LT"/>
              </w:rPr>
              <w:t>tikrinim</w:t>
            </w:r>
            <w:r w:rsidR="3C8C60E8" w:rsidRPr="1CD456C2">
              <w:rPr>
                <w:lang w:eastAsia="lt-LT"/>
              </w:rPr>
              <w:t>o rezultatus</w:t>
            </w:r>
            <w:r w:rsidRPr="1CD456C2">
              <w:rPr>
                <w:lang w:eastAsia="lt-LT"/>
              </w:rPr>
              <w:t xml:space="preserve"> į </w:t>
            </w:r>
            <w:r w:rsidR="40876C00" w:rsidRPr="1CD456C2">
              <w:rPr>
                <w:lang w:eastAsia="lt-LT"/>
              </w:rPr>
              <w:t>„PRIUM šalis“</w:t>
            </w:r>
            <w:r w:rsidRPr="1CD456C2">
              <w:rPr>
                <w:lang w:eastAsia="lt-LT"/>
              </w:rPr>
              <w:t>.</w:t>
            </w:r>
          </w:p>
          <w:p w14:paraId="6EF088C0" w14:textId="4434A4F5" w:rsidR="001E23C9" w:rsidRDefault="3C8C60E8" w:rsidP="001E23C9">
            <w:pPr>
              <w:pStyle w:val="ListParagraph"/>
              <w:numPr>
                <w:ilvl w:val="0"/>
                <w:numId w:val="47"/>
              </w:numPr>
              <w:rPr>
                <w:lang w:eastAsia="lt-LT"/>
              </w:rPr>
            </w:pPr>
            <w:r w:rsidRPr="1CD456C2">
              <w:rPr>
                <w:lang w:eastAsia="lt-LT"/>
              </w:rPr>
              <w:t>Teikti daktiloskopinių ir latentinių pėdsakų duomenis tikrinimui į „PRIUM šalis“.</w:t>
            </w:r>
          </w:p>
          <w:p w14:paraId="7D09D1E2" w14:textId="77777777" w:rsidR="007411B1" w:rsidRDefault="3C8C60E8" w:rsidP="007411B1">
            <w:pPr>
              <w:pStyle w:val="ListParagraph"/>
              <w:numPr>
                <w:ilvl w:val="0"/>
                <w:numId w:val="47"/>
              </w:numPr>
              <w:rPr>
                <w:lang w:eastAsia="lt-LT"/>
              </w:rPr>
            </w:pPr>
            <w:r w:rsidRPr="1CD456C2">
              <w:rPr>
                <w:lang w:eastAsia="lt-LT"/>
              </w:rPr>
              <w:t>Gauti  daktiloskopinių ir latentinių pėdsakų duomenų tikrinimo rezultatus iš „PRIUM šalių“.</w:t>
            </w:r>
          </w:p>
          <w:p w14:paraId="116C9A33" w14:textId="684B221D" w:rsidR="001B098B" w:rsidRPr="00BF25E7" w:rsidRDefault="0A545DED" w:rsidP="763BBEC3">
            <w:pPr>
              <w:pStyle w:val="ListParagraph"/>
              <w:numPr>
                <w:ilvl w:val="0"/>
                <w:numId w:val="47"/>
              </w:numPr>
              <w:rPr>
                <w:lang w:eastAsia="lt-LT"/>
              </w:rPr>
            </w:pPr>
            <w:r w:rsidRPr="1CD456C2">
              <w:rPr>
                <w:lang w:eastAsia="lt-LT"/>
              </w:rPr>
              <w:t xml:space="preserve">Projekto metu Diegėjas turi realizuoti / išlaikyti duomenų mainų sąsajas su ne mažiau nei 20 „PRIUM šalių“ įskaitant ir duomenų </w:t>
            </w:r>
            <w:r w:rsidR="21894591" w:rsidRPr="1CD456C2">
              <w:rPr>
                <w:lang w:eastAsia="lt-LT"/>
              </w:rPr>
              <w:t>manų</w:t>
            </w:r>
            <w:r w:rsidRPr="1CD456C2">
              <w:rPr>
                <w:lang w:eastAsia="lt-LT"/>
              </w:rPr>
              <w:t xml:space="preserve"> sąsają su JAV</w:t>
            </w:r>
            <w:r w:rsidR="7ABECE06" w:rsidRPr="1CD456C2">
              <w:rPr>
                <w:lang w:eastAsia="lt-LT"/>
              </w:rPr>
              <w:t xml:space="preserve"> FTB</w:t>
            </w:r>
            <w:r w:rsidRPr="1CD456C2">
              <w:rPr>
                <w:lang w:eastAsia="lt-LT"/>
              </w:rPr>
              <w:t>.</w:t>
            </w:r>
          </w:p>
        </w:tc>
        <w:tc>
          <w:tcPr>
            <w:tcW w:w="539" w:type="pct"/>
          </w:tcPr>
          <w:p w14:paraId="0E643EC4" w14:textId="2BF84183" w:rsidR="007411B1" w:rsidRPr="00BF25E7" w:rsidRDefault="00733964" w:rsidP="007411B1">
            <w:pPr>
              <w:rPr>
                <w:rFonts w:eastAsia="Times New Roman" w:cs="Times New Roman"/>
                <w:szCs w:val="24"/>
                <w:lang w:val="lt-LT" w:eastAsia="lt-LT"/>
              </w:rPr>
            </w:pPr>
            <w:r>
              <w:rPr>
                <w:rFonts w:eastAsia="Times New Roman" w:cs="Times New Roman"/>
                <w:szCs w:val="24"/>
                <w:lang w:val="lt-LT" w:eastAsia="lt-LT"/>
              </w:rPr>
              <w:t>Pagal PRIUM specifikaciją</w:t>
            </w:r>
          </w:p>
        </w:tc>
      </w:tr>
      <w:tr w:rsidR="005F3435" w:rsidRPr="00BF25E7" w14:paraId="7B945030" w14:textId="77777777" w:rsidTr="1CD456C2">
        <w:trPr>
          <w:trHeight w:val="264"/>
        </w:trPr>
        <w:tc>
          <w:tcPr>
            <w:tcW w:w="294" w:type="pct"/>
            <w:shd w:val="clear" w:color="auto" w:fill="auto"/>
            <w:noWrap/>
          </w:tcPr>
          <w:p w14:paraId="4BD1130C" w14:textId="77777777" w:rsidR="005F3435" w:rsidRPr="00BF25E7" w:rsidRDefault="005F3435" w:rsidP="007411B1">
            <w:pPr>
              <w:pStyle w:val="2NUMarial"/>
              <w:numPr>
                <w:ilvl w:val="0"/>
                <w:numId w:val="39"/>
              </w:numPr>
              <w:rPr>
                <w:lang w:val="lt-LT"/>
              </w:rPr>
            </w:pPr>
          </w:p>
        </w:tc>
        <w:tc>
          <w:tcPr>
            <w:tcW w:w="637" w:type="pct"/>
            <w:shd w:val="clear" w:color="auto" w:fill="auto"/>
            <w:noWrap/>
          </w:tcPr>
          <w:p w14:paraId="2ED48136" w14:textId="210D6AC7" w:rsidR="005F3435" w:rsidRDefault="005F3435" w:rsidP="007411B1">
            <w:pPr>
              <w:rPr>
                <w:rFonts w:cs="Times New Roman"/>
                <w:szCs w:val="24"/>
                <w:lang w:val="lt-LT"/>
              </w:rPr>
            </w:pPr>
            <w:r>
              <w:rPr>
                <w:rFonts w:cs="Times New Roman"/>
                <w:szCs w:val="24"/>
                <w:lang w:val="lt-LT"/>
              </w:rPr>
              <w:t>PD</w:t>
            </w:r>
          </w:p>
        </w:tc>
        <w:tc>
          <w:tcPr>
            <w:tcW w:w="589" w:type="pct"/>
            <w:shd w:val="clear" w:color="auto" w:fill="auto"/>
            <w:noWrap/>
          </w:tcPr>
          <w:p w14:paraId="296DC3E5" w14:textId="576D781B" w:rsidR="005F3435" w:rsidRDefault="005F3435" w:rsidP="007411B1">
            <w:pPr>
              <w:rPr>
                <w:rFonts w:cs="Times New Roman"/>
                <w:szCs w:val="24"/>
                <w:lang w:val="lt-LT"/>
              </w:rPr>
            </w:pPr>
            <w:r>
              <w:rPr>
                <w:rFonts w:cs="Times New Roman"/>
                <w:szCs w:val="24"/>
                <w:lang w:val="lt-LT"/>
              </w:rPr>
              <w:t>DDR</w:t>
            </w:r>
          </w:p>
        </w:tc>
        <w:tc>
          <w:tcPr>
            <w:tcW w:w="487" w:type="pct"/>
            <w:shd w:val="clear" w:color="auto" w:fill="auto"/>
            <w:noWrap/>
          </w:tcPr>
          <w:p w14:paraId="7300E268" w14:textId="4ED70F17" w:rsidR="005F3435" w:rsidRPr="00BF25E7" w:rsidRDefault="005F3435" w:rsidP="007411B1">
            <w:pPr>
              <w:rPr>
                <w:lang w:val="lt-LT" w:eastAsia="lt-LT"/>
              </w:rPr>
            </w:pPr>
            <w:r>
              <w:rPr>
                <w:lang w:val="lt-LT" w:eastAsia="lt-LT"/>
              </w:rPr>
              <w:t>Gauti</w:t>
            </w:r>
            <w:r w:rsidR="001601F3">
              <w:rPr>
                <w:lang w:val="lt-LT" w:eastAsia="lt-LT"/>
              </w:rPr>
              <w:t xml:space="preserve"> </w:t>
            </w:r>
            <w:r>
              <w:rPr>
                <w:lang w:val="lt-LT" w:eastAsia="lt-LT"/>
              </w:rPr>
              <w:t>/ teikti</w:t>
            </w:r>
          </w:p>
        </w:tc>
        <w:tc>
          <w:tcPr>
            <w:tcW w:w="2453" w:type="pct"/>
          </w:tcPr>
          <w:p w14:paraId="03FAB528" w14:textId="0CAE50D0" w:rsidR="005F3435" w:rsidRPr="00BF25E7" w:rsidRDefault="5EF243B6" w:rsidP="007411B1">
            <w:pPr>
              <w:pStyle w:val="ListParagraph"/>
              <w:numPr>
                <w:ilvl w:val="0"/>
                <w:numId w:val="47"/>
              </w:numPr>
              <w:rPr>
                <w:lang w:eastAsia="lt-LT"/>
              </w:rPr>
            </w:pPr>
            <w:r w:rsidRPr="1CD456C2">
              <w:rPr>
                <w:lang w:eastAsia="lt-LT"/>
              </w:rPr>
              <w:t>DDR turi realizuoti daktiloskopavimo tikslingumo tikrinimo sąsają, kuri turi būti naudojama DDR, HDV darbo vietų ir bei kitų IS, kurios pagal asmens anketinius duomenis galėtų patikrinti, ar yra tikslinga atlikti pilną asmens daktiloskopavimą. DDR turi įvertinti, ar tokio asmens duomenys jau yra saugomi DDR ir ar jų kokybė yra tinkama. Sąsaja turi remtis egzistuojančia tinkline sąsaja (WS) ir maksimaliai išlaikyti esamą formatą.</w:t>
            </w:r>
          </w:p>
        </w:tc>
        <w:tc>
          <w:tcPr>
            <w:tcW w:w="539" w:type="pct"/>
          </w:tcPr>
          <w:p w14:paraId="44047F4C" w14:textId="40876265" w:rsidR="005F3435" w:rsidRPr="00BF25E7" w:rsidRDefault="005F3435" w:rsidP="007411B1">
            <w:pPr>
              <w:rPr>
                <w:rFonts w:eastAsia="Times New Roman" w:cs="Times New Roman"/>
                <w:szCs w:val="24"/>
                <w:lang w:val="lt-LT" w:eastAsia="lt-LT"/>
              </w:rPr>
            </w:pPr>
            <w:r>
              <w:rPr>
                <w:rFonts w:eastAsia="Times New Roman" w:cs="Times New Roman"/>
                <w:szCs w:val="24"/>
                <w:lang w:val="lt-LT" w:eastAsia="lt-LT"/>
              </w:rPr>
              <w:t>WS</w:t>
            </w:r>
          </w:p>
        </w:tc>
      </w:tr>
      <w:tr w:rsidR="005F3435" w:rsidRPr="00BF25E7" w14:paraId="34F45468" w14:textId="77777777" w:rsidTr="1CD456C2">
        <w:trPr>
          <w:trHeight w:val="264"/>
        </w:trPr>
        <w:tc>
          <w:tcPr>
            <w:tcW w:w="294" w:type="pct"/>
            <w:shd w:val="clear" w:color="auto" w:fill="auto"/>
            <w:noWrap/>
          </w:tcPr>
          <w:p w14:paraId="5D9DB6E9" w14:textId="77777777" w:rsidR="005F3435" w:rsidRPr="00BF25E7" w:rsidRDefault="005F3435" w:rsidP="007411B1">
            <w:pPr>
              <w:pStyle w:val="2NUMarial"/>
              <w:numPr>
                <w:ilvl w:val="0"/>
                <w:numId w:val="39"/>
              </w:numPr>
              <w:rPr>
                <w:lang w:val="lt-LT"/>
              </w:rPr>
            </w:pPr>
          </w:p>
        </w:tc>
        <w:tc>
          <w:tcPr>
            <w:tcW w:w="637" w:type="pct"/>
            <w:shd w:val="clear" w:color="auto" w:fill="auto"/>
            <w:noWrap/>
          </w:tcPr>
          <w:p w14:paraId="067EED47" w14:textId="3B2A7678" w:rsidR="005F3435" w:rsidRDefault="005F3435" w:rsidP="007411B1">
            <w:pPr>
              <w:rPr>
                <w:rFonts w:cs="Times New Roman"/>
                <w:szCs w:val="24"/>
                <w:lang w:val="lt-LT"/>
              </w:rPr>
            </w:pPr>
            <w:r>
              <w:rPr>
                <w:rFonts w:cs="Times New Roman"/>
                <w:szCs w:val="24"/>
                <w:lang w:val="lt-LT"/>
              </w:rPr>
              <w:t>PD</w:t>
            </w:r>
          </w:p>
        </w:tc>
        <w:tc>
          <w:tcPr>
            <w:tcW w:w="589" w:type="pct"/>
            <w:shd w:val="clear" w:color="auto" w:fill="auto"/>
            <w:noWrap/>
          </w:tcPr>
          <w:p w14:paraId="4E616E18" w14:textId="46A71391" w:rsidR="005F3435" w:rsidRDefault="005F3435" w:rsidP="007411B1">
            <w:pPr>
              <w:rPr>
                <w:rFonts w:cs="Times New Roman"/>
                <w:szCs w:val="24"/>
                <w:lang w:val="lt-LT"/>
              </w:rPr>
            </w:pPr>
            <w:r>
              <w:rPr>
                <w:rFonts w:cs="Times New Roman"/>
                <w:szCs w:val="24"/>
                <w:lang w:val="lt-LT"/>
              </w:rPr>
              <w:t>DDR</w:t>
            </w:r>
          </w:p>
        </w:tc>
        <w:tc>
          <w:tcPr>
            <w:tcW w:w="487" w:type="pct"/>
            <w:shd w:val="clear" w:color="auto" w:fill="auto"/>
            <w:noWrap/>
          </w:tcPr>
          <w:p w14:paraId="0AC97C7E" w14:textId="4AD7AB65" w:rsidR="001601F3" w:rsidRPr="00BF25E7" w:rsidRDefault="001601F3" w:rsidP="007411B1">
            <w:pPr>
              <w:rPr>
                <w:lang w:val="lt-LT" w:eastAsia="lt-LT"/>
              </w:rPr>
            </w:pPr>
            <w:r>
              <w:rPr>
                <w:lang w:val="lt-LT" w:eastAsia="lt-LT"/>
              </w:rPr>
              <w:t>Gauti / teikti</w:t>
            </w:r>
          </w:p>
        </w:tc>
        <w:tc>
          <w:tcPr>
            <w:tcW w:w="2453" w:type="pct"/>
          </w:tcPr>
          <w:p w14:paraId="3C954190" w14:textId="3F67431E" w:rsidR="005F3435" w:rsidRPr="00BF25E7" w:rsidRDefault="6350111E" w:rsidP="007411B1">
            <w:pPr>
              <w:pStyle w:val="ListParagraph"/>
              <w:numPr>
                <w:ilvl w:val="0"/>
                <w:numId w:val="47"/>
              </w:numPr>
              <w:rPr>
                <w:lang w:eastAsia="lt-LT"/>
              </w:rPr>
            </w:pPr>
            <w:r w:rsidRPr="1CD456C2">
              <w:rPr>
                <w:rFonts w:cs="Arial"/>
              </w:rPr>
              <w:t>DDR turi realizuoti daktiloskopinių duomenų teikimo tikrinti ir įrašyti sąsają, kuri turi būti naudojama priėmimui asmens daktiloskopinių kortelių, kurias reikia patikrinti / sulyginti su DDR esančiais duomenimis,  išsaugoti DDR tolimesniam jų tvarkymui ir pateikti atsakymą duomenų teikėjui.</w:t>
            </w:r>
          </w:p>
          <w:p w14:paraId="6EB9A538" w14:textId="256897C4" w:rsidR="005F3435" w:rsidRPr="00BF25E7" w:rsidRDefault="005F3435" w:rsidP="005F37F3">
            <w:pPr>
              <w:pStyle w:val="ListParagraph"/>
              <w:rPr>
                <w:lang w:eastAsia="lt-LT"/>
              </w:rPr>
            </w:pPr>
          </w:p>
        </w:tc>
        <w:tc>
          <w:tcPr>
            <w:tcW w:w="539" w:type="pct"/>
          </w:tcPr>
          <w:p w14:paraId="63043F11" w14:textId="3CDBE8CE" w:rsidR="005F3435" w:rsidRPr="00BF25E7" w:rsidRDefault="001601F3" w:rsidP="007411B1">
            <w:pPr>
              <w:rPr>
                <w:rFonts w:eastAsia="Times New Roman" w:cs="Times New Roman"/>
                <w:szCs w:val="24"/>
                <w:lang w:val="lt-LT" w:eastAsia="lt-LT"/>
              </w:rPr>
            </w:pPr>
            <w:r>
              <w:rPr>
                <w:rFonts w:eastAsia="Times New Roman" w:cs="Times New Roman"/>
                <w:szCs w:val="24"/>
                <w:lang w:val="lt-LT" w:eastAsia="lt-LT"/>
              </w:rPr>
              <w:t>WS</w:t>
            </w:r>
          </w:p>
        </w:tc>
      </w:tr>
      <w:tr w:rsidR="005F3435" w:rsidRPr="00BF25E7" w14:paraId="1F514A35" w14:textId="77777777" w:rsidTr="1CD456C2">
        <w:trPr>
          <w:trHeight w:val="264"/>
        </w:trPr>
        <w:tc>
          <w:tcPr>
            <w:tcW w:w="294" w:type="pct"/>
            <w:shd w:val="clear" w:color="auto" w:fill="auto"/>
            <w:noWrap/>
          </w:tcPr>
          <w:p w14:paraId="1F17804C" w14:textId="77777777" w:rsidR="005F3435" w:rsidRPr="00BF25E7" w:rsidRDefault="005F3435" w:rsidP="007411B1">
            <w:pPr>
              <w:pStyle w:val="2NUMarial"/>
              <w:numPr>
                <w:ilvl w:val="0"/>
                <w:numId w:val="39"/>
              </w:numPr>
              <w:rPr>
                <w:lang w:val="lt-LT"/>
              </w:rPr>
            </w:pPr>
          </w:p>
        </w:tc>
        <w:tc>
          <w:tcPr>
            <w:tcW w:w="637" w:type="pct"/>
            <w:shd w:val="clear" w:color="auto" w:fill="auto"/>
            <w:noWrap/>
          </w:tcPr>
          <w:p w14:paraId="63A1AB3D" w14:textId="0801AA80" w:rsidR="005F3435" w:rsidRDefault="005F3435" w:rsidP="007411B1">
            <w:pPr>
              <w:rPr>
                <w:rFonts w:cs="Times New Roman"/>
                <w:szCs w:val="24"/>
                <w:lang w:val="lt-LT"/>
              </w:rPr>
            </w:pPr>
            <w:r>
              <w:rPr>
                <w:rFonts w:cs="Times New Roman"/>
                <w:szCs w:val="24"/>
                <w:lang w:val="lt-LT"/>
              </w:rPr>
              <w:t>PD</w:t>
            </w:r>
          </w:p>
        </w:tc>
        <w:tc>
          <w:tcPr>
            <w:tcW w:w="589" w:type="pct"/>
            <w:shd w:val="clear" w:color="auto" w:fill="auto"/>
            <w:noWrap/>
          </w:tcPr>
          <w:p w14:paraId="4C3335E0" w14:textId="5F829113" w:rsidR="005F3435" w:rsidRDefault="005F3435" w:rsidP="007411B1">
            <w:pPr>
              <w:rPr>
                <w:rFonts w:cs="Times New Roman"/>
                <w:szCs w:val="24"/>
                <w:lang w:val="lt-LT"/>
              </w:rPr>
            </w:pPr>
            <w:r>
              <w:rPr>
                <w:rFonts w:cs="Times New Roman"/>
                <w:szCs w:val="24"/>
                <w:lang w:val="lt-LT"/>
              </w:rPr>
              <w:t>DDR</w:t>
            </w:r>
          </w:p>
        </w:tc>
        <w:tc>
          <w:tcPr>
            <w:tcW w:w="487" w:type="pct"/>
            <w:shd w:val="clear" w:color="auto" w:fill="auto"/>
            <w:noWrap/>
          </w:tcPr>
          <w:p w14:paraId="63A6AFBC" w14:textId="78846E87" w:rsidR="005F3435" w:rsidRPr="00BF25E7" w:rsidRDefault="001601F3" w:rsidP="007411B1">
            <w:pPr>
              <w:rPr>
                <w:lang w:val="lt-LT" w:eastAsia="lt-LT"/>
              </w:rPr>
            </w:pPr>
            <w:r>
              <w:rPr>
                <w:lang w:val="lt-LT" w:eastAsia="lt-LT"/>
              </w:rPr>
              <w:t>Gauti / teikti</w:t>
            </w:r>
          </w:p>
        </w:tc>
        <w:tc>
          <w:tcPr>
            <w:tcW w:w="2453" w:type="pct"/>
          </w:tcPr>
          <w:p w14:paraId="172CCD62" w14:textId="616B0C7C" w:rsidR="005F3435" w:rsidRPr="00BF25E7" w:rsidRDefault="6350111E" w:rsidP="007411B1">
            <w:pPr>
              <w:pStyle w:val="ListParagraph"/>
              <w:numPr>
                <w:ilvl w:val="0"/>
                <w:numId w:val="47"/>
              </w:numPr>
              <w:rPr>
                <w:lang w:eastAsia="lt-LT"/>
              </w:rPr>
            </w:pPr>
            <w:r w:rsidRPr="1CD456C2">
              <w:rPr>
                <w:lang w:eastAsia="lt-LT"/>
              </w:rPr>
              <w:t>DDR turi realizuoti daktiloskopinių duomenų teikimo tikrinti  sąsają, kuri turi būti naudojama priėmimui asmens daktiloskopinių kortelių, kurias reikia patikrinti / sulyginti su DDR esančiais duomenimis ir pateikti atsakymą duomenų teikėjui.</w:t>
            </w:r>
          </w:p>
          <w:p w14:paraId="0CB0A594" w14:textId="3892FCE4" w:rsidR="005F3435" w:rsidRPr="00092E6D" w:rsidRDefault="005F3435" w:rsidP="005F37F3">
            <w:pPr>
              <w:rPr>
                <w:lang w:val="lt-LT" w:eastAsia="lt-LT"/>
              </w:rPr>
            </w:pPr>
          </w:p>
        </w:tc>
        <w:tc>
          <w:tcPr>
            <w:tcW w:w="539" w:type="pct"/>
          </w:tcPr>
          <w:p w14:paraId="6FCCCFEA" w14:textId="31EB14CE" w:rsidR="005F3435" w:rsidRPr="00BF25E7" w:rsidRDefault="00E40368" w:rsidP="007411B1">
            <w:pPr>
              <w:rPr>
                <w:rFonts w:eastAsia="Times New Roman" w:cs="Times New Roman"/>
                <w:szCs w:val="24"/>
                <w:lang w:val="lt-LT" w:eastAsia="lt-LT"/>
              </w:rPr>
            </w:pPr>
            <w:r>
              <w:rPr>
                <w:rFonts w:eastAsia="Times New Roman" w:cs="Times New Roman"/>
                <w:szCs w:val="24"/>
                <w:lang w:val="lt-LT" w:eastAsia="lt-LT"/>
              </w:rPr>
              <w:t>WS</w:t>
            </w:r>
          </w:p>
        </w:tc>
      </w:tr>
      <w:tr w:rsidR="005F3435" w:rsidRPr="00BF25E7" w14:paraId="0B03F8B2" w14:textId="77777777" w:rsidTr="1CD456C2">
        <w:trPr>
          <w:trHeight w:val="264"/>
        </w:trPr>
        <w:tc>
          <w:tcPr>
            <w:tcW w:w="294" w:type="pct"/>
            <w:shd w:val="clear" w:color="auto" w:fill="auto"/>
            <w:noWrap/>
          </w:tcPr>
          <w:p w14:paraId="30A239D7" w14:textId="77777777" w:rsidR="005F3435" w:rsidRPr="00BF25E7" w:rsidRDefault="005F3435" w:rsidP="007411B1">
            <w:pPr>
              <w:pStyle w:val="2NUMarial"/>
              <w:numPr>
                <w:ilvl w:val="0"/>
                <w:numId w:val="39"/>
              </w:numPr>
              <w:rPr>
                <w:lang w:val="lt-LT"/>
              </w:rPr>
            </w:pPr>
          </w:p>
        </w:tc>
        <w:tc>
          <w:tcPr>
            <w:tcW w:w="637" w:type="pct"/>
            <w:shd w:val="clear" w:color="auto" w:fill="auto"/>
            <w:noWrap/>
          </w:tcPr>
          <w:p w14:paraId="5A91B735" w14:textId="0B2E5D4C" w:rsidR="005F3435" w:rsidRDefault="005F3435" w:rsidP="007411B1">
            <w:pPr>
              <w:rPr>
                <w:rFonts w:cs="Times New Roman"/>
                <w:szCs w:val="24"/>
                <w:lang w:val="lt-LT"/>
              </w:rPr>
            </w:pPr>
            <w:r>
              <w:rPr>
                <w:rFonts w:cs="Times New Roman"/>
                <w:szCs w:val="24"/>
                <w:lang w:val="lt-LT"/>
              </w:rPr>
              <w:t>PD</w:t>
            </w:r>
          </w:p>
        </w:tc>
        <w:tc>
          <w:tcPr>
            <w:tcW w:w="589" w:type="pct"/>
            <w:shd w:val="clear" w:color="auto" w:fill="auto"/>
            <w:noWrap/>
          </w:tcPr>
          <w:p w14:paraId="232E5EBF" w14:textId="4CAA9F97" w:rsidR="005F3435" w:rsidRDefault="005F3435" w:rsidP="007411B1">
            <w:pPr>
              <w:rPr>
                <w:rFonts w:cs="Times New Roman"/>
                <w:szCs w:val="24"/>
                <w:lang w:val="lt-LT"/>
              </w:rPr>
            </w:pPr>
            <w:r>
              <w:rPr>
                <w:rFonts w:cs="Times New Roman"/>
                <w:szCs w:val="24"/>
                <w:lang w:val="lt-LT"/>
              </w:rPr>
              <w:t>DDR</w:t>
            </w:r>
          </w:p>
        </w:tc>
        <w:tc>
          <w:tcPr>
            <w:tcW w:w="487" w:type="pct"/>
            <w:shd w:val="clear" w:color="auto" w:fill="auto"/>
            <w:noWrap/>
          </w:tcPr>
          <w:p w14:paraId="44F58DD8" w14:textId="0410F471" w:rsidR="005F3435" w:rsidRPr="00BF25E7" w:rsidRDefault="001601F3" w:rsidP="007411B1">
            <w:pPr>
              <w:rPr>
                <w:lang w:val="lt-LT" w:eastAsia="lt-LT"/>
              </w:rPr>
            </w:pPr>
            <w:r>
              <w:rPr>
                <w:lang w:val="lt-LT" w:eastAsia="lt-LT"/>
              </w:rPr>
              <w:t>Gauti / teikti</w:t>
            </w:r>
          </w:p>
        </w:tc>
        <w:tc>
          <w:tcPr>
            <w:tcW w:w="2453" w:type="pct"/>
          </w:tcPr>
          <w:p w14:paraId="1B4F63C0" w14:textId="5E357415" w:rsidR="005F3435" w:rsidRPr="00BF25E7" w:rsidRDefault="6350111E" w:rsidP="001601F3">
            <w:pPr>
              <w:pStyle w:val="ListParagraph"/>
              <w:numPr>
                <w:ilvl w:val="0"/>
                <w:numId w:val="47"/>
              </w:numPr>
              <w:rPr>
                <w:lang w:eastAsia="lt-LT"/>
              </w:rPr>
            </w:pPr>
            <w:r w:rsidRPr="1CD456C2">
              <w:rPr>
                <w:lang w:eastAsia="lt-LT"/>
              </w:rPr>
              <w:t xml:space="preserve">Latentinių </w:t>
            </w:r>
            <w:r w:rsidR="00CB0B8A" w:rsidRPr="1CD456C2">
              <w:rPr>
                <w:lang w:eastAsia="lt-LT"/>
              </w:rPr>
              <w:t>pėdsakų</w:t>
            </w:r>
            <w:r w:rsidRPr="1CD456C2">
              <w:rPr>
                <w:lang w:eastAsia="lt-LT"/>
              </w:rPr>
              <w:t xml:space="preserve"> teikimas tikrinti – sąsaja turi būti naudojama priėmimui iš kitų IS latentinių </w:t>
            </w:r>
            <w:r w:rsidR="00CB0B8A" w:rsidRPr="1CD456C2">
              <w:rPr>
                <w:lang w:eastAsia="lt-LT"/>
              </w:rPr>
              <w:t>pėdsakų</w:t>
            </w:r>
            <w:r w:rsidRPr="1CD456C2">
              <w:rPr>
                <w:lang w:eastAsia="lt-LT"/>
              </w:rPr>
              <w:t xml:space="preserve"> (PRIUM ir kt. formatais),  kuriuos reikia patikrinti / sulyginti su DDR esančiais duomenimis ir pateikti atsakymą (kandidatų sąrašą) duomenų teikėjui</w:t>
            </w:r>
            <w:r w:rsidR="120BAD02" w:rsidRPr="1CD456C2">
              <w:rPr>
                <w:lang w:eastAsia="lt-LT"/>
              </w:rPr>
              <w:t>.</w:t>
            </w:r>
          </w:p>
        </w:tc>
        <w:tc>
          <w:tcPr>
            <w:tcW w:w="539" w:type="pct"/>
          </w:tcPr>
          <w:p w14:paraId="4FB26CC7" w14:textId="626512F2" w:rsidR="005F3435" w:rsidRPr="00BF25E7" w:rsidRDefault="00B75D35" w:rsidP="007411B1">
            <w:pPr>
              <w:rPr>
                <w:rFonts w:eastAsia="Times New Roman" w:cs="Times New Roman"/>
                <w:szCs w:val="24"/>
                <w:lang w:val="lt-LT" w:eastAsia="lt-LT"/>
              </w:rPr>
            </w:pPr>
            <w:r>
              <w:rPr>
                <w:rFonts w:eastAsia="Times New Roman" w:cs="Times New Roman"/>
                <w:szCs w:val="24"/>
                <w:lang w:val="lt-LT" w:eastAsia="lt-LT"/>
              </w:rPr>
              <w:t>WS</w:t>
            </w:r>
          </w:p>
        </w:tc>
      </w:tr>
      <w:tr w:rsidR="001601F3" w:rsidRPr="00BF25E7" w14:paraId="28CC82FB" w14:textId="77777777" w:rsidTr="1CD456C2">
        <w:trPr>
          <w:trHeight w:val="264"/>
        </w:trPr>
        <w:tc>
          <w:tcPr>
            <w:tcW w:w="294" w:type="pct"/>
            <w:shd w:val="clear" w:color="auto" w:fill="auto"/>
            <w:noWrap/>
          </w:tcPr>
          <w:p w14:paraId="2CDDF8F6" w14:textId="77777777" w:rsidR="001601F3" w:rsidRPr="00BF25E7" w:rsidRDefault="001601F3" w:rsidP="007411B1">
            <w:pPr>
              <w:pStyle w:val="2NUMarial"/>
              <w:numPr>
                <w:ilvl w:val="0"/>
                <w:numId w:val="39"/>
              </w:numPr>
              <w:rPr>
                <w:lang w:val="lt-LT"/>
              </w:rPr>
            </w:pPr>
          </w:p>
        </w:tc>
        <w:tc>
          <w:tcPr>
            <w:tcW w:w="637" w:type="pct"/>
            <w:shd w:val="clear" w:color="auto" w:fill="auto"/>
            <w:noWrap/>
          </w:tcPr>
          <w:p w14:paraId="5AA4B415" w14:textId="52A3ED16" w:rsidR="001601F3" w:rsidRDefault="001601F3" w:rsidP="007411B1">
            <w:pPr>
              <w:rPr>
                <w:rFonts w:cs="Times New Roman"/>
                <w:szCs w:val="24"/>
                <w:lang w:val="lt-LT"/>
              </w:rPr>
            </w:pPr>
            <w:r>
              <w:rPr>
                <w:rFonts w:cs="Times New Roman"/>
                <w:szCs w:val="24"/>
                <w:lang w:val="lt-LT"/>
              </w:rPr>
              <w:t>PD</w:t>
            </w:r>
          </w:p>
        </w:tc>
        <w:tc>
          <w:tcPr>
            <w:tcW w:w="589" w:type="pct"/>
            <w:shd w:val="clear" w:color="auto" w:fill="auto"/>
            <w:noWrap/>
          </w:tcPr>
          <w:p w14:paraId="7B9D64BD" w14:textId="4E94BD41" w:rsidR="001601F3" w:rsidRDefault="001601F3" w:rsidP="007411B1">
            <w:pPr>
              <w:rPr>
                <w:rFonts w:cs="Times New Roman"/>
                <w:szCs w:val="24"/>
                <w:lang w:val="lt-LT"/>
              </w:rPr>
            </w:pPr>
            <w:r>
              <w:rPr>
                <w:rFonts w:cs="Times New Roman"/>
                <w:szCs w:val="24"/>
                <w:lang w:val="lt-LT"/>
              </w:rPr>
              <w:t>DDR</w:t>
            </w:r>
          </w:p>
        </w:tc>
        <w:tc>
          <w:tcPr>
            <w:tcW w:w="487" w:type="pct"/>
            <w:shd w:val="clear" w:color="auto" w:fill="auto"/>
            <w:noWrap/>
          </w:tcPr>
          <w:p w14:paraId="602EA211" w14:textId="3CCF5B17" w:rsidR="001601F3" w:rsidRDefault="001601F3" w:rsidP="007411B1">
            <w:pPr>
              <w:rPr>
                <w:lang w:val="lt-LT" w:eastAsia="lt-LT"/>
              </w:rPr>
            </w:pPr>
            <w:r>
              <w:rPr>
                <w:lang w:val="lt-LT" w:eastAsia="lt-LT"/>
              </w:rPr>
              <w:t>Gauti / teikti</w:t>
            </w:r>
          </w:p>
        </w:tc>
        <w:tc>
          <w:tcPr>
            <w:tcW w:w="2453" w:type="pct"/>
          </w:tcPr>
          <w:p w14:paraId="03265128" w14:textId="6B9F80AB" w:rsidR="001601F3" w:rsidRPr="00B75D35" w:rsidRDefault="6350111E" w:rsidP="001601F3">
            <w:pPr>
              <w:pStyle w:val="ListParagraph"/>
              <w:numPr>
                <w:ilvl w:val="0"/>
                <w:numId w:val="47"/>
              </w:numPr>
              <w:rPr>
                <w:lang w:eastAsia="lt-LT"/>
              </w:rPr>
            </w:pPr>
            <w:r w:rsidRPr="1CD456C2">
              <w:rPr>
                <w:rFonts w:cs="Arial"/>
              </w:rPr>
              <w:t xml:space="preserve">Daktiloskopinių duomenų teikimas tikrinti kitoje </w:t>
            </w:r>
            <w:r w:rsidR="120BAD02" w:rsidRPr="1CD456C2">
              <w:rPr>
                <w:rFonts w:cs="Arial"/>
              </w:rPr>
              <w:t>PRIUM</w:t>
            </w:r>
            <w:r w:rsidRPr="1CD456C2">
              <w:rPr>
                <w:rFonts w:cs="Arial"/>
              </w:rPr>
              <w:t xml:space="preserve"> šalyje - sąsaja turi būti naudojama priėmimui iš kitų IS asmens daktiloskopinių kortelių ir latentinių </w:t>
            </w:r>
            <w:r w:rsidR="00CB0B8A" w:rsidRPr="1CD456C2">
              <w:rPr>
                <w:rFonts w:cs="Arial"/>
              </w:rPr>
              <w:t>pėdsakų</w:t>
            </w:r>
            <w:r w:rsidRPr="1CD456C2">
              <w:rPr>
                <w:rFonts w:cs="Arial"/>
              </w:rPr>
              <w:t xml:space="preserve"> tolesniam tikrinimui (paieškai) nurodytos </w:t>
            </w:r>
            <w:r w:rsidR="120BAD02" w:rsidRPr="1CD456C2">
              <w:rPr>
                <w:rFonts w:cs="Arial"/>
              </w:rPr>
              <w:t>PRIUM</w:t>
            </w:r>
            <w:r w:rsidRPr="1CD456C2">
              <w:rPr>
                <w:rFonts w:cs="Arial"/>
              </w:rPr>
              <w:t xml:space="preserve"> šalies bazėje ir pateikti atsakymą (kandidatų sąrašą) duomenų teikėjui</w:t>
            </w:r>
            <w:r w:rsidR="120BAD02" w:rsidRPr="1CD456C2">
              <w:rPr>
                <w:rFonts w:cs="Arial"/>
              </w:rPr>
              <w:t>.</w:t>
            </w:r>
          </w:p>
          <w:p w14:paraId="780C464E" w14:textId="79FC83A0" w:rsidR="001601F3" w:rsidRPr="00B75D35" w:rsidRDefault="001601F3" w:rsidP="005F37F3">
            <w:pPr>
              <w:pStyle w:val="ListParagraph"/>
              <w:rPr>
                <w:lang w:eastAsia="lt-LT"/>
              </w:rPr>
            </w:pPr>
          </w:p>
        </w:tc>
        <w:tc>
          <w:tcPr>
            <w:tcW w:w="539" w:type="pct"/>
          </w:tcPr>
          <w:p w14:paraId="09F22044" w14:textId="00908E84" w:rsidR="001601F3" w:rsidRPr="00BF25E7" w:rsidRDefault="00B75D35" w:rsidP="007411B1">
            <w:pPr>
              <w:rPr>
                <w:rFonts w:eastAsia="Times New Roman" w:cs="Times New Roman"/>
                <w:szCs w:val="24"/>
                <w:lang w:val="lt-LT" w:eastAsia="lt-LT"/>
              </w:rPr>
            </w:pPr>
            <w:r>
              <w:rPr>
                <w:rFonts w:eastAsia="Times New Roman" w:cs="Times New Roman"/>
                <w:szCs w:val="24"/>
                <w:lang w:val="lt-LT" w:eastAsia="lt-LT"/>
              </w:rPr>
              <w:t>WS</w:t>
            </w:r>
          </w:p>
        </w:tc>
      </w:tr>
      <w:tr w:rsidR="00B55F1D" w:rsidRPr="00BF25E7" w14:paraId="40159FB7" w14:textId="77777777" w:rsidTr="1CD456C2">
        <w:trPr>
          <w:trHeight w:val="264"/>
        </w:trPr>
        <w:tc>
          <w:tcPr>
            <w:tcW w:w="294" w:type="pct"/>
            <w:shd w:val="clear" w:color="auto" w:fill="auto"/>
            <w:noWrap/>
          </w:tcPr>
          <w:p w14:paraId="77D0804E" w14:textId="77777777" w:rsidR="00B55F1D" w:rsidRPr="00BF25E7" w:rsidRDefault="00B55F1D" w:rsidP="007411B1">
            <w:pPr>
              <w:pStyle w:val="2NUMarial"/>
              <w:numPr>
                <w:ilvl w:val="0"/>
                <w:numId w:val="39"/>
              </w:numPr>
              <w:rPr>
                <w:lang w:val="lt-LT"/>
              </w:rPr>
            </w:pPr>
          </w:p>
        </w:tc>
        <w:tc>
          <w:tcPr>
            <w:tcW w:w="637" w:type="pct"/>
            <w:shd w:val="clear" w:color="auto" w:fill="auto"/>
            <w:noWrap/>
          </w:tcPr>
          <w:p w14:paraId="14D73111" w14:textId="5D7549B3" w:rsidR="00B55F1D" w:rsidRDefault="00B55F1D" w:rsidP="007411B1">
            <w:pPr>
              <w:rPr>
                <w:rFonts w:cs="Times New Roman"/>
                <w:szCs w:val="24"/>
                <w:lang w:val="lt-LT"/>
              </w:rPr>
            </w:pPr>
            <w:r>
              <w:rPr>
                <w:rFonts w:cs="Times New Roman"/>
                <w:szCs w:val="24"/>
                <w:lang w:val="lt-LT"/>
              </w:rPr>
              <w:t>PD</w:t>
            </w:r>
          </w:p>
        </w:tc>
        <w:tc>
          <w:tcPr>
            <w:tcW w:w="589" w:type="pct"/>
            <w:shd w:val="clear" w:color="auto" w:fill="auto"/>
            <w:noWrap/>
          </w:tcPr>
          <w:p w14:paraId="1E820F0D" w14:textId="791CF995" w:rsidR="00B55F1D" w:rsidRDefault="00B55F1D" w:rsidP="007411B1">
            <w:pPr>
              <w:rPr>
                <w:rFonts w:cs="Times New Roman"/>
                <w:szCs w:val="24"/>
                <w:lang w:val="lt-LT"/>
              </w:rPr>
            </w:pPr>
            <w:r>
              <w:rPr>
                <w:rFonts w:cs="Times New Roman"/>
                <w:szCs w:val="24"/>
                <w:lang w:val="lt-LT"/>
              </w:rPr>
              <w:t>DDR</w:t>
            </w:r>
          </w:p>
        </w:tc>
        <w:tc>
          <w:tcPr>
            <w:tcW w:w="487" w:type="pct"/>
            <w:shd w:val="clear" w:color="auto" w:fill="auto"/>
            <w:noWrap/>
          </w:tcPr>
          <w:p w14:paraId="7E883033" w14:textId="189EBE94" w:rsidR="00B55F1D" w:rsidRPr="00B55F1D" w:rsidRDefault="00B55F1D" w:rsidP="007411B1">
            <w:pPr>
              <w:rPr>
                <w:lang w:val="lt-LT" w:eastAsia="lt-LT"/>
              </w:rPr>
            </w:pPr>
            <w:r w:rsidRPr="00B55F1D">
              <w:rPr>
                <w:lang w:val="lt-LT" w:eastAsia="lt-LT"/>
              </w:rPr>
              <w:t>Gauti / teikti</w:t>
            </w:r>
          </w:p>
        </w:tc>
        <w:tc>
          <w:tcPr>
            <w:tcW w:w="2453" w:type="pct"/>
          </w:tcPr>
          <w:p w14:paraId="49AE037F" w14:textId="0C3423AA" w:rsidR="00B55F1D" w:rsidRPr="00B55F1D" w:rsidRDefault="5836EEF4" w:rsidP="763BBEC3">
            <w:pPr>
              <w:pStyle w:val="ListParagraph"/>
              <w:numPr>
                <w:ilvl w:val="0"/>
                <w:numId w:val="47"/>
              </w:numPr>
              <w:rPr>
                <w:lang w:eastAsia="lt-LT"/>
              </w:rPr>
            </w:pPr>
            <w:r w:rsidRPr="1CD456C2">
              <w:rPr>
                <w:rFonts w:cs="Arial"/>
              </w:rPr>
              <w:t>DDR turi realizuoti duomenų teikimo sąsają, kuri turi teikti asmens ir / arba daktiloskopinius duomenis kitoms IS, kurios turi teisę gauti DDR duomenis, pagal tekstinę užklausą (asmens anketinius duomenis, tikrinimo rezultatus ir pan.).</w:t>
            </w:r>
          </w:p>
        </w:tc>
        <w:tc>
          <w:tcPr>
            <w:tcW w:w="539" w:type="pct"/>
          </w:tcPr>
          <w:p w14:paraId="33C8F96D" w14:textId="3107C82F" w:rsidR="00B55F1D" w:rsidRPr="00BF25E7" w:rsidRDefault="00B55F1D" w:rsidP="007411B1">
            <w:pPr>
              <w:rPr>
                <w:rFonts w:eastAsia="Times New Roman" w:cs="Times New Roman"/>
                <w:szCs w:val="24"/>
                <w:lang w:val="lt-LT" w:eastAsia="lt-LT"/>
              </w:rPr>
            </w:pPr>
            <w:r>
              <w:rPr>
                <w:rFonts w:eastAsia="Times New Roman" w:cs="Times New Roman"/>
                <w:szCs w:val="24"/>
                <w:lang w:val="lt-LT" w:eastAsia="lt-LT"/>
              </w:rPr>
              <w:t>WS</w:t>
            </w:r>
          </w:p>
        </w:tc>
      </w:tr>
      <w:tr w:rsidR="00C0729B" w:rsidRPr="00BF25E7" w14:paraId="2A9EA284" w14:textId="77777777" w:rsidTr="1CD456C2">
        <w:trPr>
          <w:trHeight w:val="264"/>
        </w:trPr>
        <w:tc>
          <w:tcPr>
            <w:tcW w:w="294" w:type="pct"/>
            <w:shd w:val="clear" w:color="auto" w:fill="auto"/>
            <w:noWrap/>
          </w:tcPr>
          <w:p w14:paraId="54732B1D" w14:textId="77777777" w:rsidR="00C0729B" w:rsidRPr="00BF25E7" w:rsidRDefault="00C0729B" w:rsidP="007411B1">
            <w:pPr>
              <w:pStyle w:val="2NUMarial"/>
              <w:numPr>
                <w:ilvl w:val="0"/>
                <w:numId w:val="39"/>
              </w:numPr>
              <w:rPr>
                <w:lang w:val="lt-LT"/>
              </w:rPr>
            </w:pPr>
          </w:p>
        </w:tc>
        <w:tc>
          <w:tcPr>
            <w:tcW w:w="637" w:type="pct"/>
            <w:shd w:val="clear" w:color="auto" w:fill="auto"/>
            <w:noWrap/>
          </w:tcPr>
          <w:p w14:paraId="6149E800" w14:textId="3FBCB04C" w:rsidR="00C0729B" w:rsidRDefault="00C0729B" w:rsidP="007411B1">
            <w:pPr>
              <w:rPr>
                <w:rFonts w:cs="Times New Roman"/>
                <w:szCs w:val="24"/>
                <w:lang w:val="lt-LT"/>
              </w:rPr>
            </w:pPr>
            <w:r>
              <w:rPr>
                <w:rFonts w:cs="Times New Roman"/>
                <w:szCs w:val="24"/>
                <w:lang w:val="lt-LT"/>
              </w:rPr>
              <w:t>PD</w:t>
            </w:r>
          </w:p>
        </w:tc>
        <w:tc>
          <w:tcPr>
            <w:tcW w:w="589" w:type="pct"/>
            <w:shd w:val="clear" w:color="auto" w:fill="auto"/>
            <w:noWrap/>
          </w:tcPr>
          <w:p w14:paraId="6B563A7D" w14:textId="56EBCF5B" w:rsidR="00C0729B" w:rsidRDefault="00C0729B" w:rsidP="007411B1">
            <w:pPr>
              <w:rPr>
                <w:rFonts w:cs="Times New Roman"/>
                <w:szCs w:val="24"/>
                <w:lang w:val="lt-LT"/>
              </w:rPr>
            </w:pPr>
            <w:r>
              <w:rPr>
                <w:rFonts w:cs="Times New Roman"/>
                <w:szCs w:val="24"/>
                <w:lang w:val="lt-LT"/>
              </w:rPr>
              <w:t>DDR</w:t>
            </w:r>
          </w:p>
        </w:tc>
        <w:tc>
          <w:tcPr>
            <w:tcW w:w="487" w:type="pct"/>
            <w:shd w:val="clear" w:color="auto" w:fill="auto"/>
            <w:noWrap/>
          </w:tcPr>
          <w:p w14:paraId="660EBC3A" w14:textId="337631D2" w:rsidR="00C0729B" w:rsidRPr="00B55F1D" w:rsidRDefault="00C0729B" w:rsidP="007411B1">
            <w:pPr>
              <w:rPr>
                <w:lang w:val="lt-LT" w:eastAsia="lt-LT"/>
              </w:rPr>
            </w:pPr>
            <w:r>
              <w:rPr>
                <w:lang w:val="lt-LT" w:eastAsia="lt-LT"/>
              </w:rPr>
              <w:t>Gauti / teikti</w:t>
            </w:r>
          </w:p>
        </w:tc>
        <w:tc>
          <w:tcPr>
            <w:tcW w:w="2453" w:type="pct"/>
          </w:tcPr>
          <w:p w14:paraId="5BECC691" w14:textId="659183AB" w:rsidR="00C0729B" w:rsidRDefault="40CA42C8" w:rsidP="001601F3">
            <w:pPr>
              <w:pStyle w:val="ListParagraph"/>
              <w:numPr>
                <w:ilvl w:val="0"/>
                <w:numId w:val="47"/>
              </w:numPr>
              <w:rPr>
                <w:rFonts w:cs="Arial"/>
              </w:rPr>
            </w:pPr>
            <w:r w:rsidRPr="1CD456C2">
              <w:rPr>
                <w:rFonts w:cs="Arial"/>
              </w:rPr>
              <w:t>DDR turi realizuoti asmens identifikavimo sąsają, kuri turi ypač greitai (trukmė iki 10 sekundžių) atlikti asmens paiešką DDR duomenyse pagal 1-4 plokščius pirštų atspaudus ir pateikti atsakymą apie galimus kandidatus.</w:t>
            </w:r>
          </w:p>
          <w:p w14:paraId="5E57EFC9" w14:textId="4748D519" w:rsidR="00C0729B" w:rsidRDefault="00C0729B" w:rsidP="005F37F3">
            <w:pPr>
              <w:pStyle w:val="ListParagraph"/>
              <w:rPr>
                <w:lang w:eastAsia="lt-LT"/>
              </w:rPr>
            </w:pPr>
          </w:p>
        </w:tc>
        <w:tc>
          <w:tcPr>
            <w:tcW w:w="539" w:type="pct"/>
          </w:tcPr>
          <w:p w14:paraId="6E96CF61" w14:textId="3878E2E9" w:rsidR="00C0729B" w:rsidRDefault="005D328F" w:rsidP="007411B1">
            <w:pPr>
              <w:rPr>
                <w:rFonts w:eastAsia="Times New Roman" w:cs="Times New Roman"/>
                <w:szCs w:val="24"/>
                <w:lang w:val="lt-LT" w:eastAsia="lt-LT"/>
              </w:rPr>
            </w:pPr>
            <w:r>
              <w:rPr>
                <w:rFonts w:eastAsia="Times New Roman" w:cs="Times New Roman"/>
                <w:szCs w:val="24"/>
                <w:lang w:val="lt-LT" w:eastAsia="lt-LT"/>
              </w:rPr>
              <w:t>WS</w:t>
            </w:r>
          </w:p>
        </w:tc>
      </w:tr>
      <w:tr w:rsidR="007411B1" w:rsidRPr="00BF25E7" w14:paraId="167DE21E" w14:textId="77777777" w:rsidTr="1CD456C2">
        <w:trPr>
          <w:trHeight w:val="264"/>
        </w:trPr>
        <w:tc>
          <w:tcPr>
            <w:tcW w:w="294" w:type="pct"/>
            <w:shd w:val="clear" w:color="auto" w:fill="auto"/>
            <w:noWrap/>
          </w:tcPr>
          <w:p w14:paraId="26AA2721" w14:textId="77777777" w:rsidR="007411B1" w:rsidRPr="00BF25E7" w:rsidRDefault="007411B1" w:rsidP="007411B1">
            <w:pPr>
              <w:pStyle w:val="2NUMarial"/>
              <w:numPr>
                <w:ilvl w:val="0"/>
                <w:numId w:val="39"/>
              </w:numPr>
              <w:rPr>
                <w:lang w:val="lt-LT"/>
              </w:rPr>
            </w:pPr>
          </w:p>
        </w:tc>
        <w:tc>
          <w:tcPr>
            <w:tcW w:w="637" w:type="pct"/>
            <w:shd w:val="clear" w:color="auto" w:fill="auto"/>
            <w:noWrap/>
          </w:tcPr>
          <w:p w14:paraId="68ABE06C" w14:textId="2C1F8496" w:rsidR="007411B1" w:rsidRPr="00BF25E7" w:rsidRDefault="00EA2A94" w:rsidP="007411B1">
            <w:pPr>
              <w:rPr>
                <w:rFonts w:cs="Times New Roman"/>
                <w:szCs w:val="24"/>
                <w:lang w:val="lt-LT"/>
              </w:rPr>
            </w:pPr>
            <w:r>
              <w:rPr>
                <w:rFonts w:cs="Times New Roman"/>
                <w:szCs w:val="24"/>
                <w:lang w:val="lt-LT"/>
              </w:rPr>
              <w:t>PD</w:t>
            </w:r>
          </w:p>
        </w:tc>
        <w:tc>
          <w:tcPr>
            <w:tcW w:w="589" w:type="pct"/>
            <w:shd w:val="clear" w:color="auto" w:fill="auto"/>
            <w:noWrap/>
          </w:tcPr>
          <w:p w14:paraId="24CD7B5C" w14:textId="64122E44" w:rsidR="007411B1" w:rsidRDefault="007411B1" w:rsidP="007411B1">
            <w:pPr>
              <w:rPr>
                <w:rFonts w:cs="Times New Roman"/>
                <w:szCs w:val="24"/>
                <w:lang w:val="lt-LT"/>
              </w:rPr>
            </w:pPr>
            <w:r>
              <w:rPr>
                <w:rFonts w:cs="Times New Roman"/>
                <w:szCs w:val="24"/>
                <w:lang w:val="lt-LT"/>
              </w:rPr>
              <w:t xml:space="preserve">Daktiloskopavimo DDR </w:t>
            </w:r>
            <w:r w:rsidR="005D328F">
              <w:rPr>
                <w:rFonts w:cs="Times New Roman"/>
                <w:szCs w:val="24"/>
                <w:lang w:val="lt-LT"/>
              </w:rPr>
              <w:t>d</w:t>
            </w:r>
            <w:r>
              <w:rPr>
                <w:rFonts w:cs="Times New Roman"/>
                <w:szCs w:val="24"/>
                <w:lang w:val="lt-LT"/>
              </w:rPr>
              <w:t>arbo vietos</w:t>
            </w:r>
          </w:p>
        </w:tc>
        <w:tc>
          <w:tcPr>
            <w:tcW w:w="487" w:type="pct"/>
            <w:shd w:val="clear" w:color="auto" w:fill="auto"/>
            <w:noWrap/>
          </w:tcPr>
          <w:p w14:paraId="7A023004" w14:textId="1B7DDCAF" w:rsidR="007411B1" w:rsidRPr="00BF25E7" w:rsidRDefault="005D328F" w:rsidP="007411B1">
            <w:pPr>
              <w:rPr>
                <w:lang w:val="lt-LT" w:eastAsia="lt-LT"/>
              </w:rPr>
            </w:pPr>
            <w:r>
              <w:rPr>
                <w:lang w:val="lt-LT" w:eastAsia="lt-LT"/>
              </w:rPr>
              <w:t>Gauti / teikti</w:t>
            </w:r>
          </w:p>
        </w:tc>
        <w:tc>
          <w:tcPr>
            <w:tcW w:w="2453" w:type="pct"/>
          </w:tcPr>
          <w:p w14:paraId="2499B131" w14:textId="517735D6" w:rsidR="007411B1" w:rsidRDefault="664AF7C3" w:rsidP="007411B1">
            <w:pPr>
              <w:pStyle w:val="ListParagraph"/>
              <w:numPr>
                <w:ilvl w:val="0"/>
                <w:numId w:val="47"/>
              </w:numPr>
              <w:rPr>
                <w:lang w:eastAsia="lt-LT"/>
              </w:rPr>
            </w:pPr>
            <w:r w:rsidRPr="1CD456C2">
              <w:rPr>
                <w:lang w:eastAsia="lt-LT"/>
              </w:rPr>
              <w:t xml:space="preserve">DDR turi būti integruota su daktiloskopavimo darbo vietomis (įsigyjamos kito pirkimo apimtyje) siekiant iš įrangos </w:t>
            </w:r>
            <w:r w:rsidR="3FBF025C" w:rsidRPr="1CD456C2">
              <w:rPr>
                <w:lang w:eastAsia="lt-LT"/>
              </w:rPr>
              <w:t xml:space="preserve">gauti </w:t>
            </w:r>
            <w:r w:rsidRPr="1CD456C2">
              <w:rPr>
                <w:lang w:eastAsia="lt-LT"/>
              </w:rPr>
              <w:t xml:space="preserve">daktiloskopavimo ir habitoskopavimo duomenis. Diegėjas, naudojamas </w:t>
            </w:r>
            <w:r w:rsidRPr="1CD456C2">
              <w:rPr>
                <w:lang w:eastAsia="lt-LT"/>
              </w:rPr>
              <w:lastRenderedPageBreak/>
              <w:t xml:space="preserve">daktiloskopavimo </w:t>
            </w:r>
            <w:r w:rsidR="56FD7DA8" w:rsidRPr="1CD456C2">
              <w:rPr>
                <w:lang w:eastAsia="lt-LT"/>
              </w:rPr>
              <w:t>ir kit</w:t>
            </w:r>
            <w:r w:rsidR="4188A363" w:rsidRPr="1CD456C2">
              <w:rPr>
                <w:lang w:eastAsia="lt-LT"/>
              </w:rPr>
              <w:t>ų duomenų surinkimo</w:t>
            </w:r>
            <w:r w:rsidR="56FD7DA8" w:rsidRPr="1CD456C2">
              <w:rPr>
                <w:lang w:eastAsia="lt-LT"/>
              </w:rPr>
              <w:t xml:space="preserve"> </w:t>
            </w:r>
            <w:r w:rsidRPr="1CD456C2">
              <w:rPr>
                <w:lang w:eastAsia="lt-LT"/>
              </w:rPr>
              <w:t>techninės įrangos (</w:t>
            </w:r>
            <w:r w:rsidR="381DCF6C" w:rsidRPr="1CD456C2">
              <w:rPr>
                <w:lang w:eastAsia="lt-LT"/>
              </w:rPr>
              <w:t>skaitmeninį daktiloskopavimo įrenginį, fotokameras, el. būdu reguliuojamo aukščio kėdę</w:t>
            </w:r>
            <w:r w:rsidR="32F9D16C" w:rsidRPr="1CD456C2">
              <w:rPr>
                <w:lang w:eastAsia="lt-LT"/>
              </w:rPr>
              <w:t>, apšvietimą</w:t>
            </w:r>
            <w:r w:rsidRPr="1CD456C2">
              <w:rPr>
                <w:lang w:eastAsia="lt-LT"/>
              </w:rPr>
              <w:t xml:space="preserve">) </w:t>
            </w:r>
            <w:r w:rsidR="3FBF025C" w:rsidRPr="1CD456C2">
              <w:rPr>
                <w:lang w:eastAsia="lt-LT"/>
              </w:rPr>
              <w:t>API sąsajas</w:t>
            </w:r>
            <w:r w:rsidRPr="1CD456C2">
              <w:rPr>
                <w:lang w:eastAsia="lt-LT"/>
              </w:rPr>
              <w:t xml:space="preserve"> </w:t>
            </w:r>
            <w:r w:rsidR="381DCF6C" w:rsidRPr="1CD456C2">
              <w:rPr>
                <w:lang w:eastAsia="lt-LT"/>
              </w:rPr>
              <w:t>t</w:t>
            </w:r>
            <w:r w:rsidRPr="1CD456C2">
              <w:rPr>
                <w:lang w:eastAsia="lt-LT"/>
              </w:rPr>
              <w:t>uri</w:t>
            </w:r>
            <w:r w:rsidR="381DCF6C" w:rsidRPr="1CD456C2">
              <w:rPr>
                <w:lang w:eastAsia="lt-LT"/>
              </w:rPr>
              <w:t xml:space="preserve"> </w:t>
            </w:r>
            <w:r w:rsidRPr="1CD456C2">
              <w:rPr>
                <w:lang w:eastAsia="lt-LT"/>
              </w:rPr>
              <w:t xml:space="preserve">suderinta apimtimi </w:t>
            </w:r>
            <w:r w:rsidR="381DCF6C" w:rsidRPr="1CD456C2">
              <w:rPr>
                <w:lang w:eastAsia="lt-LT"/>
              </w:rPr>
              <w:t xml:space="preserve">gauti </w:t>
            </w:r>
            <w:r w:rsidR="27DE3CC6" w:rsidRPr="1CD456C2">
              <w:rPr>
                <w:lang w:eastAsia="lt-LT"/>
              </w:rPr>
              <w:t>įrangos</w:t>
            </w:r>
            <w:r w:rsidR="04353024" w:rsidRPr="1CD456C2">
              <w:rPr>
                <w:lang w:eastAsia="lt-LT"/>
              </w:rPr>
              <w:t xml:space="preserve"> </w:t>
            </w:r>
            <w:r w:rsidR="381DCF6C" w:rsidRPr="1CD456C2">
              <w:rPr>
                <w:lang w:eastAsia="lt-LT"/>
              </w:rPr>
              <w:t>teikiamus rezultatus (nuotraukas, PA ir delnų atspaudus</w:t>
            </w:r>
            <w:r w:rsidR="04353024" w:rsidRPr="1CD456C2">
              <w:rPr>
                <w:lang w:eastAsia="lt-LT"/>
              </w:rPr>
              <w:t>)</w:t>
            </w:r>
            <w:r w:rsidR="27E22E77" w:rsidRPr="1CD456C2">
              <w:rPr>
                <w:lang w:eastAsia="lt-LT"/>
              </w:rPr>
              <w:t xml:space="preserve"> NIST ar l</w:t>
            </w:r>
            <w:r w:rsidR="667686DE" w:rsidRPr="1CD456C2">
              <w:rPr>
                <w:lang w:eastAsia="lt-LT"/>
              </w:rPr>
              <w:t>ygiaverčiu formatu</w:t>
            </w:r>
            <w:r w:rsidR="04353024" w:rsidRPr="1CD456C2">
              <w:rPr>
                <w:lang w:eastAsia="lt-LT"/>
              </w:rPr>
              <w:t>.</w:t>
            </w:r>
          </w:p>
          <w:p w14:paraId="4578AF91" w14:textId="4DDABCA3" w:rsidR="00850E81" w:rsidRDefault="381DCF6C" w:rsidP="1BA01431">
            <w:pPr>
              <w:pStyle w:val="ListParagraph"/>
              <w:numPr>
                <w:ilvl w:val="0"/>
                <w:numId w:val="47"/>
              </w:numPr>
            </w:pPr>
            <w:r w:rsidRPr="1CD456C2">
              <w:rPr>
                <w:lang w:eastAsia="lt-LT"/>
              </w:rPr>
              <w:t>Diegėjas turi parengti DDR daktiloskopavimo įrangos integravimo techninę specifikaciją, kuri bus naudojama</w:t>
            </w:r>
            <w:r w:rsidR="58DE2DD4" w:rsidRPr="1CD456C2">
              <w:rPr>
                <w:lang w:eastAsia="lt-LT"/>
              </w:rPr>
              <w:t xml:space="preserve"> kaip priedas prie pirkimo dokumentų</w:t>
            </w:r>
            <w:r w:rsidRPr="1CD456C2">
              <w:rPr>
                <w:lang w:eastAsia="lt-LT"/>
              </w:rPr>
              <w:t xml:space="preserve"> įsigyjant daktiloskopavimo ir habitoskopavimo įrangos komplektus su nurodymu pateikti </w:t>
            </w:r>
            <w:r w:rsidR="04353024" w:rsidRPr="1CD456C2">
              <w:rPr>
                <w:lang w:eastAsia="lt-LT"/>
              </w:rPr>
              <w:t>toki</w:t>
            </w:r>
            <w:r w:rsidR="667686DE" w:rsidRPr="1CD456C2">
              <w:rPr>
                <w:lang w:eastAsia="lt-LT"/>
              </w:rPr>
              <w:t>as</w:t>
            </w:r>
            <w:r w:rsidR="04353024" w:rsidRPr="1CD456C2">
              <w:rPr>
                <w:lang w:eastAsia="lt-LT"/>
              </w:rPr>
              <w:t xml:space="preserve"> API</w:t>
            </w:r>
            <w:r w:rsidR="536F3A2B" w:rsidRPr="1CD456C2">
              <w:rPr>
                <w:lang w:eastAsia="lt-LT"/>
              </w:rPr>
              <w:t xml:space="preserve"> sąsajas</w:t>
            </w:r>
            <w:r w:rsidRPr="1CD456C2">
              <w:rPr>
                <w:lang w:eastAsia="lt-LT"/>
              </w:rPr>
              <w:t xml:space="preserve"> ar kitą tarpinę programinę įrangą, kuri užtikrintų DDR daktiloskopavimo modulio galimybes </w:t>
            </w:r>
            <w:r w:rsidR="4FDEB6CD" w:rsidRPr="1CD456C2">
              <w:rPr>
                <w:lang w:eastAsia="lt-LT"/>
              </w:rPr>
              <w:t>gauti</w:t>
            </w:r>
            <w:r w:rsidRPr="1CD456C2">
              <w:rPr>
                <w:lang w:eastAsia="lt-LT"/>
              </w:rPr>
              <w:t xml:space="preserve"> daktiloskopavimo ir habitoskopavimo </w:t>
            </w:r>
            <w:r w:rsidR="04353024" w:rsidRPr="1CD456C2">
              <w:rPr>
                <w:lang w:eastAsia="lt-LT"/>
              </w:rPr>
              <w:t>technin</w:t>
            </w:r>
            <w:r w:rsidR="39AEEAEE" w:rsidRPr="1CD456C2">
              <w:rPr>
                <w:lang w:eastAsia="lt-LT"/>
              </w:rPr>
              <w:t>ės</w:t>
            </w:r>
            <w:r w:rsidR="04353024" w:rsidRPr="1CD456C2">
              <w:rPr>
                <w:lang w:eastAsia="lt-LT"/>
              </w:rPr>
              <w:t xml:space="preserve"> įrang</w:t>
            </w:r>
            <w:r w:rsidR="39AEEAEE" w:rsidRPr="1CD456C2">
              <w:rPr>
                <w:lang w:eastAsia="lt-LT"/>
              </w:rPr>
              <w:t>os surinktus duomenis</w:t>
            </w:r>
            <w:r w:rsidRPr="1CD456C2">
              <w:rPr>
                <w:lang w:eastAsia="lt-LT"/>
              </w:rPr>
              <w:t>.</w:t>
            </w:r>
            <w:r w:rsidR="61944568" w:rsidRPr="1CD456C2">
              <w:rPr>
                <w:lang w:eastAsia="lt-LT"/>
              </w:rPr>
              <w:t xml:space="preserve"> </w:t>
            </w:r>
            <w:r w:rsidR="353772CC" w:rsidRPr="1CD456C2">
              <w:rPr>
                <w:rFonts w:ascii="Calibri" w:hAnsi="Calibri" w:cs="Calibri"/>
                <w:color w:val="000000"/>
                <w:sz w:val="22"/>
                <w:lang w:val="lt"/>
              </w:rPr>
              <w:t xml:space="preserve">DDR daktiloskopavimo įrangos integravimo sąsajos turi būti nepriklausomos nuo konkrečios daktiloskopavimo įrangos ir darbo vietos kompiuterio operacinės sistemos bei pagrįstos sukauptų duomenų perdavimu (pvz. </w:t>
            </w:r>
            <w:r w:rsidR="005CFB29" w:rsidRPr="1CD456C2">
              <w:rPr>
                <w:rFonts w:ascii="Calibri" w:hAnsi="Calibri" w:cs="Calibri"/>
                <w:color w:val="000000"/>
                <w:sz w:val="22"/>
                <w:lang w:val="lt"/>
              </w:rPr>
              <w:t xml:space="preserve">XML, </w:t>
            </w:r>
            <w:r w:rsidR="353772CC" w:rsidRPr="1CD456C2">
              <w:rPr>
                <w:rFonts w:ascii="Calibri" w:hAnsi="Calibri" w:cs="Calibri"/>
                <w:color w:val="000000"/>
                <w:sz w:val="22"/>
                <w:lang w:val="lt"/>
              </w:rPr>
              <w:t>Nist arba grafiniais vaizdų formatais), o ne žemo lygio aparatiniais API.</w:t>
            </w:r>
          </w:p>
          <w:p w14:paraId="40F9011D" w14:textId="2A6CD9C1" w:rsidR="00850E81" w:rsidRPr="00BF25E7" w:rsidRDefault="04353024" w:rsidP="007411B1">
            <w:pPr>
              <w:pStyle w:val="ListParagraph"/>
              <w:numPr>
                <w:ilvl w:val="0"/>
                <w:numId w:val="47"/>
              </w:numPr>
              <w:rPr>
                <w:lang w:eastAsia="lt-LT"/>
              </w:rPr>
            </w:pPr>
            <w:r w:rsidRPr="1CD456C2">
              <w:rPr>
                <w:lang w:eastAsia="lt-LT"/>
              </w:rPr>
              <w:t>Diegėjas turės bendradarbiauti su daktiloskopavimo techninės įrangos tiekėju siekiant su DDR tinkamai integruoti pateiktą įrangą.</w:t>
            </w:r>
          </w:p>
        </w:tc>
        <w:tc>
          <w:tcPr>
            <w:tcW w:w="539" w:type="pct"/>
          </w:tcPr>
          <w:p w14:paraId="2BAC9286" w14:textId="6FBD0F59" w:rsidR="007411B1" w:rsidRPr="00BF25E7" w:rsidRDefault="00D61BF2" w:rsidP="007411B1">
            <w:pPr>
              <w:rPr>
                <w:rFonts w:eastAsia="Times New Roman" w:cs="Times New Roman"/>
                <w:szCs w:val="24"/>
                <w:lang w:val="lt-LT" w:eastAsia="lt-LT"/>
              </w:rPr>
            </w:pPr>
            <w:r>
              <w:rPr>
                <w:rFonts w:eastAsia="Times New Roman" w:cs="Times New Roman"/>
                <w:szCs w:val="24"/>
                <w:lang w:val="lt-LT" w:eastAsia="lt-LT"/>
              </w:rPr>
              <w:lastRenderedPageBreak/>
              <w:t>-</w:t>
            </w:r>
          </w:p>
        </w:tc>
      </w:tr>
      <w:tr w:rsidR="007411B1" w:rsidRPr="00BF25E7" w14:paraId="21A370E2" w14:textId="77777777" w:rsidTr="1CD456C2">
        <w:trPr>
          <w:trHeight w:val="264"/>
        </w:trPr>
        <w:tc>
          <w:tcPr>
            <w:tcW w:w="294" w:type="pct"/>
            <w:shd w:val="clear" w:color="auto" w:fill="auto"/>
            <w:noWrap/>
          </w:tcPr>
          <w:p w14:paraId="4D75D885" w14:textId="77777777" w:rsidR="007411B1" w:rsidRPr="00BF25E7" w:rsidRDefault="007411B1" w:rsidP="007411B1">
            <w:pPr>
              <w:pStyle w:val="2NUMarial"/>
              <w:numPr>
                <w:ilvl w:val="0"/>
                <w:numId w:val="39"/>
              </w:numPr>
              <w:rPr>
                <w:lang w:val="lt-LT"/>
              </w:rPr>
            </w:pPr>
          </w:p>
        </w:tc>
        <w:tc>
          <w:tcPr>
            <w:tcW w:w="637" w:type="pct"/>
            <w:shd w:val="clear" w:color="auto" w:fill="auto"/>
            <w:noWrap/>
          </w:tcPr>
          <w:p w14:paraId="3D0047CC" w14:textId="16E5213B" w:rsidR="007411B1" w:rsidRPr="00BF25E7" w:rsidRDefault="00EA2A94" w:rsidP="007411B1">
            <w:pPr>
              <w:rPr>
                <w:rFonts w:cs="Times New Roman"/>
                <w:szCs w:val="24"/>
                <w:lang w:val="lt-LT"/>
              </w:rPr>
            </w:pPr>
            <w:r>
              <w:rPr>
                <w:rFonts w:cs="Times New Roman"/>
                <w:szCs w:val="24"/>
                <w:lang w:val="lt-LT"/>
              </w:rPr>
              <w:t>PD</w:t>
            </w:r>
          </w:p>
        </w:tc>
        <w:tc>
          <w:tcPr>
            <w:tcW w:w="589" w:type="pct"/>
            <w:shd w:val="clear" w:color="auto" w:fill="auto"/>
            <w:noWrap/>
          </w:tcPr>
          <w:p w14:paraId="4ECF4303" w14:textId="39687EF0" w:rsidR="007411B1" w:rsidRDefault="003603D9" w:rsidP="007411B1">
            <w:pPr>
              <w:rPr>
                <w:rFonts w:cs="Times New Roman"/>
                <w:szCs w:val="24"/>
                <w:lang w:val="lt-LT"/>
              </w:rPr>
            </w:pPr>
            <w:r>
              <w:rPr>
                <w:rFonts w:cs="Times New Roman"/>
                <w:szCs w:val="24"/>
                <w:lang w:val="lt-LT"/>
              </w:rPr>
              <w:t>Tarpinė HDV DB, H</w:t>
            </w:r>
            <w:r w:rsidR="007411B1">
              <w:rPr>
                <w:rFonts w:cs="Times New Roman"/>
                <w:szCs w:val="24"/>
                <w:lang w:val="lt-LT"/>
              </w:rPr>
              <w:t>DV darbo vietos</w:t>
            </w:r>
          </w:p>
        </w:tc>
        <w:tc>
          <w:tcPr>
            <w:tcW w:w="487" w:type="pct"/>
            <w:shd w:val="clear" w:color="auto" w:fill="auto"/>
            <w:noWrap/>
          </w:tcPr>
          <w:p w14:paraId="004AA522" w14:textId="2A0FAF76" w:rsidR="007411B1" w:rsidRPr="00BF25E7" w:rsidRDefault="005D328F" w:rsidP="007411B1">
            <w:pPr>
              <w:rPr>
                <w:lang w:val="lt-LT" w:eastAsia="lt-LT"/>
              </w:rPr>
            </w:pPr>
            <w:r>
              <w:rPr>
                <w:lang w:val="lt-LT" w:eastAsia="lt-LT"/>
              </w:rPr>
              <w:t>Gauti / teikti</w:t>
            </w:r>
          </w:p>
        </w:tc>
        <w:tc>
          <w:tcPr>
            <w:tcW w:w="2453" w:type="pct"/>
          </w:tcPr>
          <w:p w14:paraId="4FA099A0" w14:textId="77777777" w:rsidR="00D15FEE" w:rsidRDefault="1D520167" w:rsidP="005D328F">
            <w:pPr>
              <w:pStyle w:val="ListParagraph"/>
              <w:numPr>
                <w:ilvl w:val="0"/>
                <w:numId w:val="47"/>
              </w:numPr>
              <w:rPr>
                <w:lang w:eastAsia="lt-LT"/>
              </w:rPr>
            </w:pPr>
            <w:r w:rsidRPr="1CD456C2">
              <w:rPr>
                <w:lang w:eastAsia="lt-LT"/>
              </w:rPr>
              <w:t xml:space="preserve">DDR turi </w:t>
            </w:r>
            <w:r w:rsidRPr="1CD456C2">
              <w:rPr>
                <w:rFonts w:cs="Arial"/>
              </w:rPr>
              <w:t>išlaikyti</w:t>
            </w:r>
            <w:r w:rsidRPr="1CD456C2">
              <w:rPr>
                <w:lang w:eastAsia="lt-LT"/>
              </w:rPr>
              <w:t xml:space="preserve"> esamas sąsajas su esamomis HDV darbo vietomis, kurios per tarpinę HDV duomenų bazę teikia asmenų daktiloskopavimo duomenis tikrinti ir įrašyti į DDR.</w:t>
            </w:r>
          </w:p>
          <w:p w14:paraId="4AADB110" w14:textId="34B35DD3" w:rsidR="000D5140" w:rsidRPr="00BF25E7" w:rsidRDefault="4E711B55" w:rsidP="005D328F">
            <w:pPr>
              <w:pStyle w:val="ListParagraph"/>
              <w:numPr>
                <w:ilvl w:val="0"/>
                <w:numId w:val="47"/>
              </w:numPr>
              <w:rPr>
                <w:lang w:eastAsia="lt-LT"/>
              </w:rPr>
            </w:pPr>
            <w:r w:rsidRPr="1CD456C2">
              <w:rPr>
                <w:lang w:eastAsia="lt-LT"/>
              </w:rPr>
              <w:t>DDR turi realizuoti naujas duomenų (daktiloskopavimo ir habitoskopavimo duomenų) teikimo sąsajas iš DDR daktiloskopavimo modulio į tarpinę HDV DB, kuri duomenis perduos į HDR ir PASPR.</w:t>
            </w:r>
          </w:p>
        </w:tc>
        <w:tc>
          <w:tcPr>
            <w:tcW w:w="539" w:type="pct"/>
          </w:tcPr>
          <w:p w14:paraId="00BA1CA7" w14:textId="77777777" w:rsidR="00FC35FB" w:rsidRDefault="00FC35FB" w:rsidP="007411B1">
            <w:pPr>
              <w:rPr>
                <w:rFonts w:eastAsia="Times New Roman" w:cs="Times New Roman"/>
                <w:szCs w:val="24"/>
                <w:lang w:val="lt-LT" w:eastAsia="lt-LT"/>
              </w:rPr>
            </w:pPr>
          </w:p>
          <w:p w14:paraId="046E96FF" w14:textId="57B6D258" w:rsidR="007411B1" w:rsidRPr="00BF25E7" w:rsidRDefault="005D328F" w:rsidP="007411B1">
            <w:pPr>
              <w:rPr>
                <w:rFonts w:eastAsia="Times New Roman" w:cs="Times New Roman"/>
                <w:szCs w:val="24"/>
                <w:lang w:val="lt-LT" w:eastAsia="lt-LT"/>
              </w:rPr>
            </w:pPr>
            <w:r>
              <w:rPr>
                <w:rFonts w:eastAsia="Times New Roman" w:cs="Times New Roman"/>
                <w:szCs w:val="24"/>
                <w:lang w:val="lt-LT" w:eastAsia="lt-LT"/>
              </w:rPr>
              <w:t>WS</w:t>
            </w:r>
            <w:r w:rsidR="000D5140">
              <w:rPr>
                <w:rFonts w:eastAsia="Times New Roman" w:cs="Times New Roman"/>
                <w:szCs w:val="24"/>
                <w:lang w:val="lt-LT" w:eastAsia="lt-LT"/>
              </w:rPr>
              <w:t>, SMTP</w:t>
            </w:r>
          </w:p>
        </w:tc>
      </w:tr>
    </w:tbl>
    <w:p w14:paraId="3EB80400" w14:textId="77777777" w:rsidR="0037677E" w:rsidRPr="000C3F46" w:rsidRDefault="0037677E" w:rsidP="00F36362">
      <w:pPr>
        <w:pStyle w:val="ListParagraph"/>
        <w:rPr>
          <w:highlight w:val="yellow"/>
          <w:lang w:eastAsia="lt-LT"/>
        </w:rPr>
      </w:pPr>
    </w:p>
    <w:p w14:paraId="022B4E2B" w14:textId="77777777" w:rsidR="00FC51AF" w:rsidRPr="000C3F46" w:rsidRDefault="00FC51AF" w:rsidP="00F36362">
      <w:pPr>
        <w:pStyle w:val="ListParagraph"/>
        <w:rPr>
          <w:highlight w:val="yellow"/>
          <w:lang w:eastAsia="lt-LT"/>
        </w:rPr>
        <w:sectPr w:rsidR="00FC51AF" w:rsidRPr="000C3F46" w:rsidSect="007E6803">
          <w:footerReference w:type="default" r:id="rId29"/>
          <w:pgSz w:w="16838" w:h="11906" w:orient="landscape"/>
          <w:pgMar w:top="1134" w:right="1134" w:bottom="567" w:left="1134" w:header="0" w:footer="284" w:gutter="0"/>
          <w:cols w:space="1296"/>
          <w:docGrid w:linePitch="360"/>
        </w:sectPr>
      </w:pPr>
    </w:p>
    <w:p w14:paraId="26AFC284" w14:textId="6CDD8678" w:rsidR="004B6C00" w:rsidRPr="005D39C9" w:rsidRDefault="002E022B" w:rsidP="00C2215A">
      <w:pPr>
        <w:pStyle w:val="Heading1"/>
        <w:spacing w:after="240" w:afterAutospacing="0"/>
        <w:rPr>
          <w:lang w:val="lt-LT"/>
        </w:rPr>
      </w:pPr>
      <w:bookmarkStart w:id="141" w:name="_Ref536801128"/>
      <w:bookmarkStart w:id="142" w:name="_Toc47027238"/>
      <w:bookmarkStart w:id="143" w:name="_Toc169101703"/>
      <w:r w:rsidRPr="005D39C9">
        <w:rPr>
          <w:lang w:val="lt-LT"/>
        </w:rPr>
        <w:lastRenderedPageBreak/>
        <w:t>N</w:t>
      </w:r>
      <w:r w:rsidR="008417A7" w:rsidRPr="005D39C9">
        <w:rPr>
          <w:lang w:val="lt-LT"/>
        </w:rPr>
        <w:t>EFUNKCINIAI REIKALAVIMAI</w:t>
      </w:r>
      <w:bookmarkEnd w:id="141"/>
      <w:bookmarkEnd w:id="142"/>
      <w:bookmarkEnd w:id="143"/>
    </w:p>
    <w:p w14:paraId="0E30982C" w14:textId="77777777" w:rsidR="00A119B8" w:rsidRPr="00816ABA" w:rsidRDefault="00A119B8" w:rsidP="009A3668">
      <w:pPr>
        <w:pStyle w:val="Heading2"/>
      </w:pPr>
      <w:bookmarkStart w:id="144" w:name="_Ref536801025"/>
      <w:bookmarkStart w:id="145" w:name="_Toc47027239"/>
      <w:bookmarkStart w:id="146" w:name="_Toc121922543"/>
      <w:bookmarkStart w:id="147" w:name="_Toc144367003"/>
      <w:bookmarkStart w:id="148" w:name="_Toc169101704"/>
      <w:r w:rsidRPr="00816ABA">
        <w:t>Reikalavimai reikalavimų įgyvendinimui</w:t>
      </w:r>
      <w:bookmarkEnd w:id="144"/>
      <w:bookmarkEnd w:id="145"/>
      <w:bookmarkEnd w:id="146"/>
      <w:bookmarkEnd w:id="147"/>
      <w:bookmarkEnd w:id="148"/>
    </w:p>
    <w:p w14:paraId="794A978A" w14:textId="77777777" w:rsidR="00A119B8" w:rsidRPr="00816ABA" w:rsidRDefault="00A119B8" w:rsidP="00CB4373">
      <w:pPr>
        <w:pStyle w:val="ListParagraph"/>
        <w:numPr>
          <w:ilvl w:val="0"/>
          <w:numId w:val="47"/>
        </w:numPr>
      </w:pPr>
      <w:r>
        <w:t>Diegėjas privalo realizuoti visus Techninės specifikacijos reikalavimus.</w:t>
      </w:r>
    </w:p>
    <w:p w14:paraId="3DA474E1" w14:textId="77777777" w:rsidR="00A119B8" w:rsidRPr="00816ABA" w:rsidRDefault="00A119B8" w:rsidP="00CB4373">
      <w:pPr>
        <w:pStyle w:val="ListParagraph"/>
        <w:numPr>
          <w:ilvl w:val="0"/>
          <w:numId w:val="47"/>
        </w:numPr>
      </w:pPr>
      <w:r>
        <w:t>Šiame dokumente vartojami terminai „turi būti / turėti / veikti / užtikrinti / leisti / atitikti“, „turi turėti galimybę“, „turi būti galima“ yra lygiaverčiai ir reiškia, kad Diegėjas privalo sukurti ir įdiegti (ar pateikti ir įdiegti) atitinkamą funkcionalumą ir suteikti atitinkamas paslaugas. Funkcionalumas, kuris yra nurodytas būsimuoju laiku („bus“, „leis“, „apims“) nurodo siekiamą įgyvendinti būseną ir reiškia, kad Diegėjas privalo sukurti ir įdiegti (ar pateikti ir įdiegti) atitinkamą funkcionalumą.</w:t>
      </w:r>
    </w:p>
    <w:p w14:paraId="6924BD5E" w14:textId="77777777" w:rsidR="00A119B8" w:rsidRPr="00816ABA" w:rsidRDefault="00A119B8" w:rsidP="00CB4373">
      <w:pPr>
        <w:pStyle w:val="ListParagraph"/>
        <w:numPr>
          <w:ilvl w:val="0"/>
          <w:numId w:val="47"/>
        </w:numPr>
      </w:pPr>
      <w:r>
        <w:t>Šiame dokumente vartojami terminai „realizuoti / sukurti / pateikti / įdiegti“ reiškia tą patį reikalavimą – funkcijos turi būti įdiegtos PD naudojimui, nepriklausomai nuo tų funkcijų sukūrimo būdo (kuriant, modernizuojant, adaptuojant, konfigūruojant, įdiegiant ir pan.).</w:t>
      </w:r>
    </w:p>
    <w:p w14:paraId="4181B2FD" w14:textId="79696CC9" w:rsidR="00A119B8" w:rsidRPr="00816ABA" w:rsidRDefault="00D33BB7" w:rsidP="00CB4373">
      <w:pPr>
        <w:pStyle w:val="ListParagraph"/>
        <w:numPr>
          <w:ilvl w:val="0"/>
          <w:numId w:val="47"/>
        </w:numPr>
      </w:pPr>
      <w:bookmarkStart w:id="149" w:name="_Ref72153486"/>
      <w:r>
        <w:t>Esant objektyvioms aplinkybėms (</w:t>
      </w:r>
      <w:r w:rsidR="008C76A7">
        <w:t xml:space="preserve">esamų </w:t>
      </w:r>
      <w:r w:rsidR="00927276">
        <w:t xml:space="preserve">teisės aktų </w:t>
      </w:r>
      <w:r w:rsidR="008C76A7">
        <w:t xml:space="preserve">pakeitimai ar naujų teisės aktų įsigaliojimas; </w:t>
      </w:r>
      <w:r w:rsidR="008D1145">
        <w:t>atlik</w:t>
      </w:r>
      <w:r w:rsidR="00B6416F">
        <w:t>ta</w:t>
      </w:r>
      <w:r w:rsidR="008D1145">
        <w:t xml:space="preserve"> detali analiz</w:t>
      </w:r>
      <w:r w:rsidR="00B6416F">
        <w:t>ė</w:t>
      </w:r>
      <w:r w:rsidR="008D1145">
        <w:t xml:space="preserve"> ir projektavimo veikla identifikuoja ir pagrindžia </w:t>
      </w:r>
      <w:r w:rsidR="000E0BA3">
        <w:t>tinkamesn</w:t>
      </w:r>
      <w:r w:rsidR="00B6416F">
        <w:t>į</w:t>
      </w:r>
      <w:r w:rsidR="000E0BA3">
        <w:t xml:space="preserve"> specifikacijos reikalavimo </w:t>
      </w:r>
      <w:r w:rsidR="00B6416F">
        <w:t xml:space="preserve">realizavimo būdą; </w:t>
      </w:r>
      <w:r w:rsidR="00940DBA">
        <w:t xml:space="preserve">specifikacijos reikalavimas tampa </w:t>
      </w:r>
      <w:r w:rsidR="00700EE2">
        <w:t xml:space="preserve">neaktualus ar dalinai aktualus dėl priimtų </w:t>
      </w:r>
      <w:r w:rsidR="008D1145">
        <w:t xml:space="preserve"> </w:t>
      </w:r>
      <w:r w:rsidR="00DC21C7">
        <w:t>projek</w:t>
      </w:r>
      <w:r w:rsidR="00C41A0D">
        <w:t>t</w:t>
      </w:r>
      <w:r w:rsidR="00DC21C7">
        <w:t xml:space="preserve">avimo ir realizavimo sprendimų </w:t>
      </w:r>
      <w:r w:rsidR="00C41A0D">
        <w:t>kitiems specifikacijos reikalavimams</w:t>
      </w:r>
      <w:r w:rsidR="00F9651B">
        <w:t xml:space="preserve">; specifikacijos reikalavimas tampa </w:t>
      </w:r>
      <w:r w:rsidR="00E94837">
        <w:t xml:space="preserve">neaktualus dėl pakeisto </w:t>
      </w:r>
      <w:r w:rsidR="002F1349">
        <w:t xml:space="preserve">ar panaikinto </w:t>
      </w:r>
      <w:r w:rsidR="00E94837">
        <w:t>veiklos proceso, kuri</w:t>
      </w:r>
      <w:r w:rsidR="00DD777D">
        <w:t xml:space="preserve">o </w:t>
      </w:r>
      <w:r w:rsidR="00BB0D10">
        <w:t>rezultatus galima pasiekti kitais suprojektuotais ir realizuotais sprendimais įgyvendinančiais kitus specifikacijos reikalavimus</w:t>
      </w:r>
      <w:r w:rsidR="00297AC2">
        <w:t xml:space="preserve">; </w:t>
      </w:r>
      <w:r w:rsidR="00441225">
        <w:t xml:space="preserve">identifikuojamas veiklos poreikis ar projektavimo ir realizavimo poreikis, kurio nebuvo įmanoma </w:t>
      </w:r>
      <w:r w:rsidR="008953E8">
        <w:t>numatyti nepradėjus vykdyti detalios analizės ir projektavimo veiklų</w:t>
      </w:r>
      <w:r>
        <w:t xml:space="preserve">) </w:t>
      </w:r>
      <w:r w:rsidR="00A119B8">
        <w:t>Diegėjas ar PD gali siūlyti alternatyvų atskiro specifikacijos reikalavimo įgyvendinimo būdą arba reikalavimo įgyvendinimo iškeitimą į lygiavertį funkcionalumą, kuris niekaip neigiamai neturėtų įtakos projekto tikslui, uždaviniams ir galutiniams rezultatams bei neprieštarautų pirkimus reglamentuojančių teisės aktų reikalavimams. Kiekvienas siūlomas alternatyvus ar reikalavimą keičiantis funkcionalumas turi būti suderinamas su PD bei tvirtinimas reikalavimo (-ų) pakeitimo, tikslinimo protokolu. Reikalavimo keitimo į lygiavertį funkcionalumą atveju, Diegėjas turės pateikti raštišką pagrindimą, apimantį pakeitimo poveikio ir kritiškumo aprašymą, pagrindžiant, kad pakeitimas neįtakoja viso DDR funkcionalumo. Taip pat turi būti atliktas iškeičiamo funkcionalumo vertinimas pagal laiko sąnaudas (detalizuojamos iškeičiamo funkcionalumo realizavimo laiko sąnaudos ir pateikiamos naujo funkcionalumo realizavimo laiko sąnaudos). Alternatyvių Techninės specifikacijos reikalavimų įgyvendinimui turi būti taikoma Paslaugų teikimo reglamente apsibrėžta pokyčių valdymo procedūra.</w:t>
      </w:r>
      <w:bookmarkEnd w:id="149"/>
    </w:p>
    <w:p w14:paraId="27BC66B5" w14:textId="77777777" w:rsidR="00A119B8" w:rsidRPr="00816ABA" w:rsidRDefault="00A119B8" w:rsidP="00CB4373">
      <w:pPr>
        <w:pStyle w:val="ListParagraph"/>
        <w:numPr>
          <w:ilvl w:val="0"/>
          <w:numId w:val="47"/>
        </w:numPr>
      </w:pPr>
      <w:r>
        <w:t>Diegėjas gali siūlyti alternatyvius architektūros realizavimo būdus, kurie užtikrintų lygiavertę ar geresnę DDR greitaveiką, aukštą prieinamumą, plečiamumą, interoperabilumą, palaikymą, saugumą ir patogumą. Visi Diegėjo siūlymai turi būti suderinti su Perkančiąja organizacija.</w:t>
      </w:r>
    </w:p>
    <w:p w14:paraId="01BCFC95" w14:textId="77777777" w:rsidR="00A119B8" w:rsidRPr="00816ABA" w:rsidRDefault="00A119B8" w:rsidP="009A3668">
      <w:pPr>
        <w:pStyle w:val="Heading2"/>
      </w:pPr>
      <w:bookmarkStart w:id="150" w:name="_Toc47027240"/>
      <w:bookmarkStart w:id="151" w:name="_Toc121922544"/>
      <w:bookmarkStart w:id="152" w:name="_Toc144367004"/>
      <w:bookmarkStart w:id="153" w:name="_Toc169101705"/>
      <w:r w:rsidRPr="00816ABA">
        <w:t xml:space="preserve">Reikalavimai </w:t>
      </w:r>
      <w:r>
        <w:t>DDR</w:t>
      </w:r>
      <w:r w:rsidRPr="00816ABA">
        <w:t xml:space="preserve"> architektūrai</w:t>
      </w:r>
      <w:bookmarkEnd w:id="150"/>
      <w:bookmarkEnd w:id="151"/>
      <w:bookmarkEnd w:id="152"/>
      <w:bookmarkEnd w:id="153"/>
    </w:p>
    <w:p w14:paraId="4A3296E7" w14:textId="77777777" w:rsidR="00A119B8" w:rsidRPr="00816ABA" w:rsidRDefault="00A119B8" w:rsidP="00776C9B">
      <w:pPr>
        <w:pStyle w:val="Heading3"/>
      </w:pPr>
      <w:bookmarkStart w:id="154" w:name="_Toc121922545"/>
      <w:bookmarkStart w:id="155" w:name="_Toc144367005"/>
      <w:bookmarkStart w:id="156" w:name="_Toc169101706"/>
      <w:r w:rsidRPr="00816ABA">
        <w:t>Reikalavimai diegimui</w:t>
      </w:r>
      <w:bookmarkEnd w:id="154"/>
      <w:bookmarkEnd w:id="155"/>
      <w:bookmarkEnd w:id="156"/>
    </w:p>
    <w:p w14:paraId="11D3ED4C" w14:textId="70DCC484" w:rsidR="00A119B8" w:rsidRDefault="00A119B8" w:rsidP="00CB4373">
      <w:pPr>
        <w:pStyle w:val="ListParagraph"/>
        <w:numPr>
          <w:ilvl w:val="0"/>
          <w:numId w:val="47"/>
        </w:numPr>
      </w:pPr>
      <w:bookmarkStart w:id="157" w:name="_Toc47027241"/>
      <w:r>
        <w:t>DDR turi būti įdiegta PD</w:t>
      </w:r>
      <w:r w:rsidR="00680BA2">
        <w:t xml:space="preserve"> nurodytame</w:t>
      </w:r>
      <w:r>
        <w:t xml:space="preserve"> duomenų centre (angl. on-premises)</w:t>
      </w:r>
      <w:r w:rsidR="00680BA2">
        <w:t xml:space="preserve"> (VRM duomenų centre)</w:t>
      </w:r>
      <w:r>
        <w:t>. Sutartu Sutarties vykdymo metu Diegėjas turi pateikti poreikius (specifikaciją) dėl DDR veikimui būtinos techninės ir programinės infrastruktūros. Turi būti įvertintas techninės infrastruktūros poreikis (tarnybinių stočių parametrai, saugyklos parametrai ir pan.), programinės įrangos poreikis (virtualizavimo programinės įrangos parametrai</w:t>
      </w:r>
      <w:r w:rsidR="00680BA2">
        <w:t>, operacinės sistemos, konteineriai, konteinerių valdymo PĮ</w:t>
      </w:r>
      <w:r>
        <w:t xml:space="preserve"> ir kt.) ir specifiniai reikalavimai (pvz. reikalavimai prieinamumui, tinklo pralaidumui, saugumui ir pan.).</w:t>
      </w:r>
    </w:p>
    <w:p w14:paraId="269C1ED7" w14:textId="63F3D30E" w:rsidR="00680BA2" w:rsidRDefault="00680BA2" w:rsidP="00CB4373">
      <w:pPr>
        <w:pStyle w:val="ListParagraph"/>
        <w:numPr>
          <w:ilvl w:val="0"/>
          <w:numId w:val="47"/>
        </w:numPr>
      </w:pPr>
      <w:r>
        <w:lastRenderedPageBreak/>
        <w:t>VRM duomenų centras pateiks tik standartines duomenų centro paslaugas (PĮ, techninę įrangą), todėl Diegėjas, jeigu yra būtina siekiant užtikrinti šios specifikacijos funkcinius ir nefunkcinius reikalavimus, turės</w:t>
      </w:r>
      <w:r w:rsidR="00236CC2">
        <w:t xml:space="preserve"> savo kaštais</w:t>
      </w:r>
      <w:r>
        <w:t xml:space="preserve"> pateikti reikalingą specifinę techninę ir / ar programinę</w:t>
      </w:r>
      <w:r w:rsidR="00236CC2">
        <w:t xml:space="preserve"> įrangą</w:t>
      </w:r>
      <w:r>
        <w:t>, kuri reikalinga Diegėjo siūloma</w:t>
      </w:r>
      <w:r w:rsidR="00236CC2">
        <w:t>m</w:t>
      </w:r>
      <w:r>
        <w:t xml:space="preserve"> DDR sprendimui</w:t>
      </w:r>
      <w:r w:rsidR="00236CC2">
        <w:t xml:space="preserve"> realizuoti</w:t>
      </w:r>
      <w:r>
        <w:t>.</w:t>
      </w:r>
      <w:r w:rsidR="00236CC2">
        <w:t xml:space="preserve"> Tai gali būti grafikos procesoriai (angl. GPU), kriptografiniai įrenginiai (angl. Hardware Security Model)</w:t>
      </w:r>
      <w:r w:rsidR="004A725E">
        <w:t xml:space="preserve"> ar kita panaši techninė ir / ar programinė įranga.</w:t>
      </w:r>
    </w:p>
    <w:p w14:paraId="37F82DE9" w14:textId="77777777" w:rsidR="00A119B8" w:rsidRPr="00816ABA" w:rsidRDefault="00A119B8" w:rsidP="00776C9B">
      <w:pPr>
        <w:pStyle w:val="Heading3"/>
      </w:pPr>
      <w:bookmarkStart w:id="158" w:name="_Toc121922546"/>
      <w:bookmarkStart w:id="159" w:name="_Toc144367006"/>
      <w:bookmarkStart w:id="160" w:name="_Toc169101707"/>
      <w:r w:rsidRPr="00816ABA">
        <w:t>Reikalavimai aukštam prieinamumui</w:t>
      </w:r>
      <w:bookmarkEnd w:id="157"/>
      <w:bookmarkEnd w:id="158"/>
      <w:bookmarkEnd w:id="159"/>
      <w:bookmarkEnd w:id="160"/>
    </w:p>
    <w:p w14:paraId="47061DA2" w14:textId="77777777" w:rsidR="00A119B8" w:rsidRPr="00816ABA" w:rsidRDefault="00A119B8" w:rsidP="00CB4373">
      <w:pPr>
        <w:pStyle w:val="ListParagraph"/>
        <w:numPr>
          <w:ilvl w:val="0"/>
          <w:numId w:val="47"/>
        </w:numPr>
      </w:pPr>
      <w:r>
        <w:t>Architektūrinis sprendimas turi užtikrinti DDR aukštą prieinamumą (angl. high availability), kuris gali būti realizuojamas virtualizacijos programinės įrangos funkcionalumu, konteinerių orkestravimo programinės įrangos funkcionalumu, operacinių sistemų funkcionalumu, techninės įrangos galimybėmis ar kitos programinės įrangos pagalba. Aukštas prieinamumas turi būti realizuojamas paslaugų lygyje, integracijų lygyje ir duomenų lygyje.</w:t>
      </w:r>
    </w:p>
    <w:p w14:paraId="50ABAF76" w14:textId="77777777" w:rsidR="00A119B8" w:rsidRPr="00816ABA" w:rsidRDefault="00A119B8" w:rsidP="00CB4373">
      <w:pPr>
        <w:pStyle w:val="ListParagraph"/>
        <w:numPr>
          <w:ilvl w:val="0"/>
          <w:numId w:val="47"/>
        </w:numPr>
      </w:pPr>
      <w:r>
        <w:t>Visų diegiamų komponentų ir jų valdymo komponentų diegimas turi užtikrinti jų aukštą prieinamumą. Aukšto prieinamumo sprendimai turi būti paremti naudojamos programinės įrangos (toliau – PĮ) gamintojo rekomendacijomis.</w:t>
      </w:r>
    </w:p>
    <w:p w14:paraId="65771303" w14:textId="77777777" w:rsidR="00A119B8" w:rsidRPr="00816ABA" w:rsidRDefault="00A119B8" w:rsidP="00CB4373">
      <w:pPr>
        <w:pStyle w:val="ListParagraph"/>
        <w:numPr>
          <w:ilvl w:val="0"/>
          <w:numId w:val="47"/>
        </w:numPr>
      </w:pPr>
      <w:r>
        <w:t>Aukšto prieinamumo sprendimai turi veikti automatiškai (incidentų atveju). Žmogaus įsitraukimas gali būti reikalingas tik DDR veikimą atstatant į būseną, kuri buvo prieš incidentą.</w:t>
      </w:r>
    </w:p>
    <w:p w14:paraId="24214F6E" w14:textId="77777777" w:rsidR="00A119B8" w:rsidRPr="00816ABA" w:rsidRDefault="00A119B8" w:rsidP="00CB4373">
      <w:pPr>
        <w:pStyle w:val="ListParagraph"/>
        <w:numPr>
          <w:ilvl w:val="0"/>
          <w:numId w:val="47"/>
        </w:numPr>
      </w:pPr>
      <w:r>
        <w:t>Aukšto prieinamumo sprendimas turi būti aprašytas projektavimo dokumente ir patvirtintas PD.</w:t>
      </w:r>
    </w:p>
    <w:p w14:paraId="2CF0F3AC" w14:textId="77777777" w:rsidR="00A119B8" w:rsidRPr="00816ABA" w:rsidRDefault="00A119B8" w:rsidP="00CB4373">
      <w:pPr>
        <w:pStyle w:val="ListParagraph"/>
        <w:numPr>
          <w:ilvl w:val="0"/>
          <w:numId w:val="47"/>
        </w:numPr>
      </w:pPr>
      <w:r>
        <w:t>Aukšto prieinamumo užtikrinimui ir srautų balansavimui turi būti naudojami apkrovų balansatoriai (angl. load balancers), kurie gali būti diegiami kaip programinė įranga arba naudojama specializuota duomenų centro teikiama techninė įranga (angl. appliances).</w:t>
      </w:r>
    </w:p>
    <w:p w14:paraId="32C0D69E" w14:textId="7ED90D1D" w:rsidR="00A119B8" w:rsidRPr="00816ABA" w:rsidRDefault="00A119B8" w:rsidP="00CB4373">
      <w:pPr>
        <w:pStyle w:val="ListParagraph"/>
        <w:numPr>
          <w:ilvl w:val="0"/>
          <w:numId w:val="47"/>
        </w:numPr>
      </w:pPr>
      <w:bookmarkStart w:id="161" w:name="_Hlk72513562"/>
      <w:r>
        <w:t>Aukšto prieinamumo sprendimas turi užtikrinti RPO (angl. Recovery point objective) – 60 min., RTO (angl. Recovery time objective) – 8 val. (kai tokį ar geresnį paslaugų teikimo lygį užtikrina duomenų centro infrastruktūra).</w:t>
      </w:r>
    </w:p>
    <w:bookmarkEnd w:id="161"/>
    <w:p w14:paraId="2AF629AA" w14:textId="67D9006D" w:rsidR="00A119B8" w:rsidRPr="00816ABA" w:rsidRDefault="00A119B8" w:rsidP="00CB4373">
      <w:pPr>
        <w:pStyle w:val="ListParagraph"/>
        <w:numPr>
          <w:ilvl w:val="0"/>
          <w:numId w:val="47"/>
        </w:numPr>
      </w:pPr>
      <w:r>
        <w:t xml:space="preserve">Diegėjo suprojektuotas DDR sprendimas turi užtikrinti, kad DDR prieinamumas būtų ne mažesnis nei 98% laiko visą parą, kiek to neribos DDR infrastruktūra (kai tokį ar geresnį paslaugų teikimo lygį užtikrina duomenų centro infrastruktūra). </w:t>
      </w:r>
    </w:p>
    <w:p w14:paraId="40A9366D" w14:textId="77777777" w:rsidR="00A119B8" w:rsidRPr="00816ABA" w:rsidRDefault="00A119B8" w:rsidP="00776C9B">
      <w:pPr>
        <w:pStyle w:val="Heading3"/>
      </w:pPr>
      <w:bookmarkStart w:id="162" w:name="_Toc47027242"/>
      <w:bookmarkStart w:id="163" w:name="_Toc121922547"/>
      <w:bookmarkStart w:id="164" w:name="_Toc144367007"/>
      <w:bookmarkStart w:id="165" w:name="_Toc169101708"/>
      <w:r w:rsidRPr="00816ABA">
        <w:t>Reikalavimai plečiamumui</w:t>
      </w:r>
      <w:bookmarkEnd w:id="162"/>
      <w:bookmarkEnd w:id="163"/>
      <w:bookmarkEnd w:id="164"/>
      <w:bookmarkEnd w:id="165"/>
    </w:p>
    <w:p w14:paraId="3699BB01" w14:textId="77777777" w:rsidR="00A119B8" w:rsidRPr="00816ABA" w:rsidRDefault="00A119B8" w:rsidP="00CB4373">
      <w:pPr>
        <w:pStyle w:val="ListParagraph"/>
        <w:numPr>
          <w:ilvl w:val="0"/>
          <w:numId w:val="47"/>
        </w:numPr>
      </w:pPr>
      <w:r>
        <w:t>Architektūra turi palaikyti DDR pajėgumų plėtros galimybes prijungiant papildomą techninę įrangą arba virtualią infrastruktūrą.</w:t>
      </w:r>
    </w:p>
    <w:p w14:paraId="42A7F32C" w14:textId="091CDA59" w:rsidR="00A119B8" w:rsidRPr="00816ABA" w:rsidRDefault="00A119B8" w:rsidP="00CB4373">
      <w:pPr>
        <w:pStyle w:val="ListParagraph"/>
        <w:numPr>
          <w:ilvl w:val="0"/>
          <w:numId w:val="47"/>
        </w:numPr>
      </w:pPr>
      <w:r>
        <w:t>Architektūra turi būti projektuojama daugiapakopės architektūros ir / ar mikroservisų pagrindu, sudarant jos plėtros atskirų sluoksnių</w:t>
      </w:r>
      <w:r w:rsidR="00CD12AE">
        <w:t xml:space="preserve"> ar mikroservisų</w:t>
      </w:r>
      <w:r>
        <w:t xml:space="preserve"> lygmenyse</w:t>
      </w:r>
      <w:r w:rsidR="00CD12AE">
        <w:t xml:space="preserve"> </w:t>
      </w:r>
      <w:r>
        <w:t xml:space="preserve"> galimybes.</w:t>
      </w:r>
    </w:p>
    <w:p w14:paraId="4028C8B5" w14:textId="77777777" w:rsidR="00A119B8" w:rsidRPr="00816ABA" w:rsidRDefault="00A119B8" w:rsidP="00CB4373">
      <w:pPr>
        <w:pStyle w:val="ListParagraph"/>
        <w:numPr>
          <w:ilvl w:val="0"/>
          <w:numId w:val="47"/>
        </w:numPr>
      </w:pPr>
      <w:r>
        <w:t>Turi būti sudarytos sistemos plėtros galimybės neatliekant papildomų sistemos perprojektavimo ar realizavimo darbų papildyti sistemą naujais skaičiavimo ar saugyklų resursais.</w:t>
      </w:r>
    </w:p>
    <w:p w14:paraId="77A8ACE7" w14:textId="77777777" w:rsidR="00A119B8" w:rsidRPr="00816ABA" w:rsidRDefault="00A119B8" w:rsidP="00776C9B">
      <w:pPr>
        <w:pStyle w:val="Heading3"/>
      </w:pPr>
      <w:bookmarkStart w:id="166" w:name="_Toc47027243"/>
      <w:bookmarkStart w:id="167" w:name="_Toc121922548"/>
      <w:bookmarkStart w:id="168" w:name="_Toc144367008"/>
      <w:bookmarkStart w:id="169" w:name="_Toc169101709"/>
      <w:r w:rsidRPr="00816ABA">
        <w:t>Reikalavimai rezervinių kopijų darymui, atstatymui ir sistemos stebėjimui</w:t>
      </w:r>
      <w:bookmarkEnd w:id="166"/>
      <w:bookmarkEnd w:id="167"/>
      <w:bookmarkEnd w:id="168"/>
      <w:bookmarkEnd w:id="169"/>
    </w:p>
    <w:p w14:paraId="1CFE225D" w14:textId="5456030C" w:rsidR="00A119B8" w:rsidRPr="00816ABA" w:rsidRDefault="00A119B8" w:rsidP="00CB4373">
      <w:pPr>
        <w:pStyle w:val="ListParagraph"/>
        <w:numPr>
          <w:ilvl w:val="0"/>
          <w:numId w:val="47"/>
        </w:numPr>
      </w:pPr>
      <w:r>
        <w:t>Diegėjas turi apibrėžti bei realizuoti rezervinių kopijų darymo procesus, priemones ir taisykles, pagal Perkančiosios organizacijos pateiktą atsarginių kopijų darymo politiką. Perkančioji organizacija pateiks atsarginių kopijų darymo programinę įrangą ir resursus PD duomenų centre. DDR turi leisti atstatyti duomenis iš rezervinių duomenų kopijų. Diegėjas turi apibrėžti ir realizuoti kopijų atstatymo procesus, priemones ir taisykles.</w:t>
      </w:r>
    </w:p>
    <w:p w14:paraId="5C791AC8" w14:textId="73A7BF4C" w:rsidR="00A119B8" w:rsidRPr="00816ABA" w:rsidRDefault="00A119B8" w:rsidP="00CB4373">
      <w:pPr>
        <w:pStyle w:val="ListParagraph"/>
        <w:numPr>
          <w:ilvl w:val="0"/>
          <w:numId w:val="47"/>
        </w:numPr>
      </w:pPr>
      <w:r>
        <w:t xml:space="preserve">Turi būti realizuoti sistemos ir jos komponentų, kurie diegiami </w:t>
      </w:r>
      <w:r w:rsidR="008C2B0F">
        <w:t>VRM</w:t>
      </w:r>
      <w:r>
        <w:t xml:space="preserve"> duomenų centre, veikimo stebėjimo ir išankstinio perspėjimo (angl. monitoring) sprendimai, sistemos komponentus integruojant su </w:t>
      </w:r>
      <w:r>
        <w:lastRenderedPageBreak/>
        <w:t xml:space="preserve">PD </w:t>
      </w:r>
      <w:r w:rsidR="00CD12AE">
        <w:t xml:space="preserve">/ VRM </w:t>
      </w:r>
      <w:r>
        <w:t xml:space="preserve">eksploatuojama Zabbix </w:t>
      </w:r>
      <w:r w:rsidR="00CD12AE">
        <w:t xml:space="preserve"> ar lygiaverte </w:t>
      </w:r>
      <w:r>
        <w:t>programine įranga. Sistemos administratoriaus teises turintiems naudotojams turi būti užtikrinta galimybė stebėti sistemos bei atskirų jos komponentų veikimo rodiklius (aktyvūs naudotojai, atminties panaudojimas, procesorių apkrova ir kiti svarbūs rodikliai) bei gauti pranešimus sutrikus komponentų veikimui ar rodikliams pasiekus kritines reikšmes.</w:t>
      </w:r>
    </w:p>
    <w:p w14:paraId="2D05520F" w14:textId="77777777" w:rsidR="00A119B8" w:rsidRPr="00816ABA" w:rsidRDefault="00A119B8" w:rsidP="00776C9B">
      <w:pPr>
        <w:pStyle w:val="Heading3"/>
      </w:pPr>
      <w:bookmarkStart w:id="170" w:name="_Toc47027245"/>
      <w:bookmarkStart w:id="171" w:name="_Toc121922549"/>
      <w:bookmarkStart w:id="172" w:name="_Toc144367009"/>
      <w:bookmarkStart w:id="173" w:name="_Toc169101710"/>
      <w:r w:rsidRPr="00816ABA">
        <w:t>Reikalavimai daugiapakopei architektūrai</w:t>
      </w:r>
      <w:bookmarkEnd w:id="170"/>
      <w:bookmarkEnd w:id="171"/>
      <w:bookmarkEnd w:id="172"/>
      <w:bookmarkEnd w:id="173"/>
    </w:p>
    <w:p w14:paraId="4029D667" w14:textId="77777777" w:rsidR="00A119B8" w:rsidRPr="00816ABA" w:rsidRDefault="00A119B8" w:rsidP="00CB4373">
      <w:pPr>
        <w:pStyle w:val="ListParagraph"/>
        <w:numPr>
          <w:ilvl w:val="0"/>
          <w:numId w:val="47"/>
        </w:numPr>
        <w:rPr>
          <w:lang w:eastAsia="lt-LT"/>
        </w:rPr>
      </w:pPr>
      <w:r>
        <w:t>Jeigu siūloma DDR</w:t>
      </w:r>
      <w:r w:rsidRPr="1CD456C2">
        <w:rPr>
          <w:lang w:eastAsia="lt-LT"/>
        </w:rPr>
        <w:t xml:space="preserve"> architektūra daugiapakopė (angl. Multi-tier, N-tier), ją turi sudaryti mažiausiai 4 hierarchiniai lygmenys (vaizdavimo, veiklos logikos, duomenų bazės, integracijų). Daugiapakopė architektūra gali būti kombinuojama su mikroservisų architektūra siekiant racionaliausios DDR architektūros realizacijos.</w:t>
      </w:r>
    </w:p>
    <w:p w14:paraId="2012F5CD" w14:textId="77777777" w:rsidR="00A119B8" w:rsidRPr="00816ABA" w:rsidRDefault="00A119B8" w:rsidP="00CB4373">
      <w:pPr>
        <w:pStyle w:val="ListParagraph"/>
        <w:numPr>
          <w:ilvl w:val="0"/>
          <w:numId w:val="47"/>
        </w:numPr>
      </w:pPr>
      <w:r>
        <w:t>Vaizdavimo lygmuo (angl. Presentation Layer) turi užtikrinti kompiuterinių priemonių visumą prieigai prie DDR pateikiamo skaitmeninio turinio galimais skaitmeniniais kanalais ir tuo pačiu prie DDR naudotojo sąsajų, reikalingų DDR funkcijų atlikimui. Vaizdavimo lygmuo turi sąveikauti su veiklos logikos lygmeniu per programavimo sąsają (angl. application programming interface).</w:t>
      </w:r>
    </w:p>
    <w:p w14:paraId="126C7EC9" w14:textId="77777777" w:rsidR="00A119B8" w:rsidRPr="00816ABA" w:rsidRDefault="00A119B8" w:rsidP="00CB4373">
      <w:pPr>
        <w:pStyle w:val="ListParagraph"/>
        <w:numPr>
          <w:ilvl w:val="0"/>
          <w:numId w:val="47"/>
        </w:numPr>
      </w:pPr>
      <w:r>
        <w:t>Veiklos logikos lygmuo (angl. Application Layer) programinėmis priemonėmis turi pilnai ar iš dalies automatizuoti veiklos procesų žingsnius ar jų dalį bei kontroliuoti programinių funkcijų vykdymo eigą. Veiklos logikos lygmenyje sisteminiai pranešimai turi būti priimami, apdorojami ir perduodami vaizdavimo lygmeniui. Taip pat šis lygmuo turi aptarnauti: (a) duomenų lygmenį, teikiant atitinkamas duomenų užklausas, apdorojant gautus duomenis, perduodant juos saugojimui ar keičiant juos; (b) vaizdavimo lygmenį, perduodant į jį iš duomenų lygmens gautus ir/ ar veiklos logikos lygmenyje apdorotus duomenis bei priimant ir perduodant kitas sistemines instrukcijas.</w:t>
      </w:r>
    </w:p>
    <w:p w14:paraId="6748992B" w14:textId="77777777" w:rsidR="00A119B8" w:rsidRPr="00816ABA" w:rsidRDefault="00A119B8" w:rsidP="00CB4373">
      <w:pPr>
        <w:pStyle w:val="ListParagraph"/>
        <w:numPr>
          <w:ilvl w:val="0"/>
          <w:numId w:val="47"/>
        </w:numPr>
      </w:pPr>
      <w:r>
        <w:t>Duomenų bazės lygmuo (angl. Database Layer) turi būti realizuotas operacinių sistemų failų sistemos, duomenų bazių, duomenų talpyklų ar saugyklų pavidalu. Duomenų bazės lygmenyje skirtingi duomenų rinkiniai turi būti integruojami į vieną unifikuotą duomenų mainų platformą veiklos logikos lygmenyje esančių komponentų pagalba.</w:t>
      </w:r>
    </w:p>
    <w:p w14:paraId="6728F0A4" w14:textId="77777777" w:rsidR="00A119B8" w:rsidRPr="00816ABA" w:rsidRDefault="00A119B8" w:rsidP="00CB4373">
      <w:pPr>
        <w:pStyle w:val="ListParagraph"/>
        <w:numPr>
          <w:ilvl w:val="0"/>
          <w:numId w:val="47"/>
        </w:numPr>
      </w:pPr>
      <w:bookmarkStart w:id="174" w:name="_Ref44433668"/>
      <w:r>
        <w:t>Integracijų lygmuo (angl. Integration Layer) turi užtikrint reikalingų duomenų mainus tiek tarp vidinių DDR komponentų, kur tai bus aktualu, tiek ir su išorinėmis informacinėmis sistemomis. Duomenų mainai užtikrinami realizuotomis WS ar RESTful integracinėmis sąsajomis ir/ arba tiesiogine prieiga prie DB.</w:t>
      </w:r>
      <w:bookmarkEnd w:id="174"/>
    </w:p>
    <w:p w14:paraId="28A4C49B" w14:textId="77777777" w:rsidR="00A119B8" w:rsidRPr="00816ABA" w:rsidRDefault="00A119B8" w:rsidP="00776C9B">
      <w:pPr>
        <w:pStyle w:val="Heading3"/>
      </w:pPr>
      <w:bookmarkStart w:id="175" w:name="_Ref44433689"/>
      <w:bookmarkStart w:id="176" w:name="_Ref44433694"/>
      <w:bookmarkStart w:id="177" w:name="_Toc47027246"/>
      <w:bookmarkStart w:id="178" w:name="_Toc121922550"/>
      <w:bookmarkStart w:id="179" w:name="_Toc144367010"/>
      <w:bookmarkStart w:id="180" w:name="_Toc169101711"/>
      <w:r w:rsidRPr="00816ABA">
        <w:t>Reikalavimai duomenų modeliui</w:t>
      </w:r>
      <w:bookmarkEnd w:id="175"/>
      <w:bookmarkEnd w:id="176"/>
      <w:bookmarkEnd w:id="177"/>
      <w:bookmarkEnd w:id="178"/>
      <w:bookmarkEnd w:id="179"/>
      <w:bookmarkEnd w:id="180"/>
    </w:p>
    <w:p w14:paraId="54173FE8" w14:textId="0562AE51" w:rsidR="00A119B8" w:rsidRPr="00816ABA" w:rsidRDefault="00A119B8" w:rsidP="00CB4373">
      <w:pPr>
        <w:pStyle w:val="ListParagraph"/>
        <w:numPr>
          <w:ilvl w:val="0"/>
          <w:numId w:val="47"/>
        </w:numPr>
        <w:rPr>
          <w:lang w:eastAsia="lt-LT"/>
        </w:rPr>
      </w:pPr>
      <w:r w:rsidRPr="1CD456C2">
        <w:rPr>
          <w:lang w:eastAsia="lt-LT"/>
        </w:rPr>
        <w:t>DDR tvarkomi duomenys turi būti įvedami vieną kartą ir automatiškai susiejami ar pakartotinai panaudojami ten, kur tai gali būti taikoma.</w:t>
      </w:r>
    </w:p>
    <w:p w14:paraId="1AFB79B4" w14:textId="77777777" w:rsidR="00A119B8" w:rsidRDefault="00A119B8" w:rsidP="00CB4373">
      <w:pPr>
        <w:pStyle w:val="ListParagraph"/>
        <w:numPr>
          <w:ilvl w:val="0"/>
          <w:numId w:val="47"/>
        </w:numPr>
        <w:rPr>
          <w:lang w:eastAsia="lt-LT"/>
        </w:rPr>
      </w:pPr>
      <w:r w:rsidRPr="1CD456C2">
        <w:rPr>
          <w:lang w:eastAsia="lt-LT"/>
        </w:rPr>
        <w:t>DDR duomenų modelis turi užtikrinti duomenų esybių saugojimą ir tvarkymą istorine perspektyva, pagrindinių duomenų esybių versijavimą (kur tai bus aktualu), duomenų modelio plėtimo galimybę.</w:t>
      </w:r>
    </w:p>
    <w:p w14:paraId="0823A007" w14:textId="49B9E79F" w:rsidR="008C2B0F" w:rsidRPr="00816ABA" w:rsidRDefault="008C2B0F" w:rsidP="008C2B0F">
      <w:pPr>
        <w:pStyle w:val="ListParagraph"/>
        <w:numPr>
          <w:ilvl w:val="0"/>
          <w:numId w:val="47"/>
        </w:numPr>
        <w:rPr>
          <w:lang w:eastAsia="lt-LT"/>
        </w:rPr>
      </w:pPr>
      <w:r w:rsidRPr="1CD456C2">
        <w:rPr>
          <w:lang w:eastAsia="lt-LT"/>
        </w:rPr>
        <w:t>Siūlomas duomenų modelis turi būti dokumentuotas aprašant esybes, jų atributus ir tarpusavio esybių ryšius.</w:t>
      </w:r>
    </w:p>
    <w:p w14:paraId="3C78C0BD" w14:textId="77777777" w:rsidR="00A119B8" w:rsidRPr="00816ABA" w:rsidRDefault="00A119B8" w:rsidP="00776C9B">
      <w:pPr>
        <w:pStyle w:val="Heading3"/>
      </w:pPr>
      <w:bookmarkStart w:id="181" w:name="_Toc47027247"/>
      <w:bookmarkStart w:id="182" w:name="_Toc121922551"/>
      <w:bookmarkStart w:id="183" w:name="_Toc144367011"/>
      <w:bookmarkStart w:id="184" w:name="_Toc169101712"/>
      <w:r w:rsidRPr="00816ABA">
        <w:t>Kiti reikalavimai architektūrai</w:t>
      </w:r>
      <w:bookmarkEnd w:id="181"/>
      <w:bookmarkEnd w:id="182"/>
      <w:bookmarkEnd w:id="183"/>
      <w:bookmarkEnd w:id="184"/>
    </w:p>
    <w:p w14:paraId="7F86DE09" w14:textId="2A2DE572" w:rsidR="00A119B8" w:rsidRPr="00816ABA" w:rsidRDefault="00A119B8" w:rsidP="00CB4373">
      <w:pPr>
        <w:pStyle w:val="ListParagraph"/>
        <w:numPr>
          <w:ilvl w:val="0"/>
          <w:numId w:val="47"/>
        </w:numPr>
      </w:pPr>
      <w:r>
        <w:t>Turi būti naudojami atviri dokumentų ir duomenų formatai, t. y. oficialiai įregistruoti rinkmenų tarptautiniai standartai (pvz. HTML, PDF/A, PDF, TIFF, JPEG,</w:t>
      </w:r>
      <w:r w:rsidR="004907A3">
        <w:t xml:space="preserve"> JPEG 2000, BMP,</w:t>
      </w:r>
      <w:r>
        <w:t xml:space="preserve"> PNG, ODF formatai, OOXML formatai, XML, DOCX, XLSX</w:t>
      </w:r>
      <w:r w:rsidR="00A63527">
        <w:t xml:space="preserve"> arba lygiaverčiai</w:t>
      </w:r>
      <w:r>
        <w:t xml:space="preserve"> ir kt.).</w:t>
      </w:r>
    </w:p>
    <w:p w14:paraId="7400F521" w14:textId="24B1DEEE" w:rsidR="00A119B8" w:rsidRDefault="00A119B8" w:rsidP="00CB4373">
      <w:pPr>
        <w:pStyle w:val="ListParagraph"/>
        <w:numPr>
          <w:ilvl w:val="0"/>
          <w:numId w:val="47"/>
        </w:numPr>
      </w:pPr>
      <w:r>
        <w:t xml:space="preserve">DDR realizavimui turi būti remiamasi bendrai priimtais technologiniais ir veikimo standartais (pvz., SOA, JEE, OSGi, JMX, JPA, SSL, MTOM </w:t>
      </w:r>
      <w:r w:rsidR="00A63527" w:rsidRPr="00A63527">
        <w:t xml:space="preserve"> </w:t>
      </w:r>
      <w:r w:rsidR="00A63527">
        <w:t xml:space="preserve">arba lygiaverčiai </w:t>
      </w:r>
      <w:r>
        <w:t>ir pan.).</w:t>
      </w:r>
    </w:p>
    <w:p w14:paraId="2538A808" w14:textId="41544D1F" w:rsidR="00D43726" w:rsidRPr="00816ABA" w:rsidRDefault="00D43726" w:rsidP="00CB4373">
      <w:pPr>
        <w:pStyle w:val="ListParagraph"/>
        <w:numPr>
          <w:ilvl w:val="0"/>
          <w:numId w:val="47"/>
        </w:numPr>
      </w:pPr>
      <w:r>
        <w:t xml:space="preserve">DDR turi gebėti tvarkyti PA ir latentinių </w:t>
      </w:r>
      <w:r w:rsidR="00CB0B8A">
        <w:t>pėdsakų</w:t>
      </w:r>
      <w:r>
        <w:t xml:space="preserve"> vaizdus 500 DPI ir 1000 DPI raiška.</w:t>
      </w:r>
    </w:p>
    <w:p w14:paraId="63C8E88D" w14:textId="77777777" w:rsidR="00A119B8" w:rsidRPr="00816ABA" w:rsidRDefault="00A119B8" w:rsidP="00CB4373">
      <w:pPr>
        <w:pStyle w:val="ListParagraph"/>
        <w:numPr>
          <w:ilvl w:val="0"/>
          <w:numId w:val="47"/>
        </w:numPr>
      </w:pPr>
      <w:r>
        <w:lastRenderedPageBreak/>
        <w:t>Esant kelioms galimoms standarto ar reikalavimo interpretacijoms, reikia laikytis geriausios praktikos principo.</w:t>
      </w:r>
    </w:p>
    <w:p w14:paraId="2D8E42EA" w14:textId="77777777" w:rsidR="00A119B8" w:rsidRPr="00816ABA" w:rsidRDefault="00A119B8" w:rsidP="00CB4373">
      <w:pPr>
        <w:pStyle w:val="ListParagraph"/>
        <w:numPr>
          <w:ilvl w:val="0"/>
          <w:numId w:val="47"/>
        </w:numPr>
      </w:pPr>
      <w:r>
        <w:t>DDR turi būti galimybė dirbti nutolusioje darbo vietoje, naudojantis saugia nuotoline prieiga (pavyzdžiui, VPN (angl. Virtual Private Network) ar analogiškomis priemonėmis).</w:t>
      </w:r>
    </w:p>
    <w:p w14:paraId="45A9CEBE" w14:textId="77777777" w:rsidR="00A119B8" w:rsidRPr="00816ABA" w:rsidRDefault="00A119B8" w:rsidP="00CB4373">
      <w:pPr>
        <w:pStyle w:val="ListParagraph"/>
        <w:numPr>
          <w:ilvl w:val="0"/>
          <w:numId w:val="47"/>
        </w:numPr>
      </w:pPr>
      <w:r>
        <w:t>Visi DDR funkciniai komponentai privalo palaikyti Unicode (UTF – 8) standartą.</w:t>
      </w:r>
    </w:p>
    <w:p w14:paraId="1E6D30A8" w14:textId="77777777" w:rsidR="00A119B8" w:rsidRPr="00816ABA" w:rsidRDefault="00A119B8" w:rsidP="00CB4373">
      <w:pPr>
        <w:pStyle w:val="ListParagraph"/>
        <w:numPr>
          <w:ilvl w:val="0"/>
          <w:numId w:val="47"/>
        </w:numPr>
      </w:pPr>
      <w:r>
        <w:t>DDR architektūriniai komponentai turi būti plačiai naudojami praktikoje ir būti stabilūs. Neturi būti naudojamos programinių komponentų versijos, kurios yra testavimo stadijoje arba yra oficialiai programinės įrangos gamintojo paskelbta, kad programinė įranga nuo tam tikros datos nebebus palaikoma, tobulinama ir / ar vystoma (angl. end-of-life product).</w:t>
      </w:r>
    </w:p>
    <w:p w14:paraId="5DF06A81" w14:textId="77777777" w:rsidR="00A119B8" w:rsidRPr="00816ABA" w:rsidRDefault="00A119B8" w:rsidP="00CB4373">
      <w:pPr>
        <w:pStyle w:val="ListParagraph"/>
        <w:numPr>
          <w:ilvl w:val="0"/>
          <w:numId w:val="47"/>
        </w:numPr>
      </w:pPr>
      <w:r>
        <w:t>Turi būti užtikrinta, kad atliekami DDR naudotojų veiksmai ir kiti sisteminiai veiksmai neblokuotų kitų DDR naudotojų ir sistemos veiksmų, išskyrus atvejus, kai dėl duomenų integralumo, DDR naudotojams ar sistemai blokuojama prieiga prie tuo metu kitų DDR naudotojų ar sistemos tvarkomų duomenų. Jeigu yra sąlygų, kurioms esant vyksta DDR naudotojo blokavimas, šios sąlygos turi būti aprašytos ir suderintos. Apie blokavimo priežastis DDR naudotojai turi būti informuoti informatyviais pranešimais, pateikiamais blokavimo metu.</w:t>
      </w:r>
    </w:p>
    <w:p w14:paraId="6B32D005" w14:textId="77777777" w:rsidR="00A119B8" w:rsidRPr="00816ABA" w:rsidRDefault="00A119B8" w:rsidP="00776C9B">
      <w:pPr>
        <w:pStyle w:val="Heading3"/>
      </w:pPr>
      <w:bookmarkStart w:id="185" w:name="_Ref46174668"/>
      <w:bookmarkStart w:id="186" w:name="_Toc47027248"/>
      <w:bookmarkStart w:id="187" w:name="_Toc121922552"/>
      <w:bookmarkStart w:id="188" w:name="_Toc144367012"/>
      <w:bookmarkStart w:id="189" w:name="_Toc169101713"/>
      <w:r w:rsidRPr="00816ABA">
        <w:t>Reikalavimai standartų taikymui</w:t>
      </w:r>
      <w:bookmarkEnd w:id="185"/>
      <w:bookmarkEnd w:id="186"/>
      <w:bookmarkEnd w:id="187"/>
      <w:bookmarkEnd w:id="188"/>
      <w:bookmarkEnd w:id="189"/>
    </w:p>
    <w:p w14:paraId="17634502" w14:textId="77777777" w:rsidR="00A119B8" w:rsidRPr="00816ABA" w:rsidRDefault="00A119B8" w:rsidP="00CB4373">
      <w:pPr>
        <w:pStyle w:val="ListParagraph"/>
        <w:numPr>
          <w:ilvl w:val="0"/>
          <w:numId w:val="47"/>
        </w:numPr>
      </w:pPr>
      <w:r>
        <w:t>DDR realizavimui neapsiribojant turi būti taikomi šie ar lygiaverčiai standartai:</w:t>
      </w:r>
    </w:p>
    <w:p w14:paraId="68681497" w14:textId="15CEF522" w:rsidR="00F1232F" w:rsidRDefault="00F1232F" w:rsidP="00F1232F">
      <w:pPr>
        <w:pStyle w:val="ListParagraph"/>
        <w:numPr>
          <w:ilvl w:val="1"/>
          <w:numId w:val="47"/>
        </w:numPr>
      </w:pPr>
      <w:r w:rsidRPr="00F1232F">
        <w:t>American National Standards Institute/National Institute of Standards and Technology (ANSI/NIST), ANSI/NIST-ITL 1-2011, Data Format for the Interchange of Fingerprint, Facial, and other Biometric Information, Update: 2015</w:t>
      </w:r>
    </w:p>
    <w:p w14:paraId="565B1480" w14:textId="77777777" w:rsidR="00A119B8" w:rsidRPr="00816ABA" w:rsidRDefault="00A119B8" w:rsidP="00CB4373">
      <w:pPr>
        <w:pStyle w:val="ListParagraph"/>
        <w:numPr>
          <w:ilvl w:val="1"/>
          <w:numId w:val="47"/>
        </w:numPr>
      </w:pPr>
      <w:r w:rsidRPr="00816ABA">
        <w:t>ODBC (angl. Open Database Connectivity) arba JDBC (angl. Java Database Connectivity) pagrindu veikiančios arba lygiavertės taikomosios programinės įrangos programavimo sąsaja (API) prisijungimui prie duomenų bazių.</w:t>
      </w:r>
    </w:p>
    <w:p w14:paraId="7F2E43DE" w14:textId="77777777" w:rsidR="00A119B8" w:rsidRPr="00816ABA" w:rsidRDefault="00A119B8" w:rsidP="00CB4373">
      <w:pPr>
        <w:pStyle w:val="ListParagraph"/>
        <w:numPr>
          <w:ilvl w:val="1"/>
          <w:numId w:val="47"/>
        </w:numPr>
      </w:pPr>
      <w:r w:rsidRPr="00816ABA">
        <w:t>SOAP saityno paslaugų priemonėmis vykdomų duomenų mainų protokolas (angl. Simple Object Access Protocol, www.w3.org/TR/soap/) v1.1.</w:t>
      </w:r>
    </w:p>
    <w:p w14:paraId="2CEEA5E5" w14:textId="77777777" w:rsidR="00A119B8" w:rsidRPr="00816ABA" w:rsidRDefault="00A119B8" w:rsidP="00CB4373">
      <w:pPr>
        <w:pStyle w:val="ListParagraph"/>
        <w:numPr>
          <w:ilvl w:val="1"/>
          <w:numId w:val="47"/>
        </w:numPr>
      </w:pPr>
      <w:r w:rsidRPr="00816ABA">
        <w:t>Saityno paslaugų funkcionalumo aprašymo kalba WSDL (angl. Web Services Description Language, http://www.w3.org/TR/wsdl) arba lygiavertė.</w:t>
      </w:r>
    </w:p>
    <w:p w14:paraId="5A5EFA9C" w14:textId="77777777" w:rsidR="00A119B8" w:rsidRPr="00816ABA" w:rsidRDefault="00A119B8" w:rsidP="00CB4373">
      <w:pPr>
        <w:pStyle w:val="ListParagraph"/>
        <w:numPr>
          <w:ilvl w:val="1"/>
          <w:numId w:val="47"/>
        </w:numPr>
      </w:pPr>
      <w:r w:rsidRPr="00816ABA">
        <w:t>Elektroninio pašto žinučių siuntimo protokolas SMTP (angl. Simple Mail Transfer Protocol, http://tools.ietf.org/html/rfc821).</w:t>
      </w:r>
    </w:p>
    <w:p w14:paraId="08C12A43" w14:textId="77777777" w:rsidR="00A119B8" w:rsidRPr="00816ABA" w:rsidRDefault="00A119B8" w:rsidP="00CB4373">
      <w:pPr>
        <w:pStyle w:val="ListParagraph"/>
        <w:numPr>
          <w:ilvl w:val="1"/>
          <w:numId w:val="47"/>
        </w:numPr>
      </w:pPr>
      <w:r w:rsidRPr="00816ABA">
        <w:t>Saityno paslaugų interoperabilumo WS-I arba lygiaverčiai standartai ir specifikacijos (angl. Web Services Interoperability, http://www.ws-i.org/).</w:t>
      </w:r>
    </w:p>
    <w:p w14:paraId="757EFBEB" w14:textId="77777777" w:rsidR="00A119B8" w:rsidRPr="00816ABA" w:rsidRDefault="00A119B8" w:rsidP="00CB4373">
      <w:pPr>
        <w:pStyle w:val="ListParagraph"/>
        <w:numPr>
          <w:ilvl w:val="1"/>
          <w:numId w:val="47"/>
        </w:numPr>
      </w:pPr>
      <w:r w:rsidRPr="00816ABA">
        <w:t>Turi būti naudojamas SSL arba lygiavertis kriptografinis protokolas internetu ir kitais tinklais perduodamos informacijos saugai užtikrinti (angl. Secure Sockets Layer) šiuose komunikacijos scenarijuose: sistema – naudotojas ir sistema – sistema. Šifravimui naudojami skaitmeniniai sertifikatai privalo būti išduoti patikimų sertifikavimo tarnybų. Sertifikato raktas turi būti ne trumpesnis kaip 2048 bitų.</w:t>
      </w:r>
    </w:p>
    <w:p w14:paraId="23934D53" w14:textId="77777777" w:rsidR="00A119B8" w:rsidRPr="00816ABA" w:rsidRDefault="00A119B8" w:rsidP="00CB4373">
      <w:pPr>
        <w:pStyle w:val="ListParagraph"/>
        <w:numPr>
          <w:ilvl w:val="1"/>
          <w:numId w:val="47"/>
        </w:numPr>
      </w:pPr>
      <w:r w:rsidRPr="00816ABA">
        <w:t xml:space="preserve">Turi būti naudojamas saityno paslaugų saugos WS-Security (angl. Web Services Security, www.oasis-open.org/committees/wss/) arba lygiaverčiai standartai ir specifikacijos. </w:t>
      </w:r>
    </w:p>
    <w:p w14:paraId="650A32CE" w14:textId="77777777" w:rsidR="00A119B8" w:rsidRPr="00816ABA" w:rsidRDefault="00A119B8" w:rsidP="00CB4373">
      <w:pPr>
        <w:pStyle w:val="ListParagraph"/>
        <w:numPr>
          <w:ilvl w:val="1"/>
          <w:numId w:val="47"/>
        </w:numPr>
      </w:pPr>
      <w:r>
        <w:t>DDR</w:t>
      </w:r>
      <w:r w:rsidRPr="00816ABA">
        <w:t xml:space="preserve"> duomenų mainų saugos ir patikimumo užtikrinimui, </w:t>
      </w:r>
      <w:r>
        <w:t>DDR</w:t>
      </w:r>
      <w:r w:rsidRPr="00816ABA">
        <w:t xml:space="preserve"> realizuojamos saityno paslaugos turi naudoti WS-* standartų grupės arba lygiaverčius protokolus, tokius kaip: WS-Security, WS-Secure Conversation, WS-SecurityPolicy, WS-MetadataExchange, WS-Trust, WS-AtomicTransaction, WS-ReliableMessaging.</w:t>
      </w:r>
    </w:p>
    <w:p w14:paraId="534BF7E1" w14:textId="32679DB9" w:rsidR="00A119B8" w:rsidRPr="00816ABA" w:rsidRDefault="00A119B8" w:rsidP="00CB4373">
      <w:pPr>
        <w:pStyle w:val="ListParagraph"/>
        <w:numPr>
          <w:ilvl w:val="1"/>
          <w:numId w:val="47"/>
        </w:numPr>
      </w:pPr>
      <w:r w:rsidRPr="00816ABA">
        <w:t>HTTP (Hypertext Transfer Protocol) (</w:t>
      </w:r>
      <w:hyperlink r:id="rId30">
        <w:r w:rsidRPr="00816ABA">
          <w:rPr>
            <w:rStyle w:val="Hyperlink"/>
          </w:rPr>
          <w:t>https://tools.ietf.org/html/rfc2616</w:t>
        </w:r>
      </w:hyperlink>
      <w:r w:rsidRPr="00816ABA">
        <w:t>).</w:t>
      </w:r>
    </w:p>
    <w:p w14:paraId="247153EC" w14:textId="32F2B4C4" w:rsidR="00A119B8" w:rsidRPr="00816ABA" w:rsidRDefault="00A119B8" w:rsidP="00CB4373">
      <w:pPr>
        <w:pStyle w:val="ListParagraph"/>
        <w:numPr>
          <w:ilvl w:val="1"/>
          <w:numId w:val="47"/>
        </w:numPr>
      </w:pPr>
      <w:r w:rsidRPr="00816ABA">
        <w:t>JSON (JavaScript Object Notation) duomenų perdavimui ir saugojimui (</w:t>
      </w:r>
      <w:hyperlink r:id="rId31">
        <w:r w:rsidRPr="00816ABA">
          <w:rPr>
            <w:rStyle w:val="Hyperlink"/>
          </w:rPr>
          <w:t>https://tools.ietf.org/html/rfc7159</w:t>
        </w:r>
      </w:hyperlink>
      <w:r w:rsidRPr="00816ABA">
        <w:t>).</w:t>
      </w:r>
    </w:p>
    <w:p w14:paraId="2AAD4EC4" w14:textId="38C1A701" w:rsidR="00A119B8" w:rsidRDefault="00A119B8" w:rsidP="00CB4373">
      <w:pPr>
        <w:pStyle w:val="ListParagraph"/>
        <w:numPr>
          <w:ilvl w:val="1"/>
          <w:numId w:val="47"/>
        </w:numPr>
      </w:pPr>
      <w:r w:rsidRPr="00816ABA">
        <w:lastRenderedPageBreak/>
        <w:t>URI (Uniform Resource Identifier) (</w:t>
      </w:r>
      <w:hyperlink r:id="rId32">
        <w:r w:rsidRPr="00816ABA">
          <w:rPr>
            <w:rStyle w:val="Hyperlink"/>
          </w:rPr>
          <w:t>https://tools.ietf.org/html/rfc3986</w:t>
        </w:r>
      </w:hyperlink>
      <w:r w:rsidRPr="00816ABA">
        <w:t>).</w:t>
      </w:r>
    </w:p>
    <w:p w14:paraId="55B37A5C" w14:textId="7F978AE0" w:rsidR="00A119B8" w:rsidRPr="00B24B94" w:rsidRDefault="00A119B8" w:rsidP="00CB4373">
      <w:pPr>
        <w:pStyle w:val="ListParagraph"/>
        <w:numPr>
          <w:ilvl w:val="1"/>
          <w:numId w:val="47"/>
        </w:numPr>
        <w:rPr>
          <w:szCs w:val="24"/>
        </w:rPr>
      </w:pPr>
      <w:r w:rsidRPr="00F1232F">
        <w:t>SAML</w:t>
      </w:r>
      <w:r w:rsidRPr="00B24B94">
        <w:rPr>
          <w:rStyle w:val="cf01"/>
          <w:szCs w:val="24"/>
        </w:rPr>
        <w:t xml:space="preserve"> </w:t>
      </w:r>
      <w:r>
        <w:rPr>
          <w:rStyle w:val="cf01"/>
          <w:szCs w:val="24"/>
        </w:rPr>
        <w:t>(</w:t>
      </w:r>
      <w:r>
        <w:t>Security Assertion Markup Language)</w:t>
      </w:r>
      <w:r>
        <w:rPr>
          <w:rStyle w:val="cf01"/>
          <w:szCs w:val="24"/>
        </w:rPr>
        <w:t xml:space="preserve"> (</w:t>
      </w:r>
      <w:hyperlink r:id="rId33" w:history="1">
        <w:r w:rsidRPr="00B24B94">
          <w:rPr>
            <w:rStyle w:val="Hyperlink"/>
            <w:szCs w:val="24"/>
          </w:rPr>
          <w:t>https://en.wikipedia.org/wiki/SAML_2.0</w:t>
        </w:r>
      </w:hyperlink>
      <w:r>
        <w:rPr>
          <w:rStyle w:val="cf11"/>
          <w:rFonts w:ascii="Times New Roman" w:hAnsi="Times New Roman"/>
          <w:color w:val="103C5E"/>
          <w:sz w:val="24"/>
          <w:szCs w:val="24"/>
          <w:u w:val="single"/>
        </w:rPr>
        <w:t>).</w:t>
      </w:r>
    </w:p>
    <w:p w14:paraId="616A0E5C" w14:textId="6A347DB7" w:rsidR="00A119B8" w:rsidRPr="00816ABA" w:rsidRDefault="00A119B8" w:rsidP="00CB4373">
      <w:pPr>
        <w:pStyle w:val="ListParagraph"/>
        <w:numPr>
          <w:ilvl w:val="1"/>
          <w:numId w:val="47"/>
        </w:numPr>
      </w:pPr>
      <w:r w:rsidRPr="00816ABA">
        <w:t>XML (Extensible Markup Language) (</w:t>
      </w:r>
      <w:hyperlink r:id="rId34">
        <w:r w:rsidRPr="00816ABA">
          <w:rPr>
            <w:rStyle w:val="Hyperlink"/>
          </w:rPr>
          <w:t>https://www.w3.org/TR/xml/</w:t>
        </w:r>
      </w:hyperlink>
      <w:r w:rsidRPr="00816ABA">
        <w:t>).</w:t>
      </w:r>
    </w:p>
    <w:p w14:paraId="3CB5D1B0" w14:textId="5E99F50A" w:rsidR="00A119B8" w:rsidRPr="00816ABA" w:rsidRDefault="00A119B8" w:rsidP="00CB4373">
      <w:pPr>
        <w:pStyle w:val="ListParagraph"/>
        <w:numPr>
          <w:ilvl w:val="1"/>
          <w:numId w:val="47"/>
        </w:numPr>
      </w:pPr>
      <w:r w:rsidRPr="00816ABA">
        <w:t>CSS (Cascading Style Sheets) (</w:t>
      </w:r>
      <w:hyperlink r:id="rId35">
        <w:r w:rsidRPr="00816ABA">
          <w:rPr>
            <w:rStyle w:val="Hyperlink"/>
          </w:rPr>
          <w:t>https://www.w3.org/Style/CSS/specs.en.html</w:t>
        </w:r>
      </w:hyperlink>
      <w:r w:rsidRPr="00816ABA">
        <w:t>).</w:t>
      </w:r>
    </w:p>
    <w:p w14:paraId="263A26DA" w14:textId="4E0291F9" w:rsidR="00A119B8" w:rsidRPr="00816ABA" w:rsidRDefault="00A119B8" w:rsidP="00CB4373">
      <w:pPr>
        <w:pStyle w:val="ListParagraph"/>
        <w:numPr>
          <w:ilvl w:val="1"/>
          <w:numId w:val="47"/>
        </w:numPr>
      </w:pPr>
      <w:r w:rsidRPr="00816ABA">
        <w:t>LDAP (Lightweight Directory Access Protocol) (</w:t>
      </w:r>
      <w:hyperlink r:id="rId36">
        <w:r w:rsidRPr="00816ABA">
          <w:rPr>
            <w:rStyle w:val="Hyperlink"/>
          </w:rPr>
          <w:t>https://tools.ietf.org/html/rfc4511</w:t>
        </w:r>
      </w:hyperlink>
      <w:r w:rsidRPr="00816ABA">
        <w:t>).</w:t>
      </w:r>
    </w:p>
    <w:p w14:paraId="1FF151D6" w14:textId="40AA26C9" w:rsidR="00A119B8" w:rsidRPr="00816ABA" w:rsidRDefault="00A119B8" w:rsidP="00CB4373">
      <w:pPr>
        <w:pStyle w:val="ListParagraph"/>
        <w:numPr>
          <w:ilvl w:val="1"/>
          <w:numId w:val="47"/>
        </w:numPr>
      </w:pPr>
      <w:r w:rsidRPr="00816ABA">
        <w:t>AMQP (Advanced Message Queuing Protocol) (</w:t>
      </w:r>
      <w:hyperlink r:id="rId37">
        <w:r w:rsidRPr="00816ABA">
          <w:rPr>
            <w:rStyle w:val="Hyperlink"/>
          </w:rPr>
          <w:t>http://docs.oasis-open.org/amqp/core/v1.0/amqp-core-messaging-v1.0.html</w:t>
        </w:r>
      </w:hyperlink>
      <w:r w:rsidR="006C478E">
        <w:rPr>
          <w:rStyle w:val="Hyperlink"/>
        </w:rPr>
        <w:t xml:space="preserve"> ar kitą suderintą protokolo versiją</w:t>
      </w:r>
      <w:r w:rsidRPr="00816ABA">
        <w:t>).</w:t>
      </w:r>
    </w:p>
    <w:p w14:paraId="07DD5404" w14:textId="77777777" w:rsidR="00A119B8" w:rsidRPr="00816ABA" w:rsidRDefault="00A119B8" w:rsidP="009A3668">
      <w:pPr>
        <w:pStyle w:val="Heading2"/>
      </w:pPr>
      <w:bookmarkStart w:id="190" w:name="_Ref44002308"/>
      <w:bookmarkStart w:id="191" w:name="_Toc47027249"/>
      <w:bookmarkStart w:id="192" w:name="_Toc121922553"/>
      <w:bookmarkStart w:id="193" w:name="_Toc144367013"/>
      <w:bookmarkStart w:id="194" w:name="_Toc169101714"/>
      <w:r w:rsidRPr="00816ABA">
        <w:t xml:space="preserve">Reikalavimai </w:t>
      </w:r>
      <w:r>
        <w:t>DDR</w:t>
      </w:r>
      <w:r w:rsidRPr="00816ABA">
        <w:t xml:space="preserve"> saugumui ir saugos architektūra</w:t>
      </w:r>
      <w:bookmarkEnd w:id="190"/>
      <w:bookmarkEnd w:id="191"/>
      <w:bookmarkEnd w:id="192"/>
      <w:bookmarkEnd w:id="193"/>
      <w:bookmarkEnd w:id="194"/>
    </w:p>
    <w:p w14:paraId="7C3C71A6" w14:textId="77777777" w:rsidR="00A119B8" w:rsidRPr="00816ABA" w:rsidRDefault="00A119B8" w:rsidP="00776C9B">
      <w:pPr>
        <w:pStyle w:val="Heading3"/>
      </w:pPr>
      <w:bookmarkStart w:id="195" w:name="_Toc47027250"/>
      <w:bookmarkStart w:id="196" w:name="_Toc121922554"/>
      <w:bookmarkStart w:id="197" w:name="_Toc144367014"/>
      <w:bookmarkStart w:id="198" w:name="_Toc169101715"/>
      <w:r w:rsidRPr="00816ABA">
        <w:t>Reikalavimai saugą reglamentuojančių teisės aktų taikymui</w:t>
      </w:r>
      <w:bookmarkEnd w:id="195"/>
      <w:bookmarkEnd w:id="196"/>
      <w:bookmarkEnd w:id="197"/>
      <w:bookmarkEnd w:id="198"/>
    </w:p>
    <w:p w14:paraId="35E0F560" w14:textId="77777777" w:rsidR="00A119B8" w:rsidRPr="00816ABA" w:rsidRDefault="00A119B8" w:rsidP="00CB4373">
      <w:pPr>
        <w:pStyle w:val="ListParagraph"/>
        <w:numPr>
          <w:ilvl w:val="0"/>
          <w:numId w:val="47"/>
        </w:numPr>
      </w:pPr>
      <w:r>
        <w:t>Pagrindiniai saugą (tiek programinės įrangos, tiek duomenų) reglamentuojantys teisės aktai, kuriais turi būti vadovaujamasi diegiant DDR yra šie:</w:t>
      </w:r>
    </w:p>
    <w:p w14:paraId="12323853" w14:textId="6964669B" w:rsidR="00A119B8" w:rsidRPr="00816ABA" w:rsidRDefault="00A119B8" w:rsidP="00CB4373">
      <w:pPr>
        <w:pStyle w:val="ListParagraph"/>
        <w:numPr>
          <w:ilvl w:val="1"/>
          <w:numId w:val="47"/>
        </w:numPr>
      </w:pPr>
      <w:r w:rsidRPr="00816ABA">
        <w:t>2016 m. balandžio 27 d. Europos Parlamento ir Tarybos reglamentas (ES) 2016/679 dėl fizinių asmenų apsaugos tvarkant asmens duomenis ir dėl laisvo tokių duomenų judėjimo ir kuriuo panaikinama Direktyva 95/46/EB (Bendrasis duomenų apsaugos reglamentas (BDAR)),</w:t>
      </w:r>
    </w:p>
    <w:p w14:paraId="2BA77077" w14:textId="77777777" w:rsidR="00A119B8" w:rsidRPr="00816ABA" w:rsidRDefault="00A119B8" w:rsidP="00CB4373">
      <w:pPr>
        <w:pStyle w:val="ListParagraph"/>
        <w:numPr>
          <w:ilvl w:val="1"/>
          <w:numId w:val="47"/>
        </w:numPr>
      </w:pPr>
      <w:r w:rsidRPr="00816ABA">
        <w:t xml:space="preserve"> saugumo valdymo standartas LST ISO/IEC 27001:2017 „Informacinės technologijos. Saugumo metodai. Informacijos saugumo valdymo sistemos. Reikalavimai“, LST ISO/IEC 27002:2017 „Informacinės technologijos. Saugumo metodai. Informacijos saugumo kontrolės priemonių praktikos nuostatai“ ir ISO/IEC 27701:2019 „Saugumo metodai – ISO/IEC 27001 ir ISO/IEC 27002 papildymas dėl privatumo valdymo – Reikalavimai ir gairės“;</w:t>
      </w:r>
    </w:p>
    <w:p w14:paraId="5192546E" w14:textId="77777777" w:rsidR="00A119B8" w:rsidRPr="00816ABA" w:rsidRDefault="00A119B8" w:rsidP="00CB4373">
      <w:pPr>
        <w:pStyle w:val="ListParagraph"/>
        <w:numPr>
          <w:ilvl w:val="1"/>
          <w:numId w:val="47"/>
        </w:numPr>
      </w:pPr>
      <w:r w:rsidRPr="00816ABA">
        <w:t>LR kibernetinio saugumo įstatymas;</w:t>
      </w:r>
    </w:p>
    <w:p w14:paraId="75BDD992" w14:textId="77777777" w:rsidR="00A119B8" w:rsidRPr="00816ABA" w:rsidRDefault="00A119B8" w:rsidP="00CB4373">
      <w:pPr>
        <w:pStyle w:val="ListParagraph"/>
        <w:numPr>
          <w:ilvl w:val="1"/>
          <w:numId w:val="47"/>
        </w:numPr>
      </w:pPr>
      <w:r w:rsidRPr="00816ABA">
        <w:t>Organizacinių ir techninių kibernetinio saugumo reikalavimų, taikomų kibernetinio saugumo subjektams, aprašas, patvirtintas LR Vyriausybės 2018 m. rugpjūčio 13 d. nutarimu Nr. 818 „Dėl LR kibernetinio saugumo įstatymo įgyvendinimo;</w:t>
      </w:r>
    </w:p>
    <w:p w14:paraId="0F50BF89" w14:textId="77777777" w:rsidR="00A119B8" w:rsidRPr="00816ABA" w:rsidRDefault="00A119B8" w:rsidP="00CB4373">
      <w:pPr>
        <w:pStyle w:val="ListParagraph"/>
        <w:numPr>
          <w:ilvl w:val="1"/>
          <w:numId w:val="47"/>
        </w:numPr>
      </w:pPr>
      <w:r w:rsidRPr="00816ABA">
        <w:t>Techniniai valstybės registrų (kadastrų), žinybinių registrų, valstybės informacinių sistemų ir kitų informacinių sistemų elektroninės informacijos saugos reikalavimai, patvirtinti LR krašto apsaugos ministro 2020 m. gruodžio 4 d. įsakymu Nr. V-941 „Dėl Techninių valstybės registrų (kadastrų), žinybinių registrų, valstybės informacinių sistemų ir kitų informacinių sistemų elektroninės informacijos saugos reikalavimų aprašo ir Informacinių technologijų saugos atitikties vertinimo metodikos patvirtinimo“;</w:t>
      </w:r>
    </w:p>
    <w:p w14:paraId="27D0AA3C" w14:textId="77777777" w:rsidR="00A119B8" w:rsidRPr="00816ABA" w:rsidRDefault="00A119B8" w:rsidP="00CB4373">
      <w:pPr>
        <w:pStyle w:val="ListParagraph"/>
        <w:numPr>
          <w:ilvl w:val="1"/>
          <w:numId w:val="47"/>
        </w:numPr>
      </w:pPr>
      <w:r w:rsidRPr="00816ABA">
        <w:t>Bendrųjų elektroninės informacijos saugos reikalavimų aprašas, patvirtintas LR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0B1F93DF" w14:textId="77777777" w:rsidR="00A119B8" w:rsidRPr="00816ABA" w:rsidRDefault="00A119B8" w:rsidP="00CB4373">
      <w:pPr>
        <w:pStyle w:val="ListParagraph"/>
        <w:numPr>
          <w:ilvl w:val="1"/>
          <w:numId w:val="47"/>
        </w:numPr>
        <w:rPr>
          <w:lang w:eastAsia="lt-LT"/>
        </w:rPr>
      </w:pPr>
      <w:r w:rsidRPr="00816ABA">
        <w:t>Duomenų teikimo formatų ir standartų rekomendacijos, patvirtintos Informacinės visuomenės plėtros komiteto prie Susisiekimo ministerijos direktoriaus 2013 m. kovo 25 d. įsakymu Nr. T-36 „Dėl Duomenų</w:t>
      </w:r>
      <w:r w:rsidRPr="00816ABA">
        <w:rPr>
          <w:lang w:eastAsia="lt-LT"/>
        </w:rPr>
        <w:t xml:space="preserve"> teikimo formatų ir standartų rekomendacijų patvirtinimo“.</w:t>
      </w:r>
    </w:p>
    <w:p w14:paraId="55787DD8" w14:textId="77777777" w:rsidR="00A119B8" w:rsidRPr="00816ABA" w:rsidRDefault="00A119B8" w:rsidP="00776C9B">
      <w:pPr>
        <w:pStyle w:val="Heading3"/>
      </w:pPr>
      <w:bookmarkStart w:id="199" w:name="_Toc47027251"/>
      <w:bookmarkStart w:id="200" w:name="_Toc121922555"/>
      <w:bookmarkStart w:id="201" w:name="_Toc144367015"/>
      <w:bookmarkStart w:id="202" w:name="_Toc169101716"/>
      <w:r w:rsidRPr="00816ABA">
        <w:t>Reikalavimai duomenų saugai</w:t>
      </w:r>
      <w:bookmarkEnd w:id="199"/>
      <w:bookmarkEnd w:id="200"/>
      <w:bookmarkEnd w:id="201"/>
      <w:bookmarkEnd w:id="202"/>
    </w:p>
    <w:p w14:paraId="0A80AB47" w14:textId="77777777" w:rsidR="00A119B8" w:rsidRPr="00816ABA" w:rsidRDefault="00A119B8" w:rsidP="00CB4373">
      <w:pPr>
        <w:pStyle w:val="ListParagraph"/>
        <w:numPr>
          <w:ilvl w:val="0"/>
          <w:numId w:val="47"/>
        </w:numPr>
      </w:pPr>
      <w:r>
        <w:t>Duomenų sauga turi būti užtikrinama:</w:t>
      </w:r>
    </w:p>
    <w:p w14:paraId="0537742D" w14:textId="77777777" w:rsidR="00A119B8" w:rsidRPr="00816ABA" w:rsidRDefault="00A119B8" w:rsidP="00CB4373">
      <w:pPr>
        <w:pStyle w:val="ListParagraph"/>
        <w:numPr>
          <w:ilvl w:val="1"/>
          <w:numId w:val="47"/>
        </w:numPr>
      </w:pPr>
      <w:r w:rsidRPr="00816ABA">
        <w:t>užtikrinant duomenų vientisumą, prieinamumą ir konfidencialumą;</w:t>
      </w:r>
    </w:p>
    <w:p w14:paraId="3B708A5C" w14:textId="77777777" w:rsidR="00A119B8" w:rsidRPr="00816ABA" w:rsidRDefault="00A119B8" w:rsidP="00CB4373">
      <w:pPr>
        <w:pStyle w:val="ListParagraph"/>
        <w:numPr>
          <w:ilvl w:val="1"/>
          <w:numId w:val="47"/>
        </w:numPr>
      </w:pPr>
      <w:r w:rsidRPr="00816ABA">
        <w:t xml:space="preserve">registruojant </w:t>
      </w:r>
      <w:r>
        <w:t>DDR</w:t>
      </w:r>
      <w:r w:rsidRPr="00816ABA">
        <w:t xml:space="preserve"> naudotojų atliekamus veiksmus su duomenimis, įskaitant duomenų paiešką ir peržiūrėjimą; Suderintais atvejais, kai tam yra teisinis reikalavimas ar pagrįstas veiklos poreikis</w:t>
      </w:r>
      <w:r>
        <w:t xml:space="preserve"> (pvz., esant </w:t>
      </w:r>
      <w:r>
        <w:lastRenderedPageBreak/>
        <w:t>integracijoms su kt. IS ir jei tos IS reikalauja)</w:t>
      </w:r>
      <w:r w:rsidRPr="00816ABA">
        <w:t xml:space="preserve">, </w:t>
      </w:r>
      <w:r>
        <w:t>DDR</w:t>
      </w:r>
      <w:r w:rsidRPr="00816ABA">
        <w:t xml:space="preserve"> naudotojams turi būti privaloma įvesti sistemoje atliekamų veiksmų priežastį ir /ar teisinį pagrindą.</w:t>
      </w:r>
    </w:p>
    <w:p w14:paraId="6778C51C" w14:textId="77777777" w:rsidR="00A119B8" w:rsidRPr="00816ABA" w:rsidRDefault="00A119B8" w:rsidP="00CB4373">
      <w:pPr>
        <w:pStyle w:val="ListParagraph"/>
        <w:numPr>
          <w:ilvl w:val="1"/>
          <w:numId w:val="47"/>
        </w:numPr>
      </w:pPr>
      <w:r w:rsidRPr="00816ABA">
        <w:t xml:space="preserve">sukuriant priemones, sudarančias galimybes </w:t>
      </w:r>
      <w:r>
        <w:t>DDR</w:t>
      </w:r>
      <w:r w:rsidRPr="00816ABA">
        <w:t xml:space="preserve"> administratoriui patikrinti </w:t>
      </w:r>
      <w:r>
        <w:t>DDR</w:t>
      </w:r>
      <w:r w:rsidRPr="00816ABA">
        <w:t xml:space="preserve"> naudotojų veiksmus;</w:t>
      </w:r>
    </w:p>
    <w:p w14:paraId="1F2EAD46" w14:textId="77777777" w:rsidR="00A119B8" w:rsidRPr="00816ABA" w:rsidRDefault="00A119B8" w:rsidP="00CB4373">
      <w:pPr>
        <w:pStyle w:val="ListParagraph"/>
        <w:numPr>
          <w:ilvl w:val="1"/>
          <w:numId w:val="47"/>
        </w:numPr>
      </w:pPr>
      <w:r w:rsidRPr="00816ABA">
        <w:t>numatant apsaugos nuo atsitiktinio duomenų ištrynimo (pvz., perspėjimai apie numatomą duomenų ištrynimą) priemones bei duomenų trynimo veiksmo tvirtinimą keliems naudotojams („keturių akių principas“), kai tam yra poreikis. Šis principas turi būti taikomas veiklos bei administravimo aplikacijose;</w:t>
      </w:r>
    </w:p>
    <w:p w14:paraId="5CBA11B2" w14:textId="77777777" w:rsidR="00A119B8" w:rsidRPr="00816ABA" w:rsidRDefault="00A119B8" w:rsidP="00CB4373">
      <w:pPr>
        <w:pStyle w:val="ListParagraph"/>
        <w:numPr>
          <w:ilvl w:val="1"/>
          <w:numId w:val="47"/>
        </w:numPr>
      </w:pPr>
      <w:r w:rsidRPr="00816ABA">
        <w:t xml:space="preserve">darbui su moduliais </w:t>
      </w:r>
      <w:r>
        <w:t>DDR</w:t>
      </w:r>
      <w:r w:rsidRPr="00816ABA">
        <w:t xml:space="preserve"> naudotojus suskirstant į grupes pagal duomenų tvarkymo pobūdį, kai kuriems iš jų suteikiant specialiąsias teises (roles) atlikti tam tikrus tvarkymo veiksmus. </w:t>
      </w:r>
      <w:r>
        <w:t>DDR</w:t>
      </w:r>
      <w:r w:rsidRPr="00816ABA">
        <w:t xml:space="preserve"> naudotojų grupių ir rolių aprašymai turi būti parengti analizės ir projektavimo etape;</w:t>
      </w:r>
    </w:p>
    <w:p w14:paraId="6945CD80" w14:textId="77777777" w:rsidR="00A119B8" w:rsidRPr="00816ABA" w:rsidRDefault="00A119B8" w:rsidP="00CB4373">
      <w:pPr>
        <w:pStyle w:val="ListParagraph"/>
        <w:numPr>
          <w:ilvl w:val="1"/>
          <w:numId w:val="47"/>
        </w:numPr>
      </w:pPr>
      <w:r w:rsidRPr="00816ABA">
        <w:t>saugoma informacija negali būti ištrinta jokiais kitais būdais ar aplinkybėmis išskyrus analizės ir projektavimo etapuose numatytais atvejais;</w:t>
      </w:r>
    </w:p>
    <w:p w14:paraId="508A3B7B" w14:textId="77777777" w:rsidR="00A119B8" w:rsidRPr="00816ABA" w:rsidRDefault="00A119B8" w:rsidP="00CB4373">
      <w:pPr>
        <w:pStyle w:val="ListParagraph"/>
        <w:numPr>
          <w:ilvl w:val="1"/>
          <w:numId w:val="47"/>
        </w:numPr>
      </w:pPr>
      <w:r w:rsidRPr="00816ABA">
        <w:t xml:space="preserve">Diegėjas turi suderinti failų formatus, kuriuos leidžiama įkelti į </w:t>
      </w:r>
      <w:r>
        <w:t>DDR</w:t>
      </w:r>
      <w:r w:rsidRPr="00816ABA">
        <w:t xml:space="preserve">, ir suderinti juos su </w:t>
      </w:r>
      <w:r>
        <w:t>PD</w:t>
      </w:r>
      <w:r w:rsidRPr="00816ABA">
        <w:t xml:space="preserve"> (pvz., neturi būti leidžiama prisegti potencialiai nesaugių, galinčių automatiškai pasileisti (angl. self-executive) failų).</w:t>
      </w:r>
    </w:p>
    <w:p w14:paraId="6218AF0E" w14:textId="77777777" w:rsidR="00A119B8" w:rsidRPr="00816ABA" w:rsidRDefault="00A119B8" w:rsidP="00776C9B">
      <w:pPr>
        <w:pStyle w:val="Heading3"/>
      </w:pPr>
      <w:bookmarkStart w:id="203" w:name="_Toc47027252"/>
      <w:bookmarkStart w:id="204" w:name="_Ref74731477"/>
      <w:bookmarkStart w:id="205" w:name="_Toc121922556"/>
      <w:bookmarkStart w:id="206" w:name="_Toc144367016"/>
      <w:bookmarkStart w:id="207" w:name="_Toc169101717"/>
      <w:r w:rsidRPr="00816ABA">
        <w:t>Reikalavimai naudotojų valdymo saugumui</w:t>
      </w:r>
      <w:bookmarkEnd w:id="203"/>
      <w:bookmarkEnd w:id="204"/>
      <w:bookmarkEnd w:id="205"/>
      <w:bookmarkEnd w:id="206"/>
      <w:bookmarkEnd w:id="207"/>
    </w:p>
    <w:p w14:paraId="68008FF7" w14:textId="483AE56F" w:rsidR="00A119B8" w:rsidRPr="00816ABA" w:rsidRDefault="00A119B8" w:rsidP="00CB4373">
      <w:pPr>
        <w:pStyle w:val="ListParagraph"/>
        <w:numPr>
          <w:ilvl w:val="0"/>
          <w:numId w:val="47"/>
        </w:numPr>
      </w:pPr>
      <w:r>
        <w:t xml:space="preserve">DDR turi automatiškai nutraukti DDR naudotojų darbo </w:t>
      </w:r>
      <w:r w:rsidR="00E24131">
        <w:t>sesiją</w:t>
      </w:r>
      <w:r>
        <w:t xml:space="preserve"> praėjus parametrais apibrėžtam neaktyvumo laikotarpiui ir informuoti apie atjungimo priežastį pranešimu. DDR administratoriui turi būti galimybė keisti neaktyvumo laikotarpio parametro reikšmę.</w:t>
      </w:r>
    </w:p>
    <w:p w14:paraId="789FD570" w14:textId="77777777" w:rsidR="00A119B8" w:rsidRPr="00816ABA" w:rsidRDefault="00A119B8" w:rsidP="00CB4373">
      <w:pPr>
        <w:pStyle w:val="ListParagraph"/>
        <w:numPr>
          <w:ilvl w:val="0"/>
          <w:numId w:val="47"/>
        </w:numPr>
      </w:pPr>
      <w:r>
        <w:t>DDR naudotojų vardai, kiti asmens duomenys turi būti saugomi su tinkamu prieigos kontrolės užtikrinimu ir informacijos šifravimu.</w:t>
      </w:r>
    </w:p>
    <w:p w14:paraId="26CC1A4E" w14:textId="77777777" w:rsidR="00A119B8" w:rsidRPr="00816ABA" w:rsidRDefault="00A119B8" w:rsidP="00CB4373">
      <w:pPr>
        <w:pStyle w:val="ListParagraph"/>
        <w:numPr>
          <w:ilvl w:val="0"/>
          <w:numId w:val="47"/>
        </w:numPr>
      </w:pPr>
      <w:r>
        <w:t xml:space="preserve">DDR turi būti galimybė suskirstyti DDR naudotojus į atskiras roles su skirtingomis priėjimo teisėmis prie atskirų registro funkcijų ir pan. DDR naudotojas turi galėti peržiūrėti ir keisti tik tokią informaciją ir naudotis tik tokiomis funkcijomis, kurios yra nustatytos priėjimo teisėmis. </w:t>
      </w:r>
    </w:p>
    <w:p w14:paraId="7F19FC79" w14:textId="77777777" w:rsidR="00A119B8" w:rsidRPr="00816ABA" w:rsidRDefault="00A119B8" w:rsidP="00CB4373">
      <w:pPr>
        <w:pStyle w:val="ListParagraph"/>
        <w:numPr>
          <w:ilvl w:val="0"/>
          <w:numId w:val="47"/>
        </w:numPr>
      </w:pPr>
      <w:r>
        <w:t>DDR naudotojui pagal jo pateiktą užklausą turi būti rodomi tik tie duomenys, kuriuos jis turi teisę peržiūrėti.</w:t>
      </w:r>
    </w:p>
    <w:p w14:paraId="22F79B81" w14:textId="5F985400" w:rsidR="00A119B8" w:rsidRPr="00816ABA" w:rsidRDefault="00A119B8" w:rsidP="00CB4373">
      <w:pPr>
        <w:pStyle w:val="ListParagraph"/>
        <w:numPr>
          <w:ilvl w:val="0"/>
          <w:numId w:val="47"/>
        </w:numPr>
      </w:pPr>
      <w:r>
        <w:t xml:space="preserve">DDR naudotojai turi būti identifikuojami </w:t>
      </w:r>
      <w:r w:rsidR="00E24131">
        <w:t>ir autorizuojami naudotojų duomenis gaunant iš ADMIN III per tinklines duomenų mainų sąsajas</w:t>
      </w:r>
      <w:r>
        <w:t xml:space="preserve">. </w:t>
      </w:r>
    </w:p>
    <w:p w14:paraId="10156CEC" w14:textId="77777777" w:rsidR="00A119B8" w:rsidRPr="00816ABA" w:rsidRDefault="00A119B8" w:rsidP="00776C9B">
      <w:pPr>
        <w:pStyle w:val="Heading3"/>
      </w:pPr>
      <w:bookmarkStart w:id="208" w:name="_Toc47027253"/>
      <w:bookmarkStart w:id="209" w:name="_Toc121922557"/>
      <w:bookmarkStart w:id="210" w:name="_Toc144367017"/>
      <w:bookmarkStart w:id="211" w:name="_Toc169101718"/>
      <w:r w:rsidRPr="00816ABA">
        <w:t>Reikalavimai auditavimui</w:t>
      </w:r>
      <w:bookmarkEnd w:id="208"/>
      <w:bookmarkEnd w:id="209"/>
      <w:bookmarkEnd w:id="210"/>
      <w:bookmarkEnd w:id="211"/>
    </w:p>
    <w:p w14:paraId="21005109" w14:textId="77777777" w:rsidR="00A119B8" w:rsidRPr="00816ABA" w:rsidRDefault="00A119B8" w:rsidP="00CB4373">
      <w:pPr>
        <w:pStyle w:val="ListParagraph"/>
        <w:numPr>
          <w:ilvl w:val="0"/>
          <w:numId w:val="47"/>
        </w:numPr>
      </w:pPr>
      <w:r>
        <w:t>Turi būti vykdomas visų DDR komponentų funkcionalumo naudojimo (naudotojų atliekamų veiksmų) ir komponentų veikimo auditavimas.</w:t>
      </w:r>
    </w:p>
    <w:p w14:paraId="24317BB2" w14:textId="77777777" w:rsidR="00A119B8" w:rsidRPr="00816ABA" w:rsidRDefault="00A119B8" w:rsidP="00CB4373">
      <w:pPr>
        <w:pStyle w:val="ListParagraph"/>
        <w:numPr>
          <w:ilvl w:val="0"/>
          <w:numId w:val="47"/>
        </w:numPr>
      </w:pPr>
      <w:r>
        <w:t>Rekomenduojami informacijos saugojimo momentai:</w:t>
      </w:r>
    </w:p>
    <w:p w14:paraId="196322B3" w14:textId="77777777" w:rsidR="00A119B8" w:rsidRPr="00816ABA" w:rsidRDefault="00A119B8" w:rsidP="00CB4373">
      <w:pPr>
        <w:pStyle w:val="ListParagraph"/>
        <w:numPr>
          <w:ilvl w:val="1"/>
          <w:numId w:val="47"/>
        </w:numPr>
      </w:pPr>
      <w:r>
        <w:t>naudo</w:t>
      </w:r>
      <w:r w:rsidRPr="00816ABA">
        <w:t xml:space="preserve">tojo autentifikavimasis (prisijungimas) ir darbo sesijos pabaiga </w:t>
      </w:r>
      <w:r>
        <w:t>registre</w:t>
      </w:r>
      <w:r w:rsidRPr="00816ABA">
        <w:t>;</w:t>
      </w:r>
    </w:p>
    <w:p w14:paraId="0B36E800" w14:textId="77777777" w:rsidR="00A119B8" w:rsidRPr="00816ABA" w:rsidRDefault="00A119B8" w:rsidP="00CB4373">
      <w:pPr>
        <w:pStyle w:val="ListParagraph"/>
        <w:numPr>
          <w:ilvl w:val="1"/>
          <w:numId w:val="47"/>
        </w:numPr>
      </w:pPr>
      <w:r w:rsidRPr="00816ABA">
        <w:t>atliekama paieška ir paieškos kriterijai (frazės);</w:t>
      </w:r>
    </w:p>
    <w:p w14:paraId="546EF99A" w14:textId="77777777" w:rsidR="00A119B8" w:rsidRPr="00816ABA" w:rsidRDefault="00A119B8" w:rsidP="00CB4373">
      <w:pPr>
        <w:pStyle w:val="ListParagraph"/>
        <w:numPr>
          <w:ilvl w:val="1"/>
          <w:numId w:val="47"/>
        </w:numPr>
      </w:pPr>
      <w:r w:rsidRPr="00816ABA">
        <w:t>įvairių parametrų keitimas;</w:t>
      </w:r>
    </w:p>
    <w:p w14:paraId="406A6C3A" w14:textId="77777777" w:rsidR="00A119B8" w:rsidRPr="00816ABA" w:rsidRDefault="00A119B8" w:rsidP="00CB4373">
      <w:pPr>
        <w:pStyle w:val="ListParagraph"/>
        <w:numPr>
          <w:ilvl w:val="1"/>
          <w:numId w:val="47"/>
        </w:numPr>
      </w:pPr>
      <w:r w:rsidRPr="00816ABA">
        <w:t>duomenų esybių laukų pakeitimas (atnaujinimas, įterpimas, pašalinimas).</w:t>
      </w:r>
    </w:p>
    <w:p w14:paraId="4DC6BA65" w14:textId="77777777" w:rsidR="00A119B8" w:rsidRPr="00816ABA" w:rsidRDefault="00A119B8" w:rsidP="00CB4373">
      <w:pPr>
        <w:pStyle w:val="ListParagraph"/>
        <w:numPr>
          <w:ilvl w:val="0"/>
          <w:numId w:val="47"/>
        </w:numPr>
      </w:pPr>
      <w:r>
        <w:t>Atliekant auditavimo įrašo išsaugojimą duomenų bazėje, turi būti kaupiama:</w:t>
      </w:r>
    </w:p>
    <w:p w14:paraId="5BE99FEA" w14:textId="77777777" w:rsidR="00A119B8" w:rsidRPr="00816ABA" w:rsidRDefault="00A119B8" w:rsidP="00CB4373">
      <w:pPr>
        <w:pStyle w:val="ListParagraph"/>
        <w:numPr>
          <w:ilvl w:val="1"/>
          <w:numId w:val="47"/>
        </w:numPr>
      </w:pPr>
      <w:r w:rsidRPr="00816ABA">
        <w:t>kas atliko veiksmą (</w:t>
      </w:r>
      <w:r>
        <w:t>naudo</w:t>
      </w:r>
      <w:r w:rsidRPr="00816ABA">
        <w:t>tojas);</w:t>
      </w:r>
    </w:p>
    <w:p w14:paraId="2CA8AB13" w14:textId="77777777" w:rsidR="00A119B8" w:rsidRPr="00816ABA" w:rsidRDefault="00A119B8" w:rsidP="00CB4373">
      <w:pPr>
        <w:pStyle w:val="ListParagraph"/>
        <w:numPr>
          <w:ilvl w:val="1"/>
          <w:numId w:val="47"/>
        </w:numPr>
      </w:pPr>
      <w:r w:rsidRPr="00816ABA">
        <w:t>kada atliko veiksmą (data, laikas);</w:t>
      </w:r>
    </w:p>
    <w:p w14:paraId="5DB7D44A" w14:textId="77777777" w:rsidR="00A119B8" w:rsidRPr="00816ABA" w:rsidRDefault="00A119B8" w:rsidP="00CB4373">
      <w:pPr>
        <w:pStyle w:val="ListParagraph"/>
        <w:numPr>
          <w:ilvl w:val="1"/>
          <w:numId w:val="47"/>
        </w:numPr>
      </w:pPr>
      <w:r w:rsidRPr="00816ABA">
        <w:t>kokius duomenis atnaujino;</w:t>
      </w:r>
    </w:p>
    <w:p w14:paraId="7057F34C" w14:textId="77777777" w:rsidR="00A119B8" w:rsidRPr="00816ABA" w:rsidRDefault="00A119B8" w:rsidP="00CB4373">
      <w:pPr>
        <w:pStyle w:val="ListParagraph"/>
        <w:numPr>
          <w:ilvl w:val="1"/>
          <w:numId w:val="47"/>
        </w:numPr>
      </w:pPr>
      <w:r w:rsidRPr="00816ABA">
        <w:t>kokius duomenis įterpė;</w:t>
      </w:r>
    </w:p>
    <w:p w14:paraId="791D9155" w14:textId="77777777" w:rsidR="00A119B8" w:rsidRPr="00816ABA" w:rsidRDefault="00A119B8" w:rsidP="00CB4373">
      <w:pPr>
        <w:pStyle w:val="ListParagraph"/>
        <w:numPr>
          <w:ilvl w:val="1"/>
          <w:numId w:val="47"/>
        </w:numPr>
      </w:pPr>
      <w:r w:rsidRPr="00816ABA">
        <w:t>naudotojo IP adresas;</w:t>
      </w:r>
    </w:p>
    <w:p w14:paraId="7E5D6B47" w14:textId="77777777" w:rsidR="00A119B8" w:rsidRPr="00816ABA" w:rsidRDefault="00A119B8" w:rsidP="00CB4373">
      <w:pPr>
        <w:pStyle w:val="ListParagraph"/>
        <w:numPr>
          <w:ilvl w:val="1"/>
          <w:numId w:val="47"/>
        </w:numPr>
      </w:pPr>
      <w:r w:rsidRPr="00816ABA">
        <w:t>kokius duomenis pašalino;</w:t>
      </w:r>
    </w:p>
    <w:p w14:paraId="60E9774E" w14:textId="77777777" w:rsidR="00A119B8" w:rsidRPr="00816ABA" w:rsidRDefault="00A119B8" w:rsidP="00CB4373">
      <w:pPr>
        <w:pStyle w:val="ListParagraph"/>
        <w:numPr>
          <w:ilvl w:val="1"/>
          <w:numId w:val="47"/>
        </w:numPr>
      </w:pPr>
      <w:r w:rsidRPr="00816ABA">
        <w:lastRenderedPageBreak/>
        <w:t>kokias paieškos frazes naudojo;</w:t>
      </w:r>
    </w:p>
    <w:p w14:paraId="7792D68E" w14:textId="77777777" w:rsidR="00A119B8" w:rsidRPr="00816ABA" w:rsidRDefault="00A119B8" w:rsidP="00CB4373">
      <w:pPr>
        <w:pStyle w:val="ListParagraph"/>
        <w:numPr>
          <w:ilvl w:val="1"/>
          <w:numId w:val="47"/>
        </w:numPr>
      </w:pPr>
      <w:r w:rsidRPr="00816ABA">
        <w:t>kita informacija, nustatyta analizės ir projektavimo etapų metu.</w:t>
      </w:r>
    </w:p>
    <w:p w14:paraId="573E0304" w14:textId="77777777" w:rsidR="00A119B8" w:rsidRPr="00816ABA" w:rsidRDefault="00A119B8" w:rsidP="00CB4373">
      <w:pPr>
        <w:pStyle w:val="ListParagraph"/>
        <w:numPr>
          <w:ilvl w:val="0"/>
          <w:numId w:val="47"/>
        </w:numPr>
      </w:pPr>
      <w:r>
        <w:t>Turi būti audituojami integracinėmis sąsajomis siunčiamų / gaunamų duomenų momentai, išsaugant informaciją:</w:t>
      </w:r>
    </w:p>
    <w:p w14:paraId="01068CFE" w14:textId="77777777" w:rsidR="00A119B8" w:rsidRPr="00816ABA" w:rsidRDefault="00A119B8" w:rsidP="00CB4373">
      <w:pPr>
        <w:pStyle w:val="ListParagraph"/>
        <w:numPr>
          <w:ilvl w:val="1"/>
          <w:numId w:val="47"/>
        </w:numPr>
      </w:pPr>
      <w:r w:rsidRPr="00816ABA">
        <w:t>iš kokios sistemos, registro ar duomenų bazės gaunami duomenys;</w:t>
      </w:r>
    </w:p>
    <w:p w14:paraId="735BAC42" w14:textId="77777777" w:rsidR="00A119B8" w:rsidRPr="00816ABA" w:rsidRDefault="00A119B8" w:rsidP="00CB4373">
      <w:pPr>
        <w:pStyle w:val="ListParagraph"/>
        <w:numPr>
          <w:ilvl w:val="1"/>
          <w:numId w:val="47"/>
        </w:numPr>
      </w:pPr>
      <w:r w:rsidRPr="00816ABA">
        <w:t>į kokią sistemą, registrą ar duomenų bazę siunčiami duomenys;</w:t>
      </w:r>
    </w:p>
    <w:p w14:paraId="1EEC64D4" w14:textId="77777777" w:rsidR="00A119B8" w:rsidRPr="00816ABA" w:rsidRDefault="00A119B8" w:rsidP="00CB4373">
      <w:pPr>
        <w:pStyle w:val="ListParagraph"/>
        <w:numPr>
          <w:ilvl w:val="1"/>
          <w:numId w:val="47"/>
        </w:numPr>
      </w:pPr>
      <w:r w:rsidRPr="00816ABA">
        <w:t>duomenų gavimo/siuntimo data ir laikas;</w:t>
      </w:r>
    </w:p>
    <w:p w14:paraId="6DE4D9FA" w14:textId="77777777" w:rsidR="00A119B8" w:rsidRPr="00816ABA" w:rsidRDefault="00A119B8" w:rsidP="00CB4373">
      <w:pPr>
        <w:pStyle w:val="ListParagraph"/>
        <w:numPr>
          <w:ilvl w:val="1"/>
          <w:numId w:val="47"/>
        </w:numPr>
      </w:pPr>
      <w:r w:rsidRPr="00816ABA">
        <w:t>siųsti / gauti duomenys (jeigu tam yra poreikis);</w:t>
      </w:r>
    </w:p>
    <w:p w14:paraId="7F8B382A" w14:textId="77777777" w:rsidR="00A119B8" w:rsidRPr="00816ABA" w:rsidRDefault="00A119B8" w:rsidP="00CB4373">
      <w:pPr>
        <w:pStyle w:val="ListParagraph"/>
        <w:numPr>
          <w:ilvl w:val="1"/>
          <w:numId w:val="47"/>
        </w:numPr>
      </w:pPr>
      <w:r w:rsidRPr="00816ABA">
        <w:t>kita informacija, nustatyta detalios analizės ir projektavimo etapu metu</w:t>
      </w:r>
    </w:p>
    <w:p w14:paraId="1AF69646" w14:textId="77777777" w:rsidR="00A119B8" w:rsidRPr="00816ABA" w:rsidRDefault="00A119B8" w:rsidP="00CB4373">
      <w:pPr>
        <w:pStyle w:val="ListParagraph"/>
        <w:numPr>
          <w:ilvl w:val="0"/>
          <w:numId w:val="47"/>
        </w:numPr>
      </w:pPr>
      <w:r>
        <w:t>Administravimo priemonėmis turi būti galimybė atlikti audito įrašų analizę (paiešką, filtravimą pagal įvairius parametrus). Reikalingi analitiniai veiksmai su auditavimo įrašais turi būti identifikuoti ir suderinti su Perkančiąja organizacija analizės ir projektavimo etapų vykdymo metu.</w:t>
      </w:r>
    </w:p>
    <w:p w14:paraId="00EFCE61" w14:textId="77777777" w:rsidR="00A119B8" w:rsidRPr="00816ABA" w:rsidRDefault="00A119B8" w:rsidP="00CB4373">
      <w:pPr>
        <w:pStyle w:val="ListParagraph"/>
        <w:numPr>
          <w:ilvl w:val="0"/>
          <w:numId w:val="47"/>
        </w:numPr>
      </w:pPr>
      <w:r>
        <w:t>Audito įrašų peržiūra detalios analizės ir projektavimo etape apsibrėžta apimtimi turi būti galima tik atitinkamą rolę (teises) turinčiam naudotojui (pvz., administratoriui).</w:t>
      </w:r>
    </w:p>
    <w:p w14:paraId="0ACD15A4" w14:textId="77777777" w:rsidR="00A119B8" w:rsidRPr="00816ABA" w:rsidRDefault="00A119B8" w:rsidP="00CB4373">
      <w:pPr>
        <w:pStyle w:val="ListParagraph"/>
        <w:numPr>
          <w:ilvl w:val="0"/>
          <w:numId w:val="47"/>
        </w:numPr>
      </w:pPr>
      <w:r>
        <w:t>Siekiant išvengti perteklinės auditavimo informacijos kaupimo tikslūs audito įrašų darymo momentai turi būti identifikuoti analizės ir projektavimo etapų vykdymo metu.</w:t>
      </w:r>
    </w:p>
    <w:p w14:paraId="78C3E31B" w14:textId="77777777" w:rsidR="00A119B8" w:rsidRPr="00816ABA" w:rsidRDefault="00A119B8" w:rsidP="00CB4373">
      <w:pPr>
        <w:pStyle w:val="ListParagraph"/>
        <w:numPr>
          <w:ilvl w:val="0"/>
          <w:numId w:val="47"/>
        </w:numPr>
      </w:pPr>
      <w:r>
        <w:t>Turi būti galima eksportuoti pasirinktus audito įrašus į CSV ar lygiaverčio formato rinkmeną.</w:t>
      </w:r>
    </w:p>
    <w:p w14:paraId="45FC0545" w14:textId="3155ECB0" w:rsidR="00A119B8" w:rsidRDefault="00A119B8" w:rsidP="00CB4373">
      <w:pPr>
        <w:pStyle w:val="ListParagraph"/>
        <w:numPr>
          <w:ilvl w:val="0"/>
          <w:numId w:val="47"/>
        </w:numPr>
      </w:pPr>
      <w:r>
        <w:t>Audito archyvo duomenų keisti turi būti negalima.</w:t>
      </w:r>
    </w:p>
    <w:p w14:paraId="0B0B5F89" w14:textId="2F28812B" w:rsidR="00C61360" w:rsidRPr="00816ABA" w:rsidRDefault="00C61360" w:rsidP="00CB4373">
      <w:pPr>
        <w:pStyle w:val="ListParagraph"/>
        <w:numPr>
          <w:ilvl w:val="0"/>
          <w:numId w:val="47"/>
        </w:numPr>
      </w:pPr>
      <w:r>
        <w:t xml:space="preserve">Detalios analizės metu suderintai apimčiai (tam tikro senumo duomenims) audito įrašų turi būti vykdomas jų archyvavimas. </w:t>
      </w:r>
    </w:p>
    <w:p w14:paraId="7062F4A4" w14:textId="77777777" w:rsidR="00A119B8" w:rsidRPr="00816ABA" w:rsidRDefault="00A119B8" w:rsidP="00776C9B">
      <w:pPr>
        <w:pStyle w:val="Heading3"/>
      </w:pPr>
      <w:bookmarkStart w:id="212" w:name="_Toc47027254"/>
      <w:bookmarkStart w:id="213" w:name="_Toc121922558"/>
      <w:bookmarkStart w:id="214" w:name="_Toc144367018"/>
      <w:bookmarkStart w:id="215" w:name="_Toc169101719"/>
      <w:r w:rsidRPr="00816ABA">
        <w:t>Rizikų, grėsmių ir pažeidžiamumų valdymas</w:t>
      </w:r>
      <w:bookmarkEnd w:id="212"/>
      <w:bookmarkEnd w:id="213"/>
      <w:bookmarkEnd w:id="214"/>
      <w:bookmarkEnd w:id="215"/>
    </w:p>
    <w:p w14:paraId="1F5029D9" w14:textId="77777777" w:rsidR="00A119B8" w:rsidRPr="00816ABA" w:rsidRDefault="00A119B8" w:rsidP="00CB4373">
      <w:pPr>
        <w:pStyle w:val="ListParagraph"/>
        <w:numPr>
          <w:ilvl w:val="0"/>
          <w:numId w:val="47"/>
        </w:numPr>
      </w:pPr>
      <w:r>
        <w:t>Rizikų, grėsmių ir pažeidžiamumų valdymas:</w:t>
      </w:r>
    </w:p>
    <w:p w14:paraId="61621D75" w14:textId="77777777" w:rsidR="00A119B8" w:rsidRPr="00816ABA" w:rsidRDefault="00A119B8" w:rsidP="00CB4373">
      <w:pPr>
        <w:pStyle w:val="ListParagraph"/>
        <w:numPr>
          <w:ilvl w:val="1"/>
          <w:numId w:val="47"/>
        </w:numPr>
      </w:pPr>
      <w:r>
        <w:t>DDR</w:t>
      </w:r>
      <w:r w:rsidRPr="00816ABA">
        <w:t xml:space="preserve"> Diegėjas privalo vadovautis pripažintomis saugaus programinės įrangos kūrimo metodikomis, tokiomis kaip ISO/IEC 27034-1 arba lygiavertėmis;</w:t>
      </w:r>
    </w:p>
    <w:p w14:paraId="0C10F11E" w14:textId="77777777" w:rsidR="00A119B8" w:rsidRPr="00816ABA" w:rsidRDefault="00A119B8" w:rsidP="00CB4373">
      <w:pPr>
        <w:pStyle w:val="ListParagraph"/>
        <w:numPr>
          <w:ilvl w:val="1"/>
          <w:numId w:val="47"/>
        </w:numPr>
      </w:pPr>
      <w:r>
        <w:t>DDR</w:t>
      </w:r>
      <w:r w:rsidRPr="00816ABA">
        <w:t xml:space="preserve"> Diegėjas privalo užtikrinti, kad visi programinės įrangos kūrime dalyvaujantys darbuotojai susipažinę su saugaus programinės įrangos kūrimo metodikomis;</w:t>
      </w:r>
    </w:p>
    <w:p w14:paraId="00FEB6B0" w14:textId="77777777" w:rsidR="00A119B8" w:rsidRPr="00816ABA" w:rsidRDefault="00A119B8" w:rsidP="00CB4373">
      <w:pPr>
        <w:pStyle w:val="ListParagraph"/>
        <w:numPr>
          <w:ilvl w:val="1"/>
          <w:numId w:val="47"/>
        </w:numPr>
      </w:pPr>
      <w:r>
        <w:t>DDR</w:t>
      </w:r>
      <w:r w:rsidRPr="00816ABA">
        <w:t xml:space="preserve"> Diegėjas privalo identifikuoti pagrindines sistemos saugumo rizikas, bei saugumo pažeidžiamumus (CWE/SANS TOP 25 Most Dangerous Software Errors ir OWASP 10 Most Critical Web Application Security Risks) ir imtis priemonių rizikų sumažinimui, bei saugumo pažeidžiamumų šalinimui. Diegėjas privalo pateikti deklaraciją dėl CWE/SANS TOP 25 ir OWASP TOP 10 rizikų/pažeidžiamumų identifikavimo ir sėkmingo pašalinimo;</w:t>
      </w:r>
    </w:p>
    <w:p w14:paraId="46B3268C" w14:textId="77777777" w:rsidR="00A119B8" w:rsidRPr="00816ABA" w:rsidRDefault="00A119B8" w:rsidP="00CB4373">
      <w:pPr>
        <w:pStyle w:val="ListParagraph"/>
        <w:numPr>
          <w:ilvl w:val="1"/>
          <w:numId w:val="47"/>
        </w:numPr>
      </w:pPr>
      <w:r>
        <w:t>DDR</w:t>
      </w:r>
      <w:r w:rsidRPr="00816ABA">
        <w:t xml:space="preserve"> Diegėjas privalo imtis tinkamų veiksmų (angl. reasonable effort) užtikrinant, kad trečių šalių komponentai atitinka </w:t>
      </w:r>
      <w:r>
        <w:t>PD</w:t>
      </w:r>
      <w:r w:rsidRPr="00816ABA">
        <w:t xml:space="preserve"> saugumo reikalavimus;</w:t>
      </w:r>
    </w:p>
    <w:p w14:paraId="61DAB3EE" w14:textId="77777777" w:rsidR="00A119B8" w:rsidRPr="00816ABA" w:rsidRDefault="00A119B8" w:rsidP="00CB4373">
      <w:pPr>
        <w:pStyle w:val="ListParagraph"/>
        <w:numPr>
          <w:ilvl w:val="1"/>
          <w:numId w:val="47"/>
        </w:numPr>
      </w:pPr>
      <w:r w:rsidRPr="00816ABA">
        <w:t xml:space="preserve">Kur aktualu </w:t>
      </w:r>
      <w:r>
        <w:t>DDR</w:t>
      </w:r>
      <w:r w:rsidRPr="00816ABA">
        <w:t xml:space="preserve"> turi būti įdiegta apsauga nuo automatizuotų užklausų, pranešimų siuntimo, naudojant CAPTCHA ar lygiavertę technologiją.</w:t>
      </w:r>
    </w:p>
    <w:p w14:paraId="1E35AC6C" w14:textId="77777777" w:rsidR="00A119B8" w:rsidRPr="00816ABA" w:rsidRDefault="00A119B8" w:rsidP="00CB4373">
      <w:pPr>
        <w:pStyle w:val="ListParagraph"/>
        <w:numPr>
          <w:ilvl w:val="0"/>
          <w:numId w:val="47"/>
        </w:numPr>
      </w:pPr>
      <w:r>
        <w:t>Priėmimo testavimo etapo metu (ar kitu sutartu metu) Diegėjas turi sudaryti visas reikiamas sąlygas PD atstovams, kurie atliks atsparumo įsilaužimams testavimą. Esant poreikiui Diegėjas turės atlikti konfigūravimo ar programavimo darbus, kurie bus būtini siekiant ištestuoti DDR saugumą įvairiais jos naudojimo scenarijais. Diegėjas neturės pateikti jokios programinės ar techninės įrangos, skirtos šio testavimo vykdymui.</w:t>
      </w:r>
    </w:p>
    <w:p w14:paraId="0C24617C" w14:textId="77777777" w:rsidR="00A119B8" w:rsidRPr="00816ABA" w:rsidRDefault="00A119B8" w:rsidP="00CB4373">
      <w:pPr>
        <w:pStyle w:val="ListParagraph"/>
        <w:numPr>
          <w:ilvl w:val="0"/>
          <w:numId w:val="47"/>
        </w:numPr>
      </w:pPr>
      <w:r>
        <w:t>Diegėjas turi atlikti reikiamus DDR programavimo ir / ar konfigūravimo darbus, atsižvelgiant į PD atstovų atliktų atsparumo įsilaužimams testavimų rezultatus, kad būtų pašalinti visi nustatyti svarbūs saugumo pažeidžiamumai.</w:t>
      </w:r>
    </w:p>
    <w:p w14:paraId="6ABC9900" w14:textId="77777777" w:rsidR="00A119B8" w:rsidRPr="00816ABA" w:rsidRDefault="00A119B8" w:rsidP="00776C9B">
      <w:pPr>
        <w:pStyle w:val="Heading3"/>
      </w:pPr>
      <w:bookmarkStart w:id="216" w:name="_Toc47027255"/>
      <w:bookmarkStart w:id="217" w:name="_Toc121922559"/>
      <w:bookmarkStart w:id="218" w:name="_Toc144367019"/>
      <w:bookmarkStart w:id="219" w:name="_Toc169101720"/>
      <w:r w:rsidRPr="00816ABA">
        <w:lastRenderedPageBreak/>
        <w:t>Kiti saugos reikalavimai</w:t>
      </w:r>
      <w:bookmarkEnd w:id="216"/>
      <w:bookmarkEnd w:id="217"/>
      <w:bookmarkEnd w:id="218"/>
      <w:bookmarkEnd w:id="219"/>
    </w:p>
    <w:p w14:paraId="604695BA" w14:textId="77777777" w:rsidR="00A119B8" w:rsidRPr="00816ABA" w:rsidRDefault="00A119B8" w:rsidP="00CB4373">
      <w:pPr>
        <w:pStyle w:val="ListParagraph"/>
        <w:numPr>
          <w:ilvl w:val="0"/>
          <w:numId w:val="47"/>
        </w:numPr>
      </w:pPr>
      <w:r>
        <w:t>Diegėjas DDR kūrimo etape turi naudoti naujausias stabilias programinės įrangos versijas ir jos pataisymus (angl. patch / fix). DDR įdiegimo į gamybinę aplinką etapo metu turi būti užtikrinta, kad DDR naudojamos naujausios stabilios programinės įrangos versijos, jeigu tai nekeičia esminių DDR architektūros ir funkcionalumo principų, kurie numatyti Projektavimo etape. Neturi būti naudojamos programinių komponentų versijos, kurios yra testavimo stadijoje arba yra oficialiai programinės įrangos gamintojo paskelbta, kad programinė įranga nuo tam tikros datos nebebus palaikoma, tobulinama ir / ar vystoma (angl. end-of-life product).</w:t>
      </w:r>
    </w:p>
    <w:p w14:paraId="0EEADCA9" w14:textId="77777777" w:rsidR="00A119B8" w:rsidRPr="00816ABA" w:rsidRDefault="00A119B8" w:rsidP="00CB4373">
      <w:pPr>
        <w:pStyle w:val="ListParagraph"/>
        <w:numPr>
          <w:ilvl w:val="0"/>
          <w:numId w:val="47"/>
        </w:numPr>
      </w:pPr>
      <w:r>
        <w:t>Registre draudžiama bet kokia neautorizuota ar nedokumentuota nuotolinė ar lokali prieiga/ paskyros ar bet koks slaptas (nedokumentuotas) funkcionalumas galintis pažeisti registro saugumą.</w:t>
      </w:r>
    </w:p>
    <w:p w14:paraId="631FFBEF" w14:textId="77777777" w:rsidR="00A119B8" w:rsidRPr="00816ABA" w:rsidRDefault="00A119B8" w:rsidP="00CB4373">
      <w:pPr>
        <w:pStyle w:val="ListParagraph"/>
        <w:numPr>
          <w:ilvl w:val="0"/>
          <w:numId w:val="47"/>
        </w:numPr>
      </w:pPr>
      <w:r>
        <w:t>DDR Diegėjas privalo pateikti registro funkcionavimui būtinų platformos komponentų, sisteminių paslaugų, prievadų sąrašą. Visi nebūtini DDR funkcionalumui komponentai turi būti deaktyvuoti prieš pradedant registro eksploataciją.</w:t>
      </w:r>
    </w:p>
    <w:p w14:paraId="5D10F709" w14:textId="77777777" w:rsidR="00A119B8" w:rsidRPr="00816ABA" w:rsidRDefault="00A119B8" w:rsidP="00CB4373">
      <w:pPr>
        <w:pStyle w:val="ListParagraph"/>
        <w:numPr>
          <w:ilvl w:val="0"/>
          <w:numId w:val="47"/>
        </w:numPr>
      </w:pPr>
      <w:r>
        <w:t>Duomenų srautai tarp skirtingų lygių turi būti dokumentuoti, nurodant reikalingus komunikacijai prievadus ir protokolus, bei ribojami ugniasienių.</w:t>
      </w:r>
    </w:p>
    <w:p w14:paraId="6EE1EDBB" w14:textId="77777777" w:rsidR="00A119B8" w:rsidRPr="00816ABA" w:rsidRDefault="00A119B8" w:rsidP="009A3668">
      <w:pPr>
        <w:pStyle w:val="Heading2"/>
      </w:pPr>
      <w:bookmarkStart w:id="220" w:name="_Toc47027256"/>
      <w:bookmarkStart w:id="221" w:name="_Toc121922560"/>
      <w:bookmarkStart w:id="222" w:name="_Toc144367020"/>
      <w:bookmarkStart w:id="223" w:name="_Toc169101721"/>
      <w:r w:rsidRPr="00816ABA">
        <w:t xml:space="preserve">Reikalavimai </w:t>
      </w:r>
      <w:r>
        <w:t>DDR</w:t>
      </w:r>
      <w:r w:rsidRPr="00816ABA">
        <w:t xml:space="preserve"> greitaveikai ir našumui</w:t>
      </w:r>
      <w:bookmarkEnd w:id="220"/>
      <w:bookmarkEnd w:id="221"/>
      <w:bookmarkEnd w:id="222"/>
      <w:bookmarkEnd w:id="223"/>
    </w:p>
    <w:p w14:paraId="6C6A1A7D" w14:textId="2C2879D2" w:rsidR="00A119B8" w:rsidRPr="00816ABA" w:rsidRDefault="00A119B8" w:rsidP="00CB4373">
      <w:pPr>
        <w:pStyle w:val="ListParagraph"/>
        <w:numPr>
          <w:ilvl w:val="0"/>
          <w:numId w:val="47"/>
        </w:numPr>
      </w:pPr>
      <w:bookmarkStart w:id="224" w:name="_Ref149653208"/>
      <w:r>
        <w:t xml:space="preserve">DDR realizacija (gamybinė aplinka) turi užtikrinti, kad kai su DDR vienu metu dirba </w:t>
      </w:r>
      <w:r w:rsidR="001D01CE">
        <w:t>50</w:t>
      </w:r>
      <w:r>
        <w:t xml:space="preserve"> naudotojų ir jų veiksmų – dokumentinių įrašų įterpimo, keitimo ir šalinimo, kitų veiksmų atlikimo (kurių vykdymo laikas nepriklauso nuo sąsajų su išorinėmis sistemomis), vidutinė atsako trukmė (trukmė nuo serverio HTTP užklausos gavimo iki HTTP atsakymo išsiuntimo) neturi viršyti 1 sekundės, esant bendram HTTP užklausų kiekiui per minutę </w:t>
      </w:r>
      <w:r w:rsidR="00AB4D2D">
        <w:t>240</w:t>
      </w:r>
      <w:r>
        <w:t>. Galimi išimtiniai atvejai, kurie turi būti suderinti su PD (pvz., ataskaitų generavimas, duomenų importavimas ar eksportavimas, didelės apimties rinkmenų įkėlimas, veiksmai apimantys užklausas ir atsakymų gavimus iš trečių šalių sistemų ir kt.).</w:t>
      </w:r>
      <w:bookmarkEnd w:id="224"/>
    </w:p>
    <w:p w14:paraId="42FBDCBB" w14:textId="07D0C28B" w:rsidR="00AE7345" w:rsidRDefault="00AE7345" w:rsidP="00CB4373">
      <w:pPr>
        <w:pStyle w:val="ListParagraph"/>
        <w:numPr>
          <w:ilvl w:val="0"/>
          <w:numId w:val="47"/>
        </w:numPr>
      </w:pPr>
      <w:r>
        <w:t>Turi būti užtikrinama tokia daktiloskopinių ir latentinių duomenų sutapimų nustatymo maksimali trukmė, kai DDR duomenų bazėje saugoma apie 1 300 000 įrašų (asmenų daktiloskopinių kortelių, latentinių atspaudų)</w:t>
      </w:r>
      <w:r w:rsidR="003869B5">
        <w:t xml:space="preserve"> ir </w:t>
      </w:r>
      <w:r w:rsidR="0010168C">
        <w:t xml:space="preserve">sistemos apkrova, kaip nurodyta </w:t>
      </w:r>
      <w:r>
        <w:fldChar w:fldCharType="begin"/>
      </w:r>
      <w:r>
        <w:instrText xml:space="preserve"> REF _Ref149653208 \r \h </w:instrText>
      </w:r>
      <w:r>
        <w:fldChar w:fldCharType="separate"/>
      </w:r>
      <w:r w:rsidR="00F32F13">
        <w:t>249</w:t>
      </w:r>
      <w:r>
        <w:fldChar w:fldCharType="end"/>
      </w:r>
      <w:r w:rsidR="0010168C">
        <w:t xml:space="preserve"> punkte</w:t>
      </w:r>
      <w:r>
        <w:t>:</w:t>
      </w:r>
    </w:p>
    <w:p w14:paraId="4C101352" w14:textId="5023FD98" w:rsidR="00AE7345" w:rsidRDefault="00AE7345" w:rsidP="00AE7345">
      <w:pPr>
        <w:pStyle w:val="ListParagraph"/>
        <w:numPr>
          <w:ilvl w:val="1"/>
          <w:numId w:val="47"/>
        </w:numPr>
      </w:pPr>
      <w:r>
        <w:t>TP</w:t>
      </w:r>
      <w:r w:rsidR="5ABFE201">
        <w:t>/</w:t>
      </w:r>
      <w:r>
        <w:t>TP sutapimų paieška turi trukti ne ilgiau nei 1 min.,</w:t>
      </w:r>
    </w:p>
    <w:p w14:paraId="2E6412D9" w14:textId="002547D1" w:rsidR="00AE7345" w:rsidRDefault="00AE7345" w:rsidP="00AE7345">
      <w:pPr>
        <w:pStyle w:val="ListParagraph"/>
        <w:numPr>
          <w:ilvl w:val="1"/>
          <w:numId w:val="47"/>
        </w:numPr>
      </w:pPr>
      <w:r>
        <w:rPr>
          <w:lang w:eastAsia="lt-LT"/>
        </w:rPr>
        <w:t>TP</w:t>
      </w:r>
      <w:r w:rsidR="4DBDCC69">
        <w:t>/</w:t>
      </w:r>
      <w:r>
        <w:rPr>
          <w:lang w:eastAsia="lt-LT"/>
        </w:rPr>
        <w:t>UL</w:t>
      </w:r>
      <w:r w:rsidRPr="00AE7345">
        <w:t xml:space="preserve"> </w:t>
      </w:r>
      <w:r>
        <w:t>sutapimų paieška turi trukti ne ilgiau nei 3 min.,</w:t>
      </w:r>
    </w:p>
    <w:p w14:paraId="2971FDA5" w14:textId="1F8A8574" w:rsidR="00AE7345" w:rsidRDefault="00AE7345" w:rsidP="00AE7345">
      <w:pPr>
        <w:pStyle w:val="ListParagraph"/>
        <w:numPr>
          <w:ilvl w:val="1"/>
          <w:numId w:val="47"/>
        </w:numPr>
      </w:pPr>
      <w:r>
        <w:rPr>
          <w:lang w:eastAsia="lt-LT"/>
        </w:rPr>
        <w:t>LT</w:t>
      </w:r>
      <w:r w:rsidR="305AC318">
        <w:t>/</w:t>
      </w:r>
      <w:r>
        <w:rPr>
          <w:lang w:eastAsia="lt-LT"/>
        </w:rPr>
        <w:t>TP</w:t>
      </w:r>
      <w:r w:rsidRPr="00AE7345">
        <w:t xml:space="preserve"> </w:t>
      </w:r>
      <w:r>
        <w:t>sutapimų paieška turi trukti ne ilgiau nei 3 min.,</w:t>
      </w:r>
    </w:p>
    <w:p w14:paraId="341DC449" w14:textId="202E814B" w:rsidR="00AE7345" w:rsidRDefault="00AE7345" w:rsidP="00AE7345">
      <w:pPr>
        <w:pStyle w:val="ListParagraph"/>
        <w:numPr>
          <w:ilvl w:val="1"/>
          <w:numId w:val="47"/>
        </w:numPr>
      </w:pPr>
      <w:r>
        <w:rPr>
          <w:lang w:eastAsia="lt-LT"/>
        </w:rPr>
        <w:t>LT</w:t>
      </w:r>
      <w:r w:rsidR="176A2179">
        <w:t>/</w:t>
      </w:r>
      <w:r>
        <w:rPr>
          <w:lang w:eastAsia="lt-LT"/>
        </w:rPr>
        <w:t>UL</w:t>
      </w:r>
      <w:r w:rsidRPr="00AE7345">
        <w:t xml:space="preserve"> </w:t>
      </w:r>
      <w:r>
        <w:t>sutapimų paieška turi trukti ne ilgiau nei 5 min.,</w:t>
      </w:r>
    </w:p>
    <w:p w14:paraId="49169CDB" w14:textId="5BD30601" w:rsidR="00AE7345" w:rsidRDefault="00AE7345" w:rsidP="00AE7345">
      <w:pPr>
        <w:pStyle w:val="ListParagraph"/>
        <w:numPr>
          <w:ilvl w:val="1"/>
          <w:numId w:val="47"/>
        </w:numPr>
      </w:pPr>
      <w:r>
        <w:rPr>
          <w:lang w:eastAsia="lt-LT"/>
        </w:rPr>
        <w:t>PP</w:t>
      </w:r>
      <w:r w:rsidR="58EAC216">
        <w:t>/</w:t>
      </w:r>
      <w:r>
        <w:rPr>
          <w:lang w:eastAsia="lt-LT"/>
        </w:rPr>
        <w:t>ULP</w:t>
      </w:r>
      <w:r w:rsidRPr="00AE7345">
        <w:t xml:space="preserve"> </w:t>
      </w:r>
      <w:r>
        <w:t>sutapimų paieška turi trukti ne ilgiau nei 7 min.,</w:t>
      </w:r>
    </w:p>
    <w:p w14:paraId="1FDAD45F" w14:textId="3BEB270E" w:rsidR="00AE7345" w:rsidRDefault="00AE7345" w:rsidP="00AE7345">
      <w:pPr>
        <w:pStyle w:val="ListParagraph"/>
        <w:numPr>
          <w:ilvl w:val="1"/>
          <w:numId w:val="47"/>
        </w:numPr>
      </w:pPr>
      <w:r>
        <w:rPr>
          <w:lang w:eastAsia="lt-LT"/>
        </w:rPr>
        <w:t>LP</w:t>
      </w:r>
      <w:r w:rsidR="77704768">
        <w:t>/</w:t>
      </w:r>
      <w:r>
        <w:rPr>
          <w:lang w:eastAsia="lt-LT"/>
        </w:rPr>
        <w:t>PP</w:t>
      </w:r>
      <w:r w:rsidRPr="00AE7345">
        <w:t xml:space="preserve"> </w:t>
      </w:r>
      <w:r>
        <w:t>sutapimų paieška turi trukti ne ilgiau nei 7 min.,</w:t>
      </w:r>
    </w:p>
    <w:p w14:paraId="57204F20" w14:textId="64ACA4A9" w:rsidR="00AE7345" w:rsidRDefault="00AE7345" w:rsidP="00AE7345">
      <w:pPr>
        <w:pStyle w:val="ListParagraph"/>
        <w:numPr>
          <w:ilvl w:val="1"/>
          <w:numId w:val="47"/>
        </w:numPr>
      </w:pPr>
      <w:r>
        <w:rPr>
          <w:lang w:eastAsia="lt-LT"/>
        </w:rPr>
        <w:t>LP</w:t>
      </w:r>
      <w:r w:rsidR="383DE766">
        <w:t>/</w:t>
      </w:r>
      <w:r>
        <w:rPr>
          <w:lang w:eastAsia="lt-LT"/>
        </w:rPr>
        <w:t>ULP</w:t>
      </w:r>
      <w:r w:rsidRPr="00AE7345">
        <w:t xml:space="preserve"> </w:t>
      </w:r>
      <w:r>
        <w:t>sutapimų paieška turi trukti ne ilgiau nei 7 min.</w:t>
      </w:r>
      <w:r w:rsidR="00C7522C">
        <w:t>,</w:t>
      </w:r>
    </w:p>
    <w:p w14:paraId="6EE5FAC0" w14:textId="6E56110B" w:rsidR="00C7522C" w:rsidRDefault="00C7522C" w:rsidP="00AE7345">
      <w:pPr>
        <w:pStyle w:val="ListParagraph"/>
        <w:numPr>
          <w:ilvl w:val="1"/>
          <w:numId w:val="47"/>
        </w:numPr>
      </w:pPr>
      <w:r>
        <w:t xml:space="preserve">Greitoji paieška pagal 1-4 asmens pirštų atspaudus turi trukti ne ilgiau nei </w:t>
      </w:r>
      <w:r w:rsidR="006C3515">
        <w:t>1</w:t>
      </w:r>
      <w:r>
        <w:t>0 sekundžių.</w:t>
      </w:r>
    </w:p>
    <w:p w14:paraId="3D871B7B" w14:textId="77777777" w:rsidR="00A119B8" w:rsidRPr="00816ABA" w:rsidRDefault="00A119B8" w:rsidP="00CB4373">
      <w:pPr>
        <w:pStyle w:val="ListParagraph"/>
        <w:numPr>
          <w:ilvl w:val="0"/>
          <w:numId w:val="47"/>
        </w:numPr>
      </w:pPr>
      <w:r>
        <w:t>Turi būti realizuotas užklausų, kurios viršija nustatytus našumo reikalavimus, auditavimas. Audito įraše turi būti pakankamai duomenų, kad būtų galima nustatyti kuri DDR funkcija netenkina našumo reikalavimų.</w:t>
      </w:r>
    </w:p>
    <w:p w14:paraId="03361115" w14:textId="77777777" w:rsidR="00A119B8" w:rsidRPr="00816ABA" w:rsidRDefault="00A119B8" w:rsidP="00CB4373">
      <w:pPr>
        <w:pStyle w:val="ListParagraph"/>
        <w:numPr>
          <w:ilvl w:val="0"/>
          <w:numId w:val="47"/>
        </w:numPr>
      </w:pPr>
      <w:r>
        <w:t>Integracinių sąsajų realizacija turi užtikrinti, kad projektavimo metu apibrėžti integraciniai scenarijai įvyks per racionalų laiko tarpą ir niekaip neigiamai neįtakos DDR aplikacijų naudojimo patogumo ir našumo.</w:t>
      </w:r>
    </w:p>
    <w:p w14:paraId="4C3A0C79" w14:textId="77777777" w:rsidR="00A119B8" w:rsidRPr="00816ABA" w:rsidRDefault="00A119B8" w:rsidP="00CB4373">
      <w:pPr>
        <w:pStyle w:val="ListParagraph"/>
        <w:numPr>
          <w:ilvl w:val="0"/>
          <w:numId w:val="47"/>
        </w:numPr>
      </w:pPr>
      <w:r>
        <w:t xml:space="preserve">Priėmimo testavimo etapo metu (ar kitų sutartu metu) Diegėjas turi sudaryti visas reikiamas sąlygas PD atstovų specialistams, kurie atliks našumo ir greitaveikos testavimą. Esant poreikiui Diegėjas turės atlikti konfigūravimo ar programavimo darbus, kurie bus būtini siekiant išbandyti DDR našumą įvairiais </w:t>
      </w:r>
      <w:r>
        <w:lastRenderedPageBreak/>
        <w:t xml:space="preserve">jos naudojimo scenarijais. Diegėjas neturės pateikti jokios programinės ar techninės įrangos, skirtos našumo ir greitaveikos testavimo vykdymui. </w:t>
      </w:r>
    </w:p>
    <w:p w14:paraId="69FD607D" w14:textId="77777777" w:rsidR="00A119B8" w:rsidRPr="00816ABA" w:rsidRDefault="00A119B8" w:rsidP="00CB4373">
      <w:pPr>
        <w:pStyle w:val="ListParagraph"/>
        <w:numPr>
          <w:ilvl w:val="0"/>
          <w:numId w:val="47"/>
        </w:numPr>
      </w:pPr>
      <w:r>
        <w:t>Diegėjas turi atlikti reikiamus DDR programavimo ir / ar konfigūravimo darbus, atsižvelgiant į PD atstovų atliktų našumo ir greitaveikos testavimų rezultatus, jeigu testų rezultatai netenkins aukščiau punktuose įvardintų našumo ir greitaveikos reikalavimų.</w:t>
      </w:r>
    </w:p>
    <w:p w14:paraId="386B86C8" w14:textId="50658D76" w:rsidR="00A119B8" w:rsidRPr="00816ABA" w:rsidRDefault="00A119B8" w:rsidP="009A3668">
      <w:pPr>
        <w:pStyle w:val="Heading2"/>
      </w:pPr>
      <w:bookmarkStart w:id="225" w:name="_Ref44371080"/>
      <w:bookmarkStart w:id="226" w:name="_Ref44371097"/>
      <w:bookmarkStart w:id="227" w:name="_Ref44422836"/>
      <w:bookmarkStart w:id="228" w:name="_Toc47027257"/>
      <w:bookmarkStart w:id="229" w:name="_Ref74926712"/>
      <w:bookmarkStart w:id="230" w:name="_Toc121922561"/>
      <w:bookmarkStart w:id="231" w:name="_Toc144367021"/>
      <w:bookmarkStart w:id="232" w:name="_Toc169101722"/>
      <w:r w:rsidRPr="00816ABA">
        <w:t xml:space="preserve">Reikalavimai </w:t>
      </w:r>
      <w:r>
        <w:t>DDR</w:t>
      </w:r>
      <w:r w:rsidRPr="00816ABA">
        <w:t xml:space="preserve"> programinės įrangos </w:t>
      </w:r>
      <w:bookmarkEnd w:id="225"/>
      <w:bookmarkEnd w:id="226"/>
      <w:bookmarkEnd w:id="227"/>
      <w:bookmarkEnd w:id="228"/>
      <w:bookmarkEnd w:id="229"/>
      <w:r w:rsidRPr="00816ABA">
        <w:t>licencijoms</w:t>
      </w:r>
      <w:bookmarkEnd w:id="230"/>
      <w:bookmarkEnd w:id="231"/>
      <w:bookmarkEnd w:id="232"/>
    </w:p>
    <w:p w14:paraId="101E8BAA" w14:textId="7CE9E56C" w:rsidR="00A119B8" w:rsidRPr="0039495F" w:rsidRDefault="00A119B8" w:rsidP="00CB4373">
      <w:pPr>
        <w:pStyle w:val="ListParagraph"/>
        <w:numPr>
          <w:ilvl w:val="0"/>
          <w:numId w:val="47"/>
        </w:numPr>
      </w:pPr>
      <w:r>
        <w:t>Diegėjas, įvertinęs specifikacijos reikalavimus, turi pateikti reikiamą programinę įrangą ir licencijas (ar bet kokius kitus leidimus (sertifikatus, prenumeratas ir pan.) naudoti programinę įrangą) reikalingas siūlomo DDR sprendimo realizacijai, įdiegimui ir naudojimui. Jeigu šioje techninėje specifikacijoje tokia programinė įranga ar licencijos nėra išreikštinai reikalaujamos, tačiau yra būtinos DDR kūrimo, įdiegimo veikloms įgyvendinti bei suteikti teisę/ leidimą naudoti DDR, Diegėjas turi pateikti tokią programinę įrangą ir licencijas (pavyzdžiui, aplikacijų serveriai, ataskaitų programinė įranga, programavimo karkasai (</w:t>
      </w:r>
      <w:r w:rsidRPr="0039495F">
        <w:t>angl. framework) ar pan.).</w:t>
      </w:r>
      <w:r w:rsidR="00B44B59" w:rsidRPr="0039495F">
        <w:t xml:space="preserve"> </w:t>
      </w:r>
    </w:p>
    <w:p w14:paraId="7EE0A689" w14:textId="57F78455" w:rsidR="00A119B8" w:rsidRPr="00816ABA" w:rsidRDefault="00A119B8" w:rsidP="00CB4373">
      <w:pPr>
        <w:pStyle w:val="ListParagraph"/>
        <w:numPr>
          <w:ilvl w:val="0"/>
          <w:numId w:val="47"/>
        </w:numPr>
        <w:rPr>
          <w:rFonts w:eastAsia="Times New Roman"/>
        </w:rPr>
      </w:pPr>
      <w:r w:rsidRPr="0039495F">
        <w:t>Diegėjo pateikiama licencinė programinė įranga (angl. Commercial Off-The-Shelf Software), k</w:t>
      </w:r>
      <w:r>
        <w:t xml:space="preserve">uri reikalinga DDR veikimui, turi būti pateikiama kartu su visomis reikiamomis licencijomis (jeigu yra licencijuojama, kad PD nereikėtų įsigyti papildomų licencijų ar kitaip patirti išlaidų programinės įrangos veikimui) </w:t>
      </w:r>
      <w:bookmarkStart w:id="233" w:name="_Hlk72685778"/>
      <w:r w:rsidR="00B44B59">
        <w:t xml:space="preserve">visam modernizuoto DDR eksploatavimo </w:t>
      </w:r>
      <w:r>
        <w:t>laikotarpiui</w:t>
      </w:r>
      <w:r w:rsidR="00B44B59">
        <w:t xml:space="preserve"> (t. y. licencijos turi būti „lifetime“</w:t>
      </w:r>
      <w:r w:rsidR="008813AC">
        <w:t xml:space="preserve"> / „perpetual“</w:t>
      </w:r>
      <w:r w:rsidR="00B44B59">
        <w:t xml:space="preserve"> tipo) įskaitant programinės įrangos klaidų taisymo atnaujinimus ir periodinius funkcionalumo atnaujinimus</w:t>
      </w:r>
      <w:r>
        <w:t>.</w:t>
      </w:r>
      <w:bookmarkEnd w:id="233"/>
      <w:r>
        <w:t xml:space="preserve"> Diegėjas turi pateikti tokią programinę įrangą ir licencijas visoms numatomoms įdiegti DDR aplinkoms (testavimo, produkcinei aplinkai).</w:t>
      </w:r>
    </w:p>
    <w:p w14:paraId="0B61D54D" w14:textId="77777777" w:rsidR="00A119B8" w:rsidRPr="00816ABA" w:rsidRDefault="00A119B8" w:rsidP="00CB4373">
      <w:pPr>
        <w:pStyle w:val="ListParagraph"/>
        <w:numPr>
          <w:ilvl w:val="0"/>
          <w:numId w:val="47"/>
        </w:numPr>
      </w:pPr>
      <w:r>
        <w:t>Licencijuojama programinė įranga turi turėti gamintojo palaikymą: atnaujinimų parsisiuntimą ir diegimą.</w:t>
      </w:r>
    </w:p>
    <w:p w14:paraId="4340A471" w14:textId="77777777" w:rsidR="00A119B8" w:rsidRPr="00816ABA" w:rsidRDefault="00A119B8" w:rsidP="00CB4373">
      <w:pPr>
        <w:pStyle w:val="ListParagraph"/>
        <w:numPr>
          <w:ilvl w:val="0"/>
          <w:numId w:val="47"/>
        </w:numPr>
      </w:pPr>
      <w:r>
        <w:t>Jeigu siūloma programinė įranga yra licencijuojama priklausomai nuo registrą naudojančių naudotojų (žmonių ar sistemų) kiekio, tai Diegėjas turi pateikti licencijas, kurios užtikrintų DDR veikimą ir naudojimą:</w:t>
      </w:r>
    </w:p>
    <w:p w14:paraId="21F1691B" w14:textId="7E5E20E1" w:rsidR="00A119B8" w:rsidRDefault="007C716B" w:rsidP="00CB4373">
      <w:pPr>
        <w:pStyle w:val="ListParagraph"/>
        <w:numPr>
          <w:ilvl w:val="1"/>
          <w:numId w:val="47"/>
        </w:numPr>
      </w:pPr>
      <w:r>
        <w:t>Ne mažiau</w:t>
      </w:r>
      <w:r w:rsidRPr="008813AC">
        <w:t xml:space="preserve"> </w:t>
      </w:r>
      <w:r w:rsidR="00A119B8" w:rsidRPr="008813AC">
        <w:t>1</w:t>
      </w:r>
      <w:r w:rsidR="008813AC" w:rsidRPr="008813AC">
        <w:t>00 unikalių</w:t>
      </w:r>
      <w:r w:rsidR="00A119B8" w:rsidRPr="008813AC">
        <w:t xml:space="preserve"> naudotojų</w:t>
      </w:r>
      <w:r w:rsidR="008813AC" w:rsidRPr="008813AC">
        <w:t xml:space="preserve"> (ne daugiau nei 30 vnt. konkurentinių naudotojų, ne daugiau nei 30</w:t>
      </w:r>
      <w:r w:rsidR="008813AC">
        <w:t xml:space="preserve"> skirtingų darbo vietų)</w:t>
      </w:r>
      <w:r w:rsidR="00A119B8" w:rsidRPr="00816ABA">
        <w:t xml:space="preserve"> darbą su </w:t>
      </w:r>
      <w:r w:rsidR="00A119B8">
        <w:t>DDR</w:t>
      </w:r>
      <w:r w:rsidR="00A119B8" w:rsidRPr="00816ABA">
        <w:t xml:space="preserve"> funkciniais moduliais;</w:t>
      </w:r>
    </w:p>
    <w:p w14:paraId="6C07A49B" w14:textId="7C2044D5" w:rsidR="008813AC" w:rsidRDefault="007C716B" w:rsidP="00CB4373">
      <w:pPr>
        <w:pStyle w:val="ListParagraph"/>
        <w:numPr>
          <w:ilvl w:val="1"/>
          <w:numId w:val="47"/>
        </w:numPr>
      </w:pPr>
      <w:r>
        <w:t xml:space="preserve">Ne mažiau </w:t>
      </w:r>
      <w:r w:rsidR="008813AC" w:rsidRPr="00511F3E">
        <w:t xml:space="preserve">30 </w:t>
      </w:r>
      <w:r w:rsidR="008B18D5">
        <w:t>daktiloskopinių ir kitų duomenų  rinkimo</w:t>
      </w:r>
      <w:r w:rsidR="008813AC">
        <w:t xml:space="preserve"> darbo vietų, kurios teiks daktiloskopinius duomenis į DDR;</w:t>
      </w:r>
    </w:p>
    <w:p w14:paraId="15593FF7" w14:textId="7CFD8B33" w:rsidR="008813AC" w:rsidRPr="00816ABA" w:rsidRDefault="007C716B" w:rsidP="00CB4373">
      <w:pPr>
        <w:pStyle w:val="ListParagraph"/>
        <w:numPr>
          <w:ilvl w:val="1"/>
          <w:numId w:val="47"/>
        </w:numPr>
      </w:pPr>
      <w:r>
        <w:t xml:space="preserve">Ne mažiau </w:t>
      </w:r>
      <w:r w:rsidR="008813AC">
        <w:t>5 išorinių informacinių sistemų / registrų, kurie teiks daktiloskopinius ir latentinius duomenis tikrinimo ar tikrinimo ir įrašymo į DDR  tikslu.</w:t>
      </w:r>
    </w:p>
    <w:p w14:paraId="1BAD9FBE" w14:textId="38E57112" w:rsidR="00E902D2" w:rsidRDefault="00E902D2" w:rsidP="00CB4373">
      <w:pPr>
        <w:pStyle w:val="ListParagraph"/>
        <w:numPr>
          <w:ilvl w:val="0"/>
          <w:numId w:val="47"/>
        </w:numPr>
      </w:pPr>
      <w:r>
        <w:t>Bet kokios teikiamos licencijos neturi riboti naudotojo galimybės naudotis skirtingomis darbo vietomis.</w:t>
      </w:r>
    </w:p>
    <w:p w14:paraId="16E86B01" w14:textId="62DEE2BF" w:rsidR="000201E9" w:rsidRDefault="000201E9" w:rsidP="00CB4373">
      <w:pPr>
        <w:pStyle w:val="ListParagraph"/>
        <w:numPr>
          <w:ilvl w:val="0"/>
          <w:numId w:val="47"/>
        </w:numPr>
      </w:pPr>
      <w:r>
        <w:t xml:space="preserve">Visas </w:t>
      </w:r>
      <w:r w:rsidR="00EC23D8">
        <w:t>bendras DDR sprendimas ir licencijavimas neturi kaip nors formaliai riboti galimų atlikti veiksmų su DDR, t. y. neturi būti taikomi jokie ribojimai duomenų įvedimo ir duomenų apdorojimo veiksmams pagal jų kiekį, įvedimo dažnumą ir pan.</w:t>
      </w:r>
    </w:p>
    <w:p w14:paraId="69F93D1A" w14:textId="77777777" w:rsidR="00A119B8" w:rsidRPr="00816ABA" w:rsidRDefault="00A119B8" w:rsidP="00CB4373">
      <w:pPr>
        <w:pStyle w:val="ListParagraph"/>
        <w:numPr>
          <w:ilvl w:val="0"/>
          <w:numId w:val="47"/>
        </w:numPr>
      </w:pPr>
      <w:r>
        <w:t>Jeigu DDR programinės įrangos licencijos reikalingos DDR kūrimo, testavimo ar bandymo etapuose (iki įdiegimo į gamybinę aplinką), Diegėjas turi pateikti visas reikiamas licencijas savo kaštais.</w:t>
      </w:r>
    </w:p>
    <w:p w14:paraId="19AA01FD" w14:textId="6E4D98FE" w:rsidR="00A119B8" w:rsidRPr="00816ABA" w:rsidRDefault="00A119B8" w:rsidP="00CB4373">
      <w:pPr>
        <w:pStyle w:val="ListParagraph"/>
        <w:numPr>
          <w:ilvl w:val="0"/>
          <w:numId w:val="47"/>
        </w:numPr>
      </w:pPr>
      <w:r>
        <w:t xml:space="preserve">Diegėjas į pasiūlymo kainą turi įtraukti visus kaštus reikalingus šioje specifikacijoje numatytoms paslaugos suteikti (išskyrus papildomoms paslaugoms, kurios užsakomos ir apmokamos atskirai (žr. </w:t>
      </w:r>
      <w:r>
        <w:fldChar w:fldCharType="begin"/>
      </w:r>
      <w:r>
        <w:instrText xml:space="preserve"> REF _Ref116391355 \r \h </w:instrText>
      </w:r>
      <w:r>
        <w:fldChar w:fldCharType="separate"/>
      </w:r>
      <w:r w:rsidR="00F32F13">
        <w:t>8.10.8</w:t>
      </w:r>
      <w:r>
        <w:fldChar w:fldCharType="end"/>
      </w:r>
      <w:r>
        <w:t xml:space="preserve"> skyrių) ir DDR funkcijoms realizuoti.</w:t>
      </w:r>
    </w:p>
    <w:p w14:paraId="2A1AFDD6" w14:textId="77777777" w:rsidR="00A119B8" w:rsidRPr="00816ABA" w:rsidRDefault="00A119B8" w:rsidP="009A3668">
      <w:pPr>
        <w:pStyle w:val="Heading2"/>
      </w:pPr>
      <w:bookmarkStart w:id="234" w:name="_Ref44348720"/>
      <w:bookmarkStart w:id="235" w:name="_Ref44348726"/>
      <w:bookmarkStart w:id="236" w:name="_Ref44348758"/>
      <w:bookmarkStart w:id="237" w:name="_Ref44348764"/>
      <w:bookmarkStart w:id="238" w:name="_Toc47027258"/>
      <w:bookmarkStart w:id="239" w:name="_Toc121922562"/>
      <w:bookmarkStart w:id="240" w:name="_Toc144367022"/>
      <w:bookmarkStart w:id="241" w:name="_Toc169101723"/>
      <w:r w:rsidRPr="00816ABA">
        <w:lastRenderedPageBreak/>
        <w:t xml:space="preserve">Reikalavimai </w:t>
      </w:r>
      <w:r>
        <w:t>DDR</w:t>
      </w:r>
      <w:r w:rsidRPr="00816ABA">
        <w:t xml:space="preserve"> integracinėms sąsajoms</w:t>
      </w:r>
      <w:bookmarkEnd w:id="234"/>
      <w:bookmarkEnd w:id="235"/>
      <w:bookmarkEnd w:id="236"/>
      <w:bookmarkEnd w:id="237"/>
      <w:bookmarkEnd w:id="238"/>
      <w:bookmarkEnd w:id="239"/>
      <w:bookmarkEnd w:id="240"/>
      <w:bookmarkEnd w:id="241"/>
    </w:p>
    <w:p w14:paraId="6888B3AF" w14:textId="77777777" w:rsidR="00A119B8" w:rsidRPr="00816ABA" w:rsidRDefault="00A119B8" w:rsidP="00CB4373">
      <w:pPr>
        <w:pStyle w:val="ListParagraph"/>
        <w:numPr>
          <w:ilvl w:val="0"/>
          <w:numId w:val="47"/>
        </w:numPr>
      </w:pPr>
      <w:r>
        <w:t>Duomenų mainai turi būti vykdomi naudojant žiniatinklio paslaugas ar lygiavertes technologijas, SOAP, HTTP (RESTfull) ar lygiavertį protokolą. Esant objektyvioms priežastims (pvz: neegzistuoja išorinės sistemos žiniatinklio sąsaja), galimos išimtys. Diegėjas turi suderinti duomenų mainams naudojamas technologijas ir protokolą. Diegėjas turi atsižvelgti į patvirtintą Informacinės visuomenės plėtros komiteto prie Susisiekimo ministerijos direktoriaus 2013 m. kovo 25 d. įsakymą Nr. T-36 „Dėl duomenų teikimo formatų ir standartų rekomendacijų patvirtinimo“.</w:t>
      </w:r>
    </w:p>
    <w:p w14:paraId="5F624293" w14:textId="77777777" w:rsidR="00A119B8" w:rsidRPr="00816ABA" w:rsidRDefault="00A119B8" w:rsidP="00CB4373">
      <w:pPr>
        <w:pStyle w:val="ListParagraph"/>
        <w:numPr>
          <w:ilvl w:val="0"/>
          <w:numId w:val="47"/>
        </w:numPr>
      </w:pPr>
      <w:r>
        <w:t>Jei integracija realizuota WS pagrindu, duomenų patikrinimas turi vykti naudojant XML schemas (XSD).</w:t>
      </w:r>
    </w:p>
    <w:p w14:paraId="57A0E0DC" w14:textId="77777777" w:rsidR="00A119B8" w:rsidRPr="00816ABA" w:rsidRDefault="00A119B8" w:rsidP="00CB4373">
      <w:pPr>
        <w:pStyle w:val="ListParagraph"/>
        <w:numPr>
          <w:ilvl w:val="0"/>
          <w:numId w:val="47"/>
        </w:numPr>
      </w:pPr>
      <w:r>
        <w:t>Jei integracija realizuota žiniatinklio paslaugų pagrindu, duomenų teikimui turi būti:</w:t>
      </w:r>
    </w:p>
    <w:p w14:paraId="51DF417F" w14:textId="77777777" w:rsidR="00A119B8" w:rsidRPr="00816ABA" w:rsidRDefault="00A119B8" w:rsidP="00CB4373">
      <w:pPr>
        <w:pStyle w:val="ListParagraph"/>
        <w:numPr>
          <w:ilvl w:val="1"/>
          <w:numId w:val="47"/>
        </w:numPr>
      </w:pPr>
      <w:r w:rsidRPr="00816ABA">
        <w:t xml:space="preserve">naudojamas XML (angl. </w:t>
      </w:r>
      <w:r w:rsidRPr="00542FC7">
        <w:t>Extensible Markup Language</w:t>
      </w:r>
      <w:r w:rsidRPr="00816ABA">
        <w:t>) formatas;</w:t>
      </w:r>
    </w:p>
    <w:p w14:paraId="7CE07C5A" w14:textId="77777777" w:rsidR="00A119B8" w:rsidRPr="00816ABA" w:rsidRDefault="00A119B8" w:rsidP="00CB4373">
      <w:pPr>
        <w:pStyle w:val="ListParagraph"/>
        <w:numPr>
          <w:ilvl w:val="1"/>
          <w:numId w:val="47"/>
        </w:numPr>
      </w:pPr>
      <w:r w:rsidRPr="00816ABA">
        <w:t xml:space="preserve">atlikta žiniatinklio paslaugos patikra pagal WS-I (angl. </w:t>
      </w:r>
      <w:r w:rsidRPr="00542FC7">
        <w:t>Web Services Interoperability</w:t>
      </w:r>
      <w:r w:rsidRPr="00816ABA">
        <w:t>) standartą;</w:t>
      </w:r>
    </w:p>
    <w:p w14:paraId="4B0F7305" w14:textId="77777777" w:rsidR="00A119B8" w:rsidRPr="00816ABA" w:rsidRDefault="00A119B8" w:rsidP="00CB4373">
      <w:pPr>
        <w:pStyle w:val="ListParagraph"/>
        <w:numPr>
          <w:ilvl w:val="1"/>
          <w:numId w:val="47"/>
        </w:numPr>
      </w:pPr>
      <w:r w:rsidRPr="00816ABA">
        <w:t xml:space="preserve">naudojamas vieningas duomenų teikimo protokolas SOAP 1.1 (angl. </w:t>
      </w:r>
      <w:r w:rsidRPr="00542FC7">
        <w:t>Simple Object Access Protocol</w:t>
      </w:r>
      <w:r w:rsidRPr="00816ABA">
        <w:t>).</w:t>
      </w:r>
    </w:p>
    <w:p w14:paraId="2ABC5711" w14:textId="77777777" w:rsidR="00A119B8" w:rsidRPr="00816ABA" w:rsidRDefault="00A119B8" w:rsidP="009A3668">
      <w:pPr>
        <w:pStyle w:val="Heading2"/>
      </w:pPr>
      <w:bookmarkStart w:id="242" w:name="_Toc47027259"/>
      <w:bookmarkStart w:id="243" w:name="_Ref74648370"/>
      <w:bookmarkStart w:id="244" w:name="_Toc121922563"/>
      <w:bookmarkStart w:id="245" w:name="_Toc144367023"/>
      <w:bookmarkStart w:id="246" w:name="_Toc169101724"/>
      <w:r w:rsidRPr="00816ABA">
        <w:t xml:space="preserve">Reikalavimai </w:t>
      </w:r>
      <w:r>
        <w:t>DDR</w:t>
      </w:r>
      <w:r w:rsidRPr="00816ABA">
        <w:t xml:space="preserve"> naudotojo sąsajai ir ergonomikai</w:t>
      </w:r>
      <w:bookmarkEnd w:id="242"/>
      <w:bookmarkEnd w:id="243"/>
      <w:bookmarkEnd w:id="244"/>
      <w:bookmarkEnd w:id="245"/>
      <w:bookmarkEnd w:id="246"/>
    </w:p>
    <w:p w14:paraId="1664EF42" w14:textId="77777777" w:rsidR="00A119B8" w:rsidRPr="00816ABA" w:rsidRDefault="00A119B8" w:rsidP="00CB4373">
      <w:pPr>
        <w:pStyle w:val="ListParagraph"/>
        <w:numPr>
          <w:ilvl w:val="0"/>
          <w:numId w:val="47"/>
        </w:numPr>
      </w:pPr>
      <w:r>
        <w:t xml:space="preserve">Diegėjas turi sukurti DDR dizainą, taikant geriausias UX (angl. </w:t>
      </w:r>
      <w:r w:rsidRPr="0039495F">
        <w:t>User experience) ir UI (angl. User interface) praktikas, siekiant naudotojo sąsają padaryti kiek labiau įmanoma intuityvią</w:t>
      </w:r>
      <w:r>
        <w:t xml:space="preserve"> ir suprantamą, vengiant visų perteklinių veiksmų.</w:t>
      </w:r>
    </w:p>
    <w:p w14:paraId="3BAE44EE" w14:textId="77777777" w:rsidR="00A119B8" w:rsidRPr="00816ABA" w:rsidRDefault="00A119B8" w:rsidP="00CB4373">
      <w:pPr>
        <w:pStyle w:val="ListParagraph"/>
        <w:numPr>
          <w:ilvl w:val="0"/>
          <w:numId w:val="47"/>
        </w:numPr>
      </w:pPr>
      <w:r>
        <w:t>DDR komponentų naudotojo sąsaja turi būti prieinama naudojant interneto naršyklę (išimtys gali būti taikomos standartinei licencinei programinei įrangai, jeigu tokia teikiama (pvz. ataskaitų programinei įrangai, duomenų bazių administravimo programinei įrangai ir pan.)).</w:t>
      </w:r>
    </w:p>
    <w:p w14:paraId="279720A0" w14:textId="44EC36CD" w:rsidR="00A119B8" w:rsidRPr="004916A7" w:rsidRDefault="00012FB7" w:rsidP="00012FB7">
      <w:pPr>
        <w:pStyle w:val="ListParagraph"/>
        <w:numPr>
          <w:ilvl w:val="0"/>
          <w:numId w:val="47"/>
        </w:numPr>
        <w:rPr>
          <w:color w:val="081D2E" w:themeColor="text1" w:themeShade="80"/>
        </w:rPr>
      </w:pPr>
      <w:r w:rsidRPr="004916A7">
        <w:rPr>
          <w:color w:val="081D2E" w:themeColor="text1" w:themeShade="80"/>
        </w:rPr>
        <w:t>Visos DDR funkcijos turės korektiškai veikti nešiojamų kompiuterių ir stacionarių kompiuterių ekranuose su minimalia</w:t>
      </w:r>
      <w:r w:rsidR="004916A7" w:rsidRPr="004916A7">
        <w:rPr>
          <w:color w:val="081D2E" w:themeColor="text1" w:themeShade="80"/>
        </w:rPr>
        <w:t xml:space="preserve"> ekrano rezoliucija 1920 x 1080.</w:t>
      </w:r>
    </w:p>
    <w:p w14:paraId="73A8E4E1" w14:textId="7DFD8BDD" w:rsidR="00A119B8" w:rsidRPr="00816ABA" w:rsidRDefault="00A119B8" w:rsidP="00CB4373">
      <w:pPr>
        <w:pStyle w:val="ListParagraph"/>
        <w:numPr>
          <w:ilvl w:val="0"/>
          <w:numId w:val="47"/>
        </w:numPr>
      </w:pPr>
      <w:r>
        <w:t>Per interneto naršyklę pasiekiami DDR komponentai turi vienodai korektiškai funkcionuoti bei būti atvaizduojami šiose</w:t>
      </w:r>
      <w:r w:rsidR="007D3079">
        <w:t xml:space="preserve"> Perkančiosios organizacijos naudojamose</w:t>
      </w:r>
      <w:r>
        <w:t xml:space="preserve"> interneto naršyklėse (naršyklių versijos – projektavimo etapo metu esančios naujausios stabilios naršyklių versijos):</w:t>
      </w:r>
    </w:p>
    <w:p w14:paraId="31617D1B" w14:textId="77777777" w:rsidR="00A119B8" w:rsidRPr="00816ABA" w:rsidRDefault="00A119B8" w:rsidP="00CB4373">
      <w:pPr>
        <w:pStyle w:val="ListParagraph"/>
        <w:numPr>
          <w:ilvl w:val="1"/>
          <w:numId w:val="47"/>
        </w:numPr>
      </w:pPr>
      <w:r w:rsidRPr="00816ABA">
        <w:t>Microsoft Edge;</w:t>
      </w:r>
    </w:p>
    <w:p w14:paraId="040947E8" w14:textId="77777777" w:rsidR="00A119B8" w:rsidRPr="00816ABA" w:rsidRDefault="00A119B8" w:rsidP="00CB4373">
      <w:pPr>
        <w:pStyle w:val="ListParagraph"/>
        <w:numPr>
          <w:ilvl w:val="1"/>
          <w:numId w:val="47"/>
        </w:numPr>
      </w:pPr>
      <w:r w:rsidRPr="00816ABA">
        <w:t>Mozilla Firefox;</w:t>
      </w:r>
    </w:p>
    <w:p w14:paraId="7318539D" w14:textId="77777777" w:rsidR="00A119B8" w:rsidRPr="00816ABA" w:rsidRDefault="00A119B8" w:rsidP="00CB4373">
      <w:pPr>
        <w:pStyle w:val="ListParagraph"/>
        <w:numPr>
          <w:ilvl w:val="1"/>
          <w:numId w:val="47"/>
        </w:numPr>
      </w:pPr>
      <w:r w:rsidRPr="00816ABA">
        <w:t>Google Chrome.</w:t>
      </w:r>
    </w:p>
    <w:p w14:paraId="074CA10E" w14:textId="77777777" w:rsidR="00A119B8" w:rsidRPr="00816ABA" w:rsidRDefault="00A119B8" w:rsidP="00CB4373">
      <w:pPr>
        <w:pStyle w:val="ListParagraph"/>
        <w:numPr>
          <w:ilvl w:val="0"/>
          <w:numId w:val="47"/>
        </w:numPr>
      </w:pPr>
      <w:r>
        <w:t>DDR naudotojo sąsaja turi būti realizuota lietuvių kalba (įskaitant klasifikatorius ir kitus pateikiamos ar naudojamus DDR duomenis). Kalba turi būti naudojama laikantis bendrinių lietuvių kalbos taisyklių. Registro administratoriams skirtos programinės priemonės ir pranešimai turi būti lietuvių arba anglų kalba.</w:t>
      </w:r>
    </w:p>
    <w:p w14:paraId="21CB42AC" w14:textId="77777777" w:rsidR="00A119B8" w:rsidRPr="00816ABA" w:rsidRDefault="00A119B8" w:rsidP="00CB4373">
      <w:pPr>
        <w:pStyle w:val="ListParagraph"/>
        <w:numPr>
          <w:ilvl w:val="0"/>
          <w:numId w:val="47"/>
        </w:numPr>
      </w:pPr>
      <w:r>
        <w:t>Naudotojų sąsajos klaidų pranešimai turi būti suformuluoti taip, kad naudotojui būtų aišku, kas atsitiko ir kokius veiksmus jam toliau reikia atlikti, kad galėtų tęsti darbą.</w:t>
      </w:r>
    </w:p>
    <w:p w14:paraId="0DC976E3" w14:textId="77777777" w:rsidR="00A119B8" w:rsidRPr="00816ABA" w:rsidRDefault="00A119B8" w:rsidP="00CB4373">
      <w:pPr>
        <w:pStyle w:val="ListParagraph"/>
        <w:numPr>
          <w:ilvl w:val="0"/>
          <w:numId w:val="47"/>
        </w:numPr>
      </w:pPr>
      <w:r>
        <w:t xml:space="preserve">DDR naudotojo sąsaja turi būti intuityvi, suprantama ir nesudėtinga naudoti naudotojams, turintiems reikalaujamą kompiuterinio raštingumo lygį (ECDL ar aukštesnį), bei atitikti šiuolaikinius ergonomikos reikalavimus. </w:t>
      </w:r>
    </w:p>
    <w:p w14:paraId="04E29100" w14:textId="77777777" w:rsidR="00A119B8" w:rsidRPr="00816ABA" w:rsidRDefault="00A119B8" w:rsidP="00CB4373">
      <w:pPr>
        <w:pStyle w:val="ListParagraph"/>
        <w:numPr>
          <w:ilvl w:val="0"/>
          <w:numId w:val="47"/>
        </w:numPr>
      </w:pPr>
      <w:r>
        <w:t xml:space="preserve">Siekiant užtikrinti šiuolaikinius naudotojų sąsajos ergonomikos reikalavimus, turi būti vadovaujamasi LST EN ISO 9241-110:2020 „Žmogaus ir sistemos sąveikos ergonomika. 110 dalis. Dialogo principai (ISO 9241-110:2020)“ standartu arba lygiaverčiu. </w:t>
      </w:r>
    </w:p>
    <w:p w14:paraId="1A16E751" w14:textId="77777777" w:rsidR="00A119B8" w:rsidRPr="00816ABA" w:rsidRDefault="00A119B8" w:rsidP="00CB4373">
      <w:pPr>
        <w:pStyle w:val="ListParagraph"/>
        <w:numPr>
          <w:ilvl w:val="0"/>
          <w:numId w:val="47"/>
        </w:numPr>
      </w:pPr>
      <w:r>
        <w:t>DDR turinys, įgyvendinant gaires interneto turinio prieinamumui užtikrinti (WCAG), turi būti pateikiamas tokia forma, kad klausos ir regos negalią turintys asmenys galėtų laisvai naudotis DDR funkcionalumais.</w:t>
      </w:r>
    </w:p>
    <w:p w14:paraId="7BB4C3EC" w14:textId="0068C206" w:rsidR="00A119B8" w:rsidRPr="00816ABA" w:rsidRDefault="00A119B8" w:rsidP="00CB4373">
      <w:pPr>
        <w:pStyle w:val="ListParagraph"/>
        <w:numPr>
          <w:ilvl w:val="0"/>
          <w:numId w:val="47"/>
        </w:numPr>
      </w:pPr>
      <w:r>
        <w:lastRenderedPageBreak/>
        <w:t xml:space="preserve">DDR komponentų, pasiekiamų per interneto naršyklę, naudotojo sąsaja turi atitikti W3C XHTML arba lygiavertę specifikaciją ir turi būti naudojama ne žemesnė kaip 1.0 W3C XHTML arba lygiavertė versija. Realizavimui turi būti naudojama ne žemesnė kaip 2.1 lygio CSS2 arba lygiavertė technologija (Cascading Style Sheets Language 2 Revision 1, </w:t>
      </w:r>
      <w:hyperlink r:id="rId38">
        <w:r w:rsidRPr="1CD456C2">
          <w:rPr>
            <w:rStyle w:val="Hyperlink"/>
          </w:rPr>
          <w:t>www.w3.org/Style/CSS/</w:t>
        </w:r>
      </w:hyperlink>
      <w:r>
        <w:t>).</w:t>
      </w:r>
    </w:p>
    <w:p w14:paraId="60CD4019" w14:textId="77777777" w:rsidR="00A119B8" w:rsidRPr="00816ABA" w:rsidRDefault="00A119B8" w:rsidP="00CB4373">
      <w:pPr>
        <w:pStyle w:val="ListParagraph"/>
        <w:numPr>
          <w:ilvl w:val="0"/>
          <w:numId w:val="47"/>
        </w:numPr>
      </w:pPr>
      <w:r>
        <w:t>Naudotojų sąsajos valdymas turi remtis pelės ir klaviatūros įrenginiais.</w:t>
      </w:r>
    </w:p>
    <w:p w14:paraId="3D20F997" w14:textId="77777777" w:rsidR="00A119B8" w:rsidRPr="00816ABA" w:rsidRDefault="00A119B8" w:rsidP="00CB4373">
      <w:pPr>
        <w:pStyle w:val="ListParagraph"/>
        <w:numPr>
          <w:ilvl w:val="0"/>
          <w:numId w:val="47"/>
        </w:numPr>
      </w:pPr>
      <w:r>
        <w:t>Turi būti realizuotas naudojimo patogumą užtikrinantis funkcionalumas:</w:t>
      </w:r>
    </w:p>
    <w:p w14:paraId="3513EF05" w14:textId="77777777" w:rsidR="00A119B8" w:rsidRPr="00816ABA" w:rsidRDefault="00A119B8" w:rsidP="00CB4373">
      <w:pPr>
        <w:pStyle w:val="ListParagraph"/>
        <w:numPr>
          <w:ilvl w:val="1"/>
          <w:numId w:val="47"/>
        </w:numPr>
      </w:pPr>
      <w:r w:rsidRPr="00816ABA">
        <w:t>operatyvios (angl. Online) duomenų paieškos priemonės;</w:t>
      </w:r>
    </w:p>
    <w:p w14:paraId="58C57280" w14:textId="77777777" w:rsidR="00A119B8" w:rsidRPr="00816ABA" w:rsidRDefault="00A119B8" w:rsidP="00CB4373">
      <w:pPr>
        <w:pStyle w:val="ListParagraph"/>
        <w:numPr>
          <w:ilvl w:val="1"/>
          <w:numId w:val="47"/>
        </w:numPr>
      </w:pPr>
      <w:r w:rsidRPr="00816ABA">
        <w:t>TAB klavišo seka einant per duomenų įvedimo laukus;</w:t>
      </w:r>
    </w:p>
    <w:p w14:paraId="29C6709E" w14:textId="77777777" w:rsidR="00A119B8" w:rsidRPr="00816ABA" w:rsidRDefault="00A119B8" w:rsidP="00CB4373">
      <w:pPr>
        <w:pStyle w:val="ListParagraph"/>
        <w:numPr>
          <w:ilvl w:val="1"/>
          <w:numId w:val="47"/>
        </w:numPr>
      </w:pPr>
      <w:r w:rsidRPr="00816ABA">
        <w:t>užuominų ir paaiškinimų pateikimas pelės žymeklį užvedus ant grafinio objekto;</w:t>
      </w:r>
    </w:p>
    <w:p w14:paraId="3CDB2841" w14:textId="77777777" w:rsidR="00A119B8" w:rsidRPr="00816ABA" w:rsidRDefault="00A119B8" w:rsidP="00CB4373">
      <w:pPr>
        <w:pStyle w:val="ListParagraph"/>
        <w:numPr>
          <w:ilvl w:val="1"/>
          <w:numId w:val="47"/>
        </w:numPr>
      </w:pPr>
      <w:r w:rsidRPr="00816ABA">
        <w:t>automatinis įvestų duomenų išsaugojimas keičiant aktyvius langus, laukus ar nutrūkus naudotojo sesijai.</w:t>
      </w:r>
    </w:p>
    <w:p w14:paraId="3EA40AB3" w14:textId="77777777" w:rsidR="00A119B8" w:rsidRPr="00816ABA" w:rsidRDefault="00A119B8" w:rsidP="00CB4373">
      <w:pPr>
        <w:pStyle w:val="ListParagraph"/>
        <w:numPr>
          <w:ilvl w:val="1"/>
          <w:numId w:val="47"/>
        </w:numPr>
      </w:pPr>
      <w:r w:rsidRPr="00816ABA">
        <w:t xml:space="preserve">duomenų įvedimo formose duomenų laukai turi būti užpildomi automatiškai, jeigu </w:t>
      </w:r>
      <w:r>
        <w:t>DDR</w:t>
      </w:r>
      <w:r w:rsidRPr="00816ABA">
        <w:t xml:space="preserve"> yra saugomi atitinkami duomenys arba tokie duomenys gali būti gaunam</w:t>
      </w:r>
      <w:r>
        <w:t>i</w:t>
      </w:r>
      <w:r w:rsidRPr="00816ABA">
        <w:t xml:space="preserve"> iš kitų posistemių ar informacinių sistemų per integracines sąsajas;</w:t>
      </w:r>
    </w:p>
    <w:p w14:paraId="363B3AA3" w14:textId="77777777" w:rsidR="00A119B8" w:rsidRPr="00816ABA" w:rsidRDefault="00A119B8" w:rsidP="00CB4373">
      <w:pPr>
        <w:pStyle w:val="ListParagraph"/>
        <w:numPr>
          <w:ilvl w:val="1"/>
          <w:numId w:val="47"/>
        </w:numPr>
      </w:pPr>
      <w:r w:rsidRPr="00816ABA">
        <w:t xml:space="preserve">naudotojo sąsajos elementai, kurie remiantis </w:t>
      </w:r>
      <w:r>
        <w:t>DDR</w:t>
      </w:r>
      <w:r w:rsidRPr="00816ABA">
        <w:t xml:space="preserve"> įgyvendinta logika negali būti panaudojami, privalo būti pažymimi neaktyviais ir / ar paslepiami.</w:t>
      </w:r>
    </w:p>
    <w:p w14:paraId="19454F3E" w14:textId="77777777" w:rsidR="00A119B8" w:rsidRPr="00816ABA" w:rsidRDefault="00A119B8" w:rsidP="00CB4373">
      <w:pPr>
        <w:pStyle w:val="ListParagraph"/>
        <w:numPr>
          <w:ilvl w:val="0"/>
          <w:numId w:val="47"/>
        </w:numPr>
      </w:pPr>
      <w:r>
        <w:t>Duomenų sąrašai turi būti:</w:t>
      </w:r>
    </w:p>
    <w:p w14:paraId="12FDB0B4" w14:textId="77777777" w:rsidR="00A119B8" w:rsidRPr="00816ABA" w:rsidRDefault="00A119B8" w:rsidP="00CB4373">
      <w:pPr>
        <w:pStyle w:val="ListParagraph"/>
        <w:numPr>
          <w:ilvl w:val="1"/>
          <w:numId w:val="47"/>
        </w:numPr>
      </w:pPr>
      <w:r w:rsidRPr="00816ABA">
        <w:t>puslapiuojami, su galimybe nurodyti kiek sąrašo puslapyje rodyti eilučių. Naudojant naršyklės mygtuką „Grįžti“, turi būti grįžtama į prieš tai buvusį puslapį. Iš konkretaus duomenų sąrašo puslapio įėjus į pasirinktą sąrašo objektą ir grįžus atgal, turi būti atvaizduojamas tas pats duomenų sąrašo puslapis iš kurio buvo nueita į pasirinktą sąrašo objektą;</w:t>
      </w:r>
    </w:p>
    <w:p w14:paraId="29709F31" w14:textId="77777777" w:rsidR="00A119B8" w:rsidRPr="00816ABA" w:rsidRDefault="00A119B8" w:rsidP="00CB4373">
      <w:pPr>
        <w:pStyle w:val="ListParagraph"/>
        <w:numPr>
          <w:ilvl w:val="1"/>
          <w:numId w:val="47"/>
        </w:numPr>
      </w:pPr>
      <w:r w:rsidRPr="00816ABA">
        <w:t>filtruojami pagal sąrašui aktualius kriterijus. Diegėjas, detalios analizės metus, turės identifikuoti kiekvieno sąrašo filtravimo kriterijus ir juos realizuoti;</w:t>
      </w:r>
    </w:p>
    <w:p w14:paraId="6097DE4F" w14:textId="77777777" w:rsidR="00A119B8" w:rsidRPr="00816ABA" w:rsidRDefault="00A119B8" w:rsidP="00CB4373">
      <w:pPr>
        <w:pStyle w:val="ListParagraph"/>
        <w:numPr>
          <w:ilvl w:val="1"/>
          <w:numId w:val="47"/>
        </w:numPr>
      </w:pPr>
      <w:r w:rsidRPr="00816ABA">
        <w:t>rikiuojami pagal sąrašo rikiuotinus elementus;</w:t>
      </w:r>
    </w:p>
    <w:p w14:paraId="3D386FCA" w14:textId="77777777" w:rsidR="00A119B8" w:rsidRPr="00816ABA" w:rsidRDefault="00A119B8" w:rsidP="00CB4373">
      <w:pPr>
        <w:pStyle w:val="ListParagraph"/>
        <w:numPr>
          <w:ilvl w:val="1"/>
          <w:numId w:val="47"/>
        </w:numPr>
      </w:pPr>
      <w:r w:rsidRPr="00816ABA">
        <w:t>eksportuojami į rinkmenas (*.pdf, *.docx, .*xlxs ar lygiavertes). Detalios analizės metu turi būti nustatyta, kuriems sąrašams yra reikalinga pastaroji funkcija;</w:t>
      </w:r>
    </w:p>
    <w:p w14:paraId="39257239" w14:textId="77777777" w:rsidR="00A119B8" w:rsidRPr="00816ABA" w:rsidRDefault="00A119B8" w:rsidP="00CB4373">
      <w:pPr>
        <w:pStyle w:val="ListParagraph"/>
        <w:numPr>
          <w:ilvl w:val="1"/>
          <w:numId w:val="47"/>
        </w:numPr>
      </w:pPr>
      <w:r w:rsidRPr="00816ABA">
        <w:t>atveriami spausdinimo režimu. Detalios analizės metu turi būti nustatyta, kuriems sąrašams ir formoms yra reikalinga pastaroji būsena;</w:t>
      </w:r>
    </w:p>
    <w:p w14:paraId="6C9BC660" w14:textId="77777777" w:rsidR="00A119B8" w:rsidRPr="00816ABA" w:rsidRDefault="00A119B8" w:rsidP="00CB4373">
      <w:pPr>
        <w:pStyle w:val="ListParagraph"/>
        <w:numPr>
          <w:ilvl w:val="1"/>
          <w:numId w:val="47"/>
        </w:numPr>
      </w:pPr>
      <w:r w:rsidRPr="00816ABA">
        <w:t>duomenys, susidedantys iš lietuviškų rašmenų, turi būti rūšiuojami pagal lietuvišką abėcėlę;</w:t>
      </w:r>
    </w:p>
    <w:p w14:paraId="2F1650A1" w14:textId="77777777" w:rsidR="00A119B8" w:rsidRPr="00816ABA" w:rsidRDefault="00A119B8" w:rsidP="00CB4373">
      <w:pPr>
        <w:pStyle w:val="ListParagraph"/>
        <w:numPr>
          <w:ilvl w:val="0"/>
          <w:numId w:val="47"/>
        </w:numPr>
      </w:pPr>
      <w:r>
        <w:t>DDR kuriamiems įrašams (dokumentams, objektams ir kt.) turi būti realizuojamos veiklos taisykles tenkinančios tų įrašų redagavimo, trynimo, anuliavimo funkcijos.</w:t>
      </w:r>
    </w:p>
    <w:p w14:paraId="061FFECB" w14:textId="77777777" w:rsidR="00A119B8" w:rsidRPr="00816ABA" w:rsidRDefault="00A119B8" w:rsidP="00CB4373">
      <w:pPr>
        <w:pStyle w:val="ListParagraph"/>
        <w:numPr>
          <w:ilvl w:val="0"/>
          <w:numId w:val="47"/>
        </w:numPr>
      </w:pPr>
      <w:r>
        <w:t>DDR turi būti indikuojami ilgiau trunkantys procesai (funkcijos), kad naudotojui būtų aišku, jog DDR veikia ir nėra būtinybės iškviesti tų pačių funkcijų keletą kartų. Jei procesas yra toks, kurį norint tęsti reikia palaukti kol DDR apdoros reikiamus duomenis, tokiu atveju naudotojui turi būti apribota galimybė inicijuoti kitus veiksmus, nebent pranešime, kuris indikuoja, kad procesas gali užtrukti, naudotojas inicijuoja ilgiau trunkančio proceso atšaukimą.</w:t>
      </w:r>
    </w:p>
    <w:p w14:paraId="147E5E1B" w14:textId="77777777" w:rsidR="00A119B8" w:rsidRPr="00816ABA" w:rsidRDefault="00A119B8" w:rsidP="00CB4373">
      <w:pPr>
        <w:pStyle w:val="ListParagraph"/>
        <w:numPr>
          <w:ilvl w:val="0"/>
          <w:numId w:val="47"/>
        </w:numPr>
      </w:pPr>
      <w:r>
        <w:t>Naudotojas turi galėti naršyklėje atverti daugiau nei vieną DDR skirtuką (angl. tab) ir vienu metu vienos prisijungimo sesijos apimtyje naudoti skirtingas DDR funkcijas.</w:t>
      </w:r>
    </w:p>
    <w:p w14:paraId="4EECF9AA" w14:textId="77777777" w:rsidR="00A119B8" w:rsidRPr="00816ABA" w:rsidRDefault="00A119B8" w:rsidP="00CB4373">
      <w:pPr>
        <w:pStyle w:val="ListParagraph"/>
        <w:numPr>
          <w:ilvl w:val="0"/>
          <w:numId w:val="47"/>
        </w:numPr>
      </w:pPr>
      <w:r>
        <w:t>Reikalavimai naudotojų informavimui:</w:t>
      </w:r>
    </w:p>
    <w:p w14:paraId="7432D003" w14:textId="77777777" w:rsidR="00A119B8" w:rsidRPr="00816ABA" w:rsidRDefault="00A119B8" w:rsidP="00CB4373">
      <w:pPr>
        <w:pStyle w:val="ListParagraph"/>
        <w:numPr>
          <w:ilvl w:val="1"/>
          <w:numId w:val="47"/>
        </w:numPr>
      </w:pPr>
      <w:r>
        <w:t>DDR</w:t>
      </w:r>
      <w:r w:rsidRPr="00816ABA">
        <w:t xml:space="preserve"> naudotojui pateikiami pranešimai turi būti suformuluoti taip, kad naudotojui būtų aiški pranešimo pateikimo priežastis. Informacija apie pranešimo pateikimą sąlygojančią priežastį privalo būti pateikiama nurodant konkrečius </w:t>
      </w:r>
      <w:r>
        <w:t>DDR</w:t>
      </w:r>
      <w:r w:rsidRPr="00816ABA">
        <w:t xml:space="preserve"> duomenų objektus (pavyzdžiui, laukų pavadinimus);</w:t>
      </w:r>
    </w:p>
    <w:p w14:paraId="5C62FA73" w14:textId="77777777" w:rsidR="00A119B8" w:rsidRPr="00816ABA" w:rsidRDefault="00A119B8" w:rsidP="00CB4373">
      <w:pPr>
        <w:pStyle w:val="ListParagraph"/>
        <w:numPr>
          <w:ilvl w:val="1"/>
          <w:numId w:val="47"/>
        </w:numPr>
      </w:pPr>
      <w:r w:rsidRPr="00816ABA">
        <w:t xml:space="preserve">naudotojui pateikiamame klaidos pranešime privalo būti nurodoma, kokius veiksmus naudotojas privalo atlikti tam, kad galėtų pašalinti pranešimo pateikimo priežastis ir tęsti darbą su </w:t>
      </w:r>
      <w:r>
        <w:t>DDR</w:t>
      </w:r>
      <w:r w:rsidRPr="00816ABA">
        <w:t>;</w:t>
      </w:r>
    </w:p>
    <w:p w14:paraId="5C2EF540" w14:textId="77777777" w:rsidR="00A119B8" w:rsidRPr="00816ABA" w:rsidRDefault="00A119B8" w:rsidP="00CB4373">
      <w:pPr>
        <w:pStyle w:val="ListParagraph"/>
        <w:numPr>
          <w:ilvl w:val="1"/>
          <w:numId w:val="47"/>
        </w:numPr>
      </w:pPr>
      <w:r w:rsidRPr="00816ABA">
        <w:lastRenderedPageBreak/>
        <w:t>naudotojui turi būti pateikiami sėkmės pranešimai, nurodantys, kad naudotojo atlikti veiksmai yra sėkmingi (pavyzdžiui, informuojama, kad įrašas išsaugotas / ištrintas / pakoreguotas, duomenys sėkmingai įkelti ir pan.);</w:t>
      </w:r>
    </w:p>
    <w:p w14:paraId="10839289" w14:textId="77777777" w:rsidR="00A119B8" w:rsidRPr="00816ABA" w:rsidRDefault="00A119B8" w:rsidP="00CB4373">
      <w:pPr>
        <w:pStyle w:val="ListParagraph"/>
        <w:numPr>
          <w:ilvl w:val="1"/>
          <w:numId w:val="47"/>
        </w:numPr>
      </w:pPr>
      <w:r w:rsidRPr="00816ABA">
        <w:t>klaidų pranešimai, sėkmės pranešimai ir informaciniai pranešimai turi būti išskirti skirtingomis spalvomis ar skirtingais simboliais, kad vizualiai būtų galima atskirti;</w:t>
      </w:r>
    </w:p>
    <w:p w14:paraId="22995608" w14:textId="77777777" w:rsidR="00A119B8" w:rsidRPr="00816ABA" w:rsidRDefault="00A119B8" w:rsidP="00CB4373">
      <w:pPr>
        <w:pStyle w:val="ListParagraph"/>
        <w:numPr>
          <w:ilvl w:val="1"/>
          <w:numId w:val="47"/>
        </w:numPr>
      </w:pPr>
      <w:r w:rsidRPr="00816ABA">
        <w:t xml:space="preserve">jeigu naudotojui atlikus veiksmus rezultatai turės didelės įtakos, prieš atliekant veiksmą </w:t>
      </w:r>
      <w:r>
        <w:t>DDR</w:t>
      </w:r>
      <w:r w:rsidRPr="00816ABA">
        <w:t xml:space="preserve"> turi pateikti pranešimą ir paprašyti naudotojo patvirtinti, kad veiksmą tikrai norima vykdyti.</w:t>
      </w:r>
    </w:p>
    <w:p w14:paraId="6F863696" w14:textId="77777777" w:rsidR="00A119B8" w:rsidRPr="00816ABA" w:rsidRDefault="00A119B8" w:rsidP="00CB4373">
      <w:pPr>
        <w:pStyle w:val="ListParagraph"/>
        <w:numPr>
          <w:ilvl w:val="0"/>
          <w:numId w:val="47"/>
        </w:numPr>
      </w:pPr>
      <w:r>
        <w:t xml:space="preserve">Naudotojui turi būti pateikiamos pagalbos priemonės padedančios greičiau išmokti naudotis DDR (pavyzdžiui, pagalbos mygtukai, naudotojo vadovas, video medžiaga). </w:t>
      </w:r>
    </w:p>
    <w:p w14:paraId="0AE915DA" w14:textId="77777777" w:rsidR="00A119B8" w:rsidRPr="00816ABA" w:rsidRDefault="00A119B8" w:rsidP="00CB4373">
      <w:pPr>
        <w:pStyle w:val="ListParagraph"/>
        <w:numPr>
          <w:ilvl w:val="0"/>
          <w:numId w:val="47"/>
        </w:numPr>
      </w:pPr>
      <w:r>
        <w:t>Naudotojo sąsajoje esantys duomenų įvedimo laukai turi turėti duomenų validavimo taisykles ir tikrinti įvedamų duomenų logikos korektiškumą. Laukai ir laukų validavimo taisyklės turi būti suderinti su PD detalios analizės ir projektavimo etapų metu. Preliminariai turės būti:</w:t>
      </w:r>
    </w:p>
    <w:p w14:paraId="2AF7FB54" w14:textId="77777777" w:rsidR="00A119B8" w:rsidRPr="00816ABA" w:rsidRDefault="00A119B8" w:rsidP="00CB4373">
      <w:pPr>
        <w:pStyle w:val="ListParagraph"/>
        <w:numPr>
          <w:ilvl w:val="1"/>
          <w:numId w:val="47"/>
        </w:numPr>
      </w:pPr>
      <w:r w:rsidRPr="00816ABA">
        <w:t>tikrinami privalomi įvesti duomenys;</w:t>
      </w:r>
    </w:p>
    <w:p w14:paraId="067182A9" w14:textId="77777777" w:rsidR="00A119B8" w:rsidRPr="00816ABA" w:rsidRDefault="00A119B8" w:rsidP="00CB4373">
      <w:pPr>
        <w:pStyle w:val="ListParagraph"/>
        <w:numPr>
          <w:ilvl w:val="1"/>
          <w:numId w:val="47"/>
        </w:numPr>
      </w:pPr>
      <w:r w:rsidRPr="00816ABA">
        <w:t>tikrinimas duomenų formatas (datos, skaičiaus, teksto ar kitas nustatytas taisykles);</w:t>
      </w:r>
    </w:p>
    <w:p w14:paraId="4BAE4943" w14:textId="77777777" w:rsidR="00A119B8" w:rsidRPr="00816ABA" w:rsidRDefault="00A119B8" w:rsidP="00CB4373">
      <w:pPr>
        <w:pStyle w:val="ListParagraph"/>
        <w:numPr>
          <w:ilvl w:val="1"/>
          <w:numId w:val="47"/>
        </w:numPr>
      </w:pPr>
      <w:r w:rsidRPr="00816ABA">
        <w:t>tikrinami įkeliamų rinkmenų plėtiniai ir dydžiai;</w:t>
      </w:r>
    </w:p>
    <w:p w14:paraId="783D6E32" w14:textId="77777777" w:rsidR="00A119B8" w:rsidRPr="00816ABA" w:rsidRDefault="00A119B8" w:rsidP="00CB4373">
      <w:pPr>
        <w:pStyle w:val="ListParagraph"/>
        <w:numPr>
          <w:ilvl w:val="1"/>
          <w:numId w:val="47"/>
        </w:numPr>
      </w:pPr>
      <w:r w:rsidRPr="00816ABA">
        <w:t xml:space="preserve">atliekamas loginis tikrinimas tarp formos elementų – vieno formos elemento parinkimas (įvedimas) turi galėti įjungti/ išjungti kitus formos elementus ir atlikti kitus veiksmus, kurie turės būti suderinti su </w:t>
      </w:r>
      <w:r>
        <w:t>PD</w:t>
      </w:r>
      <w:r w:rsidRPr="00816ABA">
        <w:t>.</w:t>
      </w:r>
    </w:p>
    <w:p w14:paraId="67B972B7" w14:textId="77777777" w:rsidR="00A119B8" w:rsidRPr="00816ABA" w:rsidRDefault="00A119B8" w:rsidP="009A3668">
      <w:pPr>
        <w:pStyle w:val="Heading2"/>
      </w:pPr>
      <w:bookmarkStart w:id="247" w:name="_Ref43974267"/>
      <w:bookmarkStart w:id="248" w:name="_Ref43974301"/>
      <w:bookmarkStart w:id="249" w:name="_Toc47027260"/>
      <w:bookmarkStart w:id="250" w:name="_Ref74648424"/>
      <w:bookmarkStart w:id="251" w:name="_Toc121922564"/>
      <w:bookmarkStart w:id="252" w:name="_Toc144367024"/>
      <w:bookmarkStart w:id="253" w:name="_Toc169101725"/>
      <w:r w:rsidRPr="00816ABA">
        <w:t xml:space="preserve">Reikalavimai </w:t>
      </w:r>
      <w:r>
        <w:t>DDR</w:t>
      </w:r>
      <w:r w:rsidRPr="00816ABA">
        <w:t xml:space="preserve"> duomenų migravimui</w:t>
      </w:r>
      <w:bookmarkEnd w:id="247"/>
      <w:bookmarkEnd w:id="248"/>
      <w:bookmarkEnd w:id="249"/>
      <w:bookmarkEnd w:id="250"/>
      <w:bookmarkEnd w:id="251"/>
      <w:bookmarkEnd w:id="252"/>
      <w:bookmarkEnd w:id="253"/>
    </w:p>
    <w:p w14:paraId="327E3466" w14:textId="3E555BBD" w:rsidR="00A119B8" w:rsidRPr="0039495F" w:rsidRDefault="00A119B8" w:rsidP="481F6D4B">
      <w:pPr>
        <w:pStyle w:val="ListParagraph"/>
        <w:numPr>
          <w:ilvl w:val="0"/>
          <w:numId w:val="47"/>
        </w:numPr>
        <w:rPr>
          <w:rFonts w:eastAsia="Times New Roman"/>
          <w:szCs w:val="24"/>
          <w:lang w:val="lt"/>
        </w:rPr>
      </w:pPr>
      <w:bookmarkStart w:id="254" w:name="_Hlk44447822"/>
      <w:r w:rsidRPr="0039495F">
        <w:t xml:space="preserve">Turi būti atliktas duomenų migravimas iš šiuo metu PD eksploatuojamos </w:t>
      </w:r>
      <w:r w:rsidR="001D01CE" w:rsidRPr="0039495F">
        <w:t>DDR duomenų bazės</w:t>
      </w:r>
      <w:r w:rsidRPr="0039495F">
        <w:t xml:space="preserve"> į</w:t>
      </w:r>
      <w:r w:rsidR="001D01CE" w:rsidRPr="0039495F">
        <w:t xml:space="preserve"> naują</w:t>
      </w:r>
      <w:r w:rsidRPr="0039495F">
        <w:t xml:space="preserve"> DDR</w:t>
      </w:r>
      <w:r w:rsidR="001D01CE" w:rsidRPr="0039495F">
        <w:t xml:space="preserve"> duomenų bazę</w:t>
      </w:r>
      <w:r w:rsidRPr="0039495F">
        <w:t xml:space="preserve">. </w:t>
      </w:r>
      <w:r w:rsidR="003B7E6C" w:rsidRPr="0039495F">
        <w:t xml:space="preserve">Turi būti migruoti visi įrašai (apie 1 300 000 įrašų (daktiloskopinės kortelės, latentiniai </w:t>
      </w:r>
      <w:r w:rsidR="00CB0B8A" w:rsidRPr="0039495F">
        <w:t>pėdsakai</w:t>
      </w:r>
      <w:r w:rsidR="009C45DB" w:rsidRPr="0039495F">
        <w:t xml:space="preserve"> (</w:t>
      </w:r>
      <w:r w:rsidR="001D2573" w:rsidRPr="0039495F">
        <w:t xml:space="preserve">su </w:t>
      </w:r>
      <w:r w:rsidR="002F0271" w:rsidRPr="0039495F">
        <w:t xml:space="preserve">daktiloskopiniais </w:t>
      </w:r>
      <w:r w:rsidR="0000489E" w:rsidRPr="0039495F">
        <w:t>požymiais</w:t>
      </w:r>
      <w:r w:rsidR="002F0271" w:rsidRPr="0039495F">
        <w:t>, taip pat centro ir delt</w:t>
      </w:r>
      <w:r w:rsidR="00EE5312" w:rsidRPr="0039495F">
        <w:t>os taškų</w:t>
      </w:r>
      <w:r w:rsidR="002F0271" w:rsidRPr="0039495F">
        <w:t xml:space="preserve"> </w:t>
      </w:r>
      <w:r w:rsidR="00DF554B" w:rsidRPr="0039495F">
        <w:t>informacija</w:t>
      </w:r>
      <w:r w:rsidR="009C45DB" w:rsidRPr="0039495F">
        <w:t>)</w:t>
      </w:r>
      <w:r w:rsidR="003B7E6C" w:rsidRPr="0039495F">
        <w:t xml:space="preserve"> ir kt.)).</w:t>
      </w:r>
      <w:r w:rsidR="1068F475" w:rsidRPr="0039495F">
        <w:t xml:space="preserve"> </w:t>
      </w:r>
      <w:r w:rsidR="1068F475" w:rsidRPr="0039495F">
        <w:rPr>
          <w:rFonts w:eastAsia="Times New Roman"/>
          <w:lang w:val="lt"/>
        </w:rPr>
        <w:t>Nekeliamas uždavinys migruoti esamoje Prium posistemėje sukauptus duomenis apie sutapimus, gautus/išsiųstus atspaudus ir pan.</w:t>
      </w:r>
    </w:p>
    <w:p w14:paraId="6AC82054" w14:textId="648C83E4" w:rsidR="00A119B8" w:rsidRPr="0039495F" w:rsidRDefault="1068F475" w:rsidP="003504AC">
      <w:pPr>
        <w:pStyle w:val="ListParagraph"/>
        <w:numPr>
          <w:ilvl w:val="0"/>
          <w:numId w:val="47"/>
        </w:numPr>
        <w:rPr>
          <w:rFonts w:eastAsia="Times New Roman"/>
          <w:szCs w:val="24"/>
          <w:lang w:val="lt"/>
        </w:rPr>
      </w:pPr>
      <w:r w:rsidRPr="0039495F">
        <w:rPr>
          <w:rFonts w:eastAsia="Times New Roman"/>
          <w:lang w:val="lt"/>
        </w:rPr>
        <w:t xml:space="preserve">Duomenų </w:t>
      </w:r>
      <w:r w:rsidRPr="0039495F">
        <w:t>migravimui</w:t>
      </w:r>
      <w:r w:rsidRPr="0039495F">
        <w:rPr>
          <w:rFonts w:eastAsia="Times New Roman"/>
          <w:lang w:val="lt"/>
        </w:rPr>
        <w:t xml:space="preserve"> reikalingą techninę informaciją apie dabartinio DDR duomenų struktūras Diegėjas turi susirasti savarankiškai, gauti iš dabartinio DDR tiekėjo arba iš Perkančiosios organizacijos. Perkančioji organizacija gali pateikti tokius duomenis apie dabartinį DDR:</w:t>
      </w:r>
    </w:p>
    <w:p w14:paraId="5279BFE6" w14:textId="02ADFB30" w:rsidR="00A119B8" w:rsidRPr="0039495F" w:rsidRDefault="1068F475" w:rsidP="003504AC">
      <w:pPr>
        <w:pStyle w:val="ListParagraph"/>
        <w:numPr>
          <w:ilvl w:val="1"/>
          <w:numId w:val="47"/>
        </w:numPr>
        <w:rPr>
          <w:rFonts w:eastAsia="Times New Roman"/>
          <w:szCs w:val="24"/>
          <w:lang w:val="lt"/>
        </w:rPr>
      </w:pPr>
      <w:r w:rsidRPr="0039495F">
        <w:rPr>
          <w:rFonts w:eastAsia="Times New Roman"/>
          <w:szCs w:val="24"/>
          <w:lang w:val="lt"/>
        </w:rPr>
        <w:t xml:space="preserve">Naudojama Oracle 10g </w:t>
      </w:r>
      <w:r w:rsidRPr="0039495F">
        <w:t>duomenų</w:t>
      </w:r>
      <w:r w:rsidRPr="0039495F">
        <w:rPr>
          <w:rFonts w:eastAsia="Times New Roman"/>
          <w:szCs w:val="24"/>
          <w:lang w:val="lt"/>
        </w:rPr>
        <w:t xml:space="preserve"> bazė;</w:t>
      </w:r>
    </w:p>
    <w:p w14:paraId="48E2C283" w14:textId="10D305E9" w:rsidR="00A119B8" w:rsidRPr="0039495F" w:rsidRDefault="51E68892" w:rsidP="003504AC">
      <w:pPr>
        <w:pStyle w:val="ListParagraph"/>
        <w:numPr>
          <w:ilvl w:val="1"/>
          <w:numId w:val="47"/>
        </w:numPr>
      </w:pPr>
      <w:r w:rsidRPr="0039495F">
        <w:rPr>
          <w:rFonts w:eastAsia="Times New Roman"/>
          <w:szCs w:val="24"/>
          <w:lang w:val="lt"/>
        </w:rPr>
        <w:t xml:space="preserve">Atskirose </w:t>
      </w:r>
      <w:r w:rsidRPr="0039495F">
        <w:t>lentelėse saugoma asmenų daktiloskopinių kortelių, latentinių pirštų, latentinių delnų tekstinė ir anketinė informacija kartu su įprastų pirštų atspaudų nr. 1-14 ir delnų buvimo indikacija (detalės žinomos);</w:t>
      </w:r>
    </w:p>
    <w:p w14:paraId="68F001E5" w14:textId="42CBBCE8" w:rsidR="00A119B8" w:rsidRPr="003504AC" w:rsidRDefault="51E68892" w:rsidP="003504AC">
      <w:pPr>
        <w:pStyle w:val="ListParagraph"/>
        <w:numPr>
          <w:ilvl w:val="1"/>
          <w:numId w:val="47"/>
        </w:numPr>
      </w:pPr>
      <w:r w:rsidRPr="003504AC">
        <w:t>Naudojami 2 tos pačios struktūros Oracle lentelių rinkiniai, atitinkantys aktyvią bazę ir archyvinę bazę;</w:t>
      </w:r>
    </w:p>
    <w:p w14:paraId="44CB5137" w14:textId="104D20B2" w:rsidR="00A119B8" w:rsidRPr="003504AC" w:rsidRDefault="51E68892" w:rsidP="003504AC">
      <w:pPr>
        <w:pStyle w:val="ListParagraph"/>
        <w:numPr>
          <w:ilvl w:val="1"/>
          <w:numId w:val="47"/>
        </w:numPr>
      </w:pPr>
      <w:r w:rsidRPr="003504AC">
        <w:t>Informacija apie daktiloskopinių požymių saugojimą yra nežinoma, visi bandymai išsiaiškinti su vietinių specialistų pagalba buvo nesėkmingi. Tačiau žinoma kaip/kur saugoma latentinių pirštų/delnų ypatingų centro ir deltos taškų informacija (koordinatės ir kampai);</w:t>
      </w:r>
    </w:p>
    <w:p w14:paraId="5C51CDFA" w14:textId="1BA5A960" w:rsidR="00A119B8" w:rsidRPr="0039495F" w:rsidRDefault="51E68892" w:rsidP="003504AC">
      <w:pPr>
        <w:pStyle w:val="ListParagraph"/>
        <w:numPr>
          <w:ilvl w:val="1"/>
          <w:numId w:val="47"/>
        </w:numPr>
      </w:pPr>
      <w:r w:rsidRPr="003504AC">
        <w:t>Daktiloskopinių kortelių, latentinių pirštų/delnų vaizdai yra saugomi ne Oracle DB, bet kaip atskirų Nist failų rinkinys (detalės žinomos, failų vardai gaunami iš Oracle DB). Daktiloskopinių kortelių pirštų/delnų vaizdų formatas yra type-4</w:t>
      </w:r>
      <w:r w:rsidR="7A5B8808" w:rsidRPr="003504AC">
        <w:t>-</w:t>
      </w:r>
      <w:r w:rsidRPr="003504AC">
        <w:t xml:space="preserve">14/15, vaizdo kompresija – WSQ/Jpeg2000, raiškumas – 500/1000 dpi. </w:t>
      </w:r>
      <w:r w:rsidRPr="0039495F">
        <w:t>Latentinių pirštų/delnų vaizdų formatas yra type-13, vaizdo kompresija – RAW (none compression)/WSQ/Jpeg2000, raiškumas – 500/1000 dpi;</w:t>
      </w:r>
    </w:p>
    <w:p w14:paraId="593A142D" w14:textId="700FAC53" w:rsidR="00A119B8" w:rsidRPr="0039495F" w:rsidRDefault="08CB53B5" w:rsidP="003504AC">
      <w:pPr>
        <w:pStyle w:val="ListParagraph"/>
        <w:numPr>
          <w:ilvl w:val="1"/>
          <w:numId w:val="47"/>
        </w:numPr>
        <w:rPr>
          <w:rFonts w:eastAsia="Times New Roman"/>
          <w:szCs w:val="24"/>
          <w:lang w:val="lt"/>
        </w:rPr>
      </w:pPr>
      <w:r w:rsidRPr="0039495F">
        <w:t>Kompozitinės kortelės: to paties asmens daktiloskopinės kortelės (jų atspaudai sutampa) yra logiškai sujungtos per pagrindinį</w:t>
      </w:r>
      <w:r w:rsidRPr="0039495F">
        <w:rPr>
          <w:rFonts w:eastAsia="Times New Roman"/>
          <w:szCs w:val="24"/>
          <w:lang w:val="lt"/>
        </w:rPr>
        <w:t xml:space="preserve"> (klasterio) numerį, taip pat kiekvienam vieno asmens kortelių rinkiniui egzistuoja kompozitinė kortelė, sudaryta iš atskirų kortelių potencialiai geriausios kokybės pirštų. Pvz., jeigu asmeniui buvo įvesta tik 1 kortelė, tai papildomai generuojama kompozitinė kortelė su tokiais pačiais duomenimis, </w:t>
      </w:r>
      <w:r w:rsidRPr="0039495F">
        <w:rPr>
          <w:rFonts w:eastAsia="Times New Roman"/>
          <w:szCs w:val="24"/>
          <w:lang w:val="lt"/>
        </w:rPr>
        <w:lastRenderedPageBreak/>
        <w:t>įvedus daugiau to paties asmens kortelių – jau egzistuojanti kompozitinė kortelė modifikuojama. Diegėjui nekeliamas reikalavimas migruoti kompozitines korteles tik tuo atveju, jei naujajame DDR tokio tipo kortelės nebus naudojamos. Kiekvienai kompozitinei kortelei egzistuoja įrašas su tekstine ir anketine informacija ir atitinkamas N</w:t>
      </w:r>
      <w:r w:rsidR="00141B19" w:rsidRPr="0039495F">
        <w:rPr>
          <w:rFonts w:eastAsia="Times New Roman"/>
          <w:szCs w:val="24"/>
          <w:lang w:val="lt"/>
        </w:rPr>
        <w:t>IST</w:t>
      </w:r>
      <w:r w:rsidRPr="0039495F">
        <w:rPr>
          <w:rFonts w:eastAsia="Times New Roman"/>
          <w:szCs w:val="24"/>
          <w:lang w:val="lt"/>
        </w:rPr>
        <w:t xml:space="preserve"> failas, tačiau, deja, 10-20 proc. atvejų tokio failo išvis nėra, todėl migravimo metu jį reikės generuoti iš naujo. Kompozitinių kortelių N</w:t>
      </w:r>
      <w:r w:rsidR="00903DB2" w:rsidRPr="0039495F">
        <w:rPr>
          <w:rFonts w:eastAsia="Times New Roman"/>
          <w:szCs w:val="24"/>
          <w:lang w:val="lt"/>
        </w:rPr>
        <w:t>IST</w:t>
      </w:r>
      <w:r w:rsidRPr="0039495F">
        <w:rPr>
          <w:rFonts w:eastAsia="Times New Roman"/>
          <w:szCs w:val="24"/>
          <w:lang w:val="lt"/>
        </w:rPr>
        <w:t xml:space="preserve"> failuose atskirų pirštų vaizdų formatas gali būti skirtingas, pvz. WSQ 500dpi ir Jpeg2000 1000dpi tame pačiame faile;</w:t>
      </w:r>
    </w:p>
    <w:p w14:paraId="0AE5FA11" w14:textId="0913E85E" w:rsidR="00A119B8" w:rsidRPr="0039495F" w:rsidRDefault="08CB53B5" w:rsidP="003504AC">
      <w:pPr>
        <w:pStyle w:val="ListParagraph"/>
        <w:numPr>
          <w:ilvl w:val="0"/>
          <w:numId w:val="47"/>
        </w:numPr>
        <w:rPr>
          <w:szCs w:val="24"/>
          <w:lang w:val="lt"/>
        </w:rPr>
      </w:pPr>
      <w:r w:rsidRPr="0039495F">
        <w:rPr>
          <w:lang w:val="lt"/>
        </w:rPr>
        <w:t xml:space="preserve">Dabartinio </w:t>
      </w:r>
      <w:r w:rsidRPr="0039495F">
        <w:rPr>
          <w:rFonts w:eastAsia="Times New Roman"/>
          <w:lang w:val="lt"/>
        </w:rPr>
        <w:t>DDR</w:t>
      </w:r>
      <w:r w:rsidRPr="0039495F">
        <w:rPr>
          <w:lang w:val="lt"/>
        </w:rPr>
        <w:t xml:space="preserve"> bazėje yra apie 16 000 kortelių tik su delnų atspaudais, t.y. nėra įprastų pirštų atspaudų nr. 1-14. Tokiais atvejais duomenų migracijos metu reikia tokių kortelių delnų atspaudus prijungti prie to </w:t>
      </w:r>
      <w:r w:rsidRPr="0039495F">
        <w:rPr>
          <w:szCs w:val="24"/>
          <w:lang w:val="lt"/>
        </w:rPr>
        <w:t>paties klasterio kitų kortelių su įprastais atspaudais, kur nėra delnų.</w:t>
      </w:r>
    </w:p>
    <w:p w14:paraId="697AA356" w14:textId="2351E3BD" w:rsidR="00A119B8" w:rsidRPr="0039495F" w:rsidRDefault="7E2D5F5F" w:rsidP="003504AC">
      <w:pPr>
        <w:pStyle w:val="ListParagraph"/>
        <w:numPr>
          <w:ilvl w:val="0"/>
          <w:numId w:val="47"/>
        </w:numPr>
        <w:rPr>
          <w:szCs w:val="24"/>
          <w:lang w:val="lt"/>
        </w:rPr>
      </w:pPr>
      <w:r w:rsidRPr="0039495F">
        <w:rPr>
          <w:szCs w:val="24"/>
          <w:lang w:val="lt"/>
        </w:rPr>
        <w:t xml:space="preserve">Siūloma tokia </w:t>
      </w:r>
      <w:r w:rsidRPr="0039495F">
        <w:rPr>
          <w:rFonts w:eastAsia="Times New Roman"/>
          <w:szCs w:val="24"/>
          <w:lang w:val="lt"/>
        </w:rPr>
        <w:t>migravimo</w:t>
      </w:r>
      <w:r w:rsidRPr="0039495F">
        <w:rPr>
          <w:szCs w:val="24"/>
          <w:lang w:val="lt"/>
        </w:rPr>
        <w:t xml:space="preserve"> eiga:</w:t>
      </w:r>
    </w:p>
    <w:p w14:paraId="27FFAD62" w14:textId="1A1A49A3" w:rsidR="00A119B8" w:rsidRPr="0039495F" w:rsidRDefault="7E2D5F5F" w:rsidP="003504AC">
      <w:pPr>
        <w:pStyle w:val="ListParagraph"/>
        <w:numPr>
          <w:ilvl w:val="1"/>
          <w:numId w:val="47"/>
        </w:numPr>
        <w:rPr>
          <w:rFonts w:eastAsia="Times New Roman"/>
          <w:szCs w:val="24"/>
          <w:lang w:val="lt"/>
        </w:rPr>
      </w:pPr>
      <w:r w:rsidRPr="0039495F">
        <w:rPr>
          <w:rFonts w:eastAsia="Times New Roman"/>
          <w:szCs w:val="24"/>
          <w:lang w:val="lt"/>
        </w:rPr>
        <w:t>Pirštų atspaudų tekstinė ir anketinė informacija imama iš Oracle DB (čia yra visi duomenys su aktualiais keitimais);</w:t>
      </w:r>
    </w:p>
    <w:p w14:paraId="1848A7AE" w14:textId="70AAAB6B" w:rsidR="00A119B8" w:rsidRPr="0039495F" w:rsidRDefault="7E2D5F5F" w:rsidP="003504AC">
      <w:pPr>
        <w:pStyle w:val="ListParagraph"/>
        <w:numPr>
          <w:ilvl w:val="1"/>
          <w:numId w:val="47"/>
        </w:numPr>
        <w:rPr>
          <w:rFonts w:eastAsia="Times New Roman"/>
          <w:szCs w:val="24"/>
          <w:lang w:val="lt"/>
        </w:rPr>
      </w:pPr>
      <w:r w:rsidRPr="0039495F">
        <w:rPr>
          <w:rFonts w:eastAsia="Times New Roman"/>
          <w:szCs w:val="24"/>
          <w:lang w:val="lt"/>
        </w:rPr>
        <w:t>Pirštų atspaudų vaizdai imami iš atskirų N</w:t>
      </w:r>
      <w:r w:rsidR="00903DB2" w:rsidRPr="0039495F">
        <w:rPr>
          <w:rFonts w:eastAsia="Times New Roman"/>
          <w:szCs w:val="24"/>
          <w:lang w:val="lt"/>
        </w:rPr>
        <w:t>IST</w:t>
      </w:r>
      <w:r w:rsidRPr="0039495F">
        <w:rPr>
          <w:rFonts w:eastAsia="Times New Roman"/>
          <w:szCs w:val="24"/>
          <w:lang w:val="lt"/>
        </w:rPr>
        <w:t xml:space="preserve"> failų (čia tekstinė informacija, likusi nuo atspaudų įvedimo momento, yra pasenusi ir be identifikacinių DB numerių, daktiloskopinių požymių nėra);</w:t>
      </w:r>
    </w:p>
    <w:p w14:paraId="5072CEBD" w14:textId="4E599C46" w:rsidR="00A119B8" w:rsidRPr="0039495F" w:rsidRDefault="7E2D5F5F" w:rsidP="481F6D4B">
      <w:pPr>
        <w:pStyle w:val="ListParagraph"/>
        <w:numPr>
          <w:ilvl w:val="1"/>
          <w:numId w:val="47"/>
        </w:numPr>
        <w:rPr>
          <w:szCs w:val="24"/>
          <w:lang w:val="lt"/>
        </w:rPr>
      </w:pPr>
      <w:r w:rsidRPr="0039495F">
        <w:rPr>
          <w:rFonts w:eastAsia="Times New Roman"/>
          <w:szCs w:val="24"/>
          <w:lang w:val="lt"/>
        </w:rPr>
        <w:t>Pirštų atspaudų</w:t>
      </w:r>
      <w:r w:rsidRPr="0039495F">
        <w:rPr>
          <w:szCs w:val="24"/>
          <w:lang w:val="lt"/>
        </w:rPr>
        <w:t xml:space="preserve"> daktiloskopiniai požymiai išskiriami iš naujo iš atspaudų vaizdų (tai įprasta praktika kortelėms, latentiniams dar gana reta naudojama) arba imami iš dabartinio DDR (jei pavyks išsiaiškinti reikiamas duomenų struktūras).</w:t>
      </w:r>
    </w:p>
    <w:p w14:paraId="6067BE3E" w14:textId="7A455CC3" w:rsidR="00141B19" w:rsidRPr="0039495F" w:rsidRDefault="2EF6FAFA" w:rsidP="0BC7EA63">
      <w:pPr>
        <w:pStyle w:val="ListParagraph"/>
        <w:numPr>
          <w:ilvl w:val="0"/>
          <w:numId w:val="47"/>
        </w:numPr>
        <w:rPr>
          <w:szCs w:val="24"/>
        </w:rPr>
      </w:pPr>
      <w:r w:rsidRPr="0039495F">
        <w:rPr>
          <w:szCs w:val="24"/>
          <w:lang w:val="lt"/>
        </w:rPr>
        <w:t xml:space="preserve"> Po duomenų migravimo Diegėjas turi atlikti visų iki šiol neidentifikuotų latentinių pirštų ir latentinių delnų biometrinę paiešką daktiloskopinių kortelių bazėje. Tokios paieškos tikslas – gauti papildomas identifikacijas, laikant, kad naujojo DDR biometrinės paieškos algoritmai yra tikslesni.</w:t>
      </w:r>
    </w:p>
    <w:p w14:paraId="5F7216F4" w14:textId="28E1257C" w:rsidR="00A119B8" w:rsidRPr="0039495F" w:rsidRDefault="00A119B8" w:rsidP="00CB4373">
      <w:pPr>
        <w:pStyle w:val="ListParagraph"/>
        <w:numPr>
          <w:ilvl w:val="0"/>
          <w:numId w:val="47"/>
        </w:numPr>
        <w:rPr>
          <w:szCs w:val="24"/>
        </w:rPr>
      </w:pPr>
      <w:r w:rsidRPr="0039495F">
        <w:rPr>
          <w:szCs w:val="24"/>
        </w:rPr>
        <w:t>Diegėjas turi atlikti pradinį iš išorinių informacinių sistemų ir registrų gaunamų duomenų migravimą (angl. initial data loading), jeigu integracinės sąsajos specifika reikalaus tokių duomenų įkėlimo.</w:t>
      </w:r>
    </w:p>
    <w:p w14:paraId="36E776DE" w14:textId="77777777" w:rsidR="00A119B8" w:rsidRPr="0039495F" w:rsidRDefault="00A119B8" w:rsidP="00CB4373">
      <w:pPr>
        <w:pStyle w:val="ListParagraph"/>
        <w:numPr>
          <w:ilvl w:val="0"/>
          <w:numId w:val="47"/>
        </w:numPr>
        <w:rPr>
          <w:szCs w:val="24"/>
        </w:rPr>
      </w:pPr>
      <w:r w:rsidRPr="0039495F">
        <w:rPr>
          <w:szCs w:val="24"/>
        </w:rPr>
        <w:t>Duomenų migravimas turi būti dokumentuotas, t. y. parengtas duomenų migravimo procedūros aprašas. Diegėjas, prieš atlikdamas duomenų migravimą, turi pateikti ir suderinti duomenų migravimo procedūros aprašą. Atlikus duomenų migravimą Diegėjas turi pateikti duomenų migravimo ataskaitą.</w:t>
      </w:r>
    </w:p>
    <w:p w14:paraId="68C7EF86" w14:textId="7154D9B2" w:rsidR="00A119B8" w:rsidRPr="001D01CE" w:rsidRDefault="00A119B8" w:rsidP="00CB4373">
      <w:pPr>
        <w:pStyle w:val="ListParagraph"/>
        <w:numPr>
          <w:ilvl w:val="0"/>
          <w:numId w:val="47"/>
        </w:numPr>
      </w:pPr>
      <w:r w:rsidRPr="0039495F">
        <w:rPr>
          <w:szCs w:val="24"/>
        </w:rPr>
        <w:t xml:space="preserve">Diegėjas turi perkelti </w:t>
      </w:r>
      <w:r w:rsidR="243D0684" w:rsidRPr="0039495F">
        <w:rPr>
          <w:szCs w:val="24"/>
        </w:rPr>
        <w:t xml:space="preserve">(migruoti) </w:t>
      </w:r>
      <w:r w:rsidRPr="0039495F">
        <w:rPr>
          <w:szCs w:val="24"/>
        </w:rPr>
        <w:t>pateiktus</w:t>
      </w:r>
      <w:r w:rsidRPr="0039495F">
        <w:t xml:space="preserve"> </w:t>
      </w:r>
      <w:r>
        <w:t xml:space="preserve">duomenis išlaikant pateiktų duomenų vientisumą ir tapatumą. Diegėjas turi užtikrinti, kad būtų perkelti visi pateikti duomenys. Perkėlimo </w:t>
      </w:r>
      <w:r w:rsidR="2F74B0ED">
        <w:t xml:space="preserve">(migravimo) </w:t>
      </w:r>
      <w:r>
        <w:t>metu Diegėjas turi užtikrinti perkeliamų duomenų saugumą tinkamomis techninėmis ir organizacinėmis priemonėmis.</w:t>
      </w:r>
      <w:r w:rsidR="550E236C">
        <w:t xml:space="preserve"> Duomenų migravimas turi būti atliekamas Perkančiosios organizacijos patalpose (infrastruktūroje).</w:t>
      </w:r>
    </w:p>
    <w:p w14:paraId="593CCF74" w14:textId="77777777" w:rsidR="00A119B8" w:rsidRPr="00816ABA" w:rsidRDefault="00A119B8" w:rsidP="009A3668">
      <w:pPr>
        <w:pStyle w:val="Heading2"/>
      </w:pPr>
      <w:bookmarkStart w:id="255" w:name="_Toc47027261"/>
      <w:bookmarkStart w:id="256" w:name="_Toc121922565"/>
      <w:bookmarkStart w:id="257" w:name="_Toc144367025"/>
      <w:bookmarkStart w:id="258" w:name="_Toc169101726"/>
      <w:bookmarkEnd w:id="254"/>
      <w:r w:rsidRPr="00816ABA">
        <w:t xml:space="preserve">Reikalavimai </w:t>
      </w:r>
      <w:r>
        <w:t>DDR</w:t>
      </w:r>
      <w:r w:rsidRPr="00816ABA">
        <w:t xml:space="preserve"> duomenų archyvavimui</w:t>
      </w:r>
      <w:bookmarkEnd w:id="255"/>
      <w:bookmarkEnd w:id="256"/>
      <w:bookmarkEnd w:id="257"/>
      <w:bookmarkEnd w:id="258"/>
    </w:p>
    <w:p w14:paraId="0CEF84F0" w14:textId="77777777" w:rsidR="00A119B8" w:rsidRPr="00816ABA" w:rsidRDefault="00A119B8" w:rsidP="00CB4373">
      <w:pPr>
        <w:pStyle w:val="ListParagraph"/>
        <w:numPr>
          <w:ilvl w:val="0"/>
          <w:numId w:val="47"/>
        </w:numPr>
      </w:pPr>
      <w:r>
        <w:t>DDR turi turėti funkcijas, suteikiančias galimybę atlikti DDR tvarkomų duomenų loginį archyvavimą. Realizuojant loginio duomenų archyvavimo priemones, duomenų objektui (įrašui, susijusiems įrašams, failui ar kitam objektui) turi būti priskiriamas archyvo požymis, DDR funkciniams moduliams paliekant tokio paties lygio prieigą kaip ir prie nearchyvuotų duomenų. DDR funkcinių modulių veiklos logikoje turi būti numatytos taisyklės kaip elgtis su logiškai suarchyvuotais duomenimis (pvz., vykdant paiešką, pagal nutylėjimą paiešką atlikti tik tuose DDR duomenyse, kurie nėra pažymėti kaip perkelti į DDR loginį archyvą, tačiau DDR naudotojo sąsajoje palikti galimybę įjungti paiešką ir tarp logiškai archyvuotų duomenų – tai yra reikalinga DDR paieškos funkcijų ir kitų funkcijų veikimo spartos optimizavimui).</w:t>
      </w:r>
    </w:p>
    <w:p w14:paraId="5BCB9EF6" w14:textId="77777777" w:rsidR="00A119B8" w:rsidRPr="00816ABA" w:rsidRDefault="00A119B8" w:rsidP="00CB4373">
      <w:pPr>
        <w:pStyle w:val="ListParagraph"/>
        <w:numPr>
          <w:ilvl w:val="0"/>
          <w:numId w:val="47"/>
        </w:numPr>
      </w:pPr>
      <w:r>
        <w:t>Turi būti realizuotas archyvinių duomenų šalinimas (naikinimas), suėjus nustatytam terminui, taip pat kai pagal nustatytas taisykles tam tikrai archyvinių duomenų apimčiai reikalinga atlikti tokį veiksmą.</w:t>
      </w:r>
    </w:p>
    <w:p w14:paraId="2D9E30EA" w14:textId="77777777" w:rsidR="00A119B8" w:rsidRPr="00816ABA" w:rsidRDefault="00A119B8" w:rsidP="00CB4373">
      <w:pPr>
        <w:pStyle w:val="ListParagraph"/>
        <w:numPr>
          <w:ilvl w:val="0"/>
          <w:numId w:val="47"/>
        </w:numPr>
      </w:pPr>
      <w:r>
        <w:t>Detalios analizės projektavimo etape turi būti apibrėžtos duomenų archyvavimo taisyklės (dažnumas, apimtis, archyvinių duomenų šalinimo momentai ir apimtys ir pan.).</w:t>
      </w:r>
    </w:p>
    <w:p w14:paraId="28C749EA" w14:textId="77777777" w:rsidR="00A119B8" w:rsidRPr="00816ABA" w:rsidRDefault="00A119B8" w:rsidP="009A3668">
      <w:pPr>
        <w:pStyle w:val="Heading2"/>
      </w:pPr>
      <w:bookmarkStart w:id="259" w:name="_Toc47027262"/>
      <w:bookmarkStart w:id="260" w:name="_Toc121922566"/>
      <w:bookmarkStart w:id="261" w:name="_Toc144367026"/>
      <w:bookmarkStart w:id="262" w:name="_Toc169101727"/>
      <w:r w:rsidRPr="00816ABA">
        <w:lastRenderedPageBreak/>
        <w:t>Reikalavimai Paslaugų teikimui</w:t>
      </w:r>
      <w:bookmarkEnd w:id="259"/>
      <w:bookmarkEnd w:id="260"/>
      <w:bookmarkEnd w:id="261"/>
      <w:bookmarkEnd w:id="262"/>
    </w:p>
    <w:p w14:paraId="006B65BC" w14:textId="77777777" w:rsidR="00A119B8" w:rsidRPr="00816ABA" w:rsidRDefault="00A119B8" w:rsidP="00776C9B">
      <w:pPr>
        <w:pStyle w:val="Heading3"/>
      </w:pPr>
      <w:bookmarkStart w:id="263" w:name="_Toc47027263"/>
      <w:bookmarkStart w:id="264" w:name="_Ref115872601"/>
      <w:bookmarkStart w:id="265" w:name="_Ref115877627"/>
      <w:bookmarkStart w:id="266" w:name="_Toc121922567"/>
      <w:bookmarkStart w:id="267" w:name="_Toc144367027"/>
      <w:bookmarkStart w:id="268" w:name="_Toc169101728"/>
      <w:r w:rsidRPr="00816ABA">
        <w:t>Reikalavimai dokumentacijai ir jos derinimui</w:t>
      </w:r>
      <w:bookmarkEnd w:id="263"/>
      <w:bookmarkEnd w:id="264"/>
      <w:bookmarkEnd w:id="265"/>
      <w:bookmarkEnd w:id="266"/>
      <w:bookmarkEnd w:id="267"/>
      <w:bookmarkEnd w:id="268"/>
    </w:p>
    <w:p w14:paraId="332A9AF7" w14:textId="64B5BF98" w:rsidR="00A119B8" w:rsidRPr="00816ABA" w:rsidRDefault="00A119B8" w:rsidP="00CB4373">
      <w:pPr>
        <w:pStyle w:val="ListParagraph"/>
        <w:numPr>
          <w:ilvl w:val="0"/>
          <w:numId w:val="47"/>
        </w:numPr>
      </w:pPr>
      <w:r>
        <w:t xml:space="preserve">Visa dokumentacija turi būti parengta lietuvių </w:t>
      </w:r>
      <w:r w:rsidR="1A515B7C">
        <w:t>ir</w:t>
      </w:r>
      <w:r>
        <w:t xml:space="preserve"> anglų kalba.</w:t>
      </w:r>
    </w:p>
    <w:p w14:paraId="0487BC05" w14:textId="77777777" w:rsidR="00A119B8" w:rsidRPr="00816ABA" w:rsidRDefault="00A119B8" w:rsidP="00CB4373">
      <w:pPr>
        <w:pStyle w:val="ListParagraph"/>
        <w:numPr>
          <w:ilvl w:val="0"/>
          <w:numId w:val="47"/>
        </w:numPr>
      </w:pPr>
      <w:r>
        <w:t xml:space="preserve">Visi Diegėjo parengti dokumentai turės būti suderinti su Perkančiąja organizacija. Detalūs dokumentų derinimo principai turės būti pateikti ir suderinti Diegėjo parengtame Paslaugų teikimo reglamente. </w:t>
      </w:r>
    </w:p>
    <w:p w14:paraId="6644B2F7" w14:textId="5A2DE4BA" w:rsidR="00A119B8" w:rsidRPr="00816ABA" w:rsidRDefault="00A119B8" w:rsidP="00CB4373">
      <w:pPr>
        <w:pStyle w:val="ListParagraph"/>
        <w:numPr>
          <w:ilvl w:val="0"/>
          <w:numId w:val="47"/>
        </w:numPr>
      </w:pPr>
      <w:r>
        <w:t xml:space="preserve">Diegėjas turės parengti dokumentaciją, nurodytą </w:t>
      </w:r>
      <w:r>
        <w:fldChar w:fldCharType="begin"/>
      </w:r>
      <w:r>
        <w:instrText xml:space="preserve"> REF _Ref1743145 \r \h  \* MERGEFORMAT </w:instrText>
      </w:r>
      <w:r>
        <w:fldChar w:fldCharType="separate"/>
      </w:r>
      <w:r w:rsidR="00F32F13">
        <w:t>8.11</w:t>
      </w:r>
      <w:r>
        <w:fldChar w:fldCharType="end"/>
      </w:r>
      <w:r>
        <w:t xml:space="preserve"> skyriaus lentelėje.</w:t>
      </w:r>
    </w:p>
    <w:p w14:paraId="74929730" w14:textId="77777777" w:rsidR="00A119B8" w:rsidRPr="00816ABA" w:rsidRDefault="00A119B8" w:rsidP="00CB4373">
      <w:pPr>
        <w:pStyle w:val="ListParagraph"/>
        <w:numPr>
          <w:ilvl w:val="0"/>
          <w:numId w:val="47"/>
        </w:numPr>
      </w:pPr>
      <w:r>
        <w:t>Perkančioji organizacija turi teisę per derinimui skirtus terminus atsisakyti teikti pastabas pirmai dokumento versijai, jeigu ji nėra tinkama derinimui ir pastabų teikimui:</w:t>
      </w:r>
    </w:p>
    <w:p w14:paraId="36BF12B6" w14:textId="77777777" w:rsidR="00A119B8" w:rsidRPr="00816ABA" w:rsidRDefault="00A119B8" w:rsidP="00CB4373">
      <w:pPr>
        <w:pStyle w:val="ListParagraph"/>
        <w:numPr>
          <w:ilvl w:val="1"/>
          <w:numId w:val="47"/>
        </w:numPr>
      </w:pPr>
      <w:r>
        <w:t>Dokumente pateikta ne visa apimtis vertikaliai, t. y. nepateikti visi būtini tokiam dokumentui pateikti skyriai ir dalys.</w:t>
      </w:r>
    </w:p>
    <w:p w14:paraId="5B3D96C6" w14:textId="77777777" w:rsidR="00A119B8" w:rsidRPr="00816ABA" w:rsidRDefault="00A119B8" w:rsidP="00CB4373">
      <w:pPr>
        <w:pStyle w:val="ListParagraph"/>
        <w:numPr>
          <w:ilvl w:val="1"/>
          <w:numId w:val="47"/>
        </w:numPr>
      </w:pPr>
      <w:r>
        <w:t xml:space="preserve">Dokumente pateikta ne visa apimtis horizontaliai, t. y. dokumentas neapima visų DDR modulių ar funkcijų, kurie (-ios) turi būti šiame dokumente. </w:t>
      </w:r>
    </w:p>
    <w:p w14:paraId="64CE0EC8" w14:textId="77777777" w:rsidR="00A119B8" w:rsidRPr="00816ABA" w:rsidRDefault="00A119B8" w:rsidP="00CB4373">
      <w:pPr>
        <w:pStyle w:val="ListParagraph"/>
        <w:numPr>
          <w:ilvl w:val="0"/>
          <w:numId w:val="47"/>
        </w:numPr>
      </w:pPr>
      <w:r>
        <w:t>Diegėjo pataisyti dokumentai turi būti teikiami su matomais pakeitimais („track changes“ funkcija).</w:t>
      </w:r>
    </w:p>
    <w:p w14:paraId="5019FB3A" w14:textId="77777777" w:rsidR="00A119B8" w:rsidRPr="00816ABA" w:rsidRDefault="00A119B8" w:rsidP="00CB4373">
      <w:pPr>
        <w:pStyle w:val="ListParagraph"/>
        <w:numPr>
          <w:ilvl w:val="0"/>
          <w:numId w:val="47"/>
        </w:numPr>
      </w:pPr>
      <w:r>
        <w:t>Su Perkančiąja organizacija suderinti dokumentai turi (gali) būti keičiami vėlesnių etapų metu, jeigu yra vykdomi kuriamo registro pakeitimai, atsižvelgiant į priėmimo testavimo bei bandomosios eksploatacijos rezultatus, kitas projekto veiklas ir aplinkybes, kurios susijusios su pateiktos dokumentacijos turiniu. Projekto dokumentacija turi būti aktualizuojama (atnaujinama) ir galutinės versijos pateiktos su Perkančiąja organizacija suderintais terminais bet ne vėliau kaip iki galutinio priėmimo perdavimo akto pateikimo dienos.</w:t>
      </w:r>
    </w:p>
    <w:p w14:paraId="0FC7C17B" w14:textId="14578D4D" w:rsidR="00A119B8" w:rsidRPr="00816ABA" w:rsidRDefault="00A119B8" w:rsidP="00CB4373">
      <w:pPr>
        <w:pStyle w:val="ListParagraph"/>
        <w:numPr>
          <w:ilvl w:val="0"/>
          <w:numId w:val="47"/>
        </w:numPr>
      </w:pPr>
      <w:r>
        <w:t>Dokumentų galutinės versijos turi būti pateiktos elektroniniu (MS Word arba kitu su Perkančiąja organizacija suderintu redagavimui tinkamu formatu), o atskiru Perkančiosios organizacijos nurodymu - popierinės. Perkančiajai organizacijai nurodžius, dokumentai turės būti pasirašyti el. parašu.</w:t>
      </w:r>
    </w:p>
    <w:p w14:paraId="7D564440" w14:textId="77777777" w:rsidR="00A119B8" w:rsidRDefault="00A119B8" w:rsidP="00CB4373">
      <w:pPr>
        <w:pStyle w:val="ListParagraph"/>
        <w:numPr>
          <w:ilvl w:val="0"/>
          <w:numId w:val="47"/>
        </w:numPr>
      </w:pPr>
      <w:bookmarkStart w:id="269" w:name="_Ref23259786"/>
      <w:r>
        <w:t>Preliminarios (projektinės) versijos turi būti pateikiamos elektroniniu formatu elektroninio ryšio priemonėmis. Pastabos bei korekcijos dokumentų projektuose turi būti teikiamos MS Office programinio paketo (ar lygiaverčio) pakeitimų sekimo (angl. track changes) bei komentavimo funkcijomis. Turi būti vykdomas pateikiamų dokumentų versijavimas (versijų kontrolė).</w:t>
      </w:r>
      <w:bookmarkEnd w:id="269"/>
    </w:p>
    <w:p w14:paraId="718550C5" w14:textId="77777777" w:rsidR="00A119B8" w:rsidRDefault="00A119B8" w:rsidP="00CB4373">
      <w:pPr>
        <w:pStyle w:val="ListParagraph"/>
        <w:numPr>
          <w:ilvl w:val="0"/>
          <w:numId w:val="47"/>
        </w:numPr>
      </w:pPr>
      <w:r>
        <w:t>Paslaugų teikėjas, teikiant Paslaugas, įsipareigoja laikytis šių aplinkosaugos reikalavimų: mažinti popieriaus sunaudojimą, atsisakyti nebūtino dokumentų kopijavimo ir spausdinimo. Esant būtinybei spausdinti, turi būti naudojamas perdirbtas popierius, kuris atitinka žaliojo pirkimo reikalavimus.</w:t>
      </w:r>
    </w:p>
    <w:p w14:paraId="227889C8" w14:textId="77777777" w:rsidR="00A119B8" w:rsidRPr="00816ABA" w:rsidRDefault="00A119B8" w:rsidP="00CB4373">
      <w:pPr>
        <w:pStyle w:val="ListParagraph"/>
        <w:numPr>
          <w:ilvl w:val="0"/>
          <w:numId w:val="47"/>
        </w:numPr>
      </w:pPr>
      <w:r>
        <w:t>Visa rengiama dokumentacija, įrangos perdavimo–priėmimo aktai turėtų būtų pateikti tik elektroniniu formatu, o dokumentacija, kuri turi būti pasirašoma, turi būti pasirašomi elektroniniu parašu.</w:t>
      </w:r>
    </w:p>
    <w:p w14:paraId="054A8D02" w14:textId="77777777" w:rsidR="00A119B8" w:rsidRPr="00816ABA" w:rsidRDefault="00A119B8" w:rsidP="00776C9B">
      <w:pPr>
        <w:pStyle w:val="Heading3"/>
      </w:pPr>
      <w:bookmarkStart w:id="270" w:name="_Toc47027264"/>
      <w:bookmarkStart w:id="271" w:name="_Toc121922568"/>
      <w:bookmarkStart w:id="272" w:name="_Toc144367028"/>
      <w:bookmarkStart w:id="273" w:name="_Toc169101729"/>
      <w:r w:rsidRPr="00816ABA">
        <w:t>Reikalavimai demonstracijoms</w:t>
      </w:r>
      <w:bookmarkEnd w:id="270"/>
      <w:bookmarkEnd w:id="271"/>
      <w:bookmarkEnd w:id="272"/>
      <w:bookmarkEnd w:id="273"/>
    </w:p>
    <w:p w14:paraId="181046EB" w14:textId="77777777" w:rsidR="00A119B8" w:rsidRPr="00816ABA" w:rsidRDefault="00A119B8" w:rsidP="00CB4373">
      <w:pPr>
        <w:pStyle w:val="ListParagraph"/>
        <w:numPr>
          <w:ilvl w:val="0"/>
          <w:numId w:val="47"/>
        </w:numPr>
      </w:pPr>
      <w:r>
        <w:t>Diegėjas kūrimo etape turi atlikti DDR demonstracijas gyvai demonstruojant registro veikimą. Turi būti atliekamas DDR demonstravimas, o ne prototipo.</w:t>
      </w:r>
    </w:p>
    <w:p w14:paraId="437D59E5" w14:textId="77777777" w:rsidR="00A119B8" w:rsidRPr="00816ABA" w:rsidRDefault="00A119B8" w:rsidP="00CB4373">
      <w:pPr>
        <w:pStyle w:val="ListParagraph"/>
        <w:numPr>
          <w:ilvl w:val="0"/>
          <w:numId w:val="47"/>
        </w:numPr>
      </w:pPr>
      <w:r>
        <w:t>Demonstruojamo funkcionalumo apimtis ir laikiškumas turi būti nustatyti Paslaugų teikimo reglamente. Iki priėmimo testavimo etapo pradžios PD turi būti pademonstruotas visas DDR funkcionalumas, išskyrus tą funkcionalumą, kuris bus suderintas kaip nedemonstruotinas.</w:t>
      </w:r>
    </w:p>
    <w:p w14:paraId="3AEE8CB2" w14:textId="77777777" w:rsidR="00A119B8" w:rsidRPr="00816ABA" w:rsidRDefault="00A119B8" w:rsidP="00CB4373">
      <w:pPr>
        <w:pStyle w:val="ListParagraph"/>
        <w:numPr>
          <w:ilvl w:val="0"/>
          <w:numId w:val="47"/>
        </w:numPr>
      </w:pPr>
      <w:r>
        <w:t>Demonstracijų tikslas – supažindinti PD su kuriama programine įranga bei gauti atsiliepimus dėl sukurto (kuriamo) funkcionalumo.</w:t>
      </w:r>
    </w:p>
    <w:p w14:paraId="6C984EB8" w14:textId="77777777" w:rsidR="00A119B8" w:rsidRPr="00816ABA" w:rsidRDefault="00A119B8" w:rsidP="00CB4373">
      <w:pPr>
        <w:pStyle w:val="ListParagraph"/>
        <w:numPr>
          <w:ilvl w:val="0"/>
          <w:numId w:val="47"/>
        </w:numPr>
      </w:pPr>
      <w:r>
        <w:t>Pastabos (atsiliepimai) gali būti išsakomos pakartotinai priėmimo testavimo etape, jeigu į jas nebus atsižvelgta iki pastarojo etapo.</w:t>
      </w:r>
    </w:p>
    <w:p w14:paraId="2A10E2AE" w14:textId="77777777" w:rsidR="00A119B8" w:rsidRPr="00816ABA" w:rsidRDefault="00A119B8" w:rsidP="00CB4373">
      <w:pPr>
        <w:pStyle w:val="ListParagraph"/>
        <w:numPr>
          <w:ilvl w:val="0"/>
          <w:numId w:val="47"/>
        </w:numPr>
      </w:pPr>
      <w:r>
        <w:t>Demonstracijų metu išsakomi atsiliepimai (pastabos) turi būti registruojami susitikimo protokoluose ar kita sutarta forma (pavyzdžiui, specializuotoje klaidų registravimo ir sekimo sistemoje).</w:t>
      </w:r>
    </w:p>
    <w:p w14:paraId="64D4EE2C" w14:textId="77777777" w:rsidR="00A119B8" w:rsidRPr="00816ABA" w:rsidRDefault="00A119B8" w:rsidP="00CB4373">
      <w:pPr>
        <w:pStyle w:val="ListParagraph"/>
        <w:numPr>
          <w:ilvl w:val="0"/>
          <w:numId w:val="47"/>
        </w:numPr>
      </w:pPr>
      <w:r>
        <w:lastRenderedPageBreak/>
        <w:t>Funkcionalumo demonstraciją turi vykdyti Diegėjas, o PD atstovai turi teikti atsiliepimus. Demonstravimo metu nustatyti ir išsakyti pastebėjimai ir neatitikimai, kurie demonstruojamame DDR neatitinka techninėje specifikacijoje nustatytus reikalavimus, turi būti realizuoti iki DDR priėmimo testavimo pradžios.</w:t>
      </w:r>
    </w:p>
    <w:p w14:paraId="57C1FA54" w14:textId="77777777" w:rsidR="00A119B8" w:rsidRPr="00816ABA" w:rsidRDefault="00A119B8" w:rsidP="00776C9B">
      <w:pPr>
        <w:pStyle w:val="Heading3"/>
      </w:pPr>
      <w:bookmarkStart w:id="274" w:name="_Toc47027265"/>
      <w:bookmarkStart w:id="275" w:name="_Toc121922569"/>
      <w:bookmarkStart w:id="276" w:name="_Toc144367029"/>
      <w:bookmarkStart w:id="277" w:name="_Toc169101730"/>
      <w:r w:rsidRPr="00816ABA">
        <w:t>Reikalavimai testavimui</w:t>
      </w:r>
      <w:bookmarkEnd w:id="274"/>
      <w:bookmarkEnd w:id="275"/>
      <w:bookmarkEnd w:id="276"/>
      <w:bookmarkEnd w:id="277"/>
    </w:p>
    <w:p w14:paraId="47AD5B61" w14:textId="77777777" w:rsidR="00A119B8" w:rsidRPr="00816ABA" w:rsidRDefault="00A119B8" w:rsidP="00CB4373">
      <w:pPr>
        <w:pStyle w:val="ListParagraph"/>
        <w:numPr>
          <w:ilvl w:val="0"/>
          <w:numId w:val="47"/>
        </w:numPr>
      </w:pPr>
      <w:r>
        <w:t>Turi būti atliktas DDR testavimas.</w:t>
      </w:r>
    </w:p>
    <w:p w14:paraId="60978389" w14:textId="77777777" w:rsidR="00A119B8" w:rsidRPr="00816ABA" w:rsidRDefault="00A119B8" w:rsidP="00CB4373">
      <w:pPr>
        <w:pStyle w:val="ListParagraph"/>
        <w:numPr>
          <w:ilvl w:val="0"/>
          <w:numId w:val="47"/>
        </w:numPr>
      </w:pPr>
      <w:r>
        <w:t>Testavimo tikslai:</w:t>
      </w:r>
    </w:p>
    <w:p w14:paraId="2F9DFCCE" w14:textId="77777777" w:rsidR="00A119B8" w:rsidRPr="00816ABA" w:rsidRDefault="00A119B8" w:rsidP="00CB4373">
      <w:pPr>
        <w:pStyle w:val="ListParagraph"/>
        <w:numPr>
          <w:ilvl w:val="1"/>
          <w:numId w:val="47"/>
        </w:numPr>
      </w:pPr>
      <w:r>
        <w:t>įsitikinti, kad yra įgyvendinti visi funkciniai ir nefunkciniai specifikacijos reikalavimai;</w:t>
      </w:r>
    </w:p>
    <w:p w14:paraId="5AF8431A" w14:textId="77777777" w:rsidR="00A119B8" w:rsidRPr="00816ABA" w:rsidRDefault="00A119B8" w:rsidP="00CB4373">
      <w:pPr>
        <w:pStyle w:val="ListParagraph"/>
        <w:numPr>
          <w:ilvl w:val="1"/>
          <w:numId w:val="47"/>
        </w:numPr>
      </w:pPr>
      <w:r>
        <w:t>įsitikinti, kad reikalavimų įgyvendinimas atliktas tinkama apimtimi;</w:t>
      </w:r>
    </w:p>
    <w:p w14:paraId="0133153D" w14:textId="77777777" w:rsidR="00A119B8" w:rsidRPr="00816ABA" w:rsidRDefault="00A119B8" w:rsidP="00CB4373">
      <w:pPr>
        <w:pStyle w:val="ListParagraph"/>
        <w:numPr>
          <w:ilvl w:val="1"/>
          <w:numId w:val="47"/>
        </w:numPr>
      </w:pPr>
      <w:r>
        <w:t>nustatyti, ar reikalavimų įgyvendinimas tenkina PD ir kitas suinteresuotas šalis;</w:t>
      </w:r>
    </w:p>
    <w:p w14:paraId="1FC28201" w14:textId="77777777" w:rsidR="00A119B8" w:rsidRPr="00816ABA" w:rsidRDefault="00A119B8" w:rsidP="00CB4373">
      <w:pPr>
        <w:pStyle w:val="ListParagraph"/>
        <w:numPr>
          <w:ilvl w:val="1"/>
          <w:numId w:val="47"/>
        </w:numPr>
      </w:pPr>
      <w:r>
        <w:t>identifikuoti ir užregistruoti funkcionalumo klaidas, problemas, trūkumus (angl. bugs).</w:t>
      </w:r>
    </w:p>
    <w:p w14:paraId="040226BA" w14:textId="77777777" w:rsidR="00A119B8" w:rsidRPr="00816ABA" w:rsidRDefault="00A119B8" w:rsidP="00CB4373">
      <w:pPr>
        <w:pStyle w:val="ListParagraph"/>
        <w:numPr>
          <w:ilvl w:val="0"/>
          <w:numId w:val="47"/>
        </w:numPr>
      </w:pPr>
      <w:r>
        <w:t>Turi būti atlikti šie testavimai:</w:t>
      </w:r>
    </w:p>
    <w:p w14:paraId="61945BB0" w14:textId="77777777" w:rsidR="00A119B8" w:rsidRPr="00816ABA" w:rsidRDefault="00A119B8" w:rsidP="00CB4373">
      <w:pPr>
        <w:pStyle w:val="ListParagraph"/>
        <w:numPr>
          <w:ilvl w:val="1"/>
          <w:numId w:val="47"/>
        </w:numPr>
      </w:pPr>
      <w:r>
        <w:t>vidinis testavimas. Vidinius atskirų komponentų testavimus Diegėjas turi atlikti nedalyvaujant PD atstovams, tačiau turi pateikti tokio testavimo įrodymus – vidinio testavimo ataskaitą ir nustatytų neatitikimų sąrašą. Vidinis testavimas turi būti atliktas DDR kūrimo aplinkoje;</w:t>
      </w:r>
    </w:p>
    <w:p w14:paraId="138E5448" w14:textId="77777777" w:rsidR="00A119B8" w:rsidRPr="00816ABA" w:rsidRDefault="00A119B8" w:rsidP="00CB4373">
      <w:pPr>
        <w:pStyle w:val="ListParagraph"/>
        <w:numPr>
          <w:ilvl w:val="1"/>
          <w:numId w:val="47"/>
        </w:numPr>
      </w:pPr>
      <w:r>
        <w:t>priėmimo testavimas (angl. acceptance testing). Šis testavimas turi būti atliekamas dalyvaujant Diegėjui, PD ir kitoms suinteresuotoms šalims. Šio testavimo metu turi būti tikrinamas testavimo tikslų įgyvendinimas (įgyvendinimo lygio nustatymas). Priėmimo testavimo veiklos turi būti vykdomos remiantis apibrėžtu priėmimo testavimo metodika ir priėmimo testavimo scenarijais (rengia Diegėjas).</w:t>
      </w:r>
    </w:p>
    <w:p w14:paraId="0AF98A47" w14:textId="77777777" w:rsidR="00A119B8" w:rsidRPr="00816ABA" w:rsidRDefault="00A119B8" w:rsidP="00CB4373">
      <w:pPr>
        <w:pStyle w:val="ListParagraph"/>
        <w:numPr>
          <w:ilvl w:val="0"/>
          <w:numId w:val="47"/>
        </w:numPr>
      </w:pPr>
      <w:r>
        <w:t>Atlikti testavimai turi užtikrinti, kad DDR yra tinkama bandomajai eksploatacijai.</w:t>
      </w:r>
    </w:p>
    <w:p w14:paraId="223A6B8F" w14:textId="685ABDE3" w:rsidR="00A119B8" w:rsidRPr="00816ABA" w:rsidRDefault="00A119B8" w:rsidP="00CB4373">
      <w:pPr>
        <w:pStyle w:val="ListParagraph"/>
        <w:numPr>
          <w:ilvl w:val="0"/>
          <w:numId w:val="47"/>
        </w:numPr>
      </w:pPr>
      <w:r>
        <w:t>Testavimų metu turi būti vykdomas identifikuotų klaidų, problemų ir trūkumų registravimas. Už registravimą atsakingas Diegėjas.</w:t>
      </w:r>
    </w:p>
    <w:p w14:paraId="363D1568" w14:textId="77777777" w:rsidR="00A119B8" w:rsidRPr="00816ABA" w:rsidRDefault="00A119B8" w:rsidP="00CB4373">
      <w:pPr>
        <w:pStyle w:val="ListParagraph"/>
        <w:numPr>
          <w:ilvl w:val="0"/>
          <w:numId w:val="47"/>
        </w:numPr>
      </w:pPr>
      <w:r>
        <w:t xml:space="preserve">Klaidų žurnalas turi būti specializuota problemų registravimo ir sekimo programinė įranga (angl. </w:t>
      </w:r>
      <w:r w:rsidRPr="1CD456C2">
        <w:rPr>
          <w:i/>
          <w:iCs/>
        </w:rPr>
        <w:t>issue tracking software</w:t>
      </w:r>
      <w:r>
        <w:t>), paremta tinklinėmis technologijomis, t. y. pasiekiama naudojant interneto naršyklę. Prieiga prie įrankio turi būti suteikiama nurodytiems Perkančiosios organizacijos atstovams.</w:t>
      </w:r>
    </w:p>
    <w:p w14:paraId="606B030E" w14:textId="77777777" w:rsidR="00A119B8" w:rsidRPr="00816ABA" w:rsidRDefault="00A119B8" w:rsidP="00CB4373">
      <w:pPr>
        <w:pStyle w:val="ListParagraph"/>
        <w:numPr>
          <w:ilvl w:val="0"/>
          <w:numId w:val="47"/>
        </w:numPr>
      </w:pPr>
      <w:r>
        <w:t>Diegėjas turės parengti visus testavimui reikalingus testavimo duomenis.</w:t>
      </w:r>
    </w:p>
    <w:p w14:paraId="04612CD8" w14:textId="77777777" w:rsidR="00A119B8" w:rsidRPr="00816ABA" w:rsidRDefault="00A119B8" w:rsidP="00CB4373">
      <w:pPr>
        <w:pStyle w:val="ListParagraph"/>
        <w:numPr>
          <w:ilvl w:val="0"/>
          <w:numId w:val="47"/>
        </w:numPr>
      </w:pPr>
      <w:r>
        <w:t>Diegėjas turės užtikrinti, kad priėmimo testavimo metu DDR būtų pakankamai testavimo duomenų, kurie leistų visiškai ištestuoti DDR funkcionalumus.</w:t>
      </w:r>
    </w:p>
    <w:p w14:paraId="1F021E82" w14:textId="77777777" w:rsidR="00A119B8" w:rsidRPr="00816ABA" w:rsidRDefault="00A119B8" w:rsidP="00CB4373">
      <w:pPr>
        <w:pStyle w:val="ListParagraph"/>
        <w:numPr>
          <w:ilvl w:val="0"/>
          <w:numId w:val="47"/>
        </w:numPr>
      </w:pPr>
      <w:r>
        <w:t>Priėmimo testavimas bus užbaigiamas, kai bus tenkinami testavimo metodikoje įvardinti testavimo priėmimo kriterijai.</w:t>
      </w:r>
    </w:p>
    <w:p w14:paraId="2F591202" w14:textId="77777777" w:rsidR="00A119B8" w:rsidRPr="00816ABA" w:rsidRDefault="00A119B8" w:rsidP="00CB4373">
      <w:pPr>
        <w:pStyle w:val="ListParagraph"/>
        <w:numPr>
          <w:ilvl w:val="0"/>
          <w:numId w:val="47"/>
        </w:numPr>
      </w:pPr>
      <w:r>
        <w:t>Perkančioji organizacija savo iniciatyva gali atlikti bet kokius kitus DDR testavimus ir bandymus (konfigūracijos tikrinimą, našumo tikrinimą, aukšto prieinamumo tikrinimą, plečiamumo tikrinimą, funkcionalumo tikrinimą ir kt.) siekdama užtikrinti DDR kokybę ir atitikimus reikalavimams. Diegėjas turės atsižvelgti į Perkančiosios organizacijos atstovų atliktų bandymų ir testavimų rezultatus, atlikti visų testavimų rezultatuose nurodytų trūkumų (pažeidimų, rekomendacijų) šalinimą. Diegėjas turės sudaryti reikiamas sąlygas suplanuotiems testavimams ir bandymams atlikti – pateikti prisijungimo duomenis prie DDR komponentų, sukurti testavimui reikalingus naudotojus, įjungti/ išjungti DDR komponentus, sudaryti prieigos galimybes specializuotai testavimo ir bandymų programinei įrangai, atlikti kitas reikiamas veiklas, kurios užtikrintų pilnavertį testavimų ir bandymų proceso įvykdymą.</w:t>
      </w:r>
    </w:p>
    <w:p w14:paraId="071493B9" w14:textId="77777777" w:rsidR="00A119B8" w:rsidRPr="00816ABA" w:rsidRDefault="00A119B8" w:rsidP="00776C9B">
      <w:pPr>
        <w:pStyle w:val="Heading3"/>
      </w:pPr>
      <w:bookmarkStart w:id="278" w:name="_Toc47027266"/>
      <w:bookmarkStart w:id="279" w:name="_Toc121922570"/>
      <w:bookmarkStart w:id="280" w:name="_Toc144367030"/>
      <w:bookmarkStart w:id="281" w:name="_Toc169101731"/>
      <w:r w:rsidRPr="00816ABA">
        <w:t xml:space="preserve">Reikalavimai </w:t>
      </w:r>
      <w:bookmarkEnd w:id="278"/>
      <w:r>
        <w:t>DDR</w:t>
      </w:r>
      <w:r w:rsidRPr="00816ABA">
        <w:t xml:space="preserve"> aplinkoms</w:t>
      </w:r>
      <w:bookmarkEnd w:id="279"/>
      <w:bookmarkEnd w:id="280"/>
      <w:bookmarkEnd w:id="281"/>
    </w:p>
    <w:p w14:paraId="3B73CE24" w14:textId="77777777" w:rsidR="00A119B8" w:rsidRPr="00816ABA" w:rsidRDefault="00A119B8" w:rsidP="00CB4373">
      <w:pPr>
        <w:pStyle w:val="ListParagraph"/>
        <w:numPr>
          <w:ilvl w:val="0"/>
          <w:numId w:val="47"/>
        </w:numPr>
      </w:pPr>
      <w:r>
        <w:t>Turi būti įdiegtos šios DDR aplinkos:</w:t>
      </w:r>
    </w:p>
    <w:p w14:paraId="64B7FBD0" w14:textId="77777777" w:rsidR="00A119B8" w:rsidRPr="00816ABA" w:rsidRDefault="00A119B8" w:rsidP="00CB4373">
      <w:pPr>
        <w:pStyle w:val="ListParagraph"/>
        <w:numPr>
          <w:ilvl w:val="1"/>
          <w:numId w:val="47"/>
        </w:numPr>
      </w:pPr>
      <w:r>
        <w:t>Produkcinė – naudojama visą DDR eksploatavimo laikotarpį;</w:t>
      </w:r>
    </w:p>
    <w:p w14:paraId="0144585F" w14:textId="77777777" w:rsidR="00A119B8" w:rsidRPr="00816ABA" w:rsidRDefault="00A119B8" w:rsidP="00CB4373">
      <w:pPr>
        <w:pStyle w:val="ListParagraph"/>
        <w:numPr>
          <w:ilvl w:val="1"/>
          <w:numId w:val="47"/>
        </w:numPr>
      </w:pPr>
      <w:r>
        <w:lastRenderedPageBreak/>
        <w:t>Testavimo – naudojama visą DDR eksploatavimo laikotarpį. Testavimo aplinkos architektūriniai sprendimai turi būti paremti produkcinės aplinkos sprendimais. Testavimo aplinkos diegiamų komponentų kiekis gali būti mažinamas (ir / ar grupuojamas) siekiant racionalaus resursų panaudojimo, tokiems sprendimams turi būti gautas Perkančiosios organizacijos pritarimas. Testavimo aplinkai nėra keliami aukšto prieinamumo reikalavimai. Testavimo aplinkai nėra keliami rezervinio duomenų kopijavimo reikalavimai. Testavimo aplinkos greitaveika turi užtikrinti, kad vidutinė DDR atsako trukmė (trukmė nuo serverio HTTP užklausos gavimo iki HTTP atsakymo išsiuntimo) neturi viršyti 3 sekundžių, esant bendram HTTP užklausų kiekiui per minutę 60.</w:t>
      </w:r>
    </w:p>
    <w:p w14:paraId="35FEE704" w14:textId="77777777" w:rsidR="00A119B8" w:rsidRPr="00816ABA" w:rsidRDefault="00A119B8" w:rsidP="00776C9B">
      <w:pPr>
        <w:pStyle w:val="Heading3"/>
      </w:pPr>
      <w:bookmarkStart w:id="282" w:name="_Toc47027267"/>
      <w:bookmarkStart w:id="283" w:name="_Toc121922571"/>
      <w:bookmarkStart w:id="284" w:name="_Toc144367031"/>
      <w:bookmarkStart w:id="285" w:name="_Toc169101732"/>
      <w:r w:rsidRPr="00816ABA">
        <w:t>Reikalavimai bandomajai eksploatacijai</w:t>
      </w:r>
      <w:bookmarkEnd w:id="282"/>
      <w:bookmarkEnd w:id="283"/>
      <w:bookmarkEnd w:id="284"/>
      <w:bookmarkEnd w:id="285"/>
    </w:p>
    <w:p w14:paraId="0EF14845" w14:textId="77777777" w:rsidR="00A119B8" w:rsidRPr="00816ABA" w:rsidRDefault="00A119B8" w:rsidP="00CB4373">
      <w:pPr>
        <w:pStyle w:val="ListParagraph"/>
        <w:numPr>
          <w:ilvl w:val="0"/>
          <w:numId w:val="47"/>
        </w:numPr>
      </w:pPr>
      <w:r>
        <w:t>Turi būti atlikta DDR bandomoji eksploatacija.</w:t>
      </w:r>
    </w:p>
    <w:p w14:paraId="596E2667" w14:textId="77777777" w:rsidR="00A119B8" w:rsidRPr="00816ABA" w:rsidRDefault="00A119B8" w:rsidP="00CB4373">
      <w:pPr>
        <w:pStyle w:val="ListParagraph"/>
        <w:numPr>
          <w:ilvl w:val="0"/>
          <w:numId w:val="47"/>
        </w:numPr>
      </w:pPr>
      <w:r>
        <w:t xml:space="preserve">Bandomosios eksploatacijos tikslai: </w:t>
      </w:r>
    </w:p>
    <w:p w14:paraId="71C4251E" w14:textId="77777777" w:rsidR="00A119B8" w:rsidRPr="00816ABA" w:rsidRDefault="00A119B8" w:rsidP="00CB4373">
      <w:pPr>
        <w:pStyle w:val="ListParagraph"/>
        <w:numPr>
          <w:ilvl w:val="1"/>
          <w:numId w:val="47"/>
        </w:numPr>
      </w:pPr>
      <w:r>
        <w:t>užtikrinti DDR kokybę;</w:t>
      </w:r>
    </w:p>
    <w:p w14:paraId="0CD0D8BA" w14:textId="77777777" w:rsidR="00A119B8" w:rsidRPr="00816ABA" w:rsidRDefault="00A119B8" w:rsidP="00CB4373">
      <w:pPr>
        <w:pStyle w:val="ListParagraph"/>
        <w:numPr>
          <w:ilvl w:val="1"/>
          <w:numId w:val="47"/>
        </w:numPr>
      </w:pPr>
      <w:r>
        <w:t>išbandyti gamybinę DDR komponentų konfigūraciją;</w:t>
      </w:r>
    </w:p>
    <w:p w14:paraId="43170F8B" w14:textId="77777777" w:rsidR="00A119B8" w:rsidRPr="00816ABA" w:rsidRDefault="00A119B8" w:rsidP="00CB4373">
      <w:pPr>
        <w:pStyle w:val="ListParagraph"/>
        <w:numPr>
          <w:ilvl w:val="1"/>
          <w:numId w:val="47"/>
        </w:numPr>
      </w:pPr>
      <w:r>
        <w:t>identifikuoti ir pašalinti bandomosios eksploatacijos metu pastebėtus defektus;</w:t>
      </w:r>
    </w:p>
    <w:p w14:paraId="66BC1545" w14:textId="77777777" w:rsidR="00A119B8" w:rsidRPr="00816ABA" w:rsidRDefault="00A119B8" w:rsidP="00CB4373">
      <w:pPr>
        <w:pStyle w:val="ListParagraph"/>
        <w:numPr>
          <w:ilvl w:val="1"/>
          <w:numId w:val="47"/>
        </w:numPr>
      </w:pPr>
      <w:r>
        <w:t>stabilizuoti darbinės aplinkos konfigūraciją, atsižvelgiant į bandomosios eksploatacijos metu sukauptą patirtį.</w:t>
      </w:r>
    </w:p>
    <w:p w14:paraId="5888E6BC" w14:textId="77777777" w:rsidR="00A119B8" w:rsidRPr="00816ABA" w:rsidRDefault="00A119B8" w:rsidP="00CB4373">
      <w:pPr>
        <w:pStyle w:val="ListParagraph"/>
        <w:numPr>
          <w:ilvl w:val="0"/>
          <w:numId w:val="47"/>
        </w:numPr>
      </w:pPr>
      <w:r>
        <w:t>Bandomosios eksploatacijos veiklas Diegėjas turės vykdyti pagal su PD atstovų pateiktą bandomosios eksploatacijos planą ir metodiką.</w:t>
      </w:r>
    </w:p>
    <w:p w14:paraId="17089F01" w14:textId="77777777" w:rsidR="00A119B8" w:rsidRPr="00816ABA" w:rsidRDefault="00A119B8" w:rsidP="00CB4373">
      <w:pPr>
        <w:pStyle w:val="ListParagraph"/>
        <w:numPr>
          <w:ilvl w:val="0"/>
          <w:numId w:val="47"/>
        </w:numPr>
      </w:pPr>
      <w:r>
        <w:t>Diegėjas, iki bandomosios eksploatacijos pradžios, privalo paruošti DDR infrastruktūrą darbui:</w:t>
      </w:r>
    </w:p>
    <w:p w14:paraId="40C8A1A2" w14:textId="77777777" w:rsidR="00A119B8" w:rsidRPr="00816ABA" w:rsidRDefault="00A119B8" w:rsidP="00CB4373">
      <w:pPr>
        <w:pStyle w:val="ListParagraph"/>
        <w:numPr>
          <w:ilvl w:val="1"/>
          <w:numId w:val="47"/>
        </w:numPr>
      </w:pPr>
      <w:r>
        <w:t>atlikti DDR komponentų konfigūravimą, kad visi bandomosios eksploatacijos dalyviai turėtų galimybę prisijungti prie DDR iš savo darbo vietų. Naudotojo darbo vietų parengimą užtikrins PD. Diegėjas turi pateikti rekomendacijas dėl naudotojų darbo vietų paruošimo;</w:t>
      </w:r>
    </w:p>
    <w:p w14:paraId="6BEDAD80" w14:textId="77777777" w:rsidR="00A119B8" w:rsidRPr="00816ABA" w:rsidRDefault="00A119B8" w:rsidP="00CB4373">
      <w:pPr>
        <w:pStyle w:val="ListParagraph"/>
        <w:numPr>
          <w:ilvl w:val="1"/>
          <w:numId w:val="47"/>
        </w:numPr>
      </w:pPr>
      <w:r>
        <w:t>sumigruoti (įkelti ir suvesti) visus būtinus DDR duomenis bei pašalinti perteklinius (bandomajai eksploatacijai nereikalingus) duomenis, taip pat privalo užtikrinti, kad visi duomenys DDR būtų integralūs.</w:t>
      </w:r>
    </w:p>
    <w:p w14:paraId="1825E5B0" w14:textId="77777777" w:rsidR="00A119B8" w:rsidRPr="00816ABA" w:rsidRDefault="00A119B8" w:rsidP="00CB4373">
      <w:pPr>
        <w:pStyle w:val="ListParagraph"/>
        <w:numPr>
          <w:ilvl w:val="0"/>
          <w:numId w:val="47"/>
        </w:numPr>
      </w:pPr>
      <w:r>
        <w:t>Diegėjas privalo užtikrinti DDR veikimą visos bandomosios eksploatacijos metu, jeigu nebus sutarta kitaip.</w:t>
      </w:r>
    </w:p>
    <w:p w14:paraId="00E950DB" w14:textId="77777777" w:rsidR="00A119B8" w:rsidRPr="00816ABA" w:rsidRDefault="00A119B8" w:rsidP="00CB4373">
      <w:pPr>
        <w:pStyle w:val="ListParagraph"/>
        <w:numPr>
          <w:ilvl w:val="0"/>
          <w:numId w:val="47"/>
        </w:numPr>
      </w:pPr>
      <w:r>
        <w:t>Bandomoji eksploatacija yra baigiama, kai tenkinami bandomosios eksploatacijos priėmimo kriterijai, kurie pateikiami bandomosios eksploatacijos metodikoje. Diegėjas atsakingas už bandomosios eksploatacijos metodikos parengimą.</w:t>
      </w:r>
    </w:p>
    <w:p w14:paraId="11CF92B7" w14:textId="77777777" w:rsidR="00A119B8" w:rsidRPr="00816ABA" w:rsidRDefault="00A119B8" w:rsidP="00776C9B">
      <w:pPr>
        <w:pStyle w:val="Heading3"/>
      </w:pPr>
      <w:bookmarkStart w:id="286" w:name="_Toc47027268"/>
      <w:bookmarkStart w:id="287" w:name="_Toc121922572"/>
      <w:bookmarkStart w:id="288" w:name="_Toc144367032"/>
      <w:bookmarkStart w:id="289" w:name="_Toc169101733"/>
      <w:r w:rsidRPr="00816ABA">
        <w:t>Reikalavimai mokymams</w:t>
      </w:r>
      <w:bookmarkEnd w:id="286"/>
      <w:bookmarkEnd w:id="287"/>
      <w:bookmarkEnd w:id="288"/>
      <w:bookmarkEnd w:id="289"/>
    </w:p>
    <w:p w14:paraId="633C2FF3" w14:textId="77777777" w:rsidR="00A119B8" w:rsidRPr="00816ABA" w:rsidRDefault="00A119B8" w:rsidP="00CB4373">
      <w:pPr>
        <w:pStyle w:val="ListParagraph"/>
        <w:numPr>
          <w:ilvl w:val="0"/>
          <w:numId w:val="47"/>
        </w:numPr>
      </w:pPr>
      <w:bookmarkStart w:id="290" w:name="_Hlk46150901"/>
      <w:r>
        <w:t>Iki bandomosios eksploatacijos pradžios Diegėjas turi atlikti DDR naudotojų mokymus. Turi būti apmokyti:</w:t>
      </w:r>
    </w:p>
    <w:bookmarkEnd w:id="290"/>
    <w:p w14:paraId="17086ED6" w14:textId="4899869A" w:rsidR="00A119B8" w:rsidRPr="00816ABA" w:rsidRDefault="00436E7F" w:rsidP="00CB4373">
      <w:pPr>
        <w:pStyle w:val="ListParagraph"/>
        <w:numPr>
          <w:ilvl w:val="1"/>
          <w:numId w:val="47"/>
        </w:numPr>
      </w:pPr>
      <w:r>
        <w:t xml:space="preserve">Iki </w:t>
      </w:r>
      <w:r w:rsidR="006569E1">
        <w:t xml:space="preserve">24 </w:t>
      </w:r>
      <w:r w:rsidR="00A119B8">
        <w:t xml:space="preserve">PD </w:t>
      </w:r>
      <w:r>
        <w:t xml:space="preserve">darbuotojų </w:t>
      </w:r>
      <w:r w:rsidR="00A119B8">
        <w:t>darbui su DDR;</w:t>
      </w:r>
    </w:p>
    <w:p w14:paraId="3990B29A" w14:textId="7A695C96" w:rsidR="00A119B8" w:rsidRPr="00816ABA" w:rsidRDefault="006569E1" w:rsidP="00CB4373">
      <w:pPr>
        <w:pStyle w:val="ListParagraph"/>
        <w:numPr>
          <w:ilvl w:val="1"/>
          <w:numId w:val="47"/>
        </w:numPr>
      </w:pPr>
      <w:r>
        <w:t xml:space="preserve">3 </w:t>
      </w:r>
      <w:r w:rsidR="00A119B8">
        <w:t xml:space="preserve">PD </w:t>
      </w:r>
      <w:r w:rsidR="24EBDBF5">
        <w:t>administratori</w:t>
      </w:r>
      <w:r>
        <w:t>us</w:t>
      </w:r>
      <w:r w:rsidR="00A119B8">
        <w:t xml:space="preserve"> darbui su DDR administravimo komponentais, kitų komponentų administravimo funkcionalumu.</w:t>
      </w:r>
    </w:p>
    <w:p w14:paraId="7F2093E2" w14:textId="54B18AF5" w:rsidR="00A119B8" w:rsidRDefault="00A119B8" w:rsidP="00CB4373">
      <w:pPr>
        <w:pStyle w:val="ListParagraph"/>
        <w:numPr>
          <w:ilvl w:val="0"/>
          <w:numId w:val="47"/>
        </w:numPr>
      </w:pPr>
      <w:r>
        <w:t>Mokymai turi būti vedami lietuvių kalba PD patalpose (arba, suderinus su PD nuotoliniu būdu, jeigu nebus galimybių mokymus vesti patalpose) ir PD darbo valandomis. PD atsakinga už PD patalpų, kompiuterių, projektorių ir kitos reikalingos įrangos pateikimą.</w:t>
      </w:r>
    </w:p>
    <w:p w14:paraId="58A05CA6" w14:textId="1B0F3668" w:rsidR="00293A1D" w:rsidRPr="00816ABA" w:rsidRDefault="00293A1D" w:rsidP="00CB4373">
      <w:pPr>
        <w:pStyle w:val="ListParagraph"/>
        <w:numPr>
          <w:ilvl w:val="0"/>
          <w:numId w:val="47"/>
        </w:numPr>
      </w:pPr>
      <w:r>
        <w:t>Apmokytiems naudotojams turi būti išduoti mokymų baigimo sertifikatai.</w:t>
      </w:r>
    </w:p>
    <w:p w14:paraId="1FD6526B" w14:textId="77777777" w:rsidR="00A119B8" w:rsidRPr="00816ABA" w:rsidRDefault="00A119B8" w:rsidP="00CB4373">
      <w:pPr>
        <w:pStyle w:val="ListParagraph"/>
        <w:numPr>
          <w:ilvl w:val="0"/>
          <w:numId w:val="47"/>
        </w:numPr>
      </w:pPr>
      <w:r>
        <w:t>Diegėjas turi parengti mokymų planą ir mokymų medžiagą.</w:t>
      </w:r>
    </w:p>
    <w:p w14:paraId="2395AFBA" w14:textId="73F12724" w:rsidR="00A119B8" w:rsidRPr="00816ABA" w:rsidRDefault="00A119B8" w:rsidP="00CB4373">
      <w:pPr>
        <w:pStyle w:val="ListParagraph"/>
        <w:numPr>
          <w:ilvl w:val="0"/>
          <w:numId w:val="47"/>
        </w:numPr>
      </w:pPr>
      <w:r>
        <w:t>Turi būti parengtos DDR administravimo instrukcijos.</w:t>
      </w:r>
    </w:p>
    <w:p w14:paraId="40832D8A" w14:textId="77777777" w:rsidR="00A119B8" w:rsidRPr="00816ABA" w:rsidRDefault="00A119B8" w:rsidP="00CB4373">
      <w:pPr>
        <w:pStyle w:val="ListParagraph"/>
        <w:numPr>
          <w:ilvl w:val="0"/>
          <w:numId w:val="47"/>
        </w:numPr>
      </w:pPr>
      <w:bookmarkStart w:id="291" w:name="_Ref535938593"/>
      <w:r>
        <w:t>Turi būti parengtos DDR naudotojų instrukcijos, kurios su PD suderinta apimtimi turi būti parengtos lietuvių kalba. Instrukcijos turi būti patalpintos DDR naudotojams patogiu formatu skaityti ir naršyti.</w:t>
      </w:r>
    </w:p>
    <w:p w14:paraId="0376DF1A" w14:textId="77777777" w:rsidR="00A119B8" w:rsidRPr="00816ABA" w:rsidRDefault="00A119B8" w:rsidP="00776C9B">
      <w:pPr>
        <w:pStyle w:val="Heading3"/>
      </w:pPr>
      <w:bookmarkStart w:id="292" w:name="_Toc47027269"/>
      <w:bookmarkStart w:id="293" w:name="_Ref74591942"/>
      <w:bookmarkStart w:id="294" w:name="_Ref116398472"/>
      <w:bookmarkStart w:id="295" w:name="_Toc121922573"/>
      <w:bookmarkStart w:id="296" w:name="_Toc144367033"/>
      <w:bookmarkStart w:id="297" w:name="_Toc169101734"/>
      <w:r w:rsidRPr="00816ABA">
        <w:lastRenderedPageBreak/>
        <w:t>Reikalavimai garantinei priežiūrai</w:t>
      </w:r>
      <w:bookmarkEnd w:id="291"/>
      <w:bookmarkEnd w:id="292"/>
      <w:bookmarkEnd w:id="293"/>
      <w:bookmarkEnd w:id="294"/>
      <w:bookmarkEnd w:id="295"/>
      <w:bookmarkEnd w:id="296"/>
      <w:bookmarkEnd w:id="297"/>
    </w:p>
    <w:p w14:paraId="0259A55E" w14:textId="47DC67CD" w:rsidR="00A119B8" w:rsidRPr="00816ABA" w:rsidRDefault="00A119B8" w:rsidP="00CB4373">
      <w:pPr>
        <w:pStyle w:val="ListParagraph"/>
        <w:numPr>
          <w:ilvl w:val="0"/>
          <w:numId w:val="47"/>
        </w:numPr>
      </w:pPr>
      <w:r>
        <w:t xml:space="preserve">Diegėjas turi užtikrinti Projekto metu sukurto ir įdiegto </w:t>
      </w:r>
      <w:r w:rsidR="00850152">
        <w:t>viso</w:t>
      </w:r>
      <w:r>
        <w:t xml:space="preserve"> DDR funkcionalumo nemokamą garantinę priežiūrą bei visų šios Specifikacijos įgyvendinimo metu suteiktų paslaugų rezultatų (dokumentacijos, įdiegimo konfigūracijos, duomenų migravimo ir kt.) garantinę priežiūrą. Garantinė priežiūra turi būti vykdoma pagal su PD suderintą garantinės priežiūros procedūros dokumentą.</w:t>
      </w:r>
    </w:p>
    <w:p w14:paraId="4429AE1C" w14:textId="05354623" w:rsidR="00A119B8" w:rsidRPr="00816ABA" w:rsidRDefault="00A119B8" w:rsidP="00CB4373">
      <w:pPr>
        <w:pStyle w:val="ListParagraph"/>
        <w:numPr>
          <w:ilvl w:val="0"/>
          <w:numId w:val="47"/>
        </w:numPr>
      </w:pPr>
      <w:r>
        <w:t>Garantinės priežiūros terminas - nuo DDR komponento įdiegimo į gamybinę aplinką iki 36 mėnesiai po galutinio paslaugų priėmimo perdavimo akto pasirašymo, t. y. garantinės priežiūros paslaugos pradedamos teikti nuo sėkmingai į gamybą įdiegto ir priimto pirmojo DDR funkcionalumo ir tęsiamos 36 mėnesius nuo paskutinio sėkmingai į gamybą įdiegto ir priimto paskutinio DDR funkcionalumo.</w:t>
      </w:r>
    </w:p>
    <w:p w14:paraId="0E095366" w14:textId="0EBE5131" w:rsidR="00A119B8" w:rsidRPr="00816ABA" w:rsidRDefault="00A119B8" w:rsidP="00CB4373">
      <w:pPr>
        <w:pStyle w:val="ListParagraph"/>
        <w:numPr>
          <w:ilvl w:val="0"/>
          <w:numId w:val="47"/>
        </w:numPr>
      </w:pPr>
      <w:r>
        <w:t>Garantinės priežiūros paslaugos apima sukurtos ir įdiegtos programinės įrangos sutrikimų šalinimą bei PD atsakingų asmenų konsultavimą.</w:t>
      </w:r>
    </w:p>
    <w:p w14:paraId="16D137C4" w14:textId="77777777" w:rsidR="00A119B8" w:rsidRPr="00816ABA" w:rsidRDefault="00A119B8" w:rsidP="00CB4373">
      <w:pPr>
        <w:pStyle w:val="ListParagraph"/>
        <w:numPr>
          <w:ilvl w:val="0"/>
          <w:numId w:val="47"/>
        </w:numPr>
      </w:pPr>
      <w:r>
        <w:t>Diegėjas turi vykdyti PD atsakingų asmenų konsultavimą DDR veikimo, naudojimo bei tobulinimo klausimais. Konsultacijos turi būti teikiamos telefonu, el. paštu, vaizdo konferenciniais susitikimais, naudojant priežiūros tarnybos (ang</w:t>
      </w:r>
      <w:r w:rsidRPr="004F7455">
        <w:t>l. Help Desk)</w:t>
      </w:r>
      <w:r>
        <w:t xml:space="preserve"> programinę įrangą ar atvykus į PD.</w:t>
      </w:r>
    </w:p>
    <w:p w14:paraId="73550728" w14:textId="24227714" w:rsidR="00A119B8" w:rsidRPr="00816ABA" w:rsidRDefault="00A119B8" w:rsidP="00CB4373">
      <w:pPr>
        <w:pStyle w:val="ListParagraph"/>
        <w:numPr>
          <w:ilvl w:val="0"/>
          <w:numId w:val="47"/>
        </w:numPr>
      </w:pPr>
      <w:r>
        <w:t xml:space="preserve">Garantinės priežiūros paslaugos teikiamos </w:t>
      </w:r>
      <w:r w:rsidR="00915D78">
        <w:t>24 valandas per parą, 7 dienas per savaitę (24/7)</w:t>
      </w:r>
      <w:r>
        <w:t>.</w:t>
      </w:r>
    </w:p>
    <w:p w14:paraId="20008923" w14:textId="0F5B27E3" w:rsidR="00A119B8" w:rsidRPr="00816ABA" w:rsidRDefault="00A119B8" w:rsidP="00CB4373">
      <w:pPr>
        <w:pStyle w:val="ListParagraph"/>
        <w:numPr>
          <w:ilvl w:val="0"/>
          <w:numId w:val="47"/>
        </w:numPr>
      </w:pPr>
      <w:r>
        <w:t>Programinės įrangos veikimo sutrikimu laikoma situacija, kai DDR naudotojai dėl Diegėjo įdiegtos programinės įrangos funkcionalumo trūkumų negali atlikti numatytų DDR funkcijų (neveikia funkcija, neveikia registras, neveikia integracinė sąsaja ir kt.) ar funkcijos veikia nekorektiškai</w:t>
      </w:r>
      <w:r w:rsidR="00E86F80">
        <w:t xml:space="preserve"> (funkcionalumas veikia lėtai / nestabiliai, grąžinamas netinkamas funkcijos rezultatas ir pan.)</w:t>
      </w:r>
      <w:r>
        <w:t>.</w:t>
      </w:r>
    </w:p>
    <w:p w14:paraId="4F99C414" w14:textId="77777777" w:rsidR="00A119B8" w:rsidRPr="00816ABA" w:rsidRDefault="00A119B8" w:rsidP="00CB4373">
      <w:pPr>
        <w:pStyle w:val="ListParagraph"/>
        <w:numPr>
          <w:ilvl w:val="0"/>
          <w:numId w:val="47"/>
        </w:numPr>
      </w:pPr>
      <w:bookmarkStart w:id="298" w:name="_Hlk75814120"/>
      <w:r>
        <w:t xml:space="preserve">Reakcijos į programinės įrangos sutrikimus laikas ir sutrikimų šalinimo </w:t>
      </w:r>
      <w:bookmarkEnd w:id="298"/>
      <w:r>
        <w:t>trukmė:</w:t>
      </w:r>
    </w:p>
    <w:p w14:paraId="59040E3A" w14:textId="77777777" w:rsidR="00A119B8" w:rsidRPr="00816ABA" w:rsidRDefault="00A119B8" w:rsidP="00CB4373">
      <w:pPr>
        <w:pStyle w:val="ListParagraph"/>
        <w:numPr>
          <w:ilvl w:val="1"/>
          <w:numId w:val="47"/>
        </w:numPr>
      </w:pPr>
      <w:r w:rsidRPr="0BC7EA63">
        <w:rPr>
          <w:rFonts w:ascii="Arial" w:eastAsia="Arial" w:hAnsi="Arial" w:cs="Arial"/>
          <w:sz w:val="20"/>
          <w:szCs w:val="20"/>
        </w:rPr>
        <w:t xml:space="preserve"> </w:t>
      </w:r>
      <w:r>
        <w:t>Kritinių trūkumų šalinimas – reakcijos į sutrikimą laikas – ne ilgiau kaip 30 minučių nuo pranešimo apie sutrikimą gavimo sutartu būdu. Šalinimo trukmė – ne ilgiau kaip 4 valandos nuo Diegėjo reakcijos į gautą pranešimą sutartu būdu. Jei sutrikimo per nurodytą laiką pašalinti negalima, kartu su Perkančiąja organizacija sutariama dėl sutrikimo pašalinimo laiko. Kritinis sutrikimas – funkcijos ir / ar programinio komponento neveikimas, be galimybės reikiamą funkciją vykdyti ar DDR paslaugą gauti alternatyviai.</w:t>
      </w:r>
    </w:p>
    <w:p w14:paraId="0BA2B48B" w14:textId="77777777" w:rsidR="00A119B8" w:rsidRPr="00816ABA" w:rsidRDefault="00A119B8" w:rsidP="00CB4373">
      <w:pPr>
        <w:pStyle w:val="ListParagraph"/>
        <w:numPr>
          <w:ilvl w:val="1"/>
          <w:numId w:val="47"/>
        </w:numPr>
        <w:rPr>
          <w:rFonts w:eastAsia="Times New Roman"/>
        </w:rPr>
      </w:pPr>
      <w:r>
        <w:t>Svarbių sutrikimų šalinimas – reakcijos į sutrikimą laikas – ne ilgiau kaip 2 valandos nuo pranešimo apie sutrikimą gavimo sutartu būdu. Šalinimo trukmė – ne ilgiau kaip 2 darbo dienos nuo Diegėjo reakcijos į gautą pranešimą sutartu būdu. Jei sutrikimo per nurodytą laiką pašalinti negalima, kartu su Perkančiąja organizacija sutariama dėl sutrikimo pašalinimo laiko. Svarbus sutrikimas – neapibrėžtas funkcijos veikimas, kuris leidžia įvykdyti numatytą DDR funkciją, tačiau naudotojui reikia atlikti papildomus, nenumatytus ar alternatyvius veiksmus;</w:t>
      </w:r>
    </w:p>
    <w:p w14:paraId="7BF4FA6E" w14:textId="77777777" w:rsidR="00A119B8" w:rsidRPr="00542FC7" w:rsidRDefault="00A119B8" w:rsidP="00CB4373">
      <w:pPr>
        <w:pStyle w:val="ListParagraph"/>
        <w:numPr>
          <w:ilvl w:val="1"/>
          <w:numId w:val="47"/>
        </w:numPr>
      </w:pPr>
      <w:r>
        <w:t xml:space="preserve">Neesminių sutrikimų šalinimas – reakcijos į sutrikimą laikas – ne ilgiau kaip 4 valandos nuo pranešimo apie sutrikimą gavimo sutartu būdu. Šalinimo trukmė – ne ilgiau kaip 5 darbo dienos nuo Diegėjo reakcijos į gautą pranešimą sutartu būdu. Jei sutrikimo per nurodytą laiką pašalinti negalima, kartu su PD suderinamas susitarimas dėl sutrikimo pašalinimo laiko. Neesminis sutrikimas – kosmetinės ar panašios DDR klaidos, kurios neįtakoja korektiško funkcijų veikimo. </w:t>
      </w:r>
    </w:p>
    <w:p w14:paraId="0038482C" w14:textId="42572ED5" w:rsidR="00A119B8" w:rsidRPr="00816ABA" w:rsidRDefault="00A119B8" w:rsidP="00776C9B">
      <w:pPr>
        <w:pStyle w:val="Heading3"/>
      </w:pPr>
      <w:bookmarkStart w:id="299" w:name="_Ref116391355"/>
      <w:bookmarkStart w:id="300" w:name="_Toc121922574"/>
      <w:bookmarkStart w:id="301" w:name="_Toc144367034"/>
      <w:bookmarkStart w:id="302" w:name="_Toc169101735"/>
      <w:r w:rsidRPr="00816ABA">
        <w:t>Reikalavimai vystymo paslaugoms</w:t>
      </w:r>
      <w:bookmarkEnd w:id="299"/>
      <w:bookmarkEnd w:id="300"/>
      <w:bookmarkEnd w:id="301"/>
      <w:bookmarkEnd w:id="302"/>
    </w:p>
    <w:p w14:paraId="0A357D5B" w14:textId="65CD2AB6" w:rsidR="00A119B8" w:rsidRPr="00816ABA" w:rsidRDefault="00A119B8" w:rsidP="00CB4373">
      <w:pPr>
        <w:pStyle w:val="ListParagraph"/>
        <w:numPr>
          <w:ilvl w:val="0"/>
          <w:numId w:val="47"/>
        </w:numPr>
        <w:rPr>
          <w:rFonts w:eastAsia="Times New Roman"/>
        </w:rPr>
      </w:pPr>
      <w:r>
        <w:t>Perkančioji organizacija turi teisę ir galimybę (bet neįsipareigoja) Sutarties galiojimo laikotarpiu užsakyti papildomų paslaugų pagal Diegėjo pasiūlyme nurodytą valandinį įkainį. Preliminari planuojamų užsakyti paslaugų apimtis – 2000 valandų. Perkančioji organizacija neįsipareigoja užsakyti viso nurodyto preliminaraus vystymo paslaugų kiekio. Papildomos darbo valandos gali būti panaudotos:</w:t>
      </w:r>
    </w:p>
    <w:p w14:paraId="4116B678" w14:textId="77777777" w:rsidR="00A119B8" w:rsidRPr="00816ABA" w:rsidRDefault="00A119B8" w:rsidP="00CB4373">
      <w:pPr>
        <w:pStyle w:val="ListParagraph"/>
        <w:numPr>
          <w:ilvl w:val="1"/>
          <w:numId w:val="47"/>
        </w:numPr>
      </w:pPr>
      <w:r>
        <w:t>Paslaugų teikimo metu realizuotų funkcijų pakeitimui;</w:t>
      </w:r>
    </w:p>
    <w:p w14:paraId="1F62FA78" w14:textId="77777777" w:rsidR="00A119B8" w:rsidRPr="00816ABA" w:rsidRDefault="00A119B8" w:rsidP="00CB4373">
      <w:pPr>
        <w:pStyle w:val="ListParagraph"/>
        <w:numPr>
          <w:ilvl w:val="1"/>
          <w:numId w:val="47"/>
        </w:numPr>
      </w:pPr>
      <w:r>
        <w:t>Naujų funkcijų sukūrimui / įdiegimui.</w:t>
      </w:r>
    </w:p>
    <w:p w14:paraId="332F92D4" w14:textId="77777777" w:rsidR="00A119B8" w:rsidRPr="00816ABA" w:rsidRDefault="00A119B8" w:rsidP="00CB4373">
      <w:pPr>
        <w:pStyle w:val="ListParagraph"/>
        <w:numPr>
          <w:ilvl w:val="1"/>
          <w:numId w:val="47"/>
        </w:numPr>
      </w:pPr>
      <w:r>
        <w:lastRenderedPageBreak/>
        <w:t>Kitoms paslaugoms dėl DDR priežiūros, profilaktinių darbų, sistemos administravimo ir pan.</w:t>
      </w:r>
    </w:p>
    <w:p w14:paraId="4320A290" w14:textId="77777777" w:rsidR="00A119B8" w:rsidRPr="00816ABA" w:rsidRDefault="00A119B8" w:rsidP="00CB4373">
      <w:pPr>
        <w:pStyle w:val="ListParagraph"/>
        <w:numPr>
          <w:ilvl w:val="0"/>
          <w:numId w:val="47"/>
        </w:numPr>
        <w:rPr>
          <w:rFonts w:eastAsia="Times New Roman"/>
        </w:rPr>
      </w:pPr>
      <w:r>
        <w:t>Diegėjas įsipareigoja taikyti ne didesnį paslaugų atlikimo įkainį, negu įkainis, nurodytas pasiūlyme. Kiekvienu atskiru atveju prieš pradedant papildomus darbus, Diegėjas turės pristatyti (detalizuoti) ir su Perkančiąja organizacija suderinti planuojamų atlikti darbų aprašymą (specifikaciją), laiko sąnaudas, pateikiant laiko sąnaudų pagrindimą bei įgyvendinimo terminą ir grafiką.</w:t>
      </w:r>
    </w:p>
    <w:p w14:paraId="56093618" w14:textId="77777777" w:rsidR="00A119B8" w:rsidRPr="00816ABA" w:rsidRDefault="00A119B8" w:rsidP="00CB4373">
      <w:pPr>
        <w:pStyle w:val="ListParagraph"/>
        <w:numPr>
          <w:ilvl w:val="0"/>
          <w:numId w:val="47"/>
        </w:numPr>
        <w:rPr>
          <w:rFonts w:eastAsia="Times New Roman"/>
        </w:rPr>
      </w:pPr>
      <w:r>
        <w:t>Papildomų paslaugų metu kuriamam funkcionalumui taikomi šios Techninės specifikacijos nefunkciniai reikalavimai, jeigu nesutariama kitaip</w:t>
      </w:r>
      <w:r w:rsidRPr="1CD456C2">
        <w:rPr>
          <w:rFonts w:ascii="Arial" w:eastAsia="Arial" w:hAnsi="Arial" w:cs="Arial"/>
          <w:sz w:val="20"/>
          <w:szCs w:val="20"/>
        </w:rPr>
        <w:t>.</w:t>
      </w:r>
    </w:p>
    <w:p w14:paraId="3A6D1102" w14:textId="77777777" w:rsidR="00A119B8" w:rsidRPr="00816ABA" w:rsidRDefault="00A119B8" w:rsidP="00CB4373">
      <w:pPr>
        <w:pStyle w:val="ListParagraph"/>
        <w:numPr>
          <w:ilvl w:val="0"/>
          <w:numId w:val="47"/>
        </w:numPr>
        <w:rPr>
          <w:rFonts w:ascii="Times New Roman,Calibri" w:eastAsia="Times New Roman,Calibri" w:hAnsi="Times New Roman,Calibri" w:cs="Times New Roman,Calibri"/>
        </w:rPr>
      </w:pPr>
      <w:r>
        <w:t>Vystymo paslaugų teikimo procedūra turi būti detalizuota Vystymo paslaugų reglamente, kuris turi būti Diegėjo pateiktas ne vėliau nei per dvi savaitės nuo Perkančiosios organizacijos pareikalavimo.</w:t>
      </w:r>
    </w:p>
    <w:p w14:paraId="05324ED9" w14:textId="77777777" w:rsidR="00A119B8" w:rsidRPr="00816ABA" w:rsidRDefault="00A119B8" w:rsidP="00CB4373">
      <w:pPr>
        <w:pStyle w:val="ListParagraph"/>
        <w:numPr>
          <w:ilvl w:val="0"/>
          <w:numId w:val="47"/>
        </w:numPr>
        <w:rPr>
          <w:rFonts w:ascii="Times New Roman,Calibri" w:eastAsia="Times New Roman,Calibri" w:hAnsi="Times New Roman,Calibri" w:cs="Times New Roman,Calibri"/>
        </w:rPr>
      </w:pPr>
      <w:r>
        <w:t>Naujų, papildomų funkcijų kūrimo paslaugos apima šias Diegėjo veiklas:</w:t>
      </w:r>
    </w:p>
    <w:p w14:paraId="76079B7E" w14:textId="77777777" w:rsidR="00A119B8" w:rsidRPr="00816ABA" w:rsidRDefault="00A119B8" w:rsidP="00CB4373">
      <w:pPr>
        <w:pStyle w:val="ListParagraph"/>
        <w:numPr>
          <w:ilvl w:val="1"/>
          <w:numId w:val="47"/>
        </w:numPr>
      </w:pPr>
      <w:r>
        <w:t>Naujų poreikių registravimą ir derinimą su Perkančiąja organizacija.</w:t>
      </w:r>
    </w:p>
    <w:p w14:paraId="1CE5279D" w14:textId="77777777" w:rsidR="00A119B8" w:rsidRPr="00816ABA" w:rsidRDefault="00A119B8" w:rsidP="00CB4373">
      <w:pPr>
        <w:pStyle w:val="ListParagraph"/>
        <w:numPr>
          <w:ilvl w:val="1"/>
          <w:numId w:val="47"/>
        </w:numPr>
      </w:pPr>
      <w:r>
        <w:t>Naujų poreikių funkcionalumo realizavimui detalę analizę ir specifikavimą (dokumentavimą) bei suderinimą su Perkančiąja organizacija.</w:t>
      </w:r>
    </w:p>
    <w:p w14:paraId="1E2D68CF" w14:textId="77777777" w:rsidR="00A119B8" w:rsidRPr="00816ABA" w:rsidRDefault="00A119B8" w:rsidP="00CB4373">
      <w:pPr>
        <w:pStyle w:val="ListParagraph"/>
        <w:numPr>
          <w:ilvl w:val="1"/>
          <w:numId w:val="47"/>
        </w:numPr>
        <w:rPr>
          <w:szCs w:val="24"/>
        </w:rPr>
      </w:pPr>
      <w:r>
        <w:t>Naujų poreikių realizavimo laiko sąnaudų skaičiavimą ir pagrindimą bei įgyvendinimo terminų ir grafiko sudarymą bei suderinimą su Perkančiąja organizacija.</w:t>
      </w:r>
    </w:p>
    <w:p w14:paraId="4F1A9E92" w14:textId="77777777" w:rsidR="00A119B8" w:rsidRPr="00816ABA" w:rsidRDefault="00A119B8" w:rsidP="00CB4373">
      <w:pPr>
        <w:pStyle w:val="ListParagraph"/>
        <w:numPr>
          <w:ilvl w:val="1"/>
          <w:numId w:val="47"/>
        </w:numPr>
        <w:rPr>
          <w:szCs w:val="24"/>
        </w:rPr>
      </w:pPr>
      <w:r>
        <w:t>Suderintų naujų funkcionalumų realizavimą apibrėžtais terminais ir apimtimi.</w:t>
      </w:r>
    </w:p>
    <w:p w14:paraId="4B422AEB" w14:textId="77777777" w:rsidR="00A119B8" w:rsidRPr="00816ABA" w:rsidRDefault="00A119B8" w:rsidP="00CB4373">
      <w:pPr>
        <w:pStyle w:val="ListParagraph"/>
        <w:numPr>
          <w:ilvl w:val="1"/>
          <w:numId w:val="47"/>
        </w:numPr>
        <w:rPr>
          <w:szCs w:val="24"/>
        </w:rPr>
      </w:pPr>
      <w:r>
        <w:t>Realizuotų naujų funkcionalumų testavimą, diegimą į DDR aplinkas, naudotojų mokymus ir konsultavimą, bandomąją eksploataciją (esant poreikiui), duomenų migravimą (esant poreikiui).</w:t>
      </w:r>
    </w:p>
    <w:p w14:paraId="44755815" w14:textId="77777777" w:rsidR="00A119B8" w:rsidRPr="00816ABA" w:rsidRDefault="00A119B8" w:rsidP="00CB4373">
      <w:pPr>
        <w:pStyle w:val="ListParagraph"/>
        <w:numPr>
          <w:ilvl w:val="1"/>
          <w:numId w:val="47"/>
        </w:numPr>
        <w:rPr>
          <w:szCs w:val="24"/>
        </w:rPr>
      </w:pPr>
      <w:r>
        <w:t>Su nauju funkcionalumu susijusios dokumentacijos atnaujinimą (naudotojų instrukcijų, diegimo ir administravimo instrukcijų, projektavimo dokumentų ir kt.).</w:t>
      </w:r>
    </w:p>
    <w:p w14:paraId="64C0E7E2" w14:textId="77777777" w:rsidR="00A119B8" w:rsidRPr="00542FC7" w:rsidRDefault="00A119B8" w:rsidP="00CB4373">
      <w:pPr>
        <w:pStyle w:val="ListParagraph"/>
        <w:numPr>
          <w:ilvl w:val="1"/>
          <w:numId w:val="47"/>
        </w:numPr>
      </w:pPr>
      <w:r>
        <w:t>Naujų funkcionalumų analizės, projektavimo, testavimo, migravimo, bandomosios eksploatacijos, diegimo eigos dokumentavimą (ataskaitų rengimą, susitikimų protokolavimą).</w:t>
      </w:r>
    </w:p>
    <w:p w14:paraId="578CA32A" w14:textId="4F7D6988" w:rsidR="00A119B8" w:rsidRPr="00542FC7" w:rsidRDefault="00A119B8" w:rsidP="00CB4373">
      <w:pPr>
        <w:pStyle w:val="ListParagraph"/>
        <w:numPr>
          <w:ilvl w:val="1"/>
          <w:numId w:val="47"/>
        </w:numPr>
      </w:pPr>
      <w:r>
        <w:t xml:space="preserve">Įdiegtų funkcionalumų ir parengtos dokumentacijos nemokamą garantinę priežiūrą (garantinės priežiūros laikotarpis nustatytas </w:t>
      </w:r>
      <w:r>
        <w:fldChar w:fldCharType="begin"/>
      </w:r>
      <w:r>
        <w:instrText xml:space="preserve"> REF _Ref116398472 \r \h  \* MERGEFORMAT </w:instrText>
      </w:r>
      <w:r>
        <w:fldChar w:fldCharType="separate"/>
      </w:r>
      <w:r w:rsidR="00F32F13">
        <w:t>8.10.7</w:t>
      </w:r>
      <w:r>
        <w:fldChar w:fldCharType="end"/>
      </w:r>
      <w:r>
        <w:t xml:space="preserve"> skyriuje).</w:t>
      </w:r>
    </w:p>
    <w:p w14:paraId="495C68D6" w14:textId="77777777" w:rsidR="00A119B8" w:rsidRPr="00816ABA" w:rsidRDefault="00A119B8" w:rsidP="00776C9B">
      <w:pPr>
        <w:pStyle w:val="Heading3"/>
      </w:pPr>
      <w:bookmarkStart w:id="303" w:name="_Toc47027270"/>
      <w:bookmarkStart w:id="304" w:name="_Ref116379625"/>
      <w:bookmarkStart w:id="305" w:name="_Toc121922575"/>
      <w:bookmarkStart w:id="306" w:name="_Toc144367035"/>
      <w:bookmarkStart w:id="307" w:name="_Toc169101736"/>
      <w:r w:rsidRPr="00816ABA">
        <w:t xml:space="preserve">Reikalavimai galutiniam </w:t>
      </w:r>
      <w:r>
        <w:t>DDR</w:t>
      </w:r>
      <w:r w:rsidRPr="00816ABA">
        <w:t xml:space="preserve"> priėmimui</w:t>
      </w:r>
      <w:bookmarkEnd w:id="303"/>
      <w:bookmarkEnd w:id="304"/>
      <w:bookmarkEnd w:id="305"/>
      <w:bookmarkEnd w:id="306"/>
      <w:bookmarkEnd w:id="307"/>
    </w:p>
    <w:p w14:paraId="792EA6C4" w14:textId="281F295D" w:rsidR="00A119B8" w:rsidRPr="00816ABA" w:rsidRDefault="00A119B8" w:rsidP="00CB4373">
      <w:pPr>
        <w:pStyle w:val="ListParagraph"/>
        <w:numPr>
          <w:ilvl w:val="0"/>
          <w:numId w:val="47"/>
        </w:numPr>
      </w:pPr>
      <w:bookmarkStart w:id="308" w:name="_Hlk19545665"/>
      <w:r>
        <w:t xml:space="preserve">Galutinis DDR ar atskirų DDR komponentų priėmimas bus vykdomas pasibaigus viso DDR funkcionalumo bandomajai eksploatacijai, t. y. priėmimas galės būti vykdomas tik tada, kai bus pasiekti </w:t>
      </w:r>
      <w:r w:rsidR="00577B46">
        <w:t xml:space="preserve">galutinės </w:t>
      </w:r>
      <w:r>
        <w:t>bandomosios eksploatacijos priėmimo kriterijai.</w:t>
      </w:r>
      <w:bookmarkEnd w:id="308"/>
    </w:p>
    <w:p w14:paraId="0DC0A2EB" w14:textId="77777777" w:rsidR="00A119B8" w:rsidRPr="00816ABA" w:rsidRDefault="00A119B8" w:rsidP="00CB4373">
      <w:pPr>
        <w:pStyle w:val="ListParagraph"/>
        <w:numPr>
          <w:ilvl w:val="0"/>
          <w:numId w:val="47"/>
        </w:numPr>
      </w:pPr>
      <w:r>
        <w:t>Visos DDR sukūrimo paslaugos (paslaugų rezultatai) bus priimamos pasirašant galutinį priėmimo-perdavimo aktą.</w:t>
      </w:r>
    </w:p>
    <w:p w14:paraId="3236D2A3" w14:textId="77777777" w:rsidR="00A119B8" w:rsidRPr="00816ABA" w:rsidRDefault="00A119B8" w:rsidP="00CB4373">
      <w:pPr>
        <w:pStyle w:val="ListParagraph"/>
        <w:numPr>
          <w:ilvl w:val="0"/>
          <w:numId w:val="47"/>
        </w:numPr>
      </w:pPr>
      <w:r>
        <w:t>Diegėjas neturi teisės atskleisti jokios su paslaugų teikimu susijusios informacijos trečiosioms šalims be Perkančiosios organizacijos raštiško leidimo arba jei to reikalauja įstatymai.</w:t>
      </w:r>
    </w:p>
    <w:p w14:paraId="7C3B72B4" w14:textId="77777777" w:rsidR="00A119B8" w:rsidRPr="00816ABA" w:rsidRDefault="00A119B8" w:rsidP="009A3668">
      <w:pPr>
        <w:pStyle w:val="Heading2"/>
      </w:pPr>
      <w:bookmarkStart w:id="309" w:name="_Ref1743145"/>
      <w:bookmarkStart w:id="310" w:name="_Ref1743170"/>
      <w:bookmarkStart w:id="311" w:name="_Toc47027271"/>
      <w:bookmarkStart w:id="312" w:name="_Toc121922576"/>
      <w:bookmarkStart w:id="313" w:name="_Toc144367036"/>
      <w:bookmarkStart w:id="314" w:name="_Toc169101737"/>
      <w:r w:rsidRPr="00816ABA">
        <w:t xml:space="preserve">Reikalavimai </w:t>
      </w:r>
      <w:r>
        <w:t>DDR</w:t>
      </w:r>
      <w:r w:rsidRPr="00816ABA">
        <w:t xml:space="preserve"> kūrimo paslaugų etapams ir terminams</w:t>
      </w:r>
      <w:bookmarkEnd w:id="309"/>
      <w:bookmarkEnd w:id="310"/>
      <w:bookmarkEnd w:id="311"/>
      <w:bookmarkEnd w:id="312"/>
      <w:bookmarkEnd w:id="313"/>
      <w:bookmarkEnd w:id="314"/>
    </w:p>
    <w:p w14:paraId="0FAC6C23" w14:textId="77777777" w:rsidR="00A119B8" w:rsidRPr="00816ABA" w:rsidRDefault="00A119B8" w:rsidP="00CB4373">
      <w:pPr>
        <w:pStyle w:val="ListParagraph"/>
        <w:numPr>
          <w:ilvl w:val="0"/>
          <w:numId w:val="47"/>
        </w:numPr>
      </w:pPr>
      <w:r>
        <w:t>Žemiau esančioje lentelėje pateikti Paslaugų etapai, etapų metu atliekami darbai (veiklos), diegimo dalyvių atsakomybių aprašymas ir reikalavimai dokumentacijai.</w:t>
      </w:r>
    </w:p>
    <w:p w14:paraId="64BD4138" w14:textId="77777777" w:rsidR="00A119B8" w:rsidRPr="00816ABA" w:rsidRDefault="00A119B8" w:rsidP="00CB4373">
      <w:pPr>
        <w:pStyle w:val="ListParagraph"/>
        <w:numPr>
          <w:ilvl w:val="0"/>
          <w:numId w:val="47"/>
        </w:numPr>
      </w:pPr>
      <w:r>
        <w:t>DDR turi būti diegiama iteraciniu-inkrementiniu informacinės registro kūrimo būdu, taikant gerąsias „Agile“ programinės įrangos kūrimo praktikas.</w:t>
      </w:r>
    </w:p>
    <w:p w14:paraId="4B7BFEA0" w14:textId="28863B4D" w:rsidR="00A119B8" w:rsidRPr="00CB6E51" w:rsidRDefault="00A119B8" w:rsidP="00CB4373">
      <w:pPr>
        <w:pStyle w:val="ListParagraph"/>
        <w:numPr>
          <w:ilvl w:val="0"/>
          <w:numId w:val="47"/>
        </w:numPr>
      </w:pPr>
      <w:r>
        <w:t>DDR turi būti diegiama prieaugiais (iteraciniu-inkrementiniu būdu). Turi būti įvykdyti ne mažiau nei trys prieaugiai</w:t>
      </w:r>
      <w:r w:rsidR="00CB6E51">
        <w:t>.</w:t>
      </w:r>
    </w:p>
    <w:p w14:paraId="12AB05C2" w14:textId="25D20C0E" w:rsidR="00A119B8" w:rsidRPr="00816ABA" w:rsidRDefault="00A119B8" w:rsidP="00CB4373">
      <w:pPr>
        <w:pStyle w:val="ListParagraph"/>
        <w:numPr>
          <w:ilvl w:val="0"/>
          <w:numId w:val="47"/>
        </w:numPr>
      </w:pPr>
      <w:r>
        <w:t xml:space="preserve">Iteracijų apimtys nurodytos </w:t>
      </w:r>
      <w:r w:rsidR="003A5047">
        <w:t>-žemiau</w:t>
      </w:r>
      <w:r>
        <w:t xml:space="preserve"> lentelėje. </w:t>
      </w:r>
      <w:r w:rsidR="00CB6E51">
        <w:t>Lentelėje neįvardinti funkcini</w:t>
      </w:r>
      <w:r w:rsidR="00572DC0">
        <w:t>ai</w:t>
      </w:r>
      <w:r w:rsidR="00CB6E51">
        <w:t xml:space="preserve"> ir nefunkcini</w:t>
      </w:r>
      <w:r w:rsidR="00572DC0">
        <w:t>ai</w:t>
      </w:r>
      <w:r w:rsidR="00CB6E51">
        <w:t xml:space="preserve"> reikalavim</w:t>
      </w:r>
      <w:r w:rsidR="00572DC0">
        <w:t>ai</w:t>
      </w:r>
      <w:r>
        <w:t>, kuri</w:t>
      </w:r>
      <w:r w:rsidR="00572DC0">
        <w:t>e</w:t>
      </w:r>
      <w:r>
        <w:t xml:space="preserve"> tiesiogiai neapima lentelėje išvardinti moduliai ir komponentai, turi būti nuosekliai realizuojami visos Sutarties paslaugų teikimo metu visų iteracijų apimtyje racionaliomis, projekto vykdymo </w:t>
      </w:r>
      <w:r>
        <w:lastRenderedPageBreak/>
        <w:t xml:space="preserve">reglamente suderintomis apimtimis. Jeigu  numatytam modulio realizavimui yra būtina realizuoti kitų modulių ar komponentų (pavyzdžiui, </w:t>
      </w:r>
      <w:r w:rsidR="00572DC0">
        <w:t>naudotojų</w:t>
      </w:r>
      <w:r>
        <w:t xml:space="preserve"> valdymo komponento ir pan.) funkcionalumą, turi būti iteracijoje numatomas ir tokių modulių ir komponentų  kūrimas, net jeigu jie tiesiogiai nenurodyti iteracijos apimtyje. </w:t>
      </w:r>
    </w:p>
    <w:p w14:paraId="4608A903" w14:textId="77777777" w:rsidR="00A119B8" w:rsidRPr="00816ABA" w:rsidRDefault="00A119B8" w:rsidP="00CB4373">
      <w:pPr>
        <w:pStyle w:val="ListParagraph"/>
        <w:numPr>
          <w:ilvl w:val="0"/>
          <w:numId w:val="47"/>
        </w:numPr>
      </w:pPr>
      <w:r>
        <w:t>Prieaugių realizavimo metu Diegėjas turi atlikti visus prieš tai buvusių prieaugių metu sukurtų funkcionalumų pakeitimus (modernizavimą), jeigu toks poreikis paaiškėja detalios analizės ir projektavimo etape.</w:t>
      </w:r>
    </w:p>
    <w:p w14:paraId="5548A125" w14:textId="77777777" w:rsidR="00A119B8" w:rsidRPr="00816ABA" w:rsidRDefault="00A119B8" w:rsidP="00CB4373">
      <w:pPr>
        <w:pStyle w:val="ListParagraph"/>
        <w:numPr>
          <w:ilvl w:val="0"/>
          <w:numId w:val="47"/>
        </w:numPr>
      </w:pPr>
      <w:r>
        <w:t>Diegėjas turės atlikti etapų rezultatų ir siūlomų sprendimų pristatymus (demonstracijas, prezentacijas ir pan.), jeigu to pareikalaus Perkančioji organizacija.</w:t>
      </w:r>
    </w:p>
    <w:p w14:paraId="5E5AE61A" w14:textId="77777777" w:rsidR="00A119B8" w:rsidRDefault="00A119B8" w:rsidP="00CB4373">
      <w:pPr>
        <w:pStyle w:val="ListParagraph"/>
        <w:numPr>
          <w:ilvl w:val="0"/>
          <w:numId w:val="47"/>
        </w:numPr>
      </w:pPr>
      <w:r>
        <w:t>Diegėjas Paslaugų teikimo reglamente turi nurodyti prieaugių kiekį ir kiekvieno prieaugio konkrečias DDR kūrimo ir įdiegimo veiklas referuojant į konkrečius šios Techninės specifikacijos punktus.</w:t>
      </w:r>
    </w:p>
    <w:p w14:paraId="51783136" w14:textId="31625CD4" w:rsidR="00CB6E51" w:rsidRPr="00816ABA" w:rsidRDefault="00CB6E51" w:rsidP="00CB4373">
      <w:pPr>
        <w:pStyle w:val="ListParagraph"/>
        <w:numPr>
          <w:ilvl w:val="0"/>
          <w:numId w:val="47"/>
        </w:numPr>
      </w:pPr>
      <w:r>
        <w:t>Visos p</w:t>
      </w:r>
      <w:r w:rsidR="00572DC0">
        <w:t>rojekto veiklos (išskyrus garantinės priežiūros ir vystymo paslaugos) turi būti įvykdytos per 18 mėnesių nuo DDR modernizavimo paslaugų sutarties įsigaliojimo dienos.</w:t>
      </w:r>
    </w:p>
    <w:p w14:paraId="603A4F3B" w14:textId="30C5A8C6" w:rsidR="00A119B8" w:rsidRPr="00D25272" w:rsidRDefault="00596E13" w:rsidP="00A119B8">
      <w:pPr>
        <w:pStyle w:val="FORITTablename"/>
        <w:spacing w:before="240"/>
        <w:rPr>
          <w:rFonts w:cs="Times New Roman"/>
          <w:i w:val="0"/>
          <w:iCs/>
          <w:sz w:val="24"/>
          <w:szCs w:val="24"/>
        </w:rPr>
      </w:pPr>
      <w:r w:rsidRPr="00D25272">
        <w:rPr>
          <w:i w:val="0"/>
          <w:iCs/>
        </w:rPr>
        <w:fldChar w:fldCharType="begin"/>
      </w:r>
      <w:r w:rsidRPr="00D25272">
        <w:rPr>
          <w:i w:val="0"/>
          <w:iCs/>
        </w:rPr>
        <w:instrText xml:space="preserve"> STYLEREF 1 \s </w:instrText>
      </w:r>
      <w:r w:rsidRPr="00D25272">
        <w:rPr>
          <w:i w:val="0"/>
          <w:iCs/>
        </w:rPr>
        <w:fldChar w:fldCharType="separate"/>
      </w:r>
      <w:bookmarkStart w:id="315" w:name="_Toc169104518"/>
      <w:r w:rsidR="00F32F13" w:rsidRPr="00D25272">
        <w:rPr>
          <w:i w:val="0"/>
          <w:iCs/>
          <w:noProof/>
        </w:rPr>
        <w:t>8</w:t>
      </w:r>
      <w:r w:rsidRPr="00D25272">
        <w:rPr>
          <w:i w:val="0"/>
          <w:iCs/>
        </w:rPr>
        <w:fldChar w:fldCharType="end"/>
      </w:r>
      <w:r w:rsidRPr="00D25272">
        <w:rPr>
          <w:i w:val="0"/>
          <w:iCs/>
        </w:rPr>
        <w:t>.</w:t>
      </w:r>
      <w:r w:rsidRPr="00D25272">
        <w:rPr>
          <w:i w:val="0"/>
          <w:iCs/>
        </w:rPr>
        <w:fldChar w:fldCharType="begin"/>
      </w:r>
      <w:r w:rsidRPr="00D25272">
        <w:rPr>
          <w:i w:val="0"/>
          <w:iCs/>
        </w:rPr>
        <w:instrText xml:space="preserve"> SEQ lentelė \* ARABIC \s 1 </w:instrText>
      </w:r>
      <w:r w:rsidRPr="00D25272">
        <w:rPr>
          <w:i w:val="0"/>
          <w:iCs/>
        </w:rPr>
        <w:fldChar w:fldCharType="separate"/>
      </w:r>
      <w:r w:rsidR="00F32F13" w:rsidRPr="00D25272">
        <w:rPr>
          <w:i w:val="0"/>
          <w:iCs/>
          <w:noProof/>
        </w:rPr>
        <w:t>1</w:t>
      </w:r>
      <w:r w:rsidRPr="00D25272">
        <w:rPr>
          <w:i w:val="0"/>
          <w:iCs/>
        </w:rPr>
        <w:fldChar w:fldCharType="end"/>
      </w:r>
      <w:r w:rsidRPr="00D25272">
        <w:rPr>
          <w:i w:val="0"/>
          <w:iCs/>
        </w:rPr>
        <w:t xml:space="preserve"> lentelė. </w:t>
      </w:r>
      <w:r w:rsidR="00A119B8" w:rsidRPr="00D25272">
        <w:rPr>
          <w:rFonts w:cs="Times New Roman"/>
          <w:i w:val="0"/>
          <w:iCs/>
          <w:sz w:val="24"/>
          <w:szCs w:val="24"/>
        </w:rPr>
        <w:t>Iteracijų apimtys ir terminai</w:t>
      </w:r>
      <w:bookmarkEnd w:id="315"/>
    </w:p>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1"/>
        <w:gridCol w:w="1187"/>
        <w:gridCol w:w="1163"/>
        <w:gridCol w:w="1163"/>
      </w:tblGrid>
      <w:tr w:rsidR="00A119B8" w:rsidRPr="00CB0B8A" w14:paraId="389CEB4C" w14:textId="77777777" w:rsidTr="00CB0B8A">
        <w:trPr>
          <w:trHeight w:val="300"/>
          <w:jc w:val="center"/>
        </w:trPr>
        <w:tc>
          <w:tcPr>
            <w:tcW w:w="6768" w:type="dxa"/>
            <w:vMerge w:val="restart"/>
            <w:shd w:val="clear" w:color="auto" w:fill="F2F2F2" w:themeFill="background1" w:themeFillShade="F2"/>
            <w:noWrap/>
            <w:vAlign w:val="bottom"/>
            <w:hideMark/>
          </w:tcPr>
          <w:p w14:paraId="37FE77D4" w14:textId="77777777" w:rsidR="00A119B8" w:rsidRPr="004F7455" w:rsidRDefault="00A119B8">
            <w:pPr>
              <w:spacing w:line="240" w:lineRule="auto"/>
              <w:jc w:val="center"/>
              <w:rPr>
                <w:rFonts w:eastAsia="Times New Roman" w:cs="Times New Roman"/>
                <w:szCs w:val="24"/>
                <w:lang w:val="lt-LT" w:eastAsia="lt-LT"/>
              </w:rPr>
            </w:pPr>
            <w:r w:rsidRPr="004F7455">
              <w:rPr>
                <w:rFonts w:eastAsia="Times New Roman" w:cs="Times New Roman"/>
                <w:szCs w:val="24"/>
                <w:lang w:val="lt-LT" w:eastAsia="lt-LT"/>
              </w:rPr>
              <w:t>Reikalavimai</w:t>
            </w:r>
          </w:p>
        </w:tc>
        <w:tc>
          <w:tcPr>
            <w:tcW w:w="3426" w:type="dxa"/>
            <w:gridSpan w:val="3"/>
            <w:shd w:val="clear" w:color="auto" w:fill="F2F2F2" w:themeFill="background1" w:themeFillShade="F2"/>
            <w:noWrap/>
            <w:vAlign w:val="bottom"/>
            <w:hideMark/>
          </w:tcPr>
          <w:p w14:paraId="3847E159" w14:textId="2044EEA1" w:rsidR="00A119B8" w:rsidRPr="004F7455" w:rsidRDefault="00A119B8">
            <w:pPr>
              <w:spacing w:line="240" w:lineRule="auto"/>
              <w:jc w:val="center"/>
              <w:rPr>
                <w:rFonts w:eastAsia="Times New Roman" w:cs="Times New Roman"/>
                <w:szCs w:val="24"/>
                <w:lang w:val="lt-LT" w:eastAsia="lt-LT"/>
              </w:rPr>
            </w:pPr>
            <w:r w:rsidRPr="004F7455">
              <w:rPr>
                <w:rFonts w:eastAsia="Times New Roman" w:cs="Times New Roman"/>
                <w:szCs w:val="24"/>
                <w:lang w:val="lt-LT" w:eastAsia="lt-LT"/>
              </w:rPr>
              <w:t>Iteracija, terminas</w:t>
            </w:r>
            <w:r w:rsidR="00D92398" w:rsidRPr="004F7455">
              <w:rPr>
                <w:rFonts w:eastAsia="Times New Roman" w:cs="Times New Roman"/>
                <w:szCs w:val="24"/>
                <w:lang w:val="lt-LT" w:eastAsia="lt-LT"/>
              </w:rPr>
              <w:t xml:space="preserve"> (nuo sutarties įsigaliojimo dienos)</w:t>
            </w:r>
          </w:p>
        </w:tc>
      </w:tr>
      <w:tr w:rsidR="00A119B8" w:rsidRPr="00CB0B8A" w14:paraId="397852F0" w14:textId="77777777" w:rsidTr="00CB0B8A">
        <w:trPr>
          <w:trHeight w:val="300"/>
          <w:jc w:val="center"/>
        </w:trPr>
        <w:tc>
          <w:tcPr>
            <w:tcW w:w="6768" w:type="dxa"/>
            <w:vMerge/>
            <w:shd w:val="clear" w:color="auto" w:fill="F2F2F2" w:themeFill="background1" w:themeFillShade="F2"/>
            <w:vAlign w:val="center"/>
            <w:hideMark/>
          </w:tcPr>
          <w:p w14:paraId="76FBA5E3" w14:textId="77777777" w:rsidR="00A119B8" w:rsidRPr="004F7455" w:rsidRDefault="00A119B8">
            <w:pPr>
              <w:spacing w:line="240" w:lineRule="auto"/>
              <w:rPr>
                <w:rFonts w:eastAsia="Times New Roman" w:cs="Times New Roman"/>
                <w:szCs w:val="24"/>
                <w:lang w:val="lt-LT" w:eastAsia="lt-LT"/>
              </w:rPr>
            </w:pPr>
          </w:p>
        </w:tc>
        <w:tc>
          <w:tcPr>
            <w:tcW w:w="1200" w:type="dxa"/>
            <w:shd w:val="clear" w:color="auto" w:fill="F2F2F2" w:themeFill="background1" w:themeFillShade="F2"/>
            <w:noWrap/>
            <w:vAlign w:val="bottom"/>
            <w:hideMark/>
          </w:tcPr>
          <w:p w14:paraId="2F17E928" w14:textId="337F6744" w:rsidR="00A119B8" w:rsidRPr="004F7455" w:rsidRDefault="00A119B8">
            <w:pPr>
              <w:spacing w:line="240" w:lineRule="auto"/>
              <w:rPr>
                <w:rFonts w:eastAsia="Times New Roman" w:cs="Times New Roman"/>
                <w:szCs w:val="24"/>
                <w:lang w:val="lt-LT" w:eastAsia="lt-LT"/>
              </w:rPr>
            </w:pPr>
            <w:r w:rsidRPr="004F7455">
              <w:rPr>
                <w:rFonts w:eastAsia="Times New Roman" w:cs="Times New Roman"/>
                <w:szCs w:val="24"/>
                <w:lang w:val="lt-LT" w:eastAsia="lt-LT"/>
              </w:rPr>
              <w:t>I,</w:t>
            </w:r>
            <w:r w:rsidRPr="004F7455">
              <w:rPr>
                <w:rFonts w:eastAsia="Times New Roman" w:cs="Times New Roman"/>
                <w:szCs w:val="24"/>
                <w:lang w:val="lt-LT" w:eastAsia="lt-LT"/>
              </w:rPr>
              <w:br/>
            </w:r>
            <w:r w:rsidR="00D92398" w:rsidRPr="004F7455">
              <w:rPr>
                <w:rFonts w:cs="Times New Roman"/>
                <w:szCs w:val="24"/>
                <w:lang w:val="lt-LT"/>
              </w:rPr>
              <w:t>6 mėnesiai</w:t>
            </w:r>
          </w:p>
        </w:tc>
        <w:tc>
          <w:tcPr>
            <w:tcW w:w="1113" w:type="dxa"/>
            <w:shd w:val="clear" w:color="auto" w:fill="F2F2F2" w:themeFill="background1" w:themeFillShade="F2"/>
            <w:noWrap/>
            <w:vAlign w:val="bottom"/>
            <w:hideMark/>
          </w:tcPr>
          <w:p w14:paraId="43586864" w14:textId="77777777" w:rsidR="00A119B8" w:rsidRPr="004F7455" w:rsidRDefault="00A119B8">
            <w:pPr>
              <w:spacing w:line="240" w:lineRule="auto"/>
              <w:rPr>
                <w:rFonts w:eastAsia="Times New Roman" w:cs="Times New Roman"/>
                <w:szCs w:val="24"/>
                <w:lang w:val="lt-LT" w:eastAsia="lt-LT"/>
              </w:rPr>
            </w:pPr>
            <w:r w:rsidRPr="004F7455">
              <w:rPr>
                <w:rFonts w:eastAsia="Times New Roman" w:cs="Times New Roman"/>
                <w:szCs w:val="24"/>
                <w:lang w:val="lt-LT" w:eastAsia="lt-LT"/>
              </w:rPr>
              <w:t>II,</w:t>
            </w:r>
          </w:p>
          <w:p w14:paraId="31A99B65" w14:textId="39A9770B" w:rsidR="00A119B8" w:rsidRPr="004F7455" w:rsidRDefault="00D92398">
            <w:pPr>
              <w:spacing w:line="240" w:lineRule="auto"/>
              <w:rPr>
                <w:rFonts w:eastAsia="Times New Roman" w:cs="Times New Roman"/>
                <w:szCs w:val="24"/>
                <w:lang w:val="lt-LT" w:eastAsia="lt-LT"/>
              </w:rPr>
            </w:pPr>
            <w:r w:rsidRPr="004F7455">
              <w:rPr>
                <w:rFonts w:cs="Times New Roman"/>
                <w:szCs w:val="24"/>
                <w:lang w:val="lt-LT"/>
              </w:rPr>
              <w:t xml:space="preserve">12 mėnesių </w:t>
            </w:r>
          </w:p>
        </w:tc>
        <w:tc>
          <w:tcPr>
            <w:tcW w:w="1113" w:type="dxa"/>
            <w:shd w:val="clear" w:color="auto" w:fill="F2F2F2" w:themeFill="background1" w:themeFillShade="F2"/>
            <w:noWrap/>
            <w:vAlign w:val="bottom"/>
            <w:hideMark/>
          </w:tcPr>
          <w:p w14:paraId="52BB4E14" w14:textId="77777777" w:rsidR="00A119B8" w:rsidRPr="004F7455" w:rsidRDefault="00A119B8">
            <w:pPr>
              <w:spacing w:line="240" w:lineRule="auto"/>
              <w:rPr>
                <w:rFonts w:eastAsia="Times New Roman" w:cs="Times New Roman"/>
                <w:szCs w:val="24"/>
                <w:lang w:val="lt-LT" w:eastAsia="lt-LT"/>
              </w:rPr>
            </w:pPr>
            <w:r w:rsidRPr="004F7455">
              <w:rPr>
                <w:rFonts w:eastAsia="Times New Roman" w:cs="Times New Roman"/>
                <w:szCs w:val="24"/>
                <w:lang w:val="lt-LT" w:eastAsia="lt-LT"/>
              </w:rPr>
              <w:t>III,</w:t>
            </w:r>
          </w:p>
          <w:p w14:paraId="76AF2DAE" w14:textId="7C543348" w:rsidR="00A119B8" w:rsidRPr="004F7455" w:rsidRDefault="00D92398">
            <w:pPr>
              <w:spacing w:line="240" w:lineRule="auto"/>
              <w:rPr>
                <w:rFonts w:eastAsia="Times New Roman" w:cs="Times New Roman"/>
                <w:szCs w:val="24"/>
                <w:lang w:val="lt-LT" w:eastAsia="lt-LT"/>
              </w:rPr>
            </w:pPr>
            <w:r w:rsidRPr="004F7455">
              <w:rPr>
                <w:rFonts w:cs="Times New Roman"/>
                <w:szCs w:val="24"/>
                <w:lang w:val="lt-LT"/>
              </w:rPr>
              <w:t>18 mėnesių</w:t>
            </w:r>
          </w:p>
        </w:tc>
      </w:tr>
      <w:tr w:rsidR="00A119B8" w:rsidRPr="00CB0B8A" w14:paraId="7A522650" w14:textId="77777777" w:rsidTr="00CB0B8A">
        <w:trPr>
          <w:trHeight w:val="300"/>
          <w:jc w:val="center"/>
        </w:trPr>
        <w:tc>
          <w:tcPr>
            <w:tcW w:w="6768" w:type="dxa"/>
            <w:shd w:val="clear" w:color="auto" w:fill="auto"/>
            <w:noWrap/>
            <w:vAlign w:val="center"/>
          </w:tcPr>
          <w:p w14:paraId="58129C39" w14:textId="78570BAE" w:rsidR="00A119B8" w:rsidRPr="00E52949" w:rsidRDefault="008860E0" w:rsidP="008860E0">
            <w:pPr>
              <w:spacing w:line="240" w:lineRule="auto"/>
              <w:rPr>
                <w:rFonts w:eastAsia="Times New Roman" w:cs="Times New Roman"/>
                <w:szCs w:val="24"/>
                <w:u w:val="single"/>
                <w:lang w:val="lt-LT" w:eastAsia="lt-LT"/>
              </w:rPr>
            </w:pP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_Ref147138979 \r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rFonts w:eastAsia="Times New Roman" w:cs="Times New Roman"/>
                <w:szCs w:val="24"/>
                <w:u w:val="single"/>
                <w:lang w:val="lt-LT" w:eastAsia="lt-LT"/>
              </w:rPr>
              <w:t>7.3.1</w:t>
            </w:r>
            <w:r w:rsidRPr="00E52949">
              <w:rPr>
                <w:rFonts w:eastAsia="Times New Roman" w:cs="Times New Roman"/>
                <w:szCs w:val="24"/>
                <w:u w:val="single"/>
                <w:lang w:val="lt-LT" w:eastAsia="lt-LT"/>
              </w:rPr>
              <w:fldChar w:fldCharType="end"/>
            </w:r>
            <w:r w:rsidRPr="00E52949">
              <w:rPr>
                <w:rFonts w:eastAsia="Times New Roman" w:cs="Times New Roman"/>
                <w:szCs w:val="24"/>
                <w:u w:val="single"/>
                <w:lang w:val="lt-LT" w:eastAsia="lt-LT"/>
              </w:rPr>
              <w:t xml:space="preserve"> </w:t>
            </w: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_Ref147138979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u w:val="single"/>
              </w:rPr>
              <w:t>Reikalavimai daktiloskopavimo moduliui</w:t>
            </w:r>
            <w:r w:rsidRPr="00E52949">
              <w:rPr>
                <w:rFonts w:eastAsia="Times New Roman" w:cs="Times New Roman"/>
                <w:szCs w:val="24"/>
                <w:u w:val="single"/>
                <w:lang w:val="lt-LT" w:eastAsia="lt-LT"/>
              </w:rPr>
              <w:fldChar w:fldCharType="end"/>
            </w:r>
          </w:p>
        </w:tc>
        <w:tc>
          <w:tcPr>
            <w:tcW w:w="1200" w:type="dxa"/>
            <w:shd w:val="clear" w:color="auto" w:fill="auto"/>
            <w:noWrap/>
            <w:vAlign w:val="bottom"/>
            <w:hideMark/>
          </w:tcPr>
          <w:p w14:paraId="5D002B25" w14:textId="7575DBD2" w:rsidR="00A119B8" w:rsidRPr="004F7455" w:rsidRDefault="00A119B8">
            <w:pPr>
              <w:spacing w:line="240" w:lineRule="auto"/>
              <w:rPr>
                <w:rFonts w:eastAsia="Times New Roman" w:cs="Times New Roman"/>
                <w:szCs w:val="24"/>
                <w:lang w:val="lt-LT" w:eastAsia="lt-LT"/>
              </w:rPr>
            </w:pPr>
          </w:p>
        </w:tc>
        <w:tc>
          <w:tcPr>
            <w:tcW w:w="1113" w:type="dxa"/>
            <w:shd w:val="clear" w:color="auto" w:fill="auto"/>
            <w:noWrap/>
            <w:vAlign w:val="bottom"/>
            <w:hideMark/>
          </w:tcPr>
          <w:p w14:paraId="6A840E9E" w14:textId="36339F5F" w:rsidR="00A119B8" w:rsidRPr="004F7455" w:rsidRDefault="00A119B8">
            <w:pPr>
              <w:spacing w:line="240" w:lineRule="auto"/>
              <w:rPr>
                <w:rFonts w:eastAsia="Times New Roman" w:cs="Times New Roman"/>
                <w:szCs w:val="24"/>
                <w:lang w:val="lt-LT" w:eastAsia="lt-LT"/>
              </w:rPr>
            </w:pPr>
            <w:r w:rsidRPr="004F7455">
              <w:rPr>
                <w:rFonts w:eastAsia="Times New Roman" w:cs="Times New Roman"/>
                <w:szCs w:val="24"/>
                <w:lang w:val="lt-LT" w:eastAsia="lt-LT"/>
              </w:rPr>
              <w:t> </w:t>
            </w:r>
            <w:r w:rsidR="002B145F" w:rsidRPr="004F7455">
              <w:rPr>
                <w:rFonts w:eastAsia="Times New Roman" w:cs="Times New Roman"/>
                <w:szCs w:val="24"/>
                <w:lang w:val="lt-LT" w:eastAsia="lt-LT"/>
              </w:rPr>
              <w:t>X</w:t>
            </w:r>
          </w:p>
        </w:tc>
        <w:tc>
          <w:tcPr>
            <w:tcW w:w="1113" w:type="dxa"/>
            <w:shd w:val="clear" w:color="auto" w:fill="auto"/>
            <w:noWrap/>
            <w:vAlign w:val="bottom"/>
            <w:hideMark/>
          </w:tcPr>
          <w:p w14:paraId="6731BDFB" w14:textId="77777777" w:rsidR="00A119B8" w:rsidRPr="004F7455" w:rsidRDefault="00A119B8">
            <w:pPr>
              <w:spacing w:line="240" w:lineRule="auto"/>
              <w:rPr>
                <w:rFonts w:eastAsia="Times New Roman" w:cs="Times New Roman"/>
                <w:szCs w:val="24"/>
                <w:lang w:val="lt-LT" w:eastAsia="lt-LT"/>
              </w:rPr>
            </w:pPr>
            <w:r w:rsidRPr="004F7455">
              <w:rPr>
                <w:rFonts w:eastAsia="Times New Roman" w:cs="Times New Roman"/>
                <w:szCs w:val="24"/>
                <w:lang w:val="lt-LT" w:eastAsia="lt-LT"/>
              </w:rPr>
              <w:t> </w:t>
            </w:r>
          </w:p>
        </w:tc>
      </w:tr>
      <w:tr w:rsidR="00A119B8" w:rsidRPr="00CB0B8A" w14:paraId="7D22971A" w14:textId="77777777" w:rsidTr="00CB0B8A">
        <w:trPr>
          <w:trHeight w:val="300"/>
          <w:jc w:val="center"/>
        </w:trPr>
        <w:tc>
          <w:tcPr>
            <w:tcW w:w="6768" w:type="dxa"/>
            <w:shd w:val="clear" w:color="auto" w:fill="auto"/>
            <w:noWrap/>
            <w:vAlign w:val="center"/>
          </w:tcPr>
          <w:p w14:paraId="3C94CCFD" w14:textId="2A0D1FEB" w:rsidR="00A119B8" w:rsidRPr="00E52949" w:rsidRDefault="008860E0" w:rsidP="008860E0">
            <w:pPr>
              <w:spacing w:line="240" w:lineRule="auto"/>
              <w:rPr>
                <w:rFonts w:eastAsia="Times New Roman" w:cs="Times New Roman"/>
                <w:szCs w:val="24"/>
                <w:u w:val="single"/>
                <w:lang w:val="lt-LT" w:eastAsia="lt-LT"/>
              </w:rPr>
            </w:pP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_Ref147138969 \r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rFonts w:eastAsia="Times New Roman" w:cs="Times New Roman"/>
                <w:szCs w:val="24"/>
                <w:u w:val="single"/>
                <w:lang w:val="lt-LT" w:eastAsia="lt-LT"/>
              </w:rPr>
              <w:t>7.3.2</w:t>
            </w:r>
            <w:r w:rsidRPr="00E52949">
              <w:rPr>
                <w:rFonts w:eastAsia="Times New Roman" w:cs="Times New Roman"/>
                <w:szCs w:val="24"/>
                <w:u w:val="single"/>
                <w:lang w:val="lt-LT" w:eastAsia="lt-LT"/>
              </w:rPr>
              <w:fldChar w:fldCharType="end"/>
            </w:r>
            <w:r w:rsidRPr="00E52949">
              <w:rPr>
                <w:rFonts w:eastAsia="Times New Roman" w:cs="Times New Roman"/>
                <w:szCs w:val="24"/>
                <w:u w:val="single"/>
                <w:lang w:val="lt-LT" w:eastAsia="lt-LT"/>
              </w:rPr>
              <w:t xml:space="preserve"> </w:t>
            </w: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_Ref147138969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u w:val="single"/>
              </w:rPr>
              <w:t>Reikalavimai daktiloskopinių kortelių duomenų tvarkymui</w:t>
            </w:r>
            <w:r w:rsidRPr="00E52949">
              <w:rPr>
                <w:rFonts w:eastAsia="Times New Roman" w:cs="Times New Roman"/>
                <w:szCs w:val="24"/>
                <w:u w:val="single"/>
                <w:lang w:val="lt-LT" w:eastAsia="lt-LT"/>
              </w:rPr>
              <w:fldChar w:fldCharType="end"/>
            </w:r>
          </w:p>
        </w:tc>
        <w:tc>
          <w:tcPr>
            <w:tcW w:w="1200" w:type="dxa"/>
            <w:shd w:val="clear" w:color="auto" w:fill="auto"/>
            <w:noWrap/>
            <w:vAlign w:val="bottom"/>
            <w:hideMark/>
          </w:tcPr>
          <w:p w14:paraId="3388DE8D" w14:textId="2E3153E0" w:rsidR="00A119B8" w:rsidRPr="004F7455" w:rsidRDefault="002B145F">
            <w:pPr>
              <w:spacing w:line="240" w:lineRule="auto"/>
              <w:rPr>
                <w:rFonts w:eastAsia="Times New Roman" w:cs="Times New Roman"/>
                <w:szCs w:val="24"/>
                <w:lang w:val="lt-LT" w:eastAsia="lt-LT"/>
              </w:rPr>
            </w:pPr>
            <w:r w:rsidRPr="004F7455">
              <w:rPr>
                <w:rFonts w:eastAsia="Times New Roman" w:cs="Times New Roman"/>
                <w:szCs w:val="24"/>
                <w:lang w:val="lt-LT" w:eastAsia="lt-LT"/>
              </w:rPr>
              <w:t>X</w:t>
            </w:r>
          </w:p>
        </w:tc>
        <w:tc>
          <w:tcPr>
            <w:tcW w:w="1113" w:type="dxa"/>
            <w:shd w:val="clear" w:color="auto" w:fill="auto"/>
            <w:noWrap/>
            <w:vAlign w:val="bottom"/>
            <w:hideMark/>
          </w:tcPr>
          <w:p w14:paraId="24CE9C7E" w14:textId="340D4D01" w:rsidR="00A119B8" w:rsidRPr="004F7455" w:rsidRDefault="00A119B8">
            <w:pPr>
              <w:spacing w:line="240" w:lineRule="auto"/>
              <w:rPr>
                <w:rFonts w:eastAsia="Times New Roman" w:cs="Times New Roman"/>
                <w:szCs w:val="24"/>
                <w:lang w:val="lt-LT" w:eastAsia="lt-LT"/>
              </w:rPr>
            </w:pPr>
          </w:p>
        </w:tc>
        <w:tc>
          <w:tcPr>
            <w:tcW w:w="1113" w:type="dxa"/>
            <w:shd w:val="clear" w:color="auto" w:fill="auto"/>
            <w:noWrap/>
            <w:vAlign w:val="bottom"/>
            <w:hideMark/>
          </w:tcPr>
          <w:p w14:paraId="25565C60" w14:textId="77777777" w:rsidR="00A119B8" w:rsidRPr="004F7455" w:rsidRDefault="00A119B8">
            <w:pPr>
              <w:spacing w:line="240" w:lineRule="auto"/>
              <w:rPr>
                <w:rFonts w:eastAsia="Times New Roman" w:cs="Times New Roman"/>
                <w:szCs w:val="24"/>
                <w:lang w:val="lt-LT" w:eastAsia="lt-LT"/>
              </w:rPr>
            </w:pPr>
            <w:r w:rsidRPr="004F7455">
              <w:rPr>
                <w:rFonts w:eastAsia="Times New Roman" w:cs="Times New Roman"/>
                <w:szCs w:val="24"/>
                <w:lang w:val="lt-LT" w:eastAsia="lt-LT"/>
              </w:rPr>
              <w:t> </w:t>
            </w:r>
          </w:p>
        </w:tc>
      </w:tr>
      <w:tr w:rsidR="00A119B8" w:rsidRPr="00CB0B8A" w14:paraId="5B276FAF" w14:textId="77777777" w:rsidTr="00CB0B8A">
        <w:trPr>
          <w:trHeight w:val="300"/>
          <w:jc w:val="center"/>
        </w:trPr>
        <w:tc>
          <w:tcPr>
            <w:tcW w:w="6768" w:type="dxa"/>
            <w:shd w:val="clear" w:color="auto" w:fill="auto"/>
            <w:noWrap/>
            <w:vAlign w:val="center"/>
          </w:tcPr>
          <w:p w14:paraId="330BC48C" w14:textId="721E5079" w:rsidR="00A119B8" w:rsidRPr="00E52949" w:rsidRDefault="008860E0" w:rsidP="008860E0">
            <w:pPr>
              <w:spacing w:line="240" w:lineRule="auto"/>
              <w:rPr>
                <w:rFonts w:eastAsia="Times New Roman" w:cs="Times New Roman"/>
                <w:szCs w:val="24"/>
                <w:u w:val="single"/>
                <w:lang w:val="lt-LT" w:eastAsia="lt-LT"/>
              </w:rPr>
            </w:pP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_Ref147138957 \r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rFonts w:eastAsia="Times New Roman" w:cs="Times New Roman"/>
                <w:szCs w:val="24"/>
                <w:u w:val="single"/>
                <w:lang w:val="lt-LT" w:eastAsia="lt-LT"/>
              </w:rPr>
              <w:t>7.3.3</w:t>
            </w:r>
            <w:r w:rsidRPr="00E52949">
              <w:rPr>
                <w:rFonts w:eastAsia="Times New Roman" w:cs="Times New Roman"/>
                <w:szCs w:val="24"/>
                <w:u w:val="single"/>
                <w:lang w:val="lt-LT" w:eastAsia="lt-LT"/>
              </w:rPr>
              <w:fldChar w:fldCharType="end"/>
            </w:r>
            <w:r w:rsidRPr="00E52949">
              <w:rPr>
                <w:rFonts w:eastAsia="Times New Roman" w:cs="Times New Roman"/>
                <w:szCs w:val="24"/>
                <w:u w:val="single"/>
                <w:lang w:val="lt-LT" w:eastAsia="lt-LT"/>
              </w:rPr>
              <w:t xml:space="preserve"> </w:t>
            </w: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_Ref147138957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u w:val="single"/>
              </w:rPr>
              <w:t>Reikalavimai latentinių pėdsakų duomenų tvarkymui</w:t>
            </w:r>
            <w:r w:rsidRPr="00E52949">
              <w:rPr>
                <w:rFonts w:eastAsia="Times New Roman" w:cs="Times New Roman"/>
                <w:szCs w:val="24"/>
                <w:u w:val="single"/>
                <w:lang w:val="lt-LT" w:eastAsia="lt-LT"/>
              </w:rPr>
              <w:fldChar w:fldCharType="end"/>
            </w:r>
          </w:p>
        </w:tc>
        <w:tc>
          <w:tcPr>
            <w:tcW w:w="1200" w:type="dxa"/>
            <w:shd w:val="clear" w:color="auto" w:fill="auto"/>
            <w:noWrap/>
            <w:vAlign w:val="bottom"/>
            <w:hideMark/>
          </w:tcPr>
          <w:p w14:paraId="657FEB53" w14:textId="14BB3585" w:rsidR="00A119B8" w:rsidRPr="004F7455" w:rsidRDefault="002B145F">
            <w:pPr>
              <w:spacing w:line="240" w:lineRule="auto"/>
              <w:rPr>
                <w:rFonts w:eastAsia="Times New Roman" w:cs="Times New Roman"/>
                <w:szCs w:val="24"/>
                <w:lang w:val="lt-LT" w:eastAsia="lt-LT"/>
              </w:rPr>
            </w:pPr>
            <w:r w:rsidRPr="004F7455">
              <w:rPr>
                <w:rFonts w:eastAsia="Times New Roman" w:cs="Times New Roman"/>
                <w:szCs w:val="24"/>
                <w:lang w:val="lt-LT" w:eastAsia="lt-LT"/>
              </w:rPr>
              <w:t>X</w:t>
            </w:r>
          </w:p>
        </w:tc>
        <w:tc>
          <w:tcPr>
            <w:tcW w:w="1113" w:type="dxa"/>
            <w:shd w:val="clear" w:color="auto" w:fill="auto"/>
            <w:noWrap/>
            <w:vAlign w:val="bottom"/>
            <w:hideMark/>
          </w:tcPr>
          <w:p w14:paraId="7773BF64" w14:textId="7657939F" w:rsidR="00A119B8" w:rsidRPr="004F7455" w:rsidRDefault="00A119B8">
            <w:pPr>
              <w:spacing w:line="240" w:lineRule="auto"/>
              <w:rPr>
                <w:rFonts w:eastAsia="Times New Roman" w:cs="Times New Roman"/>
                <w:szCs w:val="24"/>
                <w:lang w:val="lt-LT" w:eastAsia="lt-LT"/>
              </w:rPr>
            </w:pPr>
          </w:p>
        </w:tc>
        <w:tc>
          <w:tcPr>
            <w:tcW w:w="1113" w:type="dxa"/>
            <w:shd w:val="clear" w:color="auto" w:fill="auto"/>
            <w:noWrap/>
            <w:vAlign w:val="bottom"/>
            <w:hideMark/>
          </w:tcPr>
          <w:p w14:paraId="2E826347" w14:textId="77777777" w:rsidR="00A119B8" w:rsidRPr="004F7455" w:rsidRDefault="00A119B8">
            <w:pPr>
              <w:spacing w:line="240" w:lineRule="auto"/>
              <w:rPr>
                <w:rFonts w:eastAsia="Times New Roman" w:cs="Times New Roman"/>
                <w:szCs w:val="24"/>
                <w:lang w:val="lt-LT" w:eastAsia="lt-LT"/>
              </w:rPr>
            </w:pPr>
            <w:r w:rsidRPr="004F7455">
              <w:rPr>
                <w:rFonts w:eastAsia="Times New Roman" w:cs="Times New Roman"/>
                <w:szCs w:val="24"/>
                <w:lang w:val="lt-LT" w:eastAsia="lt-LT"/>
              </w:rPr>
              <w:t> </w:t>
            </w:r>
          </w:p>
        </w:tc>
      </w:tr>
      <w:tr w:rsidR="00A119B8" w:rsidRPr="00CB0B8A" w14:paraId="7848A727" w14:textId="77777777" w:rsidTr="00CB0B8A">
        <w:trPr>
          <w:trHeight w:val="300"/>
          <w:jc w:val="center"/>
        </w:trPr>
        <w:tc>
          <w:tcPr>
            <w:tcW w:w="6768" w:type="dxa"/>
            <w:shd w:val="clear" w:color="auto" w:fill="auto"/>
            <w:noWrap/>
            <w:vAlign w:val="center"/>
          </w:tcPr>
          <w:p w14:paraId="12F48510" w14:textId="2EF94AF7" w:rsidR="00A119B8" w:rsidRPr="00E52949" w:rsidRDefault="008860E0" w:rsidP="008860E0">
            <w:pPr>
              <w:spacing w:line="240" w:lineRule="auto"/>
              <w:rPr>
                <w:rFonts w:eastAsia="Times New Roman" w:cs="Times New Roman"/>
                <w:szCs w:val="24"/>
                <w:u w:val="single"/>
                <w:lang w:val="lt-LT" w:eastAsia="lt-LT"/>
              </w:rPr>
            </w:pP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_Ref147138947 \r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rFonts w:eastAsia="Times New Roman" w:cs="Times New Roman"/>
                <w:szCs w:val="24"/>
                <w:u w:val="single"/>
                <w:lang w:val="lt-LT" w:eastAsia="lt-LT"/>
              </w:rPr>
              <w:t>7.3.4</w:t>
            </w:r>
            <w:r w:rsidRPr="00E52949">
              <w:rPr>
                <w:rFonts w:eastAsia="Times New Roman" w:cs="Times New Roman"/>
                <w:szCs w:val="24"/>
                <w:u w:val="single"/>
                <w:lang w:val="lt-LT" w:eastAsia="lt-LT"/>
              </w:rPr>
              <w:fldChar w:fldCharType="end"/>
            </w:r>
            <w:r w:rsidRPr="00E52949">
              <w:rPr>
                <w:rFonts w:eastAsia="Times New Roman" w:cs="Times New Roman"/>
                <w:szCs w:val="24"/>
                <w:u w:val="single"/>
                <w:lang w:val="lt-LT" w:eastAsia="lt-LT"/>
              </w:rPr>
              <w:t xml:space="preserve"> </w:t>
            </w: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_Ref147138947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u w:val="single"/>
              </w:rPr>
              <w:t>Reikalavimai sutapimų paieškai ir tvirtinimui</w:t>
            </w:r>
            <w:r w:rsidRPr="00E52949">
              <w:rPr>
                <w:rFonts w:eastAsia="Times New Roman" w:cs="Times New Roman"/>
                <w:szCs w:val="24"/>
                <w:u w:val="single"/>
                <w:lang w:val="lt-LT" w:eastAsia="lt-LT"/>
              </w:rPr>
              <w:fldChar w:fldCharType="end"/>
            </w:r>
          </w:p>
        </w:tc>
        <w:tc>
          <w:tcPr>
            <w:tcW w:w="1200" w:type="dxa"/>
            <w:shd w:val="clear" w:color="auto" w:fill="auto"/>
            <w:noWrap/>
            <w:vAlign w:val="bottom"/>
            <w:hideMark/>
          </w:tcPr>
          <w:p w14:paraId="49A16D49" w14:textId="6D00DE5F" w:rsidR="00A119B8" w:rsidRPr="004F7455" w:rsidRDefault="002B145F">
            <w:pPr>
              <w:spacing w:line="240" w:lineRule="auto"/>
              <w:rPr>
                <w:rFonts w:eastAsia="Times New Roman" w:cs="Times New Roman"/>
                <w:szCs w:val="24"/>
                <w:lang w:val="lt-LT" w:eastAsia="lt-LT"/>
              </w:rPr>
            </w:pPr>
            <w:r w:rsidRPr="004F7455">
              <w:rPr>
                <w:rFonts w:eastAsia="Times New Roman" w:cs="Times New Roman"/>
                <w:szCs w:val="24"/>
                <w:lang w:val="lt-LT" w:eastAsia="lt-LT"/>
              </w:rPr>
              <w:t>X</w:t>
            </w:r>
          </w:p>
        </w:tc>
        <w:tc>
          <w:tcPr>
            <w:tcW w:w="1113" w:type="dxa"/>
            <w:shd w:val="clear" w:color="auto" w:fill="auto"/>
            <w:noWrap/>
            <w:vAlign w:val="bottom"/>
            <w:hideMark/>
          </w:tcPr>
          <w:p w14:paraId="50EA6562" w14:textId="56EA51F9" w:rsidR="00A119B8" w:rsidRPr="004F7455" w:rsidRDefault="00A119B8">
            <w:pPr>
              <w:spacing w:line="240" w:lineRule="auto"/>
              <w:rPr>
                <w:rFonts w:eastAsia="Times New Roman" w:cs="Times New Roman"/>
                <w:szCs w:val="24"/>
                <w:lang w:val="lt-LT" w:eastAsia="lt-LT"/>
              </w:rPr>
            </w:pPr>
          </w:p>
        </w:tc>
        <w:tc>
          <w:tcPr>
            <w:tcW w:w="1113" w:type="dxa"/>
            <w:shd w:val="clear" w:color="auto" w:fill="auto"/>
            <w:noWrap/>
            <w:vAlign w:val="bottom"/>
            <w:hideMark/>
          </w:tcPr>
          <w:p w14:paraId="4B402E9A" w14:textId="77777777" w:rsidR="00A119B8" w:rsidRPr="004F7455" w:rsidRDefault="00A119B8">
            <w:pPr>
              <w:spacing w:line="240" w:lineRule="auto"/>
              <w:rPr>
                <w:rFonts w:eastAsia="Times New Roman" w:cs="Times New Roman"/>
                <w:szCs w:val="24"/>
                <w:lang w:val="lt-LT" w:eastAsia="lt-LT"/>
              </w:rPr>
            </w:pPr>
            <w:r w:rsidRPr="004F7455">
              <w:rPr>
                <w:rFonts w:eastAsia="Times New Roman" w:cs="Times New Roman"/>
                <w:szCs w:val="24"/>
                <w:lang w:val="lt-LT" w:eastAsia="lt-LT"/>
              </w:rPr>
              <w:t> </w:t>
            </w:r>
          </w:p>
        </w:tc>
      </w:tr>
      <w:tr w:rsidR="00A119B8" w:rsidRPr="00CB0B8A" w14:paraId="29C74528" w14:textId="77777777" w:rsidTr="00CB0B8A">
        <w:trPr>
          <w:trHeight w:val="300"/>
          <w:jc w:val="center"/>
        </w:trPr>
        <w:tc>
          <w:tcPr>
            <w:tcW w:w="6768" w:type="dxa"/>
            <w:shd w:val="clear" w:color="auto" w:fill="auto"/>
            <w:noWrap/>
            <w:vAlign w:val="center"/>
          </w:tcPr>
          <w:p w14:paraId="164181E0" w14:textId="7D4E1586" w:rsidR="00A119B8" w:rsidRPr="00E52949" w:rsidRDefault="008860E0" w:rsidP="008860E0">
            <w:pPr>
              <w:spacing w:line="240" w:lineRule="auto"/>
              <w:rPr>
                <w:rFonts w:eastAsia="Times New Roman" w:cs="Times New Roman"/>
                <w:szCs w:val="24"/>
                <w:u w:val="single"/>
                <w:lang w:val="lt-LT" w:eastAsia="lt-LT"/>
              </w:rPr>
            </w:pP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_Ref147139001 \r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rFonts w:eastAsia="Times New Roman" w:cs="Times New Roman"/>
                <w:szCs w:val="24"/>
                <w:u w:val="single"/>
                <w:lang w:val="lt-LT" w:eastAsia="lt-LT"/>
              </w:rPr>
              <w:t>7.3.5</w:t>
            </w:r>
            <w:r w:rsidRPr="00E52949">
              <w:rPr>
                <w:rFonts w:eastAsia="Times New Roman" w:cs="Times New Roman"/>
                <w:szCs w:val="24"/>
                <w:u w:val="single"/>
                <w:lang w:val="lt-LT" w:eastAsia="lt-LT"/>
              </w:rPr>
              <w:fldChar w:fldCharType="end"/>
            </w:r>
            <w:r w:rsidRPr="00E52949">
              <w:rPr>
                <w:rFonts w:eastAsia="Times New Roman" w:cs="Times New Roman"/>
                <w:szCs w:val="24"/>
                <w:u w:val="single"/>
                <w:lang w:val="lt-LT" w:eastAsia="lt-LT"/>
              </w:rPr>
              <w:t xml:space="preserve"> </w:t>
            </w: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_Ref147139001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u w:val="single"/>
              </w:rPr>
              <w:t>Reikalavimai DDR duomenų peržiūrai</w:t>
            </w:r>
            <w:r w:rsidRPr="00E52949">
              <w:rPr>
                <w:rFonts w:eastAsia="Times New Roman" w:cs="Times New Roman"/>
                <w:szCs w:val="24"/>
                <w:u w:val="single"/>
                <w:lang w:val="lt-LT" w:eastAsia="lt-LT"/>
              </w:rPr>
              <w:fldChar w:fldCharType="end"/>
            </w:r>
          </w:p>
        </w:tc>
        <w:tc>
          <w:tcPr>
            <w:tcW w:w="1200" w:type="dxa"/>
            <w:shd w:val="clear" w:color="auto" w:fill="auto"/>
            <w:noWrap/>
            <w:vAlign w:val="bottom"/>
            <w:hideMark/>
          </w:tcPr>
          <w:p w14:paraId="6A2027D8" w14:textId="38311069" w:rsidR="00A119B8" w:rsidRPr="004F7455" w:rsidRDefault="00A119B8">
            <w:pPr>
              <w:spacing w:line="240" w:lineRule="auto"/>
              <w:rPr>
                <w:rFonts w:eastAsia="Times New Roman" w:cs="Times New Roman"/>
                <w:szCs w:val="24"/>
                <w:lang w:val="lt-LT" w:eastAsia="lt-LT"/>
              </w:rPr>
            </w:pPr>
          </w:p>
        </w:tc>
        <w:tc>
          <w:tcPr>
            <w:tcW w:w="1113" w:type="dxa"/>
            <w:shd w:val="clear" w:color="auto" w:fill="auto"/>
            <w:noWrap/>
            <w:vAlign w:val="bottom"/>
            <w:hideMark/>
          </w:tcPr>
          <w:p w14:paraId="6EA56F85" w14:textId="2F0794E7" w:rsidR="00A119B8" w:rsidRPr="004F7455" w:rsidRDefault="002B145F">
            <w:pPr>
              <w:spacing w:line="240" w:lineRule="auto"/>
              <w:rPr>
                <w:rFonts w:eastAsia="Times New Roman" w:cs="Times New Roman"/>
                <w:szCs w:val="24"/>
                <w:lang w:val="lt-LT" w:eastAsia="lt-LT"/>
              </w:rPr>
            </w:pPr>
            <w:r w:rsidRPr="004F7455">
              <w:rPr>
                <w:rFonts w:eastAsia="Times New Roman" w:cs="Times New Roman"/>
                <w:szCs w:val="24"/>
                <w:lang w:val="lt-LT" w:eastAsia="lt-LT"/>
              </w:rPr>
              <w:t>X</w:t>
            </w:r>
          </w:p>
        </w:tc>
        <w:tc>
          <w:tcPr>
            <w:tcW w:w="1113" w:type="dxa"/>
            <w:shd w:val="clear" w:color="auto" w:fill="auto"/>
            <w:noWrap/>
            <w:vAlign w:val="bottom"/>
            <w:hideMark/>
          </w:tcPr>
          <w:p w14:paraId="5BB42A4A" w14:textId="54B3988E" w:rsidR="00A119B8" w:rsidRPr="004F7455" w:rsidRDefault="00A119B8">
            <w:pPr>
              <w:spacing w:line="240" w:lineRule="auto"/>
              <w:rPr>
                <w:rFonts w:eastAsia="Times New Roman" w:cs="Times New Roman"/>
                <w:szCs w:val="24"/>
                <w:lang w:val="lt-LT" w:eastAsia="lt-LT"/>
              </w:rPr>
            </w:pPr>
            <w:r w:rsidRPr="004F7455">
              <w:rPr>
                <w:rFonts w:eastAsia="Times New Roman" w:cs="Times New Roman"/>
                <w:szCs w:val="24"/>
                <w:lang w:val="lt-LT" w:eastAsia="lt-LT"/>
              </w:rPr>
              <w:t> </w:t>
            </w:r>
          </w:p>
        </w:tc>
      </w:tr>
      <w:tr w:rsidR="00A119B8" w:rsidRPr="00CB0B8A" w14:paraId="59081155" w14:textId="77777777" w:rsidTr="00CB0B8A">
        <w:trPr>
          <w:trHeight w:val="300"/>
          <w:jc w:val="center"/>
        </w:trPr>
        <w:tc>
          <w:tcPr>
            <w:tcW w:w="6768" w:type="dxa"/>
            <w:shd w:val="clear" w:color="auto" w:fill="auto"/>
            <w:noWrap/>
            <w:vAlign w:val="center"/>
          </w:tcPr>
          <w:p w14:paraId="5CB4D510" w14:textId="511D86FA" w:rsidR="00A119B8" w:rsidRPr="00E52949" w:rsidRDefault="00CB0B8A" w:rsidP="008860E0">
            <w:pPr>
              <w:spacing w:line="240" w:lineRule="auto"/>
              <w:rPr>
                <w:rFonts w:eastAsia="Times New Roman" w:cs="Times New Roman"/>
                <w:szCs w:val="24"/>
                <w:u w:val="single"/>
                <w:lang w:val="lt-LT" w:eastAsia="lt-LT"/>
              </w:rPr>
            </w:pP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_Ref147403152 \r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rFonts w:eastAsia="Times New Roman" w:cs="Times New Roman"/>
                <w:szCs w:val="24"/>
                <w:u w:val="single"/>
                <w:lang w:val="lt-LT" w:eastAsia="lt-LT"/>
              </w:rPr>
              <w:t>7.3.6</w:t>
            </w:r>
            <w:r w:rsidRPr="00E52949">
              <w:rPr>
                <w:rFonts w:eastAsia="Times New Roman" w:cs="Times New Roman"/>
                <w:szCs w:val="24"/>
                <w:u w:val="single"/>
                <w:lang w:val="lt-LT" w:eastAsia="lt-LT"/>
              </w:rPr>
              <w:fldChar w:fldCharType="end"/>
            </w:r>
            <w:r w:rsidRPr="00E52949">
              <w:rPr>
                <w:rFonts w:eastAsia="Times New Roman" w:cs="Times New Roman"/>
                <w:szCs w:val="24"/>
                <w:u w:val="single"/>
                <w:lang w:val="lt-LT" w:eastAsia="lt-LT"/>
              </w:rPr>
              <w:t xml:space="preserve"> </w:t>
            </w: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_Ref147403152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u w:val="single"/>
              </w:rPr>
              <w:t>Reikalavimai PRIUM duomenų tvarkymui</w:t>
            </w:r>
            <w:r w:rsidRPr="00E52949">
              <w:rPr>
                <w:rFonts w:eastAsia="Times New Roman" w:cs="Times New Roman"/>
                <w:szCs w:val="24"/>
                <w:u w:val="single"/>
                <w:lang w:val="lt-LT" w:eastAsia="lt-LT"/>
              </w:rPr>
              <w:fldChar w:fldCharType="end"/>
            </w:r>
          </w:p>
        </w:tc>
        <w:tc>
          <w:tcPr>
            <w:tcW w:w="1200" w:type="dxa"/>
            <w:shd w:val="clear" w:color="auto" w:fill="auto"/>
            <w:noWrap/>
            <w:vAlign w:val="bottom"/>
            <w:hideMark/>
          </w:tcPr>
          <w:p w14:paraId="205EB63C" w14:textId="77777777" w:rsidR="00A119B8" w:rsidRPr="004F7455" w:rsidRDefault="00A119B8">
            <w:pPr>
              <w:spacing w:line="240" w:lineRule="auto"/>
              <w:rPr>
                <w:rFonts w:eastAsia="Times New Roman" w:cs="Times New Roman"/>
                <w:szCs w:val="24"/>
                <w:lang w:val="lt-LT" w:eastAsia="lt-LT"/>
              </w:rPr>
            </w:pPr>
            <w:r w:rsidRPr="004F7455">
              <w:rPr>
                <w:rFonts w:eastAsia="Times New Roman" w:cs="Times New Roman"/>
                <w:szCs w:val="24"/>
                <w:lang w:val="lt-LT" w:eastAsia="lt-LT"/>
              </w:rPr>
              <w:t> </w:t>
            </w:r>
          </w:p>
        </w:tc>
        <w:tc>
          <w:tcPr>
            <w:tcW w:w="1113" w:type="dxa"/>
            <w:shd w:val="clear" w:color="auto" w:fill="auto"/>
            <w:noWrap/>
            <w:vAlign w:val="bottom"/>
            <w:hideMark/>
          </w:tcPr>
          <w:p w14:paraId="6C81D317" w14:textId="4D50C7A3" w:rsidR="00A119B8" w:rsidRPr="004F7455" w:rsidRDefault="002B145F">
            <w:pPr>
              <w:spacing w:line="240" w:lineRule="auto"/>
              <w:rPr>
                <w:rFonts w:eastAsia="Times New Roman" w:cs="Times New Roman"/>
                <w:szCs w:val="24"/>
                <w:lang w:val="lt-LT" w:eastAsia="lt-LT"/>
              </w:rPr>
            </w:pPr>
            <w:r w:rsidRPr="004F7455">
              <w:rPr>
                <w:rFonts w:eastAsia="Times New Roman" w:cs="Times New Roman"/>
                <w:szCs w:val="24"/>
                <w:lang w:val="lt-LT" w:eastAsia="lt-LT"/>
              </w:rPr>
              <w:t>X</w:t>
            </w:r>
          </w:p>
        </w:tc>
        <w:tc>
          <w:tcPr>
            <w:tcW w:w="1113" w:type="dxa"/>
            <w:shd w:val="clear" w:color="auto" w:fill="auto"/>
            <w:noWrap/>
            <w:vAlign w:val="bottom"/>
            <w:hideMark/>
          </w:tcPr>
          <w:p w14:paraId="4B8C1B81" w14:textId="6181CF48" w:rsidR="00A119B8" w:rsidRPr="004F7455" w:rsidRDefault="00A119B8">
            <w:pPr>
              <w:spacing w:line="240" w:lineRule="auto"/>
              <w:rPr>
                <w:rFonts w:eastAsia="Times New Roman" w:cs="Times New Roman"/>
                <w:szCs w:val="24"/>
                <w:lang w:val="lt-LT" w:eastAsia="lt-LT"/>
              </w:rPr>
            </w:pPr>
          </w:p>
        </w:tc>
      </w:tr>
      <w:tr w:rsidR="00CB0B8A" w:rsidRPr="00CB0B8A" w14:paraId="2656D096" w14:textId="77777777" w:rsidTr="00CB0B8A">
        <w:trPr>
          <w:trHeight w:val="300"/>
          <w:jc w:val="center"/>
        </w:trPr>
        <w:tc>
          <w:tcPr>
            <w:tcW w:w="6768" w:type="dxa"/>
            <w:shd w:val="clear" w:color="auto" w:fill="auto"/>
            <w:noWrap/>
            <w:vAlign w:val="center"/>
          </w:tcPr>
          <w:p w14:paraId="3CD6606B" w14:textId="650CE151" w:rsidR="00CB0B8A" w:rsidRPr="00E52949" w:rsidRDefault="00CB0B8A" w:rsidP="008860E0">
            <w:pPr>
              <w:spacing w:line="240" w:lineRule="auto"/>
              <w:rPr>
                <w:rFonts w:eastAsia="Times New Roman" w:cs="Times New Roman"/>
                <w:szCs w:val="24"/>
                <w:u w:val="single"/>
                <w:lang w:val="lt-LT" w:eastAsia="lt-LT"/>
              </w:rPr>
            </w:pP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_Ref147501324 \r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rFonts w:eastAsia="Times New Roman" w:cs="Times New Roman"/>
                <w:szCs w:val="24"/>
                <w:u w:val="single"/>
                <w:lang w:val="lt-LT" w:eastAsia="lt-LT"/>
              </w:rPr>
              <w:t>7.3.7</w:t>
            </w:r>
            <w:r w:rsidRPr="00E52949">
              <w:rPr>
                <w:rFonts w:eastAsia="Times New Roman" w:cs="Times New Roman"/>
                <w:szCs w:val="24"/>
                <w:u w:val="single"/>
                <w:lang w:val="lt-LT" w:eastAsia="lt-LT"/>
              </w:rPr>
              <w:fldChar w:fldCharType="end"/>
            </w:r>
            <w:r w:rsidRPr="00E52949">
              <w:rPr>
                <w:rFonts w:eastAsia="Times New Roman" w:cs="Times New Roman"/>
                <w:szCs w:val="24"/>
                <w:u w:val="single"/>
                <w:lang w:val="lt-LT" w:eastAsia="lt-LT"/>
              </w:rPr>
              <w:t xml:space="preserve"> </w:t>
            </w: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_Ref147501337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u w:val="single"/>
              </w:rPr>
              <w:t>Reikalavimai užduočių valdymui</w:t>
            </w:r>
            <w:r w:rsidRPr="00E52949">
              <w:rPr>
                <w:rFonts w:eastAsia="Times New Roman" w:cs="Times New Roman"/>
                <w:szCs w:val="24"/>
                <w:u w:val="single"/>
                <w:lang w:val="lt-LT" w:eastAsia="lt-LT"/>
              </w:rPr>
              <w:fldChar w:fldCharType="end"/>
            </w:r>
          </w:p>
        </w:tc>
        <w:tc>
          <w:tcPr>
            <w:tcW w:w="1200" w:type="dxa"/>
            <w:shd w:val="clear" w:color="auto" w:fill="auto"/>
            <w:noWrap/>
            <w:vAlign w:val="bottom"/>
          </w:tcPr>
          <w:p w14:paraId="073DADCF" w14:textId="77777777" w:rsidR="00CB0B8A" w:rsidRPr="004F7455" w:rsidRDefault="00CB0B8A">
            <w:pPr>
              <w:spacing w:line="240" w:lineRule="auto"/>
              <w:rPr>
                <w:rFonts w:eastAsia="Times New Roman" w:cs="Times New Roman"/>
                <w:szCs w:val="24"/>
                <w:lang w:val="lt-LT" w:eastAsia="lt-LT"/>
              </w:rPr>
            </w:pPr>
          </w:p>
        </w:tc>
        <w:tc>
          <w:tcPr>
            <w:tcW w:w="1113" w:type="dxa"/>
            <w:shd w:val="clear" w:color="auto" w:fill="auto"/>
            <w:noWrap/>
            <w:vAlign w:val="bottom"/>
          </w:tcPr>
          <w:p w14:paraId="644195DE" w14:textId="71831886" w:rsidR="00CB0B8A" w:rsidRPr="004F7455" w:rsidRDefault="00CB0B8A">
            <w:pPr>
              <w:spacing w:line="240" w:lineRule="auto"/>
              <w:rPr>
                <w:rFonts w:eastAsia="Times New Roman" w:cs="Times New Roman"/>
                <w:szCs w:val="24"/>
                <w:lang w:val="lt-LT" w:eastAsia="lt-LT"/>
              </w:rPr>
            </w:pPr>
            <w:r w:rsidRPr="004F7455">
              <w:rPr>
                <w:rFonts w:eastAsia="Times New Roman" w:cs="Times New Roman"/>
                <w:szCs w:val="24"/>
                <w:lang w:val="lt-LT" w:eastAsia="lt-LT"/>
              </w:rPr>
              <w:t>X</w:t>
            </w:r>
          </w:p>
        </w:tc>
        <w:tc>
          <w:tcPr>
            <w:tcW w:w="1113" w:type="dxa"/>
            <w:shd w:val="clear" w:color="auto" w:fill="auto"/>
            <w:noWrap/>
            <w:vAlign w:val="bottom"/>
          </w:tcPr>
          <w:p w14:paraId="431F6447" w14:textId="77777777" w:rsidR="00CB0B8A" w:rsidRPr="004F7455" w:rsidRDefault="00CB0B8A">
            <w:pPr>
              <w:spacing w:line="240" w:lineRule="auto"/>
              <w:rPr>
                <w:rFonts w:eastAsia="Times New Roman" w:cs="Times New Roman"/>
                <w:szCs w:val="24"/>
                <w:lang w:val="lt-LT" w:eastAsia="lt-LT"/>
              </w:rPr>
            </w:pPr>
          </w:p>
        </w:tc>
      </w:tr>
      <w:tr w:rsidR="00A119B8" w:rsidRPr="00CB0B8A" w14:paraId="65127E21" w14:textId="77777777" w:rsidTr="00CB0B8A">
        <w:trPr>
          <w:trHeight w:val="300"/>
          <w:jc w:val="center"/>
        </w:trPr>
        <w:tc>
          <w:tcPr>
            <w:tcW w:w="6768" w:type="dxa"/>
            <w:shd w:val="clear" w:color="auto" w:fill="auto"/>
            <w:noWrap/>
            <w:vAlign w:val="center"/>
          </w:tcPr>
          <w:p w14:paraId="258DD22E" w14:textId="161F6CFB" w:rsidR="00A119B8" w:rsidRPr="00E52949" w:rsidRDefault="008860E0" w:rsidP="008860E0">
            <w:pPr>
              <w:spacing w:line="240" w:lineRule="auto"/>
              <w:rPr>
                <w:rFonts w:eastAsia="Times New Roman" w:cs="Times New Roman"/>
                <w:szCs w:val="24"/>
                <w:u w:val="single"/>
                <w:lang w:val="lt-LT" w:eastAsia="lt-LT"/>
              </w:rPr>
            </w:pP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_Ref147138934 \r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rFonts w:eastAsia="Times New Roman" w:cs="Times New Roman"/>
                <w:szCs w:val="24"/>
                <w:u w:val="single"/>
                <w:lang w:val="lt-LT" w:eastAsia="lt-LT"/>
              </w:rPr>
              <w:t>7.3.8</w:t>
            </w:r>
            <w:r w:rsidRPr="00E52949">
              <w:rPr>
                <w:rFonts w:eastAsia="Times New Roman" w:cs="Times New Roman"/>
                <w:szCs w:val="24"/>
                <w:u w:val="single"/>
                <w:lang w:val="lt-LT" w:eastAsia="lt-LT"/>
              </w:rPr>
              <w:fldChar w:fldCharType="end"/>
            </w:r>
            <w:r w:rsidRPr="00E52949">
              <w:rPr>
                <w:rFonts w:eastAsia="Times New Roman" w:cs="Times New Roman"/>
                <w:szCs w:val="24"/>
                <w:u w:val="single"/>
                <w:lang w:val="lt-LT" w:eastAsia="lt-LT"/>
              </w:rPr>
              <w:t xml:space="preserve"> </w:t>
            </w: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_Ref147138934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u w:val="single"/>
              </w:rPr>
              <w:t>Reikalavimai atsakymų formavimui ir teikimui</w:t>
            </w:r>
            <w:r w:rsidRPr="00E52949">
              <w:rPr>
                <w:rFonts w:eastAsia="Times New Roman" w:cs="Times New Roman"/>
                <w:szCs w:val="24"/>
                <w:u w:val="single"/>
                <w:lang w:val="lt-LT" w:eastAsia="lt-LT"/>
              </w:rPr>
              <w:fldChar w:fldCharType="end"/>
            </w:r>
          </w:p>
        </w:tc>
        <w:tc>
          <w:tcPr>
            <w:tcW w:w="1200" w:type="dxa"/>
            <w:shd w:val="clear" w:color="auto" w:fill="auto"/>
            <w:noWrap/>
            <w:vAlign w:val="bottom"/>
            <w:hideMark/>
          </w:tcPr>
          <w:p w14:paraId="4CC5028E" w14:textId="77777777" w:rsidR="00A119B8" w:rsidRPr="004F7455" w:rsidRDefault="00A119B8">
            <w:pPr>
              <w:spacing w:line="240" w:lineRule="auto"/>
              <w:rPr>
                <w:rFonts w:eastAsia="Times New Roman" w:cs="Times New Roman"/>
                <w:szCs w:val="24"/>
                <w:lang w:val="lt-LT" w:eastAsia="lt-LT"/>
              </w:rPr>
            </w:pPr>
            <w:r w:rsidRPr="004F7455">
              <w:rPr>
                <w:rFonts w:eastAsia="Times New Roman" w:cs="Times New Roman"/>
                <w:szCs w:val="24"/>
                <w:lang w:val="lt-LT" w:eastAsia="lt-LT"/>
              </w:rPr>
              <w:t> </w:t>
            </w:r>
          </w:p>
        </w:tc>
        <w:tc>
          <w:tcPr>
            <w:tcW w:w="1113" w:type="dxa"/>
            <w:shd w:val="clear" w:color="auto" w:fill="auto"/>
            <w:noWrap/>
            <w:vAlign w:val="bottom"/>
            <w:hideMark/>
          </w:tcPr>
          <w:p w14:paraId="3CFFE53E" w14:textId="77777777" w:rsidR="00A119B8" w:rsidRPr="004F7455" w:rsidRDefault="00A119B8">
            <w:pPr>
              <w:spacing w:line="240" w:lineRule="auto"/>
              <w:rPr>
                <w:rFonts w:eastAsia="Times New Roman" w:cs="Times New Roman"/>
                <w:szCs w:val="24"/>
                <w:lang w:val="lt-LT" w:eastAsia="lt-LT"/>
              </w:rPr>
            </w:pPr>
            <w:r w:rsidRPr="004F7455">
              <w:rPr>
                <w:rFonts w:eastAsia="Times New Roman" w:cs="Times New Roman"/>
                <w:szCs w:val="24"/>
                <w:lang w:val="lt-LT" w:eastAsia="lt-LT"/>
              </w:rPr>
              <w:t> </w:t>
            </w:r>
          </w:p>
        </w:tc>
        <w:tc>
          <w:tcPr>
            <w:tcW w:w="1113" w:type="dxa"/>
            <w:shd w:val="clear" w:color="auto" w:fill="auto"/>
            <w:noWrap/>
            <w:vAlign w:val="bottom"/>
            <w:hideMark/>
          </w:tcPr>
          <w:p w14:paraId="400A4554" w14:textId="14689B2C" w:rsidR="00A119B8" w:rsidRPr="004F7455" w:rsidRDefault="00F4455D">
            <w:pPr>
              <w:spacing w:line="240" w:lineRule="auto"/>
              <w:rPr>
                <w:rFonts w:eastAsia="Times New Roman" w:cs="Times New Roman"/>
                <w:szCs w:val="24"/>
                <w:lang w:val="lt-LT" w:eastAsia="lt-LT"/>
              </w:rPr>
            </w:pPr>
            <w:r w:rsidRPr="004F7455">
              <w:rPr>
                <w:rFonts w:eastAsia="Times New Roman" w:cs="Times New Roman"/>
                <w:szCs w:val="24"/>
                <w:lang w:val="lt-LT" w:eastAsia="lt-LT"/>
              </w:rPr>
              <w:t>X</w:t>
            </w:r>
          </w:p>
        </w:tc>
      </w:tr>
      <w:tr w:rsidR="00A119B8" w:rsidRPr="00CB0B8A" w14:paraId="64294D46" w14:textId="77777777" w:rsidTr="00CB0B8A">
        <w:trPr>
          <w:trHeight w:val="300"/>
          <w:jc w:val="center"/>
        </w:trPr>
        <w:tc>
          <w:tcPr>
            <w:tcW w:w="6768" w:type="dxa"/>
            <w:shd w:val="clear" w:color="auto" w:fill="auto"/>
            <w:noWrap/>
            <w:vAlign w:val="center"/>
          </w:tcPr>
          <w:p w14:paraId="117DB74B" w14:textId="5C7F09B6" w:rsidR="00A119B8" w:rsidRPr="00E52949" w:rsidRDefault="008860E0" w:rsidP="008860E0">
            <w:pPr>
              <w:spacing w:line="240" w:lineRule="auto"/>
              <w:rPr>
                <w:rFonts w:eastAsia="Times New Roman" w:cs="Times New Roman"/>
                <w:szCs w:val="24"/>
                <w:u w:val="single"/>
                <w:lang w:val="lt-LT" w:eastAsia="lt-LT"/>
              </w:rPr>
            </w:pP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_Ref147138927 \r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rFonts w:eastAsia="Times New Roman" w:cs="Times New Roman"/>
                <w:szCs w:val="24"/>
                <w:u w:val="single"/>
                <w:lang w:val="lt-LT" w:eastAsia="lt-LT"/>
              </w:rPr>
              <w:t>7.3.9</w:t>
            </w:r>
            <w:r w:rsidRPr="00E52949">
              <w:rPr>
                <w:rFonts w:eastAsia="Times New Roman" w:cs="Times New Roman"/>
                <w:szCs w:val="24"/>
                <w:u w:val="single"/>
                <w:lang w:val="lt-LT" w:eastAsia="lt-LT"/>
              </w:rPr>
              <w:fldChar w:fldCharType="end"/>
            </w:r>
            <w:r w:rsidRPr="00E52949">
              <w:rPr>
                <w:rFonts w:eastAsia="Times New Roman" w:cs="Times New Roman"/>
                <w:szCs w:val="24"/>
                <w:u w:val="single"/>
                <w:lang w:val="lt-LT" w:eastAsia="lt-LT"/>
              </w:rPr>
              <w:t xml:space="preserve"> </w:t>
            </w: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_Ref147138927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u w:val="single"/>
              </w:rPr>
              <w:t>Reikalavimai ataskaitų rengimui</w:t>
            </w:r>
            <w:r w:rsidRPr="00E52949">
              <w:rPr>
                <w:rFonts w:eastAsia="Times New Roman" w:cs="Times New Roman"/>
                <w:szCs w:val="24"/>
                <w:u w:val="single"/>
                <w:lang w:val="lt-LT" w:eastAsia="lt-LT"/>
              </w:rPr>
              <w:fldChar w:fldCharType="end"/>
            </w:r>
          </w:p>
        </w:tc>
        <w:tc>
          <w:tcPr>
            <w:tcW w:w="1200" w:type="dxa"/>
            <w:shd w:val="clear" w:color="auto" w:fill="auto"/>
            <w:noWrap/>
            <w:vAlign w:val="bottom"/>
            <w:hideMark/>
          </w:tcPr>
          <w:p w14:paraId="1EED8307" w14:textId="77777777" w:rsidR="00A119B8" w:rsidRPr="004F7455" w:rsidRDefault="00A119B8">
            <w:pPr>
              <w:spacing w:line="240" w:lineRule="auto"/>
              <w:rPr>
                <w:rFonts w:eastAsia="Times New Roman" w:cs="Times New Roman"/>
                <w:szCs w:val="24"/>
                <w:lang w:val="lt-LT" w:eastAsia="lt-LT"/>
              </w:rPr>
            </w:pPr>
            <w:r w:rsidRPr="004F7455">
              <w:rPr>
                <w:rFonts w:eastAsia="Times New Roman" w:cs="Times New Roman"/>
                <w:szCs w:val="24"/>
                <w:lang w:val="lt-LT" w:eastAsia="lt-LT"/>
              </w:rPr>
              <w:t> </w:t>
            </w:r>
          </w:p>
        </w:tc>
        <w:tc>
          <w:tcPr>
            <w:tcW w:w="1113" w:type="dxa"/>
            <w:shd w:val="clear" w:color="auto" w:fill="auto"/>
            <w:noWrap/>
            <w:vAlign w:val="bottom"/>
            <w:hideMark/>
          </w:tcPr>
          <w:p w14:paraId="18C861A9" w14:textId="78B2359B" w:rsidR="00A119B8" w:rsidRPr="004F7455" w:rsidRDefault="00A119B8">
            <w:pPr>
              <w:spacing w:line="240" w:lineRule="auto"/>
              <w:rPr>
                <w:rFonts w:eastAsia="Times New Roman" w:cs="Times New Roman"/>
                <w:szCs w:val="24"/>
                <w:lang w:val="lt-LT" w:eastAsia="lt-LT"/>
              </w:rPr>
            </w:pPr>
          </w:p>
        </w:tc>
        <w:tc>
          <w:tcPr>
            <w:tcW w:w="1113" w:type="dxa"/>
            <w:shd w:val="clear" w:color="auto" w:fill="auto"/>
            <w:noWrap/>
            <w:vAlign w:val="bottom"/>
            <w:hideMark/>
          </w:tcPr>
          <w:p w14:paraId="5A575A1F" w14:textId="0C15B07E" w:rsidR="00A119B8" w:rsidRPr="004F7455" w:rsidRDefault="00F4455D">
            <w:pPr>
              <w:spacing w:line="240" w:lineRule="auto"/>
              <w:rPr>
                <w:rFonts w:eastAsia="Times New Roman" w:cs="Times New Roman"/>
                <w:szCs w:val="24"/>
                <w:lang w:val="lt-LT" w:eastAsia="lt-LT"/>
              </w:rPr>
            </w:pPr>
            <w:r w:rsidRPr="004F7455">
              <w:rPr>
                <w:rFonts w:eastAsia="Times New Roman" w:cs="Times New Roman"/>
                <w:szCs w:val="24"/>
                <w:lang w:val="lt-LT" w:eastAsia="lt-LT"/>
              </w:rPr>
              <w:t>X</w:t>
            </w:r>
          </w:p>
        </w:tc>
      </w:tr>
      <w:tr w:rsidR="008860E0" w:rsidRPr="00CB0B8A" w14:paraId="647355C2" w14:textId="77777777" w:rsidTr="00CB0B8A">
        <w:trPr>
          <w:trHeight w:val="300"/>
          <w:jc w:val="center"/>
        </w:trPr>
        <w:tc>
          <w:tcPr>
            <w:tcW w:w="6768" w:type="dxa"/>
            <w:shd w:val="clear" w:color="auto" w:fill="auto"/>
            <w:noWrap/>
            <w:vAlign w:val="center"/>
          </w:tcPr>
          <w:p w14:paraId="1DF63EA7" w14:textId="78606BFD" w:rsidR="008860E0" w:rsidRPr="00E52949" w:rsidRDefault="008860E0" w:rsidP="008860E0">
            <w:pPr>
              <w:spacing w:line="240" w:lineRule="auto"/>
              <w:rPr>
                <w:rFonts w:eastAsia="Times New Roman" w:cs="Times New Roman"/>
                <w:szCs w:val="24"/>
                <w:u w:val="single"/>
                <w:lang w:val="lt-LT" w:eastAsia="lt-LT"/>
              </w:rPr>
            </w:pP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_Ref147309499 \r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rFonts w:eastAsia="Times New Roman" w:cs="Times New Roman"/>
                <w:szCs w:val="24"/>
                <w:u w:val="single"/>
                <w:lang w:val="lt-LT" w:eastAsia="lt-LT"/>
              </w:rPr>
              <w:t>7.3.10.1</w:t>
            </w:r>
            <w:r w:rsidRPr="00E52949">
              <w:rPr>
                <w:rFonts w:eastAsia="Times New Roman" w:cs="Times New Roman"/>
                <w:szCs w:val="24"/>
                <w:u w:val="single"/>
                <w:lang w:val="lt-LT" w:eastAsia="lt-LT"/>
              </w:rPr>
              <w:fldChar w:fldCharType="end"/>
            </w:r>
            <w:r w:rsidRPr="00E52949">
              <w:rPr>
                <w:rFonts w:eastAsia="Times New Roman" w:cs="Times New Roman"/>
                <w:szCs w:val="24"/>
                <w:u w:val="single"/>
                <w:lang w:val="lt-LT" w:eastAsia="lt-LT"/>
              </w:rPr>
              <w:t xml:space="preserve"> </w:t>
            </w: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_Ref147309499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u w:val="single"/>
              </w:rPr>
              <w:t>Reikalavimai klasifikatorių tvarkymui</w:t>
            </w:r>
            <w:r w:rsidRPr="00E52949">
              <w:rPr>
                <w:rFonts w:eastAsia="Times New Roman" w:cs="Times New Roman"/>
                <w:szCs w:val="24"/>
                <w:u w:val="single"/>
                <w:lang w:val="lt-LT" w:eastAsia="lt-LT"/>
              </w:rPr>
              <w:fldChar w:fldCharType="end"/>
            </w:r>
          </w:p>
        </w:tc>
        <w:tc>
          <w:tcPr>
            <w:tcW w:w="1200" w:type="dxa"/>
            <w:shd w:val="clear" w:color="auto" w:fill="auto"/>
            <w:noWrap/>
            <w:vAlign w:val="bottom"/>
          </w:tcPr>
          <w:p w14:paraId="0ACE4697" w14:textId="77777777" w:rsidR="008860E0" w:rsidRPr="004F7455" w:rsidRDefault="008860E0">
            <w:pPr>
              <w:spacing w:line="240" w:lineRule="auto"/>
              <w:rPr>
                <w:rFonts w:eastAsia="Times New Roman" w:cs="Times New Roman"/>
                <w:szCs w:val="24"/>
                <w:lang w:val="lt-LT" w:eastAsia="lt-LT"/>
              </w:rPr>
            </w:pPr>
          </w:p>
        </w:tc>
        <w:tc>
          <w:tcPr>
            <w:tcW w:w="1113" w:type="dxa"/>
            <w:shd w:val="clear" w:color="auto" w:fill="auto"/>
            <w:noWrap/>
            <w:vAlign w:val="bottom"/>
          </w:tcPr>
          <w:p w14:paraId="2676D1FE" w14:textId="77777777" w:rsidR="008860E0" w:rsidRPr="004F7455" w:rsidRDefault="008860E0">
            <w:pPr>
              <w:spacing w:line="240" w:lineRule="auto"/>
              <w:rPr>
                <w:rFonts w:eastAsia="Times New Roman" w:cs="Times New Roman"/>
                <w:szCs w:val="24"/>
                <w:lang w:val="lt-LT" w:eastAsia="lt-LT"/>
              </w:rPr>
            </w:pPr>
          </w:p>
        </w:tc>
        <w:tc>
          <w:tcPr>
            <w:tcW w:w="1113" w:type="dxa"/>
            <w:shd w:val="clear" w:color="auto" w:fill="auto"/>
            <w:noWrap/>
            <w:vAlign w:val="bottom"/>
          </w:tcPr>
          <w:p w14:paraId="3762CD86" w14:textId="37208C85" w:rsidR="008860E0" w:rsidRPr="004F7455" w:rsidRDefault="00F4455D">
            <w:pPr>
              <w:spacing w:line="240" w:lineRule="auto"/>
              <w:rPr>
                <w:rFonts w:eastAsia="Times New Roman" w:cs="Times New Roman"/>
                <w:szCs w:val="24"/>
                <w:lang w:val="lt-LT" w:eastAsia="lt-LT"/>
              </w:rPr>
            </w:pPr>
            <w:r w:rsidRPr="004F7455">
              <w:rPr>
                <w:rFonts w:eastAsia="Times New Roman" w:cs="Times New Roman"/>
                <w:szCs w:val="24"/>
                <w:lang w:val="lt-LT" w:eastAsia="lt-LT"/>
              </w:rPr>
              <w:t>X</w:t>
            </w:r>
          </w:p>
        </w:tc>
      </w:tr>
      <w:tr w:rsidR="008860E0" w:rsidRPr="00CB0B8A" w14:paraId="4E2B3AAF" w14:textId="77777777" w:rsidTr="00CB0B8A">
        <w:trPr>
          <w:trHeight w:val="300"/>
          <w:jc w:val="center"/>
        </w:trPr>
        <w:tc>
          <w:tcPr>
            <w:tcW w:w="6768" w:type="dxa"/>
            <w:shd w:val="clear" w:color="auto" w:fill="auto"/>
            <w:noWrap/>
            <w:vAlign w:val="center"/>
          </w:tcPr>
          <w:p w14:paraId="36F28675" w14:textId="2D3668A9" w:rsidR="008860E0" w:rsidRPr="00E52949" w:rsidRDefault="008860E0" w:rsidP="008860E0">
            <w:pPr>
              <w:spacing w:line="240" w:lineRule="auto"/>
              <w:rPr>
                <w:rFonts w:eastAsia="Times New Roman" w:cs="Times New Roman"/>
                <w:szCs w:val="24"/>
                <w:u w:val="single"/>
                <w:lang w:val="lt-LT" w:eastAsia="lt-LT"/>
              </w:rPr>
            </w:pP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_Ref147309511 \r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rFonts w:eastAsia="Times New Roman" w:cs="Times New Roman"/>
                <w:szCs w:val="24"/>
                <w:u w:val="single"/>
                <w:lang w:val="lt-LT" w:eastAsia="lt-LT"/>
              </w:rPr>
              <w:t>7.3.10.2</w:t>
            </w:r>
            <w:r w:rsidRPr="00E52949">
              <w:rPr>
                <w:rFonts w:eastAsia="Times New Roman" w:cs="Times New Roman"/>
                <w:szCs w:val="24"/>
                <w:u w:val="single"/>
                <w:lang w:val="lt-LT" w:eastAsia="lt-LT"/>
              </w:rPr>
              <w:fldChar w:fldCharType="end"/>
            </w:r>
            <w:r w:rsidRPr="00E52949">
              <w:rPr>
                <w:rFonts w:eastAsia="Times New Roman" w:cs="Times New Roman"/>
                <w:szCs w:val="24"/>
                <w:u w:val="single"/>
                <w:lang w:val="lt-LT" w:eastAsia="lt-LT"/>
              </w:rPr>
              <w:t xml:space="preserve"> </w:t>
            </w: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_Ref147309511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u w:val="single"/>
              </w:rPr>
              <w:t>Reikalavimai sisteminių parametrų tvarkymui</w:t>
            </w:r>
            <w:r w:rsidRPr="00E52949">
              <w:rPr>
                <w:rFonts w:eastAsia="Times New Roman" w:cs="Times New Roman"/>
                <w:szCs w:val="24"/>
                <w:u w:val="single"/>
                <w:lang w:val="lt-LT" w:eastAsia="lt-LT"/>
              </w:rPr>
              <w:fldChar w:fldCharType="end"/>
            </w:r>
          </w:p>
        </w:tc>
        <w:tc>
          <w:tcPr>
            <w:tcW w:w="1200" w:type="dxa"/>
            <w:shd w:val="clear" w:color="auto" w:fill="auto"/>
            <w:noWrap/>
            <w:vAlign w:val="bottom"/>
          </w:tcPr>
          <w:p w14:paraId="111D0F5F" w14:textId="77777777" w:rsidR="008860E0" w:rsidRPr="004F7455" w:rsidRDefault="008860E0">
            <w:pPr>
              <w:spacing w:line="240" w:lineRule="auto"/>
              <w:rPr>
                <w:rFonts w:eastAsia="Times New Roman" w:cs="Times New Roman"/>
                <w:szCs w:val="24"/>
                <w:lang w:val="lt-LT" w:eastAsia="lt-LT"/>
              </w:rPr>
            </w:pPr>
          </w:p>
        </w:tc>
        <w:tc>
          <w:tcPr>
            <w:tcW w:w="1113" w:type="dxa"/>
            <w:shd w:val="clear" w:color="auto" w:fill="auto"/>
            <w:noWrap/>
            <w:vAlign w:val="bottom"/>
          </w:tcPr>
          <w:p w14:paraId="22E37353" w14:textId="77777777" w:rsidR="008860E0" w:rsidRPr="004F7455" w:rsidRDefault="008860E0">
            <w:pPr>
              <w:spacing w:line="240" w:lineRule="auto"/>
              <w:rPr>
                <w:rFonts w:eastAsia="Times New Roman" w:cs="Times New Roman"/>
                <w:szCs w:val="24"/>
                <w:lang w:val="lt-LT" w:eastAsia="lt-LT"/>
              </w:rPr>
            </w:pPr>
          </w:p>
        </w:tc>
        <w:tc>
          <w:tcPr>
            <w:tcW w:w="1113" w:type="dxa"/>
            <w:shd w:val="clear" w:color="auto" w:fill="auto"/>
            <w:noWrap/>
            <w:vAlign w:val="bottom"/>
          </w:tcPr>
          <w:p w14:paraId="0ACBF964" w14:textId="76BB8D60" w:rsidR="008860E0" w:rsidRPr="004F7455" w:rsidRDefault="00F4455D">
            <w:pPr>
              <w:spacing w:line="240" w:lineRule="auto"/>
              <w:rPr>
                <w:rFonts w:eastAsia="Times New Roman" w:cs="Times New Roman"/>
                <w:szCs w:val="24"/>
                <w:lang w:val="lt-LT" w:eastAsia="lt-LT"/>
              </w:rPr>
            </w:pPr>
            <w:r w:rsidRPr="004F7455">
              <w:rPr>
                <w:rFonts w:eastAsia="Times New Roman" w:cs="Times New Roman"/>
                <w:szCs w:val="24"/>
                <w:lang w:val="lt-LT" w:eastAsia="lt-LT"/>
              </w:rPr>
              <w:t>X</w:t>
            </w:r>
          </w:p>
        </w:tc>
      </w:tr>
      <w:tr w:rsidR="008860E0" w:rsidRPr="00CB0B8A" w14:paraId="662D983C" w14:textId="77777777" w:rsidTr="00CB0B8A">
        <w:trPr>
          <w:trHeight w:val="300"/>
          <w:jc w:val="center"/>
        </w:trPr>
        <w:tc>
          <w:tcPr>
            <w:tcW w:w="6768" w:type="dxa"/>
            <w:shd w:val="clear" w:color="auto" w:fill="auto"/>
            <w:noWrap/>
            <w:vAlign w:val="center"/>
          </w:tcPr>
          <w:p w14:paraId="3F430A4A" w14:textId="3BC4B3A1" w:rsidR="008860E0" w:rsidRPr="00E52949" w:rsidRDefault="008860E0" w:rsidP="008860E0">
            <w:pPr>
              <w:spacing w:line="240" w:lineRule="auto"/>
              <w:rPr>
                <w:rFonts w:eastAsia="Times New Roman" w:cs="Times New Roman"/>
                <w:szCs w:val="24"/>
                <w:u w:val="single"/>
                <w:lang w:val="lt-LT" w:eastAsia="lt-LT"/>
              </w:rPr>
            </w:pP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_Ref147309522 \r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rFonts w:eastAsia="Times New Roman" w:cs="Times New Roman"/>
                <w:szCs w:val="24"/>
                <w:u w:val="single"/>
                <w:lang w:val="lt-LT" w:eastAsia="lt-LT"/>
              </w:rPr>
              <w:t>7.3.10.3</w:t>
            </w:r>
            <w:r w:rsidRPr="00E52949">
              <w:rPr>
                <w:rFonts w:eastAsia="Times New Roman" w:cs="Times New Roman"/>
                <w:szCs w:val="24"/>
                <w:u w:val="single"/>
                <w:lang w:val="lt-LT" w:eastAsia="lt-LT"/>
              </w:rPr>
              <w:fldChar w:fldCharType="end"/>
            </w:r>
            <w:r w:rsidRPr="00E52949">
              <w:rPr>
                <w:rFonts w:eastAsia="Times New Roman" w:cs="Times New Roman"/>
                <w:szCs w:val="24"/>
                <w:u w:val="single"/>
                <w:lang w:val="lt-LT" w:eastAsia="lt-LT"/>
              </w:rPr>
              <w:t xml:space="preserve"> </w:t>
            </w: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_Ref147309522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u w:val="single"/>
              </w:rPr>
              <w:t>Reikalavimai naudotojų ir rolių bei teisių administravimui</w:t>
            </w:r>
            <w:r w:rsidRPr="00E52949">
              <w:rPr>
                <w:rFonts w:eastAsia="Times New Roman" w:cs="Times New Roman"/>
                <w:szCs w:val="24"/>
                <w:u w:val="single"/>
                <w:lang w:val="lt-LT" w:eastAsia="lt-LT"/>
              </w:rPr>
              <w:fldChar w:fldCharType="end"/>
            </w:r>
          </w:p>
        </w:tc>
        <w:tc>
          <w:tcPr>
            <w:tcW w:w="1200" w:type="dxa"/>
            <w:shd w:val="clear" w:color="auto" w:fill="auto"/>
            <w:noWrap/>
            <w:vAlign w:val="bottom"/>
          </w:tcPr>
          <w:p w14:paraId="09EE7DAC" w14:textId="77777777" w:rsidR="008860E0" w:rsidRPr="004F7455" w:rsidRDefault="008860E0">
            <w:pPr>
              <w:spacing w:line="240" w:lineRule="auto"/>
              <w:rPr>
                <w:rFonts w:eastAsia="Times New Roman" w:cs="Times New Roman"/>
                <w:szCs w:val="24"/>
                <w:lang w:val="lt-LT" w:eastAsia="lt-LT"/>
              </w:rPr>
            </w:pPr>
          </w:p>
        </w:tc>
        <w:tc>
          <w:tcPr>
            <w:tcW w:w="1113" w:type="dxa"/>
            <w:shd w:val="clear" w:color="auto" w:fill="auto"/>
            <w:noWrap/>
            <w:vAlign w:val="bottom"/>
          </w:tcPr>
          <w:p w14:paraId="1D57D939" w14:textId="142B8B85" w:rsidR="008860E0" w:rsidRPr="004F7455" w:rsidRDefault="00F4455D">
            <w:pPr>
              <w:spacing w:line="240" w:lineRule="auto"/>
              <w:rPr>
                <w:rFonts w:eastAsia="Times New Roman" w:cs="Times New Roman"/>
                <w:szCs w:val="24"/>
                <w:lang w:val="lt-LT" w:eastAsia="lt-LT"/>
              </w:rPr>
            </w:pPr>
            <w:r w:rsidRPr="004F7455">
              <w:rPr>
                <w:rFonts w:eastAsia="Times New Roman" w:cs="Times New Roman"/>
                <w:szCs w:val="24"/>
                <w:lang w:val="lt-LT" w:eastAsia="lt-LT"/>
              </w:rPr>
              <w:t>X</w:t>
            </w:r>
          </w:p>
        </w:tc>
        <w:tc>
          <w:tcPr>
            <w:tcW w:w="1113" w:type="dxa"/>
            <w:shd w:val="clear" w:color="auto" w:fill="auto"/>
            <w:noWrap/>
            <w:vAlign w:val="bottom"/>
          </w:tcPr>
          <w:p w14:paraId="4E3519DA" w14:textId="77777777" w:rsidR="008860E0" w:rsidRPr="004F7455" w:rsidRDefault="008860E0">
            <w:pPr>
              <w:spacing w:line="240" w:lineRule="auto"/>
              <w:rPr>
                <w:rFonts w:eastAsia="Times New Roman" w:cs="Times New Roman"/>
                <w:szCs w:val="24"/>
                <w:lang w:val="lt-LT" w:eastAsia="lt-LT"/>
              </w:rPr>
            </w:pPr>
          </w:p>
        </w:tc>
      </w:tr>
      <w:tr w:rsidR="00CB0B8A" w:rsidRPr="00CB0B8A" w14:paraId="4046D375" w14:textId="77777777" w:rsidTr="00CB0B8A">
        <w:trPr>
          <w:trHeight w:val="300"/>
          <w:jc w:val="center"/>
        </w:trPr>
        <w:tc>
          <w:tcPr>
            <w:tcW w:w="6768" w:type="dxa"/>
            <w:shd w:val="clear" w:color="auto" w:fill="auto"/>
            <w:noWrap/>
            <w:vAlign w:val="center"/>
          </w:tcPr>
          <w:p w14:paraId="5BB4D1C4" w14:textId="3D1EE93F" w:rsidR="00CB0B8A" w:rsidRPr="00E52949" w:rsidRDefault="00CB0B8A" w:rsidP="008860E0">
            <w:pPr>
              <w:spacing w:line="240" w:lineRule="auto"/>
              <w:rPr>
                <w:rFonts w:eastAsia="Times New Roman" w:cs="Times New Roman"/>
                <w:szCs w:val="24"/>
                <w:u w:val="single"/>
                <w:lang w:val="lt-LT" w:eastAsia="lt-LT"/>
              </w:rPr>
            </w:pP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_Ref147501407 \r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rFonts w:eastAsia="Times New Roman" w:cs="Times New Roman"/>
                <w:szCs w:val="24"/>
                <w:u w:val="single"/>
                <w:lang w:val="lt-LT" w:eastAsia="lt-LT"/>
              </w:rPr>
              <w:t>7.3.10.4</w:t>
            </w:r>
            <w:r w:rsidRPr="00E52949">
              <w:rPr>
                <w:rFonts w:eastAsia="Times New Roman" w:cs="Times New Roman"/>
                <w:szCs w:val="24"/>
                <w:u w:val="single"/>
                <w:lang w:val="lt-LT" w:eastAsia="lt-LT"/>
              </w:rPr>
              <w:fldChar w:fldCharType="end"/>
            </w:r>
            <w:r w:rsidRPr="00E52949">
              <w:rPr>
                <w:rFonts w:eastAsia="Times New Roman" w:cs="Times New Roman"/>
                <w:szCs w:val="24"/>
                <w:u w:val="single"/>
                <w:lang w:val="lt-LT" w:eastAsia="lt-LT"/>
              </w:rPr>
              <w:t xml:space="preserve"> </w:t>
            </w: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_Ref147501407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b/>
                <w:bCs/>
                <w:u w:val="single"/>
              </w:rPr>
              <w:t>Reikalavimai darbo vietų prieigos administravimui</w:t>
            </w:r>
            <w:r w:rsidRPr="00E52949">
              <w:rPr>
                <w:rFonts w:eastAsia="Times New Roman" w:cs="Times New Roman"/>
                <w:szCs w:val="24"/>
                <w:u w:val="single"/>
                <w:lang w:val="lt-LT" w:eastAsia="lt-LT"/>
              </w:rPr>
              <w:fldChar w:fldCharType="end"/>
            </w:r>
          </w:p>
        </w:tc>
        <w:tc>
          <w:tcPr>
            <w:tcW w:w="1200" w:type="dxa"/>
            <w:shd w:val="clear" w:color="auto" w:fill="auto"/>
            <w:noWrap/>
            <w:vAlign w:val="bottom"/>
          </w:tcPr>
          <w:p w14:paraId="42E02C90" w14:textId="77777777" w:rsidR="00CB0B8A" w:rsidRPr="004F7455" w:rsidRDefault="00CB0B8A">
            <w:pPr>
              <w:spacing w:line="240" w:lineRule="auto"/>
              <w:rPr>
                <w:rFonts w:eastAsia="Times New Roman" w:cs="Times New Roman"/>
                <w:szCs w:val="24"/>
                <w:lang w:val="lt-LT" w:eastAsia="lt-LT"/>
              </w:rPr>
            </w:pPr>
          </w:p>
        </w:tc>
        <w:tc>
          <w:tcPr>
            <w:tcW w:w="1113" w:type="dxa"/>
            <w:shd w:val="clear" w:color="auto" w:fill="auto"/>
            <w:noWrap/>
            <w:vAlign w:val="bottom"/>
          </w:tcPr>
          <w:p w14:paraId="2D1A5A6B" w14:textId="575BA2D8" w:rsidR="00CB0B8A" w:rsidRPr="004F7455" w:rsidRDefault="00CB0B8A">
            <w:pPr>
              <w:spacing w:line="240" w:lineRule="auto"/>
              <w:rPr>
                <w:rFonts w:eastAsia="Times New Roman" w:cs="Times New Roman"/>
                <w:szCs w:val="24"/>
                <w:lang w:val="lt-LT" w:eastAsia="lt-LT"/>
              </w:rPr>
            </w:pPr>
            <w:r w:rsidRPr="004F7455">
              <w:rPr>
                <w:rFonts w:eastAsia="Times New Roman" w:cs="Times New Roman"/>
                <w:szCs w:val="24"/>
                <w:lang w:val="lt-LT" w:eastAsia="lt-LT"/>
              </w:rPr>
              <w:t>X</w:t>
            </w:r>
          </w:p>
        </w:tc>
        <w:tc>
          <w:tcPr>
            <w:tcW w:w="1113" w:type="dxa"/>
            <w:shd w:val="clear" w:color="auto" w:fill="auto"/>
            <w:noWrap/>
            <w:vAlign w:val="bottom"/>
          </w:tcPr>
          <w:p w14:paraId="670B86FF" w14:textId="77777777" w:rsidR="00CB0B8A" w:rsidRPr="004F7455" w:rsidRDefault="00CB0B8A">
            <w:pPr>
              <w:spacing w:line="240" w:lineRule="auto"/>
              <w:rPr>
                <w:rFonts w:eastAsia="Times New Roman" w:cs="Times New Roman"/>
                <w:szCs w:val="24"/>
                <w:lang w:val="lt-LT" w:eastAsia="lt-LT"/>
              </w:rPr>
            </w:pPr>
          </w:p>
        </w:tc>
      </w:tr>
      <w:tr w:rsidR="008860E0" w:rsidRPr="00CB0B8A" w14:paraId="32DABAB9" w14:textId="77777777" w:rsidTr="00CB0B8A">
        <w:trPr>
          <w:trHeight w:val="300"/>
          <w:jc w:val="center"/>
        </w:trPr>
        <w:tc>
          <w:tcPr>
            <w:tcW w:w="6768" w:type="dxa"/>
            <w:shd w:val="clear" w:color="auto" w:fill="auto"/>
            <w:noWrap/>
            <w:vAlign w:val="center"/>
          </w:tcPr>
          <w:p w14:paraId="12832F59" w14:textId="59535BDA" w:rsidR="008860E0" w:rsidRPr="00E52949" w:rsidRDefault="008860E0" w:rsidP="008860E0">
            <w:pPr>
              <w:spacing w:line="240" w:lineRule="auto"/>
              <w:rPr>
                <w:rFonts w:eastAsia="Times New Roman" w:cs="Times New Roman"/>
                <w:szCs w:val="24"/>
                <w:u w:val="single"/>
                <w:lang w:val="lt-LT" w:eastAsia="lt-LT"/>
              </w:rPr>
            </w:pP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_Ref147309538 \r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rFonts w:eastAsia="Times New Roman" w:cs="Times New Roman"/>
                <w:szCs w:val="24"/>
                <w:u w:val="single"/>
                <w:lang w:val="lt-LT" w:eastAsia="lt-LT"/>
              </w:rPr>
              <w:t>7.4.1</w:t>
            </w:r>
            <w:r w:rsidRPr="00E52949">
              <w:rPr>
                <w:rFonts w:eastAsia="Times New Roman" w:cs="Times New Roman"/>
                <w:szCs w:val="24"/>
                <w:u w:val="single"/>
                <w:lang w:val="lt-LT" w:eastAsia="lt-LT"/>
              </w:rPr>
              <w:fldChar w:fldCharType="end"/>
            </w:r>
            <w:r w:rsidRPr="00E52949">
              <w:rPr>
                <w:rFonts w:eastAsia="Times New Roman" w:cs="Times New Roman"/>
                <w:szCs w:val="24"/>
                <w:u w:val="single"/>
                <w:lang w:val="lt-LT" w:eastAsia="lt-LT"/>
              </w:rPr>
              <w:t xml:space="preserve"> </w:t>
            </w: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_Ref147309538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u w:val="single"/>
              </w:rPr>
              <w:t>Reikalavimai PA kokybės tikrinimui</w:t>
            </w:r>
            <w:r w:rsidRPr="00E52949">
              <w:rPr>
                <w:rFonts w:eastAsia="Times New Roman" w:cs="Times New Roman"/>
                <w:szCs w:val="24"/>
                <w:u w:val="single"/>
                <w:lang w:val="lt-LT" w:eastAsia="lt-LT"/>
              </w:rPr>
              <w:fldChar w:fldCharType="end"/>
            </w:r>
          </w:p>
        </w:tc>
        <w:tc>
          <w:tcPr>
            <w:tcW w:w="1200" w:type="dxa"/>
            <w:shd w:val="clear" w:color="auto" w:fill="auto"/>
            <w:noWrap/>
            <w:vAlign w:val="bottom"/>
          </w:tcPr>
          <w:p w14:paraId="4DBC1983" w14:textId="77777777" w:rsidR="008860E0" w:rsidRPr="004F7455" w:rsidRDefault="008860E0">
            <w:pPr>
              <w:spacing w:line="240" w:lineRule="auto"/>
              <w:rPr>
                <w:rFonts w:eastAsia="Times New Roman" w:cs="Times New Roman"/>
                <w:szCs w:val="24"/>
                <w:lang w:val="lt-LT" w:eastAsia="lt-LT"/>
              </w:rPr>
            </w:pPr>
          </w:p>
        </w:tc>
        <w:tc>
          <w:tcPr>
            <w:tcW w:w="1113" w:type="dxa"/>
            <w:shd w:val="clear" w:color="auto" w:fill="auto"/>
            <w:noWrap/>
            <w:vAlign w:val="bottom"/>
          </w:tcPr>
          <w:p w14:paraId="442B8890" w14:textId="659439AB" w:rsidR="008860E0" w:rsidRPr="004F7455" w:rsidRDefault="00F4455D">
            <w:pPr>
              <w:spacing w:line="240" w:lineRule="auto"/>
              <w:rPr>
                <w:rFonts w:eastAsia="Times New Roman" w:cs="Times New Roman"/>
                <w:szCs w:val="24"/>
                <w:lang w:val="lt-LT" w:eastAsia="lt-LT"/>
              </w:rPr>
            </w:pPr>
            <w:r w:rsidRPr="004F7455">
              <w:rPr>
                <w:rFonts w:eastAsia="Times New Roman" w:cs="Times New Roman"/>
                <w:szCs w:val="24"/>
                <w:lang w:val="lt-LT" w:eastAsia="lt-LT"/>
              </w:rPr>
              <w:t>X</w:t>
            </w:r>
          </w:p>
        </w:tc>
        <w:tc>
          <w:tcPr>
            <w:tcW w:w="1113" w:type="dxa"/>
            <w:shd w:val="clear" w:color="auto" w:fill="auto"/>
            <w:noWrap/>
            <w:vAlign w:val="bottom"/>
          </w:tcPr>
          <w:p w14:paraId="5522CB36" w14:textId="77777777" w:rsidR="008860E0" w:rsidRPr="004F7455" w:rsidRDefault="008860E0">
            <w:pPr>
              <w:spacing w:line="240" w:lineRule="auto"/>
              <w:rPr>
                <w:rFonts w:eastAsia="Times New Roman" w:cs="Times New Roman"/>
                <w:szCs w:val="24"/>
                <w:lang w:val="lt-LT" w:eastAsia="lt-LT"/>
              </w:rPr>
            </w:pPr>
          </w:p>
        </w:tc>
      </w:tr>
      <w:tr w:rsidR="008860E0" w:rsidRPr="00CB0B8A" w14:paraId="66BB617B" w14:textId="77777777" w:rsidTr="00CB0B8A">
        <w:trPr>
          <w:trHeight w:val="300"/>
          <w:jc w:val="center"/>
        </w:trPr>
        <w:tc>
          <w:tcPr>
            <w:tcW w:w="6768" w:type="dxa"/>
            <w:shd w:val="clear" w:color="auto" w:fill="auto"/>
            <w:noWrap/>
            <w:vAlign w:val="center"/>
          </w:tcPr>
          <w:p w14:paraId="50329C7D" w14:textId="094D9E14" w:rsidR="008860E0" w:rsidRPr="00E52949" w:rsidRDefault="008860E0" w:rsidP="008860E0">
            <w:pPr>
              <w:spacing w:line="240" w:lineRule="auto"/>
              <w:rPr>
                <w:rFonts w:eastAsia="Times New Roman" w:cs="Times New Roman"/>
                <w:szCs w:val="24"/>
                <w:u w:val="single"/>
                <w:lang w:val="lt-LT" w:eastAsia="lt-LT"/>
              </w:rPr>
            </w:pP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_Ref147309559 \r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rFonts w:eastAsia="Times New Roman" w:cs="Times New Roman"/>
                <w:szCs w:val="24"/>
                <w:u w:val="single"/>
                <w:lang w:val="lt-LT" w:eastAsia="lt-LT"/>
              </w:rPr>
              <w:t>7.4.2</w:t>
            </w:r>
            <w:r w:rsidRPr="00E52949">
              <w:rPr>
                <w:rFonts w:eastAsia="Times New Roman" w:cs="Times New Roman"/>
                <w:szCs w:val="24"/>
                <w:u w:val="single"/>
                <w:lang w:val="lt-LT" w:eastAsia="lt-LT"/>
              </w:rPr>
              <w:fldChar w:fldCharType="end"/>
            </w:r>
            <w:r w:rsidRPr="00E52949">
              <w:rPr>
                <w:rFonts w:eastAsia="Times New Roman" w:cs="Times New Roman"/>
                <w:szCs w:val="24"/>
                <w:u w:val="single"/>
                <w:lang w:val="lt-LT" w:eastAsia="lt-LT"/>
              </w:rPr>
              <w:t xml:space="preserve"> </w:t>
            </w: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_Ref147309559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u w:val="single"/>
              </w:rPr>
              <w:t>Reikalavimai daktiloskopinių kortelių kokybės tikrinimui</w:t>
            </w:r>
            <w:r w:rsidRPr="00E52949">
              <w:rPr>
                <w:rFonts w:eastAsia="Times New Roman" w:cs="Times New Roman"/>
                <w:szCs w:val="24"/>
                <w:u w:val="single"/>
                <w:lang w:val="lt-LT" w:eastAsia="lt-LT"/>
              </w:rPr>
              <w:fldChar w:fldCharType="end"/>
            </w:r>
          </w:p>
        </w:tc>
        <w:tc>
          <w:tcPr>
            <w:tcW w:w="1200" w:type="dxa"/>
            <w:shd w:val="clear" w:color="auto" w:fill="auto"/>
            <w:noWrap/>
            <w:vAlign w:val="bottom"/>
          </w:tcPr>
          <w:p w14:paraId="40AA4CF0" w14:textId="46EC26F0" w:rsidR="008860E0" w:rsidRPr="004F7455" w:rsidRDefault="00F4455D">
            <w:pPr>
              <w:spacing w:line="240" w:lineRule="auto"/>
              <w:rPr>
                <w:rFonts w:eastAsia="Times New Roman" w:cs="Times New Roman"/>
                <w:szCs w:val="24"/>
                <w:lang w:val="lt-LT" w:eastAsia="lt-LT"/>
              </w:rPr>
            </w:pPr>
            <w:r w:rsidRPr="004F7455">
              <w:rPr>
                <w:rFonts w:eastAsia="Times New Roman" w:cs="Times New Roman"/>
                <w:szCs w:val="24"/>
                <w:lang w:val="lt-LT" w:eastAsia="lt-LT"/>
              </w:rPr>
              <w:t>X</w:t>
            </w:r>
          </w:p>
        </w:tc>
        <w:tc>
          <w:tcPr>
            <w:tcW w:w="1113" w:type="dxa"/>
            <w:shd w:val="clear" w:color="auto" w:fill="auto"/>
            <w:noWrap/>
            <w:vAlign w:val="bottom"/>
          </w:tcPr>
          <w:p w14:paraId="605671BF" w14:textId="77777777" w:rsidR="008860E0" w:rsidRPr="004F7455" w:rsidRDefault="008860E0">
            <w:pPr>
              <w:spacing w:line="240" w:lineRule="auto"/>
              <w:rPr>
                <w:rFonts w:eastAsia="Times New Roman" w:cs="Times New Roman"/>
                <w:szCs w:val="24"/>
                <w:lang w:val="lt-LT" w:eastAsia="lt-LT"/>
              </w:rPr>
            </w:pPr>
          </w:p>
        </w:tc>
        <w:tc>
          <w:tcPr>
            <w:tcW w:w="1113" w:type="dxa"/>
            <w:shd w:val="clear" w:color="auto" w:fill="auto"/>
            <w:noWrap/>
            <w:vAlign w:val="bottom"/>
          </w:tcPr>
          <w:p w14:paraId="6F568F11" w14:textId="77777777" w:rsidR="008860E0" w:rsidRPr="004F7455" w:rsidRDefault="008860E0">
            <w:pPr>
              <w:spacing w:line="240" w:lineRule="auto"/>
              <w:rPr>
                <w:rFonts w:eastAsia="Times New Roman" w:cs="Times New Roman"/>
                <w:szCs w:val="24"/>
                <w:lang w:val="lt-LT" w:eastAsia="lt-LT"/>
              </w:rPr>
            </w:pPr>
          </w:p>
        </w:tc>
      </w:tr>
      <w:tr w:rsidR="008860E0" w:rsidRPr="00CB0B8A" w14:paraId="2B0AB042" w14:textId="77777777" w:rsidTr="00CB0B8A">
        <w:trPr>
          <w:trHeight w:val="300"/>
          <w:jc w:val="center"/>
        </w:trPr>
        <w:tc>
          <w:tcPr>
            <w:tcW w:w="6768" w:type="dxa"/>
            <w:shd w:val="clear" w:color="auto" w:fill="auto"/>
            <w:noWrap/>
            <w:vAlign w:val="center"/>
          </w:tcPr>
          <w:p w14:paraId="080AB603" w14:textId="11E215A8" w:rsidR="008860E0" w:rsidRPr="00E52949" w:rsidRDefault="008860E0" w:rsidP="008860E0">
            <w:pPr>
              <w:spacing w:line="240" w:lineRule="auto"/>
              <w:rPr>
                <w:rFonts w:eastAsia="Times New Roman" w:cs="Times New Roman"/>
                <w:szCs w:val="24"/>
                <w:u w:val="single"/>
                <w:lang w:val="lt-LT" w:eastAsia="lt-LT"/>
              </w:rPr>
            </w:pP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_Ref147153770 \r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rFonts w:eastAsia="Times New Roman" w:cs="Times New Roman"/>
                <w:szCs w:val="24"/>
                <w:u w:val="single"/>
                <w:lang w:val="lt-LT" w:eastAsia="lt-LT"/>
              </w:rPr>
              <w:t>7.4.3</w:t>
            </w:r>
            <w:r w:rsidRPr="00E52949">
              <w:rPr>
                <w:rFonts w:eastAsia="Times New Roman" w:cs="Times New Roman"/>
                <w:szCs w:val="24"/>
                <w:u w:val="single"/>
                <w:lang w:val="lt-LT" w:eastAsia="lt-LT"/>
              </w:rPr>
              <w:fldChar w:fldCharType="end"/>
            </w:r>
            <w:r w:rsidRPr="00E52949">
              <w:rPr>
                <w:rFonts w:eastAsia="Times New Roman" w:cs="Times New Roman"/>
                <w:szCs w:val="24"/>
                <w:u w:val="single"/>
                <w:lang w:val="lt-LT" w:eastAsia="lt-LT"/>
              </w:rPr>
              <w:t xml:space="preserve"> </w:t>
            </w: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_Ref147153770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u w:val="single"/>
              </w:rPr>
              <w:t>Reikalavimai daktiloskopinių duomenų / latentinių pėdsakų tvarkymui (apdorojimui)</w:t>
            </w:r>
            <w:r w:rsidRPr="00E52949">
              <w:rPr>
                <w:rFonts w:eastAsia="Times New Roman" w:cs="Times New Roman"/>
                <w:szCs w:val="24"/>
                <w:u w:val="single"/>
                <w:lang w:val="lt-LT" w:eastAsia="lt-LT"/>
              </w:rPr>
              <w:fldChar w:fldCharType="end"/>
            </w:r>
          </w:p>
        </w:tc>
        <w:tc>
          <w:tcPr>
            <w:tcW w:w="1200" w:type="dxa"/>
            <w:shd w:val="clear" w:color="auto" w:fill="auto"/>
            <w:noWrap/>
            <w:vAlign w:val="bottom"/>
          </w:tcPr>
          <w:p w14:paraId="1DF534FC" w14:textId="6C9EA22C" w:rsidR="008860E0" w:rsidRPr="004F7455" w:rsidRDefault="00F4455D">
            <w:pPr>
              <w:spacing w:line="240" w:lineRule="auto"/>
              <w:rPr>
                <w:rFonts w:eastAsia="Times New Roman" w:cs="Times New Roman"/>
                <w:szCs w:val="24"/>
                <w:lang w:val="lt-LT" w:eastAsia="lt-LT"/>
              </w:rPr>
            </w:pPr>
            <w:r w:rsidRPr="004F7455">
              <w:rPr>
                <w:rFonts w:eastAsia="Times New Roman" w:cs="Times New Roman"/>
                <w:szCs w:val="24"/>
                <w:lang w:val="lt-LT" w:eastAsia="lt-LT"/>
              </w:rPr>
              <w:t>X</w:t>
            </w:r>
          </w:p>
        </w:tc>
        <w:tc>
          <w:tcPr>
            <w:tcW w:w="1113" w:type="dxa"/>
            <w:shd w:val="clear" w:color="auto" w:fill="auto"/>
            <w:noWrap/>
            <w:vAlign w:val="bottom"/>
          </w:tcPr>
          <w:p w14:paraId="62FE5B3F" w14:textId="77777777" w:rsidR="008860E0" w:rsidRPr="004F7455" w:rsidRDefault="008860E0">
            <w:pPr>
              <w:spacing w:line="240" w:lineRule="auto"/>
              <w:rPr>
                <w:rFonts w:eastAsia="Times New Roman" w:cs="Times New Roman"/>
                <w:szCs w:val="24"/>
                <w:lang w:val="lt-LT" w:eastAsia="lt-LT"/>
              </w:rPr>
            </w:pPr>
          </w:p>
        </w:tc>
        <w:tc>
          <w:tcPr>
            <w:tcW w:w="1113" w:type="dxa"/>
            <w:shd w:val="clear" w:color="auto" w:fill="auto"/>
            <w:noWrap/>
            <w:vAlign w:val="bottom"/>
          </w:tcPr>
          <w:p w14:paraId="52FF6676" w14:textId="77777777" w:rsidR="008860E0" w:rsidRPr="004F7455" w:rsidRDefault="008860E0">
            <w:pPr>
              <w:spacing w:line="240" w:lineRule="auto"/>
              <w:rPr>
                <w:rFonts w:eastAsia="Times New Roman" w:cs="Times New Roman"/>
                <w:szCs w:val="24"/>
                <w:lang w:val="lt-LT" w:eastAsia="lt-LT"/>
              </w:rPr>
            </w:pPr>
          </w:p>
        </w:tc>
      </w:tr>
      <w:tr w:rsidR="008860E0" w:rsidRPr="00CB0B8A" w14:paraId="0E16A11E" w14:textId="77777777" w:rsidTr="00CB0B8A">
        <w:trPr>
          <w:trHeight w:val="300"/>
          <w:jc w:val="center"/>
        </w:trPr>
        <w:tc>
          <w:tcPr>
            <w:tcW w:w="6768" w:type="dxa"/>
            <w:shd w:val="clear" w:color="auto" w:fill="auto"/>
            <w:noWrap/>
            <w:vAlign w:val="center"/>
          </w:tcPr>
          <w:p w14:paraId="511385AB" w14:textId="082E6C76" w:rsidR="008860E0" w:rsidRPr="00E52949" w:rsidRDefault="008860E0" w:rsidP="008860E0">
            <w:pPr>
              <w:spacing w:line="240" w:lineRule="auto"/>
              <w:rPr>
                <w:rFonts w:eastAsia="Times New Roman" w:cs="Times New Roman"/>
                <w:szCs w:val="24"/>
                <w:u w:val="single"/>
                <w:lang w:val="lt-LT" w:eastAsia="lt-LT"/>
              </w:rPr>
            </w:pP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_Ref147309590 \r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rFonts w:eastAsia="Times New Roman" w:cs="Times New Roman"/>
                <w:szCs w:val="24"/>
                <w:u w:val="single"/>
                <w:lang w:val="lt-LT" w:eastAsia="lt-LT"/>
              </w:rPr>
              <w:t>7.4.4</w:t>
            </w:r>
            <w:r w:rsidRPr="00E52949">
              <w:rPr>
                <w:rFonts w:eastAsia="Times New Roman" w:cs="Times New Roman"/>
                <w:szCs w:val="24"/>
                <w:u w:val="single"/>
                <w:lang w:val="lt-LT" w:eastAsia="lt-LT"/>
              </w:rPr>
              <w:fldChar w:fldCharType="end"/>
            </w:r>
            <w:r w:rsidRPr="00E52949">
              <w:rPr>
                <w:rFonts w:eastAsia="Times New Roman" w:cs="Times New Roman"/>
                <w:szCs w:val="24"/>
                <w:u w:val="single"/>
                <w:lang w:val="lt-LT" w:eastAsia="lt-LT"/>
              </w:rPr>
              <w:t xml:space="preserve"> </w:t>
            </w: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_Ref147309590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u w:val="single"/>
              </w:rPr>
              <w:t>Reikalavimai PA, delnų atspaudų ir latentinių pėdsakų sulyginimui</w:t>
            </w:r>
            <w:r w:rsidRPr="00E52949">
              <w:rPr>
                <w:rFonts w:eastAsia="Times New Roman" w:cs="Times New Roman"/>
                <w:szCs w:val="24"/>
                <w:u w:val="single"/>
                <w:lang w:val="lt-LT" w:eastAsia="lt-LT"/>
              </w:rPr>
              <w:fldChar w:fldCharType="end"/>
            </w:r>
          </w:p>
        </w:tc>
        <w:tc>
          <w:tcPr>
            <w:tcW w:w="1200" w:type="dxa"/>
            <w:shd w:val="clear" w:color="auto" w:fill="auto"/>
            <w:noWrap/>
            <w:vAlign w:val="bottom"/>
          </w:tcPr>
          <w:p w14:paraId="74FBC497" w14:textId="1CC05BC9" w:rsidR="008860E0" w:rsidRPr="004F7455" w:rsidRDefault="00F4455D">
            <w:pPr>
              <w:spacing w:line="240" w:lineRule="auto"/>
              <w:rPr>
                <w:rFonts w:eastAsia="Times New Roman" w:cs="Times New Roman"/>
                <w:szCs w:val="24"/>
                <w:lang w:val="lt-LT" w:eastAsia="lt-LT"/>
              </w:rPr>
            </w:pPr>
            <w:r w:rsidRPr="004F7455">
              <w:rPr>
                <w:rFonts w:eastAsia="Times New Roman" w:cs="Times New Roman"/>
                <w:szCs w:val="24"/>
                <w:lang w:val="lt-LT" w:eastAsia="lt-LT"/>
              </w:rPr>
              <w:t>X</w:t>
            </w:r>
          </w:p>
        </w:tc>
        <w:tc>
          <w:tcPr>
            <w:tcW w:w="1113" w:type="dxa"/>
            <w:shd w:val="clear" w:color="auto" w:fill="auto"/>
            <w:noWrap/>
            <w:vAlign w:val="bottom"/>
          </w:tcPr>
          <w:p w14:paraId="79B1BC07" w14:textId="77777777" w:rsidR="008860E0" w:rsidRPr="004F7455" w:rsidRDefault="008860E0">
            <w:pPr>
              <w:spacing w:line="240" w:lineRule="auto"/>
              <w:rPr>
                <w:rFonts w:eastAsia="Times New Roman" w:cs="Times New Roman"/>
                <w:szCs w:val="24"/>
                <w:lang w:val="lt-LT" w:eastAsia="lt-LT"/>
              </w:rPr>
            </w:pPr>
          </w:p>
        </w:tc>
        <w:tc>
          <w:tcPr>
            <w:tcW w:w="1113" w:type="dxa"/>
            <w:shd w:val="clear" w:color="auto" w:fill="auto"/>
            <w:noWrap/>
            <w:vAlign w:val="bottom"/>
          </w:tcPr>
          <w:p w14:paraId="32875D64" w14:textId="77777777" w:rsidR="008860E0" w:rsidRPr="004F7455" w:rsidRDefault="008860E0">
            <w:pPr>
              <w:spacing w:line="240" w:lineRule="auto"/>
              <w:rPr>
                <w:rFonts w:eastAsia="Times New Roman" w:cs="Times New Roman"/>
                <w:szCs w:val="24"/>
                <w:lang w:val="lt-LT" w:eastAsia="lt-LT"/>
              </w:rPr>
            </w:pPr>
          </w:p>
        </w:tc>
      </w:tr>
      <w:tr w:rsidR="008860E0" w:rsidRPr="00CB0B8A" w14:paraId="5A5DC2EC" w14:textId="77777777" w:rsidTr="00CB0B8A">
        <w:trPr>
          <w:trHeight w:val="300"/>
          <w:jc w:val="center"/>
        </w:trPr>
        <w:tc>
          <w:tcPr>
            <w:tcW w:w="6768" w:type="dxa"/>
            <w:shd w:val="clear" w:color="auto" w:fill="auto"/>
            <w:noWrap/>
            <w:vAlign w:val="center"/>
          </w:tcPr>
          <w:p w14:paraId="79CDAF61" w14:textId="462FFA2E" w:rsidR="008860E0" w:rsidRPr="00E52949" w:rsidRDefault="008860E0" w:rsidP="008860E0">
            <w:pPr>
              <w:spacing w:line="240" w:lineRule="auto"/>
              <w:rPr>
                <w:rFonts w:eastAsia="Times New Roman" w:cs="Times New Roman"/>
                <w:szCs w:val="24"/>
                <w:u w:val="single"/>
                <w:lang w:val="lt-LT" w:eastAsia="lt-LT"/>
              </w:rPr>
            </w:pP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_Ref147309606 \r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rFonts w:eastAsia="Times New Roman" w:cs="Times New Roman"/>
                <w:szCs w:val="24"/>
                <w:u w:val="single"/>
                <w:lang w:val="lt-LT" w:eastAsia="lt-LT"/>
              </w:rPr>
              <w:t>7.4.5</w:t>
            </w:r>
            <w:r w:rsidRPr="00E52949">
              <w:rPr>
                <w:rFonts w:eastAsia="Times New Roman" w:cs="Times New Roman"/>
                <w:szCs w:val="24"/>
                <w:u w:val="single"/>
                <w:lang w:val="lt-LT" w:eastAsia="lt-LT"/>
              </w:rPr>
              <w:fldChar w:fldCharType="end"/>
            </w:r>
            <w:r w:rsidRPr="00E52949">
              <w:rPr>
                <w:rFonts w:eastAsia="Times New Roman" w:cs="Times New Roman"/>
                <w:szCs w:val="24"/>
                <w:u w:val="single"/>
                <w:lang w:val="lt-LT" w:eastAsia="lt-LT"/>
              </w:rPr>
              <w:t xml:space="preserve"> </w:t>
            </w: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_Ref147309606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u w:val="single"/>
              </w:rPr>
              <w:t>Reikalavimai naudotojų autentifikavimui</w:t>
            </w:r>
            <w:r w:rsidRPr="00E52949">
              <w:rPr>
                <w:rFonts w:eastAsia="Times New Roman" w:cs="Times New Roman"/>
                <w:szCs w:val="24"/>
                <w:u w:val="single"/>
                <w:lang w:val="lt-LT" w:eastAsia="lt-LT"/>
              </w:rPr>
              <w:fldChar w:fldCharType="end"/>
            </w:r>
          </w:p>
        </w:tc>
        <w:tc>
          <w:tcPr>
            <w:tcW w:w="1200" w:type="dxa"/>
            <w:shd w:val="clear" w:color="auto" w:fill="auto"/>
            <w:noWrap/>
            <w:vAlign w:val="bottom"/>
          </w:tcPr>
          <w:p w14:paraId="62CE0775" w14:textId="1A8DF3C8" w:rsidR="008860E0" w:rsidRPr="004F7455" w:rsidRDefault="00F4455D">
            <w:pPr>
              <w:spacing w:line="240" w:lineRule="auto"/>
              <w:rPr>
                <w:rFonts w:eastAsia="Times New Roman" w:cs="Times New Roman"/>
                <w:szCs w:val="24"/>
                <w:lang w:val="lt-LT" w:eastAsia="lt-LT"/>
              </w:rPr>
            </w:pPr>
            <w:r w:rsidRPr="004F7455">
              <w:rPr>
                <w:rFonts w:eastAsia="Times New Roman" w:cs="Times New Roman"/>
                <w:szCs w:val="24"/>
                <w:lang w:val="lt-LT" w:eastAsia="lt-LT"/>
              </w:rPr>
              <w:t>X</w:t>
            </w:r>
          </w:p>
        </w:tc>
        <w:tc>
          <w:tcPr>
            <w:tcW w:w="1113" w:type="dxa"/>
            <w:shd w:val="clear" w:color="auto" w:fill="auto"/>
            <w:noWrap/>
            <w:vAlign w:val="bottom"/>
          </w:tcPr>
          <w:p w14:paraId="15011103" w14:textId="77777777" w:rsidR="008860E0" w:rsidRPr="004F7455" w:rsidRDefault="008860E0">
            <w:pPr>
              <w:spacing w:line="240" w:lineRule="auto"/>
              <w:rPr>
                <w:rFonts w:eastAsia="Times New Roman" w:cs="Times New Roman"/>
                <w:szCs w:val="24"/>
                <w:lang w:val="lt-LT" w:eastAsia="lt-LT"/>
              </w:rPr>
            </w:pPr>
          </w:p>
        </w:tc>
        <w:tc>
          <w:tcPr>
            <w:tcW w:w="1113" w:type="dxa"/>
            <w:shd w:val="clear" w:color="auto" w:fill="auto"/>
            <w:noWrap/>
            <w:vAlign w:val="bottom"/>
          </w:tcPr>
          <w:p w14:paraId="64F65D14" w14:textId="77777777" w:rsidR="008860E0" w:rsidRPr="004F7455" w:rsidRDefault="008860E0">
            <w:pPr>
              <w:spacing w:line="240" w:lineRule="auto"/>
              <w:rPr>
                <w:rFonts w:eastAsia="Times New Roman" w:cs="Times New Roman"/>
                <w:szCs w:val="24"/>
                <w:lang w:val="lt-LT" w:eastAsia="lt-LT"/>
              </w:rPr>
            </w:pPr>
          </w:p>
        </w:tc>
      </w:tr>
      <w:tr w:rsidR="00CB0B8A" w:rsidRPr="00CB0B8A" w14:paraId="760FD576" w14:textId="77777777" w:rsidTr="00CB0B8A">
        <w:trPr>
          <w:trHeight w:val="300"/>
          <w:jc w:val="center"/>
        </w:trPr>
        <w:tc>
          <w:tcPr>
            <w:tcW w:w="6768" w:type="dxa"/>
            <w:shd w:val="clear" w:color="auto" w:fill="auto"/>
            <w:noWrap/>
            <w:vAlign w:val="center"/>
          </w:tcPr>
          <w:p w14:paraId="09582228" w14:textId="75C08E5E" w:rsidR="00CB0B8A" w:rsidRPr="00E52949" w:rsidRDefault="00CB0B8A" w:rsidP="008860E0">
            <w:pPr>
              <w:spacing w:line="240" w:lineRule="auto"/>
              <w:rPr>
                <w:rFonts w:eastAsia="Times New Roman" w:cs="Times New Roman"/>
                <w:szCs w:val="24"/>
                <w:u w:val="single"/>
                <w:lang w:val="lt-LT" w:eastAsia="lt-LT"/>
              </w:rPr>
            </w:pP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_Ref147501511 \r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rFonts w:eastAsia="Times New Roman" w:cs="Times New Roman"/>
                <w:szCs w:val="24"/>
                <w:u w:val="single"/>
                <w:lang w:val="lt-LT" w:eastAsia="lt-LT"/>
              </w:rPr>
              <w:t>7.4.6</w:t>
            </w:r>
            <w:r w:rsidRPr="00E52949">
              <w:rPr>
                <w:rFonts w:eastAsia="Times New Roman" w:cs="Times New Roman"/>
                <w:szCs w:val="24"/>
                <w:u w:val="single"/>
                <w:lang w:val="lt-LT" w:eastAsia="lt-LT"/>
              </w:rPr>
              <w:fldChar w:fldCharType="end"/>
            </w:r>
            <w:r w:rsidRPr="00E52949">
              <w:rPr>
                <w:rFonts w:eastAsia="Times New Roman" w:cs="Times New Roman"/>
                <w:szCs w:val="24"/>
                <w:u w:val="single"/>
                <w:lang w:val="lt-LT" w:eastAsia="lt-LT"/>
              </w:rPr>
              <w:t xml:space="preserve"> </w:t>
            </w: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_Ref147501517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u w:val="single"/>
              </w:rPr>
              <w:t xml:space="preserve">Reikalavimai </w:t>
            </w:r>
            <w:r w:rsidR="00F32F13" w:rsidRPr="00E52949">
              <w:rPr>
                <w:rFonts w:eastAsia="Times New Roman"/>
                <w:u w:val="single"/>
              </w:rPr>
              <w:t xml:space="preserve">PA, delnų atspaudų ir latentinių pėdsakų </w:t>
            </w:r>
            <w:r w:rsidR="00F32F13" w:rsidRPr="00E52949">
              <w:rPr>
                <w:u w:val="single"/>
              </w:rPr>
              <w:t>sulyginimo tikslumui</w:t>
            </w:r>
            <w:r w:rsidRPr="00E52949">
              <w:rPr>
                <w:rFonts w:eastAsia="Times New Roman" w:cs="Times New Roman"/>
                <w:szCs w:val="24"/>
                <w:u w:val="single"/>
                <w:lang w:val="lt-LT" w:eastAsia="lt-LT"/>
              </w:rPr>
              <w:fldChar w:fldCharType="end"/>
            </w:r>
          </w:p>
        </w:tc>
        <w:tc>
          <w:tcPr>
            <w:tcW w:w="1200" w:type="dxa"/>
            <w:shd w:val="clear" w:color="auto" w:fill="auto"/>
            <w:noWrap/>
            <w:vAlign w:val="bottom"/>
          </w:tcPr>
          <w:p w14:paraId="15230544" w14:textId="439363C3" w:rsidR="00CB0B8A" w:rsidRPr="004F7455" w:rsidRDefault="00CB0B8A">
            <w:pPr>
              <w:spacing w:line="240" w:lineRule="auto"/>
              <w:rPr>
                <w:rFonts w:eastAsia="Times New Roman" w:cs="Times New Roman"/>
                <w:szCs w:val="24"/>
                <w:lang w:val="lt-LT" w:eastAsia="lt-LT"/>
              </w:rPr>
            </w:pPr>
            <w:r w:rsidRPr="004F7455">
              <w:rPr>
                <w:rFonts w:eastAsia="Times New Roman" w:cs="Times New Roman"/>
                <w:szCs w:val="24"/>
                <w:lang w:val="lt-LT" w:eastAsia="lt-LT"/>
              </w:rPr>
              <w:t>X</w:t>
            </w:r>
          </w:p>
        </w:tc>
        <w:tc>
          <w:tcPr>
            <w:tcW w:w="1113" w:type="dxa"/>
            <w:shd w:val="clear" w:color="auto" w:fill="auto"/>
            <w:noWrap/>
            <w:vAlign w:val="bottom"/>
          </w:tcPr>
          <w:p w14:paraId="7B8DC609" w14:textId="77777777" w:rsidR="00CB0B8A" w:rsidRPr="004F7455" w:rsidRDefault="00CB0B8A">
            <w:pPr>
              <w:spacing w:line="240" w:lineRule="auto"/>
              <w:rPr>
                <w:rFonts w:eastAsia="Times New Roman" w:cs="Times New Roman"/>
                <w:szCs w:val="24"/>
                <w:lang w:val="lt-LT" w:eastAsia="lt-LT"/>
              </w:rPr>
            </w:pPr>
          </w:p>
        </w:tc>
        <w:tc>
          <w:tcPr>
            <w:tcW w:w="1113" w:type="dxa"/>
            <w:shd w:val="clear" w:color="auto" w:fill="auto"/>
            <w:noWrap/>
            <w:vAlign w:val="bottom"/>
          </w:tcPr>
          <w:p w14:paraId="08F33A4A" w14:textId="77777777" w:rsidR="00CB0B8A" w:rsidRPr="004F7455" w:rsidRDefault="00CB0B8A">
            <w:pPr>
              <w:spacing w:line="240" w:lineRule="auto"/>
              <w:rPr>
                <w:rFonts w:eastAsia="Times New Roman" w:cs="Times New Roman"/>
                <w:szCs w:val="24"/>
                <w:lang w:val="lt-LT" w:eastAsia="lt-LT"/>
              </w:rPr>
            </w:pPr>
          </w:p>
        </w:tc>
      </w:tr>
      <w:tr w:rsidR="008860E0" w:rsidRPr="00CB0B8A" w14:paraId="4E8F5C2A" w14:textId="77777777" w:rsidTr="00E52949">
        <w:trPr>
          <w:trHeight w:val="70"/>
          <w:jc w:val="center"/>
        </w:trPr>
        <w:tc>
          <w:tcPr>
            <w:tcW w:w="6768" w:type="dxa"/>
            <w:shd w:val="clear" w:color="auto" w:fill="auto"/>
            <w:noWrap/>
            <w:vAlign w:val="center"/>
          </w:tcPr>
          <w:p w14:paraId="31675506" w14:textId="62BB04E3" w:rsidR="008860E0" w:rsidRPr="00E52949" w:rsidRDefault="008860E0" w:rsidP="008860E0">
            <w:pPr>
              <w:spacing w:line="240" w:lineRule="auto"/>
              <w:rPr>
                <w:rFonts w:eastAsia="Times New Roman" w:cs="Times New Roman"/>
                <w:szCs w:val="24"/>
                <w:u w:val="single"/>
                <w:lang w:val="lt-LT" w:eastAsia="lt-LT"/>
              </w:rPr>
            </w:pP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_Ref147309629 \r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rFonts w:eastAsia="Times New Roman" w:cs="Times New Roman"/>
                <w:szCs w:val="24"/>
                <w:u w:val="single"/>
                <w:lang w:val="lt-LT" w:eastAsia="lt-LT"/>
              </w:rPr>
              <w:t>7.5</w:t>
            </w:r>
            <w:r w:rsidRPr="00E52949">
              <w:rPr>
                <w:rFonts w:eastAsia="Times New Roman" w:cs="Times New Roman"/>
                <w:szCs w:val="24"/>
                <w:u w:val="single"/>
                <w:lang w:val="lt-LT" w:eastAsia="lt-LT"/>
              </w:rPr>
              <w:fldChar w:fldCharType="end"/>
            </w:r>
            <w:r w:rsidRPr="00E52949">
              <w:rPr>
                <w:rFonts w:eastAsia="Times New Roman" w:cs="Times New Roman"/>
                <w:szCs w:val="24"/>
                <w:u w:val="single"/>
                <w:lang w:val="lt-LT" w:eastAsia="lt-LT"/>
              </w:rPr>
              <w:t xml:space="preserve"> </w:t>
            </w:r>
            <w:r w:rsidRPr="00E52949">
              <w:rPr>
                <w:rFonts w:eastAsia="Times New Roman" w:cs="Times New Roman"/>
                <w:szCs w:val="24"/>
                <w:u w:val="single"/>
                <w:lang w:val="lt-LT" w:eastAsia="lt-LT"/>
              </w:rPr>
              <w:fldChar w:fldCharType="begin"/>
            </w:r>
            <w:r w:rsidRPr="00E52949">
              <w:rPr>
                <w:rFonts w:eastAsia="Times New Roman" w:cs="Times New Roman"/>
                <w:szCs w:val="24"/>
                <w:u w:val="single"/>
                <w:lang w:val="lt-LT" w:eastAsia="lt-LT"/>
              </w:rPr>
              <w:instrText xml:space="preserve"> REF _Ref147309629 \h </w:instrText>
            </w:r>
            <w:r w:rsidRPr="00E52949">
              <w:rPr>
                <w:rFonts w:eastAsia="Times New Roman" w:cs="Times New Roman"/>
                <w:szCs w:val="24"/>
                <w:u w:val="single"/>
                <w:lang w:val="lt-LT" w:eastAsia="lt-LT"/>
              </w:rPr>
            </w:r>
            <w:r w:rsidRPr="00E52949">
              <w:rPr>
                <w:rFonts w:eastAsia="Times New Roman" w:cs="Times New Roman"/>
                <w:szCs w:val="24"/>
                <w:u w:val="single"/>
                <w:lang w:val="lt-LT" w:eastAsia="lt-LT"/>
              </w:rPr>
              <w:fldChar w:fldCharType="separate"/>
            </w:r>
            <w:r w:rsidR="00F32F13" w:rsidRPr="00E52949">
              <w:rPr>
                <w:u w:val="single"/>
              </w:rPr>
              <w:t>Reikalavimai integracijoms su išorinėmis IS, registrais ir daktiloskopavimo darbo vietomis</w:t>
            </w:r>
            <w:r w:rsidRPr="00E52949">
              <w:rPr>
                <w:rFonts w:eastAsia="Times New Roman" w:cs="Times New Roman"/>
                <w:szCs w:val="24"/>
                <w:u w:val="single"/>
                <w:lang w:val="lt-LT" w:eastAsia="lt-LT"/>
              </w:rPr>
              <w:fldChar w:fldCharType="end"/>
            </w:r>
          </w:p>
        </w:tc>
        <w:tc>
          <w:tcPr>
            <w:tcW w:w="1200" w:type="dxa"/>
            <w:shd w:val="clear" w:color="auto" w:fill="auto"/>
            <w:noWrap/>
            <w:vAlign w:val="bottom"/>
          </w:tcPr>
          <w:p w14:paraId="64359088" w14:textId="51441EE1" w:rsidR="008860E0" w:rsidRPr="004F7455" w:rsidRDefault="00F4455D">
            <w:pPr>
              <w:spacing w:line="240" w:lineRule="auto"/>
              <w:rPr>
                <w:rFonts w:eastAsia="Times New Roman" w:cs="Times New Roman"/>
                <w:szCs w:val="24"/>
                <w:lang w:val="lt-LT" w:eastAsia="lt-LT"/>
              </w:rPr>
            </w:pPr>
            <w:r w:rsidRPr="004F7455">
              <w:rPr>
                <w:rFonts w:eastAsia="Times New Roman" w:cs="Times New Roman"/>
                <w:szCs w:val="24"/>
                <w:lang w:val="lt-LT" w:eastAsia="lt-LT"/>
              </w:rPr>
              <w:t>X (suderinta apimtimi)</w:t>
            </w:r>
          </w:p>
        </w:tc>
        <w:tc>
          <w:tcPr>
            <w:tcW w:w="1113" w:type="dxa"/>
            <w:shd w:val="clear" w:color="auto" w:fill="auto"/>
            <w:noWrap/>
            <w:vAlign w:val="bottom"/>
          </w:tcPr>
          <w:p w14:paraId="75F6AAF0" w14:textId="3F126E36" w:rsidR="008860E0" w:rsidRPr="004F7455" w:rsidRDefault="00F4455D">
            <w:pPr>
              <w:spacing w:line="240" w:lineRule="auto"/>
              <w:rPr>
                <w:rFonts w:eastAsia="Times New Roman" w:cs="Times New Roman"/>
                <w:szCs w:val="24"/>
                <w:lang w:val="lt-LT" w:eastAsia="lt-LT"/>
              </w:rPr>
            </w:pPr>
            <w:r w:rsidRPr="004F7455">
              <w:rPr>
                <w:rFonts w:eastAsia="Times New Roman" w:cs="Times New Roman"/>
                <w:szCs w:val="24"/>
                <w:lang w:val="lt-LT" w:eastAsia="lt-LT"/>
              </w:rPr>
              <w:t>X (suderinta apimtimi)</w:t>
            </w:r>
          </w:p>
        </w:tc>
        <w:tc>
          <w:tcPr>
            <w:tcW w:w="1113" w:type="dxa"/>
            <w:shd w:val="clear" w:color="auto" w:fill="auto"/>
            <w:noWrap/>
            <w:vAlign w:val="bottom"/>
          </w:tcPr>
          <w:p w14:paraId="1308AADB" w14:textId="5BC1C6B2" w:rsidR="008860E0" w:rsidRPr="004F7455" w:rsidRDefault="00F4455D">
            <w:pPr>
              <w:spacing w:line="240" w:lineRule="auto"/>
              <w:rPr>
                <w:rFonts w:eastAsia="Times New Roman" w:cs="Times New Roman"/>
                <w:szCs w:val="24"/>
                <w:lang w:val="lt-LT" w:eastAsia="lt-LT"/>
              </w:rPr>
            </w:pPr>
            <w:r w:rsidRPr="004F7455">
              <w:rPr>
                <w:rFonts w:eastAsia="Times New Roman" w:cs="Times New Roman"/>
                <w:szCs w:val="24"/>
                <w:lang w:val="lt-LT" w:eastAsia="lt-LT"/>
              </w:rPr>
              <w:t>X (suderinta apimtimi)</w:t>
            </w:r>
          </w:p>
        </w:tc>
      </w:tr>
    </w:tbl>
    <w:p w14:paraId="1F86537E" w14:textId="77777777" w:rsidR="00A119B8" w:rsidRPr="00816ABA" w:rsidRDefault="00A119B8" w:rsidP="00A119B8">
      <w:pPr>
        <w:jc w:val="both"/>
        <w:rPr>
          <w:lang w:val="lt-LT"/>
        </w:rPr>
      </w:pPr>
    </w:p>
    <w:p w14:paraId="7F3DD32C" w14:textId="77777777" w:rsidR="00A119B8" w:rsidRPr="00816ABA" w:rsidRDefault="00A119B8" w:rsidP="00A119B8">
      <w:pPr>
        <w:pStyle w:val="FORITTablename"/>
        <w:spacing w:before="240"/>
        <w:rPr>
          <w:rFonts w:cs="Times New Roman"/>
          <w:sz w:val="24"/>
          <w:szCs w:val="24"/>
        </w:rPr>
      </w:pPr>
    </w:p>
    <w:p w14:paraId="01DB4D5A" w14:textId="77777777" w:rsidR="00A119B8" w:rsidRPr="00816ABA" w:rsidRDefault="00A119B8" w:rsidP="00A119B8">
      <w:pPr>
        <w:pStyle w:val="FORITTablename"/>
        <w:spacing w:before="240"/>
        <w:rPr>
          <w:rFonts w:cs="Times New Roman"/>
          <w:sz w:val="24"/>
          <w:szCs w:val="24"/>
        </w:rPr>
        <w:sectPr w:rsidR="00A119B8" w:rsidRPr="00816ABA" w:rsidSect="007E6803">
          <w:headerReference w:type="default" r:id="rId39"/>
          <w:pgSz w:w="11906" w:h="16838"/>
          <w:pgMar w:top="1134" w:right="567" w:bottom="1134" w:left="1135" w:header="0" w:footer="284" w:gutter="0"/>
          <w:cols w:space="1296"/>
          <w:docGrid w:linePitch="360"/>
        </w:sectPr>
      </w:pPr>
    </w:p>
    <w:p w14:paraId="55332DAA" w14:textId="7173A32E" w:rsidR="00A119B8" w:rsidRPr="00D25272" w:rsidRDefault="00596E13" w:rsidP="00A119B8">
      <w:pPr>
        <w:pStyle w:val="FORITTablename"/>
        <w:spacing w:before="240"/>
        <w:rPr>
          <w:rFonts w:cs="Times New Roman"/>
          <w:i w:val="0"/>
          <w:iCs/>
          <w:sz w:val="24"/>
          <w:szCs w:val="24"/>
        </w:rPr>
      </w:pPr>
      <w:r w:rsidRPr="00D25272">
        <w:rPr>
          <w:i w:val="0"/>
          <w:iCs/>
        </w:rPr>
        <w:lastRenderedPageBreak/>
        <w:fldChar w:fldCharType="begin"/>
      </w:r>
      <w:r w:rsidRPr="00D25272">
        <w:rPr>
          <w:i w:val="0"/>
          <w:iCs/>
        </w:rPr>
        <w:instrText xml:space="preserve"> STYLEREF 1 \s </w:instrText>
      </w:r>
      <w:r w:rsidRPr="00D25272">
        <w:rPr>
          <w:i w:val="0"/>
          <w:iCs/>
        </w:rPr>
        <w:fldChar w:fldCharType="separate"/>
      </w:r>
      <w:bookmarkStart w:id="316" w:name="_Toc169104519"/>
      <w:r w:rsidR="00F32F13" w:rsidRPr="00D25272">
        <w:rPr>
          <w:i w:val="0"/>
          <w:iCs/>
          <w:noProof/>
        </w:rPr>
        <w:t>8</w:t>
      </w:r>
      <w:r w:rsidRPr="00D25272">
        <w:rPr>
          <w:i w:val="0"/>
          <w:iCs/>
        </w:rPr>
        <w:fldChar w:fldCharType="end"/>
      </w:r>
      <w:r w:rsidRPr="00D25272">
        <w:rPr>
          <w:i w:val="0"/>
          <w:iCs/>
        </w:rPr>
        <w:t>.</w:t>
      </w:r>
      <w:r w:rsidRPr="00D25272">
        <w:rPr>
          <w:i w:val="0"/>
          <w:iCs/>
        </w:rPr>
        <w:fldChar w:fldCharType="begin"/>
      </w:r>
      <w:r w:rsidRPr="00D25272">
        <w:rPr>
          <w:i w:val="0"/>
          <w:iCs/>
        </w:rPr>
        <w:instrText xml:space="preserve"> SEQ lentelė \* ARABIC \s 1 </w:instrText>
      </w:r>
      <w:r w:rsidRPr="00D25272">
        <w:rPr>
          <w:i w:val="0"/>
          <w:iCs/>
        </w:rPr>
        <w:fldChar w:fldCharType="separate"/>
      </w:r>
      <w:r w:rsidR="00F32F13" w:rsidRPr="00D25272">
        <w:rPr>
          <w:i w:val="0"/>
          <w:iCs/>
          <w:noProof/>
        </w:rPr>
        <w:t>2</w:t>
      </w:r>
      <w:r w:rsidRPr="00D25272">
        <w:rPr>
          <w:i w:val="0"/>
          <w:iCs/>
        </w:rPr>
        <w:fldChar w:fldCharType="end"/>
      </w:r>
      <w:r w:rsidRPr="00D25272">
        <w:rPr>
          <w:i w:val="0"/>
          <w:iCs/>
        </w:rPr>
        <w:t xml:space="preserve"> lentelė.</w:t>
      </w:r>
      <w:r w:rsidR="00A119B8" w:rsidRPr="00D25272">
        <w:rPr>
          <w:rFonts w:cs="Times New Roman"/>
          <w:i w:val="0"/>
          <w:iCs/>
          <w:sz w:val="24"/>
          <w:szCs w:val="24"/>
        </w:rPr>
        <w:t xml:space="preserve"> Paslaugų etapai, etapų rezultatai ir terminai</w:t>
      </w:r>
      <w:bookmarkEnd w:id="316"/>
    </w:p>
    <w:tbl>
      <w:tblPr>
        <w:tblStyle w:val="TableGridLight"/>
        <w:tblW w:w="5000" w:type="pct"/>
        <w:tblLook w:val="04A0" w:firstRow="1" w:lastRow="0" w:firstColumn="1" w:lastColumn="0" w:noHBand="0" w:noVBand="1"/>
      </w:tblPr>
      <w:tblGrid>
        <w:gridCol w:w="715"/>
        <w:gridCol w:w="1692"/>
        <w:gridCol w:w="4019"/>
        <w:gridCol w:w="5344"/>
        <w:gridCol w:w="2790"/>
      </w:tblGrid>
      <w:tr w:rsidR="00A119B8" w:rsidRPr="00816ABA" w14:paraId="3D278722" w14:textId="77777777">
        <w:trPr>
          <w:trHeight w:val="517"/>
          <w:tblHeader/>
        </w:trPr>
        <w:tc>
          <w:tcPr>
            <w:tcW w:w="246" w:type="pct"/>
            <w:shd w:val="clear" w:color="auto" w:fill="D9D9D9" w:themeFill="background1" w:themeFillShade="D9"/>
          </w:tcPr>
          <w:p w14:paraId="276BC6E7" w14:textId="77777777" w:rsidR="00A119B8" w:rsidRPr="00816ABA" w:rsidRDefault="00A119B8">
            <w:pPr>
              <w:pStyle w:val="Lenheadarial"/>
              <w:rPr>
                <w:rFonts w:cs="Times New Roman"/>
                <w:b/>
                <w:bCs/>
                <w:color w:val="auto"/>
                <w:sz w:val="24"/>
                <w:szCs w:val="24"/>
                <w:lang w:val="lt-LT"/>
              </w:rPr>
            </w:pPr>
            <w:r w:rsidRPr="00816ABA">
              <w:rPr>
                <w:rFonts w:cs="Times New Roman"/>
                <w:b/>
                <w:bCs/>
                <w:color w:val="auto"/>
                <w:sz w:val="24"/>
                <w:szCs w:val="24"/>
                <w:lang w:val="lt-LT"/>
              </w:rPr>
              <w:t>Nr.</w:t>
            </w:r>
          </w:p>
        </w:tc>
        <w:tc>
          <w:tcPr>
            <w:tcW w:w="581" w:type="pct"/>
            <w:shd w:val="clear" w:color="auto" w:fill="D9D9D9" w:themeFill="background1" w:themeFillShade="D9"/>
          </w:tcPr>
          <w:p w14:paraId="6CBA44DC" w14:textId="77777777" w:rsidR="00A119B8" w:rsidRPr="00816ABA" w:rsidRDefault="00A119B8">
            <w:pPr>
              <w:pStyle w:val="Lenheadarial"/>
              <w:rPr>
                <w:rFonts w:cs="Times New Roman"/>
                <w:b/>
                <w:bCs/>
                <w:color w:val="auto"/>
                <w:sz w:val="24"/>
                <w:szCs w:val="24"/>
                <w:lang w:val="lt-LT"/>
              </w:rPr>
            </w:pPr>
            <w:r w:rsidRPr="00816ABA">
              <w:rPr>
                <w:rFonts w:cs="Times New Roman"/>
                <w:b/>
                <w:bCs/>
                <w:color w:val="auto"/>
                <w:sz w:val="24"/>
                <w:szCs w:val="24"/>
                <w:lang w:val="lt-LT"/>
              </w:rPr>
              <w:t>Paslaugų teikimo etapas</w:t>
            </w:r>
          </w:p>
        </w:tc>
        <w:tc>
          <w:tcPr>
            <w:tcW w:w="1380" w:type="pct"/>
            <w:shd w:val="clear" w:color="auto" w:fill="D9D9D9" w:themeFill="background1" w:themeFillShade="D9"/>
          </w:tcPr>
          <w:p w14:paraId="40F0ADEC" w14:textId="77777777" w:rsidR="00A119B8" w:rsidRPr="00816ABA" w:rsidRDefault="00A119B8">
            <w:pPr>
              <w:pStyle w:val="Lenheadarial"/>
              <w:rPr>
                <w:rFonts w:cs="Times New Roman"/>
                <w:b/>
                <w:bCs/>
                <w:color w:val="auto"/>
                <w:sz w:val="24"/>
                <w:szCs w:val="24"/>
                <w:lang w:val="lt-LT"/>
              </w:rPr>
            </w:pPr>
            <w:r w:rsidRPr="00816ABA">
              <w:rPr>
                <w:rFonts w:cs="Times New Roman"/>
                <w:b/>
                <w:bCs/>
                <w:color w:val="auto"/>
                <w:sz w:val="24"/>
                <w:szCs w:val="24"/>
                <w:lang w:val="lt-LT"/>
              </w:rPr>
              <w:t>Reikalavimai etapo darbams</w:t>
            </w:r>
          </w:p>
        </w:tc>
        <w:tc>
          <w:tcPr>
            <w:tcW w:w="1835" w:type="pct"/>
            <w:shd w:val="clear" w:color="auto" w:fill="D9D9D9" w:themeFill="background1" w:themeFillShade="D9"/>
          </w:tcPr>
          <w:p w14:paraId="6C4D1644" w14:textId="77777777" w:rsidR="00A119B8" w:rsidRPr="00816ABA" w:rsidRDefault="00A119B8">
            <w:pPr>
              <w:pStyle w:val="Lenheadarial"/>
              <w:rPr>
                <w:rFonts w:cs="Times New Roman"/>
                <w:b/>
                <w:bCs/>
                <w:color w:val="auto"/>
                <w:sz w:val="24"/>
                <w:szCs w:val="24"/>
                <w:lang w:val="lt-LT"/>
              </w:rPr>
            </w:pPr>
            <w:r w:rsidRPr="00816ABA">
              <w:rPr>
                <w:rFonts w:cs="Times New Roman"/>
                <w:b/>
                <w:bCs/>
                <w:color w:val="auto"/>
                <w:sz w:val="24"/>
                <w:szCs w:val="24"/>
                <w:lang w:val="lt-LT"/>
              </w:rPr>
              <w:t>Rezultatas</w:t>
            </w:r>
          </w:p>
        </w:tc>
        <w:tc>
          <w:tcPr>
            <w:tcW w:w="957" w:type="pct"/>
            <w:shd w:val="clear" w:color="auto" w:fill="D9D9D9" w:themeFill="background1" w:themeFillShade="D9"/>
          </w:tcPr>
          <w:p w14:paraId="645C1F3E" w14:textId="77777777" w:rsidR="00A119B8" w:rsidRPr="00816ABA" w:rsidRDefault="00A119B8">
            <w:pPr>
              <w:pStyle w:val="Lenheadarial"/>
              <w:rPr>
                <w:rFonts w:cs="Times New Roman"/>
                <w:b/>
                <w:bCs/>
                <w:color w:val="auto"/>
                <w:sz w:val="24"/>
                <w:szCs w:val="24"/>
                <w:lang w:val="lt-LT"/>
              </w:rPr>
            </w:pPr>
            <w:r w:rsidRPr="00816ABA">
              <w:rPr>
                <w:rFonts w:cs="Times New Roman"/>
                <w:b/>
                <w:bCs/>
                <w:color w:val="auto"/>
                <w:sz w:val="24"/>
                <w:szCs w:val="24"/>
                <w:lang w:val="lt-LT"/>
              </w:rPr>
              <w:t>Terminas</w:t>
            </w:r>
          </w:p>
        </w:tc>
      </w:tr>
      <w:tr w:rsidR="00A119B8" w:rsidRPr="006F0D93" w14:paraId="764BF35A" w14:textId="77777777">
        <w:trPr>
          <w:trHeight w:val="3461"/>
        </w:trPr>
        <w:tc>
          <w:tcPr>
            <w:tcW w:w="246" w:type="pct"/>
          </w:tcPr>
          <w:p w14:paraId="3077F5A0"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1.</w:t>
            </w:r>
          </w:p>
        </w:tc>
        <w:tc>
          <w:tcPr>
            <w:tcW w:w="581" w:type="pct"/>
          </w:tcPr>
          <w:p w14:paraId="0516BF8A"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Inicijavimas</w:t>
            </w:r>
          </w:p>
        </w:tc>
        <w:tc>
          <w:tcPr>
            <w:tcW w:w="1380" w:type="pct"/>
          </w:tcPr>
          <w:p w14:paraId="54BEBE63"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Diegėjas:</w:t>
            </w:r>
          </w:p>
          <w:p w14:paraId="349AD114" w14:textId="77777777" w:rsidR="00A119B8" w:rsidRPr="00816ABA" w:rsidRDefault="00A119B8" w:rsidP="004A7C49">
            <w:pPr>
              <w:pStyle w:val="Lentekstasarial"/>
              <w:numPr>
                <w:ilvl w:val="0"/>
                <w:numId w:val="68"/>
              </w:numPr>
              <w:spacing w:before="0" w:after="0"/>
              <w:rPr>
                <w:rFonts w:cs="Times New Roman"/>
                <w:sz w:val="24"/>
                <w:szCs w:val="24"/>
                <w:lang w:val="lt-LT"/>
              </w:rPr>
            </w:pPr>
            <w:r w:rsidRPr="00816ABA">
              <w:rPr>
                <w:rFonts w:cs="Times New Roman"/>
                <w:sz w:val="24"/>
                <w:szCs w:val="24"/>
                <w:lang w:val="lt-LT"/>
              </w:rPr>
              <w:t>Parengia Paslaugų teikimo reglamentą ir suderina su Perkančiąja organizacija.</w:t>
            </w:r>
          </w:p>
          <w:p w14:paraId="3253C26F"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Perkančioji organizacija:</w:t>
            </w:r>
          </w:p>
          <w:p w14:paraId="5256F1D1" w14:textId="77777777" w:rsidR="00A119B8" w:rsidRPr="00816ABA" w:rsidRDefault="00A119B8" w:rsidP="004A7C49">
            <w:pPr>
              <w:pStyle w:val="Lentekstasarial"/>
              <w:numPr>
                <w:ilvl w:val="0"/>
                <w:numId w:val="68"/>
              </w:numPr>
              <w:spacing w:before="0" w:after="0"/>
              <w:rPr>
                <w:rFonts w:cs="Times New Roman"/>
                <w:sz w:val="24"/>
                <w:szCs w:val="24"/>
                <w:lang w:val="lt-LT"/>
              </w:rPr>
            </w:pPr>
            <w:r w:rsidRPr="00816ABA">
              <w:rPr>
                <w:rFonts w:cs="Times New Roman"/>
                <w:sz w:val="24"/>
                <w:szCs w:val="24"/>
                <w:lang w:val="lt-LT"/>
              </w:rPr>
              <w:t>Suteikia reikalingą informaciją;</w:t>
            </w:r>
          </w:p>
          <w:p w14:paraId="6C87C26E" w14:textId="77777777" w:rsidR="00A119B8" w:rsidRPr="00816ABA" w:rsidRDefault="00A119B8" w:rsidP="004A7C49">
            <w:pPr>
              <w:pStyle w:val="Lentekstasarial"/>
              <w:numPr>
                <w:ilvl w:val="0"/>
                <w:numId w:val="68"/>
              </w:numPr>
              <w:spacing w:before="0" w:after="0"/>
              <w:rPr>
                <w:rFonts w:cs="Times New Roman"/>
                <w:sz w:val="24"/>
                <w:szCs w:val="24"/>
                <w:lang w:val="lt-LT"/>
              </w:rPr>
            </w:pPr>
            <w:r w:rsidRPr="00816ABA">
              <w:rPr>
                <w:rFonts w:cs="Times New Roman"/>
                <w:sz w:val="24"/>
                <w:szCs w:val="24"/>
                <w:lang w:val="lt-LT"/>
              </w:rPr>
              <w:t>Teikia pastabas ir rekomendacijas.</w:t>
            </w:r>
          </w:p>
        </w:tc>
        <w:tc>
          <w:tcPr>
            <w:tcW w:w="1835" w:type="pct"/>
          </w:tcPr>
          <w:p w14:paraId="2F3AD831" w14:textId="77777777" w:rsidR="00A119B8" w:rsidRPr="00816ABA" w:rsidRDefault="00A119B8">
            <w:pPr>
              <w:pStyle w:val="Lentekstasarial"/>
              <w:rPr>
                <w:rFonts w:cs="Times New Roman"/>
                <w:sz w:val="24"/>
                <w:szCs w:val="24"/>
                <w:lang w:val="lt-LT"/>
              </w:rPr>
            </w:pPr>
            <w:r w:rsidRPr="00816ABA">
              <w:rPr>
                <w:rFonts w:cs="Times New Roman"/>
                <w:b/>
                <w:bCs/>
                <w:sz w:val="24"/>
                <w:szCs w:val="24"/>
                <w:lang w:val="lt-LT"/>
              </w:rPr>
              <w:t>Paslaugų teikimo reglamentas</w:t>
            </w:r>
            <w:r w:rsidRPr="00816ABA">
              <w:rPr>
                <w:rFonts w:cs="Times New Roman"/>
                <w:sz w:val="24"/>
                <w:szCs w:val="24"/>
                <w:lang w:val="lt-LT"/>
              </w:rPr>
              <w:t xml:space="preserve">. Paslaugų teikimo reglamente nurodomi </w:t>
            </w:r>
            <w:r>
              <w:rPr>
                <w:rFonts w:cs="Times New Roman"/>
                <w:sz w:val="24"/>
                <w:szCs w:val="24"/>
                <w:lang w:val="lt-LT"/>
              </w:rPr>
              <w:t>DDR</w:t>
            </w:r>
            <w:r w:rsidRPr="00816ABA">
              <w:rPr>
                <w:rFonts w:cs="Times New Roman"/>
                <w:sz w:val="24"/>
                <w:szCs w:val="24"/>
                <w:lang w:val="lt-LT"/>
              </w:rPr>
              <w:t xml:space="preserve"> diegimo prieaugiai, jų apimtys ir rezultatai, darbų atlikimo grafikas, naudojami standartai ir kokybiniai reikalavimai, rizikos ir jų suvaldymo būdai, komunikavimo principai, atsakomybės, problemų nustatymo ir valdymo procedūros, </w:t>
            </w:r>
            <w:r w:rsidRPr="00816ABA">
              <w:rPr>
                <w:rFonts w:cs="Times New Roman"/>
                <w:color w:val="171717" w:themeColor="background2" w:themeShade="1A"/>
                <w:sz w:val="24"/>
                <w:szCs w:val="24"/>
                <w:lang w:val="lt-LT"/>
              </w:rPr>
              <w:t xml:space="preserve">tarpinių ir galutinių rezultatų </w:t>
            </w:r>
            <w:r w:rsidRPr="00816ABA">
              <w:rPr>
                <w:rFonts w:cs="Times New Roman"/>
                <w:sz w:val="24"/>
                <w:szCs w:val="24"/>
                <w:lang w:val="lt-LT"/>
              </w:rPr>
              <w:t>priėmimo kriterijai, pokyčių valdymo procedūra, problemų sprendimo procedūra, rizikų valdymo procedūra ir visa kita Sutarties vykdymui ir pokyčių valdymui aktuali informacija.</w:t>
            </w:r>
          </w:p>
        </w:tc>
        <w:tc>
          <w:tcPr>
            <w:tcW w:w="957" w:type="pct"/>
          </w:tcPr>
          <w:p w14:paraId="7F84AEBB" w14:textId="77777777" w:rsidR="00A119B8" w:rsidRPr="00816ABA" w:rsidRDefault="00A119B8">
            <w:pPr>
              <w:spacing w:line="240" w:lineRule="auto"/>
              <w:rPr>
                <w:rFonts w:asciiTheme="majorBidi" w:eastAsia="Times New Roman" w:hAnsiTheme="majorBidi" w:cstheme="majorBidi"/>
                <w:szCs w:val="24"/>
                <w:lang w:val="lt-LT" w:eastAsia="lt-LT"/>
              </w:rPr>
            </w:pPr>
            <w:r w:rsidRPr="00816ABA">
              <w:rPr>
                <w:rFonts w:asciiTheme="majorBidi" w:eastAsia="Times New Roman" w:hAnsiTheme="majorBidi" w:cstheme="majorBidi"/>
                <w:szCs w:val="24"/>
                <w:lang w:val="lt-LT" w:eastAsia="lt-LT"/>
              </w:rPr>
              <w:t>Etapo rezultatai turi būti pateikti per 15 darbo dienų nuo Sutarties įsigaliojimo datos</w:t>
            </w:r>
          </w:p>
          <w:p w14:paraId="20304175" w14:textId="77777777" w:rsidR="00A119B8" w:rsidRPr="00816ABA" w:rsidRDefault="00A119B8">
            <w:pPr>
              <w:pStyle w:val="Lentekstasarial"/>
              <w:rPr>
                <w:rFonts w:cs="Times New Roman"/>
                <w:sz w:val="24"/>
                <w:szCs w:val="24"/>
                <w:lang w:val="lt-LT"/>
              </w:rPr>
            </w:pPr>
          </w:p>
        </w:tc>
      </w:tr>
      <w:tr w:rsidR="00A119B8" w:rsidRPr="00816ABA" w14:paraId="4327F326" w14:textId="77777777">
        <w:tc>
          <w:tcPr>
            <w:tcW w:w="246" w:type="pct"/>
          </w:tcPr>
          <w:p w14:paraId="5AC3B955"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2.</w:t>
            </w:r>
          </w:p>
        </w:tc>
        <w:tc>
          <w:tcPr>
            <w:tcW w:w="581" w:type="pct"/>
          </w:tcPr>
          <w:p w14:paraId="21A9D29D"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Detali analizė</w:t>
            </w:r>
          </w:p>
        </w:tc>
        <w:tc>
          <w:tcPr>
            <w:tcW w:w="1380" w:type="pct"/>
          </w:tcPr>
          <w:p w14:paraId="0B01979F"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Diegėjas:</w:t>
            </w:r>
          </w:p>
          <w:p w14:paraId="57226648" w14:textId="77777777" w:rsidR="00A119B8" w:rsidRPr="00816ABA" w:rsidRDefault="00A119B8" w:rsidP="004A7C49">
            <w:pPr>
              <w:pStyle w:val="Lentekstasarial"/>
              <w:numPr>
                <w:ilvl w:val="0"/>
                <w:numId w:val="48"/>
              </w:numPr>
              <w:spacing w:before="0" w:after="0"/>
              <w:rPr>
                <w:rFonts w:cs="Times New Roman"/>
                <w:sz w:val="24"/>
                <w:szCs w:val="24"/>
                <w:lang w:val="lt-LT"/>
              </w:rPr>
            </w:pPr>
            <w:r w:rsidRPr="00816ABA">
              <w:rPr>
                <w:rFonts w:cs="Times New Roman"/>
                <w:sz w:val="24"/>
                <w:szCs w:val="24"/>
                <w:lang w:val="lt-LT"/>
              </w:rPr>
              <w:t>Atlieka esamos ir siekiamos padėties įvertinimą, parengia detalios analizės dokumentaciją ir ją suderina su Perkančiąja organizacija.</w:t>
            </w:r>
          </w:p>
          <w:p w14:paraId="5DBAC8D9"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Perkančioji organizacija:</w:t>
            </w:r>
          </w:p>
          <w:p w14:paraId="61B80DDD" w14:textId="77777777" w:rsidR="00A119B8" w:rsidRPr="00816ABA" w:rsidRDefault="00A119B8" w:rsidP="004A7C49">
            <w:pPr>
              <w:pStyle w:val="Lentekstasarial"/>
              <w:numPr>
                <w:ilvl w:val="0"/>
                <w:numId w:val="48"/>
              </w:numPr>
              <w:spacing w:before="0" w:after="0"/>
              <w:rPr>
                <w:rFonts w:cs="Times New Roman"/>
                <w:sz w:val="24"/>
                <w:szCs w:val="24"/>
                <w:lang w:val="lt-LT"/>
              </w:rPr>
            </w:pPr>
            <w:r w:rsidRPr="00816ABA">
              <w:rPr>
                <w:rFonts w:cs="Times New Roman"/>
                <w:sz w:val="24"/>
                <w:szCs w:val="24"/>
                <w:lang w:val="lt-LT"/>
              </w:rPr>
              <w:t>Suteikia reikalingą informaciją;</w:t>
            </w:r>
          </w:p>
          <w:p w14:paraId="6CF8B9BD" w14:textId="77777777" w:rsidR="00A119B8" w:rsidRPr="00816ABA" w:rsidRDefault="00A119B8" w:rsidP="004A7C49">
            <w:pPr>
              <w:pStyle w:val="Lentekstasarial"/>
              <w:numPr>
                <w:ilvl w:val="0"/>
                <w:numId w:val="48"/>
              </w:numPr>
              <w:spacing w:before="0" w:after="0"/>
              <w:rPr>
                <w:rFonts w:cs="Times New Roman"/>
                <w:sz w:val="24"/>
                <w:szCs w:val="24"/>
                <w:lang w:val="lt-LT"/>
              </w:rPr>
            </w:pPr>
            <w:r w:rsidRPr="00816ABA">
              <w:rPr>
                <w:rFonts w:cs="Times New Roman"/>
                <w:sz w:val="24"/>
                <w:szCs w:val="24"/>
                <w:lang w:val="lt-LT"/>
              </w:rPr>
              <w:t>Teikia pastabas ir rekomendacijas;</w:t>
            </w:r>
          </w:p>
          <w:p w14:paraId="1CFA7B6D" w14:textId="77777777" w:rsidR="00A119B8" w:rsidRPr="00816ABA" w:rsidRDefault="00A119B8" w:rsidP="004A7C49">
            <w:pPr>
              <w:pStyle w:val="Lentekstasarial"/>
              <w:numPr>
                <w:ilvl w:val="0"/>
                <w:numId w:val="48"/>
              </w:numPr>
              <w:spacing w:before="0" w:after="0"/>
              <w:rPr>
                <w:rFonts w:cs="Times New Roman"/>
                <w:sz w:val="24"/>
                <w:szCs w:val="24"/>
                <w:lang w:val="lt-LT"/>
              </w:rPr>
            </w:pPr>
            <w:r w:rsidRPr="00816ABA">
              <w:rPr>
                <w:rFonts w:cs="Times New Roman"/>
                <w:sz w:val="24"/>
                <w:szCs w:val="24"/>
                <w:lang w:val="lt-LT"/>
              </w:rPr>
              <w:t>Tvirtina etapo Diegėjo rezultatus.</w:t>
            </w:r>
          </w:p>
        </w:tc>
        <w:tc>
          <w:tcPr>
            <w:tcW w:w="1835" w:type="pct"/>
          </w:tcPr>
          <w:p w14:paraId="505DD080" w14:textId="77777777" w:rsidR="00A119B8" w:rsidRPr="00816ABA" w:rsidRDefault="00A119B8">
            <w:pPr>
              <w:pStyle w:val="Lentekstasarial"/>
              <w:rPr>
                <w:rFonts w:cs="Times New Roman"/>
                <w:sz w:val="24"/>
                <w:szCs w:val="24"/>
                <w:lang w:val="lt-LT"/>
              </w:rPr>
            </w:pPr>
            <w:r w:rsidRPr="00816ABA">
              <w:rPr>
                <w:rFonts w:cs="Times New Roman"/>
                <w:b/>
                <w:sz w:val="24"/>
                <w:szCs w:val="24"/>
                <w:lang w:val="lt-LT"/>
              </w:rPr>
              <w:t>Detalios analizės dokumentai</w:t>
            </w:r>
            <w:r w:rsidRPr="00816ABA">
              <w:rPr>
                <w:rFonts w:cs="Times New Roman"/>
                <w:sz w:val="24"/>
                <w:szCs w:val="24"/>
                <w:lang w:val="lt-LT"/>
              </w:rPr>
              <w:t xml:space="preserve">. Detalios analizės dokumentuose išanalizuojami ir detalizuojami funkciniai ir nefunkciniai Techninės specifikacijos reikalavimai bei kiti Perkančiosios organizacijos išsakyti poreikiai, parengiami naudojimo atvejai (angl. </w:t>
            </w:r>
            <w:r w:rsidRPr="00816ABA">
              <w:rPr>
                <w:rFonts w:cs="Times New Roman"/>
                <w:i/>
                <w:sz w:val="24"/>
                <w:szCs w:val="24"/>
                <w:lang w:val="lt-LT"/>
              </w:rPr>
              <w:t>use case</w:t>
            </w:r>
            <w:r w:rsidRPr="00816ABA">
              <w:rPr>
                <w:rFonts w:cs="Times New Roman"/>
                <w:sz w:val="24"/>
                <w:szCs w:val="24"/>
                <w:lang w:val="lt-LT"/>
              </w:rPr>
              <w:t xml:space="preserve">), kurie pateikiami naudojimo atvejų diagramomis pagal UML (angl. </w:t>
            </w:r>
            <w:r w:rsidRPr="00816ABA">
              <w:rPr>
                <w:rFonts w:cs="Times New Roman"/>
                <w:i/>
                <w:sz w:val="24"/>
                <w:szCs w:val="24"/>
                <w:lang w:val="lt-LT"/>
              </w:rPr>
              <w:t>Unified Modeling Language</w:t>
            </w:r>
            <w:r w:rsidRPr="00816ABA">
              <w:rPr>
                <w:rFonts w:cs="Times New Roman"/>
                <w:sz w:val="24"/>
                <w:szCs w:val="24"/>
                <w:lang w:val="lt-LT"/>
              </w:rPr>
              <w:t xml:space="preserve">) notaciją ir detalizuojami aprašant kiekvieno naudojimo atvejo vykdymo žingsnius (pagrindinę eigą, alternatyvią eigą, išimtinę eigą) ir kitus apribojimus. Sudėtingesni naudojimo atvejai ar jų grupės turi būti detalizuojami pateikiant veiklos bei </w:t>
            </w:r>
            <w:r>
              <w:rPr>
                <w:rFonts w:cs="Times New Roman"/>
                <w:sz w:val="24"/>
                <w:szCs w:val="24"/>
                <w:lang w:val="lt-LT"/>
              </w:rPr>
              <w:t>DDR</w:t>
            </w:r>
            <w:r w:rsidRPr="00816ABA">
              <w:rPr>
                <w:rFonts w:cs="Times New Roman"/>
                <w:sz w:val="24"/>
                <w:szCs w:val="24"/>
                <w:lang w:val="lt-LT"/>
              </w:rPr>
              <w:t xml:space="preserve"> veikimo procesus, naudojant procesų </w:t>
            </w:r>
            <w:r w:rsidRPr="00816ABA">
              <w:rPr>
                <w:rFonts w:cs="Times New Roman"/>
                <w:sz w:val="24"/>
                <w:szCs w:val="24"/>
                <w:lang w:val="lt-LT"/>
              </w:rPr>
              <w:lastRenderedPageBreak/>
              <w:t xml:space="preserve">modeliavimo diagramas </w:t>
            </w:r>
            <w:r w:rsidRPr="00816ABA">
              <w:rPr>
                <w:rFonts w:cs="Times New Roman"/>
                <w:i/>
                <w:sz w:val="24"/>
                <w:szCs w:val="24"/>
                <w:lang w:val="lt-LT"/>
              </w:rPr>
              <w:t>(Business Process Model and Notation</w:t>
            </w:r>
            <w:r w:rsidRPr="00816ABA">
              <w:rPr>
                <w:rFonts w:cs="Times New Roman"/>
                <w:sz w:val="24"/>
                <w:szCs w:val="24"/>
                <w:lang w:val="lt-LT"/>
              </w:rPr>
              <w:t xml:space="preserve">) (toliau – </w:t>
            </w:r>
            <w:r w:rsidRPr="00816ABA">
              <w:rPr>
                <w:rFonts w:cs="Times New Roman"/>
                <w:iCs/>
                <w:sz w:val="24"/>
                <w:szCs w:val="24"/>
                <w:lang w:val="lt-LT"/>
              </w:rPr>
              <w:t>BPMN</w:t>
            </w:r>
            <w:r w:rsidRPr="00816ABA">
              <w:rPr>
                <w:rFonts w:cs="Times New Roman"/>
                <w:i/>
                <w:sz w:val="24"/>
                <w:szCs w:val="24"/>
                <w:lang w:val="lt-LT"/>
              </w:rPr>
              <w:t xml:space="preserve">), </w:t>
            </w:r>
            <w:r w:rsidRPr="00816ABA">
              <w:rPr>
                <w:rFonts w:cs="Times New Roman"/>
                <w:sz w:val="24"/>
                <w:szCs w:val="24"/>
                <w:lang w:val="lt-LT"/>
              </w:rPr>
              <w:t>UML</w:t>
            </w:r>
            <w:r w:rsidRPr="00816ABA">
              <w:rPr>
                <w:rFonts w:cs="Times New Roman"/>
                <w:i/>
                <w:sz w:val="24"/>
                <w:szCs w:val="24"/>
                <w:lang w:val="lt-LT"/>
              </w:rPr>
              <w:t xml:space="preserve"> </w:t>
            </w:r>
            <w:r w:rsidRPr="00816ABA">
              <w:rPr>
                <w:rFonts w:cs="Times New Roman"/>
                <w:sz w:val="24"/>
                <w:szCs w:val="24"/>
                <w:lang w:val="lt-LT"/>
              </w:rPr>
              <w:t xml:space="preserve">ar lygiavertes diagramas). Pateikiami pastarųjų diagramų struktūrizuoti aprašai. Aprašomi </w:t>
            </w:r>
            <w:r>
              <w:rPr>
                <w:rFonts w:cs="Times New Roman"/>
                <w:sz w:val="24"/>
                <w:szCs w:val="24"/>
                <w:lang w:val="lt-LT"/>
              </w:rPr>
              <w:t>DDR</w:t>
            </w:r>
            <w:r w:rsidRPr="00816ABA">
              <w:rPr>
                <w:rFonts w:cs="Times New Roman"/>
                <w:sz w:val="24"/>
                <w:szCs w:val="24"/>
                <w:lang w:val="lt-LT"/>
              </w:rPr>
              <w:t xml:space="preserve"> naudotojai ir jų teisės. Turi būti atliktas visų šios Techninės specifikacijos funkcinių ir nefunkcinių reikalavimų susiejimas su detalios analizės dokumento turiniu (skyriais, naudojimo atvejais, diagramomis ir pan.). Siejimas turi būti atliekamas tokia forma, kad būtų aišku kokiu būdu yra projektuojamas ir realizuojamas kiekvienas šios Techninės specifikacijos reikalavimas.</w:t>
            </w:r>
          </w:p>
        </w:tc>
        <w:tc>
          <w:tcPr>
            <w:tcW w:w="957" w:type="pct"/>
          </w:tcPr>
          <w:p w14:paraId="3A14986A"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lastRenderedPageBreak/>
              <w:t>-</w:t>
            </w:r>
          </w:p>
        </w:tc>
      </w:tr>
      <w:tr w:rsidR="00A119B8" w:rsidRPr="00816ABA" w14:paraId="392D3346" w14:textId="77777777">
        <w:tc>
          <w:tcPr>
            <w:tcW w:w="246" w:type="pct"/>
          </w:tcPr>
          <w:p w14:paraId="6EA7CE12"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3.</w:t>
            </w:r>
          </w:p>
        </w:tc>
        <w:tc>
          <w:tcPr>
            <w:tcW w:w="581" w:type="pct"/>
          </w:tcPr>
          <w:p w14:paraId="36997D81"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Projektavimas</w:t>
            </w:r>
          </w:p>
        </w:tc>
        <w:tc>
          <w:tcPr>
            <w:tcW w:w="1380" w:type="pct"/>
          </w:tcPr>
          <w:p w14:paraId="3970862B"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Diegėjas:</w:t>
            </w:r>
          </w:p>
          <w:p w14:paraId="2CD80454" w14:textId="77777777" w:rsidR="00A119B8" w:rsidRPr="00816ABA" w:rsidRDefault="00A119B8" w:rsidP="004A7C49">
            <w:pPr>
              <w:pStyle w:val="Lentekstasarial"/>
              <w:numPr>
                <w:ilvl w:val="0"/>
                <w:numId w:val="49"/>
              </w:numPr>
              <w:spacing w:before="0" w:after="0"/>
              <w:rPr>
                <w:rFonts w:cs="Times New Roman"/>
                <w:sz w:val="24"/>
                <w:szCs w:val="24"/>
                <w:lang w:val="lt-LT"/>
              </w:rPr>
            </w:pPr>
            <w:r w:rsidRPr="00816ABA">
              <w:rPr>
                <w:rFonts w:cs="Times New Roman"/>
                <w:sz w:val="24"/>
                <w:szCs w:val="24"/>
                <w:lang w:val="lt-LT"/>
              </w:rPr>
              <w:t xml:space="preserve">Parengia </w:t>
            </w:r>
            <w:r>
              <w:rPr>
                <w:rFonts w:cs="Times New Roman"/>
                <w:sz w:val="24"/>
                <w:szCs w:val="24"/>
                <w:lang w:val="lt-LT"/>
              </w:rPr>
              <w:t>DDR</w:t>
            </w:r>
            <w:r w:rsidRPr="00816ABA">
              <w:rPr>
                <w:rFonts w:cs="Times New Roman"/>
                <w:sz w:val="24"/>
                <w:szCs w:val="24"/>
                <w:lang w:val="lt-LT"/>
              </w:rPr>
              <w:t xml:space="preserve"> projektavimo dokumentaciją;</w:t>
            </w:r>
          </w:p>
          <w:p w14:paraId="762AC2C9" w14:textId="77777777" w:rsidR="00A119B8" w:rsidRPr="00816ABA" w:rsidRDefault="00A119B8" w:rsidP="004A7C49">
            <w:pPr>
              <w:pStyle w:val="Lentekstasarial"/>
              <w:numPr>
                <w:ilvl w:val="0"/>
                <w:numId w:val="49"/>
              </w:numPr>
              <w:spacing w:before="0" w:after="0"/>
              <w:rPr>
                <w:rFonts w:cs="Times New Roman"/>
                <w:sz w:val="24"/>
                <w:szCs w:val="24"/>
                <w:lang w:val="lt-LT"/>
              </w:rPr>
            </w:pPr>
            <w:r w:rsidRPr="00816ABA">
              <w:rPr>
                <w:rFonts w:cs="Times New Roman"/>
                <w:sz w:val="24"/>
                <w:szCs w:val="24"/>
                <w:lang w:val="lt-LT"/>
              </w:rPr>
              <w:t>Parengia integracines sąsajas aprašančius dokumentus;</w:t>
            </w:r>
          </w:p>
          <w:p w14:paraId="617F82AB"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Perkančioji organizacija:</w:t>
            </w:r>
          </w:p>
          <w:p w14:paraId="73C4B874" w14:textId="77777777" w:rsidR="00A119B8" w:rsidRPr="00816ABA" w:rsidRDefault="00A119B8" w:rsidP="004A7C49">
            <w:pPr>
              <w:pStyle w:val="Lentekstasarial"/>
              <w:numPr>
                <w:ilvl w:val="0"/>
                <w:numId w:val="50"/>
              </w:numPr>
              <w:spacing w:before="0" w:after="0"/>
              <w:rPr>
                <w:rFonts w:cs="Times New Roman"/>
                <w:sz w:val="24"/>
                <w:szCs w:val="24"/>
                <w:lang w:val="lt-LT"/>
              </w:rPr>
            </w:pPr>
            <w:r w:rsidRPr="00816ABA">
              <w:rPr>
                <w:rFonts w:cs="Times New Roman"/>
                <w:sz w:val="24"/>
                <w:szCs w:val="24"/>
                <w:lang w:val="lt-LT"/>
              </w:rPr>
              <w:t>Suteikia reikalingą informaciją;</w:t>
            </w:r>
          </w:p>
          <w:p w14:paraId="5CE52E47" w14:textId="77777777" w:rsidR="00A119B8" w:rsidRPr="00816ABA" w:rsidRDefault="00A119B8" w:rsidP="004A7C49">
            <w:pPr>
              <w:pStyle w:val="Lentekstasarial"/>
              <w:numPr>
                <w:ilvl w:val="0"/>
                <w:numId w:val="50"/>
              </w:numPr>
              <w:spacing w:before="0" w:after="0"/>
              <w:rPr>
                <w:rFonts w:cs="Times New Roman"/>
                <w:sz w:val="24"/>
                <w:szCs w:val="24"/>
                <w:lang w:val="lt-LT"/>
              </w:rPr>
            </w:pPr>
            <w:r w:rsidRPr="00816ABA">
              <w:rPr>
                <w:rFonts w:cs="Times New Roman"/>
                <w:sz w:val="24"/>
                <w:szCs w:val="24"/>
                <w:lang w:val="lt-LT"/>
              </w:rPr>
              <w:t>Teikia pastabas ir rekomendacijas;</w:t>
            </w:r>
          </w:p>
          <w:p w14:paraId="5F2D489C" w14:textId="77777777" w:rsidR="00A119B8" w:rsidRPr="00816ABA" w:rsidRDefault="00A119B8" w:rsidP="004A7C49">
            <w:pPr>
              <w:pStyle w:val="Lentekstasarial"/>
              <w:numPr>
                <w:ilvl w:val="0"/>
                <w:numId w:val="50"/>
              </w:numPr>
              <w:spacing w:before="0" w:after="0"/>
              <w:rPr>
                <w:rFonts w:cs="Times New Roman"/>
                <w:sz w:val="24"/>
                <w:szCs w:val="24"/>
                <w:lang w:val="lt-LT"/>
              </w:rPr>
            </w:pPr>
            <w:r w:rsidRPr="00816ABA">
              <w:rPr>
                <w:rFonts w:cs="Times New Roman"/>
                <w:sz w:val="24"/>
                <w:szCs w:val="24"/>
                <w:lang w:val="lt-LT"/>
              </w:rPr>
              <w:t>Tvirtina etapo Diegėjo rezultatus.</w:t>
            </w:r>
          </w:p>
        </w:tc>
        <w:tc>
          <w:tcPr>
            <w:tcW w:w="1835" w:type="pct"/>
          </w:tcPr>
          <w:p w14:paraId="0534C0FF" w14:textId="1BD91FCA" w:rsidR="00795A97" w:rsidRPr="00BF5BBF" w:rsidRDefault="00A119B8" w:rsidP="00795A97">
            <w:pPr>
              <w:pStyle w:val="Lentekstasarial"/>
              <w:rPr>
                <w:rFonts w:cs="Times New Roman"/>
                <w:sz w:val="24"/>
                <w:szCs w:val="24"/>
                <w:lang w:val="lt-LT"/>
              </w:rPr>
            </w:pPr>
            <w:r w:rsidRPr="00816ABA">
              <w:rPr>
                <w:rFonts w:cs="Times New Roman"/>
                <w:b/>
                <w:sz w:val="24"/>
                <w:szCs w:val="24"/>
                <w:lang w:val="lt-LT"/>
              </w:rPr>
              <w:t>Projektavimo dokumentai</w:t>
            </w:r>
            <w:r w:rsidRPr="00816ABA">
              <w:rPr>
                <w:rFonts w:cs="Times New Roman"/>
                <w:sz w:val="24"/>
                <w:szCs w:val="24"/>
                <w:lang w:val="lt-LT"/>
              </w:rPr>
              <w:t xml:space="preserve">. </w:t>
            </w:r>
            <w:r w:rsidR="00795A97">
              <w:rPr>
                <w:rFonts w:cs="Times New Roman"/>
                <w:sz w:val="24"/>
                <w:szCs w:val="24"/>
                <w:lang w:val="lt-LT"/>
              </w:rPr>
              <w:t xml:space="preserve">DDR </w:t>
            </w:r>
            <w:r w:rsidR="00795A97" w:rsidRPr="00BF5BBF">
              <w:rPr>
                <w:rFonts w:cs="Times New Roman"/>
                <w:sz w:val="24"/>
                <w:szCs w:val="24"/>
                <w:lang w:val="lt-LT"/>
              </w:rPr>
              <w:t>architektūros aprašymas fizinių komponentų ir programinių komponentų požiūriu, naudojamos technologijos (jų pavadinimai, versijos), informacinis vaizdas (duomenų bazės struktūros (su komentarais), duomenų bazių sąsajų schemos ir kt.), funkcinis vaizdas (</w:t>
            </w:r>
            <w:r w:rsidR="00795A97">
              <w:rPr>
                <w:rFonts w:cs="Times New Roman"/>
                <w:sz w:val="24"/>
                <w:szCs w:val="24"/>
                <w:lang w:val="lt-LT"/>
              </w:rPr>
              <w:t>VIISP</w:t>
            </w:r>
            <w:r w:rsidR="00795A97" w:rsidRPr="00BF5BBF">
              <w:rPr>
                <w:rFonts w:cs="Times New Roman"/>
                <w:sz w:val="24"/>
                <w:szCs w:val="24"/>
                <w:lang w:val="lt-LT"/>
              </w:rPr>
              <w:t xml:space="preserve"> funkciniai vienetai, jų funkcijos, tarpusavio sąsajos, naudotojo sąsajos prototipai (įskaitant interaktyvų elektroninių paslaugų naudotojo sąsajos prototipą), sudėtinės elektroninės paslaugos naudotojo sąsajos gairės ir kt.), integracinis vaizdas (sąsajos tarp vidinių ir išorinių sistemų, kuriamos sistemos atžvilgiu), operacinis vaizdas (sisteminiai procesai, algoritmai, periodiniai </w:t>
            </w:r>
            <w:r w:rsidR="00795A97" w:rsidRPr="00BF5BBF">
              <w:rPr>
                <w:rFonts w:cs="Times New Roman"/>
                <w:sz w:val="24"/>
                <w:szCs w:val="24"/>
                <w:lang w:val="lt-LT"/>
              </w:rPr>
              <w:lastRenderedPageBreak/>
              <w:t>sisteminiai darbai ir pan.), dislokavimo vaizdas (programinių komponentų pasiskirstymas techninėje įrangoje) ir kt.</w:t>
            </w:r>
          </w:p>
          <w:p w14:paraId="67477B4F" w14:textId="53DCB1B7" w:rsidR="00A119B8" w:rsidRPr="00816ABA" w:rsidRDefault="00A119B8">
            <w:pPr>
              <w:pStyle w:val="Lentekstasarial"/>
              <w:rPr>
                <w:rFonts w:cs="Times New Roman"/>
                <w:sz w:val="24"/>
                <w:szCs w:val="24"/>
                <w:lang w:val="lt-LT"/>
              </w:rPr>
            </w:pPr>
          </w:p>
          <w:p w14:paraId="3C528275" w14:textId="77777777" w:rsidR="00A119B8" w:rsidRPr="00816ABA" w:rsidRDefault="00A119B8">
            <w:pPr>
              <w:pStyle w:val="Lentekstasarial"/>
              <w:rPr>
                <w:rFonts w:cs="Times New Roman"/>
                <w:sz w:val="24"/>
                <w:szCs w:val="24"/>
                <w:lang w:val="lt-LT"/>
              </w:rPr>
            </w:pPr>
            <w:r w:rsidRPr="00816ABA">
              <w:rPr>
                <w:rFonts w:cs="Times New Roman"/>
                <w:b/>
                <w:sz w:val="24"/>
                <w:szCs w:val="24"/>
                <w:lang w:val="lt-LT"/>
              </w:rPr>
              <w:t xml:space="preserve">Integracines sąsajas aprašantys dokumentai </w:t>
            </w:r>
            <w:r w:rsidRPr="00816ABA">
              <w:rPr>
                <w:rFonts w:cs="Times New Roman"/>
                <w:bCs/>
                <w:sz w:val="24"/>
                <w:szCs w:val="24"/>
                <w:lang w:val="lt-LT"/>
              </w:rPr>
              <w:t>(gali būti projektavimo dokumentu dalis)</w:t>
            </w:r>
            <w:r w:rsidRPr="00816ABA">
              <w:rPr>
                <w:rFonts w:cs="Times New Roman"/>
                <w:sz w:val="24"/>
                <w:szCs w:val="24"/>
                <w:lang w:val="lt-LT"/>
              </w:rPr>
              <w:t>. Juose turi būti detalizuojama kiekvienos integracinės ir duomenų mainų sąsajos paskirtis, realizavimo sprendimas, siunčiamus / gaunamos užklausos, teikiami / gaunami duomenys, prisijungimo ir kiti parametrai, integracinės sąsajos naudojimo pavyzdžiai ir scenarijai (angl. sequence diagram) ir kita aktuali informacija, aprašanti integracinės sąsajos veikimą, jos naudojimą.</w:t>
            </w:r>
          </w:p>
        </w:tc>
        <w:tc>
          <w:tcPr>
            <w:tcW w:w="957" w:type="pct"/>
          </w:tcPr>
          <w:p w14:paraId="4463868A"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lastRenderedPageBreak/>
              <w:t>-</w:t>
            </w:r>
          </w:p>
        </w:tc>
      </w:tr>
      <w:tr w:rsidR="00A119B8" w:rsidRPr="006F0D93" w14:paraId="0F960820" w14:textId="77777777">
        <w:tc>
          <w:tcPr>
            <w:tcW w:w="246" w:type="pct"/>
          </w:tcPr>
          <w:p w14:paraId="1614E7CA"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4.</w:t>
            </w:r>
          </w:p>
        </w:tc>
        <w:tc>
          <w:tcPr>
            <w:tcW w:w="581" w:type="pct"/>
          </w:tcPr>
          <w:p w14:paraId="3B0CDE51"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Kūrimas</w:t>
            </w:r>
          </w:p>
        </w:tc>
        <w:tc>
          <w:tcPr>
            <w:tcW w:w="1380" w:type="pct"/>
          </w:tcPr>
          <w:p w14:paraId="77B98A29"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Diegėjas:</w:t>
            </w:r>
          </w:p>
          <w:p w14:paraId="23F644B4" w14:textId="77777777" w:rsidR="00A119B8" w:rsidRPr="00816ABA" w:rsidRDefault="00A119B8" w:rsidP="004A7C49">
            <w:pPr>
              <w:pStyle w:val="Lentekstasarial"/>
              <w:numPr>
                <w:ilvl w:val="0"/>
                <w:numId w:val="69"/>
              </w:numPr>
              <w:spacing w:before="0" w:after="0"/>
              <w:rPr>
                <w:rFonts w:cs="Times New Roman"/>
                <w:sz w:val="24"/>
                <w:szCs w:val="24"/>
                <w:lang w:val="lt-LT"/>
              </w:rPr>
            </w:pPr>
            <w:r w:rsidRPr="00816ABA">
              <w:rPr>
                <w:rFonts w:cs="Times New Roman"/>
                <w:sz w:val="24"/>
                <w:szCs w:val="24"/>
                <w:lang w:val="lt-LT"/>
              </w:rPr>
              <w:t>Vykdo reikalingus programavimo ir konfigūravimo darbus (savo kūrimo aplinkoje), įgyvendina funkcinius ir nefunkcinius reikalavimus;</w:t>
            </w:r>
          </w:p>
          <w:p w14:paraId="39B65FF8" w14:textId="77777777" w:rsidR="00A119B8" w:rsidRPr="00816ABA" w:rsidRDefault="00A119B8" w:rsidP="004A7C49">
            <w:pPr>
              <w:pStyle w:val="Lentekstasarial"/>
              <w:numPr>
                <w:ilvl w:val="0"/>
                <w:numId w:val="69"/>
              </w:numPr>
              <w:spacing w:before="0" w:after="0"/>
              <w:rPr>
                <w:rFonts w:cs="Times New Roman"/>
                <w:sz w:val="24"/>
                <w:szCs w:val="24"/>
                <w:lang w:val="lt-LT"/>
              </w:rPr>
            </w:pPr>
            <w:r w:rsidRPr="00816ABA">
              <w:rPr>
                <w:rFonts w:cs="Times New Roman"/>
                <w:sz w:val="24"/>
                <w:szCs w:val="24"/>
                <w:lang w:val="lt-LT"/>
              </w:rPr>
              <w:t xml:space="preserve">Atlieka komponentų (angl. </w:t>
            </w:r>
            <w:r w:rsidRPr="00816ABA">
              <w:rPr>
                <w:rFonts w:cs="Times New Roman"/>
                <w:i/>
                <w:sz w:val="24"/>
                <w:szCs w:val="24"/>
                <w:lang w:val="lt-LT"/>
              </w:rPr>
              <w:t>unit</w:t>
            </w:r>
            <w:r w:rsidRPr="00816ABA">
              <w:rPr>
                <w:rFonts w:cs="Times New Roman"/>
                <w:sz w:val="24"/>
                <w:szCs w:val="24"/>
                <w:lang w:val="lt-LT"/>
              </w:rPr>
              <w:t xml:space="preserve">) testavimą, vidinį testavimą, sąsajų su kitomis sistemomis ir registrais (integravimo) </w:t>
            </w:r>
            <w:r w:rsidRPr="00816ABA">
              <w:rPr>
                <w:rFonts w:cs="Times New Roman"/>
                <w:sz w:val="24"/>
                <w:szCs w:val="24"/>
                <w:lang w:val="lt-LT"/>
              </w:rPr>
              <w:lastRenderedPageBreak/>
              <w:t>testavimą ir parengia vidinio testavimo ataskaitą.</w:t>
            </w:r>
          </w:p>
          <w:p w14:paraId="248C77E0" w14:textId="77777777" w:rsidR="00A119B8" w:rsidRPr="00816ABA" w:rsidRDefault="00A119B8" w:rsidP="004A7C49">
            <w:pPr>
              <w:pStyle w:val="Lentekstasarial"/>
              <w:numPr>
                <w:ilvl w:val="0"/>
                <w:numId w:val="69"/>
              </w:numPr>
              <w:spacing w:before="0" w:after="0"/>
              <w:rPr>
                <w:rFonts w:cs="Times New Roman"/>
                <w:sz w:val="24"/>
                <w:szCs w:val="24"/>
                <w:lang w:val="lt-LT"/>
              </w:rPr>
            </w:pPr>
            <w:r w:rsidRPr="00816ABA">
              <w:rPr>
                <w:rFonts w:cs="Times New Roman"/>
                <w:sz w:val="24"/>
                <w:szCs w:val="24"/>
                <w:lang w:val="lt-LT"/>
              </w:rPr>
              <w:t xml:space="preserve">Vykdo </w:t>
            </w:r>
            <w:r>
              <w:rPr>
                <w:rFonts w:cs="Times New Roman"/>
                <w:sz w:val="24"/>
                <w:szCs w:val="24"/>
                <w:lang w:val="lt-LT"/>
              </w:rPr>
              <w:t>DDR</w:t>
            </w:r>
            <w:r w:rsidRPr="00816ABA">
              <w:rPr>
                <w:rFonts w:cs="Times New Roman"/>
                <w:sz w:val="24"/>
                <w:szCs w:val="24"/>
                <w:lang w:val="lt-LT"/>
              </w:rPr>
              <w:t xml:space="preserve"> demonstracijas.</w:t>
            </w:r>
          </w:p>
          <w:p w14:paraId="3BDF8A7E"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Perkančioji organizacija:</w:t>
            </w:r>
          </w:p>
          <w:p w14:paraId="09D0CD82" w14:textId="77777777" w:rsidR="00A119B8" w:rsidRPr="00816ABA" w:rsidRDefault="00A119B8" w:rsidP="004A7C49">
            <w:pPr>
              <w:pStyle w:val="Lentekstasarial"/>
              <w:numPr>
                <w:ilvl w:val="0"/>
                <w:numId w:val="69"/>
              </w:numPr>
              <w:spacing w:before="0" w:after="0"/>
              <w:rPr>
                <w:rFonts w:cs="Times New Roman"/>
                <w:sz w:val="24"/>
                <w:szCs w:val="24"/>
                <w:lang w:val="lt-LT"/>
              </w:rPr>
            </w:pPr>
            <w:r w:rsidRPr="00816ABA">
              <w:rPr>
                <w:rFonts w:cs="Times New Roman"/>
                <w:sz w:val="24"/>
                <w:szCs w:val="24"/>
                <w:lang w:val="lt-LT"/>
              </w:rPr>
              <w:t>Suteikia reikalingą informaciją;</w:t>
            </w:r>
          </w:p>
          <w:p w14:paraId="2A689D84" w14:textId="77777777" w:rsidR="00A119B8" w:rsidRPr="00816ABA" w:rsidRDefault="00A119B8" w:rsidP="004A7C49">
            <w:pPr>
              <w:pStyle w:val="Lentekstasarial"/>
              <w:numPr>
                <w:ilvl w:val="0"/>
                <w:numId w:val="69"/>
              </w:numPr>
              <w:spacing w:before="0" w:after="0"/>
              <w:rPr>
                <w:rFonts w:cs="Times New Roman"/>
                <w:sz w:val="24"/>
                <w:szCs w:val="24"/>
                <w:lang w:val="lt-LT"/>
              </w:rPr>
            </w:pPr>
            <w:r w:rsidRPr="00816ABA">
              <w:rPr>
                <w:rFonts w:cs="Times New Roman"/>
                <w:sz w:val="24"/>
                <w:szCs w:val="24"/>
                <w:lang w:val="lt-LT"/>
              </w:rPr>
              <w:t>Peržiūri ir įvertina vidinio testavimo rezultatus;</w:t>
            </w:r>
          </w:p>
          <w:p w14:paraId="0A6F87A8" w14:textId="77777777" w:rsidR="00A119B8" w:rsidRPr="00816ABA" w:rsidRDefault="00A119B8" w:rsidP="004A7C49">
            <w:pPr>
              <w:pStyle w:val="Lentekstasarial"/>
              <w:numPr>
                <w:ilvl w:val="0"/>
                <w:numId w:val="69"/>
              </w:numPr>
              <w:spacing w:before="0" w:after="0"/>
              <w:rPr>
                <w:rFonts w:cs="Times New Roman"/>
                <w:sz w:val="24"/>
                <w:szCs w:val="24"/>
                <w:lang w:val="lt-LT"/>
              </w:rPr>
            </w:pPr>
            <w:r w:rsidRPr="00816ABA">
              <w:rPr>
                <w:rFonts w:cs="Times New Roman"/>
                <w:sz w:val="24"/>
                <w:szCs w:val="24"/>
                <w:lang w:val="lt-LT"/>
              </w:rPr>
              <w:t xml:space="preserve">Teikia pastabas ir rekomendacijas </w:t>
            </w:r>
            <w:r>
              <w:rPr>
                <w:rFonts w:cs="Times New Roman"/>
                <w:sz w:val="24"/>
                <w:szCs w:val="24"/>
                <w:lang w:val="lt-LT"/>
              </w:rPr>
              <w:t>DDR</w:t>
            </w:r>
            <w:r w:rsidRPr="00816ABA">
              <w:rPr>
                <w:rFonts w:cs="Times New Roman"/>
                <w:sz w:val="24"/>
                <w:szCs w:val="24"/>
                <w:lang w:val="lt-LT"/>
              </w:rPr>
              <w:t xml:space="preserve"> demonstracijų metu.</w:t>
            </w:r>
          </w:p>
        </w:tc>
        <w:tc>
          <w:tcPr>
            <w:tcW w:w="1835" w:type="pct"/>
          </w:tcPr>
          <w:p w14:paraId="73B3DC12" w14:textId="77777777" w:rsidR="00A119B8" w:rsidRPr="00816ABA" w:rsidRDefault="00A119B8">
            <w:pPr>
              <w:pStyle w:val="Lentekstasarial"/>
              <w:rPr>
                <w:rFonts w:cs="Times New Roman"/>
                <w:sz w:val="24"/>
                <w:szCs w:val="24"/>
                <w:lang w:val="lt-LT"/>
              </w:rPr>
            </w:pPr>
            <w:r w:rsidRPr="00816ABA">
              <w:rPr>
                <w:rFonts w:cs="Times New Roman"/>
                <w:b/>
                <w:sz w:val="24"/>
                <w:szCs w:val="24"/>
                <w:lang w:val="lt-LT"/>
              </w:rPr>
              <w:lastRenderedPageBreak/>
              <w:t>Vidinio testavimo ataskaita</w:t>
            </w:r>
            <w:r w:rsidRPr="00816ABA">
              <w:rPr>
                <w:rFonts w:cs="Times New Roman"/>
                <w:sz w:val="24"/>
                <w:szCs w:val="24"/>
                <w:lang w:val="lt-LT"/>
              </w:rPr>
              <w:t>, kurioje aprašyti atlikto vidinio testavimo rezultatai (apimtis, vykdymo metodika, naudoti testavimo scenarijai, testavimo scenarijų vykdymo rezultatai, testavimo aplinka, išvados).</w:t>
            </w:r>
          </w:p>
          <w:p w14:paraId="560E868A" w14:textId="77777777" w:rsidR="00A119B8" w:rsidRPr="00816ABA" w:rsidRDefault="00A119B8">
            <w:pPr>
              <w:pStyle w:val="Lentekstasarial"/>
              <w:rPr>
                <w:rFonts w:cs="Times New Roman"/>
                <w:sz w:val="24"/>
                <w:szCs w:val="24"/>
                <w:lang w:val="lt-LT"/>
              </w:rPr>
            </w:pPr>
            <w:r w:rsidRPr="00816ABA">
              <w:rPr>
                <w:rFonts w:cs="Times New Roman"/>
                <w:b/>
                <w:sz w:val="24"/>
                <w:szCs w:val="24"/>
                <w:lang w:val="lt-LT"/>
              </w:rPr>
              <w:t>Parengta</w:t>
            </w:r>
            <w:r w:rsidRPr="00816ABA">
              <w:rPr>
                <w:rFonts w:cs="Times New Roman"/>
                <w:sz w:val="24"/>
                <w:szCs w:val="24"/>
                <w:lang w:val="lt-LT"/>
              </w:rPr>
              <w:t xml:space="preserve"> </w:t>
            </w:r>
            <w:r w:rsidRPr="00816ABA">
              <w:rPr>
                <w:rFonts w:cs="Times New Roman"/>
                <w:b/>
                <w:sz w:val="24"/>
                <w:szCs w:val="24"/>
                <w:lang w:val="lt-LT"/>
              </w:rPr>
              <w:t>programinė įranga diegimui</w:t>
            </w:r>
            <w:r w:rsidRPr="00816ABA">
              <w:rPr>
                <w:rFonts w:cs="Times New Roman"/>
                <w:b/>
                <w:bCs/>
                <w:sz w:val="24"/>
                <w:szCs w:val="24"/>
                <w:lang w:val="lt-LT"/>
              </w:rPr>
              <w:t>.</w:t>
            </w:r>
          </w:p>
          <w:p w14:paraId="064C3A79" w14:textId="77777777" w:rsidR="00A119B8" w:rsidRPr="00816ABA" w:rsidRDefault="00A119B8">
            <w:pPr>
              <w:pStyle w:val="Lentekstasarial"/>
              <w:rPr>
                <w:rFonts w:cs="Times New Roman"/>
                <w:b/>
                <w:sz w:val="24"/>
                <w:szCs w:val="24"/>
                <w:lang w:val="lt-LT"/>
              </w:rPr>
            </w:pPr>
            <w:r w:rsidRPr="00816ABA">
              <w:rPr>
                <w:rFonts w:cs="Times New Roman"/>
                <w:b/>
                <w:sz w:val="24"/>
                <w:szCs w:val="24"/>
                <w:lang w:val="lt-LT"/>
              </w:rPr>
              <w:t xml:space="preserve">Atliktos </w:t>
            </w:r>
            <w:r>
              <w:rPr>
                <w:rFonts w:cs="Times New Roman"/>
                <w:b/>
                <w:sz w:val="24"/>
                <w:szCs w:val="24"/>
                <w:lang w:val="lt-LT"/>
              </w:rPr>
              <w:t>DDR</w:t>
            </w:r>
            <w:r w:rsidRPr="00816ABA">
              <w:rPr>
                <w:rFonts w:cs="Times New Roman"/>
                <w:b/>
                <w:sz w:val="24"/>
                <w:szCs w:val="24"/>
                <w:lang w:val="lt-LT"/>
              </w:rPr>
              <w:t xml:space="preserve"> demonstracijos.</w:t>
            </w:r>
          </w:p>
          <w:p w14:paraId="356BDB5F" w14:textId="77777777" w:rsidR="00A119B8" w:rsidRPr="00816ABA" w:rsidRDefault="00A119B8">
            <w:pPr>
              <w:pStyle w:val="Lentekstasarial"/>
              <w:rPr>
                <w:rFonts w:cs="Times New Roman"/>
                <w:sz w:val="24"/>
                <w:szCs w:val="24"/>
                <w:lang w:val="lt-LT"/>
              </w:rPr>
            </w:pPr>
          </w:p>
        </w:tc>
        <w:tc>
          <w:tcPr>
            <w:tcW w:w="957" w:type="pct"/>
          </w:tcPr>
          <w:p w14:paraId="05CB93D2"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Vidinio testavimo ataskaita turi būti pateikta bent 2 savaitės iki kūrimo etapo pabaigos.</w:t>
            </w:r>
          </w:p>
          <w:p w14:paraId="6DF29DA0" w14:textId="77777777" w:rsidR="00A119B8" w:rsidRPr="00816ABA" w:rsidRDefault="00A119B8">
            <w:pPr>
              <w:pStyle w:val="Lentekstasarial"/>
              <w:rPr>
                <w:rFonts w:cs="Times New Roman"/>
                <w:sz w:val="24"/>
                <w:szCs w:val="24"/>
                <w:lang w:val="lt-LT"/>
              </w:rPr>
            </w:pPr>
            <w:r>
              <w:rPr>
                <w:rFonts w:cs="Times New Roman"/>
                <w:sz w:val="24"/>
                <w:szCs w:val="24"/>
                <w:lang w:val="lt-LT"/>
              </w:rPr>
              <w:t>DDR</w:t>
            </w:r>
            <w:r w:rsidRPr="00816ABA">
              <w:rPr>
                <w:rFonts w:cs="Times New Roman"/>
                <w:sz w:val="24"/>
                <w:szCs w:val="24"/>
                <w:lang w:val="lt-LT"/>
              </w:rPr>
              <w:t xml:space="preserve"> demonstracijos turi būti vykdomos nuolatos, pagal atskirai suderintą grafiką.</w:t>
            </w:r>
          </w:p>
        </w:tc>
      </w:tr>
      <w:tr w:rsidR="00A119B8" w:rsidRPr="006F0D93" w14:paraId="79C25CEF" w14:textId="77777777">
        <w:tc>
          <w:tcPr>
            <w:tcW w:w="246" w:type="pct"/>
          </w:tcPr>
          <w:p w14:paraId="09C276FD"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5.</w:t>
            </w:r>
          </w:p>
        </w:tc>
        <w:tc>
          <w:tcPr>
            <w:tcW w:w="581" w:type="pct"/>
          </w:tcPr>
          <w:p w14:paraId="045B86B4"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Diegimas testavimo aplinkoje</w:t>
            </w:r>
          </w:p>
        </w:tc>
        <w:tc>
          <w:tcPr>
            <w:tcW w:w="1380" w:type="pct"/>
          </w:tcPr>
          <w:p w14:paraId="464B631C"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Diegėjas:</w:t>
            </w:r>
          </w:p>
          <w:p w14:paraId="5525FA18" w14:textId="77777777" w:rsidR="00A119B8" w:rsidRPr="00816ABA" w:rsidRDefault="00A119B8" w:rsidP="004A7C49">
            <w:pPr>
              <w:pStyle w:val="Lentekstasarial"/>
              <w:numPr>
                <w:ilvl w:val="0"/>
                <w:numId w:val="51"/>
              </w:numPr>
              <w:spacing w:before="0" w:after="0"/>
              <w:rPr>
                <w:rFonts w:cs="Times New Roman"/>
                <w:sz w:val="24"/>
                <w:szCs w:val="24"/>
                <w:lang w:val="lt-LT"/>
              </w:rPr>
            </w:pPr>
            <w:r w:rsidRPr="00816ABA">
              <w:rPr>
                <w:rFonts w:cs="Times New Roman"/>
                <w:sz w:val="24"/>
                <w:szCs w:val="24"/>
                <w:lang w:val="lt-LT"/>
              </w:rPr>
              <w:t>Parengia ir pateikia programinę įrangą tinkamą įdiegimui testavimo aplinkoje;</w:t>
            </w:r>
          </w:p>
          <w:p w14:paraId="2CF84B27" w14:textId="77777777" w:rsidR="00A119B8" w:rsidRPr="00816ABA" w:rsidRDefault="00A119B8" w:rsidP="004A7C49">
            <w:pPr>
              <w:pStyle w:val="Lentekstasarial"/>
              <w:numPr>
                <w:ilvl w:val="0"/>
                <w:numId w:val="51"/>
              </w:numPr>
              <w:spacing w:before="0" w:after="0"/>
              <w:rPr>
                <w:rFonts w:cs="Times New Roman"/>
                <w:sz w:val="24"/>
                <w:szCs w:val="24"/>
                <w:lang w:val="lt-LT"/>
              </w:rPr>
            </w:pPr>
            <w:r w:rsidRPr="00816ABA">
              <w:rPr>
                <w:rFonts w:cs="Times New Roman"/>
                <w:sz w:val="24"/>
                <w:szCs w:val="24"/>
                <w:lang w:val="lt-LT"/>
              </w:rPr>
              <w:t>Atlieka programinės įrangos įdiegimą testavimo aplinkoje.</w:t>
            </w:r>
          </w:p>
          <w:p w14:paraId="4C67E83D" w14:textId="77777777" w:rsidR="00A119B8" w:rsidRPr="00816ABA" w:rsidRDefault="00A119B8" w:rsidP="004A7C49">
            <w:pPr>
              <w:pStyle w:val="Lentekstasarial"/>
              <w:numPr>
                <w:ilvl w:val="0"/>
                <w:numId w:val="51"/>
              </w:numPr>
              <w:spacing w:before="0" w:after="0"/>
              <w:rPr>
                <w:rFonts w:cs="Times New Roman"/>
                <w:sz w:val="24"/>
                <w:szCs w:val="24"/>
                <w:lang w:val="lt-LT"/>
              </w:rPr>
            </w:pPr>
            <w:r w:rsidRPr="00816ABA">
              <w:rPr>
                <w:rFonts w:cs="Times New Roman"/>
                <w:sz w:val="24"/>
                <w:szCs w:val="24"/>
                <w:lang w:val="lt-LT"/>
              </w:rPr>
              <w:t>Parengia priėmimo testavimo scenarijus ir testavimo metodiką.</w:t>
            </w:r>
          </w:p>
          <w:p w14:paraId="49455A87"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Perkančioji organizacija:</w:t>
            </w:r>
          </w:p>
          <w:p w14:paraId="04AEDC3E" w14:textId="77777777" w:rsidR="00A119B8" w:rsidRPr="00816ABA" w:rsidRDefault="00A119B8" w:rsidP="004A7C49">
            <w:pPr>
              <w:pStyle w:val="Lentekstasarial"/>
              <w:numPr>
                <w:ilvl w:val="0"/>
                <w:numId w:val="51"/>
              </w:numPr>
              <w:spacing w:before="0" w:after="0"/>
              <w:rPr>
                <w:rFonts w:cs="Times New Roman"/>
                <w:sz w:val="24"/>
                <w:szCs w:val="24"/>
                <w:lang w:val="lt-LT"/>
              </w:rPr>
            </w:pPr>
            <w:r w:rsidRPr="00816ABA">
              <w:rPr>
                <w:rFonts w:cs="Times New Roman"/>
                <w:sz w:val="24"/>
                <w:szCs w:val="24"/>
                <w:lang w:val="lt-LT"/>
              </w:rPr>
              <w:t>Suteikia reikalingą informaciją;</w:t>
            </w:r>
          </w:p>
          <w:p w14:paraId="4343D8EA" w14:textId="77777777" w:rsidR="00A119B8" w:rsidRPr="00816ABA" w:rsidRDefault="00A119B8" w:rsidP="004A7C49">
            <w:pPr>
              <w:pStyle w:val="Lentekstasarial"/>
              <w:numPr>
                <w:ilvl w:val="0"/>
                <w:numId w:val="51"/>
              </w:numPr>
              <w:spacing w:before="0" w:after="0"/>
              <w:rPr>
                <w:rFonts w:cs="Times New Roman"/>
                <w:sz w:val="24"/>
                <w:szCs w:val="24"/>
                <w:lang w:val="lt-LT"/>
              </w:rPr>
            </w:pPr>
            <w:r w:rsidRPr="00816ABA">
              <w:rPr>
                <w:rFonts w:cs="Times New Roman"/>
                <w:sz w:val="24"/>
                <w:szCs w:val="24"/>
                <w:lang w:val="lt-LT"/>
              </w:rPr>
              <w:t>Teikia pastabas priėmimo testavimo metodikai ir scenarijams.</w:t>
            </w:r>
          </w:p>
          <w:p w14:paraId="1CE57129" w14:textId="77777777" w:rsidR="00A119B8" w:rsidRPr="00816ABA" w:rsidRDefault="00A119B8">
            <w:pPr>
              <w:pStyle w:val="Lentekstasarial"/>
              <w:spacing w:before="0" w:after="0"/>
              <w:ind w:left="720"/>
              <w:rPr>
                <w:rFonts w:cs="Times New Roman"/>
                <w:sz w:val="24"/>
                <w:szCs w:val="24"/>
                <w:lang w:val="lt-LT"/>
              </w:rPr>
            </w:pPr>
          </w:p>
        </w:tc>
        <w:tc>
          <w:tcPr>
            <w:tcW w:w="1835" w:type="pct"/>
          </w:tcPr>
          <w:p w14:paraId="2932F7CE" w14:textId="77777777" w:rsidR="00A119B8" w:rsidRPr="00816ABA" w:rsidRDefault="00A119B8">
            <w:pPr>
              <w:pStyle w:val="Lentekstasarial"/>
              <w:rPr>
                <w:rFonts w:cs="Times New Roman"/>
                <w:sz w:val="24"/>
                <w:szCs w:val="24"/>
                <w:lang w:val="lt-LT"/>
              </w:rPr>
            </w:pPr>
            <w:r w:rsidRPr="00816ABA">
              <w:rPr>
                <w:rFonts w:cs="Times New Roman"/>
                <w:b/>
                <w:sz w:val="24"/>
                <w:szCs w:val="24"/>
                <w:lang w:val="lt-LT"/>
              </w:rPr>
              <w:lastRenderedPageBreak/>
              <w:t>Programinė įranga įdiegta testavimo aplinkoje</w:t>
            </w:r>
            <w:r w:rsidRPr="00816ABA">
              <w:rPr>
                <w:rFonts w:cs="Times New Roman"/>
                <w:sz w:val="24"/>
                <w:szCs w:val="24"/>
                <w:lang w:val="lt-LT"/>
              </w:rPr>
              <w:t>.</w:t>
            </w:r>
          </w:p>
          <w:p w14:paraId="23595F5F" w14:textId="77777777" w:rsidR="00A119B8" w:rsidRPr="00816ABA" w:rsidRDefault="00A119B8">
            <w:pPr>
              <w:pStyle w:val="Lentekstasarial"/>
              <w:rPr>
                <w:rFonts w:cs="Times New Roman"/>
                <w:b/>
                <w:bCs/>
                <w:sz w:val="24"/>
                <w:szCs w:val="24"/>
                <w:lang w:val="lt-LT"/>
              </w:rPr>
            </w:pPr>
            <w:r w:rsidRPr="00816ABA">
              <w:rPr>
                <w:rFonts w:cs="Times New Roman"/>
                <w:b/>
                <w:bCs/>
                <w:sz w:val="24"/>
                <w:szCs w:val="24"/>
                <w:lang w:val="lt-LT"/>
              </w:rPr>
              <w:t>Pateikta diegimo į testavimo aplinką ataskaita.</w:t>
            </w:r>
          </w:p>
          <w:p w14:paraId="36AC8891" w14:textId="77777777" w:rsidR="00A119B8" w:rsidRPr="00816ABA" w:rsidRDefault="00A119B8">
            <w:pPr>
              <w:pStyle w:val="Lentekstasarial"/>
              <w:rPr>
                <w:rFonts w:cs="Times New Roman"/>
                <w:b/>
                <w:sz w:val="24"/>
                <w:szCs w:val="24"/>
                <w:lang w:val="lt-LT"/>
              </w:rPr>
            </w:pPr>
            <w:r w:rsidRPr="00816ABA">
              <w:rPr>
                <w:rFonts w:cs="Times New Roman"/>
                <w:b/>
                <w:bCs/>
                <w:sz w:val="24"/>
                <w:szCs w:val="24"/>
                <w:lang w:val="lt-LT"/>
              </w:rPr>
              <w:t>Pateikta priėmimo testavimo metodika ir priėmimo testavimo scenarijai.</w:t>
            </w:r>
          </w:p>
        </w:tc>
        <w:tc>
          <w:tcPr>
            <w:tcW w:w="957" w:type="pct"/>
          </w:tcPr>
          <w:p w14:paraId="14000057"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Šis diegimo etapas turi būti baigtas iki priėmimo testavimo etapo pradžios.</w:t>
            </w:r>
          </w:p>
          <w:p w14:paraId="5F19BF07" w14:textId="77777777" w:rsidR="00A119B8" w:rsidRPr="00816ABA" w:rsidRDefault="00A119B8">
            <w:pPr>
              <w:pStyle w:val="Lentekstasarial"/>
              <w:rPr>
                <w:rFonts w:cs="Times New Roman"/>
                <w:sz w:val="24"/>
                <w:szCs w:val="24"/>
                <w:lang w:val="lt-LT"/>
              </w:rPr>
            </w:pPr>
          </w:p>
        </w:tc>
      </w:tr>
      <w:tr w:rsidR="00A119B8" w:rsidRPr="006F0D93" w14:paraId="3992A602" w14:textId="77777777">
        <w:tc>
          <w:tcPr>
            <w:tcW w:w="246" w:type="pct"/>
          </w:tcPr>
          <w:p w14:paraId="30744485"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6.</w:t>
            </w:r>
          </w:p>
        </w:tc>
        <w:tc>
          <w:tcPr>
            <w:tcW w:w="581" w:type="pct"/>
          </w:tcPr>
          <w:p w14:paraId="77757A5B"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Priėmimo testavimas</w:t>
            </w:r>
          </w:p>
        </w:tc>
        <w:tc>
          <w:tcPr>
            <w:tcW w:w="1380" w:type="pct"/>
          </w:tcPr>
          <w:p w14:paraId="70E3DF4E"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Diegėjas:</w:t>
            </w:r>
          </w:p>
          <w:p w14:paraId="70FAA30D" w14:textId="77777777" w:rsidR="00A119B8" w:rsidRPr="00816ABA" w:rsidRDefault="00A119B8" w:rsidP="004A7C49">
            <w:pPr>
              <w:pStyle w:val="Lentekstasarial"/>
              <w:numPr>
                <w:ilvl w:val="0"/>
                <w:numId w:val="52"/>
              </w:numPr>
              <w:spacing w:before="0" w:after="0"/>
              <w:rPr>
                <w:rFonts w:cs="Times New Roman"/>
                <w:sz w:val="24"/>
                <w:szCs w:val="24"/>
                <w:lang w:val="lt-LT"/>
              </w:rPr>
            </w:pPr>
            <w:r w:rsidRPr="00816ABA">
              <w:rPr>
                <w:rFonts w:cs="Times New Roman"/>
                <w:sz w:val="24"/>
                <w:szCs w:val="24"/>
                <w:lang w:val="lt-LT"/>
              </w:rPr>
              <w:t xml:space="preserve">Parengia naudotojų vadovus (dokumentus): naudotojų instrukciją ir </w:t>
            </w:r>
            <w:r>
              <w:rPr>
                <w:rFonts w:cs="Times New Roman"/>
                <w:sz w:val="24"/>
                <w:szCs w:val="24"/>
                <w:lang w:val="lt-LT"/>
              </w:rPr>
              <w:t>DDR</w:t>
            </w:r>
            <w:r w:rsidRPr="00816ABA">
              <w:rPr>
                <w:rFonts w:cs="Times New Roman"/>
                <w:sz w:val="24"/>
                <w:szCs w:val="24"/>
                <w:lang w:val="lt-LT"/>
              </w:rPr>
              <w:t xml:space="preserve"> administravimo instrukciją ir apmoko </w:t>
            </w:r>
            <w:r>
              <w:rPr>
                <w:rFonts w:cs="Times New Roman"/>
                <w:sz w:val="24"/>
                <w:szCs w:val="24"/>
                <w:lang w:val="lt-LT"/>
              </w:rPr>
              <w:t>PD</w:t>
            </w:r>
            <w:r w:rsidRPr="00816ABA">
              <w:rPr>
                <w:rFonts w:cs="Times New Roman"/>
                <w:sz w:val="24"/>
                <w:szCs w:val="24"/>
                <w:lang w:val="lt-LT"/>
              </w:rPr>
              <w:t xml:space="preserve"> priėmimo testavimo grupės naudotojus naudoti </w:t>
            </w:r>
            <w:r>
              <w:rPr>
                <w:rFonts w:cs="Times New Roman"/>
                <w:sz w:val="24"/>
                <w:szCs w:val="24"/>
                <w:lang w:val="lt-LT"/>
              </w:rPr>
              <w:t>DDR</w:t>
            </w:r>
            <w:r w:rsidRPr="00816ABA">
              <w:rPr>
                <w:rFonts w:cs="Times New Roman"/>
                <w:sz w:val="24"/>
                <w:szCs w:val="24"/>
                <w:lang w:val="lt-LT"/>
              </w:rPr>
              <w:t>;</w:t>
            </w:r>
          </w:p>
          <w:p w14:paraId="5A4E2354" w14:textId="77777777" w:rsidR="00A119B8" w:rsidRPr="00816ABA" w:rsidRDefault="00A119B8" w:rsidP="004A7C49">
            <w:pPr>
              <w:pStyle w:val="Lentekstasarial"/>
              <w:numPr>
                <w:ilvl w:val="0"/>
                <w:numId w:val="52"/>
              </w:numPr>
              <w:spacing w:before="0" w:after="0"/>
              <w:rPr>
                <w:rFonts w:cs="Times New Roman"/>
                <w:sz w:val="24"/>
                <w:szCs w:val="24"/>
                <w:lang w:val="lt-LT"/>
              </w:rPr>
            </w:pPr>
            <w:r w:rsidRPr="00816ABA">
              <w:rPr>
                <w:rFonts w:cs="Times New Roman"/>
                <w:sz w:val="24"/>
                <w:szCs w:val="24"/>
                <w:lang w:val="lt-LT"/>
              </w:rPr>
              <w:t>Vykdo priėmimo testavimą;</w:t>
            </w:r>
          </w:p>
          <w:p w14:paraId="02AE463B" w14:textId="77777777" w:rsidR="00A119B8" w:rsidRPr="00816ABA" w:rsidRDefault="00A119B8" w:rsidP="004A7C49">
            <w:pPr>
              <w:pStyle w:val="Lentekstasarial"/>
              <w:numPr>
                <w:ilvl w:val="0"/>
                <w:numId w:val="52"/>
              </w:numPr>
              <w:spacing w:before="0" w:after="0"/>
              <w:rPr>
                <w:rFonts w:cs="Times New Roman"/>
                <w:sz w:val="24"/>
                <w:szCs w:val="24"/>
                <w:lang w:val="lt-LT"/>
              </w:rPr>
            </w:pPr>
            <w:r w:rsidRPr="00816ABA">
              <w:rPr>
                <w:rFonts w:cs="Times New Roman"/>
                <w:sz w:val="24"/>
                <w:szCs w:val="24"/>
                <w:lang w:val="lt-LT"/>
              </w:rPr>
              <w:t>Atlieka testavimo metu išaiškėjusius reikalingus klaidų / neatitikčių taisymus;</w:t>
            </w:r>
          </w:p>
          <w:p w14:paraId="72C8EA72"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Perkančioji organizacija:</w:t>
            </w:r>
          </w:p>
          <w:p w14:paraId="20D70D48" w14:textId="77777777" w:rsidR="00A119B8" w:rsidRPr="00816ABA" w:rsidRDefault="00A119B8" w:rsidP="004A7C49">
            <w:pPr>
              <w:pStyle w:val="Lentekstasarial"/>
              <w:numPr>
                <w:ilvl w:val="0"/>
                <w:numId w:val="70"/>
              </w:numPr>
              <w:spacing w:before="0" w:after="0"/>
              <w:rPr>
                <w:rFonts w:cs="Times New Roman"/>
                <w:sz w:val="24"/>
                <w:szCs w:val="24"/>
                <w:lang w:val="lt-LT"/>
              </w:rPr>
            </w:pPr>
            <w:r w:rsidRPr="00816ABA">
              <w:rPr>
                <w:rFonts w:cs="Times New Roman"/>
                <w:sz w:val="24"/>
                <w:szCs w:val="24"/>
                <w:lang w:val="lt-LT"/>
              </w:rPr>
              <w:t xml:space="preserve">Paskiria </w:t>
            </w:r>
            <w:r>
              <w:rPr>
                <w:rFonts w:cs="Times New Roman"/>
                <w:sz w:val="24"/>
                <w:szCs w:val="24"/>
                <w:lang w:val="lt-LT"/>
              </w:rPr>
              <w:t>PD</w:t>
            </w:r>
            <w:r w:rsidRPr="00816ABA">
              <w:rPr>
                <w:rFonts w:cs="Times New Roman"/>
                <w:sz w:val="24"/>
                <w:szCs w:val="24"/>
                <w:lang w:val="lt-LT"/>
              </w:rPr>
              <w:t xml:space="preserve"> priėmimo testavimo grupės naudotojus, vykdo priėmimo testavimą, kontroliuoja klaidų šalinimą, vertina priėmimo testavimą pagal priėmimo testavimo kriterijus apibrėžtus priėmimo testavimo metodikoje;</w:t>
            </w:r>
          </w:p>
          <w:p w14:paraId="752542EB" w14:textId="77777777" w:rsidR="00A119B8" w:rsidRPr="00816ABA" w:rsidRDefault="00A119B8" w:rsidP="004A7C49">
            <w:pPr>
              <w:pStyle w:val="Lentekstasarial"/>
              <w:numPr>
                <w:ilvl w:val="0"/>
                <w:numId w:val="70"/>
              </w:numPr>
              <w:spacing w:before="0" w:after="0"/>
              <w:rPr>
                <w:rFonts w:cs="Times New Roman"/>
                <w:sz w:val="24"/>
                <w:szCs w:val="24"/>
                <w:lang w:val="lt-LT"/>
              </w:rPr>
            </w:pPr>
            <w:r w:rsidRPr="00816ABA">
              <w:rPr>
                <w:rFonts w:cs="Times New Roman"/>
                <w:sz w:val="24"/>
                <w:szCs w:val="24"/>
                <w:lang w:val="lt-LT"/>
              </w:rPr>
              <w:t>Priima programinę įrangą diegimui į gamybinę aplinką.</w:t>
            </w:r>
          </w:p>
        </w:tc>
        <w:tc>
          <w:tcPr>
            <w:tcW w:w="1835" w:type="pct"/>
          </w:tcPr>
          <w:p w14:paraId="31852151" w14:textId="77777777" w:rsidR="00A119B8" w:rsidRPr="00816ABA" w:rsidRDefault="00A119B8">
            <w:pPr>
              <w:pStyle w:val="Lentekstasarial"/>
              <w:rPr>
                <w:rFonts w:cs="Times New Roman"/>
                <w:b/>
                <w:sz w:val="24"/>
                <w:szCs w:val="24"/>
                <w:lang w:val="lt-LT"/>
              </w:rPr>
            </w:pPr>
            <w:r w:rsidRPr="00816ABA">
              <w:rPr>
                <w:rFonts w:cs="Times New Roman"/>
                <w:b/>
                <w:sz w:val="24"/>
                <w:szCs w:val="24"/>
                <w:lang w:val="lt-LT"/>
              </w:rPr>
              <w:t xml:space="preserve">Apmokyti </w:t>
            </w:r>
            <w:r>
              <w:rPr>
                <w:rFonts w:cs="Times New Roman"/>
                <w:b/>
                <w:sz w:val="24"/>
                <w:szCs w:val="24"/>
                <w:lang w:val="lt-LT"/>
              </w:rPr>
              <w:t>PD</w:t>
            </w:r>
            <w:r w:rsidRPr="00816ABA">
              <w:rPr>
                <w:rFonts w:cs="Times New Roman"/>
                <w:b/>
                <w:sz w:val="24"/>
                <w:szCs w:val="24"/>
                <w:lang w:val="lt-LT"/>
              </w:rPr>
              <w:t xml:space="preserve"> priėmimo testavimo grupės naudotojai naudoti </w:t>
            </w:r>
            <w:r>
              <w:rPr>
                <w:rFonts w:cs="Times New Roman"/>
                <w:b/>
                <w:sz w:val="24"/>
                <w:szCs w:val="24"/>
                <w:lang w:val="lt-LT"/>
              </w:rPr>
              <w:t>DDR</w:t>
            </w:r>
            <w:r w:rsidRPr="00816ABA">
              <w:rPr>
                <w:rFonts w:cs="Times New Roman"/>
                <w:b/>
                <w:sz w:val="24"/>
                <w:szCs w:val="24"/>
                <w:lang w:val="lt-LT"/>
              </w:rPr>
              <w:t>.</w:t>
            </w:r>
          </w:p>
          <w:p w14:paraId="5B5BE249" w14:textId="77777777" w:rsidR="00A119B8" w:rsidRPr="00816ABA" w:rsidRDefault="00A119B8">
            <w:pPr>
              <w:pStyle w:val="Lentekstasarial"/>
              <w:rPr>
                <w:rFonts w:cs="Times New Roman"/>
                <w:sz w:val="24"/>
                <w:szCs w:val="24"/>
                <w:lang w:val="lt-LT"/>
              </w:rPr>
            </w:pPr>
            <w:r w:rsidRPr="00816ABA">
              <w:rPr>
                <w:rFonts w:cs="Times New Roman"/>
                <w:b/>
                <w:sz w:val="24"/>
                <w:szCs w:val="24"/>
                <w:lang w:val="lt-LT"/>
              </w:rPr>
              <w:t>Sėkmingai atliktas priėmimo testavimas (tenkinami sėkmingo priėmimo testavimo kriterijai)</w:t>
            </w:r>
            <w:r w:rsidRPr="00816ABA">
              <w:rPr>
                <w:rFonts w:cs="Times New Roman"/>
                <w:sz w:val="24"/>
                <w:szCs w:val="24"/>
                <w:lang w:val="lt-LT"/>
              </w:rPr>
              <w:t>.</w:t>
            </w:r>
          </w:p>
          <w:p w14:paraId="6F04FDC2" w14:textId="77777777" w:rsidR="00A119B8" w:rsidRPr="00816ABA" w:rsidRDefault="00A119B8">
            <w:pPr>
              <w:pStyle w:val="Lentekstasarial"/>
              <w:rPr>
                <w:rFonts w:cs="Times New Roman"/>
                <w:sz w:val="24"/>
                <w:szCs w:val="24"/>
                <w:lang w:val="lt-LT"/>
              </w:rPr>
            </w:pPr>
            <w:r w:rsidRPr="00816ABA">
              <w:rPr>
                <w:rFonts w:cs="Times New Roman"/>
                <w:b/>
                <w:sz w:val="24"/>
                <w:szCs w:val="24"/>
                <w:lang w:val="lt-LT"/>
              </w:rPr>
              <w:t xml:space="preserve">Parengti naudotojų vadovai </w:t>
            </w:r>
            <w:r w:rsidRPr="00816ABA">
              <w:rPr>
                <w:rFonts w:cs="Times New Roman"/>
                <w:sz w:val="24"/>
                <w:szCs w:val="24"/>
                <w:lang w:val="lt-LT"/>
              </w:rPr>
              <w:t>(naudotojų instrukcijos, administravimo instrukcijos).</w:t>
            </w:r>
          </w:p>
          <w:p w14:paraId="2D87E341" w14:textId="77777777" w:rsidR="00A119B8" w:rsidRPr="00816ABA" w:rsidRDefault="00A119B8">
            <w:pPr>
              <w:pStyle w:val="Lentekstasarial"/>
              <w:rPr>
                <w:rFonts w:cs="Times New Roman"/>
                <w:b/>
                <w:sz w:val="24"/>
                <w:szCs w:val="24"/>
                <w:lang w:val="lt-LT"/>
              </w:rPr>
            </w:pPr>
            <w:r w:rsidRPr="00816ABA">
              <w:rPr>
                <w:rFonts w:cs="Times New Roman"/>
                <w:b/>
                <w:sz w:val="24"/>
                <w:szCs w:val="24"/>
                <w:lang w:val="lt-LT"/>
              </w:rPr>
              <w:t xml:space="preserve">Diegimui į gamybinę aplinką parengta </w:t>
            </w:r>
            <w:r>
              <w:rPr>
                <w:rFonts w:cs="Times New Roman"/>
                <w:b/>
                <w:sz w:val="24"/>
                <w:szCs w:val="24"/>
                <w:lang w:val="lt-LT"/>
              </w:rPr>
              <w:t>DDR</w:t>
            </w:r>
            <w:r w:rsidRPr="00816ABA">
              <w:rPr>
                <w:rFonts w:cs="Times New Roman"/>
                <w:b/>
                <w:sz w:val="24"/>
                <w:szCs w:val="24"/>
                <w:lang w:val="lt-LT"/>
              </w:rPr>
              <w:t>.</w:t>
            </w:r>
          </w:p>
        </w:tc>
        <w:tc>
          <w:tcPr>
            <w:tcW w:w="957" w:type="pct"/>
          </w:tcPr>
          <w:p w14:paraId="5125FE1E"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Priėmimo testavimas turi būti atliktas iki bandomosios eksploatacijos pradžios.</w:t>
            </w:r>
          </w:p>
        </w:tc>
      </w:tr>
      <w:tr w:rsidR="00A119B8" w:rsidRPr="00813D7C" w14:paraId="43737928" w14:textId="77777777">
        <w:tc>
          <w:tcPr>
            <w:tcW w:w="246" w:type="pct"/>
          </w:tcPr>
          <w:p w14:paraId="49F75DC9"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lastRenderedPageBreak/>
              <w:t>7.</w:t>
            </w:r>
          </w:p>
        </w:tc>
        <w:tc>
          <w:tcPr>
            <w:tcW w:w="581" w:type="pct"/>
          </w:tcPr>
          <w:p w14:paraId="31D5D7AA"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Diegimas gamybinėje aplinkoje</w:t>
            </w:r>
          </w:p>
        </w:tc>
        <w:tc>
          <w:tcPr>
            <w:tcW w:w="1380" w:type="pct"/>
          </w:tcPr>
          <w:p w14:paraId="73BF60F5"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Diegėjas atlieka šiuos darbus:</w:t>
            </w:r>
          </w:p>
          <w:p w14:paraId="0FF78CCB" w14:textId="77777777" w:rsidR="00A119B8" w:rsidRPr="00816ABA" w:rsidRDefault="00A119B8" w:rsidP="004A7C49">
            <w:pPr>
              <w:pStyle w:val="Lentekstasarial"/>
              <w:numPr>
                <w:ilvl w:val="0"/>
                <w:numId w:val="71"/>
              </w:numPr>
              <w:spacing w:before="0" w:after="0"/>
              <w:rPr>
                <w:rFonts w:cs="Times New Roman"/>
                <w:sz w:val="24"/>
                <w:szCs w:val="24"/>
                <w:lang w:val="lt-LT"/>
              </w:rPr>
            </w:pPr>
            <w:r w:rsidRPr="00816ABA">
              <w:rPr>
                <w:rFonts w:cs="Times New Roman"/>
                <w:sz w:val="24"/>
                <w:szCs w:val="24"/>
                <w:lang w:val="lt-LT"/>
              </w:rPr>
              <w:t>Parengia ir pateikia programinę įrangą tinkamą įdiegimui (gamybinėje) aplinkoje.</w:t>
            </w:r>
          </w:p>
          <w:p w14:paraId="26E10FE7" w14:textId="77777777" w:rsidR="00A119B8" w:rsidRPr="00816ABA" w:rsidRDefault="00A119B8" w:rsidP="004A7C49">
            <w:pPr>
              <w:pStyle w:val="Lentekstasarial"/>
              <w:numPr>
                <w:ilvl w:val="0"/>
                <w:numId w:val="71"/>
              </w:numPr>
              <w:spacing w:before="0" w:after="0"/>
              <w:rPr>
                <w:rFonts w:cs="Times New Roman"/>
                <w:sz w:val="24"/>
                <w:szCs w:val="24"/>
                <w:lang w:val="lt-LT"/>
              </w:rPr>
            </w:pPr>
            <w:r w:rsidRPr="00816ABA">
              <w:rPr>
                <w:rFonts w:cs="Times New Roman"/>
                <w:sz w:val="24"/>
                <w:szCs w:val="24"/>
                <w:lang w:val="lt-LT"/>
              </w:rPr>
              <w:t>Įdiegia programinę įrangą eksploatavimo (gamybinėje) aplinkoje.</w:t>
            </w:r>
          </w:p>
          <w:p w14:paraId="232BE7B0" w14:textId="77777777" w:rsidR="00A119B8" w:rsidRPr="00816ABA" w:rsidRDefault="00A119B8" w:rsidP="004A7C49">
            <w:pPr>
              <w:pStyle w:val="Lentekstasarial"/>
              <w:numPr>
                <w:ilvl w:val="0"/>
                <w:numId w:val="71"/>
              </w:numPr>
              <w:spacing w:before="0" w:after="0"/>
              <w:rPr>
                <w:rFonts w:cs="Times New Roman"/>
                <w:sz w:val="24"/>
                <w:szCs w:val="24"/>
                <w:lang w:val="lt-LT"/>
              </w:rPr>
            </w:pPr>
            <w:r w:rsidRPr="00816ABA">
              <w:rPr>
                <w:rFonts w:cs="Times New Roman"/>
                <w:sz w:val="24"/>
                <w:szCs w:val="24"/>
                <w:lang w:val="lt-LT"/>
              </w:rPr>
              <w:t>Parengia bandomosios eksploatacijos vykdymo metodiką ir planą.</w:t>
            </w:r>
          </w:p>
          <w:p w14:paraId="66640B73"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Perkančioji organizacija:</w:t>
            </w:r>
          </w:p>
          <w:p w14:paraId="271823AE" w14:textId="77777777" w:rsidR="00A119B8" w:rsidRPr="00816ABA" w:rsidRDefault="00A119B8" w:rsidP="004A7C49">
            <w:pPr>
              <w:pStyle w:val="Lentekstasarial"/>
              <w:numPr>
                <w:ilvl w:val="0"/>
                <w:numId w:val="53"/>
              </w:numPr>
              <w:spacing w:before="0" w:after="0"/>
              <w:rPr>
                <w:rFonts w:cs="Times New Roman"/>
                <w:sz w:val="24"/>
                <w:szCs w:val="24"/>
                <w:lang w:val="lt-LT"/>
              </w:rPr>
            </w:pPr>
            <w:r w:rsidRPr="00816ABA">
              <w:rPr>
                <w:rFonts w:cs="Times New Roman"/>
                <w:sz w:val="24"/>
                <w:szCs w:val="24"/>
                <w:lang w:val="lt-LT"/>
              </w:rPr>
              <w:t>Teikia pastabas ir rekomendacijas.</w:t>
            </w:r>
          </w:p>
          <w:p w14:paraId="641D8913" w14:textId="77777777" w:rsidR="00A119B8" w:rsidRPr="00816ABA" w:rsidRDefault="00A119B8" w:rsidP="004A7C49">
            <w:pPr>
              <w:pStyle w:val="Lentekstasarial"/>
              <w:numPr>
                <w:ilvl w:val="0"/>
                <w:numId w:val="53"/>
              </w:numPr>
              <w:spacing w:before="0" w:after="0"/>
              <w:rPr>
                <w:rFonts w:cs="Times New Roman"/>
                <w:sz w:val="24"/>
                <w:szCs w:val="24"/>
                <w:lang w:val="lt-LT"/>
              </w:rPr>
            </w:pPr>
            <w:r w:rsidRPr="00816ABA">
              <w:rPr>
                <w:rFonts w:cs="Times New Roman"/>
                <w:sz w:val="24"/>
                <w:szCs w:val="24"/>
                <w:lang w:val="lt-LT"/>
              </w:rPr>
              <w:t>Teikia pastabas bandomosios eksploatacijos metodikai ir planui.</w:t>
            </w:r>
          </w:p>
        </w:tc>
        <w:tc>
          <w:tcPr>
            <w:tcW w:w="1835" w:type="pct"/>
          </w:tcPr>
          <w:p w14:paraId="5C2086F3" w14:textId="77777777" w:rsidR="00A119B8" w:rsidRPr="00816ABA" w:rsidRDefault="00A119B8">
            <w:pPr>
              <w:pStyle w:val="Lentekstasarial"/>
              <w:rPr>
                <w:rFonts w:cs="Times New Roman"/>
                <w:sz w:val="24"/>
                <w:szCs w:val="24"/>
                <w:lang w:val="lt-LT"/>
              </w:rPr>
            </w:pPr>
            <w:r w:rsidRPr="00816ABA">
              <w:rPr>
                <w:rFonts w:cs="Times New Roman"/>
                <w:b/>
                <w:sz w:val="24"/>
                <w:szCs w:val="24"/>
                <w:lang w:val="lt-LT"/>
              </w:rPr>
              <w:t>Parengta eksploatavimo (gamybinė) aplinka</w:t>
            </w:r>
            <w:r w:rsidRPr="00816ABA">
              <w:rPr>
                <w:rFonts w:cs="Times New Roman"/>
                <w:sz w:val="24"/>
                <w:szCs w:val="24"/>
                <w:lang w:val="lt-LT"/>
              </w:rPr>
              <w:t>.</w:t>
            </w:r>
          </w:p>
          <w:p w14:paraId="66E60B71"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S</w:t>
            </w:r>
            <w:r w:rsidRPr="00816ABA">
              <w:rPr>
                <w:rFonts w:cs="Times New Roman"/>
                <w:b/>
                <w:sz w:val="24"/>
                <w:szCs w:val="24"/>
                <w:lang w:val="lt-LT"/>
              </w:rPr>
              <w:t>ukurta programinė įranga įdiegta</w:t>
            </w:r>
            <w:r w:rsidRPr="00816ABA">
              <w:rPr>
                <w:rFonts w:cs="Times New Roman"/>
                <w:sz w:val="24"/>
                <w:szCs w:val="24"/>
                <w:lang w:val="lt-LT"/>
              </w:rPr>
              <w:t xml:space="preserve"> </w:t>
            </w:r>
            <w:r w:rsidRPr="00816ABA">
              <w:rPr>
                <w:rFonts w:cs="Times New Roman"/>
                <w:b/>
                <w:sz w:val="24"/>
                <w:szCs w:val="24"/>
                <w:lang w:val="lt-LT"/>
              </w:rPr>
              <w:t>eksploatavimo (gamybinėje) aplinkoje.</w:t>
            </w:r>
          </w:p>
          <w:p w14:paraId="2251CEDC" w14:textId="77777777" w:rsidR="00A119B8" w:rsidRPr="00816ABA" w:rsidRDefault="00A119B8">
            <w:pPr>
              <w:pStyle w:val="Lentekstasarial"/>
              <w:rPr>
                <w:rFonts w:cs="Times New Roman"/>
                <w:sz w:val="24"/>
                <w:szCs w:val="24"/>
                <w:lang w:val="lt-LT"/>
              </w:rPr>
            </w:pPr>
            <w:r w:rsidRPr="00816ABA">
              <w:rPr>
                <w:rFonts w:cs="Times New Roman"/>
                <w:b/>
                <w:bCs/>
                <w:sz w:val="24"/>
                <w:szCs w:val="24"/>
                <w:lang w:val="lt-LT"/>
              </w:rPr>
              <w:t>Pateikta diegimo į gamybinę aplinką ataskaita.</w:t>
            </w:r>
          </w:p>
          <w:p w14:paraId="37799B79" w14:textId="77777777" w:rsidR="00A119B8" w:rsidRPr="00816ABA" w:rsidRDefault="00A119B8">
            <w:pPr>
              <w:pStyle w:val="Lentekstasarial"/>
              <w:rPr>
                <w:rFonts w:cs="Times New Roman"/>
                <w:b/>
                <w:bCs/>
                <w:sz w:val="24"/>
                <w:szCs w:val="24"/>
                <w:lang w:val="lt-LT"/>
              </w:rPr>
            </w:pPr>
            <w:r w:rsidRPr="00816ABA">
              <w:rPr>
                <w:rFonts w:cs="Times New Roman"/>
                <w:b/>
                <w:bCs/>
                <w:sz w:val="24"/>
                <w:szCs w:val="24"/>
                <w:lang w:val="lt-LT"/>
              </w:rPr>
              <w:t>Pateikta bandomosios eksploatacijos metodika.</w:t>
            </w:r>
          </w:p>
        </w:tc>
        <w:tc>
          <w:tcPr>
            <w:tcW w:w="957" w:type="pct"/>
          </w:tcPr>
          <w:p w14:paraId="4F4E4AB8"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Šis diegimas gali vykti tik po sėkmingai įvykusio priėmimo testavimo.</w:t>
            </w:r>
          </w:p>
          <w:p w14:paraId="099565EA"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Šis diegimo etapas turi būti baigtas ne ilgiau kaip per dvi savaites nuo priėmimo testavimo etapo pabaigos ir baigtas iki bandomosios eksploatacijos pradžios.</w:t>
            </w:r>
          </w:p>
        </w:tc>
      </w:tr>
      <w:tr w:rsidR="00A119B8" w:rsidRPr="00813D7C" w14:paraId="5FB221DE" w14:textId="77777777">
        <w:tc>
          <w:tcPr>
            <w:tcW w:w="246" w:type="pct"/>
          </w:tcPr>
          <w:p w14:paraId="3FFBC162"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8.</w:t>
            </w:r>
          </w:p>
        </w:tc>
        <w:tc>
          <w:tcPr>
            <w:tcW w:w="581" w:type="pct"/>
          </w:tcPr>
          <w:p w14:paraId="38369BE0"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Mokymai</w:t>
            </w:r>
          </w:p>
        </w:tc>
        <w:tc>
          <w:tcPr>
            <w:tcW w:w="1380" w:type="pct"/>
          </w:tcPr>
          <w:p w14:paraId="2206C0F6"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Diegėjas atlieka šiuos darbus:</w:t>
            </w:r>
          </w:p>
          <w:p w14:paraId="78255603" w14:textId="77777777" w:rsidR="00A119B8" w:rsidRPr="00816ABA" w:rsidRDefault="00A119B8" w:rsidP="004A7C49">
            <w:pPr>
              <w:pStyle w:val="Lentekstasarial"/>
              <w:numPr>
                <w:ilvl w:val="0"/>
                <w:numId w:val="53"/>
              </w:numPr>
              <w:spacing w:before="0" w:after="0"/>
              <w:rPr>
                <w:rFonts w:cs="Times New Roman"/>
                <w:sz w:val="24"/>
                <w:szCs w:val="24"/>
                <w:lang w:val="lt-LT"/>
              </w:rPr>
            </w:pPr>
            <w:r w:rsidRPr="00816ABA">
              <w:rPr>
                <w:rFonts w:cs="Times New Roman"/>
                <w:sz w:val="24"/>
                <w:szCs w:val="24"/>
                <w:lang w:val="lt-LT"/>
              </w:rPr>
              <w:t>Parengia mokymų planą;</w:t>
            </w:r>
          </w:p>
          <w:p w14:paraId="4B619737" w14:textId="77777777" w:rsidR="00A119B8" w:rsidRPr="00816ABA" w:rsidRDefault="00A119B8" w:rsidP="004A7C49">
            <w:pPr>
              <w:pStyle w:val="Lentekstasarial"/>
              <w:numPr>
                <w:ilvl w:val="0"/>
                <w:numId w:val="53"/>
              </w:numPr>
              <w:spacing w:before="0" w:after="0"/>
              <w:rPr>
                <w:rFonts w:cs="Times New Roman"/>
                <w:sz w:val="24"/>
                <w:szCs w:val="24"/>
                <w:lang w:val="lt-LT"/>
              </w:rPr>
            </w:pPr>
            <w:r w:rsidRPr="00816ABA">
              <w:rPr>
                <w:rFonts w:cs="Times New Roman"/>
                <w:sz w:val="24"/>
                <w:szCs w:val="24"/>
                <w:lang w:val="lt-LT"/>
              </w:rPr>
              <w:t>Parengia mokymų medžiagą ir kitas reikalingas priemones;</w:t>
            </w:r>
          </w:p>
          <w:p w14:paraId="79F308FF" w14:textId="77777777" w:rsidR="00A119B8" w:rsidRPr="00816ABA" w:rsidRDefault="00A119B8" w:rsidP="004A7C49">
            <w:pPr>
              <w:pStyle w:val="Lentekstasarial"/>
              <w:numPr>
                <w:ilvl w:val="0"/>
                <w:numId w:val="53"/>
              </w:numPr>
              <w:spacing w:before="0" w:after="0"/>
              <w:rPr>
                <w:rFonts w:cs="Times New Roman"/>
                <w:sz w:val="24"/>
                <w:szCs w:val="24"/>
                <w:lang w:val="lt-LT"/>
              </w:rPr>
            </w:pPr>
            <w:r w:rsidRPr="00816ABA">
              <w:rPr>
                <w:rFonts w:cs="Times New Roman"/>
                <w:sz w:val="24"/>
                <w:szCs w:val="24"/>
                <w:lang w:val="lt-LT"/>
              </w:rPr>
              <w:t>Vykdo apmokymus.</w:t>
            </w:r>
          </w:p>
          <w:p w14:paraId="7BAD0DAD"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Perkančioji organizacija:</w:t>
            </w:r>
          </w:p>
          <w:p w14:paraId="38F2AD8B" w14:textId="77777777" w:rsidR="00A119B8" w:rsidRPr="00816ABA" w:rsidRDefault="00A119B8" w:rsidP="004A7C49">
            <w:pPr>
              <w:pStyle w:val="Lentekstasarial"/>
              <w:numPr>
                <w:ilvl w:val="0"/>
                <w:numId w:val="53"/>
              </w:numPr>
              <w:spacing w:before="0" w:after="0"/>
              <w:rPr>
                <w:rFonts w:cs="Times New Roman"/>
                <w:sz w:val="24"/>
                <w:szCs w:val="24"/>
                <w:lang w:val="lt-LT"/>
              </w:rPr>
            </w:pPr>
            <w:r w:rsidRPr="00816ABA">
              <w:rPr>
                <w:rFonts w:cs="Times New Roman"/>
                <w:sz w:val="24"/>
                <w:szCs w:val="24"/>
                <w:lang w:val="lt-LT"/>
              </w:rPr>
              <w:lastRenderedPageBreak/>
              <w:t>Pateikia pastabas mokymų planui, medžiagai;</w:t>
            </w:r>
          </w:p>
          <w:p w14:paraId="50F88589" w14:textId="77777777" w:rsidR="00A119B8" w:rsidRPr="00816ABA" w:rsidRDefault="00A119B8" w:rsidP="004A7C49">
            <w:pPr>
              <w:pStyle w:val="Lentekstasarial"/>
              <w:numPr>
                <w:ilvl w:val="0"/>
                <w:numId w:val="53"/>
              </w:numPr>
              <w:spacing w:before="0" w:after="0"/>
              <w:rPr>
                <w:rFonts w:cs="Times New Roman"/>
                <w:sz w:val="24"/>
                <w:szCs w:val="24"/>
                <w:lang w:val="lt-LT"/>
              </w:rPr>
            </w:pPr>
            <w:r w:rsidRPr="00816ABA">
              <w:rPr>
                <w:rFonts w:cs="Times New Roman"/>
                <w:sz w:val="24"/>
                <w:szCs w:val="24"/>
                <w:lang w:val="lt-LT"/>
              </w:rPr>
              <w:t>Dalyvauja mokymuose.</w:t>
            </w:r>
          </w:p>
        </w:tc>
        <w:tc>
          <w:tcPr>
            <w:tcW w:w="1835" w:type="pct"/>
          </w:tcPr>
          <w:p w14:paraId="6927C304" w14:textId="77777777" w:rsidR="00A119B8" w:rsidRPr="00816ABA" w:rsidRDefault="00A119B8">
            <w:pPr>
              <w:pStyle w:val="Lentekstasarial"/>
              <w:rPr>
                <w:rFonts w:cs="Times New Roman"/>
                <w:sz w:val="24"/>
                <w:szCs w:val="24"/>
                <w:lang w:val="lt-LT"/>
              </w:rPr>
            </w:pPr>
            <w:r w:rsidRPr="00816ABA">
              <w:rPr>
                <w:rFonts w:cs="Times New Roman"/>
                <w:b/>
                <w:sz w:val="24"/>
                <w:szCs w:val="24"/>
                <w:lang w:val="lt-LT"/>
              </w:rPr>
              <w:lastRenderedPageBreak/>
              <w:t>Parengtas mokymų planas</w:t>
            </w:r>
            <w:r w:rsidRPr="00816ABA">
              <w:rPr>
                <w:rFonts w:cs="Times New Roman"/>
                <w:sz w:val="24"/>
                <w:szCs w:val="24"/>
                <w:lang w:val="lt-LT"/>
              </w:rPr>
              <w:t xml:space="preserve">. Dokumente turi būti aprašytas mokymų kursų organizavimas, pateikti detalūs mokymų planai/grafikai, mokymų grupės, mokymų vietos, nurodytos mokymų priemonės. </w:t>
            </w:r>
          </w:p>
          <w:p w14:paraId="35716006" w14:textId="77777777" w:rsidR="00A119B8" w:rsidRPr="00816ABA" w:rsidRDefault="00A119B8">
            <w:pPr>
              <w:pStyle w:val="Lentekstasarial"/>
              <w:rPr>
                <w:rFonts w:cs="Times New Roman"/>
                <w:sz w:val="24"/>
                <w:szCs w:val="24"/>
                <w:lang w:val="lt-LT"/>
              </w:rPr>
            </w:pPr>
            <w:r w:rsidRPr="00816ABA">
              <w:rPr>
                <w:rFonts w:cs="Times New Roman"/>
                <w:b/>
                <w:sz w:val="24"/>
                <w:szCs w:val="24"/>
                <w:lang w:val="lt-LT"/>
              </w:rPr>
              <w:t>Parengta mokymų medžiaga</w:t>
            </w:r>
            <w:r w:rsidRPr="00816ABA">
              <w:rPr>
                <w:rFonts w:cs="Times New Roman"/>
                <w:sz w:val="24"/>
                <w:szCs w:val="24"/>
                <w:lang w:val="lt-LT"/>
              </w:rPr>
              <w:t>.</w:t>
            </w:r>
          </w:p>
          <w:p w14:paraId="597D8B6A" w14:textId="77777777" w:rsidR="00A119B8" w:rsidRPr="00816ABA" w:rsidRDefault="00A119B8">
            <w:pPr>
              <w:pStyle w:val="Lentekstasarial"/>
              <w:rPr>
                <w:rFonts w:cs="Times New Roman"/>
                <w:sz w:val="24"/>
                <w:szCs w:val="24"/>
                <w:lang w:val="lt-LT"/>
              </w:rPr>
            </w:pPr>
            <w:r w:rsidRPr="00816ABA">
              <w:rPr>
                <w:rFonts w:cs="Times New Roman"/>
                <w:b/>
                <w:sz w:val="24"/>
                <w:szCs w:val="24"/>
                <w:lang w:val="lt-LT"/>
              </w:rPr>
              <w:t>Įvykdyti mokymai nurodytam naudotojų kiekiui</w:t>
            </w:r>
            <w:r w:rsidRPr="00816ABA">
              <w:rPr>
                <w:rFonts w:cs="Times New Roman"/>
                <w:sz w:val="24"/>
                <w:szCs w:val="24"/>
                <w:lang w:val="lt-LT"/>
              </w:rPr>
              <w:t>.</w:t>
            </w:r>
          </w:p>
        </w:tc>
        <w:tc>
          <w:tcPr>
            <w:tcW w:w="957" w:type="pct"/>
          </w:tcPr>
          <w:p w14:paraId="405A350E"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Mokymai turi būti įvykdyti iki bandomosios eksploatacijos pradžios.</w:t>
            </w:r>
          </w:p>
        </w:tc>
      </w:tr>
      <w:tr w:rsidR="00A119B8" w:rsidRPr="00813D7C" w14:paraId="06E0F51E" w14:textId="77777777">
        <w:tc>
          <w:tcPr>
            <w:tcW w:w="246" w:type="pct"/>
          </w:tcPr>
          <w:p w14:paraId="4FCA1BF0"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9.</w:t>
            </w:r>
          </w:p>
        </w:tc>
        <w:tc>
          <w:tcPr>
            <w:tcW w:w="581" w:type="pct"/>
          </w:tcPr>
          <w:p w14:paraId="179E9B4F"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Duomenų migravimo etapas</w:t>
            </w:r>
          </w:p>
        </w:tc>
        <w:tc>
          <w:tcPr>
            <w:tcW w:w="1380" w:type="pct"/>
          </w:tcPr>
          <w:p w14:paraId="3AB8E65D"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Diegėjas atlieka šiuos darbus:</w:t>
            </w:r>
          </w:p>
          <w:p w14:paraId="626A4E42" w14:textId="77777777" w:rsidR="00A119B8" w:rsidRPr="00816ABA" w:rsidRDefault="00A119B8" w:rsidP="004A7C49">
            <w:pPr>
              <w:pStyle w:val="Lentekstasarial"/>
              <w:numPr>
                <w:ilvl w:val="0"/>
                <w:numId w:val="54"/>
              </w:numPr>
              <w:spacing w:before="0" w:after="0"/>
              <w:rPr>
                <w:rFonts w:cs="Times New Roman"/>
                <w:sz w:val="24"/>
                <w:szCs w:val="24"/>
                <w:lang w:val="lt-LT"/>
              </w:rPr>
            </w:pPr>
            <w:r w:rsidRPr="00816ABA">
              <w:rPr>
                <w:rFonts w:cs="Times New Roman"/>
                <w:sz w:val="24"/>
                <w:szCs w:val="24"/>
                <w:lang w:val="lt-LT"/>
              </w:rPr>
              <w:t>Parengia duomenų migravimo aprašą;</w:t>
            </w:r>
          </w:p>
          <w:p w14:paraId="234916F7" w14:textId="77777777" w:rsidR="00A119B8" w:rsidRPr="00816ABA" w:rsidRDefault="00A119B8" w:rsidP="004A7C49">
            <w:pPr>
              <w:pStyle w:val="Lentekstasarial"/>
              <w:numPr>
                <w:ilvl w:val="0"/>
                <w:numId w:val="54"/>
              </w:numPr>
              <w:spacing w:before="0" w:after="0"/>
              <w:rPr>
                <w:rFonts w:cs="Times New Roman"/>
                <w:sz w:val="24"/>
                <w:szCs w:val="24"/>
                <w:lang w:val="lt-LT"/>
              </w:rPr>
            </w:pPr>
            <w:r w:rsidRPr="00816ABA">
              <w:rPr>
                <w:rFonts w:cs="Times New Roman"/>
                <w:sz w:val="24"/>
                <w:szCs w:val="24"/>
                <w:lang w:val="lt-LT"/>
              </w:rPr>
              <w:t>Atlieka duomenų migravimą.</w:t>
            </w:r>
          </w:p>
          <w:p w14:paraId="4602C52A" w14:textId="77777777" w:rsidR="00A119B8" w:rsidRPr="00816ABA" w:rsidRDefault="00A119B8">
            <w:pPr>
              <w:pStyle w:val="Lentekstasarial"/>
              <w:rPr>
                <w:rFonts w:cs="Times New Roman"/>
                <w:sz w:val="24"/>
                <w:szCs w:val="24"/>
                <w:lang w:val="lt-LT"/>
              </w:rPr>
            </w:pPr>
          </w:p>
          <w:p w14:paraId="7352C860"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Perkančioji organizacija:</w:t>
            </w:r>
          </w:p>
          <w:p w14:paraId="49DE0F33" w14:textId="77777777" w:rsidR="00A119B8" w:rsidRPr="00816ABA" w:rsidRDefault="00A119B8" w:rsidP="004A7C49">
            <w:pPr>
              <w:pStyle w:val="Lentekstasarial"/>
              <w:numPr>
                <w:ilvl w:val="0"/>
                <w:numId w:val="72"/>
              </w:numPr>
              <w:spacing w:before="0" w:after="0"/>
              <w:rPr>
                <w:rFonts w:cs="Times New Roman"/>
                <w:sz w:val="24"/>
                <w:szCs w:val="24"/>
                <w:lang w:val="lt-LT"/>
              </w:rPr>
            </w:pPr>
            <w:r w:rsidRPr="00816ABA">
              <w:rPr>
                <w:rFonts w:cs="Times New Roman"/>
                <w:sz w:val="24"/>
                <w:szCs w:val="24"/>
                <w:lang w:val="lt-LT"/>
              </w:rPr>
              <w:t>Suteikia duomenis ar prieigą prie duomenų, kurios reikia migruoti.</w:t>
            </w:r>
          </w:p>
        </w:tc>
        <w:tc>
          <w:tcPr>
            <w:tcW w:w="1835" w:type="pct"/>
          </w:tcPr>
          <w:p w14:paraId="66F9E8F9" w14:textId="77777777" w:rsidR="00A119B8" w:rsidRPr="00816ABA" w:rsidRDefault="00A119B8">
            <w:pPr>
              <w:pStyle w:val="Lentekstasarial"/>
              <w:rPr>
                <w:rFonts w:cs="Times New Roman"/>
                <w:sz w:val="24"/>
                <w:szCs w:val="24"/>
                <w:lang w:val="lt-LT"/>
              </w:rPr>
            </w:pPr>
            <w:r w:rsidRPr="00816ABA">
              <w:rPr>
                <w:rFonts w:cs="Times New Roman"/>
                <w:b/>
                <w:sz w:val="24"/>
                <w:szCs w:val="24"/>
                <w:lang w:val="lt-LT"/>
              </w:rPr>
              <w:t>Pateiktas ir suderintas duomenų migravimo aprašas</w:t>
            </w:r>
            <w:r w:rsidRPr="00816ABA">
              <w:rPr>
                <w:rFonts w:cs="Times New Roman"/>
                <w:sz w:val="24"/>
                <w:szCs w:val="24"/>
                <w:lang w:val="lt-LT"/>
              </w:rPr>
              <w:t>.</w:t>
            </w:r>
          </w:p>
          <w:p w14:paraId="1C6B834F" w14:textId="77777777" w:rsidR="00A119B8" w:rsidRPr="00816ABA" w:rsidRDefault="00A119B8">
            <w:pPr>
              <w:pStyle w:val="Lentekstasarial"/>
              <w:rPr>
                <w:rFonts w:cs="Times New Roman"/>
                <w:sz w:val="24"/>
                <w:szCs w:val="24"/>
                <w:lang w:val="lt-LT"/>
              </w:rPr>
            </w:pPr>
            <w:r w:rsidRPr="00816ABA">
              <w:rPr>
                <w:rFonts w:cs="Times New Roman"/>
                <w:b/>
                <w:sz w:val="24"/>
                <w:szCs w:val="24"/>
                <w:lang w:val="lt-LT"/>
              </w:rPr>
              <w:t>Atliktas duomenų migravimas</w:t>
            </w:r>
            <w:r w:rsidRPr="00816ABA">
              <w:rPr>
                <w:rFonts w:cs="Times New Roman"/>
                <w:sz w:val="24"/>
                <w:szCs w:val="24"/>
                <w:lang w:val="lt-LT"/>
              </w:rPr>
              <w:t>.</w:t>
            </w:r>
          </w:p>
          <w:p w14:paraId="639921EC" w14:textId="77777777" w:rsidR="00A119B8" w:rsidRPr="00816ABA" w:rsidRDefault="00A119B8">
            <w:pPr>
              <w:pStyle w:val="Lentekstasarial"/>
              <w:rPr>
                <w:rFonts w:cs="Times New Roman"/>
                <w:b/>
                <w:sz w:val="24"/>
                <w:szCs w:val="24"/>
                <w:lang w:val="lt-LT"/>
              </w:rPr>
            </w:pPr>
            <w:r w:rsidRPr="00816ABA">
              <w:rPr>
                <w:rFonts w:cs="Times New Roman"/>
                <w:b/>
                <w:bCs/>
                <w:sz w:val="24"/>
                <w:szCs w:val="24"/>
                <w:lang w:val="lt-LT"/>
              </w:rPr>
              <w:t>Pateikta duomenų migravimo ataskaita.</w:t>
            </w:r>
          </w:p>
        </w:tc>
        <w:tc>
          <w:tcPr>
            <w:tcW w:w="957" w:type="pct"/>
          </w:tcPr>
          <w:p w14:paraId="04B74BBB"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Duomenų migravimas gali vykti tik po sėkmingo įdiegimo produkcinėje (eksploatavimo aplinkoje etapo).</w:t>
            </w:r>
          </w:p>
        </w:tc>
      </w:tr>
      <w:tr w:rsidR="00A119B8" w:rsidRPr="00813D7C" w14:paraId="6091FE57" w14:textId="77777777">
        <w:tc>
          <w:tcPr>
            <w:tcW w:w="246" w:type="pct"/>
          </w:tcPr>
          <w:p w14:paraId="7F282B81"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10.</w:t>
            </w:r>
          </w:p>
        </w:tc>
        <w:tc>
          <w:tcPr>
            <w:tcW w:w="581" w:type="pct"/>
          </w:tcPr>
          <w:p w14:paraId="4319E920"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Bandomoji eksploatacija</w:t>
            </w:r>
          </w:p>
        </w:tc>
        <w:tc>
          <w:tcPr>
            <w:tcW w:w="1380" w:type="pct"/>
          </w:tcPr>
          <w:p w14:paraId="541154CE"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Diegėjas:</w:t>
            </w:r>
          </w:p>
          <w:p w14:paraId="37EF370E" w14:textId="77777777" w:rsidR="00A119B8" w:rsidRPr="00816ABA" w:rsidRDefault="00A119B8" w:rsidP="004A7C49">
            <w:pPr>
              <w:pStyle w:val="Lentekstasarial"/>
              <w:numPr>
                <w:ilvl w:val="0"/>
                <w:numId w:val="72"/>
              </w:numPr>
              <w:spacing w:before="0" w:after="0"/>
              <w:rPr>
                <w:rFonts w:cs="Times New Roman"/>
                <w:sz w:val="24"/>
                <w:szCs w:val="24"/>
                <w:lang w:val="lt-LT"/>
              </w:rPr>
            </w:pPr>
            <w:r w:rsidRPr="00816ABA">
              <w:rPr>
                <w:rFonts w:cs="Times New Roman"/>
                <w:sz w:val="24"/>
                <w:szCs w:val="24"/>
                <w:lang w:val="lt-LT"/>
              </w:rPr>
              <w:t>Teikia konsultacijas bandomosios eksploatacijos klausimais;</w:t>
            </w:r>
          </w:p>
          <w:p w14:paraId="6F1FF437" w14:textId="77777777" w:rsidR="00A119B8" w:rsidRPr="00816ABA" w:rsidRDefault="00A119B8" w:rsidP="004A7C49">
            <w:pPr>
              <w:pStyle w:val="Lentekstasarial"/>
              <w:numPr>
                <w:ilvl w:val="0"/>
                <w:numId w:val="72"/>
              </w:numPr>
              <w:spacing w:before="0" w:after="0"/>
              <w:rPr>
                <w:rFonts w:cs="Times New Roman"/>
                <w:sz w:val="24"/>
                <w:szCs w:val="24"/>
                <w:lang w:val="lt-LT"/>
              </w:rPr>
            </w:pPr>
            <w:r w:rsidRPr="00816ABA">
              <w:rPr>
                <w:rFonts w:cs="Times New Roman"/>
                <w:sz w:val="24"/>
                <w:szCs w:val="24"/>
                <w:lang w:val="lt-LT"/>
              </w:rPr>
              <w:t>Reaguoja ir pašalina eksploatacijos metu nustatytus defektus;</w:t>
            </w:r>
          </w:p>
          <w:p w14:paraId="37E8E3E8" w14:textId="77777777" w:rsidR="00A119B8" w:rsidRPr="00816ABA" w:rsidRDefault="00A119B8" w:rsidP="004A7C49">
            <w:pPr>
              <w:pStyle w:val="Lentekstasarial"/>
              <w:numPr>
                <w:ilvl w:val="0"/>
                <w:numId w:val="72"/>
              </w:numPr>
              <w:spacing w:before="0" w:after="0"/>
              <w:rPr>
                <w:rFonts w:cs="Times New Roman"/>
                <w:sz w:val="24"/>
                <w:szCs w:val="24"/>
                <w:lang w:val="lt-LT"/>
              </w:rPr>
            </w:pPr>
            <w:r w:rsidRPr="00816ABA">
              <w:rPr>
                <w:rFonts w:cs="Times New Roman"/>
                <w:sz w:val="24"/>
                <w:szCs w:val="24"/>
                <w:lang w:val="lt-LT"/>
              </w:rPr>
              <w:t>Užtikrina ekspertų konsultavimą Perkančiosios organizacijos darbuotojams ir informacinių technologijų specialistams;</w:t>
            </w:r>
          </w:p>
          <w:p w14:paraId="7C7C13EB" w14:textId="77777777" w:rsidR="00A119B8" w:rsidRPr="00816ABA" w:rsidRDefault="00A119B8" w:rsidP="004A7C49">
            <w:pPr>
              <w:pStyle w:val="Lentekstasarial"/>
              <w:numPr>
                <w:ilvl w:val="0"/>
                <w:numId w:val="72"/>
              </w:numPr>
              <w:spacing w:before="0" w:after="0"/>
              <w:rPr>
                <w:rFonts w:cs="Times New Roman"/>
                <w:sz w:val="24"/>
                <w:szCs w:val="24"/>
                <w:lang w:val="lt-LT"/>
              </w:rPr>
            </w:pPr>
            <w:r w:rsidRPr="00816ABA">
              <w:rPr>
                <w:rFonts w:cs="Times New Roman"/>
                <w:sz w:val="24"/>
                <w:szCs w:val="24"/>
                <w:lang w:val="lt-LT"/>
              </w:rPr>
              <w:lastRenderedPageBreak/>
              <w:t>Atlieka reikiamus pakeitimus atsižvelgiant į atsparumo įsilaužimams ir greitaveikos testavimo rezultatus.</w:t>
            </w:r>
          </w:p>
          <w:p w14:paraId="3F151A01" w14:textId="77777777" w:rsidR="00A119B8" w:rsidRPr="00816ABA" w:rsidRDefault="00A119B8" w:rsidP="004A7C49">
            <w:pPr>
              <w:pStyle w:val="Lentekstasarial"/>
              <w:numPr>
                <w:ilvl w:val="0"/>
                <w:numId w:val="72"/>
              </w:numPr>
              <w:spacing w:before="0" w:after="0"/>
              <w:rPr>
                <w:rFonts w:cs="Times New Roman"/>
                <w:sz w:val="24"/>
                <w:szCs w:val="24"/>
                <w:lang w:val="lt-LT"/>
              </w:rPr>
            </w:pPr>
            <w:r w:rsidRPr="00816ABA">
              <w:rPr>
                <w:rFonts w:cs="Times New Roman"/>
                <w:sz w:val="24"/>
                <w:szCs w:val="24"/>
                <w:lang w:val="lt-LT"/>
              </w:rPr>
              <w:t>Parengia garantinės priežiūros procedūros dokumentus.</w:t>
            </w:r>
          </w:p>
          <w:p w14:paraId="2793671D"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Perkančioji organizacija:</w:t>
            </w:r>
          </w:p>
          <w:p w14:paraId="5CE799B4" w14:textId="77777777" w:rsidR="00A119B8" w:rsidRPr="00816ABA" w:rsidRDefault="00A119B8" w:rsidP="004A7C49">
            <w:pPr>
              <w:pStyle w:val="Lentekstasarial"/>
              <w:numPr>
                <w:ilvl w:val="0"/>
                <w:numId w:val="55"/>
              </w:numPr>
              <w:spacing w:before="0" w:after="0"/>
              <w:rPr>
                <w:rFonts w:cs="Times New Roman"/>
                <w:sz w:val="24"/>
                <w:szCs w:val="24"/>
                <w:lang w:val="lt-LT"/>
              </w:rPr>
            </w:pPr>
            <w:r w:rsidRPr="00816ABA">
              <w:rPr>
                <w:rFonts w:cs="Times New Roman"/>
                <w:sz w:val="24"/>
                <w:szCs w:val="24"/>
                <w:lang w:val="lt-LT"/>
              </w:rPr>
              <w:t xml:space="preserve">Dirba su įdiegta </w:t>
            </w:r>
            <w:r>
              <w:rPr>
                <w:rFonts w:cs="Times New Roman"/>
                <w:sz w:val="24"/>
                <w:szCs w:val="24"/>
                <w:lang w:val="lt-LT"/>
              </w:rPr>
              <w:t>DDR</w:t>
            </w:r>
            <w:r w:rsidRPr="00816ABA">
              <w:rPr>
                <w:rFonts w:cs="Times New Roman"/>
                <w:sz w:val="24"/>
                <w:szCs w:val="24"/>
                <w:lang w:val="lt-LT"/>
              </w:rPr>
              <w:t>;</w:t>
            </w:r>
          </w:p>
          <w:p w14:paraId="3C0063E2" w14:textId="77777777" w:rsidR="00A119B8" w:rsidRPr="00816ABA" w:rsidRDefault="00A119B8" w:rsidP="004A7C49">
            <w:pPr>
              <w:pStyle w:val="Lentekstasarial"/>
              <w:numPr>
                <w:ilvl w:val="0"/>
                <w:numId w:val="55"/>
              </w:numPr>
              <w:spacing w:before="0" w:after="0"/>
              <w:rPr>
                <w:rFonts w:cs="Times New Roman"/>
                <w:sz w:val="24"/>
                <w:szCs w:val="24"/>
                <w:lang w:val="lt-LT"/>
              </w:rPr>
            </w:pPr>
            <w:r w:rsidRPr="00816ABA">
              <w:rPr>
                <w:rFonts w:cs="Times New Roman"/>
                <w:sz w:val="24"/>
                <w:szCs w:val="24"/>
                <w:lang w:val="lt-LT"/>
              </w:rPr>
              <w:t>Registruoja bandomosios eksploatacijos metu nustatytas klaidas;</w:t>
            </w:r>
          </w:p>
          <w:p w14:paraId="7604B89A" w14:textId="77777777" w:rsidR="00A119B8" w:rsidRPr="00816ABA" w:rsidRDefault="00A119B8" w:rsidP="004A7C49">
            <w:pPr>
              <w:pStyle w:val="Lentekstasarial"/>
              <w:numPr>
                <w:ilvl w:val="0"/>
                <w:numId w:val="55"/>
              </w:numPr>
              <w:spacing w:before="0" w:after="0"/>
              <w:rPr>
                <w:rFonts w:cs="Times New Roman"/>
                <w:sz w:val="24"/>
                <w:szCs w:val="24"/>
                <w:lang w:val="lt-LT"/>
              </w:rPr>
            </w:pPr>
            <w:r w:rsidRPr="00816ABA">
              <w:rPr>
                <w:rFonts w:cs="Times New Roman"/>
                <w:sz w:val="24"/>
                <w:szCs w:val="24"/>
                <w:lang w:val="lt-LT"/>
              </w:rPr>
              <w:t>Vykdo bandomosios eksploatacijos metu nustatytų problemų šalinimo kontrolę;</w:t>
            </w:r>
          </w:p>
          <w:p w14:paraId="2E2AF48A" w14:textId="77777777" w:rsidR="00A119B8" w:rsidRPr="00816ABA" w:rsidRDefault="00A119B8" w:rsidP="004A7C49">
            <w:pPr>
              <w:pStyle w:val="Lentekstasarial"/>
              <w:numPr>
                <w:ilvl w:val="0"/>
                <w:numId w:val="55"/>
              </w:numPr>
              <w:spacing w:before="0" w:after="0"/>
              <w:rPr>
                <w:rFonts w:cs="Times New Roman"/>
                <w:sz w:val="24"/>
                <w:szCs w:val="24"/>
                <w:lang w:val="lt-LT"/>
              </w:rPr>
            </w:pPr>
            <w:r w:rsidRPr="00816ABA">
              <w:rPr>
                <w:rFonts w:cs="Times New Roman"/>
                <w:sz w:val="24"/>
                <w:szCs w:val="24"/>
                <w:lang w:val="lt-LT"/>
              </w:rPr>
              <w:t>Esant poreikiui atlieka atsparumo įsilaužimams ir greitaveikos testavimą.</w:t>
            </w:r>
          </w:p>
        </w:tc>
        <w:tc>
          <w:tcPr>
            <w:tcW w:w="1835" w:type="pct"/>
          </w:tcPr>
          <w:p w14:paraId="40F43111" w14:textId="77777777" w:rsidR="00A119B8" w:rsidRPr="00816ABA" w:rsidRDefault="00A119B8">
            <w:pPr>
              <w:pStyle w:val="Lentekstasarial"/>
              <w:rPr>
                <w:rFonts w:cs="Times New Roman"/>
                <w:sz w:val="24"/>
                <w:szCs w:val="24"/>
                <w:lang w:val="lt-LT"/>
              </w:rPr>
            </w:pPr>
            <w:r w:rsidRPr="00816ABA">
              <w:rPr>
                <w:rFonts w:cs="Times New Roman"/>
                <w:b/>
                <w:sz w:val="24"/>
                <w:szCs w:val="24"/>
                <w:lang w:val="lt-LT"/>
              </w:rPr>
              <w:lastRenderedPageBreak/>
              <w:t>Pašalintos bandomosios eksploatacijos metu nustatytos klaidos</w:t>
            </w:r>
            <w:r w:rsidRPr="00816ABA">
              <w:rPr>
                <w:rFonts w:cs="Times New Roman"/>
                <w:sz w:val="24"/>
                <w:szCs w:val="24"/>
                <w:lang w:val="lt-LT"/>
              </w:rPr>
              <w:t>. Sėkmingai baigta bandomoji eksploatacija.</w:t>
            </w:r>
          </w:p>
          <w:p w14:paraId="730B3855" w14:textId="77777777" w:rsidR="00A119B8" w:rsidRPr="00816ABA" w:rsidRDefault="00A119B8">
            <w:pPr>
              <w:pStyle w:val="Lentekstasarial"/>
              <w:rPr>
                <w:rFonts w:cs="Times New Roman"/>
                <w:sz w:val="24"/>
                <w:szCs w:val="24"/>
                <w:lang w:val="lt-LT"/>
              </w:rPr>
            </w:pPr>
            <w:r w:rsidRPr="00816ABA">
              <w:rPr>
                <w:rFonts w:cs="Times New Roman"/>
                <w:b/>
                <w:sz w:val="24"/>
                <w:szCs w:val="24"/>
                <w:lang w:val="lt-LT"/>
              </w:rPr>
              <w:t>Suteiktos konsultacijos</w:t>
            </w:r>
            <w:r w:rsidRPr="00816ABA">
              <w:rPr>
                <w:rFonts w:cs="Times New Roman"/>
                <w:sz w:val="24"/>
                <w:szCs w:val="24"/>
                <w:lang w:val="lt-LT"/>
              </w:rPr>
              <w:t>.</w:t>
            </w:r>
          </w:p>
          <w:p w14:paraId="107D08F2" w14:textId="77777777" w:rsidR="00A119B8" w:rsidRPr="00816ABA" w:rsidRDefault="00A119B8">
            <w:pPr>
              <w:pStyle w:val="Lentekstasarial"/>
              <w:rPr>
                <w:rFonts w:cs="Times New Roman"/>
                <w:sz w:val="24"/>
                <w:szCs w:val="24"/>
                <w:lang w:val="lt-LT"/>
              </w:rPr>
            </w:pPr>
            <w:r w:rsidRPr="00816ABA">
              <w:rPr>
                <w:rFonts w:cs="Times New Roman"/>
                <w:b/>
                <w:sz w:val="24"/>
                <w:szCs w:val="24"/>
                <w:lang w:val="lt-LT"/>
              </w:rPr>
              <w:t>Parengtas garantinės priežiūros procedūros dokumentas</w:t>
            </w:r>
            <w:r w:rsidRPr="00816ABA">
              <w:rPr>
                <w:rFonts w:cs="Times New Roman"/>
                <w:sz w:val="24"/>
                <w:szCs w:val="24"/>
                <w:lang w:val="lt-LT"/>
              </w:rPr>
              <w:t xml:space="preserve">. Dokumente turi būti aprašytas garantinės priežiūros teikimo būdas, detalizuotos garantinės priežiūros teikimo sąlygos, Diegėjo atsakomybė, Perkančiosios organizacijos atsakomybė, kontaktinė informacija, papildomos </w:t>
            </w:r>
            <w:r w:rsidRPr="00816ABA">
              <w:rPr>
                <w:rFonts w:cs="Times New Roman"/>
                <w:sz w:val="24"/>
                <w:szCs w:val="24"/>
                <w:lang w:val="lt-LT"/>
              </w:rPr>
              <w:lastRenderedPageBreak/>
              <w:t>tvarkos (eskalavimo, klaidų registravimo, konsultavimo) ir kt.).</w:t>
            </w:r>
          </w:p>
          <w:p w14:paraId="27CCED54" w14:textId="77777777" w:rsidR="00A119B8" w:rsidRPr="00816ABA" w:rsidRDefault="00A119B8">
            <w:pPr>
              <w:pStyle w:val="Lentekstasarial"/>
              <w:rPr>
                <w:rFonts w:cs="Times New Roman"/>
                <w:sz w:val="24"/>
                <w:szCs w:val="24"/>
                <w:lang w:val="lt-LT"/>
              </w:rPr>
            </w:pPr>
            <w:r w:rsidRPr="00816ABA">
              <w:rPr>
                <w:rFonts w:cs="Times New Roman"/>
                <w:b/>
                <w:sz w:val="24"/>
                <w:szCs w:val="24"/>
                <w:lang w:val="lt-LT"/>
              </w:rPr>
              <w:t>Atlikti reikiami pakeitimai</w:t>
            </w:r>
            <w:r w:rsidRPr="00816ABA">
              <w:rPr>
                <w:rFonts w:cs="Times New Roman"/>
                <w:sz w:val="24"/>
                <w:szCs w:val="24"/>
                <w:lang w:val="lt-LT"/>
              </w:rPr>
              <w:t xml:space="preserve"> atsižvelgiant į atsparumo įsilaužimams ir greitaveikos testavimo rezultatus.</w:t>
            </w:r>
          </w:p>
        </w:tc>
        <w:tc>
          <w:tcPr>
            <w:tcW w:w="957" w:type="pct"/>
          </w:tcPr>
          <w:p w14:paraId="7BB978F1"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lastRenderedPageBreak/>
              <w:t>Bandomosios eksploatacijos trukmė derinama su Perkančiąja organizacija.</w:t>
            </w:r>
          </w:p>
          <w:p w14:paraId="1561B60E"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Garantinės priežiūros procedūros dokumentas turi būti pateiktas likus ne mažiau kaip 1 mėnesiui iki bandomosios eksploatacijos pabaigos.</w:t>
            </w:r>
          </w:p>
        </w:tc>
      </w:tr>
      <w:tr w:rsidR="00A119B8" w:rsidRPr="00813D7C" w14:paraId="32DE1916" w14:textId="77777777">
        <w:tc>
          <w:tcPr>
            <w:tcW w:w="246" w:type="pct"/>
          </w:tcPr>
          <w:p w14:paraId="5BD745D7"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11.</w:t>
            </w:r>
          </w:p>
        </w:tc>
        <w:tc>
          <w:tcPr>
            <w:tcW w:w="581" w:type="pct"/>
          </w:tcPr>
          <w:p w14:paraId="6C9F3B12"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Garantinė priežiūra</w:t>
            </w:r>
          </w:p>
        </w:tc>
        <w:tc>
          <w:tcPr>
            <w:tcW w:w="1380" w:type="pct"/>
          </w:tcPr>
          <w:p w14:paraId="33AA05F2"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Diegėjas suteikia ne trumpesnį nei 36 mėnesių garantinį aptarnavimą.</w:t>
            </w:r>
          </w:p>
        </w:tc>
        <w:tc>
          <w:tcPr>
            <w:tcW w:w="1835" w:type="pct"/>
          </w:tcPr>
          <w:p w14:paraId="1CB2D7AD" w14:textId="77777777" w:rsidR="00A119B8" w:rsidRPr="00816ABA" w:rsidRDefault="00A119B8">
            <w:pPr>
              <w:pStyle w:val="Lentekstasarial"/>
              <w:rPr>
                <w:rFonts w:cs="Times New Roman"/>
                <w:sz w:val="24"/>
                <w:szCs w:val="24"/>
                <w:lang w:val="lt-LT"/>
              </w:rPr>
            </w:pPr>
            <w:r w:rsidRPr="00816ABA">
              <w:rPr>
                <w:rFonts w:cs="Times New Roman"/>
                <w:b/>
                <w:sz w:val="24"/>
                <w:szCs w:val="24"/>
                <w:lang w:val="lt-LT"/>
              </w:rPr>
              <w:t>Teikiami garantinės priežiūros įsipareigojimai</w:t>
            </w:r>
            <w:r w:rsidRPr="00816ABA">
              <w:rPr>
                <w:rFonts w:cs="Times New Roman"/>
                <w:sz w:val="24"/>
                <w:szCs w:val="24"/>
                <w:lang w:val="lt-LT"/>
              </w:rPr>
              <w:t>.</w:t>
            </w:r>
          </w:p>
        </w:tc>
        <w:tc>
          <w:tcPr>
            <w:tcW w:w="957" w:type="pct"/>
          </w:tcPr>
          <w:p w14:paraId="1408DB9F"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 xml:space="preserve">nuo </w:t>
            </w:r>
            <w:r>
              <w:rPr>
                <w:rFonts w:cs="Times New Roman"/>
                <w:sz w:val="24"/>
                <w:szCs w:val="24"/>
                <w:lang w:val="lt-LT"/>
              </w:rPr>
              <w:t>DDR</w:t>
            </w:r>
            <w:r w:rsidRPr="00816ABA">
              <w:rPr>
                <w:rFonts w:cs="Times New Roman"/>
                <w:sz w:val="24"/>
                <w:szCs w:val="24"/>
                <w:lang w:val="lt-LT"/>
              </w:rPr>
              <w:t xml:space="preserve"> komponento įdiegimo į gamybinę aplinką iki 36 mėnesiai po galutinio paslaugų priėmimo perdavimo akto pasirašymo dienos.</w:t>
            </w:r>
          </w:p>
        </w:tc>
      </w:tr>
      <w:tr w:rsidR="00A119B8" w:rsidRPr="00816ABA" w14:paraId="6395C39D" w14:textId="77777777">
        <w:tc>
          <w:tcPr>
            <w:tcW w:w="5000" w:type="pct"/>
            <w:gridSpan w:val="5"/>
            <w:shd w:val="clear" w:color="auto" w:fill="D9D9D9" w:themeFill="background1" w:themeFillShade="D9"/>
          </w:tcPr>
          <w:p w14:paraId="0D752EEC" w14:textId="77777777" w:rsidR="00A119B8" w:rsidRPr="00816ABA" w:rsidRDefault="00A119B8">
            <w:pPr>
              <w:pStyle w:val="Lenheadarial"/>
              <w:rPr>
                <w:rFonts w:cs="Times New Roman"/>
                <w:b/>
                <w:bCs/>
                <w:color w:val="auto"/>
                <w:sz w:val="24"/>
                <w:szCs w:val="24"/>
                <w:lang w:val="lt-LT"/>
              </w:rPr>
            </w:pPr>
            <w:r w:rsidRPr="00816ABA">
              <w:rPr>
                <w:rFonts w:cs="Times New Roman"/>
                <w:b/>
                <w:bCs/>
                <w:color w:val="auto"/>
                <w:sz w:val="24"/>
                <w:szCs w:val="24"/>
                <w:lang w:val="lt-LT"/>
              </w:rPr>
              <w:t>Viso Projekto metu</w:t>
            </w:r>
          </w:p>
        </w:tc>
      </w:tr>
      <w:tr w:rsidR="00A119B8" w:rsidRPr="006F0D93" w14:paraId="4555186E" w14:textId="77777777">
        <w:tc>
          <w:tcPr>
            <w:tcW w:w="246" w:type="pct"/>
          </w:tcPr>
          <w:p w14:paraId="037E3A80"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lastRenderedPageBreak/>
              <w:t>12.</w:t>
            </w:r>
          </w:p>
        </w:tc>
        <w:tc>
          <w:tcPr>
            <w:tcW w:w="581" w:type="pct"/>
          </w:tcPr>
          <w:p w14:paraId="1C96F986"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Ataskaitų rengimas</w:t>
            </w:r>
          </w:p>
        </w:tc>
        <w:tc>
          <w:tcPr>
            <w:tcW w:w="1380" w:type="pct"/>
          </w:tcPr>
          <w:p w14:paraId="66EF45EC"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Diegėjas:</w:t>
            </w:r>
          </w:p>
          <w:p w14:paraId="045A4A13" w14:textId="77777777" w:rsidR="00A119B8" w:rsidRPr="00816ABA" w:rsidRDefault="00A119B8" w:rsidP="004A7C49">
            <w:pPr>
              <w:pStyle w:val="Lentekstasarial"/>
              <w:numPr>
                <w:ilvl w:val="0"/>
                <w:numId w:val="56"/>
              </w:numPr>
              <w:spacing w:before="0" w:after="0"/>
              <w:rPr>
                <w:rFonts w:cs="Times New Roman"/>
                <w:sz w:val="24"/>
                <w:szCs w:val="24"/>
                <w:lang w:val="lt-LT"/>
              </w:rPr>
            </w:pPr>
            <w:r w:rsidRPr="00816ABA">
              <w:rPr>
                <w:rFonts w:cs="Times New Roman"/>
                <w:sz w:val="24"/>
                <w:szCs w:val="24"/>
                <w:lang w:val="lt-LT"/>
              </w:rPr>
              <w:t xml:space="preserve">Rengia </w:t>
            </w:r>
            <w:r>
              <w:rPr>
                <w:rFonts w:cs="Times New Roman"/>
                <w:sz w:val="24"/>
                <w:szCs w:val="24"/>
                <w:lang w:val="lt-LT"/>
              </w:rPr>
              <w:t>DDR</w:t>
            </w:r>
            <w:r w:rsidRPr="00816ABA">
              <w:rPr>
                <w:rFonts w:cs="Times New Roman"/>
                <w:sz w:val="24"/>
                <w:szCs w:val="24"/>
                <w:lang w:val="lt-LT"/>
              </w:rPr>
              <w:t xml:space="preserve"> kūrimo ir diegimo eigos ataskaitą ne rečiau, kaip kas ketvirtį;</w:t>
            </w:r>
          </w:p>
          <w:p w14:paraId="16D87E7E" w14:textId="77777777" w:rsidR="00A119B8" w:rsidRPr="00816ABA" w:rsidRDefault="00A119B8" w:rsidP="004A7C49">
            <w:pPr>
              <w:pStyle w:val="Lentekstasarial"/>
              <w:numPr>
                <w:ilvl w:val="0"/>
                <w:numId w:val="56"/>
              </w:numPr>
              <w:spacing w:before="0" w:after="0"/>
              <w:rPr>
                <w:rFonts w:cs="Times New Roman"/>
                <w:sz w:val="24"/>
                <w:szCs w:val="24"/>
                <w:lang w:val="lt-LT"/>
              </w:rPr>
            </w:pPr>
            <w:r w:rsidRPr="00816ABA">
              <w:rPr>
                <w:rFonts w:cs="Times New Roman"/>
                <w:sz w:val="24"/>
                <w:szCs w:val="24"/>
                <w:lang w:val="lt-LT"/>
              </w:rPr>
              <w:t xml:space="preserve">Rengia galutinę </w:t>
            </w:r>
            <w:r>
              <w:rPr>
                <w:rFonts w:cs="Times New Roman"/>
                <w:sz w:val="24"/>
                <w:szCs w:val="24"/>
                <w:lang w:val="lt-LT"/>
              </w:rPr>
              <w:t>DDR</w:t>
            </w:r>
            <w:r w:rsidRPr="00816ABA">
              <w:rPr>
                <w:rFonts w:cs="Times New Roman"/>
                <w:sz w:val="24"/>
                <w:szCs w:val="24"/>
                <w:lang w:val="lt-LT"/>
              </w:rPr>
              <w:t xml:space="preserve"> kūrimo ir diegimo ataskaitą (po galutinės bandomosios eksploatacijos).</w:t>
            </w:r>
          </w:p>
          <w:p w14:paraId="0A79551C" w14:textId="77777777" w:rsidR="00A119B8" w:rsidRPr="00816ABA" w:rsidRDefault="00A119B8">
            <w:pPr>
              <w:pStyle w:val="Lentekstasarial"/>
              <w:rPr>
                <w:rFonts w:cs="Times New Roman"/>
                <w:sz w:val="24"/>
                <w:szCs w:val="24"/>
                <w:lang w:val="lt-LT"/>
              </w:rPr>
            </w:pPr>
          </w:p>
          <w:p w14:paraId="6BC2C286" w14:textId="77777777" w:rsidR="00A119B8" w:rsidRPr="00816ABA" w:rsidRDefault="00A119B8">
            <w:pPr>
              <w:pStyle w:val="Lentekstasarial"/>
              <w:rPr>
                <w:rFonts w:cs="Times New Roman"/>
                <w:sz w:val="24"/>
                <w:szCs w:val="24"/>
                <w:lang w:val="lt-LT"/>
              </w:rPr>
            </w:pPr>
            <w:r w:rsidRPr="00816ABA">
              <w:rPr>
                <w:rFonts w:cs="Times New Roman"/>
                <w:sz w:val="24"/>
                <w:szCs w:val="24"/>
                <w:lang w:val="lt-LT"/>
              </w:rPr>
              <w:t>Perkančioji organizacija:</w:t>
            </w:r>
          </w:p>
          <w:p w14:paraId="29AD8717" w14:textId="77777777" w:rsidR="00A119B8" w:rsidRPr="00816ABA" w:rsidRDefault="00A119B8" w:rsidP="004A7C49">
            <w:pPr>
              <w:pStyle w:val="Lentekstasarial"/>
              <w:numPr>
                <w:ilvl w:val="0"/>
                <w:numId w:val="45"/>
              </w:numPr>
              <w:spacing w:before="0" w:after="0"/>
              <w:rPr>
                <w:rFonts w:cs="Times New Roman"/>
                <w:sz w:val="24"/>
                <w:szCs w:val="24"/>
                <w:lang w:val="lt-LT"/>
              </w:rPr>
            </w:pPr>
            <w:r w:rsidRPr="00816ABA">
              <w:rPr>
                <w:rFonts w:cs="Times New Roman"/>
                <w:sz w:val="24"/>
                <w:szCs w:val="24"/>
                <w:lang w:val="lt-LT"/>
              </w:rPr>
              <w:t>Pateikia pastabas ir rekomendacijas ataskaitoms.</w:t>
            </w:r>
          </w:p>
        </w:tc>
        <w:tc>
          <w:tcPr>
            <w:tcW w:w="1835" w:type="pct"/>
          </w:tcPr>
          <w:p w14:paraId="0124534D" w14:textId="77777777" w:rsidR="00A119B8" w:rsidRPr="00816ABA" w:rsidRDefault="00A119B8">
            <w:pPr>
              <w:pStyle w:val="Lentekstasarial"/>
              <w:rPr>
                <w:rFonts w:cs="Times New Roman"/>
                <w:sz w:val="24"/>
                <w:szCs w:val="24"/>
                <w:lang w:val="lt-LT"/>
              </w:rPr>
            </w:pPr>
            <w:r w:rsidRPr="00816ABA">
              <w:rPr>
                <w:rFonts w:cs="Times New Roman"/>
                <w:b/>
                <w:sz w:val="24"/>
                <w:szCs w:val="24"/>
                <w:lang w:val="lt-LT"/>
              </w:rPr>
              <w:t>Parengtos ataskaitos</w:t>
            </w:r>
            <w:r w:rsidRPr="00816ABA">
              <w:rPr>
                <w:rFonts w:cs="Times New Roman"/>
                <w:sz w:val="24"/>
                <w:szCs w:val="24"/>
                <w:lang w:val="lt-LT"/>
              </w:rPr>
              <w:t>. Ataskaitose išdėstoma (neapsiribojant):</w:t>
            </w:r>
          </w:p>
          <w:p w14:paraId="699C718F" w14:textId="77777777" w:rsidR="00A119B8" w:rsidRPr="00816ABA" w:rsidRDefault="00A119B8" w:rsidP="004A7C49">
            <w:pPr>
              <w:pStyle w:val="Lentekstasarial"/>
              <w:numPr>
                <w:ilvl w:val="0"/>
                <w:numId w:val="45"/>
              </w:numPr>
              <w:spacing w:before="0" w:after="0"/>
              <w:rPr>
                <w:rFonts w:eastAsia="Times New Roman" w:cs="Times New Roman"/>
                <w:sz w:val="24"/>
                <w:szCs w:val="24"/>
                <w:lang w:val="lt-LT"/>
              </w:rPr>
            </w:pPr>
            <w:r w:rsidRPr="00816ABA">
              <w:rPr>
                <w:rFonts w:cs="Times New Roman"/>
                <w:sz w:val="24"/>
                <w:szCs w:val="24"/>
                <w:lang w:val="lt-LT"/>
              </w:rPr>
              <w:t xml:space="preserve">pasiekti rezultatai, vykdomos veiklos ir jų progresas </w:t>
            </w:r>
            <w:r>
              <w:rPr>
                <w:rFonts w:cs="Times New Roman"/>
                <w:sz w:val="24"/>
                <w:szCs w:val="24"/>
                <w:lang w:val="lt-LT"/>
              </w:rPr>
              <w:t>DDR</w:t>
            </w:r>
            <w:r w:rsidRPr="00816ABA">
              <w:rPr>
                <w:rFonts w:cs="Times New Roman"/>
                <w:sz w:val="24"/>
                <w:szCs w:val="24"/>
                <w:lang w:val="lt-LT"/>
              </w:rPr>
              <w:t xml:space="preserve"> darbų atlikimo grafiko atžvilgiu;</w:t>
            </w:r>
          </w:p>
          <w:p w14:paraId="31BD6AD2" w14:textId="77777777" w:rsidR="00A119B8" w:rsidRPr="00816ABA" w:rsidRDefault="00A119B8" w:rsidP="004A7C49">
            <w:pPr>
              <w:pStyle w:val="Lentekstasarial"/>
              <w:numPr>
                <w:ilvl w:val="0"/>
                <w:numId w:val="45"/>
              </w:numPr>
              <w:spacing w:before="0" w:after="0"/>
              <w:rPr>
                <w:rFonts w:cs="Times New Roman"/>
                <w:sz w:val="24"/>
                <w:szCs w:val="24"/>
                <w:lang w:val="lt-LT"/>
              </w:rPr>
            </w:pPr>
            <w:r w:rsidRPr="00816ABA">
              <w:rPr>
                <w:rFonts w:cs="Times New Roman"/>
                <w:sz w:val="24"/>
                <w:szCs w:val="24"/>
                <w:lang w:val="lt-LT"/>
              </w:rPr>
              <w:t>rizikos, kritiniai faktoriai ir numatomi veiksmai, prognozės ir kitos Projekto įgyvendinimui svarbios aplinkybės;</w:t>
            </w:r>
          </w:p>
          <w:p w14:paraId="4AB7C07F" w14:textId="77777777" w:rsidR="00A119B8" w:rsidRPr="00816ABA" w:rsidRDefault="00A119B8" w:rsidP="004A7C49">
            <w:pPr>
              <w:pStyle w:val="Lentekstasarial"/>
              <w:numPr>
                <w:ilvl w:val="0"/>
                <w:numId w:val="45"/>
              </w:numPr>
              <w:spacing w:before="0" w:after="0"/>
              <w:rPr>
                <w:rFonts w:eastAsia="Times New Roman" w:cs="Times New Roman"/>
                <w:sz w:val="24"/>
                <w:szCs w:val="24"/>
                <w:lang w:val="lt-LT"/>
              </w:rPr>
            </w:pPr>
            <w:r>
              <w:rPr>
                <w:rFonts w:cs="Times New Roman"/>
                <w:sz w:val="24"/>
                <w:szCs w:val="24"/>
                <w:lang w:val="lt-LT"/>
              </w:rPr>
              <w:t>DDR</w:t>
            </w:r>
            <w:r w:rsidRPr="00816ABA">
              <w:rPr>
                <w:rFonts w:cs="Times New Roman"/>
                <w:sz w:val="24"/>
                <w:szCs w:val="24"/>
                <w:lang w:val="lt-LT"/>
              </w:rPr>
              <w:t xml:space="preserve"> darbų atlikimo grafiko pakeitimai.</w:t>
            </w:r>
          </w:p>
        </w:tc>
        <w:tc>
          <w:tcPr>
            <w:tcW w:w="957" w:type="pct"/>
          </w:tcPr>
          <w:p w14:paraId="0660A98C" w14:textId="77777777" w:rsidR="00A119B8" w:rsidRPr="00816ABA" w:rsidRDefault="00A119B8">
            <w:pPr>
              <w:pStyle w:val="Lentekstasarial"/>
              <w:rPr>
                <w:rFonts w:cs="Times New Roman"/>
                <w:sz w:val="24"/>
                <w:szCs w:val="24"/>
                <w:lang w:val="lt-LT"/>
              </w:rPr>
            </w:pPr>
          </w:p>
        </w:tc>
      </w:tr>
    </w:tbl>
    <w:p w14:paraId="6C97131E" w14:textId="77777777" w:rsidR="00A119B8" w:rsidRPr="00816ABA" w:rsidRDefault="00A119B8" w:rsidP="00A119B8">
      <w:pPr>
        <w:rPr>
          <w:lang w:val="lt-LT"/>
        </w:rPr>
      </w:pPr>
    </w:p>
    <w:p w14:paraId="7AC559F6" w14:textId="77777777" w:rsidR="00A119B8" w:rsidRPr="00816ABA" w:rsidRDefault="00A119B8" w:rsidP="00A119B8">
      <w:pPr>
        <w:pStyle w:val="ListParagraph"/>
      </w:pPr>
    </w:p>
    <w:p w14:paraId="00191A26" w14:textId="77777777" w:rsidR="00A119B8" w:rsidRPr="00816ABA" w:rsidRDefault="00A119B8" w:rsidP="00A119B8">
      <w:pPr>
        <w:pStyle w:val="ListParagraph"/>
        <w:numPr>
          <w:ilvl w:val="0"/>
          <w:numId w:val="42"/>
        </w:numPr>
        <w:ind w:left="0" w:firstLine="186"/>
        <w:sectPr w:rsidR="00A119B8" w:rsidRPr="00816ABA" w:rsidSect="007E6803">
          <w:footerReference w:type="default" r:id="rId40"/>
          <w:pgSz w:w="16838" w:h="11906" w:orient="landscape"/>
          <w:pgMar w:top="1134" w:right="1134" w:bottom="567" w:left="1134" w:header="0" w:footer="284" w:gutter="0"/>
          <w:cols w:space="1296"/>
          <w:docGrid w:linePitch="360"/>
        </w:sectPr>
      </w:pPr>
      <w:bookmarkStart w:id="317" w:name="_Hlk74915401"/>
    </w:p>
    <w:p w14:paraId="479B9DE1" w14:textId="77777777" w:rsidR="00A119B8" w:rsidRPr="00816ABA" w:rsidRDefault="00A119B8" w:rsidP="009A3668">
      <w:pPr>
        <w:pStyle w:val="Heading1"/>
      </w:pPr>
      <w:bookmarkStart w:id="318" w:name="_Toc121922577"/>
      <w:bookmarkStart w:id="319" w:name="_Toc144367037"/>
      <w:bookmarkStart w:id="320" w:name="_Ref147499212"/>
      <w:bookmarkStart w:id="321" w:name="_Toc169101738"/>
      <w:bookmarkEnd w:id="317"/>
      <w:r w:rsidRPr="00816ABA">
        <w:lastRenderedPageBreak/>
        <w:t>PRIEDAI</w:t>
      </w:r>
      <w:bookmarkEnd w:id="318"/>
      <w:bookmarkEnd w:id="319"/>
      <w:bookmarkEnd w:id="320"/>
      <w:bookmarkEnd w:id="321"/>
      <w:r w:rsidRPr="00816ABA">
        <w:t xml:space="preserve"> </w:t>
      </w:r>
    </w:p>
    <w:p w14:paraId="38048C44" w14:textId="77777777" w:rsidR="00A119B8" w:rsidRPr="00816ABA" w:rsidRDefault="00A119B8" w:rsidP="001A697F">
      <w:pPr>
        <w:pStyle w:val="Heading2"/>
      </w:pPr>
      <w:bookmarkStart w:id="322" w:name="_Toc121922578"/>
      <w:bookmarkStart w:id="323" w:name="_Toc144367038"/>
      <w:bookmarkStart w:id="324" w:name="_Toc169101739"/>
      <w:r w:rsidRPr="00816ABA">
        <w:t>Priedas Nr. 1. BPMN notacija</w:t>
      </w:r>
      <w:bookmarkEnd w:id="322"/>
      <w:bookmarkEnd w:id="323"/>
      <w:bookmarkEnd w:id="324"/>
    </w:p>
    <w:p w14:paraId="2185EA24" w14:textId="77777777" w:rsidR="00A119B8" w:rsidRPr="00816ABA" w:rsidRDefault="00A119B8" w:rsidP="00A119B8">
      <w:pPr>
        <w:jc w:val="both"/>
        <w:rPr>
          <w:rFonts w:cs="Times New Roman"/>
          <w:szCs w:val="24"/>
          <w:lang w:val="lt-LT"/>
        </w:rPr>
      </w:pPr>
      <w:r w:rsidRPr="00816ABA">
        <w:rPr>
          <w:rFonts w:eastAsia="Times New Roman" w:cs="Times New Roman"/>
          <w:szCs w:val="24"/>
          <w:lang w:val="lt-LT" w:eastAsia="lt-LT"/>
        </w:rPr>
        <w:t>BPMN pagrindą sudaro veiklos procesų diagrama (angl. Business Process Diagram). BPMN notacijoje procesas yra apibrėžtų veiklų seka, vykdoma organizacijoje su tikslu atlikti nustatytą darbą.</w:t>
      </w:r>
    </w:p>
    <w:p w14:paraId="29742DF6" w14:textId="77777777" w:rsidR="00A119B8" w:rsidRPr="00816ABA" w:rsidRDefault="00A119B8" w:rsidP="00A119B8">
      <w:pPr>
        <w:jc w:val="both"/>
        <w:rPr>
          <w:rFonts w:eastAsia="Times New Roman" w:cs="Times New Roman"/>
          <w:szCs w:val="24"/>
          <w:lang w:val="lt-LT" w:eastAsia="lt-LT"/>
        </w:rPr>
      </w:pPr>
    </w:p>
    <w:p w14:paraId="691409C3" w14:textId="77777777" w:rsidR="00A119B8" w:rsidRPr="00816ABA" w:rsidRDefault="00A119B8" w:rsidP="00A119B8">
      <w:pPr>
        <w:jc w:val="both"/>
        <w:rPr>
          <w:rFonts w:cs="Times New Roman"/>
          <w:szCs w:val="24"/>
          <w:lang w:val="lt-LT"/>
        </w:rPr>
      </w:pPr>
      <w:r w:rsidRPr="00816ABA">
        <w:rPr>
          <w:rFonts w:eastAsia="Times New Roman" w:cs="Times New Roman"/>
          <w:szCs w:val="24"/>
          <w:lang w:val="lt-LT" w:eastAsia="lt-LT"/>
        </w:rPr>
        <w:t>Siekiant aiškumo ir suprantamumo, diagramos elementai skirstomi į keturias pagrindines kategorijas:</w:t>
      </w:r>
    </w:p>
    <w:p w14:paraId="40C75E0C" w14:textId="77777777" w:rsidR="00A119B8" w:rsidRPr="00816ABA" w:rsidRDefault="00A119B8" w:rsidP="004A7C49">
      <w:pPr>
        <w:pStyle w:val="ListParagraph"/>
        <w:numPr>
          <w:ilvl w:val="0"/>
          <w:numId w:val="75"/>
        </w:numPr>
        <w:rPr>
          <w:szCs w:val="24"/>
        </w:rPr>
      </w:pPr>
      <w:r w:rsidRPr="00816ABA">
        <w:rPr>
          <w:rFonts w:eastAsia="Times New Roman"/>
          <w:szCs w:val="24"/>
          <w:lang w:eastAsia="lt-LT"/>
        </w:rPr>
        <w:t>srauto objektai (angl. Flow Objects);</w:t>
      </w:r>
    </w:p>
    <w:p w14:paraId="3B6FD4E4" w14:textId="77777777" w:rsidR="00A119B8" w:rsidRPr="00816ABA" w:rsidRDefault="00A119B8" w:rsidP="004A7C49">
      <w:pPr>
        <w:pStyle w:val="ListParagraph"/>
        <w:numPr>
          <w:ilvl w:val="0"/>
          <w:numId w:val="75"/>
        </w:numPr>
        <w:rPr>
          <w:szCs w:val="24"/>
        </w:rPr>
      </w:pPr>
      <w:r w:rsidRPr="00816ABA">
        <w:rPr>
          <w:rFonts w:eastAsia="Times New Roman"/>
          <w:szCs w:val="24"/>
          <w:lang w:eastAsia="lt-LT"/>
        </w:rPr>
        <w:t>jungiamieji objektai (angl. Connecting Objects);</w:t>
      </w:r>
    </w:p>
    <w:p w14:paraId="4C470332" w14:textId="77777777" w:rsidR="00A119B8" w:rsidRPr="00816ABA" w:rsidRDefault="00A119B8" w:rsidP="004A7C49">
      <w:pPr>
        <w:pStyle w:val="ListParagraph"/>
        <w:numPr>
          <w:ilvl w:val="0"/>
          <w:numId w:val="75"/>
        </w:numPr>
        <w:rPr>
          <w:szCs w:val="24"/>
        </w:rPr>
      </w:pPr>
      <w:r w:rsidRPr="00816ABA">
        <w:rPr>
          <w:rFonts w:eastAsia="Times New Roman"/>
          <w:szCs w:val="24"/>
          <w:lang w:eastAsia="lt-LT"/>
        </w:rPr>
        <w:t>sritys (angl. Swimlanes);</w:t>
      </w:r>
    </w:p>
    <w:p w14:paraId="5B52833B" w14:textId="77777777" w:rsidR="00A119B8" w:rsidRPr="00816ABA" w:rsidRDefault="00A119B8" w:rsidP="004A7C49">
      <w:pPr>
        <w:pStyle w:val="ListParagraph"/>
        <w:numPr>
          <w:ilvl w:val="0"/>
          <w:numId w:val="75"/>
        </w:numPr>
        <w:rPr>
          <w:szCs w:val="24"/>
        </w:rPr>
      </w:pPr>
      <w:r w:rsidRPr="00816ABA">
        <w:rPr>
          <w:rFonts w:eastAsia="Times New Roman"/>
          <w:szCs w:val="24"/>
          <w:lang w:eastAsia="lt-LT"/>
        </w:rPr>
        <w:t>artefaktai (angl. Artifacts).</w:t>
      </w:r>
    </w:p>
    <w:p w14:paraId="0781681F" w14:textId="77777777" w:rsidR="00A119B8" w:rsidRPr="00816ABA" w:rsidRDefault="00A119B8" w:rsidP="00A119B8">
      <w:pPr>
        <w:jc w:val="both"/>
        <w:rPr>
          <w:rFonts w:cs="Times New Roman"/>
          <w:szCs w:val="24"/>
          <w:lang w:val="lt-LT"/>
        </w:rPr>
      </w:pPr>
    </w:p>
    <w:p w14:paraId="0A842024" w14:textId="77777777" w:rsidR="00A119B8" w:rsidRPr="00816ABA" w:rsidRDefault="00A119B8" w:rsidP="00A119B8">
      <w:pPr>
        <w:jc w:val="both"/>
        <w:rPr>
          <w:rFonts w:cs="Times New Roman"/>
          <w:szCs w:val="24"/>
          <w:lang w:val="lt-LT"/>
        </w:rPr>
      </w:pPr>
      <w:r w:rsidRPr="00816ABA">
        <w:rPr>
          <w:rFonts w:eastAsia="Times New Roman" w:cs="Times New Roman"/>
          <w:szCs w:val="24"/>
          <w:lang w:val="lt-LT" w:eastAsia="lt-LT"/>
        </w:rPr>
        <w:t>Srauto objektai yra pagrindiniai elementai, apibrėžiantys verslo procesus. Srauto objektai yra trijų rūšių:</w:t>
      </w:r>
    </w:p>
    <w:p w14:paraId="09D1C55F" w14:textId="77777777" w:rsidR="00A119B8" w:rsidRPr="00816ABA" w:rsidRDefault="00A119B8" w:rsidP="004A7C49">
      <w:pPr>
        <w:pStyle w:val="ListParagraph"/>
        <w:numPr>
          <w:ilvl w:val="0"/>
          <w:numId w:val="76"/>
        </w:numPr>
        <w:rPr>
          <w:szCs w:val="24"/>
        </w:rPr>
      </w:pPr>
      <w:r w:rsidRPr="00816ABA">
        <w:rPr>
          <w:rFonts w:eastAsia="Times New Roman"/>
          <w:szCs w:val="24"/>
          <w:lang w:eastAsia="lt-LT"/>
        </w:rPr>
        <w:t>įvykiai (angl. Events);</w:t>
      </w:r>
    </w:p>
    <w:p w14:paraId="4F8D7B24" w14:textId="77777777" w:rsidR="00A119B8" w:rsidRPr="00816ABA" w:rsidRDefault="00A119B8" w:rsidP="004A7C49">
      <w:pPr>
        <w:pStyle w:val="ListParagraph"/>
        <w:numPr>
          <w:ilvl w:val="0"/>
          <w:numId w:val="76"/>
        </w:numPr>
        <w:rPr>
          <w:szCs w:val="24"/>
        </w:rPr>
      </w:pPr>
      <w:r w:rsidRPr="00816ABA">
        <w:rPr>
          <w:rFonts w:eastAsia="Times New Roman"/>
          <w:szCs w:val="24"/>
          <w:lang w:eastAsia="lt-LT"/>
        </w:rPr>
        <w:t>veiklos (angl. Activities);</w:t>
      </w:r>
    </w:p>
    <w:p w14:paraId="01BA05AC" w14:textId="77777777" w:rsidR="00A119B8" w:rsidRPr="00816ABA" w:rsidRDefault="00A119B8" w:rsidP="004A7C49">
      <w:pPr>
        <w:pStyle w:val="ListParagraph"/>
        <w:numPr>
          <w:ilvl w:val="0"/>
          <w:numId w:val="76"/>
        </w:numPr>
        <w:rPr>
          <w:szCs w:val="24"/>
        </w:rPr>
      </w:pPr>
      <w:r w:rsidRPr="00816ABA">
        <w:rPr>
          <w:rFonts w:eastAsia="Times New Roman"/>
          <w:szCs w:val="24"/>
          <w:lang w:eastAsia="lt-LT"/>
        </w:rPr>
        <w:t>vartai (angl. Gateways).</w:t>
      </w:r>
    </w:p>
    <w:p w14:paraId="5878590C" w14:textId="77777777" w:rsidR="00A119B8" w:rsidRPr="00816ABA" w:rsidRDefault="00A119B8" w:rsidP="00A119B8">
      <w:pPr>
        <w:jc w:val="both"/>
        <w:rPr>
          <w:rFonts w:cs="Times New Roman"/>
          <w:szCs w:val="24"/>
          <w:lang w:val="lt-LT"/>
        </w:rPr>
      </w:pPr>
    </w:p>
    <w:p w14:paraId="1BFCF8BB" w14:textId="77777777" w:rsidR="00A119B8" w:rsidRPr="00816ABA" w:rsidRDefault="00A119B8" w:rsidP="00A119B8">
      <w:pPr>
        <w:jc w:val="both"/>
        <w:rPr>
          <w:rFonts w:cs="Times New Roman"/>
          <w:szCs w:val="24"/>
          <w:lang w:val="lt-LT"/>
        </w:rPr>
      </w:pPr>
      <w:r w:rsidRPr="00816ABA">
        <w:rPr>
          <w:rFonts w:eastAsia="Times New Roman" w:cs="Times New Roman"/>
          <w:szCs w:val="24"/>
          <w:lang w:val="lt-LT" w:eastAsia="lt-LT"/>
        </w:rPr>
        <w:t>Jungiamieji objektai jungia tarpusavyje srauto objektus ar kitą informaciją. Jie skirstomi į:</w:t>
      </w:r>
    </w:p>
    <w:p w14:paraId="52DEE078" w14:textId="77777777" w:rsidR="00A119B8" w:rsidRPr="00816ABA" w:rsidRDefault="00A119B8" w:rsidP="004A7C49">
      <w:pPr>
        <w:pStyle w:val="ListParagraph"/>
        <w:numPr>
          <w:ilvl w:val="0"/>
          <w:numId w:val="77"/>
        </w:numPr>
        <w:rPr>
          <w:szCs w:val="24"/>
        </w:rPr>
      </w:pPr>
      <w:r w:rsidRPr="00816ABA">
        <w:rPr>
          <w:rFonts w:eastAsia="Times New Roman"/>
          <w:szCs w:val="24"/>
          <w:lang w:eastAsia="lt-LT"/>
        </w:rPr>
        <w:t>sekos srautą (angl. Sequence Flow);</w:t>
      </w:r>
    </w:p>
    <w:p w14:paraId="4B5640D2" w14:textId="77777777" w:rsidR="00A119B8" w:rsidRPr="00816ABA" w:rsidRDefault="00A119B8" w:rsidP="004A7C49">
      <w:pPr>
        <w:pStyle w:val="ListParagraph"/>
        <w:numPr>
          <w:ilvl w:val="0"/>
          <w:numId w:val="77"/>
        </w:numPr>
        <w:rPr>
          <w:szCs w:val="24"/>
        </w:rPr>
      </w:pPr>
      <w:r w:rsidRPr="00816ABA">
        <w:rPr>
          <w:rFonts w:eastAsia="Times New Roman"/>
          <w:szCs w:val="24"/>
          <w:lang w:eastAsia="lt-LT"/>
        </w:rPr>
        <w:t>pranešimų srautą (angl. Message Flow);</w:t>
      </w:r>
    </w:p>
    <w:p w14:paraId="4701A157" w14:textId="77777777" w:rsidR="00A119B8" w:rsidRPr="00816ABA" w:rsidRDefault="00A119B8" w:rsidP="004A7C49">
      <w:pPr>
        <w:pStyle w:val="ListParagraph"/>
        <w:numPr>
          <w:ilvl w:val="0"/>
          <w:numId w:val="77"/>
        </w:numPr>
        <w:rPr>
          <w:szCs w:val="24"/>
        </w:rPr>
      </w:pPr>
      <w:r w:rsidRPr="00816ABA">
        <w:rPr>
          <w:rFonts w:eastAsia="Times New Roman"/>
          <w:szCs w:val="24"/>
          <w:lang w:eastAsia="lt-LT"/>
        </w:rPr>
        <w:t>asociaciją (angl. Association).</w:t>
      </w:r>
    </w:p>
    <w:p w14:paraId="24975369" w14:textId="77777777" w:rsidR="00A119B8" w:rsidRPr="00816ABA" w:rsidRDefault="00A119B8" w:rsidP="00A119B8">
      <w:pPr>
        <w:jc w:val="both"/>
        <w:rPr>
          <w:rFonts w:cs="Times New Roman"/>
          <w:szCs w:val="24"/>
          <w:lang w:val="lt-LT"/>
        </w:rPr>
      </w:pPr>
    </w:p>
    <w:p w14:paraId="5C679D96" w14:textId="77777777" w:rsidR="00A119B8" w:rsidRPr="00816ABA" w:rsidRDefault="00A119B8" w:rsidP="00A119B8">
      <w:pPr>
        <w:jc w:val="both"/>
        <w:rPr>
          <w:rFonts w:cs="Times New Roman"/>
          <w:szCs w:val="24"/>
          <w:lang w:val="lt-LT"/>
        </w:rPr>
      </w:pPr>
      <w:r w:rsidRPr="00816ABA">
        <w:rPr>
          <w:rFonts w:eastAsia="Times New Roman" w:cs="Times New Roman"/>
          <w:szCs w:val="24"/>
          <w:lang w:val="lt-LT" w:eastAsia="lt-LT"/>
        </w:rPr>
        <w:t>Sritys reiškia verslo procesų dalyvius ir yra grupuojamos į:</w:t>
      </w:r>
    </w:p>
    <w:p w14:paraId="0E157769" w14:textId="77777777" w:rsidR="00A119B8" w:rsidRPr="00816ABA" w:rsidRDefault="00A119B8" w:rsidP="004A7C49">
      <w:pPr>
        <w:pStyle w:val="ListParagraph"/>
        <w:numPr>
          <w:ilvl w:val="0"/>
          <w:numId w:val="78"/>
        </w:numPr>
        <w:rPr>
          <w:szCs w:val="24"/>
        </w:rPr>
      </w:pPr>
      <w:r w:rsidRPr="00816ABA">
        <w:rPr>
          <w:rFonts w:eastAsia="Times New Roman"/>
          <w:szCs w:val="24"/>
          <w:lang w:eastAsia="lt-LT"/>
        </w:rPr>
        <w:t>konteinerius (angl. Pools);</w:t>
      </w:r>
    </w:p>
    <w:p w14:paraId="6892AA8B" w14:textId="77777777" w:rsidR="00A119B8" w:rsidRPr="00816ABA" w:rsidRDefault="00A119B8" w:rsidP="004A7C49">
      <w:pPr>
        <w:pStyle w:val="ListParagraph"/>
        <w:numPr>
          <w:ilvl w:val="0"/>
          <w:numId w:val="78"/>
        </w:numPr>
        <w:rPr>
          <w:szCs w:val="24"/>
        </w:rPr>
      </w:pPr>
      <w:r w:rsidRPr="00816ABA">
        <w:rPr>
          <w:rFonts w:eastAsia="Times New Roman"/>
          <w:szCs w:val="24"/>
          <w:lang w:eastAsia="lt-LT"/>
        </w:rPr>
        <w:t>juostas (angl. Lanes).</w:t>
      </w:r>
    </w:p>
    <w:p w14:paraId="5DA58790" w14:textId="77777777" w:rsidR="00A119B8" w:rsidRPr="00816ABA" w:rsidRDefault="00A119B8" w:rsidP="00A119B8">
      <w:pPr>
        <w:jc w:val="both"/>
        <w:rPr>
          <w:rFonts w:eastAsia="Times New Roman" w:cs="Times New Roman"/>
          <w:szCs w:val="24"/>
          <w:lang w:val="lt-LT" w:eastAsia="lt-LT"/>
        </w:rPr>
      </w:pPr>
    </w:p>
    <w:p w14:paraId="324E7CD3" w14:textId="77777777" w:rsidR="00A119B8" w:rsidRPr="00816ABA" w:rsidRDefault="00A119B8" w:rsidP="00A119B8">
      <w:pPr>
        <w:jc w:val="both"/>
        <w:rPr>
          <w:rFonts w:eastAsia="Times New Roman" w:cs="Times New Roman"/>
          <w:szCs w:val="24"/>
          <w:lang w:val="lt-LT" w:eastAsia="lt-LT"/>
        </w:rPr>
      </w:pPr>
      <w:r w:rsidRPr="00816ABA">
        <w:rPr>
          <w:rFonts w:eastAsia="Times New Roman" w:cs="Times New Roman"/>
          <w:szCs w:val="24"/>
          <w:lang w:val="lt-LT" w:eastAsia="lt-LT"/>
        </w:rPr>
        <w:t>Artefaktai naudojami pateikti papildomos informacijos apie procesą. Modeliuojant šių grafinių elementų gali būti kuriama ir naudojama tiek, kiek reikia, tačiau standartizuoti artefaktai yra trys:</w:t>
      </w:r>
    </w:p>
    <w:p w14:paraId="08177882" w14:textId="77777777" w:rsidR="00A119B8" w:rsidRPr="00816ABA" w:rsidRDefault="00A119B8" w:rsidP="004A7C49">
      <w:pPr>
        <w:pStyle w:val="ListParagraph"/>
        <w:numPr>
          <w:ilvl w:val="0"/>
          <w:numId w:val="79"/>
        </w:numPr>
        <w:rPr>
          <w:szCs w:val="24"/>
        </w:rPr>
      </w:pPr>
      <w:r w:rsidRPr="00816ABA">
        <w:rPr>
          <w:rFonts w:eastAsia="Times New Roman"/>
          <w:szCs w:val="24"/>
          <w:lang w:eastAsia="lt-LT"/>
        </w:rPr>
        <w:t>duomenų objektas (angl. Data Object);</w:t>
      </w:r>
    </w:p>
    <w:p w14:paraId="0776BC24" w14:textId="77777777" w:rsidR="00A119B8" w:rsidRPr="00816ABA" w:rsidRDefault="00A119B8" w:rsidP="004A7C49">
      <w:pPr>
        <w:pStyle w:val="ListParagraph"/>
        <w:numPr>
          <w:ilvl w:val="0"/>
          <w:numId w:val="79"/>
        </w:numPr>
        <w:rPr>
          <w:szCs w:val="24"/>
        </w:rPr>
      </w:pPr>
      <w:r w:rsidRPr="00816ABA">
        <w:rPr>
          <w:rFonts w:eastAsia="Times New Roman"/>
          <w:szCs w:val="24"/>
          <w:lang w:eastAsia="lt-LT"/>
        </w:rPr>
        <w:t>grupė (angl. Group);</w:t>
      </w:r>
    </w:p>
    <w:p w14:paraId="711C6B4B" w14:textId="77777777" w:rsidR="00A119B8" w:rsidRPr="00816ABA" w:rsidRDefault="00A119B8" w:rsidP="004A7C49">
      <w:pPr>
        <w:pStyle w:val="ListParagraph"/>
        <w:numPr>
          <w:ilvl w:val="0"/>
          <w:numId w:val="79"/>
        </w:numPr>
        <w:rPr>
          <w:szCs w:val="24"/>
        </w:rPr>
      </w:pPr>
      <w:r w:rsidRPr="00816ABA">
        <w:rPr>
          <w:rFonts w:eastAsia="Times New Roman"/>
          <w:szCs w:val="24"/>
          <w:lang w:eastAsia="lt-LT"/>
        </w:rPr>
        <w:t>anotacija (angl. Annotation).</w:t>
      </w:r>
    </w:p>
    <w:p w14:paraId="6A4D219E" w14:textId="77777777" w:rsidR="00A119B8" w:rsidRPr="00816ABA" w:rsidRDefault="00A119B8" w:rsidP="00A119B8">
      <w:pPr>
        <w:jc w:val="both"/>
        <w:rPr>
          <w:rFonts w:cs="Times New Roman"/>
          <w:szCs w:val="24"/>
          <w:lang w:val="lt-LT"/>
        </w:rPr>
      </w:pPr>
    </w:p>
    <w:p w14:paraId="2C0F9087" w14:textId="77777777" w:rsidR="00A119B8" w:rsidRPr="00816ABA" w:rsidRDefault="00A119B8" w:rsidP="00A119B8">
      <w:pPr>
        <w:jc w:val="both"/>
        <w:rPr>
          <w:rFonts w:cs="Times New Roman"/>
          <w:szCs w:val="24"/>
          <w:lang w:val="lt-LT"/>
        </w:rPr>
      </w:pPr>
      <w:r w:rsidRPr="00816ABA">
        <w:rPr>
          <w:rFonts w:eastAsia="Times New Roman" w:cs="Times New Roman"/>
          <w:szCs w:val="24"/>
          <w:lang w:val="lt-LT" w:eastAsia="lt-LT"/>
        </w:rPr>
        <w:t xml:space="preserve">Pagrindiniai BPMN notacijos elementai, jų žymėjimai ir reikšmės bei proceso sekos srautų modeliavimui naudojami žymėjimai, aprašyti OMG standartų organizacijos specifikacijoje Business Process Model and Notation, V2.0. Pagrindiniai elementai yra pateikti ir paaiškinami žemiau esančioje lentelėje. </w:t>
      </w:r>
    </w:p>
    <w:p w14:paraId="6C28549F" w14:textId="77777777" w:rsidR="00A119B8" w:rsidRPr="00816ABA" w:rsidRDefault="00A119B8" w:rsidP="00A119B8">
      <w:pPr>
        <w:pStyle w:val="sabl"/>
        <w:rPr>
          <w:i w:val="0"/>
        </w:rPr>
      </w:pPr>
    </w:p>
    <w:p w14:paraId="62433FD6" w14:textId="2A7E5783" w:rsidR="00A119B8" w:rsidRPr="00A26A57" w:rsidRDefault="00A26A57" w:rsidP="00A26A57">
      <w:pPr>
        <w:pStyle w:val="Lenpavadarial"/>
        <w:rPr>
          <w:szCs w:val="24"/>
          <w:lang w:val="lt-LT"/>
        </w:rPr>
      </w:pPr>
      <w:r w:rsidRPr="00A26A57">
        <w:rPr>
          <w:lang w:val="lt-LT"/>
        </w:rPr>
        <w:fldChar w:fldCharType="begin"/>
      </w:r>
      <w:r w:rsidRPr="00A26A57">
        <w:rPr>
          <w:lang w:val="lt-LT"/>
        </w:rPr>
        <w:instrText xml:space="preserve"> STYLEREF 1 \s </w:instrText>
      </w:r>
      <w:r w:rsidRPr="00A26A57">
        <w:rPr>
          <w:lang w:val="lt-LT"/>
        </w:rPr>
        <w:fldChar w:fldCharType="separate"/>
      </w:r>
      <w:bookmarkStart w:id="325" w:name="_Toc169104520"/>
      <w:r w:rsidRPr="00A26A57">
        <w:rPr>
          <w:noProof/>
          <w:lang w:val="lt-LT"/>
        </w:rPr>
        <w:t>9</w:t>
      </w:r>
      <w:r w:rsidRPr="00A26A57">
        <w:rPr>
          <w:lang w:val="lt-LT"/>
        </w:rPr>
        <w:fldChar w:fldCharType="end"/>
      </w:r>
      <w:r w:rsidRPr="00A26A57">
        <w:rPr>
          <w:lang w:val="lt-LT"/>
        </w:rPr>
        <w:t>.</w:t>
      </w:r>
      <w:r w:rsidRPr="00A26A57">
        <w:rPr>
          <w:lang w:val="lt-LT"/>
        </w:rPr>
        <w:fldChar w:fldCharType="begin"/>
      </w:r>
      <w:r w:rsidRPr="00A26A57">
        <w:rPr>
          <w:lang w:val="lt-LT"/>
        </w:rPr>
        <w:instrText xml:space="preserve"> SEQ lentelė \* ARABIC \s 1 </w:instrText>
      </w:r>
      <w:r w:rsidRPr="00A26A57">
        <w:rPr>
          <w:lang w:val="lt-LT"/>
        </w:rPr>
        <w:fldChar w:fldCharType="separate"/>
      </w:r>
      <w:r w:rsidRPr="00A26A57">
        <w:rPr>
          <w:noProof/>
          <w:lang w:val="lt-LT"/>
        </w:rPr>
        <w:t>1</w:t>
      </w:r>
      <w:r w:rsidRPr="00A26A57">
        <w:rPr>
          <w:lang w:val="lt-LT"/>
        </w:rPr>
        <w:fldChar w:fldCharType="end"/>
      </w:r>
      <w:r w:rsidRPr="00A26A57">
        <w:rPr>
          <w:lang w:val="lt-LT"/>
        </w:rPr>
        <w:t xml:space="preserve"> lentelė.</w:t>
      </w:r>
      <w:r w:rsidRPr="00A26A57">
        <w:rPr>
          <w:rFonts w:cs="Times New Roman"/>
          <w:szCs w:val="24"/>
          <w:lang w:val="lt-LT"/>
        </w:rPr>
        <w:t xml:space="preserve"> </w:t>
      </w:r>
      <w:r w:rsidR="00A119B8" w:rsidRPr="00A26A57">
        <w:rPr>
          <w:szCs w:val="24"/>
          <w:lang w:val="lt-LT"/>
        </w:rPr>
        <w:t>BPM notacijos aprašymas</w:t>
      </w:r>
      <w:bookmarkEnd w:id="325"/>
    </w:p>
    <w:tbl>
      <w:tblPr>
        <w:tblStyle w:val="SmartTextTable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1816"/>
        <w:gridCol w:w="660"/>
        <w:gridCol w:w="612"/>
        <w:gridCol w:w="617"/>
        <w:gridCol w:w="615"/>
        <w:gridCol w:w="743"/>
        <w:gridCol w:w="754"/>
        <w:gridCol w:w="3808"/>
      </w:tblGrid>
      <w:tr w:rsidR="00A119B8" w:rsidRPr="00816ABA" w14:paraId="4133580A" w14:textId="77777777" w:rsidTr="5A08705A">
        <w:trPr>
          <w:tblHeader/>
        </w:trPr>
        <w:tc>
          <w:tcPr>
            <w:tcW w:w="339" w:type="pct"/>
            <w:shd w:val="clear" w:color="auto" w:fill="D9D9D9" w:themeFill="background1" w:themeFillShade="D9"/>
            <w:vAlign w:val="center"/>
          </w:tcPr>
          <w:p w14:paraId="48F4DA1F" w14:textId="77777777" w:rsidR="00A119B8" w:rsidRPr="00816ABA" w:rsidRDefault="00A119B8">
            <w:pPr>
              <w:spacing w:before="60" w:after="60"/>
              <w:jc w:val="center"/>
              <w:rPr>
                <w:rFonts w:ascii="Times New Roman" w:eastAsia="Times New Roman" w:hAnsi="Times New Roman"/>
                <w:b/>
                <w:sz w:val="24"/>
                <w:szCs w:val="24"/>
              </w:rPr>
            </w:pPr>
            <w:r w:rsidRPr="001A697F">
              <w:rPr>
                <w:rFonts w:ascii="Times New Roman" w:eastAsia="Times New Roman" w:hAnsi="Times New Roman"/>
                <w:b/>
                <w:sz w:val="24"/>
                <w:szCs w:val="24"/>
              </w:rPr>
              <w:t>Eil. Nr.</w:t>
            </w:r>
          </w:p>
        </w:tc>
        <w:tc>
          <w:tcPr>
            <w:tcW w:w="788" w:type="pct"/>
            <w:shd w:val="clear" w:color="auto" w:fill="D9D9D9" w:themeFill="background1" w:themeFillShade="D9"/>
            <w:vAlign w:val="center"/>
          </w:tcPr>
          <w:p w14:paraId="7460A7E2" w14:textId="77777777" w:rsidR="00A119B8" w:rsidRPr="00816ABA" w:rsidRDefault="00A119B8">
            <w:pPr>
              <w:spacing w:before="60" w:after="60"/>
              <w:jc w:val="center"/>
              <w:rPr>
                <w:rFonts w:ascii="Times New Roman" w:eastAsia="Times New Roman" w:hAnsi="Times New Roman"/>
                <w:b/>
                <w:sz w:val="24"/>
                <w:szCs w:val="24"/>
              </w:rPr>
            </w:pPr>
            <w:r w:rsidRPr="001A697F">
              <w:rPr>
                <w:rFonts w:ascii="Times New Roman" w:eastAsia="Times New Roman" w:hAnsi="Times New Roman"/>
                <w:b/>
                <w:sz w:val="24"/>
                <w:szCs w:val="24"/>
              </w:rPr>
              <w:t>Elementas</w:t>
            </w:r>
          </w:p>
        </w:tc>
        <w:tc>
          <w:tcPr>
            <w:tcW w:w="1400" w:type="pct"/>
            <w:gridSpan w:val="6"/>
            <w:shd w:val="clear" w:color="auto" w:fill="D9D9D9" w:themeFill="background1" w:themeFillShade="D9"/>
            <w:vAlign w:val="center"/>
          </w:tcPr>
          <w:p w14:paraId="3B157406" w14:textId="77777777" w:rsidR="00A119B8" w:rsidRPr="00816ABA" w:rsidRDefault="00A119B8">
            <w:pPr>
              <w:spacing w:before="60" w:after="60"/>
              <w:jc w:val="center"/>
              <w:rPr>
                <w:rFonts w:ascii="Times New Roman" w:eastAsia="Times New Roman" w:hAnsi="Times New Roman"/>
                <w:b/>
                <w:sz w:val="24"/>
                <w:szCs w:val="24"/>
              </w:rPr>
            </w:pPr>
            <w:r w:rsidRPr="001A697F">
              <w:rPr>
                <w:rFonts w:ascii="Times New Roman" w:eastAsia="Times New Roman" w:hAnsi="Times New Roman"/>
                <w:b/>
                <w:sz w:val="24"/>
                <w:szCs w:val="24"/>
              </w:rPr>
              <w:t>Grafinis žymėjimas</w:t>
            </w:r>
          </w:p>
        </w:tc>
        <w:tc>
          <w:tcPr>
            <w:tcW w:w="2472" w:type="pct"/>
            <w:shd w:val="clear" w:color="auto" w:fill="D9D9D9" w:themeFill="background1" w:themeFillShade="D9"/>
            <w:vAlign w:val="center"/>
          </w:tcPr>
          <w:p w14:paraId="4110EBD0" w14:textId="77777777" w:rsidR="00A119B8" w:rsidRPr="00816ABA" w:rsidRDefault="00A119B8">
            <w:pPr>
              <w:spacing w:before="60" w:after="60"/>
              <w:jc w:val="center"/>
              <w:rPr>
                <w:rFonts w:ascii="Times New Roman" w:eastAsia="Times New Roman" w:hAnsi="Times New Roman"/>
                <w:b/>
                <w:sz w:val="24"/>
                <w:szCs w:val="24"/>
              </w:rPr>
            </w:pPr>
            <w:r w:rsidRPr="001A697F">
              <w:rPr>
                <w:rFonts w:ascii="Times New Roman" w:eastAsia="Times New Roman" w:hAnsi="Times New Roman"/>
                <w:b/>
                <w:sz w:val="24"/>
                <w:szCs w:val="24"/>
              </w:rPr>
              <w:t>Reikšmė</w:t>
            </w:r>
          </w:p>
        </w:tc>
      </w:tr>
      <w:tr w:rsidR="00A119B8" w:rsidRPr="00816ABA" w14:paraId="32C46CCC" w14:textId="77777777" w:rsidTr="5A08705A">
        <w:tc>
          <w:tcPr>
            <w:tcW w:w="339" w:type="pct"/>
            <w:shd w:val="clear" w:color="auto" w:fill="auto"/>
          </w:tcPr>
          <w:p w14:paraId="69C54A6D" w14:textId="77777777" w:rsidR="00A119B8" w:rsidRPr="00816ABA" w:rsidRDefault="00A119B8" w:rsidP="004A7C49">
            <w:pPr>
              <w:numPr>
                <w:ilvl w:val="0"/>
                <w:numId w:val="81"/>
              </w:numPr>
              <w:spacing w:before="60" w:after="60"/>
              <w:rPr>
                <w:rFonts w:ascii="Times New Roman" w:hAnsi="Times New Roman"/>
                <w:b/>
                <w:sz w:val="24"/>
                <w:szCs w:val="24"/>
              </w:rPr>
            </w:pPr>
          </w:p>
        </w:tc>
        <w:tc>
          <w:tcPr>
            <w:tcW w:w="788" w:type="pct"/>
            <w:shd w:val="clear" w:color="auto" w:fill="auto"/>
          </w:tcPr>
          <w:p w14:paraId="50C52CC9" w14:textId="77777777" w:rsidR="00A119B8" w:rsidRPr="00816ABA" w:rsidRDefault="00A119B8">
            <w:pPr>
              <w:spacing w:before="60" w:after="60"/>
              <w:rPr>
                <w:rFonts w:ascii="Times New Roman" w:eastAsia="MS Mincho" w:hAnsi="Times New Roman"/>
                <w:b/>
                <w:sz w:val="24"/>
                <w:szCs w:val="24"/>
              </w:rPr>
            </w:pPr>
            <w:r w:rsidRPr="00816ABA">
              <w:rPr>
                <w:rFonts w:ascii="Times New Roman" w:eastAsia="MS Mincho" w:hAnsi="Times New Roman"/>
                <w:b/>
                <w:sz w:val="24"/>
                <w:szCs w:val="24"/>
              </w:rPr>
              <w:t xml:space="preserve">Konteineris (angl. </w:t>
            </w:r>
            <w:r w:rsidRPr="00816ABA">
              <w:rPr>
                <w:rFonts w:ascii="Times New Roman" w:eastAsia="MS Mincho" w:hAnsi="Times New Roman"/>
                <w:b/>
                <w:i/>
                <w:sz w:val="24"/>
                <w:szCs w:val="24"/>
              </w:rPr>
              <w:t>Pool</w:t>
            </w:r>
            <w:r w:rsidRPr="00816ABA">
              <w:rPr>
                <w:rFonts w:ascii="Times New Roman" w:eastAsia="MS Mincho" w:hAnsi="Times New Roman"/>
                <w:b/>
                <w:sz w:val="24"/>
                <w:szCs w:val="24"/>
              </w:rPr>
              <w:t>)</w:t>
            </w:r>
          </w:p>
        </w:tc>
        <w:tc>
          <w:tcPr>
            <w:tcW w:w="1400" w:type="pct"/>
            <w:gridSpan w:val="6"/>
            <w:shd w:val="clear" w:color="auto" w:fill="auto"/>
            <w:vAlign w:val="center"/>
          </w:tcPr>
          <w:p w14:paraId="3753F828" w14:textId="77777777" w:rsidR="00A119B8" w:rsidRPr="00816ABA" w:rsidRDefault="00A119B8">
            <w:pPr>
              <w:spacing w:before="60" w:after="60"/>
              <w:jc w:val="center"/>
              <w:rPr>
                <w:rFonts w:ascii="Times New Roman" w:hAnsi="Times New Roman"/>
                <w:sz w:val="24"/>
                <w:szCs w:val="24"/>
              </w:rPr>
            </w:pPr>
            <w:r w:rsidRPr="00816ABA">
              <w:rPr>
                <w:noProof/>
                <w:szCs w:val="24"/>
              </w:rPr>
              <w:drawing>
                <wp:inline distT="0" distB="0" distL="0" distR="0" wp14:anchorId="114A0471" wp14:editId="5F991BFF">
                  <wp:extent cx="1459233" cy="396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biLevel thresh="25000"/>
                            <a:extLst>
                              <a:ext uri="{28A0092B-C50C-407E-A947-70E740481C1C}">
                                <a14:useLocalDpi xmlns:a14="http://schemas.microsoft.com/office/drawing/2010/main" val="0"/>
                              </a:ext>
                            </a:extLst>
                          </a:blip>
                          <a:srcRect/>
                          <a:stretch>
                            <a:fillRect/>
                          </a:stretch>
                        </pic:blipFill>
                        <pic:spPr bwMode="auto">
                          <a:xfrm>
                            <a:off x="0" y="0"/>
                            <a:ext cx="1459233" cy="396000"/>
                          </a:xfrm>
                          <a:prstGeom prst="rect">
                            <a:avLst/>
                          </a:prstGeom>
                          <a:noFill/>
                          <a:ln>
                            <a:noFill/>
                          </a:ln>
                        </pic:spPr>
                      </pic:pic>
                    </a:graphicData>
                  </a:graphic>
                </wp:inline>
              </w:drawing>
            </w:r>
          </w:p>
        </w:tc>
        <w:tc>
          <w:tcPr>
            <w:tcW w:w="2472" w:type="pct"/>
            <w:shd w:val="clear" w:color="auto" w:fill="auto"/>
          </w:tcPr>
          <w:p w14:paraId="2B63E7E8"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Konteineris simbolizuoja proceso dalyvį, taip pat  žymi sritį ir ribą tarp atskirų konteinerių veiklų. </w:t>
            </w:r>
            <w:r w:rsidRPr="00816ABA">
              <w:rPr>
                <w:rFonts w:ascii="Times New Roman" w:eastAsia="MS Mincho" w:hAnsi="Times New Roman"/>
                <w:sz w:val="24"/>
                <w:szCs w:val="24"/>
              </w:rPr>
              <w:lastRenderedPageBreak/>
              <w:t>Konteineriai būna dviejų rūšių – aktyvus ir paslėptas.</w:t>
            </w:r>
          </w:p>
        </w:tc>
      </w:tr>
      <w:tr w:rsidR="00A119B8" w:rsidRPr="006F0D93" w14:paraId="5D14E025" w14:textId="77777777" w:rsidTr="5A08705A">
        <w:tc>
          <w:tcPr>
            <w:tcW w:w="339" w:type="pct"/>
            <w:shd w:val="clear" w:color="auto" w:fill="auto"/>
          </w:tcPr>
          <w:p w14:paraId="348EACD2" w14:textId="77777777" w:rsidR="00A119B8" w:rsidRPr="00E12DDC" w:rsidRDefault="00A119B8" w:rsidP="007B42A3">
            <w:pPr>
              <w:spacing w:before="60" w:after="60"/>
              <w:rPr>
                <w:rFonts w:ascii="Times New Roman" w:hAnsi="Times New Roman"/>
                <w:b/>
                <w:sz w:val="24"/>
                <w:szCs w:val="24"/>
              </w:rPr>
            </w:pPr>
          </w:p>
        </w:tc>
        <w:tc>
          <w:tcPr>
            <w:tcW w:w="788" w:type="pct"/>
            <w:shd w:val="clear" w:color="auto" w:fill="auto"/>
          </w:tcPr>
          <w:p w14:paraId="6088BE8B"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Aktyvus konteineris (angl. </w:t>
            </w:r>
            <w:r w:rsidRPr="00816ABA">
              <w:rPr>
                <w:rFonts w:ascii="Times New Roman" w:eastAsia="MS Mincho" w:hAnsi="Times New Roman"/>
                <w:i/>
                <w:sz w:val="24"/>
                <w:szCs w:val="24"/>
              </w:rPr>
              <w:t>White Box</w:t>
            </w:r>
            <w:r w:rsidRPr="00816ABA">
              <w:rPr>
                <w:rFonts w:ascii="Times New Roman" w:eastAsia="MS Mincho" w:hAnsi="Times New Roman"/>
                <w:sz w:val="24"/>
                <w:szCs w:val="24"/>
              </w:rPr>
              <w:t>)</w:t>
            </w:r>
          </w:p>
        </w:tc>
        <w:tc>
          <w:tcPr>
            <w:tcW w:w="1400" w:type="pct"/>
            <w:gridSpan w:val="6"/>
            <w:shd w:val="clear" w:color="auto" w:fill="auto"/>
            <w:vAlign w:val="center"/>
          </w:tcPr>
          <w:p w14:paraId="7902B48F" w14:textId="77777777" w:rsidR="00A119B8" w:rsidRPr="00816ABA" w:rsidRDefault="00A119B8">
            <w:pPr>
              <w:spacing w:before="60" w:after="60"/>
              <w:jc w:val="center"/>
              <w:rPr>
                <w:rFonts w:ascii="Times New Roman" w:hAnsi="Times New Roman"/>
                <w:sz w:val="24"/>
                <w:szCs w:val="24"/>
              </w:rPr>
            </w:pPr>
            <w:r w:rsidRPr="00816ABA">
              <w:rPr>
                <w:noProof/>
                <w:szCs w:val="24"/>
              </w:rPr>
              <w:drawing>
                <wp:inline distT="0" distB="0" distL="0" distR="0" wp14:anchorId="0FD3ECC7" wp14:editId="502F5613">
                  <wp:extent cx="1459233" cy="396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cstate="print">
                            <a:biLevel thresh="25000"/>
                            <a:extLst>
                              <a:ext uri="{28A0092B-C50C-407E-A947-70E740481C1C}">
                                <a14:useLocalDpi xmlns:a14="http://schemas.microsoft.com/office/drawing/2010/main" val="0"/>
                              </a:ext>
                            </a:extLst>
                          </a:blip>
                          <a:srcRect/>
                          <a:stretch>
                            <a:fillRect/>
                          </a:stretch>
                        </pic:blipFill>
                        <pic:spPr bwMode="auto">
                          <a:xfrm>
                            <a:off x="0" y="0"/>
                            <a:ext cx="1459233" cy="396000"/>
                          </a:xfrm>
                          <a:prstGeom prst="rect">
                            <a:avLst/>
                          </a:prstGeom>
                          <a:noFill/>
                          <a:ln>
                            <a:noFill/>
                          </a:ln>
                        </pic:spPr>
                      </pic:pic>
                    </a:graphicData>
                  </a:graphic>
                </wp:inline>
              </w:drawing>
            </w:r>
          </w:p>
        </w:tc>
        <w:tc>
          <w:tcPr>
            <w:tcW w:w="2472" w:type="pct"/>
            <w:shd w:val="clear" w:color="auto" w:fill="auto"/>
          </w:tcPr>
          <w:p w14:paraId="77D5B886"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Naudojamas atvaizduoti proceso dalyvį, kurio veiksmai proceso metu yra aprašomi.</w:t>
            </w:r>
          </w:p>
        </w:tc>
      </w:tr>
      <w:tr w:rsidR="00A119B8" w:rsidRPr="00813D7C" w14:paraId="376D452C" w14:textId="77777777" w:rsidTr="5A08705A">
        <w:tc>
          <w:tcPr>
            <w:tcW w:w="339" w:type="pct"/>
            <w:shd w:val="clear" w:color="auto" w:fill="auto"/>
          </w:tcPr>
          <w:p w14:paraId="04E7C1D6" w14:textId="77777777" w:rsidR="00A119B8" w:rsidRPr="00E12DDC" w:rsidRDefault="00A119B8" w:rsidP="007B42A3">
            <w:pPr>
              <w:spacing w:before="60" w:after="60"/>
              <w:ind w:left="360"/>
              <w:rPr>
                <w:rFonts w:ascii="Times New Roman" w:hAnsi="Times New Roman"/>
                <w:b/>
                <w:sz w:val="24"/>
                <w:szCs w:val="24"/>
              </w:rPr>
            </w:pPr>
          </w:p>
        </w:tc>
        <w:tc>
          <w:tcPr>
            <w:tcW w:w="788" w:type="pct"/>
            <w:shd w:val="clear" w:color="auto" w:fill="auto"/>
          </w:tcPr>
          <w:p w14:paraId="4A03F2C7" w14:textId="77777777" w:rsidR="00A119B8" w:rsidRPr="00816ABA" w:rsidRDefault="00A119B8">
            <w:pPr>
              <w:spacing w:before="60" w:after="60"/>
              <w:rPr>
                <w:rFonts w:ascii="Times New Roman" w:eastAsia="MS Mincho" w:hAnsi="Times New Roman"/>
                <w:sz w:val="24"/>
                <w:szCs w:val="24"/>
                <w:lang w:eastAsia="ja-JP"/>
              </w:rPr>
            </w:pPr>
            <w:r w:rsidRPr="00816ABA">
              <w:rPr>
                <w:rFonts w:ascii="Times New Roman" w:eastAsia="MS Mincho" w:hAnsi="Times New Roman"/>
                <w:sz w:val="24"/>
                <w:szCs w:val="24"/>
                <w:lang w:eastAsia="ja-JP"/>
              </w:rPr>
              <w:t xml:space="preserve">Paslėptas konteineris (angl. </w:t>
            </w:r>
            <w:r w:rsidRPr="00816ABA">
              <w:rPr>
                <w:rFonts w:ascii="Times New Roman" w:eastAsia="MS Mincho" w:hAnsi="Times New Roman"/>
                <w:i/>
                <w:sz w:val="24"/>
                <w:szCs w:val="24"/>
                <w:lang w:eastAsia="ja-JP"/>
              </w:rPr>
              <w:t>Black Box</w:t>
            </w:r>
            <w:r w:rsidRPr="00816ABA">
              <w:rPr>
                <w:rFonts w:ascii="Times New Roman" w:eastAsia="MS Mincho" w:hAnsi="Times New Roman"/>
                <w:sz w:val="24"/>
                <w:szCs w:val="24"/>
                <w:lang w:eastAsia="ja-JP"/>
              </w:rPr>
              <w:t>)</w:t>
            </w:r>
          </w:p>
        </w:tc>
        <w:tc>
          <w:tcPr>
            <w:tcW w:w="1400" w:type="pct"/>
            <w:gridSpan w:val="6"/>
            <w:shd w:val="clear" w:color="auto" w:fill="auto"/>
            <w:vAlign w:val="center"/>
          </w:tcPr>
          <w:p w14:paraId="14859370"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4305F131" wp14:editId="50E14FF8">
                  <wp:extent cx="1459233" cy="396000"/>
                  <wp:effectExtent l="0" t="0" r="7620" b="444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pic:nvPicPr>
                        <pic:blipFill>
                          <a:blip r:embed="rId41" cstate="print">
                            <a:grayscl/>
                            <a:extLst>
                              <a:ext uri="{28A0092B-C50C-407E-A947-70E740481C1C}">
                                <a14:useLocalDpi xmlns:a14="http://schemas.microsoft.com/office/drawing/2010/main" val="0"/>
                              </a:ext>
                            </a:extLst>
                          </a:blip>
                          <a:stretch>
                            <a:fillRect/>
                          </a:stretch>
                        </pic:blipFill>
                        <pic:spPr>
                          <a:xfrm>
                            <a:off x="0" y="0"/>
                            <a:ext cx="1459233" cy="396000"/>
                          </a:xfrm>
                          <a:prstGeom prst="rect">
                            <a:avLst/>
                          </a:prstGeom>
                        </pic:spPr>
                      </pic:pic>
                    </a:graphicData>
                  </a:graphic>
                </wp:inline>
              </w:drawing>
            </w:r>
          </w:p>
          <w:p w14:paraId="6375ECAD" w14:textId="77777777" w:rsidR="00A119B8" w:rsidRPr="00816ABA" w:rsidRDefault="00A119B8">
            <w:pPr>
              <w:spacing w:before="60" w:after="60"/>
              <w:jc w:val="center"/>
              <w:rPr>
                <w:rFonts w:ascii="Times New Roman" w:hAnsi="Times New Roman"/>
                <w:sz w:val="24"/>
                <w:szCs w:val="24"/>
              </w:rPr>
            </w:pPr>
            <w:r w:rsidRPr="00816ABA">
              <w:rPr>
                <w:rFonts w:ascii="Times New Roman" w:hAnsi="Times New Roman"/>
                <w:sz w:val="24"/>
                <w:szCs w:val="24"/>
              </w:rPr>
              <w:t>arba</w:t>
            </w:r>
          </w:p>
          <w:p w14:paraId="3E05A381"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41A35366" wp14:editId="6EC5C218">
                  <wp:extent cx="1458000" cy="135501"/>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pic:nvPicPr>
                        <pic:blipFill>
                          <a:blip r:embed="rId43" cstate="print">
                            <a:grayscl/>
                            <a:extLst>
                              <a:ext uri="{28A0092B-C50C-407E-A947-70E740481C1C}">
                                <a14:useLocalDpi xmlns:a14="http://schemas.microsoft.com/office/drawing/2010/main" val="0"/>
                              </a:ext>
                            </a:extLst>
                          </a:blip>
                          <a:stretch>
                            <a:fillRect/>
                          </a:stretch>
                        </pic:blipFill>
                        <pic:spPr>
                          <a:xfrm>
                            <a:off x="0" y="0"/>
                            <a:ext cx="1458000" cy="135501"/>
                          </a:xfrm>
                          <a:prstGeom prst="rect">
                            <a:avLst/>
                          </a:prstGeom>
                        </pic:spPr>
                      </pic:pic>
                    </a:graphicData>
                  </a:graphic>
                </wp:inline>
              </w:drawing>
            </w:r>
          </w:p>
        </w:tc>
        <w:tc>
          <w:tcPr>
            <w:tcW w:w="2472" w:type="pct"/>
            <w:shd w:val="clear" w:color="auto" w:fill="auto"/>
          </w:tcPr>
          <w:p w14:paraId="795E72F6" w14:textId="77777777" w:rsidR="00A119B8" w:rsidRPr="00816ABA" w:rsidRDefault="00A119B8">
            <w:pPr>
              <w:spacing w:before="60" w:after="60"/>
              <w:jc w:val="both"/>
              <w:rPr>
                <w:rFonts w:ascii="Times New Roman" w:eastAsia="MS Mincho" w:hAnsi="Times New Roman"/>
                <w:sz w:val="24"/>
                <w:szCs w:val="24"/>
                <w:lang w:eastAsia="ja-JP"/>
              </w:rPr>
            </w:pPr>
            <w:r w:rsidRPr="00816ABA">
              <w:rPr>
                <w:rFonts w:ascii="Times New Roman" w:eastAsia="MS Mincho" w:hAnsi="Times New Roman"/>
                <w:sz w:val="24"/>
                <w:szCs w:val="24"/>
                <w:lang w:eastAsia="ja-JP"/>
              </w:rPr>
              <w:t>Naudojamas atvaizduoti proceso dalyvį, kurio tikslūs veiksmai neturi reikšmės nagrinėjamam procesui (pvz. kai svarbu, kokie duomenys iš dalyvio gaunami, bet nesvarbu, kaip dalyvis juos sugeneruoja).</w:t>
            </w:r>
          </w:p>
        </w:tc>
      </w:tr>
      <w:tr w:rsidR="00A119B8" w:rsidRPr="00816ABA" w14:paraId="7BBA9D2E" w14:textId="77777777" w:rsidTr="5A08705A">
        <w:tc>
          <w:tcPr>
            <w:tcW w:w="339" w:type="pct"/>
            <w:shd w:val="clear" w:color="auto" w:fill="auto"/>
          </w:tcPr>
          <w:p w14:paraId="760381EC" w14:textId="77777777" w:rsidR="00A119B8" w:rsidRPr="00816ABA" w:rsidRDefault="00A119B8" w:rsidP="001665A5">
            <w:pPr>
              <w:numPr>
                <w:ilvl w:val="0"/>
                <w:numId w:val="81"/>
              </w:numPr>
              <w:spacing w:before="60" w:after="60"/>
              <w:rPr>
                <w:rFonts w:ascii="Times New Roman" w:hAnsi="Times New Roman"/>
                <w:b/>
                <w:sz w:val="24"/>
                <w:szCs w:val="24"/>
              </w:rPr>
            </w:pPr>
          </w:p>
        </w:tc>
        <w:tc>
          <w:tcPr>
            <w:tcW w:w="788" w:type="pct"/>
            <w:shd w:val="clear" w:color="auto" w:fill="auto"/>
          </w:tcPr>
          <w:p w14:paraId="7F9C2BDF" w14:textId="77777777" w:rsidR="00A119B8" w:rsidRPr="00895FE3" w:rsidRDefault="00A119B8">
            <w:pPr>
              <w:spacing w:before="60" w:after="60"/>
              <w:rPr>
                <w:rFonts w:ascii="Times New Roman" w:eastAsia="MS Mincho" w:hAnsi="Times New Roman"/>
                <w:bCs/>
                <w:sz w:val="24"/>
                <w:szCs w:val="24"/>
              </w:rPr>
            </w:pPr>
            <w:r w:rsidRPr="00895FE3">
              <w:rPr>
                <w:rFonts w:ascii="Times New Roman" w:eastAsia="MS Mincho" w:hAnsi="Times New Roman"/>
                <w:bCs/>
                <w:sz w:val="24"/>
                <w:szCs w:val="24"/>
              </w:rPr>
              <w:t xml:space="preserve">Juosta (angl. </w:t>
            </w:r>
            <w:r w:rsidRPr="00895FE3">
              <w:rPr>
                <w:rFonts w:ascii="Times New Roman" w:eastAsia="MS Mincho" w:hAnsi="Times New Roman"/>
                <w:bCs/>
                <w:i/>
                <w:sz w:val="24"/>
                <w:szCs w:val="24"/>
              </w:rPr>
              <w:t>Lane</w:t>
            </w:r>
            <w:r w:rsidRPr="00895FE3">
              <w:rPr>
                <w:rFonts w:ascii="Times New Roman" w:eastAsia="MS Mincho" w:hAnsi="Times New Roman"/>
                <w:bCs/>
                <w:sz w:val="24"/>
                <w:szCs w:val="24"/>
              </w:rPr>
              <w:t xml:space="preserve">) </w:t>
            </w:r>
          </w:p>
        </w:tc>
        <w:tc>
          <w:tcPr>
            <w:tcW w:w="1400" w:type="pct"/>
            <w:gridSpan w:val="6"/>
            <w:shd w:val="clear" w:color="auto" w:fill="auto"/>
            <w:vAlign w:val="center"/>
          </w:tcPr>
          <w:p w14:paraId="254C1501"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2A8F5808" wp14:editId="56ECB282">
                  <wp:extent cx="1479500" cy="396000"/>
                  <wp:effectExtent l="0" t="0" r="6985" b="444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pic:nvPicPr>
                        <pic:blipFill>
                          <a:blip r:embed="rId44" cstate="print">
                            <a:grayscl/>
                            <a:extLst>
                              <a:ext uri="{28A0092B-C50C-407E-A947-70E740481C1C}">
                                <a14:useLocalDpi xmlns:a14="http://schemas.microsoft.com/office/drawing/2010/main" val="0"/>
                              </a:ext>
                            </a:extLst>
                          </a:blip>
                          <a:stretch>
                            <a:fillRect/>
                          </a:stretch>
                        </pic:blipFill>
                        <pic:spPr>
                          <a:xfrm>
                            <a:off x="0" y="0"/>
                            <a:ext cx="1479500" cy="396000"/>
                          </a:xfrm>
                          <a:prstGeom prst="rect">
                            <a:avLst/>
                          </a:prstGeom>
                        </pic:spPr>
                      </pic:pic>
                    </a:graphicData>
                  </a:graphic>
                </wp:inline>
              </w:drawing>
            </w:r>
          </w:p>
        </w:tc>
        <w:tc>
          <w:tcPr>
            <w:tcW w:w="2472" w:type="pct"/>
            <w:shd w:val="clear" w:color="auto" w:fill="auto"/>
          </w:tcPr>
          <w:p w14:paraId="72CE9F1A"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Juosta yra konteinerio dalis, besitęsianti per visą konteinerio ilgį. Juostos naudojamos veikloms organizuoti ir kategorizuoti. </w:t>
            </w:r>
          </w:p>
        </w:tc>
      </w:tr>
      <w:tr w:rsidR="00A119B8" w:rsidRPr="00816ABA" w14:paraId="0F4DC0AF" w14:textId="77777777" w:rsidTr="5A08705A">
        <w:tc>
          <w:tcPr>
            <w:tcW w:w="339" w:type="pct"/>
            <w:shd w:val="clear" w:color="auto" w:fill="auto"/>
          </w:tcPr>
          <w:p w14:paraId="412CEDEA" w14:textId="77777777" w:rsidR="00A119B8" w:rsidRPr="00816ABA" w:rsidRDefault="00A119B8" w:rsidP="004A7C49">
            <w:pPr>
              <w:numPr>
                <w:ilvl w:val="0"/>
                <w:numId w:val="81"/>
              </w:numPr>
              <w:spacing w:before="60" w:after="60"/>
              <w:rPr>
                <w:rFonts w:ascii="Times New Roman" w:hAnsi="Times New Roman"/>
                <w:b/>
                <w:sz w:val="24"/>
                <w:szCs w:val="24"/>
              </w:rPr>
            </w:pPr>
          </w:p>
        </w:tc>
        <w:tc>
          <w:tcPr>
            <w:tcW w:w="788" w:type="pct"/>
            <w:shd w:val="clear" w:color="auto" w:fill="auto"/>
          </w:tcPr>
          <w:p w14:paraId="73AFFBC0" w14:textId="77777777" w:rsidR="00A119B8" w:rsidRPr="00895FE3" w:rsidRDefault="00A119B8">
            <w:pPr>
              <w:spacing w:before="60" w:after="60"/>
              <w:rPr>
                <w:rFonts w:ascii="Times New Roman" w:eastAsia="MS Mincho" w:hAnsi="Times New Roman"/>
                <w:bCs/>
                <w:sz w:val="24"/>
                <w:szCs w:val="24"/>
              </w:rPr>
            </w:pPr>
            <w:r w:rsidRPr="00895FE3">
              <w:rPr>
                <w:rFonts w:ascii="Times New Roman" w:eastAsia="MS Mincho" w:hAnsi="Times New Roman"/>
                <w:bCs/>
                <w:sz w:val="24"/>
                <w:szCs w:val="24"/>
              </w:rPr>
              <w:t xml:space="preserve">Veikla (angl. </w:t>
            </w:r>
            <w:r w:rsidRPr="00895FE3">
              <w:rPr>
                <w:rFonts w:ascii="Times New Roman" w:eastAsia="MS Mincho" w:hAnsi="Times New Roman"/>
                <w:bCs/>
                <w:i/>
                <w:sz w:val="24"/>
                <w:szCs w:val="24"/>
              </w:rPr>
              <w:t>Activity</w:t>
            </w:r>
            <w:r w:rsidRPr="00895FE3">
              <w:rPr>
                <w:rFonts w:ascii="Times New Roman" w:eastAsia="MS Mincho" w:hAnsi="Times New Roman"/>
                <w:bCs/>
                <w:sz w:val="24"/>
                <w:szCs w:val="24"/>
              </w:rPr>
              <w:t>)</w:t>
            </w:r>
          </w:p>
        </w:tc>
        <w:tc>
          <w:tcPr>
            <w:tcW w:w="1400" w:type="pct"/>
            <w:gridSpan w:val="6"/>
            <w:shd w:val="clear" w:color="auto" w:fill="auto"/>
            <w:vAlign w:val="center"/>
          </w:tcPr>
          <w:p w14:paraId="4159FB79"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68346BBA" wp14:editId="3E159C88">
                  <wp:extent cx="651052" cy="396000"/>
                  <wp:effectExtent l="0" t="0" r="0" b="444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pic:nvPicPr>
                        <pic:blipFill>
                          <a:blip r:embed="rId45">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34111B36"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Veikla yra darbas, atliekamas proceso viduje. Ji gali būti nedaloma arba daloma (sudėtinė). Skiriamos trys veiklų rūšys: užduotis, subprocesas ir šaukimas.</w:t>
            </w:r>
          </w:p>
        </w:tc>
      </w:tr>
      <w:tr w:rsidR="00A119B8" w:rsidRPr="00816ABA" w14:paraId="7F68B5E8" w14:textId="77777777" w:rsidTr="5A08705A">
        <w:tc>
          <w:tcPr>
            <w:tcW w:w="339" w:type="pct"/>
            <w:shd w:val="clear" w:color="auto" w:fill="auto"/>
          </w:tcPr>
          <w:p w14:paraId="34E5B9CA" w14:textId="77777777" w:rsidR="00A119B8" w:rsidRPr="00E12DDC" w:rsidRDefault="00A119B8" w:rsidP="00895FE3">
            <w:pPr>
              <w:spacing w:before="60" w:after="60"/>
              <w:ind w:left="360"/>
              <w:rPr>
                <w:rFonts w:ascii="Times New Roman" w:hAnsi="Times New Roman"/>
                <w:b/>
                <w:sz w:val="24"/>
                <w:szCs w:val="24"/>
              </w:rPr>
            </w:pPr>
          </w:p>
        </w:tc>
        <w:tc>
          <w:tcPr>
            <w:tcW w:w="788" w:type="pct"/>
            <w:shd w:val="clear" w:color="auto" w:fill="auto"/>
          </w:tcPr>
          <w:p w14:paraId="6C154768"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Veiklų rūšys:</w:t>
            </w:r>
          </w:p>
        </w:tc>
        <w:tc>
          <w:tcPr>
            <w:tcW w:w="1400" w:type="pct"/>
            <w:gridSpan w:val="6"/>
            <w:shd w:val="clear" w:color="auto" w:fill="auto"/>
            <w:vAlign w:val="center"/>
          </w:tcPr>
          <w:p w14:paraId="0761567F" w14:textId="77777777" w:rsidR="00A119B8" w:rsidRPr="00816ABA" w:rsidRDefault="00A119B8">
            <w:pPr>
              <w:spacing w:before="60" w:after="60"/>
              <w:jc w:val="center"/>
              <w:rPr>
                <w:rFonts w:ascii="Times New Roman" w:hAnsi="Times New Roman"/>
                <w:sz w:val="24"/>
                <w:szCs w:val="24"/>
              </w:rPr>
            </w:pPr>
          </w:p>
        </w:tc>
        <w:tc>
          <w:tcPr>
            <w:tcW w:w="2472" w:type="pct"/>
            <w:shd w:val="clear" w:color="auto" w:fill="auto"/>
          </w:tcPr>
          <w:p w14:paraId="3C400766" w14:textId="77777777" w:rsidR="00A119B8" w:rsidRPr="00816ABA" w:rsidRDefault="00A119B8">
            <w:pPr>
              <w:spacing w:before="60" w:after="60"/>
              <w:jc w:val="both"/>
              <w:rPr>
                <w:rFonts w:ascii="Times New Roman" w:eastAsia="MS Mincho" w:hAnsi="Times New Roman"/>
                <w:sz w:val="24"/>
                <w:szCs w:val="24"/>
              </w:rPr>
            </w:pPr>
          </w:p>
        </w:tc>
      </w:tr>
      <w:tr w:rsidR="00A119B8" w:rsidRPr="00813D7C" w14:paraId="682EF599" w14:textId="77777777" w:rsidTr="5A08705A">
        <w:tc>
          <w:tcPr>
            <w:tcW w:w="339" w:type="pct"/>
            <w:shd w:val="clear" w:color="auto" w:fill="auto"/>
          </w:tcPr>
          <w:p w14:paraId="6F178E06" w14:textId="77777777" w:rsidR="00A119B8" w:rsidRPr="00E12DDC" w:rsidRDefault="00A119B8" w:rsidP="00E71F4C">
            <w:pPr>
              <w:spacing w:before="60" w:after="60"/>
              <w:ind w:left="360"/>
              <w:rPr>
                <w:rFonts w:ascii="Times New Roman" w:hAnsi="Times New Roman"/>
                <w:b/>
                <w:sz w:val="24"/>
                <w:szCs w:val="24"/>
              </w:rPr>
            </w:pPr>
          </w:p>
        </w:tc>
        <w:tc>
          <w:tcPr>
            <w:tcW w:w="788" w:type="pct"/>
            <w:shd w:val="clear" w:color="auto" w:fill="auto"/>
          </w:tcPr>
          <w:p w14:paraId="75B0690C"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Užduotis (angl. </w:t>
            </w:r>
            <w:r w:rsidRPr="00816ABA">
              <w:rPr>
                <w:rFonts w:ascii="Times New Roman" w:eastAsia="MS Mincho" w:hAnsi="Times New Roman"/>
                <w:i/>
                <w:sz w:val="24"/>
                <w:szCs w:val="24"/>
              </w:rPr>
              <w:t>Task</w:t>
            </w:r>
            <w:r w:rsidRPr="00816ABA">
              <w:rPr>
                <w:rFonts w:ascii="Times New Roman" w:eastAsia="MS Mincho" w:hAnsi="Times New Roman"/>
                <w:sz w:val="24"/>
                <w:szCs w:val="24"/>
              </w:rPr>
              <w:t>)</w:t>
            </w:r>
          </w:p>
        </w:tc>
        <w:tc>
          <w:tcPr>
            <w:tcW w:w="1400" w:type="pct"/>
            <w:gridSpan w:val="6"/>
            <w:shd w:val="clear" w:color="auto" w:fill="auto"/>
            <w:vAlign w:val="center"/>
          </w:tcPr>
          <w:p w14:paraId="0BBAEEB8"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5E22DEB4" wp14:editId="7AC67C4C">
                  <wp:extent cx="651052" cy="396000"/>
                  <wp:effectExtent l="0" t="0" r="0" b="444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pic:nvPicPr>
                        <pic:blipFill>
                          <a:blip r:embed="rId45">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1D64B7FA"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Užduotis yra nedaloma veikla procese. Naudojama tada, kai atliekamas darbas nėra skaidomas į smulkesnius, labiau detalizuotus lygmenis.</w:t>
            </w:r>
          </w:p>
          <w:p w14:paraId="3BF2AEF6"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Užduotys gali būti priskirtos atitinkamiems užduočių tipams, išvardijamiems toliau. </w:t>
            </w:r>
          </w:p>
        </w:tc>
      </w:tr>
      <w:tr w:rsidR="00A119B8" w:rsidRPr="00816ABA" w14:paraId="110A2A7C" w14:textId="77777777" w:rsidTr="5A08705A">
        <w:tc>
          <w:tcPr>
            <w:tcW w:w="339" w:type="pct"/>
            <w:shd w:val="clear" w:color="auto" w:fill="auto"/>
          </w:tcPr>
          <w:p w14:paraId="6C90CD70" w14:textId="77777777" w:rsidR="00A119B8" w:rsidRPr="00E12DDC" w:rsidRDefault="00A119B8" w:rsidP="00895FE3">
            <w:pPr>
              <w:spacing w:before="60" w:after="60"/>
              <w:ind w:left="360"/>
              <w:rPr>
                <w:rFonts w:ascii="Times New Roman" w:hAnsi="Times New Roman"/>
                <w:b/>
                <w:sz w:val="24"/>
                <w:szCs w:val="24"/>
              </w:rPr>
            </w:pPr>
          </w:p>
        </w:tc>
        <w:tc>
          <w:tcPr>
            <w:tcW w:w="788" w:type="pct"/>
            <w:shd w:val="clear" w:color="auto" w:fill="auto"/>
          </w:tcPr>
          <w:p w14:paraId="0A26403F"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Užduočių tipai:</w:t>
            </w:r>
          </w:p>
        </w:tc>
        <w:tc>
          <w:tcPr>
            <w:tcW w:w="1400" w:type="pct"/>
            <w:gridSpan w:val="6"/>
            <w:shd w:val="clear" w:color="auto" w:fill="auto"/>
            <w:vAlign w:val="center"/>
          </w:tcPr>
          <w:p w14:paraId="787B5C6B" w14:textId="77777777" w:rsidR="00A119B8" w:rsidRPr="00816ABA" w:rsidRDefault="00A119B8">
            <w:pPr>
              <w:spacing w:before="60" w:after="60"/>
              <w:jc w:val="center"/>
              <w:rPr>
                <w:rFonts w:ascii="Times New Roman" w:hAnsi="Times New Roman"/>
                <w:sz w:val="24"/>
                <w:szCs w:val="24"/>
              </w:rPr>
            </w:pPr>
          </w:p>
        </w:tc>
        <w:tc>
          <w:tcPr>
            <w:tcW w:w="2472" w:type="pct"/>
            <w:shd w:val="clear" w:color="auto" w:fill="auto"/>
          </w:tcPr>
          <w:p w14:paraId="2F95632B" w14:textId="77777777" w:rsidR="00A119B8" w:rsidRPr="00816ABA" w:rsidRDefault="00A119B8">
            <w:pPr>
              <w:spacing w:before="60" w:after="60"/>
              <w:jc w:val="both"/>
              <w:rPr>
                <w:rFonts w:ascii="Times New Roman" w:eastAsia="MS Mincho" w:hAnsi="Times New Roman"/>
                <w:sz w:val="24"/>
                <w:szCs w:val="24"/>
              </w:rPr>
            </w:pPr>
          </w:p>
        </w:tc>
      </w:tr>
      <w:tr w:rsidR="00A119B8" w:rsidRPr="006F0D93" w14:paraId="4F0A822F" w14:textId="77777777" w:rsidTr="5A08705A">
        <w:tc>
          <w:tcPr>
            <w:tcW w:w="339" w:type="pct"/>
            <w:shd w:val="clear" w:color="auto" w:fill="auto"/>
          </w:tcPr>
          <w:p w14:paraId="4E0CA3EC" w14:textId="77777777" w:rsidR="00A119B8" w:rsidRPr="00E12DDC" w:rsidRDefault="00A119B8" w:rsidP="00E71F4C">
            <w:pPr>
              <w:spacing w:before="60" w:after="60"/>
              <w:ind w:left="360"/>
              <w:rPr>
                <w:rFonts w:ascii="Times New Roman" w:hAnsi="Times New Roman"/>
                <w:b/>
                <w:sz w:val="24"/>
                <w:szCs w:val="24"/>
              </w:rPr>
            </w:pPr>
          </w:p>
        </w:tc>
        <w:tc>
          <w:tcPr>
            <w:tcW w:w="788" w:type="pct"/>
            <w:shd w:val="clear" w:color="auto" w:fill="auto"/>
          </w:tcPr>
          <w:p w14:paraId="55F97C82"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Sistemos užduotis (angl. </w:t>
            </w:r>
            <w:r w:rsidRPr="00816ABA">
              <w:rPr>
                <w:rFonts w:ascii="Times New Roman" w:eastAsia="MS Mincho" w:hAnsi="Times New Roman"/>
                <w:i/>
                <w:sz w:val="24"/>
                <w:szCs w:val="24"/>
              </w:rPr>
              <w:t>Service Task</w:t>
            </w:r>
            <w:r w:rsidRPr="00816ABA">
              <w:rPr>
                <w:rFonts w:ascii="Times New Roman" w:eastAsia="MS Mincho" w:hAnsi="Times New Roman"/>
                <w:sz w:val="24"/>
                <w:szCs w:val="24"/>
              </w:rPr>
              <w:t>)</w:t>
            </w:r>
          </w:p>
        </w:tc>
        <w:tc>
          <w:tcPr>
            <w:tcW w:w="1400" w:type="pct"/>
            <w:gridSpan w:val="6"/>
            <w:shd w:val="clear" w:color="auto" w:fill="auto"/>
            <w:vAlign w:val="center"/>
          </w:tcPr>
          <w:p w14:paraId="5F2A7705"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2B9B78CE" wp14:editId="067640CB">
                  <wp:extent cx="651052" cy="396000"/>
                  <wp:effectExtent l="0" t="0" r="0" b="444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pic:nvPicPr>
                        <pic:blipFill>
                          <a:blip r:embed="rId46">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7B24D4F4"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Žymi užduotį, kurią atlieka programinė įranga (automatizuota užduotis).</w:t>
            </w:r>
          </w:p>
        </w:tc>
      </w:tr>
      <w:tr w:rsidR="00A119B8" w:rsidRPr="00816ABA" w14:paraId="7410FC01" w14:textId="77777777" w:rsidTr="5A08705A">
        <w:tc>
          <w:tcPr>
            <w:tcW w:w="339" w:type="pct"/>
            <w:shd w:val="clear" w:color="auto" w:fill="auto"/>
          </w:tcPr>
          <w:p w14:paraId="6131347E" w14:textId="77777777" w:rsidR="00A119B8" w:rsidRPr="00E12DDC" w:rsidRDefault="00A119B8" w:rsidP="00E71F4C">
            <w:pPr>
              <w:spacing w:before="60" w:after="60"/>
              <w:ind w:left="360"/>
              <w:rPr>
                <w:rFonts w:ascii="Times New Roman" w:hAnsi="Times New Roman"/>
                <w:b/>
                <w:sz w:val="24"/>
                <w:szCs w:val="24"/>
              </w:rPr>
            </w:pPr>
          </w:p>
        </w:tc>
        <w:tc>
          <w:tcPr>
            <w:tcW w:w="788" w:type="pct"/>
            <w:shd w:val="clear" w:color="auto" w:fill="auto"/>
          </w:tcPr>
          <w:p w14:paraId="37B7A36F"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Siuntimas (angl. </w:t>
            </w:r>
            <w:r w:rsidRPr="00816ABA">
              <w:rPr>
                <w:rFonts w:ascii="Times New Roman" w:eastAsia="MS Mincho" w:hAnsi="Times New Roman"/>
                <w:i/>
                <w:sz w:val="24"/>
                <w:szCs w:val="24"/>
              </w:rPr>
              <w:t>Send Task</w:t>
            </w:r>
            <w:r w:rsidRPr="00816ABA">
              <w:rPr>
                <w:rFonts w:ascii="Times New Roman" w:eastAsia="MS Mincho" w:hAnsi="Times New Roman"/>
                <w:sz w:val="24"/>
                <w:szCs w:val="24"/>
              </w:rPr>
              <w:t>)</w:t>
            </w:r>
          </w:p>
        </w:tc>
        <w:tc>
          <w:tcPr>
            <w:tcW w:w="1400" w:type="pct"/>
            <w:gridSpan w:val="6"/>
            <w:shd w:val="clear" w:color="auto" w:fill="auto"/>
            <w:vAlign w:val="center"/>
          </w:tcPr>
          <w:p w14:paraId="1B05B51D"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01A069F1" wp14:editId="020CECE4">
                  <wp:extent cx="651052" cy="396000"/>
                  <wp:effectExtent l="0" t="0" r="0" b="444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pic:nvPicPr>
                        <pic:blipFill>
                          <a:blip r:embed="rId47">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4501E091"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Žymi užduotį, kurios vienintelis tikslas – išsiųsti pranešimą išoriniam proceso dalyviui. Kai pranešimas yra išsiųstas, užduotis yra atlikta.</w:t>
            </w:r>
          </w:p>
        </w:tc>
      </w:tr>
      <w:tr w:rsidR="00A119B8" w:rsidRPr="00816ABA" w14:paraId="48E20642" w14:textId="77777777" w:rsidTr="5A08705A">
        <w:tc>
          <w:tcPr>
            <w:tcW w:w="339" w:type="pct"/>
            <w:shd w:val="clear" w:color="auto" w:fill="auto"/>
          </w:tcPr>
          <w:p w14:paraId="4AA0B0B1" w14:textId="77777777" w:rsidR="00A119B8" w:rsidRPr="00E12DDC" w:rsidRDefault="00A119B8" w:rsidP="00E71F4C">
            <w:pPr>
              <w:spacing w:before="60" w:after="60"/>
              <w:ind w:left="360"/>
              <w:rPr>
                <w:rFonts w:ascii="Times New Roman" w:hAnsi="Times New Roman"/>
                <w:b/>
                <w:sz w:val="24"/>
                <w:szCs w:val="24"/>
              </w:rPr>
            </w:pPr>
          </w:p>
        </w:tc>
        <w:tc>
          <w:tcPr>
            <w:tcW w:w="788" w:type="pct"/>
            <w:shd w:val="clear" w:color="auto" w:fill="auto"/>
          </w:tcPr>
          <w:p w14:paraId="11A759BC"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Gavimas (angl. </w:t>
            </w:r>
            <w:r w:rsidRPr="00816ABA">
              <w:rPr>
                <w:rFonts w:ascii="Times New Roman" w:eastAsia="MS Mincho" w:hAnsi="Times New Roman"/>
                <w:i/>
                <w:sz w:val="24"/>
                <w:szCs w:val="24"/>
              </w:rPr>
              <w:t>Receive Task</w:t>
            </w:r>
            <w:r w:rsidRPr="00816ABA">
              <w:rPr>
                <w:rFonts w:ascii="Times New Roman" w:eastAsia="MS Mincho" w:hAnsi="Times New Roman"/>
                <w:sz w:val="24"/>
                <w:szCs w:val="24"/>
              </w:rPr>
              <w:t>)</w:t>
            </w:r>
          </w:p>
        </w:tc>
        <w:tc>
          <w:tcPr>
            <w:tcW w:w="1400" w:type="pct"/>
            <w:gridSpan w:val="6"/>
            <w:shd w:val="clear" w:color="auto" w:fill="auto"/>
            <w:vAlign w:val="center"/>
          </w:tcPr>
          <w:p w14:paraId="5C2A3632"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44E88BFE" wp14:editId="284F7836">
                  <wp:extent cx="651052" cy="396000"/>
                  <wp:effectExtent l="0" t="0" r="0" b="444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pic:nvPicPr>
                        <pic:blipFill>
                          <a:blip r:embed="rId48">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5A6DFF25"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Žymi užduotį, kurios vienintelis tikslas – gauti pranešimą iš išorinio proceso dalyvio. Kai pranešimas yra gautas, užduotis yra atlikta.</w:t>
            </w:r>
          </w:p>
        </w:tc>
      </w:tr>
      <w:tr w:rsidR="00A119B8" w:rsidRPr="006F0D93" w14:paraId="1AD97131" w14:textId="77777777" w:rsidTr="5A08705A">
        <w:tc>
          <w:tcPr>
            <w:tcW w:w="339" w:type="pct"/>
            <w:shd w:val="clear" w:color="auto" w:fill="auto"/>
          </w:tcPr>
          <w:p w14:paraId="2216E752" w14:textId="77777777" w:rsidR="00A119B8" w:rsidRPr="00E12DDC" w:rsidRDefault="00A119B8" w:rsidP="00E71F4C">
            <w:pPr>
              <w:spacing w:before="60" w:after="60"/>
              <w:ind w:left="360"/>
              <w:rPr>
                <w:rFonts w:ascii="Times New Roman" w:hAnsi="Times New Roman"/>
                <w:b/>
                <w:sz w:val="24"/>
                <w:szCs w:val="24"/>
              </w:rPr>
            </w:pPr>
          </w:p>
        </w:tc>
        <w:tc>
          <w:tcPr>
            <w:tcW w:w="788" w:type="pct"/>
            <w:shd w:val="clear" w:color="auto" w:fill="auto"/>
          </w:tcPr>
          <w:p w14:paraId="63B50A5B"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Naudotojo užduotis (angl. </w:t>
            </w:r>
            <w:r w:rsidRPr="00816ABA">
              <w:rPr>
                <w:rFonts w:ascii="Times New Roman" w:eastAsia="MS Mincho" w:hAnsi="Times New Roman"/>
                <w:i/>
                <w:sz w:val="24"/>
                <w:szCs w:val="24"/>
              </w:rPr>
              <w:t>User Task</w:t>
            </w:r>
            <w:r w:rsidRPr="00816ABA">
              <w:rPr>
                <w:rFonts w:ascii="Times New Roman" w:eastAsia="MS Mincho" w:hAnsi="Times New Roman"/>
                <w:sz w:val="24"/>
                <w:szCs w:val="24"/>
              </w:rPr>
              <w:t>)</w:t>
            </w:r>
          </w:p>
        </w:tc>
        <w:tc>
          <w:tcPr>
            <w:tcW w:w="1400" w:type="pct"/>
            <w:gridSpan w:val="6"/>
            <w:shd w:val="clear" w:color="auto" w:fill="auto"/>
            <w:vAlign w:val="center"/>
          </w:tcPr>
          <w:p w14:paraId="335B2F88"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0BC36E30" wp14:editId="6366CE40">
                  <wp:extent cx="651052" cy="396000"/>
                  <wp:effectExtent l="0" t="0" r="0" b="444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pic:nvPicPr>
                        <pic:blipFill>
                          <a:blip r:embed="rId49">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4C3B5284"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Žymi užduotį, kurią atlieka naudotojas, pasinaudodamas programine įranga.</w:t>
            </w:r>
          </w:p>
        </w:tc>
      </w:tr>
      <w:tr w:rsidR="00A119B8" w:rsidRPr="00813D7C" w14:paraId="0F8AA535" w14:textId="77777777" w:rsidTr="5A08705A">
        <w:tc>
          <w:tcPr>
            <w:tcW w:w="339" w:type="pct"/>
            <w:shd w:val="clear" w:color="auto" w:fill="auto"/>
          </w:tcPr>
          <w:p w14:paraId="22D8131C" w14:textId="77777777" w:rsidR="00A119B8" w:rsidRPr="00E12DDC" w:rsidRDefault="00A119B8" w:rsidP="00E71F4C">
            <w:pPr>
              <w:spacing w:before="60" w:after="60"/>
              <w:ind w:left="360"/>
              <w:rPr>
                <w:rFonts w:ascii="Times New Roman" w:hAnsi="Times New Roman"/>
                <w:b/>
                <w:sz w:val="24"/>
                <w:szCs w:val="24"/>
              </w:rPr>
            </w:pPr>
          </w:p>
        </w:tc>
        <w:tc>
          <w:tcPr>
            <w:tcW w:w="788" w:type="pct"/>
            <w:shd w:val="clear" w:color="auto" w:fill="auto"/>
          </w:tcPr>
          <w:p w14:paraId="5661D663"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Rankinė užduotis (angl. </w:t>
            </w:r>
            <w:r w:rsidRPr="00816ABA">
              <w:rPr>
                <w:rFonts w:ascii="Times New Roman" w:eastAsia="MS Mincho" w:hAnsi="Times New Roman"/>
                <w:i/>
                <w:sz w:val="24"/>
                <w:szCs w:val="24"/>
              </w:rPr>
              <w:t>Manual Task</w:t>
            </w:r>
            <w:r w:rsidRPr="00816ABA">
              <w:rPr>
                <w:rFonts w:ascii="Times New Roman" w:eastAsia="MS Mincho" w:hAnsi="Times New Roman"/>
                <w:sz w:val="24"/>
                <w:szCs w:val="24"/>
              </w:rPr>
              <w:t>)</w:t>
            </w:r>
          </w:p>
        </w:tc>
        <w:tc>
          <w:tcPr>
            <w:tcW w:w="1400" w:type="pct"/>
            <w:gridSpan w:val="6"/>
            <w:shd w:val="clear" w:color="auto" w:fill="auto"/>
            <w:vAlign w:val="center"/>
          </w:tcPr>
          <w:p w14:paraId="026A7D2B"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7A034A88" wp14:editId="6B4F4913">
                  <wp:extent cx="651052" cy="396000"/>
                  <wp:effectExtent l="0" t="0" r="0" b="444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pic:nvPicPr>
                        <pic:blipFill>
                          <a:blip r:embed="rId50">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4A508EFF"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Žymi užduoti, kuri yra atliekama žmogaus, rankiniu būdu (be jokios programinės įrangos pagalbos).</w:t>
            </w:r>
          </w:p>
        </w:tc>
      </w:tr>
      <w:tr w:rsidR="00A119B8" w:rsidRPr="00816ABA" w14:paraId="57FD80E5" w14:textId="77777777" w:rsidTr="5A08705A">
        <w:tc>
          <w:tcPr>
            <w:tcW w:w="339" w:type="pct"/>
            <w:shd w:val="clear" w:color="auto" w:fill="auto"/>
          </w:tcPr>
          <w:p w14:paraId="54F0A131" w14:textId="77777777" w:rsidR="00A119B8" w:rsidRPr="00E12DDC" w:rsidRDefault="00A119B8" w:rsidP="00E71F4C">
            <w:pPr>
              <w:spacing w:before="60" w:after="60"/>
              <w:ind w:left="360"/>
              <w:rPr>
                <w:rFonts w:ascii="Times New Roman" w:hAnsi="Times New Roman"/>
                <w:b/>
                <w:sz w:val="24"/>
                <w:szCs w:val="24"/>
              </w:rPr>
            </w:pPr>
          </w:p>
        </w:tc>
        <w:tc>
          <w:tcPr>
            <w:tcW w:w="788" w:type="pct"/>
            <w:shd w:val="clear" w:color="auto" w:fill="auto"/>
          </w:tcPr>
          <w:p w14:paraId="2E64C4D2"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Veiklos taisyklių užduotis (angl. </w:t>
            </w:r>
            <w:r w:rsidRPr="00816ABA">
              <w:rPr>
                <w:rFonts w:ascii="Times New Roman" w:eastAsia="MS Mincho" w:hAnsi="Times New Roman"/>
                <w:i/>
                <w:sz w:val="24"/>
                <w:szCs w:val="24"/>
              </w:rPr>
              <w:t>Business Rule Task</w:t>
            </w:r>
            <w:r w:rsidRPr="00816ABA">
              <w:rPr>
                <w:rFonts w:ascii="Times New Roman" w:eastAsia="MS Mincho" w:hAnsi="Times New Roman"/>
                <w:sz w:val="24"/>
                <w:szCs w:val="24"/>
              </w:rPr>
              <w:t>)</w:t>
            </w:r>
          </w:p>
        </w:tc>
        <w:tc>
          <w:tcPr>
            <w:tcW w:w="1400" w:type="pct"/>
            <w:gridSpan w:val="6"/>
            <w:shd w:val="clear" w:color="auto" w:fill="auto"/>
            <w:vAlign w:val="center"/>
          </w:tcPr>
          <w:p w14:paraId="6ADF74F8"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5BB35FE7" wp14:editId="0B730074">
                  <wp:extent cx="651052" cy="396000"/>
                  <wp:effectExtent l="0" t="0" r="0" b="444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pic:nvPicPr>
                        <pic:blipFill>
                          <a:blip r:embed="rId51">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19972F47"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Žymi užduoti, kurios metu pateikiami duomenys į veiklos taisyklių komponentą (angl. </w:t>
            </w:r>
            <w:r w:rsidRPr="00816ABA">
              <w:rPr>
                <w:rFonts w:ascii="Times New Roman" w:eastAsia="MS Mincho" w:hAnsi="Times New Roman"/>
                <w:i/>
                <w:sz w:val="24"/>
                <w:szCs w:val="24"/>
              </w:rPr>
              <w:t>Business Rules Engine</w:t>
            </w:r>
            <w:r w:rsidRPr="00816ABA">
              <w:rPr>
                <w:rFonts w:ascii="Times New Roman" w:eastAsia="MS Mincho" w:hAnsi="Times New Roman"/>
                <w:sz w:val="24"/>
                <w:szCs w:val="24"/>
              </w:rPr>
              <w:t>) ir gaunamas paskaičiuotas atsakymas.</w:t>
            </w:r>
          </w:p>
        </w:tc>
      </w:tr>
      <w:tr w:rsidR="00A119B8" w:rsidRPr="006F0D93" w14:paraId="158AF0A2" w14:textId="77777777" w:rsidTr="5A08705A">
        <w:tc>
          <w:tcPr>
            <w:tcW w:w="339" w:type="pct"/>
            <w:shd w:val="clear" w:color="auto" w:fill="auto"/>
          </w:tcPr>
          <w:p w14:paraId="3346C3AF" w14:textId="77777777" w:rsidR="00A119B8" w:rsidRPr="00E12DDC" w:rsidRDefault="00A119B8" w:rsidP="004E77C9">
            <w:pPr>
              <w:spacing w:before="60" w:after="60"/>
              <w:ind w:left="360"/>
              <w:rPr>
                <w:rFonts w:ascii="Times New Roman" w:hAnsi="Times New Roman"/>
                <w:b/>
                <w:sz w:val="24"/>
                <w:szCs w:val="24"/>
              </w:rPr>
            </w:pPr>
          </w:p>
        </w:tc>
        <w:tc>
          <w:tcPr>
            <w:tcW w:w="788" w:type="pct"/>
            <w:shd w:val="clear" w:color="auto" w:fill="auto"/>
          </w:tcPr>
          <w:p w14:paraId="3CCDD908"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Scenarijus (angl. </w:t>
            </w:r>
            <w:r w:rsidRPr="00816ABA">
              <w:rPr>
                <w:rFonts w:ascii="Times New Roman" w:eastAsia="MS Mincho" w:hAnsi="Times New Roman"/>
                <w:i/>
                <w:sz w:val="24"/>
                <w:szCs w:val="24"/>
              </w:rPr>
              <w:t>Script Task</w:t>
            </w:r>
            <w:r w:rsidRPr="00816ABA">
              <w:rPr>
                <w:rFonts w:ascii="Times New Roman" w:eastAsia="MS Mincho" w:hAnsi="Times New Roman"/>
                <w:sz w:val="24"/>
                <w:szCs w:val="24"/>
              </w:rPr>
              <w:t>)</w:t>
            </w:r>
          </w:p>
        </w:tc>
        <w:tc>
          <w:tcPr>
            <w:tcW w:w="1400" w:type="pct"/>
            <w:gridSpan w:val="6"/>
            <w:shd w:val="clear" w:color="auto" w:fill="auto"/>
            <w:vAlign w:val="center"/>
          </w:tcPr>
          <w:p w14:paraId="400BD42F"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55E52C52" wp14:editId="53E218E2">
                  <wp:extent cx="651052" cy="396000"/>
                  <wp:effectExtent l="0" t="0" r="0" b="444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pic:nvPicPr>
                        <pic:blipFill>
                          <a:blip r:embed="rId52">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20D7E578"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Žymi užduotį, automatiškai atliekamą veiklos procesų komponento. </w:t>
            </w:r>
          </w:p>
        </w:tc>
      </w:tr>
      <w:tr w:rsidR="00A119B8" w:rsidRPr="00813D7C" w14:paraId="29FE6B7F" w14:textId="77777777" w:rsidTr="5A08705A">
        <w:tc>
          <w:tcPr>
            <w:tcW w:w="339" w:type="pct"/>
            <w:shd w:val="clear" w:color="auto" w:fill="auto"/>
          </w:tcPr>
          <w:p w14:paraId="0E3E27A2" w14:textId="77777777" w:rsidR="00A119B8" w:rsidRPr="00E12DDC" w:rsidRDefault="00A119B8" w:rsidP="004E77C9">
            <w:pPr>
              <w:spacing w:before="60" w:after="60"/>
              <w:ind w:left="360"/>
              <w:rPr>
                <w:rFonts w:ascii="Times New Roman" w:hAnsi="Times New Roman"/>
                <w:b/>
                <w:sz w:val="24"/>
                <w:szCs w:val="24"/>
              </w:rPr>
            </w:pPr>
          </w:p>
        </w:tc>
        <w:tc>
          <w:tcPr>
            <w:tcW w:w="788" w:type="pct"/>
            <w:shd w:val="clear" w:color="auto" w:fill="auto"/>
          </w:tcPr>
          <w:p w14:paraId="01832ED9"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Subprocesas (angl. </w:t>
            </w:r>
            <w:r w:rsidRPr="00816ABA">
              <w:rPr>
                <w:rFonts w:ascii="Times New Roman" w:eastAsia="MS Mincho" w:hAnsi="Times New Roman"/>
                <w:i/>
                <w:sz w:val="24"/>
                <w:szCs w:val="24"/>
              </w:rPr>
              <w:t>Sub-Process</w:t>
            </w:r>
            <w:r w:rsidRPr="00816ABA">
              <w:rPr>
                <w:rFonts w:ascii="Times New Roman" w:eastAsia="MS Mincho" w:hAnsi="Times New Roman"/>
                <w:sz w:val="24"/>
                <w:szCs w:val="24"/>
              </w:rPr>
              <w:t>)</w:t>
            </w:r>
          </w:p>
        </w:tc>
        <w:tc>
          <w:tcPr>
            <w:tcW w:w="1400" w:type="pct"/>
            <w:gridSpan w:val="6"/>
            <w:shd w:val="clear" w:color="auto" w:fill="auto"/>
            <w:vAlign w:val="center"/>
          </w:tcPr>
          <w:p w14:paraId="20A8E8C4"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23E180CD" wp14:editId="1D170520">
                  <wp:extent cx="651052" cy="396000"/>
                  <wp:effectExtent l="0" t="0" r="0" b="444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pic:nvPicPr>
                        <pic:blipFill>
                          <a:blip r:embed="rId53">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r w:rsidRPr="00816ABA">
              <w:rPr>
                <w:rFonts w:ascii="Times New Roman" w:hAnsi="Times New Roman"/>
                <w:sz w:val="24"/>
                <w:szCs w:val="24"/>
              </w:rPr>
              <w:t xml:space="preserve">   </w:t>
            </w:r>
            <w:r w:rsidRPr="00816ABA">
              <w:rPr>
                <w:noProof/>
              </w:rPr>
              <w:drawing>
                <wp:inline distT="0" distB="0" distL="0" distR="0" wp14:anchorId="172C6F80" wp14:editId="1EBE30EF">
                  <wp:extent cx="813160" cy="396000"/>
                  <wp:effectExtent l="0" t="0" r="6350" b="444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13160" cy="396000"/>
                          </a:xfrm>
                          <a:prstGeom prst="rect">
                            <a:avLst/>
                          </a:prstGeom>
                        </pic:spPr>
                      </pic:pic>
                    </a:graphicData>
                  </a:graphic>
                </wp:inline>
              </w:drawing>
            </w:r>
          </w:p>
        </w:tc>
        <w:tc>
          <w:tcPr>
            <w:tcW w:w="2472" w:type="pct"/>
            <w:shd w:val="clear" w:color="auto" w:fill="auto"/>
          </w:tcPr>
          <w:p w14:paraId="0AF667F2"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Subprocesas yra daloma veiklos rūšis, kurios vidinės detalės yra aprašytos naudojant BPMN elementus (veiklas, vartus, įvykius ir kt.). Subprocesas gali būti suspaustas (kai atvaizduojamas tik subproceso pavadinimas) arba išskleistas (kai atvaizduojami visi subproceso žingsniai).</w:t>
            </w:r>
          </w:p>
        </w:tc>
      </w:tr>
      <w:tr w:rsidR="00A119B8" w:rsidRPr="00816ABA" w14:paraId="2E9DCCC8" w14:textId="77777777" w:rsidTr="5A08705A">
        <w:tc>
          <w:tcPr>
            <w:tcW w:w="339" w:type="pct"/>
            <w:shd w:val="clear" w:color="auto" w:fill="auto"/>
          </w:tcPr>
          <w:p w14:paraId="206EA84A" w14:textId="77777777" w:rsidR="00A119B8" w:rsidRPr="00E12DDC" w:rsidRDefault="00A119B8" w:rsidP="00895FE3">
            <w:pPr>
              <w:spacing w:before="60" w:after="60"/>
              <w:ind w:left="360"/>
              <w:rPr>
                <w:rFonts w:ascii="Times New Roman" w:hAnsi="Times New Roman"/>
                <w:b/>
                <w:sz w:val="24"/>
                <w:szCs w:val="24"/>
              </w:rPr>
            </w:pPr>
          </w:p>
        </w:tc>
        <w:tc>
          <w:tcPr>
            <w:tcW w:w="788" w:type="pct"/>
            <w:shd w:val="clear" w:color="auto" w:fill="auto"/>
          </w:tcPr>
          <w:p w14:paraId="503AE31B"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Subprocesų rūšys:</w:t>
            </w:r>
          </w:p>
        </w:tc>
        <w:tc>
          <w:tcPr>
            <w:tcW w:w="1400" w:type="pct"/>
            <w:gridSpan w:val="6"/>
            <w:shd w:val="clear" w:color="auto" w:fill="auto"/>
            <w:vAlign w:val="center"/>
          </w:tcPr>
          <w:p w14:paraId="7E275830" w14:textId="77777777" w:rsidR="00A119B8" w:rsidRPr="00816ABA" w:rsidRDefault="00A119B8">
            <w:pPr>
              <w:spacing w:before="60" w:after="60"/>
              <w:jc w:val="center"/>
              <w:rPr>
                <w:rFonts w:ascii="Times New Roman" w:hAnsi="Times New Roman"/>
                <w:sz w:val="24"/>
                <w:szCs w:val="24"/>
              </w:rPr>
            </w:pPr>
          </w:p>
        </w:tc>
        <w:tc>
          <w:tcPr>
            <w:tcW w:w="2472" w:type="pct"/>
            <w:shd w:val="clear" w:color="auto" w:fill="auto"/>
          </w:tcPr>
          <w:p w14:paraId="466F15A2" w14:textId="77777777" w:rsidR="00A119B8" w:rsidRPr="00816ABA" w:rsidRDefault="00A119B8">
            <w:pPr>
              <w:spacing w:before="60" w:after="60"/>
              <w:jc w:val="both"/>
              <w:rPr>
                <w:rFonts w:ascii="Times New Roman" w:eastAsia="MS Mincho" w:hAnsi="Times New Roman"/>
                <w:sz w:val="24"/>
                <w:szCs w:val="24"/>
              </w:rPr>
            </w:pPr>
          </w:p>
        </w:tc>
      </w:tr>
      <w:tr w:rsidR="00A119B8" w:rsidRPr="00813D7C" w14:paraId="405959EA" w14:textId="77777777" w:rsidTr="5A08705A">
        <w:tc>
          <w:tcPr>
            <w:tcW w:w="339" w:type="pct"/>
            <w:shd w:val="clear" w:color="auto" w:fill="auto"/>
          </w:tcPr>
          <w:p w14:paraId="76C5E1D4" w14:textId="77777777" w:rsidR="00A119B8" w:rsidRPr="00E12DDC" w:rsidRDefault="00A119B8" w:rsidP="004E77C9">
            <w:pPr>
              <w:spacing w:before="60" w:after="60"/>
              <w:ind w:left="360"/>
              <w:rPr>
                <w:rFonts w:ascii="Times New Roman" w:hAnsi="Times New Roman"/>
                <w:b/>
                <w:sz w:val="24"/>
                <w:szCs w:val="24"/>
              </w:rPr>
            </w:pPr>
          </w:p>
        </w:tc>
        <w:tc>
          <w:tcPr>
            <w:tcW w:w="788" w:type="pct"/>
            <w:shd w:val="clear" w:color="auto" w:fill="auto"/>
          </w:tcPr>
          <w:p w14:paraId="207585AB"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Įterptas subprocesas (angl. </w:t>
            </w:r>
            <w:r w:rsidRPr="00816ABA">
              <w:rPr>
                <w:rFonts w:ascii="Times New Roman" w:eastAsia="MS Mincho" w:hAnsi="Times New Roman"/>
                <w:i/>
                <w:sz w:val="24"/>
                <w:szCs w:val="24"/>
              </w:rPr>
              <w:t>Embeded Sub-Process</w:t>
            </w:r>
            <w:r w:rsidRPr="00816ABA">
              <w:rPr>
                <w:rFonts w:ascii="Times New Roman" w:eastAsia="MS Mincho" w:hAnsi="Times New Roman"/>
                <w:sz w:val="24"/>
                <w:szCs w:val="24"/>
              </w:rPr>
              <w:t>)</w:t>
            </w:r>
          </w:p>
        </w:tc>
        <w:tc>
          <w:tcPr>
            <w:tcW w:w="1400" w:type="pct"/>
            <w:gridSpan w:val="6"/>
            <w:shd w:val="clear" w:color="auto" w:fill="auto"/>
            <w:vAlign w:val="center"/>
          </w:tcPr>
          <w:p w14:paraId="5795AA24"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0167F37B" wp14:editId="0BF46112">
                  <wp:extent cx="651052" cy="396000"/>
                  <wp:effectExtent l="0" t="0" r="0" b="444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pic:nvPicPr>
                        <pic:blipFill>
                          <a:blip r:embed="rId53">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r w:rsidRPr="00816ABA">
              <w:rPr>
                <w:rFonts w:ascii="Times New Roman" w:hAnsi="Times New Roman"/>
                <w:sz w:val="24"/>
                <w:szCs w:val="24"/>
              </w:rPr>
              <w:t xml:space="preserve">   </w:t>
            </w:r>
            <w:r w:rsidRPr="00816ABA">
              <w:rPr>
                <w:noProof/>
              </w:rPr>
              <w:drawing>
                <wp:inline distT="0" distB="0" distL="0" distR="0" wp14:anchorId="393CA989" wp14:editId="6740C25F">
                  <wp:extent cx="813160" cy="396000"/>
                  <wp:effectExtent l="0" t="0" r="6350" b="444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13160" cy="396000"/>
                          </a:xfrm>
                          <a:prstGeom prst="rect">
                            <a:avLst/>
                          </a:prstGeom>
                        </pic:spPr>
                      </pic:pic>
                    </a:graphicData>
                  </a:graphic>
                </wp:inline>
              </w:drawing>
            </w:r>
          </w:p>
        </w:tc>
        <w:tc>
          <w:tcPr>
            <w:tcW w:w="2472" w:type="pct"/>
            <w:shd w:val="clear" w:color="auto" w:fill="auto"/>
          </w:tcPr>
          <w:p w14:paraId="23AD09B0"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Įterptas subprocesas (arba tiesiog subprocesas) yra pagrindinė subprocesų rūšis, naudojama siekiant sutaupyti vietos pagrindiniame procese (kai išskleistas subprocesas yra vaizduojamas už pagrindinio proceso ribų), siekiant detaliau pavaizduoti išimčių valdymą, kompensavimo veiklas ir kitais atvejais.</w:t>
            </w:r>
          </w:p>
        </w:tc>
      </w:tr>
      <w:tr w:rsidR="00A119B8" w:rsidRPr="00813D7C" w14:paraId="3709E158" w14:textId="77777777" w:rsidTr="5A08705A">
        <w:tc>
          <w:tcPr>
            <w:tcW w:w="339" w:type="pct"/>
            <w:shd w:val="clear" w:color="auto" w:fill="auto"/>
          </w:tcPr>
          <w:p w14:paraId="3EDB2998" w14:textId="77777777" w:rsidR="00A119B8" w:rsidRPr="00E12DDC" w:rsidRDefault="00A119B8" w:rsidP="004E77C9">
            <w:pPr>
              <w:spacing w:before="60" w:after="60"/>
              <w:ind w:left="360"/>
              <w:rPr>
                <w:rFonts w:ascii="Times New Roman" w:hAnsi="Times New Roman"/>
                <w:b/>
                <w:sz w:val="24"/>
                <w:szCs w:val="24"/>
              </w:rPr>
            </w:pPr>
          </w:p>
        </w:tc>
        <w:tc>
          <w:tcPr>
            <w:tcW w:w="788" w:type="pct"/>
            <w:shd w:val="clear" w:color="auto" w:fill="auto"/>
          </w:tcPr>
          <w:p w14:paraId="78D77FE9"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Ivykio subprocesas (angl. </w:t>
            </w:r>
            <w:r w:rsidRPr="00816ABA">
              <w:rPr>
                <w:rFonts w:ascii="Times New Roman" w:eastAsia="MS Mincho" w:hAnsi="Times New Roman"/>
                <w:i/>
                <w:sz w:val="24"/>
                <w:szCs w:val="24"/>
              </w:rPr>
              <w:t>Event Sub-Process</w:t>
            </w:r>
            <w:r w:rsidRPr="00816ABA">
              <w:rPr>
                <w:rFonts w:ascii="Times New Roman" w:eastAsia="MS Mincho" w:hAnsi="Times New Roman"/>
                <w:sz w:val="24"/>
                <w:szCs w:val="24"/>
              </w:rPr>
              <w:t>)</w:t>
            </w:r>
          </w:p>
        </w:tc>
        <w:tc>
          <w:tcPr>
            <w:tcW w:w="1400" w:type="pct"/>
            <w:gridSpan w:val="6"/>
            <w:shd w:val="clear" w:color="auto" w:fill="auto"/>
            <w:vAlign w:val="center"/>
          </w:tcPr>
          <w:p w14:paraId="7E5309B9"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3A6DB7B0" wp14:editId="1E2CBA79">
                  <wp:extent cx="651052" cy="396000"/>
                  <wp:effectExtent l="0" t="0" r="0" b="444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pic:nvPicPr>
                        <pic:blipFill>
                          <a:blip r:embed="rId55">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r w:rsidRPr="00816ABA">
              <w:rPr>
                <w:rFonts w:ascii="Times New Roman" w:hAnsi="Times New Roman"/>
                <w:sz w:val="24"/>
                <w:szCs w:val="24"/>
              </w:rPr>
              <w:t xml:space="preserve">   </w:t>
            </w:r>
            <w:r w:rsidRPr="00816ABA">
              <w:rPr>
                <w:noProof/>
              </w:rPr>
              <w:drawing>
                <wp:inline distT="0" distB="0" distL="0" distR="0" wp14:anchorId="34FA7E23" wp14:editId="08C5D7D0">
                  <wp:extent cx="813160" cy="396000"/>
                  <wp:effectExtent l="0" t="0" r="6350" b="444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13160" cy="396000"/>
                          </a:xfrm>
                          <a:prstGeom prst="rect">
                            <a:avLst/>
                          </a:prstGeom>
                        </pic:spPr>
                      </pic:pic>
                    </a:graphicData>
                  </a:graphic>
                </wp:inline>
              </w:drawing>
            </w:r>
          </w:p>
        </w:tc>
        <w:tc>
          <w:tcPr>
            <w:tcW w:w="2472" w:type="pct"/>
            <w:shd w:val="clear" w:color="auto" w:fill="auto"/>
          </w:tcPr>
          <w:p w14:paraId="52A8F69E"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Šis subprocesas nėra įprastos sekos dalimi. Jis gali įvykti, įvykti kelis kartus, arba neįvykti proceso, kurio jis yra dalis, vykdymo metu. Šis subprocesas vykdomas, kai pagrindiniame procese įvyksta įvykis, iššaukiantis subproceso vykdymą (turi būti numatyta subprocesą iššaukianti sąlyga).</w:t>
            </w:r>
          </w:p>
        </w:tc>
      </w:tr>
      <w:tr w:rsidR="00A119B8" w:rsidRPr="00813D7C" w14:paraId="2D8E6358" w14:textId="77777777" w:rsidTr="5A08705A">
        <w:tc>
          <w:tcPr>
            <w:tcW w:w="339" w:type="pct"/>
            <w:shd w:val="clear" w:color="auto" w:fill="auto"/>
          </w:tcPr>
          <w:p w14:paraId="1116AD8F" w14:textId="77777777" w:rsidR="00A119B8" w:rsidRPr="00E12DDC" w:rsidRDefault="00A119B8" w:rsidP="004E77C9">
            <w:pPr>
              <w:spacing w:before="60" w:after="60"/>
              <w:rPr>
                <w:rFonts w:ascii="Times New Roman" w:hAnsi="Times New Roman"/>
                <w:b/>
                <w:sz w:val="24"/>
                <w:szCs w:val="24"/>
              </w:rPr>
            </w:pPr>
          </w:p>
        </w:tc>
        <w:tc>
          <w:tcPr>
            <w:tcW w:w="788" w:type="pct"/>
            <w:shd w:val="clear" w:color="auto" w:fill="auto"/>
          </w:tcPr>
          <w:p w14:paraId="2E0D1075"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Transakcija (angl. </w:t>
            </w:r>
            <w:r w:rsidRPr="00816ABA">
              <w:rPr>
                <w:rFonts w:ascii="Times New Roman" w:eastAsia="MS Mincho" w:hAnsi="Times New Roman"/>
                <w:i/>
                <w:sz w:val="24"/>
                <w:szCs w:val="24"/>
              </w:rPr>
              <w:t>Transaction</w:t>
            </w:r>
            <w:r w:rsidRPr="00816ABA">
              <w:rPr>
                <w:rFonts w:ascii="Times New Roman" w:eastAsia="MS Mincho" w:hAnsi="Times New Roman"/>
                <w:sz w:val="24"/>
                <w:szCs w:val="24"/>
              </w:rPr>
              <w:t>)</w:t>
            </w:r>
          </w:p>
        </w:tc>
        <w:tc>
          <w:tcPr>
            <w:tcW w:w="1400" w:type="pct"/>
            <w:gridSpan w:val="6"/>
            <w:shd w:val="clear" w:color="auto" w:fill="auto"/>
            <w:vAlign w:val="center"/>
          </w:tcPr>
          <w:p w14:paraId="463D133F"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28F50AE6" wp14:editId="5BAFE634">
                  <wp:extent cx="651052" cy="396000"/>
                  <wp:effectExtent l="0" t="0" r="0" b="444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pic:nvPicPr>
                        <pic:blipFill>
                          <a:blip r:embed="rId57">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r w:rsidRPr="00816ABA">
              <w:rPr>
                <w:rFonts w:ascii="Times New Roman" w:hAnsi="Times New Roman"/>
                <w:sz w:val="24"/>
                <w:szCs w:val="24"/>
              </w:rPr>
              <w:t xml:space="preserve">   </w:t>
            </w:r>
            <w:r w:rsidRPr="00816ABA">
              <w:rPr>
                <w:noProof/>
              </w:rPr>
              <w:drawing>
                <wp:inline distT="0" distB="0" distL="0" distR="0" wp14:anchorId="061F5221" wp14:editId="7A9E6B6A">
                  <wp:extent cx="813160" cy="396000"/>
                  <wp:effectExtent l="0" t="0" r="6350" b="444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13160" cy="396000"/>
                          </a:xfrm>
                          <a:prstGeom prst="rect">
                            <a:avLst/>
                          </a:prstGeom>
                        </pic:spPr>
                      </pic:pic>
                    </a:graphicData>
                  </a:graphic>
                </wp:inline>
              </w:drawing>
            </w:r>
          </w:p>
        </w:tc>
        <w:tc>
          <w:tcPr>
            <w:tcW w:w="2472" w:type="pct"/>
            <w:shd w:val="clear" w:color="auto" w:fill="auto"/>
          </w:tcPr>
          <w:p w14:paraId="30184150"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Transakcija yra subprocesas, palaikomas specialiu protokolu, užtikrinančiu, kad visos įtrauktos šalys pritaria tam, kad veikla turi būti pabaigta arba atšaukta. </w:t>
            </w:r>
          </w:p>
        </w:tc>
      </w:tr>
      <w:tr w:rsidR="00A119B8" w:rsidRPr="00813D7C" w14:paraId="1515238A" w14:textId="77777777" w:rsidTr="5A08705A">
        <w:tc>
          <w:tcPr>
            <w:tcW w:w="339" w:type="pct"/>
            <w:shd w:val="clear" w:color="auto" w:fill="auto"/>
          </w:tcPr>
          <w:p w14:paraId="4A85F32C" w14:textId="77777777" w:rsidR="00A119B8" w:rsidRPr="00E12DDC" w:rsidRDefault="00A119B8" w:rsidP="004E77C9">
            <w:pPr>
              <w:spacing w:before="60" w:after="60"/>
              <w:ind w:left="360"/>
              <w:rPr>
                <w:rFonts w:ascii="Times New Roman" w:hAnsi="Times New Roman"/>
                <w:b/>
                <w:sz w:val="24"/>
                <w:szCs w:val="24"/>
              </w:rPr>
            </w:pPr>
          </w:p>
        </w:tc>
        <w:tc>
          <w:tcPr>
            <w:tcW w:w="788" w:type="pct"/>
            <w:shd w:val="clear" w:color="auto" w:fill="auto"/>
          </w:tcPr>
          <w:p w14:paraId="0FCEAE69"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Šaukimas (angl. </w:t>
            </w:r>
            <w:r w:rsidRPr="00816ABA">
              <w:rPr>
                <w:rFonts w:ascii="Times New Roman" w:eastAsia="MS Mincho" w:hAnsi="Times New Roman"/>
                <w:i/>
                <w:sz w:val="24"/>
                <w:szCs w:val="24"/>
              </w:rPr>
              <w:t>Call Activity</w:t>
            </w:r>
            <w:r w:rsidRPr="00816ABA">
              <w:rPr>
                <w:rFonts w:ascii="Times New Roman" w:eastAsia="MS Mincho" w:hAnsi="Times New Roman"/>
                <w:sz w:val="24"/>
                <w:szCs w:val="24"/>
              </w:rPr>
              <w:t>)</w:t>
            </w:r>
          </w:p>
        </w:tc>
        <w:tc>
          <w:tcPr>
            <w:tcW w:w="1400" w:type="pct"/>
            <w:gridSpan w:val="6"/>
            <w:shd w:val="clear" w:color="auto" w:fill="auto"/>
            <w:vAlign w:val="center"/>
          </w:tcPr>
          <w:p w14:paraId="0705BA4E"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2A8BC0E3" wp14:editId="4E739636">
                  <wp:extent cx="638710" cy="396000"/>
                  <wp:effectExtent l="0" t="0" r="0" b="444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pic:nvPicPr>
                        <pic:blipFill>
                          <a:blip r:embed="rId59">
                            <a:extLst>
                              <a:ext uri="{28A0092B-C50C-407E-A947-70E740481C1C}">
                                <a14:useLocalDpi xmlns:a14="http://schemas.microsoft.com/office/drawing/2010/main" val="0"/>
                              </a:ext>
                            </a:extLst>
                          </a:blip>
                          <a:stretch>
                            <a:fillRect/>
                          </a:stretch>
                        </pic:blipFill>
                        <pic:spPr>
                          <a:xfrm>
                            <a:off x="0" y="0"/>
                            <a:ext cx="638710" cy="396000"/>
                          </a:xfrm>
                          <a:prstGeom prst="rect">
                            <a:avLst/>
                          </a:prstGeom>
                        </pic:spPr>
                      </pic:pic>
                    </a:graphicData>
                  </a:graphic>
                </wp:inline>
              </w:drawing>
            </w:r>
            <w:r w:rsidRPr="00816ABA">
              <w:rPr>
                <w:rFonts w:ascii="Times New Roman" w:hAnsi="Times New Roman"/>
                <w:sz w:val="24"/>
                <w:szCs w:val="24"/>
              </w:rPr>
              <w:t xml:space="preserve">   </w:t>
            </w:r>
            <w:r w:rsidRPr="00816ABA">
              <w:rPr>
                <w:noProof/>
              </w:rPr>
              <w:drawing>
                <wp:inline distT="0" distB="0" distL="0" distR="0" wp14:anchorId="435675FA" wp14:editId="66F8C1EC">
                  <wp:extent cx="638710" cy="396000"/>
                  <wp:effectExtent l="0" t="0" r="0" b="444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pic:nvPicPr>
                        <pic:blipFill>
                          <a:blip r:embed="rId60">
                            <a:extLst>
                              <a:ext uri="{28A0092B-C50C-407E-A947-70E740481C1C}">
                                <a14:useLocalDpi xmlns:a14="http://schemas.microsoft.com/office/drawing/2010/main" val="0"/>
                              </a:ext>
                            </a:extLst>
                          </a:blip>
                          <a:stretch>
                            <a:fillRect/>
                          </a:stretch>
                        </pic:blipFill>
                        <pic:spPr>
                          <a:xfrm>
                            <a:off x="0" y="0"/>
                            <a:ext cx="638710" cy="396000"/>
                          </a:xfrm>
                          <a:prstGeom prst="rect">
                            <a:avLst/>
                          </a:prstGeom>
                        </pic:spPr>
                      </pic:pic>
                    </a:graphicData>
                  </a:graphic>
                </wp:inline>
              </w:drawing>
            </w:r>
            <w:r w:rsidRPr="00816ABA">
              <w:rPr>
                <w:rFonts w:ascii="Times New Roman" w:hAnsi="Times New Roman"/>
                <w:sz w:val="24"/>
                <w:szCs w:val="24"/>
              </w:rPr>
              <w:t xml:space="preserve">   </w:t>
            </w:r>
            <w:r w:rsidRPr="00816ABA">
              <w:rPr>
                <w:noProof/>
              </w:rPr>
              <w:drawing>
                <wp:inline distT="0" distB="0" distL="0" distR="0" wp14:anchorId="70346D39" wp14:editId="264F1287">
                  <wp:extent cx="800933" cy="396000"/>
                  <wp:effectExtent l="0" t="0" r="0" b="444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00933" cy="396000"/>
                          </a:xfrm>
                          <a:prstGeom prst="rect">
                            <a:avLst/>
                          </a:prstGeom>
                        </pic:spPr>
                      </pic:pic>
                    </a:graphicData>
                  </a:graphic>
                </wp:inline>
              </w:drawing>
            </w:r>
          </w:p>
        </w:tc>
        <w:tc>
          <w:tcPr>
            <w:tcW w:w="2472" w:type="pct"/>
            <w:shd w:val="clear" w:color="auto" w:fill="auto"/>
          </w:tcPr>
          <w:p w14:paraId="01C8F2BE"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Šaukimo veikla pagal savo esmę gali būti tiek užduotis, tiek subprocesas. Šaukimas leidžia į procesą įterpti procesus arba veiklas kurie yra nepriklausomi nuo proceso, į kurį yra įterptas, aprašyti atskirai ir gali būti aktualūs vykdant kelis skirtingus procesus.</w:t>
            </w:r>
          </w:p>
        </w:tc>
      </w:tr>
      <w:tr w:rsidR="00A119B8" w:rsidRPr="00813D7C" w14:paraId="536D7179" w14:textId="77777777" w:rsidTr="5A08705A">
        <w:tc>
          <w:tcPr>
            <w:tcW w:w="339" w:type="pct"/>
            <w:shd w:val="clear" w:color="auto" w:fill="auto"/>
          </w:tcPr>
          <w:p w14:paraId="670127AB" w14:textId="77777777" w:rsidR="00A119B8" w:rsidRPr="00E12DDC" w:rsidRDefault="00A119B8" w:rsidP="004E77C9">
            <w:pPr>
              <w:spacing w:before="60" w:after="60"/>
              <w:ind w:left="360"/>
              <w:rPr>
                <w:rFonts w:ascii="Times New Roman" w:hAnsi="Times New Roman"/>
                <w:b/>
                <w:sz w:val="24"/>
                <w:szCs w:val="24"/>
              </w:rPr>
            </w:pPr>
          </w:p>
        </w:tc>
        <w:tc>
          <w:tcPr>
            <w:tcW w:w="788" w:type="pct"/>
            <w:shd w:val="clear" w:color="auto" w:fill="auto"/>
          </w:tcPr>
          <w:p w14:paraId="325BC75A"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Veiklų žymekliai (angl. </w:t>
            </w:r>
            <w:r w:rsidRPr="00816ABA">
              <w:rPr>
                <w:rFonts w:ascii="Times New Roman" w:eastAsia="MS Mincho" w:hAnsi="Times New Roman"/>
                <w:i/>
                <w:sz w:val="24"/>
                <w:szCs w:val="24"/>
              </w:rPr>
              <w:t>markers</w:t>
            </w:r>
            <w:r w:rsidRPr="00816ABA">
              <w:rPr>
                <w:rFonts w:ascii="Times New Roman" w:eastAsia="MS Mincho" w:hAnsi="Times New Roman"/>
                <w:sz w:val="24"/>
                <w:szCs w:val="24"/>
              </w:rPr>
              <w:t>)</w:t>
            </w:r>
          </w:p>
        </w:tc>
        <w:tc>
          <w:tcPr>
            <w:tcW w:w="1400" w:type="pct"/>
            <w:gridSpan w:val="6"/>
            <w:shd w:val="clear" w:color="auto" w:fill="auto"/>
            <w:vAlign w:val="center"/>
          </w:tcPr>
          <w:p w14:paraId="05FBA7AF"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42869165" wp14:editId="3F84AD0D">
                  <wp:extent cx="640200" cy="396000"/>
                  <wp:effectExtent l="0" t="0" r="7620" b="444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pic:nvPicPr>
                        <pic:blipFill>
                          <a:blip r:embed="rId62">
                            <a:extLst>
                              <a:ext uri="{28A0092B-C50C-407E-A947-70E740481C1C}">
                                <a14:useLocalDpi xmlns:a14="http://schemas.microsoft.com/office/drawing/2010/main" val="0"/>
                              </a:ext>
                            </a:extLst>
                          </a:blip>
                          <a:stretch>
                            <a:fillRect/>
                          </a:stretch>
                        </pic:blipFill>
                        <pic:spPr>
                          <a:xfrm>
                            <a:off x="0" y="0"/>
                            <a:ext cx="640200" cy="396000"/>
                          </a:xfrm>
                          <a:prstGeom prst="rect">
                            <a:avLst/>
                          </a:prstGeom>
                        </pic:spPr>
                      </pic:pic>
                    </a:graphicData>
                  </a:graphic>
                </wp:inline>
              </w:drawing>
            </w:r>
          </w:p>
        </w:tc>
        <w:tc>
          <w:tcPr>
            <w:tcW w:w="2472" w:type="pct"/>
            <w:shd w:val="clear" w:color="auto" w:fill="auto"/>
          </w:tcPr>
          <w:p w14:paraId="225C8BD7"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Veikla gali būti pažymėta vienu (arba keliais) iš galimų žymeklių, nurodančių ypatingą veiklos vykdymo elgesį.</w:t>
            </w:r>
          </w:p>
        </w:tc>
      </w:tr>
      <w:tr w:rsidR="00A119B8" w:rsidRPr="006F0D93" w14:paraId="3EF3186A" w14:textId="77777777" w:rsidTr="5A08705A">
        <w:tc>
          <w:tcPr>
            <w:tcW w:w="339" w:type="pct"/>
            <w:shd w:val="clear" w:color="auto" w:fill="auto"/>
          </w:tcPr>
          <w:p w14:paraId="28A71BE8" w14:textId="77777777" w:rsidR="00A119B8" w:rsidRPr="00E12DDC" w:rsidRDefault="00A119B8" w:rsidP="004E77C9">
            <w:pPr>
              <w:spacing w:before="60" w:after="60"/>
              <w:ind w:left="360"/>
              <w:rPr>
                <w:rFonts w:ascii="Times New Roman" w:hAnsi="Times New Roman"/>
                <w:b/>
                <w:sz w:val="24"/>
                <w:szCs w:val="24"/>
              </w:rPr>
            </w:pPr>
          </w:p>
        </w:tc>
        <w:tc>
          <w:tcPr>
            <w:tcW w:w="788" w:type="pct"/>
            <w:shd w:val="clear" w:color="auto" w:fill="auto"/>
          </w:tcPr>
          <w:p w14:paraId="2DE64ACE"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Paprastas ciklas (angl. </w:t>
            </w:r>
            <w:r w:rsidRPr="00816ABA">
              <w:rPr>
                <w:rFonts w:ascii="Times New Roman" w:eastAsia="MS Mincho" w:hAnsi="Times New Roman"/>
                <w:i/>
                <w:sz w:val="24"/>
                <w:szCs w:val="24"/>
              </w:rPr>
              <w:t>loop</w:t>
            </w:r>
            <w:r w:rsidRPr="00816ABA">
              <w:rPr>
                <w:rFonts w:ascii="Times New Roman" w:eastAsia="MS Mincho" w:hAnsi="Times New Roman"/>
                <w:sz w:val="24"/>
                <w:szCs w:val="24"/>
              </w:rPr>
              <w:t>)</w:t>
            </w:r>
          </w:p>
        </w:tc>
        <w:tc>
          <w:tcPr>
            <w:tcW w:w="1400" w:type="pct"/>
            <w:gridSpan w:val="6"/>
            <w:shd w:val="clear" w:color="auto" w:fill="auto"/>
            <w:vAlign w:val="center"/>
          </w:tcPr>
          <w:p w14:paraId="76D08B29"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5FEFB200" wp14:editId="098C8185">
                  <wp:extent cx="651052" cy="396000"/>
                  <wp:effectExtent l="0" t="0" r="0" b="444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pic:nvPicPr>
                        <pic:blipFill>
                          <a:blip r:embed="rId63">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3977AB4A"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Veikla yra kartojama, kol pasiekiama nustatyta sąlyga. Paprastas ciklas gali būti naudojamas užduoties arba subproceso žymėjime.</w:t>
            </w:r>
          </w:p>
        </w:tc>
      </w:tr>
      <w:tr w:rsidR="00A119B8" w:rsidRPr="006F0D93" w14:paraId="1B01B06D" w14:textId="77777777" w:rsidTr="5A08705A">
        <w:tc>
          <w:tcPr>
            <w:tcW w:w="339" w:type="pct"/>
            <w:shd w:val="clear" w:color="auto" w:fill="auto"/>
          </w:tcPr>
          <w:p w14:paraId="0EFC6EE1" w14:textId="77777777" w:rsidR="00A119B8" w:rsidRPr="00E12DDC" w:rsidRDefault="00A119B8" w:rsidP="004E77C9">
            <w:pPr>
              <w:spacing w:before="60" w:after="60"/>
              <w:ind w:left="360"/>
              <w:rPr>
                <w:rFonts w:ascii="Times New Roman" w:hAnsi="Times New Roman"/>
                <w:b/>
                <w:sz w:val="24"/>
                <w:szCs w:val="24"/>
              </w:rPr>
            </w:pPr>
          </w:p>
        </w:tc>
        <w:tc>
          <w:tcPr>
            <w:tcW w:w="788" w:type="pct"/>
            <w:shd w:val="clear" w:color="auto" w:fill="auto"/>
          </w:tcPr>
          <w:p w14:paraId="05367573"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Fiksuoto ilgio ciklas (angl. </w:t>
            </w:r>
            <w:r w:rsidRPr="00816ABA">
              <w:rPr>
                <w:rFonts w:ascii="Times New Roman" w:eastAsia="MS Mincho" w:hAnsi="Times New Roman"/>
                <w:i/>
                <w:sz w:val="24"/>
                <w:szCs w:val="24"/>
              </w:rPr>
              <w:t>multiple instance</w:t>
            </w:r>
            <w:r w:rsidRPr="00816ABA">
              <w:rPr>
                <w:rFonts w:ascii="Times New Roman" w:eastAsia="MS Mincho" w:hAnsi="Times New Roman"/>
                <w:sz w:val="24"/>
                <w:szCs w:val="24"/>
              </w:rPr>
              <w:t>)</w:t>
            </w:r>
          </w:p>
        </w:tc>
        <w:tc>
          <w:tcPr>
            <w:tcW w:w="1400" w:type="pct"/>
            <w:gridSpan w:val="6"/>
            <w:shd w:val="clear" w:color="auto" w:fill="auto"/>
            <w:vAlign w:val="center"/>
          </w:tcPr>
          <w:p w14:paraId="154469BD"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6E5184C9" wp14:editId="485FF912">
                  <wp:extent cx="651052" cy="396000"/>
                  <wp:effectExtent l="0" t="0" r="0" b="444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pic:nvPicPr>
                        <pic:blipFill>
                          <a:blip r:embed="rId64">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r w:rsidRPr="00816ABA">
              <w:rPr>
                <w:rFonts w:ascii="Times New Roman" w:hAnsi="Times New Roman"/>
                <w:sz w:val="24"/>
                <w:szCs w:val="24"/>
              </w:rPr>
              <w:t xml:space="preserve">   </w:t>
            </w:r>
            <w:r w:rsidRPr="00816ABA">
              <w:rPr>
                <w:noProof/>
              </w:rPr>
              <w:drawing>
                <wp:inline distT="0" distB="0" distL="0" distR="0" wp14:anchorId="24E310AA" wp14:editId="36031D87">
                  <wp:extent cx="651052" cy="396000"/>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65">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7C992A88"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Veikla yra vykdoma iš anksto nustatytą kiekį kartų. Horizontalios linijos žymi nuosekl</w:t>
            </w:r>
            <w:r>
              <w:rPr>
                <w:rFonts w:ascii="Times New Roman" w:eastAsia="MS Mincho" w:hAnsi="Times New Roman"/>
                <w:sz w:val="24"/>
                <w:szCs w:val="24"/>
              </w:rPr>
              <w:t>ų</w:t>
            </w:r>
            <w:r w:rsidRPr="00816ABA">
              <w:rPr>
                <w:rFonts w:ascii="Times New Roman" w:eastAsia="MS Mincho" w:hAnsi="Times New Roman"/>
                <w:sz w:val="24"/>
                <w:szCs w:val="24"/>
              </w:rPr>
              <w:t xml:space="preserve">jį (angl. </w:t>
            </w:r>
            <w:r w:rsidRPr="00816ABA">
              <w:rPr>
                <w:rFonts w:ascii="Times New Roman" w:eastAsia="MS Mincho" w:hAnsi="Times New Roman"/>
                <w:i/>
                <w:sz w:val="24"/>
                <w:szCs w:val="24"/>
              </w:rPr>
              <w:t>sequencial</w:t>
            </w:r>
            <w:r w:rsidRPr="00816ABA">
              <w:rPr>
                <w:rFonts w:ascii="Times New Roman" w:eastAsia="MS Mincho" w:hAnsi="Times New Roman"/>
                <w:sz w:val="24"/>
                <w:szCs w:val="24"/>
              </w:rPr>
              <w:t>) kartojimą (kai veiklos vykdymo atvejai seka vienas po kito), tuo tarpu vertikalios – lygiagret</w:t>
            </w:r>
            <w:r>
              <w:rPr>
                <w:rFonts w:ascii="Times New Roman" w:eastAsia="MS Mincho" w:hAnsi="Times New Roman"/>
                <w:sz w:val="24"/>
                <w:szCs w:val="24"/>
              </w:rPr>
              <w:t>ų</w:t>
            </w:r>
            <w:r w:rsidRPr="00816ABA">
              <w:rPr>
                <w:rFonts w:ascii="Times New Roman" w:eastAsia="MS Mincho" w:hAnsi="Times New Roman"/>
                <w:sz w:val="24"/>
                <w:szCs w:val="24"/>
              </w:rPr>
              <w:t xml:space="preserve">jį (angl. </w:t>
            </w:r>
            <w:r w:rsidRPr="00816ABA">
              <w:rPr>
                <w:rFonts w:ascii="Times New Roman" w:eastAsia="MS Mincho" w:hAnsi="Times New Roman"/>
                <w:i/>
                <w:sz w:val="24"/>
                <w:szCs w:val="24"/>
              </w:rPr>
              <w:t>parallel</w:t>
            </w:r>
            <w:r w:rsidRPr="00816ABA">
              <w:rPr>
                <w:rFonts w:ascii="Times New Roman" w:eastAsia="MS Mincho" w:hAnsi="Times New Roman"/>
                <w:sz w:val="24"/>
                <w:szCs w:val="24"/>
              </w:rPr>
              <w:t>) (kai visi veiklos vykdymo atvejai yra vykdomi lygiagrečiai). Fiksuoto ilgio ciklas gali būti naudojamas užduoties arba subproceso žymėjime.</w:t>
            </w:r>
          </w:p>
        </w:tc>
      </w:tr>
      <w:tr w:rsidR="00A119B8" w:rsidRPr="006F0D93" w14:paraId="4B9F5C2A" w14:textId="77777777" w:rsidTr="5A08705A">
        <w:tc>
          <w:tcPr>
            <w:tcW w:w="339" w:type="pct"/>
            <w:shd w:val="clear" w:color="auto" w:fill="auto"/>
          </w:tcPr>
          <w:p w14:paraId="2AD9F361" w14:textId="77777777" w:rsidR="00A119B8" w:rsidRPr="00E12DDC" w:rsidRDefault="00A119B8" w:rsidP="004E77C9">
            <w:pPr>
              <w:spacing w:before="60" w:after="60"/>
              <w:ind w:left="360"/>
              <w:rPr>
                <w:rFonts w:ascii="Times New Roman" w:hAnsi="Times New Roman"/>
                <w:b/>
                <w:sz w:val="24"/>
                <w:szCs w:val="24"/>
              </w:rPr>
            </w:pPr>
          </w:p>
        </w:tc>
        <w:tc>
          <w:tcPr>
            <w:tcW w:w="788" w:type="pct"/>
            <w:shd w:val="clear" w:color="auto" w:fill="auto"/>
          </w:tcPr>
          <w:p w14:paraId="065AA968"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i/>
                <w:sz w:val="24"/>
                <w:szCs w:val="24"/>
              </w:rPr>
              <w:t xml:space="preserve">Ad-hoc </w:t>
            </w:r>
            <w:r w:rsidRPr="00816ABA">
              <w:rPr>
                <w:rFonts w:ascii="Times New Roman" w:eastAsia="MS Mincho" w:hAnsi="Times New Roman"/>
                <w:sz w:val="24"/>
                <w:szCs w:val="24"/>
              </w:rPr>
              <w:t xml:space="preserve">subprocesas (angl. </w:t>
            </w:r>
            <w:r w:rsidRPr="00816ABA">
              <w:rPr>
                <w:rFonts w:ascii="Times New Roman" w:eastAsia="MS Mincho" w:hAnsi="Times New Roman"/>
                <w:i/>
                <w:sz w:val="24"/>
                <w:szCs w:val="24"/>
              </w:rPr>
              <w:t>Ad-Hoc Sub-Process</w:t>
            </w:r>
            <w:r w:rsidRPr="00816ABA">
              <w:rPr>
                <w:rFonts w:ascii="Times New Roman" w:eastAsia="MS Mincho" w:hAnsi="Times New Roman"/>
                <w:sz w:val="24"/>
                <w:szCs w:val="24"/>
              </w:rPr>
              <w:t>)</w:t>
            </w:r>
          </w:p>
        </w:tc>
        <w:tc>
          <w:tcPr>
            <w:tcW w:w="1400" w:type="pct"/>
            <w:gridSpan w:val="6"/>
            <w:shd w:val="clear" w:color="auto" w:fill="auto"/>
            <w:vAlign w:val="center"/>
          </w:tcPr>
          <w:p w14:paraId="5F21B41A"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3090A0BB" wp14:editId="3772F3DC">
                  <wp:extent cx="651052" cy="396000"/>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66">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r w:rsidRPr="00816ABA">
              <w:rPr>
                <w:rFonts w:ascii="Times New Roman" w:hAnsi="Times New Roman"/>
                <w:sz w:val="24"/>
                <w:szCs w:val="24"/>
              </w:rPr>
              <w:t xml:space="preserve">   </w:t>
            </w:r>
            <w:r w:rsidRPr="00816ABA">
              <w:rPr>
                <w:noProof/>
              </w:rPr>
              <w:drawing>
                <wp:inline distT="0" distB="0" distL="0" distR="0" wp14:anchorId="5002152A" wp14:editId="7AF2C8B7">
                  <wp:extent cx="528000" cy="396000"/>
                  <wp:effectExtent l="0" t="0" r="571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8000" cy="396000"/>
                          </a:xfrm>
                          <a:prstGeom prst="rect">
                            <a:avLst/>
                          </a:prstGeom>
                        </pic:spPr>
                      </pic:pic>
                    </a:graphicData>
                  </a:graphic>
                </wp:inline>
              </w:drawing>
            </w:r>
          </w:p>
        </w:tc>
        <w:tc>
          <w:tcPr>
            <w:tcW w:w="2472" w:type="pct"/>
            <w:shd w:val="clear" w:color="auto" w:fill="auto"/>
          </w:tcPr>
          <w:p w14:paraId="2B072190"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i/>
                <w:sz w:val="24"/>
                <w:szCs w:val="24"/>
              </w:rPr>
              <w:t>Ad-hoc</w:t>
            </w:r>
            <w:r w:rsidRPr="00816ABA">
              <w:rPr>
                <w:rFonts w:ascii="Times New Roman" w:eastAsia="MS Mincho" w:hAnsi="Times New Roman"/>
                <w:sz w:val="24"/>
                <w:szCs w:val="24"/>
              </w:rPr>
              <w:t xml:space="preserve"> subprocesas yra subproceso tipas, kai jame nurodytos veiklos gali būti vykdomas bet kuria tvarka (nenurodomas veiksmų eiliškumas).</w:t>
            </w:r>
          </w:p>
        </w:tc>
      </w:tr>
      <w:tr w:rsidR="00A119B8" w:rsidRPr="00816ABA" w14:paraId="1E4086E6" w14:textId="77777777" w:rsidTr="5A08705A">
        <w:tc>
          <w:tcPr>
            <w:tcW w:w="339" w:type="pct"/>
            <w:shd w:val="clear" w:color="auto" w:fill="auto"/>
          </w:tcPr>
          <w:p w14:paraId="3B9FA2B5" w14:textId="77777777" w:rsidR="00A119B8" w:rsidRPr="00E12DDC" w:rsidRDefault="00A119B8" w:rsidP="004E77C9">
            <w:pPr>
              <w:spacing w:before="60" w:after="60"/>
              <w:ind w:left="360"/>
              <w:rPr>
                <w:rFonts w:ascii="Times New Roman" w:hAnsi="Times New Roman"/>
                <w:b/>
                <w:sz w:val="24"/>
                <w:szCs w:val="24"/>
              </w:rPr>
            </w:pPr>
          </w:p>
        </w:tc>
        <w:tc>
          <w:tcPr>
            <w:tcW w:w="788" w:type="pct"/>
            <w:shd w:val="clear" w:color="auto" w:fill="auto"/>
          </w:tcPr>
          <w:p w14:paraId="7631BF5C"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Kompensavimas (angl. </w:t>
            </w:r>
            <w:r w:rsidRPr="00816ABA">
              <w:rPr>
                <w:rFonts w:ascii="Times New Roman" w:eastAsia="MS Mincho" w:hAnsi="Times New Roman"/>
                <w:i/>
                <w:sz w:val="24"/>
                <w:szCs w:val="24"/>
              </w:rPr>
              <w:t>compensation</w:t>
            </w:r>
            <w:r w:rsidRPr="00816ABA">
              <w:rPr>
                <w:rFonts w:ascii="Times New Roman" w:eastAsia="MS Mincho" w:hAnsi="Times New Roman"/>
                <w:sz w:val="24"/>
                <w:szCs w:val="24"/>
              </w:rPr>
              <w:t>)</w:t>
            </w:r>
          </w:p>
        </w:tc>
        <w:tc>
          <w:tcPr>
            <w:tcW w:w="1400" w:type="pct"/>
            <w:gridSpan w:val="6"/>
            <w:shd w:val="clear" w:color="auto" w:fill="auto"/>
            <w:vAlign w:val="center"/>
          </w:tcPr>
          <w:p w14:paraId="6D8722CE"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4F0B1A3A" wp14:editId="77FA05BF">
                  <wp:extent cx="651052" cy="396000"/>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68">
                            <a:extLst>
                              <a:ext uri="{28A0092B-C50C-407E-A947-70E740481C1C}">
                                <a14:useLocalDpi xmlns:a14="http://schemas.microsoft.com/office/drawing/2010/main" val="0"/>
                              </a:ext>
                            </a:extLst>
                          </a:blip>
                          <a:stretch>
                            <a:fillRect/>
                          </a:stretch>
                        </pic:blipFill>
                        <pic:spPr>
                          <a:xfrm>
                            <a:off x="0" y="0"/>
                            <a:ext cx="651052" cy="396000"/>
                          </a:xfrm>
                          <a:prstGeom prst="rect">
                            <a:avLst/>
                          </a:prstGeom>
                        </pic:spPr>
                      </pic:pic>
                    </a:graphicData>
                  </a:graphic>
                </wp:inline>
              </w:drawing>
            </w:r>
          </w:p>
        </w:tc>
        <w:tc>
          <w:tcPr>
            <w:tcW w:w="2472" w:type="pct"/>
            <w:shd w:val="clear" w:color="auto" w:fill="auto"/>
          </w:tcPr>
          <w:p w14:paraId="744F38BC"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Kompensavimas – tai specifinė atgalinė veikla, apibrėžianti žingsnius, kurie turi būti atlikti, siekiant atšaukti jau sėkmingai įvykdytas veiklas. Kompensavimas gali būti naudojamas užduoties arba subproceso žymėjime.</w:t>
            </w:r>
          </w:p>
        </w:tc>
      </w:tr>
      <w:tr w:rsidR="00A119B8" w:rsidRPr="00813D7C" w14:paraId="0D4640AC" w14:textId="77777777" w:rsidTr="5A08705A">
        <w:tc>
          <w:tcPr>
            <w:tcW w:w="339" w:type="pct"/>
            <w:shd w:val="clear" w:color="auto" w:fill="auto"/>
          </w:tcPr>
          <w:p w14:paraId="2C83F01C" w14:textId="77777777" w:rsidR="00A119B8" w:rsidRPr="00816ABA" w:rsidRDefault="00A119B8" w:rsidP="00D726B6">
            <w:pPr>
              <w:spacing w:before="60" w:after="60"/>
              <w:ind w:left="360"/>
              <w:rPr>
                <w:rFonts w:ascii="Times New Roman" w:hAnsi="Times New Roman"/>
                <w:b/>
                <w:sz w:val="24"/>
                <w:szCs w:val="24"/>
              </w:rPr>
            </w:pPr>
          </w:p>
        </w:tc>
        <w:tc>
          <w:tcPr>
            <w:tcW w:w="788" w:type="pct"/>
            <w:shd w:val="clear" w:color="auto" w:fill="auto"/>
          </w:tcPr>
          <w:p w14:paraId="5C9F31BF" w14:textId="77777777" w:rsidR="00A119B8" w:rsidRPr="00895FE3" w:rsidRDefault="00A119B8">
            <w:pPr>
              <w:spacing w:before="60" w:after="60"/>
              <w:rPr>
                <w:rFonts w:ascii="Times New Roman" w:eastAsia="MS Mincho" w:hAnsi="Times New Roman"/>
                <w:bCs/>
                <w:sz w:val="24"/>
                <w:szCs w:val="24"/>
              </w:rPr>
            </w:pPr>
            <w:r w:rsidRPr="00895FE3">
              <w:rPr>
                <w:rFonts w:ascii="Times New Roman" w:eastAsia="MS Mincho" w:hAnsi="Times New Roman"/>
                <w:bCs/>
                <w:sz w:val="24"/>
                <w:szCs w:val="24"/>
              </w:rPr>
              <w:t xml:space="preserve">Įvykis (angl. </w:t>
            </w:r>
            <w:r w:rsidRPr="00895FE3">
              <w:rPr>
                <w:rFonts w:ascii="Times New Roman" w:eastAsia="MS Mincho" w:hAnsi="Times New Roman"/>
                <w:bCs/>
                <w:i/>
                <w:sz w:val="24"/>
                <w:szCs w:val="24"/>
              </w:rPr>
              <w:t>Event</w:t>
            </w:r>
            <w:r w:rsidRPr="00895FE3">
              <w:rPr>
                <w:rFonts w:ascii="Times New Roman" w:eastAsia="MS Mincho" w:hAnsi="Times New Roman"/>
                <w:bCs/>
                <w:sz w:val="24"/>
                <w:szCs w:val="24"/>
              </w:rPr>
              <w:t>)</w:t>
            </w:r>
          </w:p>
        </w:tc>
        <w:tc>
          <w:tcPr>
            <w:tcW w:w="1400" w:type="pct"/>
            <w:gridSpan w:val="6"/>
            <w:shd w:val="clear" w:color="auto" w:fill="auto"/>
            <w:vAlign w:val="center"/>
          </w:tcPr>
          <w:p w14:paraId="6244427A"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4DBB790E" wp14:editId="2C1FF3EA">
                  <wp:extent cx="252000" cy="252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69">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72" w:type="pct"/>
            <w:shd w:val="clear" w:color="auto" w:fill="auto"/>
          </w:tcPr>
          <w:p w14:paraId="6FB73735"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Įvykis yra tai, kas įvyksta veiklos proceso metu, paveikia proceso srautą ir paprastai yra jo priežastis arba pasekmė (rezultatas). Įvykis gali pradėti ar baigti proceso srautą, taip pat į jį įsiterpti.</w:t>
            </w:r>
          </w:p>
          <w:p w14:paraId="62CDD3E1"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Įvykiai gali būti iššaukti dėl skirtingų priežasčių. Šių priežasčių diferencijacijos tikslu yra naudojami skirtingi įvykių tipai (žymima simboliu rato viduryje).</w:t>
            </w:r>
          </w:p>
        </w:tc>
      </w:tr>
      <w:tr w:rsidR="00A119B8" w:rsidRPr="006F0D93" w14:paraId="34C0CB29" w14:textId="77777777" w:rsidTr="5A08705A">
        <w:trPr>
          <w:cantSplit/>
        </w:trPr>
        <w:tc>
          <w:tcPr>
            <w:tcW w:w="339" w:type="pct"/>
            <w:vMerge w:val="restart"/>
            <w:shd w:val="clear" w:color="auto" w:fill="auto"/>
          </w:tcPr>
          <w:p w14:paraId="5B2BC978" w14:textId="77777777" w:rsidR="00A119B8" w:rsidRPr="00E12DDC" w:rsidRDefault="00A119B8" w:rsidP="00D726B6">
            <w:pPr>
              <w:spacing w:before="60" w:after="60"/>
              <w:ind w:left="360"/>
              <w:rPr>
                <w:rFonts w:ascii="Times New Roman" w:hAnsi="Times New Roman"/>
                <w:b/>
                <w:sz w:val="24"/>
                <w:szCs w:val="24"/>
              </w:rPr>
            </w:pPr>
          </w:p>
        </w:tc>
        <w:tc>
          <w:tcPr>
            <w:tcW w:w="788" w:type="pct"/>
            <w:vMerge w:val="restart"/>
            <w:shd w:val="clear" w:color="auto" w:fill="auto"/>
          </w:tcPr>
          <w:p w14:paraId="39DCE945"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Įvykių tipai:</w:t>
            </w:r>
          </w:p>
        </w:tc>
        <w:tc>
          <w:tcPr>
            <w:tcW w:w="886" w:type="pct"/>
            <w:gridSpan w:val="4"/>
            <w:shd w:val="clear" w:color="auto" w:fill="auto"/>
            <w:vAlign w:val="center"/>
          </w:tcPr>
          <w:p w14:paraId="6AEDCC63" w14:textId="77777777" w:rsidR="00A119B8" w:rsidRPr="00816ABA" w:rsidRDefault="00A119B8">
            <w:pPr>
              <w:keepLines/>
              <w:spacing w:before="60" w:after="60"/>
              <w:jc w:val="center"/>
              <w:rPr>
                <w:rFonts w:ascii="Times New Roman" w:hAnsi="Times New Roman"/>
                <w:sz w:val="24"/>
                <w:szCs w:val="24"/>
              </w:rPr>
            </w:pPr>
            <w:r w:rsidRPr="00816ABA">
              <w:rPr>
                <w:rFonts w:ascii="Times New Roman" w:hAnsi="Times New Roman"/>
                <w:sz w:val="24"/>
                <w:szCs w:val="24"/>
              </w:rPr>
              <w:t xml:space="preserve">„Gaudantys“ (angl. </w:t>
            </w:r>
            <w:r w:rsidRPr="00816ABA">
              <w:rPr>
                <w:rFonts w:ascii="Times New Roman" w:hAnsi="Times New Roman"/>
                <w:i/>
                <w:sz w:val="24"/>
                <w:szCs w:val="24"/>
              </w:rPr>
              <w:t>„Cathing“</w:t>
            </w:r>
            <w:r w:rsidRPr="00816ABA">
              <w:rPr>
                <w:rFonts w:ascii="Times New Roman" w:hAnsi="Times New Roman"/>
                <w:sz w:val="24"/>
                <w:szCs w:val="24"/>
              </w:rPr>
              <w:t>)</w:t>
            </w:r>
          </w:p>
        </w:tc>
        <w:tc>
          <w:tcPr>
            <w:tcW w:w="514" w:type="pct"/>
            <w:gridSpan w:val="2"/>
            <w:shd w:val="clear" w:color="auto" w:fill="auto"/>
            <w:vAlign w:val="center"/>
          </w:tcPr>
          <w:p w14:paraId="3FC6E761" w14:textId="77777777" w:rsidR="00A119B8" w:rsidRPr="00816ABA" w:rsidRDefault="00A119B8">
            <w:pPr>
              <w:keepLines/>
              <w:spacing w:before="60" w:after="60"/>
              <w:jc w:val="center"/>
              <w:rPr>
                <w:rFonts w:ascii="Times New Roman" w:hAnsi="Times New Roman"/>
                <w:sz w:val="24"/>
                <w:szCs w:val="24"/>
              </w:rPr>
            </w:pPr>
            <w:r w:rsidRPr="00816ABA">
              <w:rPr>
                <w:rFonts w:ascii="Times New Roman" w:hAnsi="Times New Roman"/>
                <w:sz w:val="24"/>
                <w:szCs w:val="24"/>
              </w:rPr>
              <w:t xml:space="preserve">„Metantys“ (angl. </w:t>
            </w:r>
            <w:r w:rsidRPr="00816ABA">
              <w:rPr>
                <w:rFonts w:ascii="Times New Roman" w:hAnsi="Times New Roman"/>
                <w:i/>
                <w:sz w:val="24"/>
                <w:szCs w:val="24"/>
              </w:rPr>
              <w:t>„Throwing“</w:t>
            </w:r>
            <w:r w:rsidRPr="00816ABA">
              <w:rPr>
                <w:rFonts w:ascii="Times New Roman" w:hAnsi="Times New Roman"/>
                <w:sz w:val="24"/>
                <w:szCs w:val="24"/>
              </w:rPr>
              <w:t>)</w:t>
            </w:r>
          </w:p>
        </w:tc>
        <w:tc>
          <w:tcPr>
            <w:tcW w:w="2472" w:type="pct"/>
            <w:vMerge w:val="restart"/>
            <w:shd w:val="clear" w:color="auto" w:fill="auto"/>
          </w:tcPr>
          <w:p w14:paraId="4CA73FFE"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Įvykis gali būti atsakas į kitą įvykį ar veiksmą („gaudantis“ įvykis) arba pats jį sukelti („metantis“ įvykis).</w:t>
            </w:r>
          </w:p>
          <w:p w14:paraId="474EBF40"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Pražios įvykis (angl. </w:t>
            </w:r>
            <w:r w:rsidRPr="00816ABA">
              <w:rPr>
                <w:rFonts w:ascii="Times New Roman" w:eastAsia="MS Mincho" w:hAnsi="Times New Roman"/>
                <w:i/>
                <w:sz w:val="24"/>
                <w:szCs w:val="24"/>
              </w:rPr>
              <w:t>Start Event</w:t>
            </w:r>
            <w:r w:rsidRPr="00816ABA">
              <w:rPr>
                <w:rFonts w:ascii="Times New Roman" w:eastAsia="MS Mincho" w:hAnsi="Times New Roman"/>
                <w:sz w:val="24"/>
                <w:szCs w:val="24"/>
              </w:rPr>
              <w:t>) pradeda proceso srautą. Pradžios įvykiai būna tik „gaudantys“.</w:t>
            </w:r>
          </w:p>
          <w:p w14:paraId="330BDB22"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Tarpinis įvykis (angl. </w:t>
            </w:r>
            <w:r w:rsidRPr="00816ABA">
              <w:rPr>
                <w:rFonts w:ascii="Times New Roman" w:eastAsia="MS Mincho" w:hAnsi="Times New Roman"/>
                <w:i/>
                <w:sz w:val="24"/>
                <w:szCs w:val="24"/>
              </w:rPr>
              <w:t>Intermediate Event</w:t>
            </w:r>
            <w:r w:rsidRPr="00816ABA">
              <w:rPr>
                <w:rFonts w:ascii="Times New Roman" w:eastAsia="MS Mincho" w:hAnsi="Times New Roman"/>
                <w:sz w:val="24"/>
                <w:szCs w:val="24"/>
              </w:rPr>
              <w:t>) įvyksta proceso srauto metu.</w:t>
            </w:r>
          </w:p>
          <w:p w14:paraId="68E27BDE"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Tarpiniai įvykiai gali būti ir „gaudantys“ ir „metantys“.</w:t>
            </w:r>
          </w:p>
          <w:p w14:paraId="53B6EFA7"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Tarpiniai įvykiai gali būti naudojami ir ant veiklos ribos – jie žymi veiklos vykdymo metu įvykusius įvykius, kurie pakeičia proceso vykdymo eigą. Tokie įvykiai gali reikšti vykdomos veiklos nutraukimą, tokiu atveju jie žymimi dviguba ištisine linija. Dviguba brūkšnine linija pažymėti nepertraukiantys įvykiai (angl. </w:t>
            </w:r>
            <w:r w:rsidRPr="00816ABA">
              <w:rPr>
                <w:rFonts w:ascii="Times New Roman" w:eastAsia="MS Mincho" w:hAnsi="Times New Roman"/>
                <w:i/>
                <w:sz w:val="24"/>
                <w:szCs w:val="24"/>
              </w:rPr>
              <w:t>non-</w:t>
            </w:r>
            <w:r w:rsidRPr="00816ABA">
              <w:rPr>
                <w:rFonts w:ascii="Times New Roman" w:eastAsia="MS Mincho" w:hAnsi="Times New Roman"/>
                <w:i/>
                <w:sz w:val="24"/>
                <w:szCs w:val="24"/>
              </w:rPr>
              <w:lastRenderedPageBreak/>
              <w:t>interrupting event</w:t>
            </w:r>
            <w:r w:rsidRPr="00816ABA">
              <w:rPr>
                <w:rFonts w:ascii="Times New Roman" w:eastAsia="MS Mincho" w:hAnsi="Times New Roman"/>
                <w:sz w:val="24"/>
                <w:szCs w:val="24"/>
              </w:rPr>
              <w:t>) reiškia, kad vykdoma veikla yra toliau tęsiama, bet papildomai atliekami nurodyti veiksmai.</w:t>
            </w:r>
          </w:p>
          <w:p w14:paraId="2C14CB1C"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Pabaigos įvykis (angl. </w:t>
            </w:r>
            <w:r w:rsidRPr="00816ABA">
              <w:rPr>
                <w:rFonts w:ascii="Times New Roman" w:eastAsia="MS Mincho" w:hAnsi="Times New Roman"/>
                <w:i/>
                <w:sz w:val="24"/>
                <w:szCs w:val="24"/>
              </w:rPr>
              <w:t>End Event</w:t>
            </w:r>
            <w:r w:rsidRPr="00816ABA">
              <w:rPr>
                <w:rFonts w:ascii="Times New Roman" w:eastAsia="MS Mincho" w:hAnsi="Times New Roman"/>
                <w:sz w:val="24"/>
                <w:szCs w:val="24"/>
              </w:rPr>
              <w:t>) pabaigia proceso srautą. Pabaigos įvykiai gali būti tik „metantys“.</w:t>
            </w:r>
          </w:p>
        </w:tc>
      </w:tr>
      <w:tr w:rsidR="00A119B8" w:rsidRPr="00816ABA" w14:paraId="33E805AB" w14:textId="77777777" w:rsidTr="5A08705A">
        <w:trPr>
          <w:cantSplit/>
          <w:trHeight w:val="2200"/>
        </w:trPr>
        <w:tc>
          <w:tcPr>
            <w:tcW w:w="339" w:type="pct"/>
            <w:vMerge/>
          </w:tcPr>
          <w:p w14:paraId="633EC380" w14:textId="77777777" w:rsidR="00A119B8" w:rsidRPr="00E12DDC" w:rsidRDefault="00A119B8" w:rsidP="00E12DDC">
            <w:pPr>
              <w:numPr>
                <w:ilvl w:val="0"/>
                <w:numId w:val="81"/>
              </w:numPr>
              <w:spacing w:before="60" w:after="60"/>
              <w:rPr>
                <w:rFonts w:ascii="Times New Roman" w:hAnsi="Times New Roman"/>
                <w:b/>
                <w:sz w:val="24"/>
                <w:szCs w:val="24"/>
              </w:rPr>
            </w:pPr>
          </w:p>
        </w:tc>
        <w:tc>
          <w:tcPr>
            <w:tcW w:w="788" w:type="pct"/>
            <w:vMerge/>
          </w:tcPr>
          <w:p w14:paraId="79DEFD02" w14:textId="77777777" w:rsidR="00A119B8" w:rsidRPr="00816ABA" w:rsidRDefault="00A119B8">
            <w:pPr>
              <w:spacing w:before="60" w:after="60"/>
              <w:rPr>
                <w:rFonts w:ascii="Times New Roman" w:eastAsia="MS Mincho" w:hAnsi="Times New Roman"/>
                <w:sz w:val="24"/>
                <w:szCs w:val="24"/>
              </w:rPr>
            </w:pPr>
          </w:p>
        </w:tc>
        <w:tc>
          <w:tcPr>
            <w:tcW w:w="229" w:type="pct"/>
            <w:shd w:val="clear" w:color="auto" w:fill="auto"/>
            <w:textDirection w:val="btLr"/>
            <w:vAlign w:val="center"/>
          </w:tcPr>
          <w:p w14:paraId="7A9D2B10" w14:textId="77777777" w:rsidR="00A119B8" w:rsidRPr="00816ABA" w:rsidRDefault="00A119B8">
            <w:pPr>
              <w:keepLines/>
              <w:spacing w:before="60" w:after="60"/>
              <w:ind w:left="113" w:right="113"/>
              <w:jc w:val="center"/>
              <w:rPr>
                <w:rFonts w:ascii="Times New Roman" w:hAnsi="Times New Roman"/>
                <w:sz w:val="24"/>
                <w:szCs w:val="24"/>
              </w:rPr>
            </w:pPr>
            <w:r w:rsidRPr="00816ABA">
              <w:rPr>
                <w:rFonts w:ascii="Times New Roman" w:hAnsi="Times New Roman"/>
                <w:sz w:val="24"/>
                <w:szCs w:val="24"/>
              </w:rPr>
              <w:t>Pražios įvykis</w:t>
            </w:r>
          </w:p>
        </w:tc>
        <w:tc>
          <w:tcPr>
            <w:tcW w:w="912" w:type="pct"/>
            <w:gridSpan w:val="4"/>
            <w:shd w:val="clear" w:color="auto" w:fill="auto"/>
            <w:vAlign w:val="center"/>
          </w:tcPr>
          <w:p w14:paraId="7A89F008" w14:textId="77777777" w:rsidR="00A119B8" w:rsidRPr="00816ABA" w:rsidRDefault="00A119B8">
            <w:pPr>
              <w:keepLines/>
              <w:spacing w:before="60" w:after="60"/>
              <w:jc w:val="center"/>
              <w:rPr>
                <w:rFonts w:ascii="Times New Roman" w:hAnsi="Times New Roman"/>
                <w:sz w:val="24"/>
                <w:szCs w:val="24"/>
              </w:rPr>
            </w:pPr>
            <w:r w:rsidRPr="00816ABA">
              <w:rPr>
                <w:rFonts w:ascii="Times New Roman" w:hAnsi="Times New Roman"/>
                <w:sz w:val="24"/>
                <w:szCs w:val="24"/>
              </w:rPr>
              <w:t>Tarpinis įvykis</w:t>
            </w:r>
          </w:p>
        </w:tc>
        <w:tc>
          <w:tcPr>
            <w:tcW w:w="259" w:type="pct"/>
            <w:shd w:val="clear" w:color="auto" w:fill="auto"/>
            <w:textDirection w:val="btLr"/>
            <w:vAlign w:val="center"/>
          </w:tcPr>
          <w:p w14:paraId="18CA606A" w14:textId="77777777" w:rsidR="00A119B8" w:rsidRPr="00816ABA" w:rsidRDefault="00A119B8">
            <w:pPr>
              <w:keepLines/>
              <w:spacing w:before="60" w:after="60"/>
              <w:ind w:left="113" w:right="113"/>
              <w:jc w:val="center"/>
              <w:rPr>
                <w:rFonts w:ascii="Times New Roman" w:hAnsi="Times New Roman"/>
                <w:sz w:val="24"/>
                <w:szCs w:val="24"/>
              </w:rPr>
            </w:pPr>
            <w:r w:rsidRPr="00816ABA">
              <w:rPr>
                <w:rFonts w:ascii="Times New Roman" w:hAnsi="Times New Roman"/>
                <w:sz w:val="24"/>
                <w:szCs w:val="24"/>
              </w:rPr>
              <w:t>Pabaigos įvykis</w:t>
            </w:r>
          </w:p>
        </w:tc>
        <w:tc>
          <w:tcPr>
            <w:tcW w:w="2472" w:type="pct"/>
            <w:vMerge/>
          </w:tcPr>
          <w:p w14:paraId="26E17F94" w14:textId="77777777" w:rsidR="00A119B8" w:rsidRPr="00816ABA" w:rsidRDefault="00A119B8">
            <w:pPr>
              <w:spacing w:before="60" w:after="60"/>
              <w:jc w:val="both"/>
              <w:rPr>
                <w:rFonts w:ascii="Times New Roman" w:eastAsia="MS Mincho" w:hAnsi="Times New Roman"/>
                <w:sz w:val="24"/>
                <w:szCs w:val="24"/>
              </w:rPr>
            </w:pPr>
          </w:p>
        </w:tc>
      </w:tr>
      <w:tr w:rsidR="00A119B8" w:rsidRPr="00816ABA" w14:paraId="1D883D8A" w14:textId="77777777" w:rsidTr="5A08705A">
        <w:tc>
          <w:tcPr>
            <w:tcW w:w="339" w:type="pct"/>
            <w:vMerge/>
          </w:tcPr>
          <w:p w14:paraId="672E2DBC" w14:textId="77777777" w:rsidR="00A119B8" w:rsidRPr="00E12DDC" w:rsidRDefault="00A119B8" w:rsidP="00E12DDC">
            <w:pPr>
              <w:numPr>
                <w:ilvl w:val="0"/>
                <w:numId w:val="81"/>
              </w:numPr>
              <w:spacing w:before="60" w:after="60"/>
              <w:rPr>
                <w:rFonts w:ascii="Times New Roman" w:hAnsi="Times New Roman"/>
                <w:b/>
                <w:sz w:val="24"/>
                <w:szCs w:val="24"/>
              </w:rPr>
            </w:pPr>
          </w:p>
        </w:tc>
        <w:tc>
          <w:tcPr>
            <w:tcW w:w="788" w:type="pct"/>
            <w:vMerge/>
          </w:tcPr>
          <w:p w14:paraId="719D8379" w14:textId="77777777" w:rsidR="00A119B8" w:rsidRPr="00816ABA" w:rsidRDefault="00A119B8">
            <w:pPr>
              <w:spacing w:before="60" w:after="60"/>
              <w:rPr>
                <w:rFonts w:ascii="Times New Roman" w:eastAsia="MS Mincho" w:hAnsi="Times New Roman"/>
                <w:sz w:val="24"/>
                <w:szCs w:val="24"/>
              </w:rPr>
            </w:pPr>
          </w:p>
        </w:tc>
        <w:tc>
          <w:tcPr>
            <w:tcW w:w="229" w:type="pct"/>
            <w:shd w:val="clear" w:color="auto" w:fill="auto"/>
            <w:vAlign w:val="center"/>
          </w:tcPr>
          <w:p w14:paraId="42C9B4AA" w14:textId="77777777" w:rsidR="00A119B8" w:rsidRPr="00816ABA" w:rsidRDefault="00A119B8">
            <w:pPr>
              <w:keepLines/>
              <w:spacing w:before="60" w:after="60"/>
              <w:jc w:val="center"/>
              <w:rPr>
                <w:rFonts w:ascii="Times New Roman" w:hAnsi="Times New Roman"/>
                <w:sz w:val="24"/>
                <w:szCs w:val="24"/>
              </w:rPr>
            </w:pPr>
            <w:r w:rsidRPr="00816ABA">
              <w:rPr>
                <w:noProof/>
              </w:rPr>
              <w:drawing>
                <wp:inline distT="0" distB="0" distL="0" distR="0" wp14:anchorId="60DD2C13" wp14:editId="1FF0CD77">
                  <wp:extent cx="252000" cy="252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70">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7" w:type="pct"/>
            <w:shd w:val="clear" w:color="auto" w:fill="auto"/>
            <w:vAlign w:val="center"/>
          </w:tcPr>
          <w:p w14:paraId="4F24B366" w14:textId="77777777" w:rsidR="00A119B8" w:rsidRPr="00816ABA" w:rsidRDefault="00A119B8">
            <w:pPr>
              <w:keepLines/>
              <w:spacing w:before="60" w:after="60"/>
              <w:jc w:val="center"/>
              <w:rPr>
                <w:rFonts w:ascii="Times New Roman" w:hAnsi="Times New Roman"/>
                <w:sz w:val="24"/>
                <w:szCs w:val="24"/>
              </w:rPr>
            </w:pPr>
            <w:r w:rsidRPr="00816ABA">
              <w:rPr>
                <w:noProof/>
              </w:rPr>
              <w:drawing>
                <wp:inline distT="0" distB="0" distL="0" distR="0" wp14:anchorId="74070BAB" wp14:editId="4D579D3A">
                  <wp:extent cx="252000" cy="263455"/>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71">
                            <a:extLst>
                              <a:ext uri="{28A0092B-C50C-407E-A947-70E740481C1C}">
                                <a14:useLocalDpi xmlns:a14="http://schemas.microsoft.com/office/drawing/2010/main" val="0"/>
                              </a:ext>
                            </a:extLst>
                          </a:blip>
                          <a:stretch>
                            <a:fillRect/>
                          </a:stretch>
                        </pic:blipFill>
                        <pic:spPr>
                          <a:xfrm>
                            <a:off x="0" y="0"/>
                            <a:ext cx="252000" cy="263455"/>
                          </a:xfrm>
                          <a:prstGeom prst="rect">
                            <a:avLst/>
                          </a:prstGeom>
                        </pic:spPr>
                      </pic:pic>
                    </a:graphicData>
                  </a:graphic>
                </wp:inline>
              </w:drawing>
            </w:r>
          </w:p>
        </w:tc>
        <w:tc>
          <w:tcPr>
            <w:tcW w:w="218" w:type="pct"/>
            <w:shd w:val="clear" w:color="auto" w:fill="auto"/>
            <w:vAlign w:val="center"/>
          </w:tcPr>
          <w:p w14:paraId="4E03417F" w14:textId="77777777" w:rsidR="00A119B8" w:rsidRPr="00816ABA" w:rsidRDefault="00A119B8">
            <w:pPr>
              <w:keepLines/>
              <w:spacing w:before="60" w:after="60"/>
              <w:jc w:val="center"/>
              <w:rPr>
                <w:rFonts w:ascii="Times New Roman" w:hAnsi="Times New Roman"/>
                <w:sz w:val="24"/>
                <w:szCs w:val="24"/>
              </w:rPr>
            </w:pPr>
            <w:r w:rsidRPr="00816ABA">
              <w:rPr>
                <w:noProof/>
                <w:szCs w:val="24"/>
              </w:rPr>
              <w:drawing>
                <wp:inline distT="0" distB="0" distL="0" distR="0" wp14:anchorId="35378885" wp14:editId="2E7D36FA">
                  <wp:extent cx="254635" cy="277495"/>
                  <wp:effectExtent l="0" t="0" r="0" b="8255"/>
                  <wp:docPr id="938514042" name="Picture 938514042"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14042" name="Picture 449" descr="Diagram  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54635" cy="277495"/>
                          </a:xfrm>
                          <a:prstGeom prst="rect">
                            <a:avLst/>
                          </a:prstGeom>
                        </pic:spPr>
                      </pic:pic>
                    </a:graphicData>
                  </a:graphic>
                </wp:inline>
              </w:drawing>
            </w:r>
          </w:p>
        </w:tc>
        <w:tc>
          <w:tcPr>
            <w:tcW w:w="222" w:type="pct"/>
            <w:shd w:val="clear" w:color="auto" w:fill="auto"/>
            <w:vAlign w:val="center"/>
          </w:tcPr>
          <w:p w14:paraId="6DF47F20" w14:textId="77777777" w:rsidR="00A119B8" w:rsidRPr="00816ABA" w:rsidRDefault="00A119B8">
            <w:pPr>
              <w:keepLines/>
              <w:spacing w:before="60" w:after="60"/>
              <w:jc w:val="center"/>
              <w:rPr>
                <w:rFonts w:ascii="Times New Roman" w:hAnsi="Times New Roman"/>
                <w:sz w:val="24"/>
                <w:szCs w:val="24"/>
              </w:rPr>
            </w:pPr>
            <w:r w:rsidRPr="00816ABA">
              <w:rPr>
                <w:noProof/>
                <w:szCs w:val="24"/>
              </w:rPr>
              <w:drawing>
                <wp:inline distT="0" distB="0" distL="0" distR="0" wp14:anchorId="14B2D470" wp14:editId="2B8C8855">
                  <wp:extent cx="253365" cy="264795"/>
                  <wp:effectExtent l="0" t="0" r="0" b="1905"/>
                  <wp:docPr id="1860514414" name="Picture 1860514414"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14414" name="Picture 304" descr="A picture containing text  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3365" cy="264795"/>
                          </a:xfrm>
                          <a:prstGeom prst="rect">
                            <a:avLst/>
                          </a:prstGeom>
                        </pic:spPr>
                      </pic:pic>
                    </a:graphicData>
                  </a:graphic>
                </wp:inline>
              </w:drawing>
            </w:r>
          </w:p>
        </w:tc>
        <w:tc>
          <w:tcPr>
            <w:tcW w:w="255" w:type="pct"/>
            <w:shd w:val="clear" w:color="auto" w:fill="auto"/>
            <w:vAlign w:val="center"/>
          </w:tcPr>
          <w:p w14:paraId="57BDCE3B" w14:textId="77777777" w:rsidR="00A119B8" w:rsidRPr="00816ABA" w:rsidRDefault="00A119B8">
            <w:pPr>
              <w:keepLines/>
              <w:spacing w:before="60" w:after="60"/>
              <w:jc w:val="center"/>
              <w:rPr>
                <w:rFonts w:ascii="Times New Roman" w:hAnsi="Times New Roman"/>
                <w:sz w:val="24"/>
                <w:szCs w:val="24"/>
              </w:rPr>
            </w:pPr>
            <w:r w:rsidRPr="00816ABA">
              <w:rPr>
                <w:noProof/>
              </w:rPr>
              <w:drawing>
                <wp:inline distT="0" distB="0" distL="0" distR="0" wp14:anchorId="4956EED5" wp14:editId="271545EF">
                  <wp:extent cx="252000" cy="2520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pic:nvPicPr>
                        <pic:blipFill>
                          <a:blip r:embed="rId74">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9" w:type="pct"/>
            <w:shd w:val="clear" w:color="auto" w:fill="auto"/>
            <w:vAlign w:val="center"/>
          </w:tcPr>
          <w:p w14:paraId="279DA4F2" w14:textId="77777777" w:rsidR="00A119B8" w:rsidRPr="00816ABA" w:rsidRDefault="00A119B8">
            <w:pPr>
              <w:keepLines/>
              <w:spacing w:before="60" w:after="60"/>
              <w:jc w:val="center"/>
              <w:rPr>
                <w:rFonts w:ascii="Times New Roman" w:hAnsi="Times New Roman"/>
                <w:sz w:val="24"/>
                <w:szCs w:val="24"/>
              </w:rPr>
            </w:pPr>
            <w:r w:rsidRPr="00816ABA">
              <w:rPr>
                <w:noProof/>
              </w:rPr>
              <w:drawing>
                <wp:inline distT="0" distB="0" distL="0" distR="0" wp14:anchorId="7628B285" wp14:editId="12558A36">
                  <wp:extent cx="243001" cy="252000"/>
                  <wp:effectExtent l="0" t="0" r="508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pic:nvPicPr>
                        <pic:blipFill>
                          <a:blip r:embed="rId75">
                            <a:extLst>
                              <a:ext uri="{28A0092B-C50C-407E-A947-70E740481C1C}">
                                <a14:useLocalDpi xmlns:a14="http://schemas.microsoft.com/office/drawing/2010/main" val="0"/>
                              </a:ext>
                            </a:extLst>
                          </a:blip>
                          <a:stretch>
                            <a:fillRect/>
                          </a:stretch>
                        </pic:blipFill>
                        <pic:spPr>
                          <a:xfrm>
                            <a:off x="0" y="0"/>
                            <a:ext cx="243001" cy="252000"/>
                          </a:xfrm>
                          <a:prstGeom prst="rect">
                            <a:avLst/>
                          </a:prstGeom>
                        </pic:spPr>
                      </pic:pic>
                    </a:graphicData>
                  </a:graphic>
                </wp:inline>
              </w:drawing>
            </w:r>
          </w:p>
        </w:tc>
        <w:tc>
          <w:tcPr>
            <w:tcW w:w="2472" w:type="pct"/>
            <w:vMerge/>
          </w:tcPr>
          <w:p w14:paraId="65CDA6E3" w14:textId="77777777" w:rsidR="00A119B8" w:rsidRPr="00816ABA" w:rsidRDefault="00A119B8">
            <w:pPr>
              <w:spacing w:before="60" w:after="60"/>
              <w:jc w:val="both"/>
              <w:rPr>
                <w:rFonts w:ascii="Times New Roman" w:eastAsia="MS Mincho" w:hAnsi="Times New Roman"/>
                <w:sz w:val="24"/>
                <w:szCs w:val="24"/>
              </w:rPr>
            </w:pPr>
          </w:p>
        </w:tc>
      </w:tr>
      <w:tr w:rsidR="00A119B8" w:rsidRPr="00816ABA" w14:paraId="53049284" w14:textId="77777777" w:rsidTr="5A08705A">
        <w:tc>
          <w:tcPr>
            <w:tcW w:w="339" w:type="pct"/>
            <w:shd w:val="clear" w:color="auto" w:fill="auto"/>
          </w:tcPr>
          <w:p w14:paraId="0EADA044" w14:textId="77777777" w:rsidR="00A119B8" w:rsidRPr="00E12DDC" w:rsidRDefault="00A119B8" w:rsidP="00D726B6">
            <w:pPr>
              <w:spacing w:before="60" w:after="60"/>
              <w:ind w:left="360"/>
              <w:rPr>
                <w:rFonts w:ascii="Times New Roman" w:hAnsi="Times New Roman"/>
                <w:b/>
                <w:sz w:val="24"/>
                <w:szCs w:val="24"/>
              </w:rPr>
            </w:pPr>
          </w:p>
        </w:tc>
        <w:tc>
          <w:tcPr>
            <w:tcW w:w="788" w:type="pct"/>
            <w:shd w:val="clear" w:color="auto" w:fill="auto"/>
          </w:tcPr>
          <w:p w14:paraId="35EA0EF8"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Be sąlygos (angl. </w:t>
            </w:r>
            <w:r w:rsidRPr="00816ABA">
              <w:rPr>
                <w:rFonts w:ascii="Times New Roman" w:eastAsia="MS Mincho" w:hAnsi="Times New Roman"/>
                <w:i/>
                <w:sz w:val="24"/>
                <w:szCs w:val="24"/>
              </w:rPr>
              <w:t>Blank</w:t>
            </w:r>
            <w:r w:rsidRPr="00816ABA">
              <w:rPr>
                <w:rFonts w:ascii="Times New Roman" w:eastAsia="MS Mincho" w:hAnsi="Times New Roman"/>
                <w:sz w:val="24"/>
                <w:szCs w:val="24"/>
              </w:rPr>
              <w:t>)</w:t>
            </w:r>
          </w:p>
        </w:tc>
        <w:tc>
          <w:tcPr>
            <w:tcW w:w="229" w:type="pct"/>
            <w:shd w:val="clear" w:color="auto" w:fill="auto"/>
            <w:vAlign w:val="center"/>
          </w:tcPr>
          <w:p w14:paraId="6F4D17C2"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76A3F0B0" wp14:editId="0A557D30">
                  <wp:extent cx="252000" cy="252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76">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7" w:type="pct"/>
            <w:shd w:val="clear" w:color="auto" w:fill="auto"/>
            <w:vAlign w:val="center"/>
          </w:tcPr>
          <w:p w14:paraId="7B955B3E" w14:textId="77777777" w:rsidR="00A119B8" w:rsidRPr="00816ABA" w:rsidRDefault="00A119B8">
            <w:pPr>
              <w:spacing w:before="60" w:after="60"/>
              <w:jc w:val="center"/>
              <w:rPr>
                <w:rFonts w:ascii="Times New Roman" w:hAnsi="Times New Roman"/>
                <w:sz w:val="24"/>
                <w:szCs w:val="24"/>
              </w:rPr>
            </w:pPr>
          </w:p>
        </w:tc>
        <w:tc>
          <w:tcPr>
            <w:tcW w:w="218" w:type="pct"/>
            <w:shd w:val="clear" w:color="auto" w:fill="auto"/>
            <w:vAlign w:val="center"/>
          </w:tcPr>
          <w:p w14:paraId="2BDA5DC6" w14:textId="77777777" w:rsidR="00A119B8" w:rsidRPr="00816ABA" w:rsidRDefault="00A119B8">
            <w:pPr>
              <w:spacing w:before="60" w:after="60"/>
              <w:jc w:val="center"/>
              <w:rPr>
                <w:rFonts w:ascii="Times New Roman" w:hAnsi="Times New Roman"/>
                <w:sz w:val="24"/>
                <w:szCs w:val="24"/>
              </w:rPr>
            </w:pPr>
          </w:p>
        </w:tc>
        <w:tc>
          <w:tcPr>
            <w:tcW w:w="222" w:type="pct"/>
            <w:shd w:val="clear" w:color="auto" w:fill="auto"/>
            <w:vAlign w:val="center"/>
          </w:tcPr>
          <w:p w14:paraId="734C3F55" w14:textId="77777777" w:rsidR="00A119B8" w:rsidRPr="00816ABA" w:rsidRDefault="00A119B8">
            <w:pPr>
              <w:spacing w:before="60" w:after="60"/>
              <w:jc w:val="center"/>
              <w:rPr>
                <w:rFonts w:ascii="Times New Roman" w:hAnsi="Times New Roman"/>
                <w:sz w:val="24"/>
                <w:szCs w:val="24"/>
              </w:rPr>
            </w:pPr>
          </w:p>
        </w:tc>
        <w:tc>
          <w:tcPr>
            <w:tcW w:w="255" w:type="pct"/>
            <w:shd w:val="clear" w:color="auto" w:fill="auto"/>
            <w:vAlign w:val="center"/>
          </w:tcPr>
          <w:p w14:paraId="4F2687E1"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0CB0479F" wp14:editId="61B8668B">
                  <wp:extent cx="252000" cy="25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7">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9" w:type="pct"/>
            <w:shd w:val="clear" w:color="auto" w:fill="auto"/>
            <w:vAlign w:val="center"/>
          </w:tcPr>
          <w:p w14:paraId="1437A113"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7A42BCC8" wp14:editId="6D514023">
                  <wp:extent cx="252000" cy="2520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pic:nvPicPr>
                        <pic:blipFill>
                          <a:blip r:embed="rId78">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72" w:type="pct"/>
            <w:shd w:val="clear" w:color="auto" w:fill="auto"/>
          </w:tcPr>
          <w:p w14:paraId="352B23AE"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Įvykis, neturintis apibrėžtos sąlygos.</w:t>
            </w:r>
          </w:p>
        </w:tc>
      </w:tr>
      <w:tr w:rsidR="00A119B8" w:rsidRPr="00816ABA" w14:paraId="00BC1407" w14:textId="77777777" w:rsidTr="5A08705A">
        <w:tc>
          <w:tcPr>
            <w:tcW w:w="339" w:type="pct"/>
            <w:shd w:val="clear" w:color="auto" w:fill="auto"/>
          </w:tcPr>
          <w:p w14:paraId="7175B6A7" w14:textId="77777777" w:rsidR="00A119B8" w:rsidRPr="00E12DDC" w:rsidRDefault="00A119B8" w:rsidP="00D726B6">
            <w:pPr>
              <w:spacing w:before="60" w:after="60"/>
              <w:ind w:left="360"/>
              <w:rPr>
                <w:rFonts w:ascii="Times New Roman" w:hAnsi="Times New Roman"/>
                <w:b/>
                <w:sz w:val="24"/>
                <w:szCs w:val="24"/>
              </w:rPr>
            </w:pPr>
          </w:p>
        </w:tc>
        <w:tc>
          <w:tcPr>
            <w:tcW w:w="788" w:type="pct"/>
            <w:shd w:val="clear" w:color="auto" w:fill="auto"/>
          </w:tcPr>
          <w:p w14:paraId="4BED29AA"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Pranešimas (angl. </w:t>
            </w:r>
            <w:r w:rsidRPr="00816ABA">
              <w:rPr>
                <w:rFonts w:ascii="Times New Roman" w:eastAsia="MS Mincho" w:hAnsi="Times New Roman"/>
                <w:i/>
                <w:sz w:val="24"/>
                <w:szCs w:val="24"/>
              </w:rPr>
              <w:t>Message</w:t>
            </w:r>
            <w:r w:rsidRPr="00816ABA">
              <w:rPr>
                <w:rFonts w:ascii="Times New Roman" w:eastAsia="MS Mincho" w:hAnsi="Times New Roman"/>
                <w:sz w:val="24"/>
                <w:szCs w:val="24"/>
              </w:rPr>
              <w:t>)</w:t>
            </w:r>
          </w:p>
        </w:tc>
        <w:tc>
          <w:tcPr>
            <w:tcW w:w="229" w:type="pct"/>
            <w:shd w:val="clear" w:color="auto" w:fill="auto"/>
            <w:vAlign w:val="center"/>
          </w:tcPr>
          <w:p w14:paraId="6464487B"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611665BD" wp14:editId="3349FA93">
                  <wp:extent cx="252000" cy="252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79">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7" w:type="pct"/>
            <w:shd w:val="clear" w:color="auto" w:fill="auto"/>
            <w:vAlign w:val="center"/>
          </w:tcPr>
          <w:p w14:paraId="763D7BD5"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381E96FF" wp14:editId="089373F4">
                  <wp:extent cx="252000" cy="252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80">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8" w:type="pct"/>
            <w:shd w:val="clear" w:color="auto" w:fill="auto"/>
            <w:vAlign w:val="center"/>
          </w:tcPr>
          <w:p w14:paraId="2FC4A2D3"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1BD41DC7" wp14:editId="33870F5F">
                  <wp:extent cx="252000" cy="2520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pic:nvPicPr>
                        <pic:blipFill>
                          <a:blip r:embed="rId80">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2" w:type="pct"/>
            <w:shd w:val="clear" w:color="auto" w:fill="auto"/>
            <w:vAlign w:val="center"/>
          </w:tcPr>
          <w:p w14:paraId="25A749A7"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5F656C34" wp14:editId="50F4E5AD">
                  <wp:extent cx="252000" cy="2520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pic:nvPicPr>
                        <pic:blipFill>
                          <a:blip r:embed="rId81">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5" w:type="pct"/>
            <w:shd w:val="clear" w:color="auto" w:fill="auto"/>
            <w:vAlign w:val="center"/>
          </w:tcPr>
          <w:p w14:paraId="1DC14CB5"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5E1BEF12" wp14:editId="70AF5B7B">
                  <wp:extent cx="252000" cy="252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pic:nvPicPr>
                        <pic:blipFill>
                          <a:blip r:embed="rId82">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9" w:type="pct"/>
            <w:shd w:val="clear" w:color="auto" w:fill="auto"/>
            <w:vAlign w:val="center"/>
          </w:tcPr>
          <w:p w14:paraId="1BA888B5"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125564A3" wp14:editId="71028ADE">
                  <wp:extent cx="252000" cy="2520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pic:nvPicPr>
                        <pic:blipFill>
                          <a:blip r:embed="rId83">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72" w:type="pct"/>
            <w:shd w:val="clear" w:color="auto" w:fill="auto"/>
          </w:tcPr>
          <w:p w14:paraId="2B915023"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Išsiunčiamas/ gaunamas pranešimas kitam proceso dalyviui ar iš jo. </w:t>
            </w:r>
          </w:p>
        </w:tc>
      </w:tr>
      <w:tr w:rsidR="00A119B8" w:rsidRPr="00813D7C" w14:paraId="3AA3BBA8" w14:textId="77777777" w:rsidTr="5A08705A">
        <w:tc>
          <w:tcPr>
            <w:tcW w:w="339" w:type="pct"/>
            <w:shd w:val="clear" w:color="auto" w:fill="auto"/>
          </w:tcPr>
          <w:p w14:paraId="4A5904B1" w14:textId="77777777" w:rsidR="00A119B8" w:rsidRPr="00E12DDC" w:rsidRDefault="00A119B8" w:rsidP="00D726B6">
            <w:pPr>
              <w:spacing w:before="60" w:after="60"/>
              <w:rPr>
                <w:rFonts w:ascii="Times New Roman" w:hAnsi="Times New Roman"/>
                <w:b/>
                <w:sz w:val="24"/>
                <w:szCs w:val="24"/>
              </w:rPr>
            </w:pPr>
          </w:p>
        </w:tc>
        <w:tc>
          <w:tcPr>
            <w:tcW w:w="788" w:type="pct"/>
            <w:shd w:val="clear" w:color="auto" w:fill="auto"/>
          </w:tcPr>
          <w:p w14:paraId="5415E453"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Laiko žymeklis (angl. </w:t>
            </w:r>
            <w:r w:rsidRPr="00816ABA">
              <w:rPr>
                <w:rFonts w:ascii="Times New Roman" w:eastAsia="MS Mincho" w:hAnsi="Times New Roman"/>
                <w:i/>
                <w:sz w:val="24"/>
                <w:szCs w:val="24"/>
              </w:rPr>
              <w:t>Timer</w:t>
            </w:r>
            <w:r w:rsidRPr="00816ABA">
              <w:rPr>
                <w:rFonts w:ascii="Times New Roman" w:eastAsia="MS Mincho" w:hAnsi="Times New Roman"/>
                <w:sz w:val="24"/>
                <w:szCs w:val="24"/>
              </w:rPr>
              <w:t>)</w:t>
            </w:r>
          </w:p>
        </w:tc>
        <w:tc>
          <w:tcPr>
            <w:tcW w:w="229" w:type="pct"/>
            <w:shd w:val="clear" w:color="auto" w:fill="auto"/>
            <w:vAlign w:val="center"/>
          </w:tcPr>
          <w:p w14:paraId="66E52A47"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099655B2" wp14:editId="676248A1">
                  <wp:extent cx="252000" cy="252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84">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7" w:type="pct"/>
            <w:shd w:val="clear" w:color="auto" w:fill="auto"/>
            <w:vAlign w:val="center"/>
          </w:tcPr>
          <w:p w14:paraId="0093D5BD"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408946D1" wp14:editId="6D6EA334">
                  <wp:extent cx="252000" cy="252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85">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8" w:type="pct"/>
            <w:shd w:val="clear" w:color="auto" w:fill="auto"/>
            <w:vAlign w:val="center"/>
          </w:tcPr>
          <w:p w14:paraId="427B755F"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4877F594" wp14:editId="3D1519FD">
                  <wp:extent cx="252000" cy="2520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pic:nvPicPr>
                        <pic:blipFill>
                          <a:blip r:embed="rId85">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2" w:type="pct"/>
            <w:shd w:val="clear" w:color="auto" w:fill="auto"/>
            <w:vAlign w:val="center"/>
          </w:tcPr>
          <w:p w14:paraId="1552A2D2"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6D92D5F9" wp14:editId="3527B435">
                  <wp:extent cx="252000" cy="2520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pic:nvPicPr>
                        <pic:blipFill>
                          <a:blip r:embed="rId86">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5" w:type="pct"/>
            <w:shd w:val="clear" w:color="auto" w:fill="auto"/>
            <w:vAlign w:val="center"/>
          </w:tcPr>
          <w:p w14:paraId="1E3D010C" w14:textId="77777777" w:rsidR="00A119B8" w:rsidRPr="00816ABA" w:rsidRDefault="00A119B8">
            <w:pPr>
              <w:spacing w:before="60" w:after="60"/>
              <w:jc w:val="center"/>
              <w:rPr>
                <w:rFonts w:ascii="Times New Roman" w:hAnsi="Times New Roman"/>
                <w:sz w:val="24"/>
                <w:szCs w:val="24"/>
              </w:rPr>
            </w:pPr>
          </w:p>
        </w:tc>
        <w:tc>
          <w:tcPr>
            <w:tcW w:w="259" w:type="pct"/>
            <w:shd w:val="clear" w:color="auto" w:fill="auto"/>
            <w:vAlign w:val="center"/>
          </w:tcPr>
          <w:p w14:paraId="255DEA06" w14:textId="77777777" w:rsidR="00A119B8" w:rsidRPr="00816ABA" w:rsidRDefault="00A119B8">
            <w:pPr>
              <w:spacing w:before="60" w:after="60"/>
              <w:jc w:val="center"/>
              <w:rPr>
                <w:rFonts w:ascii="Times New Roman" w:hAnsi="Times New Roman"/>
                <w:sz w:val="24"/>
                <w:szCs w:val="24"/>
              </w:rPr>
            </w:pPr>
          </w:p>
        </w:tc>
        <w:tc>
          <w:tcPr>
            <w:tcW w:w="2472" w:type="pct"/>
            <w:shd w:val="clear" w:color="auto" w:fill="auto"/>
          </w:tcPr>
          <w:p w14:paraId="1EE7B8A8"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Laiko žymeklis pradeda procesą (arba jį tęsia), kai yra sulaukiama nustatyto laiko/ praeina nustatytas laikotarpis. </w:t>
            </w:r>
          </w:p>
        </w:tc>
      </w:tr>
      <w:tr w:rsidR="00A119B8" w:rsidRPr="006F0D93" w14:paraId="3B89F86A" w14:textId="77777777" w:rsidTr="5A08705A">
        <w:tc>
          <w:tcPr>
            <w:tcW w:w="339" w:type="pct"/>
            <w:shd w:val="clear" w:color="auto" w:fill="auto"/>
          </w:tcPr>
          <w:p w14:paraId="3662DF78" w14:textId="77777777" w:rsidR="00A119B8" w:rsidRPr="00E12DDC" w:rsidRDefault="00A119B8" w:rsidP="00D726B6">
            <w:pPr>
              <w:spacing w:before="60" w:after="60"/>
              <w:ind w:left="360"/>
              <w:rPr>
                <w:rFonts w:ascii="Times New Roman" w:hAnsi="Times New Roman"/>
                <w:b/>
                <w:sz w:val="24"/>
                <w:szCs w:val="24"/>
              </w:rPr>
            </w:pPr>
          </w:p>
        </w:tc>
        <w:tc>
          <w:tcPr>
            <w:tcW w:w="788" w:type="pct"/>
            <w:shd w:val="clear" w:color="auto" w:fill="auto"/>
          </w:tcPr>
          <w:p w14:paraId="0A23C45B"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Eskalavimas (angl. </w:t>
            </w:r>
            <w:r w:rsidRPr="00816ABA">
              <w:rPr>
                <w:rFonts w:ascii="Times New Roman" w:eastAsia="MS Mincho" w:hAnsi="Times New Roman"/>
                <w:i/>
                <w:sz w:val="24"/>
                <w:szCs w:val="24"/>
              </w:rPr>
              <w:t>Escalation</w:t>
            </w:r>
            <w:r w:rsidRPr="00816ABA">
              <w:rPr>
                <w:rFonts w:ascii="Times New Roman" w:eastAsia="MS Mincho" w:hAnsi="Times New Roman"/>
                <w:sz w:val="24"/>
                <w:szCs w:val="24"/>
              </w:rPr>
              <w:t>)</w:t>
            </w:r>
          </w:p>
        </w:tc>
        <w:tc>
          <w:tcPr>
            <w:tcW w:w="229" w:type="pct"/>
            <w:shd w:val="clear" w:color="auto" w:fill="auto"/>
            <w:vAlign w:val="center"/>
          </w:tcPr>
          <w:p w14:paraId="19308EA8"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4F392DBE" wp14:editId="5F9CBFB8">
                  <wp:extent cx="252000" cy="252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87">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7" w:type="pct"/>
            <w:shd w:val="clear" w:color="auto" w:fill="auto"/>
            <w:vAlign w:val="center"/>
          </w:tcPr>
          <w:p w14:paraId="76DD9453" w14:textId="77777777" w:rsidR="00A119B8" w:rsidRPr="00816ABA" w:rsidRDefault="00A119B8">
            <w:pPr>
              <w:spacing w:before="60" w:after="60"/>
              <w:jc w:val="center"/>
              <w:rPr>
                <w:rFonts w:ascii="Times New Roman" w:hAnsi="Times New Roman"/>
                <w:sz w:val="24"/>
                <w:szCs w:val="24"/>
              </w:rPr>
            </w:pPr>
          </w:p>
        </w:tc>
        <w:tc>
          <w:tcPr>
            <w:tcW w:w="218" w:type="pct"/>
            <w:shd w:val="clear" w:color="auto" w:fill="auto"/>
            <w:vAlign w:val="center"/>
          </w:tcPr>
          <w:p w14:paraId="2D90376E"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1B73CCB0" wp14:editId="4480436B">
                  <wp:extent cx="252000" cy="2520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pic:nvPicPr>
                        <pic:blipFill>
                          <a:blip r:embed="rId88">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2" w:type="pct"/>
            <w:shd w:val="clear" w:color="auto" w:fill="auto"/>
            <w:vAlign w:val="center"/>
          </w:tcPr>
          <w:p w14:paraId="10AB336E"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07A744A7" wp14:editId="370179E9">
                  <wp:extent cx="252000" cy="2520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pic:nvPicPr>
                        <pic:blipFill>
                          <a:blip r:embed="rId89">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5" w:type="pct"/>
            <w:shd w:val="clear" w:color="auto" w:fill="auto"/>
            <w:vAlign w:val="center"/>
          </w:tcPr>
          <w:p w14:paraId="12E0CCD8"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4EAE9ECF" wp14:editId="1C0F49C3">
                  <wp:extent cx="252000" cy="2520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pic:nvPicPr>
                        <pic:blipFill>
                          <a:blip r:embed="rId90">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9" w:type="pct"/>
            <w:shd w:val="clear" w:color="auto" w:fill="auto"/>
            <w:vAlign w:val="center"/>
          </w:tcPr>
          <w:p w14:paraId="551F31B1"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118D7A29" wp14:editId="7B9432D5">
                  <wp:extent cx="252000" cy="2520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pic:nvPicPr>
                        <pic:blipFill>
                          <a:blip r:embed="rId91">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72" w:type="pct"/>
            <w:shd w:val="clear" w:color="auto" w:fill="auto"/>
          </w:tcPr>
          <w:p w14:paraId="28C2281F"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Eskalavimas pažymi veiklos situaciją (problemą), į kurią procesas turėtų atitinkamai reaguoti.</w:t>
            </w:r>
          </w:p>
        </w:tc>
      </w:tr>
      <w:tr w:rsidR="00A119B8" w:rsidRPr="00816ABA" w14:paraId="171DBD4D" w14:textId="77777777" w:rsidTr="5A08705A">
        <w:tc>
          <w:tcPr>
            <w:tcW w:w="339" w:type="pct"/>
            <w:shd w:val="clear" w:color="auto" w:fill="auto"/>
          </w:tcPr>
          <w:p w14:paraId="370BDB77" w14:textId="77777777" w:rsidR="00A119B8" w:rsidRPr="00E12DDC" w:rsidRDefault="00A119B8" w:rsidP="00D726B6">
            <w:pPr>
              <w:spacing w:before="60" w:after="60"/>
              <w:ind w:left="360"/>
              <w:rPr>
                <w:rFonts w:ascii="Times New Roman" w:hAnsi="Times New Roman"/>
                <w:b/>
                <w:sz w:val="24"/>
                <w:szCs w:val="24"/>
              </w:rPr>
            </w:pPr>
          </w:p>
        </w:tc>
        <w:tc>
          <w:tcPr>
            <w:tcW w:w="788" w:type="pct"/>
            <w:shd w:val="clear" w:color="auto" w:fill="auto"/>
          </w:tcPr>
          <w:p w14:paraId="5CEF3FB7"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Klaida (angl. </w:t>
            </w:r>
            <w:r w:rsidRPr="00816ABA">
              <w:rPr>
                <w:rFonts w:ascii="Times New Roman" w:eastAsia="MS Mincho" w:hAnsi="Times New Roman"/>
                <w:i/>
                <w:sz w:val="24"/>
                <w:szCs w:val="24"/>
              </w:rPr>
              <w:t>Error</w:t>
            </w:r>
            <w:r w:rsidRPr="00816ABA">
              <w:rPr>
                <w:rFonts w:ascii="Times New Roman" w:eastAsia="MS Mincho" w:hAnsi="Times New Roman"/>
                <w:sz w:val="24"/>
                <w:szCs w:val="24"/>
              </w:rPr>
              <w:t>)</w:t>
            </w:r>
          </w:p>
        </w:tc>
        <w:tc>
          <w:tcPr>
            <w:tcW w:w="229" w:type="pct"/>
            <w:shd w:val="clear" w:color="auto" w:fill="auto"/>
            <w:vAlign w:val="center"/>
          </w:tcPr>
          <w:p w14:paraId="616C475D"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7F6F2191" wp14:editId="6567B22E">
                  <wp:extent cx="252000" cy="252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92">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7" w:type="pct"/>
            <w:shd w:val="clear" w:color="auto" w:fill="auto"/>
            <w:vAlign w:val="center"/>
          </w:tcPr>
          <w:p w14:paraId="11FAAC9B" w14:textId="77777777" w:rsidR="00A119B8" w:rsidRPr="00816ABA" w:rsidRDefault="00A119B8">
            <w:pPr>
              <w:spacing w:before="60" w:after="60"/>
              <w:jc w:val="center"/>
              <w:rPr>
                <w:rFonts w:ascii="Times New Roman" w:hAnsi="Times New Roman"/>
                <w:sz w:val="24"/>
                <w:szCs w:val="24"/>
              </w:rPr>
            </w:pPr>
          </w:p>
        </w:tc>
        <w:tc>
          <w:tcPr>
            <w:tcW w:w="218" w:type="pct"/>
            <w:shd w:val="clear" w:color="auto" w:fill="auto"/>
            <w:vAlign w:val="center"/>
          </w:tcPr>
          <w:p w14:paraId="58BC6669"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562B8E50" wp14:editId="5FFF79B6">
                  <wp:extent cx="252000" cy="252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93">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2" w:type="pct"/>
            <w:shd w:val="clear" w:color="auto" w:fill="auto"/>
            <w:vAlign w:val="center"/>
          </w:tcPr>
          <w:p w14:paraId="4EB1BB83" w14:textId="77777777" w:rsidR="00A119B8" w:rsidRPr="00816ABA" w:rsidRDefault="00A119B8">
            <w:pPr>
              <w:spacing w:before="60" w:after="60"/>
              <w:jc w:val="center"/>
              <w:rPr>
                <w:rFonts w:ascii="Times New Roman" w:hAnsi="Times New Roman"/>
                <w:sz w:val="24"/>
                <w:szCs w:val="24"/>
              </w:rPr>
            </w:pPr>
          </w:p>
        </w:tc>
        <w:tc>
          <w:tcPr>
            <w:tcW w:w="255" w:type="pct"/>
            <w:shd w:val="clear" w:color="auto" w:fill="auto"/>
            <w:vAlign w:val="center"/>
          </w:tcPr>
          <w:p w14:paraId="1373639D" w14:textId="77777777" w:rsidR="00A119B8" w:rsidRPr="00816ABA" w:rsidRDefault="00A119B8">
            <w:pPr>
              <w:spacing w:before="60" w:after="60"/>
              <w:jc w:val="center"/>
              <w:rPr>
                <w:rFonts w:ascii="Times New Roman" w:hAnsi="Times New Roman"/>
                <w:sz w:val="24"/>
                <w:szCs w:val="24"/>
              </w:rPr>
            </w:pPr>
          </w:p>
        </w:tc>
        <w:tc>
          <w:tcPr>
            <w:tcW w:w="259" w:type="pct"/>
            <w:shd w:val="clear" w:color="auto" w:fill="auto"/>
            <w:vAlign w:val="center"/>
          </w:tcPr>
          <w:p w14:paraId="4CC13B67"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66ED3579" wp14:editId="3529548D">
                  <wp:extent cx="252000" cy="2520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pic:nvPicPr>
                        <pic:blipFill>
                          <a:blip r:embed="rId94">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72" w:type="pct"/>
            <w:shd w:val="clear" w:color="auto" w:fill="auto"/>
          </w:tcPr>
          <w:p w14:paraId="2C10AF31"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Žymi klaidą procese.</w:t>
            </w:r>
          </w:p>
        </w:tc>
      </w:tr>
      <w:tr w:rsidR="00A119B8" w:rsidRPr="00816ABA" w14:paraId="6048386C" w14:textId="77777777" w:rsidTr="5A08705A">
        <w:tc>
          <w:tcPr>
            <w:tcW w:w="339" w:type="pct"/>
            <w:shd w:val="clear" w:color="auto" w:fill="auto"/>
          </w:tcPr>
          <w:p w14:paraId="6AF3E5EC" w14:textId="77777777" w:rsidR="00A119B8" w:rsidRPr="00E12DDC" w:rsidRDefault="00A119B8" w:rsidP="00D726B6">
            <w:pPr>
              <w:spacing w:before="60" w:after="60"/>
              <w:ind w:left="360"/>
              <w:rPr>
                <w:rFonts w:ascii="Times New Roman" w:hAnsi="Times New Roman"/>
                <w:b/>
                <w:sz w:val="24"/>
                <w:szCs w:val="24"/>
              </w:rPr>
            </w:pPr>
          </w:p>
        </w:tc>
        <w:tc>
          <w:tcPr>
            <w:tcW w:w="788" w:type="pct"/>
            <w:shd w:val="clear" w:color="auto" w:fill="auto"/>
          </w:tcPr>
          <w:p w14:paraId="29C87C5B"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Atšaukimas (angl. </w:t>
            </w:r>
            <w:r w:rsidRPr="00816ABA">
              <w:rPr>
                <w:rFonts w:ascii="Times New Roman" w:eastAsia="MS Mincho" w:hAnsi="Times New Roman"/>
                <w:i/>
                <w:sz w:val="24"/>
                <w:szCs w:val="24"/>
              </w:rPr>
              <w:t>Cancel</w:t>
            </w:r>
            <w:r w:rsidRPr="00816ABA">
              <w:rPr>
                <w:rFonts w:ascii="Times New Roman" w:eastAsia="MS Mincho" w:hAnsi="Times New Roman"/>
                <w:sz w:val="24"/>
                <w:szCs w:val="24"/>
              </w:rPr>
              <w:t>)</w:t>
            </w:r>
          </w:p>
        </w:tc>
        <w:tc>
          <w:tcPr>
            <w:tcW w:w="229" w:type="pct"/>
            <w:shd w:val="clear" w:color="auto" w:fill="auto"/>
            <w:vAlign w:val="center"/>
          </w:tcPr>
          <w:p w14:paraId="0B577F03" w14:textId="77777777" w:rsidR="00A119B8" w:rsidRPr="00816ABA" w:rsidRDefault="00A119B8">
            <w:pPr>
              <w:spacing w:before="60" w:after="60"/>
              <w:jc w:val="center"/>
              <w:rPr>
                <w:rFonts w:ascii="Times New Roman" w:hAnsi="Times New Roman"/>
                <w:sz w:val="24"/>
                <w:szCs w:val="24"/>
              </w:rPr>
            </w:pPr>
          </w:p>
        </w:tc>
        <w:tc>
          <w:tcPr>
            <w:tcW w:w="217" w:type="pct"/>
            <w:shd w:val="clear" w:color="auto" w:fill="auto"/>
            <w:vAlign w:val="center"/>
          </w:tcPr>
          <w:p w14:paraId="36B0424C" w14:textId="77777777" w:rsidR="00A119B8" w:rsidRPr="00816ABA" w:rsidRDefault="00A119B8">
            <w:pPr>
              <w:spacing w:before="60" w:after="60"/>
              <w:jc w:val="center"/>
              <w:rPr>
                <w:rFonts w:ascii="Times New Roman" w:hAnsi="Times New Roman"/>
                <w:sz w:val="24"/>
                <w:szCs w:val="24"/>
              </w:rPr>
            </w:pPr>
          </w:p>
        </w:tc>
        <w:tc>
          <w:tcPr>
            <w:tcW w:w="218" w:type="pct"/>
            <w:shd w:val="clear" w:color="auto" w:fill="auto"/>
            <w:vAlign w:val="center"/>
          </w:tcPr>
          <w:p w14:paraId="22EC3DE5"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0D9D66CA" wp14:editId="6A7D0462">
                  <wp:extent cx="252000" cy="252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95">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2" w:type="pct"/>
            <w:shd w:val="clear" w:color="auto" w:fill="auto"/>
            <w:vAlign w:val="center"/>
          </w:tcPr>
          <w:p w14:paraId="5C0F3D53" w14:textId="77777777" w:rsidR="00A119B8" w:rsidRPr="00816ABA" w:rsidRDefault="00A119B8">
            <w:pPr>
              <w:spacing w:before="60" w:after="60"/>
              <w:jc w:val="center"/>
              <w:rPr>
                <w:rFonts w:ascii="Times New Roman" w:hAnsi="Times New Roman"/>
                <w:sz w:val="24"/>
                <w:szCs w:val="24"/>
              </w:rPr>
            </w:pPr>
          </w:p>
        </w:tc>
        <w:tc>
          <w:tcPr>
            <w:tcW w:w="255" w:type="pct"/>
            <w:shd w:val="clear" w:color="auto" w:fill="auto"/>
            <w:vAlign w:val="center"/>
          </w:tcPr>
          <w:p w14:paraId="4FB08FC3" w14:textId="77777777" w:rsidR="00A119B8" w:rsidRPr="00816ABA" w:rsidRDefault="00A119B8">
            <w:pPr>
              <w:spacing w:before="60" w:after="60"/>
              <w:jc w:val="center"/>
              <w:rPr>
                <w:rFonts w:ascii="Times New Roman" w:hAnsi="Times New Roman"/>
                <w:sz w:val="24"/>
                <w:szCs w:val="24"/>
              </w:rPr>
            </w:pPr>
          </w:p>
        </w:tc>
        <w:tc>
          <w:tcPr>
            <w:tcW w:w="259" w:type="pct"/>
            <w:shd w:val="clear" w:color="auto" w:fill="auto"/>
            <w:vAlign w:val="center"/>
          </w:tcPr>
          <w:p w14:paraId="43881A49"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591E1BDC" wp14:editId="731FB537">
                  <wp:extent cx="252000" cy="2520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96">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72" w:type="pct"/>
            <w:shd w:val="clear" w:color="auto" w:fill="auto"/>
          </w:tcPr>
          <w:p w14:paraId="57653251"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Žymi transakcijos subproceso nutraukimą.</w:t>
            </w:r>
          </w:p>
        </w:tc>
      </w:tr>
      <w:tr w:rsidR="00A119B8" w:rsidRPr="00816ABA" w14:paraId="4FE4504A" w14:textId="77777777" w:rsidTr="5A08705A">
        <w:tc>
          <w:tcPr>
            <w:tcW w:w="339" w:type="pct"/>
            <w:shd w:val="clear" w:color="auto" w:fill="auto"/>
          </w:tcPr>
          <w:p w14:paraId="4DA96FC2" w14:textId="77777777" w:rsidR="00A119B8" w:rsidRPr="00E12DDC" w:rsidRDefault="00A119B8" w:rsidP="00D726B6">
            <w:pPr>
              <w:spacing w:before="60" w:after="60"/>
              <w:ind w:left="360"/>
              <w:rPr>
                <w:rFonts w:ascii="Times New Roman" w:hAnsi="Times New Roman"/>
                <w:b/>
                <w:sz w:val="24"/>
                <w:szCs w:val="24"/>
              </w:rPr>
            </w:pPr>
          </w:p>
        </w:tc>
        <w:tc>
          <w:tcPr>
            <w:tcW w:w="788" w:type="pct"/>
            <w:shd w:val="clear" w:color="auto" w:fill="auto"/>
          </w:tcPr>
          <w:p w14:paraId="78314E39"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Kompensacija (angl. </w:t>
            </w:r>
            <w:r w:rsidRPr="00816ABA">
              <w:rPr>
                <w:rFonts w:ascii="Times New Roman" w:eastAsia="MS Mincho" w:hAnsi="Times New Roman"/>
                <w:i/>
                <w:sz w:val="24"/>
                <w:szCs w:val="24"/>
              </w:rPr>
              <w:t>Compensation</w:t>
            </w:r>
            <w:r w:rsidRPr="00816ABA">
              <w:rPr>
                <w:rFonts w:ascii="Times New Roman" w:eastAsia="MS Mincho" w:hAnsi="Times New Roman"/>
                <w:sz w:val="24"/>
                <w:szCs w:val="24"/>
              </w:rPr>
              <w:t>)</w:t>
            </w:r>
          </w:p>
        </w:tc>
        <w:tc>
          <w:tcPr>
            <w:tcW w:w="229" w:type="pct"/>
            <w:shd w:val="clear" w:color="auto" w:fill="auto"/>
            <w:vAlign w:val="center"/>
          </w:tcPr>
          <w:p w14:paraId="1692DE5D"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2277E735" wp14:editId="6CEDA934">
                  <wp:extent cx="252000" cy="252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97">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7" w:type="pct"/>
            <w:shd w:val="clear" w:color="auto" w:fill="auto"/>
            <w:vAlign w:val="center"/>
          </w:tcPr>
          <w:p w14:paraId="1B6960CA" w14:textId="77777777" w:rsidR="00A119B8" w:rsidRPr="00816ABA" w:rsidRDefault="00A119B8">
            <w:pPr>
              <w:spacing w:before="60" w:after="60"/>
              <w:jc w:val="center"/>
              <w:rPr>
                <w:rFonts w:ascii="Times New Roman" w:hAnsi="Times New Roman"/>
                <w:sz w:val="24"/>
                <w:szCs w:val="24"/>
              </w:rPr>
            </w:pPr>
          </w:p>
        </w:tc>
        <w:tc>
          <w:tcPr>
            <w:tcW w:w="218" w:type="pct"/>
            <w:shd w:val="clear" w:color="auto" w:fill="auto"/>
            <w:vAlign w:val="center"/>
          </w:tcPr>
          <w:p w14:paraId="34B2F868"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74811EA2" wp14:editId="188118AD">
                  <wp:extent cx="252000" cy="252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98">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2" w:type="pct"/>
            <w:shd w:val="clear" w:color="auto" w:fill="auto"/>
            <w:vAlign w:val="center"/>
          </w:tcPr>
          <w:p w14:paraId="50F06B26" w14:textId="77777777" w:rsidR="00A119B8" w:rsidRPr="00816ABA" w:rsidRDefault="00A119B8">
            <w:pPr>
              <w:spacing w:before="60" w:after="60"/>
              <w:jc w:val="center"/>
              <w:rPr>
                <w:rFonts w:ascii="Times New Roman" w:hAnsi="Times New Roman"/>
                <w:sz w:val="24"/>
                <w:szCs w:val="24"/>
              </w:rPr>
            </w:pPr>
          </w:p>
        </w:tc>
        <w:tc>
          <w:tcPr>
            <w:tcW w:w="255" w:type="pct"/>
            <w:shd w:val="clear" w:color="auto" w:fill="auto"/>
            <w:vAlign w:val="center"/>
          </w:tcPr>
          <w:p w14:paraId="324B6194"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2B9C6703" wp14:editId="2A28A07A">
                  <wp:extent cx="252000" cy="252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99">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9" w:type="pct"/>
            <w:shd w:val="clear" w:color="auto" w:fill="auto"/>
            <w:vAlign w:val="center"/>
          </w:tcPr>
          <w:p w14:paraId="10EB3D44"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73A13F9C" wp14:editId="0C1234F8">
                  <wp:extent cx="252000" cy="2520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pic:nvPicPr>
                        <pic:blipFill>
                          <a:blip r:embed="rId100">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72" w:type="pct"/>
            <w:shd w:val="clear" w:color="auto" w:fill="auto"/>
          </w:tcPr>
          <w:p w14:paraId="2B9A0CA8"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Reikalingi kompensacijos veiksmai. </w:t>
            </w:r>
          </w:p>
        </w:tc>
      </w:tr>
      <w:tr w:rsidR="00A119B8" w:rsidRPr="00813D7C" w14:paraId="0ED34BC8" w14:textId="77777777" w:rsidTr="5A08705A">
        <w:tc>
          <w:tcPr>
            <w:tcW w:w="339" w:type="pct"/>
            <w:shd w:val="clear" w:color="auto" w:fill="auto"/>
          </w:tcPr>
          <w:p w14:paraId="04E8F6C3" w14:textId="77777777" w:rsidR="00A119B8" w:rsidRPr="00E12DDC" w:rsidRDefault="00A119B8" w:rsidP="00D726B6">
            <w:pPr>
              <w:spacing w:before="60" w:after="60"/>
              <w:ind w:left="360"/>
              <w:rPr>
                <w:rFonts w:ascii="Times New Roman" w:hAnsi="Times New Roman"/>
                <w:b/>
                <w:sz w:val="24"/>
                <w:szCs w:val="24"/>
              </w:rPr>
            </w:pPr>
          </w:p>
        </w:tc>
        <w:tc>
          <w:tcPr>
            <w:tcW w:w="788" w:type="pct"/>
            <w:shd w:val="clear" w:color="auto" w:fill="auto"/>
          </w:tcPr>
          <w:p w14:paraId="784F3C13"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Sąlyga (angl. </w:t>
            </w:r>
            <w:r w:rsidRPr="00816ABA">
              <w:rPr>
                <w:rFonts w:ascii="Times New Roman" w:eastAsia="MS Mincho" w:hAnsi="Times New Roman"/>
                <w:i/>
                <w:sz w:val="24"/>
                <w:szCs w:val="24"/>
              </w:rPr>
              <w:t>Conditional</w:t>
            </w:r>
            <w:r w:rsidRPr="00816ABA">
              <w:rPr>
                <w:rFonts w:ascii="Times New Roman" w:eastAsia="MS Mincho" w:hAnsi="Times New Roman"/>
                <w:sz w:val="24"/>
                <w:szCs w:val="24"/>
              </w:rPr>
              <w:t>)</w:t>
            </w:r>
          </w:p>
        </w:tc>
        <w:tc>
          <w:tcPr>
            <w:tcW w:w="229" w:type="pct"/>
            <w:shd w:val="clear" w:color="auto" w:fill="auto"/>
            <w:vAlign w:val="center"/>
          </w:tcPr>
          <w:p w14:paraId="12C0AFAC"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3186B3C9" wp14:editId="17ABE782">
                  <wp:extent cx="252000" cy="252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01">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7" w:type="pct"/>
            <w:shd w:val="clear" w:color="auto" w:fill="auto"/>
            <w:vAlign w:val="center"/>
          </w:tcPr>
          <w:p w14:paraId="05201C40"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38DD36A0" wp14:editId="19856E25">
                  <wp:extent cx="252000" cy="252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02">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8" w:type="pct"/>
            <w:shd w:val="clear" w:color="auto" w:fill="auto"/>
            <w:vAlign w:val="center"/>
          </w:tcPr>
          <w:p w14:paraId="3BE870A8"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2EDF4900" wp14:editId="47004A62">
                  <wp:extent cx="252000" cy="252000"/>
                  <wp:effectExtent l="0" t="0" r="0" b="0"/>
                  <wp:docPr id="1517798148" name="Picture 151779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pic:nvPicPr>
                        <pic:blipFill>
                          <a:blip r:embed="rId102">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2" w:type="pct"/>
            <w:shd w:val="clear" w:color="auto" w:fill="auto"/>
            <w:vAlign w:val="center"/>
          </w:tcPr>
          <w:p w14:paraId="5F36B9B7"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71327315" wp14:editId="3775D288">
                  <wp:extent cx="252000" cy="2520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pic:nvPicPr>
                        <pic:blipFill>
                          <a:blip r:embed="rId103">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5" w:type="pct"/>
            <w:shd w:val="clear" w:color="auto" w:fill="auto"/>
            <w:vAlign w:val="center"/>
          </w:tcPr>
          <w:p w14:paraId="517F95C5" w14:textId="77777777" w:rsidR="00A119B8" w:rsidRPr="00816ABA" w:rsidRDefault="00A119B8">
            <w:pPr>
              <w:spacing w:before="60" w:after="60"/>
              <w:jc w:val="center"/>
              <w:rPr>
                <w:rFonts w:ascii="Times New Roman" w:hAnsi="Times New Roman"/>
                <w:sz w:val="24"/>
                <w:szCs w:val="24"/>
              </w:rPr>
            </w:pPr>
          </w:p>
        </w:tc>
        <w:tc>
          <w:tcPr>
            <w:tcW w:w="259" w:type="pct"/>
            <w:shd w:val="clear" w:color="auto" w:fill="auto"/>
            <w:vAlign w:val="center"/>
          </w:tcPr>
          <w:p w14:paraId="26A17CD0" w14:textId="77777777" w:rsidR="00A119B8" w:rsidRPr="00816ABA" w:rsidRDefault="00A119B8">
            <w:pPr>
              <w:spacing w:before="60" w:after="60"/>
              <w:jc w:val="center"/>
              <w:rPr>
                <w:rFonts w:ascii="Times New Roman" w:hAnsi="Times New Roman"/>
                <w:sz w:val="24"/>
                <w:szCs w:val="24"/>
              </w:rPr>
            </w:pPr>
          </w:p>
        </w:tc>
        <w:tc>
          <w:tcPr>
            <w:tcW w:w="2472" w:type="pct"/>
            <w:shd w:val="clear" w:color="auto" w:fill="auto"/>
          </w:tcPr>
          <w:p w14:paraId="1C3DEDAA"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Sąlygos įvykis pradeda procesą (arba jį tęsia), kai išpildoma nustatyta sąlyga (sąlyga nurodoma šalia įvykio žymėjimo arba proceso aprašyme).</w:t>
            </w:r>
          </w:p>
        </w:tc>
      </w:tr>
      <w:tr w:rsidR="00A119B8" w:rsidRPr="006F0D93" w14:paraId="696DC7E6" w14:textId="77777777" w:rsidTr="5A08705A">
        <w:tc>
          <w:tcPr>
            <w:tcW w:w="339" w:type="pct"/>
            <w:shd w:val="clear" w:color="auto" w:fill="auto"/>
          </w:tcPr>
          <w:p w14:paraId="5B0EF3E6" w14:textId="77777777" w:rsidR="00A119B8" w:rsidRPr="00E12DDC" w:rsidRDefault="00A119B8" w:rsidP="00D726B6">
            <w:pPr>
              <w:spacing w:before="60" w:after="60"/>
              <w:ind w:left="360"/>
              <w:rPr>
                <w:rFonts w:ascii="Times New Roman" w:hAnsi="Times New Roman"/>
                <w:b/>
                <w:sz w:val="24"/>
                <w:szCs w:val="24"/>
              </w:rPr>
            </w:pPr>
          </w:p>
        </w:tc>
        <w:tc>
          <w:tcPr>
            <w:tcW w:w="788" w:type="pct"/>
            <w:shd w:val="clear" w:color="auto" w:fill="auto"/>
          </w:tcPr>
          <w:p w14:paraId="67AF99E4"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Nuoroda (angl. </w:t>
            </w:r>
            <w:r w:rsidRPr="00816ABA">
              <w:rPr>
                <w:rFonts w:ascii="Times New Roman" w:eastAsia="MS Mincho" w:hAnsi="Times New Roman"/>
                <w:i/>
                <w:sz w:val="24"/>
                <w:szCs w:val="24"/>
              </w:rPr>
              <w:t>Link</w:t>
            </w:r>
            <w:r w:rsidRPr="00816ABA">
              <w:rPr>
                <w:rFonts w:ascii="Times New Roman" w:eastAsia="MS Mincho" w:hAnsi="Times New Roman"/>
                <w:sz w:val="24"/>
                <w:szCs w:val="24"/>
              </w:rPr>
              <w:t>)</w:t>
            </w:r>
          </w:p>
        </w:tc>
        <w:tc>
          <w:tcPr>
            <w:tcW w:w="229" w:type="pct"/>
            <w:shd w:val="clear" w:color="auto" w:fill="auto"/>
            <w:vAlign w:val="center"/>
          </w:tcPr>
          <w:p w14:paraId="56AFA9C7" w14:textId="77777777" w:rsidR="00A119B8" w:rsidRPr="00816ABA" w:rsidRDefault="00A119B8">
            <w:pPr>
              <w:spacing w:before="60" w:after="60"/>
              <w:jc w:val="center"/>
              <w:rPr>
                <w:rFonts w:ascii="Times New Roman" w:hAnsi="Times New Roman"/>
                <w:sz w:val="24"/>
                <w:szCs w:val="24"/>
              </w:rPr>
            </w:pPr>
          </w:p>
        </w:tc>
        <w:tc>
          <w:tcPr>
            <w:tcW w:w="217" w:type="pct"/>
            <w:shd w:val="clear" w:color="auto" w:fill="auto"/>
            <w:vAlign w:val="center"/>
          </w:tcPr>
          <w:p w14:paraId="2C110AFD"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3E1A8672" wp14:editId="1AA4917E">
                  <wp:extent cx="252000" cy="252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04">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8" w:type="pct"/>
            <w:shd w:val="clear" w:color="auto" w:fill="auto"/>
            <w:vAlign w:val="center"/>
          </w:tcPr>
          <w:p w14:paraId="24DF61A1" w14:textId="77777777" w:rsidR="00A119B8" w:rsidRPr="00816ABA" w:rsidRDefault="00A119B8">
            <w:pPr>
              <w:spacing w:before="60" w:after="60"/>
              <w:jc w:val="center"/>
              <w:rPr>
                <w:rFonts w:ascii="Times New Roman" w:hAnsi="Times New Roman"/>
                <w:sz w:val="24"/>
                <w:szCs w:val="24"/>
              </w:rPr>
            </w:pPr>
          </w:p>
        </w:tc>
        <w:tc>
          <w:tcPr>
            <w:tcW w:w="222" w:type="pct"/>
            <w:shd w:val="clear" w:color="auto" w:fill="auto"/>
            <w:vAlign w:val="center"/>
          </w:tcPr>
          <w:p w14:paraId="28B12F89" w14:textId="77777777" w:rsidR="00A119B8" w:rsidRPr="00816ABA" w:rsidRDefault="00A119B8">
            <w:pPr>
              <w:spacing w:before="60" w:after="60"/>
              <w:jc w:val="center"/>
              <w:rPr>
                <w:rFonts w:ascii="Times New Roman" w:hAnsi="Times New Roman"/>
                <w:sz w:val="24"/>
                <w:szCs w:val="24"/>
              </w:rPr>
            </w:pPr>
          </w:p>
        </w:tc>
        <w:tc>
          <w:tcPr>
            <w:tcW w:w="255" w:type="pct"/>
            <w:shd w:val="clear" w:color="auto" w:fill="auto"/>
            <w:vAlign w:val="center"/>
          </w:tcPr>
          <w:p w14:paraId="307970A3"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366E4C97" wp14:editId="407D1113">
                  <wp:extent cx="252000" cy="2520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pic:nvPicPr>
                        <pic:blipFill>
                          <a:blip r:embed="rId105">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9" w:type="pct"/>
            <w:shd w:val="clear" w:color="auto" w:fill="auto"/>
            <w:vAlign w:val="center"/>
          </w:tcPr>
          <w:p w14:paraId="3DE2FD33" w14:textId="77777777" w:rsidR="00A119B8" w:rsidRPr="00816ABA" w:rsidRDefault="00A119B8">
            <w:pPr>
              <w:spacing w:before="60" w:after="60"/>
              <w:jc w:val="center"/>
              <w:rPr>
                <w:rFonts w:ascii="Times New Roman" w:hAnsi="Times New Roman"/>
                <w:sz w:val="24"/>
                <w:szCs w:val="24"/>
              </w:rPr>
            </w:pPr>
          </w:p>
        </w:tc>
        <w:tc>
          <w:tcPr>
            <w:tcW w:w="2472" w:type="pct"/>
            <w:shd w:val="clear" w:color="auto" w:fill="auto"/>
          </w:tcPr>
          <w:p w14:paraId="48185B27"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Jungia atskiras proceso dalis. Naudojamas cikluose, norint išvengti labai ilgų sekos srautų arba perkeliant proceso tęsinį į kitą dokumento puslapį. </w:t>
            </w:r>
          </w:p>
        </w:tc>
      </w:tr>
      <w:tr w:rsidR="00A119B8" w:rsidRPr="00813D7C" w14:paraId="3E4CBC47" w14:textId="77777777" w:rsidTr="5A08705A">
        <w:tc>
          <w:tcPr>
            <w:tcW w:w="339" w:type="pct"/>
            <w:shd w:val="clear" w:color="auto" w:fill="auto"/>
          </w:tcPr>
          <w:p w14:paraId="339AAF80" w14:textId="77777777" w:rsidR="00A119B8" w:rsidRPr="00E12DDC" w:rsidRDefault="00A119B8" w:rsidP="00D726B6">
            <w:pPr>
              <w:spacing w:before="60" w:after="60"/>
              <w:ind w:left="360"/>
              <w:rPr>
                <w:rFonts w:ascii="Times New Roman" w:hAnsi="Times New Roman"/>
                <w:b/>
                <w:sz w:val="24"/>
                <w:szCs w:val="24"/>
              </w:rPr>
            </w:pPr>
          </w:p>
        </w:tc>
        <w:tc>
          <w:tcPr>
            <w:tcW w:w="788" w:type="pct"/>
            <w:shd w:val="clear" w:color="auto" w:fill="auto"/>
          </w:tcPr>
          <w:p w14:paraId="504B9F62"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Signalas (angl. </w:t>
            </w:r>
            <w:r w:rsidRPr="00816ABA">
              <w:rPr>
                <w:rFonts w:ascii="Times New Roman" w:eastAsia="MS Mincho" w:hAnsi="Times New Roman"/>
                <w:i/>
                <w:sz w:val="24"/>
                <w:szCs w:val="24"/>
              </w:rPr>
              <w:t>Signal</w:t>
            </w:r>
            <w:r w:rsidRPr="00816ABA">
              <w:rPr>
                <w:rFonts w:ascii="Times New Roman" w:eastAsia="MS Mincho" w:hAnsi="Times New Roman"/>
                <w:sz w:val="24"/>
                <w:szCs w:val="24"/>
              </w:rPr>
              <w:t>)</w:t>
            </w:r>
          </w:p>
        </w:tc>
        <w:tc>
          <w:tcPr>
            <w:tcW w:w="229" w:type="pct"/>
            <w:shd w:val="clear" w:color="auto" w:fill="auto"/>
            <w:vAlign w:val="center"/>
          </w:tcPr>
          <w:p w14:paraId="002E634C"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1904E60A" wp14:editId="6BF9C2D4">
                  <wp:extent cx="252000" cy="252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106">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7" w:type="pct"/>
            <w:shd w:val="clear" w:color="auto" w:fill="auto"/>
            <w:vAlign w:val="center"/>
          </w:tcPr>
          <w:p w14:paraId="0EA41548"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67B43DDE" wp14:editId="08B65B6C">
                  <wp:extent cx="252000" cy="252000"/>
                  <wp:effectExtent l="0" t="0" r="0" b="0"/>
                  <wp:docPr id="1860514400" name="Picture 186051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00"/>
                          <pic:cNvPicPr/>
                        </pic:nvPicPr>
                        <pic:blipFill>
                          <a:blip r:embed="rId107">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8" w:type="pct"/>
            <w:shd w:val="clear" w:color="auto" w:fill="auto"/>
            <w:vAlign w:val="center"/>
          </w:tcPr>
          <w:p w14:paraId="47D12740"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56DDF5AE" wp14:editId="1C26FDF0">
                  <wp:extent cx="252000" cy="2520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pic:nvPicPr>
                        <pic:blipFill>
                          <a:blip r:embed="rId107">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2" w:type="pct"/>
            <w:shd w:val="clear" w:color="auto" w:fill="auto"/>
            <w:vAlign w:val="center"/>
          </w:tcPr>
          <w:p w14:paraId="3DDB9E05"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1EE89EFB" wp14:editId="5D27BEE6">
                  <wp:extent cx="252000" cy="2520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pic:nvPicPr>
                        <pic:blipFill>
                          <a:blip r:embed="rId108">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5" w:type="pct"/>
            <w:shd w:val="clear" w:color="auto" w:fill="auto"/>
            <w:vAlign w:val="center"/>
          </w:tcPr>
          <w:p w14:paraId="2D49F4B8"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58D374D7" wp14:editId="43363C8A">
                  <wp:extent cx="252000" cy="2520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pic:nvPicPr>
                        <pic:blipFill>
                          <a:blip r:embed="rId109">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9" w:type="pct"/>
            <w:shd w:val="clear" w:color="auto" w:fill="auto"/>
            <w:vAlign w:val="center"/>
          </w:tcPr>
          <w:p w14:paraId="093DF497"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12BD4B35" wp14:editId="02FAF844">
                  <wp:extent cx="252000" cy="2520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pic:nvPicPr>
                        <pic:blipFill>
                          <a:blip r:embed="rId110">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72" w:type="pct"/>
            <w:shd w:val="clear" w:color="auto" w:fill="auto"/>
          </w:tcPr>
          <w:p w14:paraId="28DCEBBF"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Siunčiamas/ gaunamas signalas. Naudojamas bendrai komunikacijai tarp proceso dalyvių ar su suinteresuotais asmenimis už proceso ribų. Šio įvykio reikšmė panaši į Pranešimo įvykio reikšmę, tik šiuo </w:t>
            </w:r>
            <w:r w:rsidRPr="00816ABA">
              <w:rPr>
                <w:rFonts w:ascii="Times New Roman" w:eastAsia="MS Mincho" w:hAnsi="Times New Roman"/>
                <w:sz w:val="24"/>
                <w:szCs w:val="24"/>
              </w:rPr>
              <w:lastRenderedPageBreak/>
              <w:t>atveju nėra apibrėžto pranešimo gavėjo (ar siuntėjo).</w:t>
            </w:r>
          </w:p>
        </w:tc>
      </w:tr>
      <w:tr w:rsidR="00A119B8" w:rsidRPr="00816ABA" w14:paraId="16065956" w14:textId="77777777" w:rsidTr="5A08705A">
        <w:tc>
          <w:tcPr>
            <w:tcW w:w="339" w:type="pct"/>
            <w:shd w:val="clear" w:color="auto" w:fill="auto"/>
          </w:tcPr>
          <w:p w14:paraId="20DFCAFC" w14:textId="77777777" w:rsidR="00A119B8" w:rsidRPr="00E12DDC" w:rsidRDefault="00A119B8" w:rsidP="00D726B6">
            <w:pPr>
              <w:spacing w:before="60" w:after="60"/>
              <w:ind w:left="360"/>
              <w:rPr>
                <w:rFonts w:ascii="Times New Roman" w:hAnsi="Times New Roman"/>
                <w:b/>
                <w:sz w:val="24"/>
                <w:szCs w:val="24"/>
              </w:rPr>
            </w:pPr>
          </w:p>
        </w:tc>
        <w:tc>
          <w:tcPr>
            <w:tcW w:w="788" w:type="pct"/>
            <w:shd w:val="clear" w:color="auto" w:fill="auto"/>
          </w:tcPr>
          <w:p w14:paraId="447ADB32"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Užbaigimo (angl. </w:t>
            </w:r>
            <w:r w:rsidRPr="00816ABA">
              <w:rPr>
                <w:rFonts w:ascii="Times New Roman" w:eastAsia="MS Mincho" w:hAnsi="Times New Roman"/>
                <w:i/>
                <w:sz w:val="24"/>
                <w:szCs w:val="24"/>
              </w:rPr>
              <w:t>Terminate</w:t>
            </w:r>
            <w:r w:rsidRPr="00816ABA">
              <w:rPr>
                <w:rFonts w:ascii="Times New Roman" w:eastAsia="MS Mincho" w:hAnsi="Times New Roman"/>
                <w:sz w:val="24"/>
                <w:szCs w:val="24"/>
              </w:rPr>
              <w:t>)</w:t>
            </w:r>
          </w:p>
        </w:tc>
        <w:tc>
          <w:tcPr>
            <w:tcW w:w="229" w:type="pct"/>
            <w:shd w:val="clear" w:color="auto" w:fill="auto"/>
            <w:vAlign w:val="center"/>
          </w:tcPr>
          <w:p w14:paraId="3837E91A" w14:textId="77777777" w:rsidR="00A119B8" w:rsidRPr="00816ABA" w:rsidRDefault="00A119B8">
            <w:pPr>
              <w:spacing w:before="60" w:after="60"/>
              <w:jc w:val="center"/>
              <w:rPr>
                <w:rFonts w:ascii="Times New Roman" w:hAnsi="Times New Roman"/>
                <w:sz w:val="24"/>
                <w:szCs w:val="24"/>
              </w:rPr>
            </w:pPr>
          </w:p>
        </w:tc>
        <w:tc>
          <w:tcPr>
            <w:tcW w:w="217" w:type="pct"/>
            <w:shd w:val="clear" w:color="auto" w:fill="auto"/>
            <w:vAlign w:val="center"/>
          </w:tcPr>
          <w:p w14:paraId="53F65F6A" w14:textId="77777777" w:rsidR="00A119B8" w:rsidRPr="00816ABA" w:rsidRDefault="00A119B8">
            <w:pPr>
              <w:spacing w:before="60" w:after="60"/>
              <w:jc w:val="center"/>
              <w:rPr>
                <w:rFonts w:ascii="Times New Roman" w:hAnsi="Times New Roman"/>
                <w:sz w:val="24"/>
                <w:szCs w:val="24"/>
              </w:rPr>
            </w:pPr>
          </w:p>
        </w:tc>
        <w:tc>
          <w:tcPr>
            <w:tcW w:w="218" w:type="pct"/>
            <w:shd w:val="clear" w:color="auto" w:fill="auto"/>
            <w:vAlign w:val="center"/>
          </w:tcPr>
          <w:p w14:paraId="2DB73E99" w14:textId="77777777" w:rsidR="00A119B8" w:rsidRPr="00816ABA" w:rsidRDefault="00A119B8">
            <w:pPr>
              <w:spacing w:before="60" w:after="60"/>
              <w:jc w:val="center"/>
              <w:rPr>
                <w:rFonts w:ascii="Times New Roman" w:hAnsi="Times New Roman"/>
                <w:sz w:val="24"/>
                <w:szCs w:val="24"/>
              </w:rPr>
            </w:pPr>
          </w:p>
        </w:tc>
        <w:tc>
          <w:tcPr>
            <w:tcW w:w="222" w:type="pct"/>
            <w:shd w:val="clear" w:color="auto" w:fill="auto"/>
            <w:vAlign w:val="center"/>
          </w:tcPr>
          <w:p w14:paraId="69E94C4B" w14:textId="77777777" w:rsidR="00A119B8" w:rsidRPr="00816ABA" w:rsidRDefault="00A119B8">
            <w:pPr>
              <w:spacing w:before="60" w:after="60"/>
              <w:jc w:val="center"/>
              <w:rPr>
                <w:rFonts w:ascii="Times New Roman" w:hAnsi="Times New Roman"/>
                <w:sz w:val="24"/>
                <w:szCs w:val="24"/>
              </w:rPr>
            </w:pPr>
          </w:p>
        </w:tc>
        <w:tc>
          <w:tcPr>
            <w:tcW w:w="255" w:type="pct"/>
            <w:shd w:val="clear" w:color="auto" w:fill="auto"/>
            <w:vAlign w:val="center"/>
          </w:tcPr>
          <w:p w14:paraId="3620DBD9" w14:textId="77777777" w:rsidR="00A119B8" w:rsidRPr="00816ABA" w:rsidRDefault="00A119B8">
            <w:pPr>
              <w:spacing w:before="60" w:after="60"/>
              <w:jc w:val="center"/>
              <w:rPr>
                <w:rFonts w:ascii="Times New Roman" w:hAnsi="Times New Roman"/>
                <w:sz w:val="24"/>
                <w:szCs w:val="24"/>
              </w:rPr>
            </w:pPr>
          </w:p>
        </w:tc>
        <w:tc>
          <w:tcPr>
            <w:tcW w:w="259" w:type="pct"/>
            <w:shd w:val="clear" w:color="auto" w:fill="auto"/>
            <w:vAlign w:val="center"/>
          </w:tcPr>
          <w:p w14:paraId="259EDE50"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7112EB2B" wp14:editId="7DD4BFBD">
                  <wp:extent cx="252000" cy="2520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111">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72" w:type="pct"/>
            <w:shd w:val="clear" w:color="auto" w:fill="auto"/>
          </w:tcPr>
          <w:p w14:paraId="5AC36BAB"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Iškart užbaigia visas veiklas procese. </w:t>
            </w:r>
          </w:p>
        </w:tc>
      </w:tr>
      <w:tr w:rsidR="00A119B8" w:rsidRPr="006F0D93" w14:paraId="6263BE01" w14:textId="77777777" w:rsidTr="5A08705A">
        <w:tc>
          <w:tcPr>
            <w:tcW w:w="339" w:type="pct"/>
            <w:shd w:val="clear" w:color="auto" w:fill="auto"/>
          </w:tcPr>
          <w:p w14:paraId="0C9E0665" w14:textId="77777777" w:rsidR="00A119B8" w:rsidRPr="00E12DDC" w:rsidRDefault="00A119B8" w:rsidP="00D726B6">
            <w:pPr>
              <w:spacing w:before="60" w:after="60"/>
              <w:ind w:left="360"/>
              <w:rPr>
                <w:rFonts w:ascii="Times New Roman" w:hAnsi="Times New Roman"/>
                <w:b/>
                <w:sz w:val="24"/>
                <w:szCs w:val="24"/>
              </w:rPr>
            </w:pPr>
          </w:p>
        </w:tc>
        <w:tc>
          <w:tcPr>
            <w:tcW w:w="788" w:type="pct"/>
            <w:shd w:val="clear" w:color="auto" w:fill="auto"/>
          </w:tcPr>
          <w:p w14:paraId="2568157A"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Daugialypis (angl. </w:t>
            </w:r>
            <w:r w:rsidRPr="00816ABA">
              <w:rPr>
                <w:rFonts w:ascii="Times New Roman" w:eastAsia="MS Mincho" w:hAnsi="Times New Roman"/>
                <w:i/>
                <w:sz w:val="24"/>
                <w:szCs w:val="24"/>
              </w:rPr>
              <w:t>Multiple</w:t>
            </w:r>
            <w:r w:rsidRPr="00816ABA">
              <w:rPr>
                <w:rFonts w:ascii="Times New Roman" w:eastAsia="MS Mincho" w:hAnsi="Times New Roman"/>
                <w:sz w:val="24"/>
                <w:szCs w:val="24"/>
              </w:rPr>
              <w:t>)</w:t>
            </w:r>
          </w:p>
        </w:tc>
        <w:tc>
          <w:tcPr>
            <w:tcW w:w="229" w:type="pct"/>
            <w:shd w:val="clear" w:color="auto" w:fill="auto"/>
            <w:vAlign w:val="center"/>
          </w:tcPr>
          <w:p w14:paraId="250CB96C"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65CCB4D0" wp14:editId="794172D7">
                  <wp:extent cx="252000" cy="252000"/>
                  <wp:effectExtent l="0" t="0" r="0" b="0"/>
                  <wp:docPr id="1860514401" name="Picture 186051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01"/>
                          <pic:cNvPicPr/>
                        </pic:nvPicPr>
                        <pic:blipFill>
                          <a:blip r:embed="rId112">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7" w:type="pct"/>
            <w:shd w:val="clear" w:color="auto" w:fill="auto"/>
            <w:vAlign w:val="center"/>
          </w:tcPr>
          <w:p w14:paraId="74321E60"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5EDF95CB" wp14:editId="428277F8">
                  <wp:extent cx="252000" cy="252000"/>
                  <wp:effectExtent l="0" t="0" r="0" b="0"/>
                  <wp:docPr id="1860514402" name="Picture 186051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02"/>
                          <pic:cNvPicPr/>
                        </pic:nvPicPr>
                        <pic:blipFill>
                          <a:blip r:embed="rId113">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8" w:type="pct"/>
            <w:shd w:val="clear" w:color="auto" w:fill="auto"/>
            <w:vAlign w:val="center"/>
          </w:tcPr>
          <w:p w14:paraId="41C44747"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22413C2A" wp14:editId="3BADCD48">
                  <wp:extent cx="252000" cy="2520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pic:nvPicPr>
                        <pic:blipFill>
                          <a:blip r:embed="rId113">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2" w:type="pct"/>
            <w:shd w:val="clear" w:color="auto" w:fill="auto"/>
            <w:vAlign w:val="center"/>
          </w:tcPr>
          <w:p w14:paraId="21EF591E"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15A91B93" wp14:editId="139396C5">
                  <wp:extent cx="252000" cy="2520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a:blip r:embed="rId114">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5" w:type="pct"/>
            <w:shd w:val="clear" w:color="auto" w:fill="auto"/>
            <w:vAlign w:val="center"/>
          </w:tcPr>
          <w:p w14:paraId="763AA412"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200BB82B" wp14:editId="7CA510BA">
                  <wp:extent cx="252000" cy="2520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pic:nvPicPr>
                        <pic:blipFill>
                          <a:blip r:embed="rId115">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9" w:type="pct"/>
            <w:shd w:val="clear" w:color="auto" w:fill="auto"/>
            <w:vAlign w:val="center"/>
          </w:tcPr>
          <w:p w14:paraId="42B52E04"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637F97DE" wp14:editId="30F219DC">
                  <wp:extent cx="252000" cy="2520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pic:nvPicPr>
                        <pic:blipFill>
                          <a:blip r:embed="rId116">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72" w:type="pct"/>
            <w:shd w:val="clear" w:color="auto" w:fill="auto"/>
          </w:tcPr>
          <w:p w14:paraId="3BB32373"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Daugialypis įvykis pradeda (tęsia, ar pabaigia) procesą, kai įvykdoma bent viena iš kelių nustatytų sąlygų (ARBA principas).</w:t>
            </w:r>
          </w:p>
        </w:tc>
      </w:tr>
      <w:tr w:rsidR="00A119B8" w:rsidRPr="006F0D93" w14:paraId="067F6573" w14:textId="77777777" w:rsidTr="5A08705A">
        <w:tc>
          <w:tcPr>
            <w:tcW w:w="339" w:type="pct"/>
            <w:shd w:val="clear" w:color="auto" w:fill="auto"/>
          </w:tcPr>
          <w:p w14:paraId="277D144A" w14:textId="77777777" w:rsidR="00A119B8" w:rsidRPr="00E12DDC" w:rsidRDefault="00A119B8" w:rsidP="00D726B6">
            <w:pPr>
              <w:spacing w:before="60" w:after="60"/>
              <w:ind w:left="360"/>
              <w:rPr>
                <w:rFonts w:ascii="Times New Roman" w:hAnsi="Times New Roman"/>
                <w:b/>
                <w:sz w:val="24"/>
                <w:szCs w:val="24"/>
              </w:rPr>
            </w:pPr>
          </w:p>
        </w:tc>
        <w:tc>
          <w:tcPr>
            <w:tcW w:w="788" w:type="pct"/>
            <w:shd w:val="clear" w:color="auto" w:fill="auto"/>
          </w:tcPr>
          <w:p w14:paraId="04803241"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Paralelinis daugialypis (angl. </w:t>
            </w:r>
            <w:r w:rsidRPr="00816ABA">
              <w:rPr>
                <w:rFonts w:ascii="Times New Roman" w:eastAsia="MS Mincho" w:hAnsi="Times New Roman"/>
                <w:i/>
                <w:sz w:val="24"/>
                <w:szCs w:val="24"/>
              </w:rPr>
              <w:t>Parallel multiple</w:t>
            </w:r>
            <w:r w:rsidRPr="00816ABA">
              <w:rPr>
                <w:rFonts w:ascii="Times New Roman" w:eastAsia="MS Mincho" w:hAnsi="Times New Roman"/>
                <w:sz w:val="24"/>
                <w:szCs w:val="24"/>
              </w:rPr>
              <w:t>)</w:t>
            </w:r>
          </w:p>
        </w:tc>
        <w:tc>
          <w:tcPr>
            <w:tcW w:w="229" w:type="pct"/>
            <w:shd w:val="clear" w:color="auto" w:fill="auto"/>
            <w:vAlign w:val="center"/>
          </w:tcPr>
          <w:p w14:paraId="45149326"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52D6CA36" wp14:editId="151869CA">
                  <wp:extent cx="252000" cy="252000"/>
                  <wp:effectExtent l="0" t="0" r="0" b="0"/>
                  <wp:docPr id="1860514403" name="Picture 186051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03"/>
                          <pic:cNvPicPr/>
                        </pic:nvPicPr>
                        <pic:blipFill>
                          <a:blip r:embed="rId117">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816ABA">
              <w:rPr>
                <w:rFonts w:ascii="Times New Roman" w:hAnsi="Times New Roman"/>
                <w:sz w:val="24"/>
                <w:szCs w:val="24"/>
              </w:rPr>
              <w:t xml:space="preserve"> </w:t>
            </w:r>
          </w:p>
        </w:tc>
        <w:tc>
          <w:tcPr>
            <w:tcW w:w="217" w:type="pct"/>
            <w:shd w:val="clear" w:color="auto" w:fill="auto"/>
            <w:vAlign w:val="center"/>
          </w:tcPr>
          <w:p w14:paraId="415DE0BC"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649F1AA2" wp14:editId="46CDB828">
                  <wp:extent cx="252000" cy="252000"/>
                  <wp:effectExtent l="0" t="0" r="0" b="0"/>
                  <wp:docPr id="1860514404" name="Picture 186051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04"/>
                          <pic:cNvPicPr/>
                        </pic:nvPicPr>
                        <pic:blipFill>
                          <a:blip r:embed="rId118">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816ABA">
              <w:rPr>
                <w:rFonts w:ascii="Times New Roman" w:hAnsi="Times New Roman"/>
                <w:sz w:val="24"/>
                <w:szCs w:val="24"/>
              </w:rPr>
              <w:t xml:space="preserve"> </w:t>
            </w:r>
          </w:p>
        </w:tc>
        <w:tc>
          <w:tcPr>
            <w:tcW w:w="218" w:type="pct"/>
            <w:shd w:val="clear" w:color="auto" w:fill="auto"/>
            <w:vAlign w:val="center"/>
          </w:tcPr>
          <w:p w14:paraId="49837486"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5D1EA14F" wp14:editId="7B1F382D">
                  <wp:extent cx="252000" cy="2520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pic:nvPicPr>
                        <pic:blipFill>
                          <a:blip r:embed="rId118">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22" w:type="pct"/>
            <w:shd w:val="clear" w:color="auto" w:fill="auto"/>
            <w:vAlign w:val="center"/>
          </w:tcPr>
          <w:p w14:paraId="531A058E"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77BB0670" wp14:editId="5CF2ECB3">
                  <wp:extent cx="252000" cy="2520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pic:nvPicPr>
                        <pic:blipFill>
                          <a:blip r:embed="rId119">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55" w:type="pct"/>
            <w:shd w:val="clear" w:color="auto" w:fill="auto"/>
            <w:vAlign w:val="center"/>
          </w:tcPr>
          <w:p w14:paraId="2854005D" w14:textId="77777777" w:rsidR="00A119B8" w:rsidRPr="00816ABA" w:rsidRDefault="00A119B8">
            <w:pPr>
              <w:spacing w:before="60" w:after="60"/>
              <w:jc w:val="center"/>
              <w:rPr>
                <w:rFonts w:ascii="Times New Roman" w:hAnsi="Times New Roman"/>
                <w:sz w:val="24"/>
                <w:szCs w:val="24"/>
              </w:rPr>
            </w:pPr>
          </w:p>
        </w:tc>
        <w:tc>
          <w:tcPr>
            <w:tcW w:w="259" w:type="pct"/>
            <w:shd w:val="clear" w:color="auto" w:fill="auto"/>
            <w:vAlign w:val="center"/>
          </w:tcPr>
          <w:p w14:paraId="399EB937" w14:textId="77777777" w:rsidR="00A119B8" w:rsidRPr="00816ABA" w:rsidRDefault="00A119B8">
            <w:pPr>
              <w:spacing w:before="60" w:after="60"/>
              <w:jc w:val="center"/>
              <w:rPr>
                <w:rFonts w:ascii="Times New Roman" w:hAnsi="Times New Roman"/>
                <w:sz w:val="24"/>
                <w:szCs w:val="24"/>
              </w:rPr>
            </w:pPr>
          </w:p>
        </w:tc>
        <w:tc>
          <w:tcPr>
            <w:tcW w:w="2472" w:type="pct"/>
            <w:shd w:val="clear" w:color="auto" w:fill="auto"/>
          </w:tcPr>
          <w:p w14:paraId="19344D1F"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Paralelinis daugialypis įvykis pradeda (tęsia, ar pabaigia) procesą, kai įvykdomos visos nustatytos sąlygos (IR principas).</w:t>
            </w:r>
          </w:p>
        </w:tc>
      </w:tr>
      <w:tr w:rsidR="00A119B8" w:rsidRPr="00813D7C" w14:paraId="4DC6295F" w14:textId="77777777" w:rsidTr="5A08705A">
        <w:tc>
          <w:tcPr>
            <w:tcW w:w="339" w:type="pct"/>
            <w:shd w:val="clear" w:color="auto" w:fill="auto"/>
          </w:tcPr>
          <w:p w14:paraId="60638F51" w14:textId="77777777" w:rsidR="00A119B8" w:rsidRPr="00816ABA" w:rsidRDefault="00A119B8" w:rsidP="004A7C49">
            <w:pPr>
              <w:numPr>
                <w:ilvl w:val="0"/>
                <w:numId w:val="81"/>
              </w:numPr>
              <w:spacing w:before="60" w:after="60"/>
              <w:rPr>
                <w:rFonts w:ascii="Times New Roman" w:hAnsi="Times New Roman"/>
                <w:b/>
                <w:sz w:val="24"/>
                <w:szCs w:val="24"/>
              </w:rPr>
            </w:pPr>
          </w:p>
        </w:tc>
        <w:tc>
          <w:tcPr>
            <w:tcW w:w="788" w:type="pct"/>
            <w:shd w:val="clear" w:color="auto" w:fill="auto"/>
          </w:tcPr>
          <w:p w14:paraId="667E0C83" w14:textId="77777777" w:rsidR="00A119B8" w:rsidRPr="002C7A9E" w:rsidRDefault="00A119B8">
            <w:pPr>
              <w:spacing w:before="60" w:after="60"/>
              <w:rPr>
                <w:rFonts w:ascii="Times New Roman" w:eastAsia="MS Mincho" w:hAnsi="Times New Roman"/>
                <w:bCs/>
                <w:sz w:val="24"/>
                <w:szCs w:val="24"/>
              </w:rPr>
            </w:pPr>
            <w:r w:rsidRPr="002C7A9E">
              <w:rPr>
                <w:rFonts w:ascii="Times New Roman" w:eastAsia="MS Mincho" w:hAnsi="Times New Roman"/>
                <w:bCs/>
                <w:sz w:val="24"/>
                <w:szCs w:val="24"/>
              </w:rPr>
              <w:t xml:space="preserve">Vartai (angl. </w:t>
            </w:r>
            <w:r w:rsidRPr="002C7A9E">
              <w:rPr>
                <w:rFonts w:ascii="Times New Roman" w:eastAsia="MS Mincho" w:hAnsi="Times New Roman"/>
                <w:bCs/>
                <w:i/>
                <w:sz w:val="24"/>
                <w:szCs w:val="24"/>
              </w:rPr>
              <w:t>Gateway</w:t>
            </w:r>
            <w:r w:rsidRPr="002C7A9E">
              <w:rPr>
                <w:rFonts w:ascii="Times New Roman" w:eastAsia="MS Mincho" w:hAnsi="Times New Roman"/>
                <w:bCs/>
                <w:sz w:val="24"/>
                <w:szCs w:val="24"/>
              </w:rPr>
              <w:t>)</w:t>
            </w:r>
          </w:p>
        </w:tc>
        <w:tc>
          <w:tcPr>
            <w:tcW w:w="1400" w:type="pct"/>
            <w:gridSpan w:val="6"/>
            <w:shd w:val="clear" w:color="auto" w:fill="auto"/>
            <w:vAlign w:val="center"/>
          </w:tcPr>
          <w:p w14:paraId="0CB2E19F"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6E6F6C29" wp14:editId="439558A1">
                  <wp:extent cx="324000" cy="324000"/>
                  <wp:effectExtent l="0" t="0" r="0" b="0"/>
                  <wp:docPr id="1860514405" name="Picture 186051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05"/>
                          <pic:cNvPicPr/>
                        </pic:nvPicPr>
                        <pic:blipFill>
                          <a:blip r:embed="rId120">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2472" w:type="pct"/>
            <w:shd w:val="clear" w:color="auto" w:fill="auto"/>
          </w:tcPr>
          <w:p w14:paraId="4586570B"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Vartai naudojami išskirti ar sujungti sekos srautą. Jų pagalba modeliuojami sekų išskyrimai, išsišakojimai, suliejimai ir sujungimai. </w:t>
            </w:r>
          </w:p>
        </w:tc>
      </w:tr>
      <w:tr w:rsidR="00A119B8" w:rsidRPr="00813D7C" w14:paraId="4A7068B6" w14:textId="77777777" w:rsidTr="5A08705A">
        <w:tc>
          <w:tcPr>
            <w:tcW w:w="339" w:type="pct"/>
            <w:shd w:val="clear" w:color="auto" w:fill="auto"/>
          </w:tcPr>
          <w:p w14:paraId="462DFC53" w14:textId="77777777" w:rsidR="00A119B8" w:rsidRPr="00E12DDC" w:rsidRDefault="00A119B8" w:rsidP="00D726B6">
            <w:pPr>
              <w:spacing w:before="60" w:after="60"/>
              <w:ind w:left="360"/>
              <w:rPr>
                <w:rFonts w:ascii="Times New Roman" w:hAnsi="Times New Roman"/>
                <w:b/>
                <w:sz w:val="24"/>
                <w:szCs w:val="24"/>
              </w:rPr>
            </w:pPr>
          </w:p>
        </w:tc>
        <w:tc>
          <w:tcPr>
            <w:tcW w:w="788" w:type="pct"/>
            <w:shd w:val="clear" w:color="auto" w:fill="auto"/>
          </w:tcPr>
          <w:p w14:paraId="6D35DBAF"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Vienintelio sprendimo (angl. </w:t>
            </w:r>
            <w:r w:rsidRPr="00816ABA">
              <w:rPr>
                <w:rFonts w:ascii="Times New Roman" w:eastAsia="MS Mincho" w:hAnsi="Times New Roman"/>
                <w:i/>
                <w:sz w:val="24"/>
                <w:szCs w:val="24"/>
              </w:rPr>
              <w:t>Exclusive</w:t>
            </w:r>
            <w:r w:rsidRPr="00816ABA">
              <w:rPr>
                <w:rFonts w:ascii="Times New Roman" w:eastAsia="MS Mincho" w:hAnsi="Times New Roman"/>
                <w:sz w:val="24"/>
                <w:szCs w:val="24"/>
              </w:rPr>
              <w:t>)</w:t>
            </w:r>
          </w:p>
        </w:tc>
        <w:tc>
          <w:tcPr>
            <w:tcW w:w="1400" w:type="pct"/>
            <w:gridSpan w:val="6"/>
            <w:shd w:val="clear" w:color="auto" w:fill="auto"/>
            <w:vAlign w:val="center"/>
          </w:tcPr>
          <w:p w14:paraId="4639B91E" w14:textId="77777777" w:rsidR="00A119B8" w:rsidRPr="00816ABA" w:rsidRDefault="00A119B8">
            <w:pPr>
              <w:spacing w:before="60" w:after="60"/>
              <w:jc w:val="center"/>
              <w:rPr>
                <w:rFonts w:ascii="Times New Roman" w:hAnsi="Times New Roman"/>
                <w:sz w:val="24"/>
                <w:szCs w:val="24"/>
              </w:rPr>
            </w:pPr>
            <w:r w:rsidRPr="00816ABA">
              <w:rPr>
                <w:rFonts w:ascii="Times New Roman" w:hAnsi="Times New Roman"/>
                <w:sz w:val="24"/>
                <w:szCs w:val="24"/>
              </w:rPr>
              <w:t>Žr. žemiau</w:t>
            </w:r>
          </w:p>
        </w:tc>
        <w:tc>
          <w:tcPr>
            <w:tcW w:w="2472" w:type="pct"/>
            <w:shd w:val="clear" w:color="auto" w:fill="auto"/>
          </w:tcPr>
          <w:p w14:paraId="2F7F8725"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Žymi sekos srauto vietą, kur gali būti pasirenkama tik viena iš galimų krypčių. </w:t>
            </w:r>
          </w:p>
        </w:tc>
      </w:tr>
      <w:tr w:rsidR="00A119B8" w:rsidRPr="00816ABA" w14:paraId="628341FB" w14:textId="77777777" w:rsidTr="5A08705A">
        <w:tc>
          <w:tcPr>
            <w:tcW w:w="339" w:type="pct"/>
            <w:shd w:val="clear" w:color="auto" w:fill="auto"/>
          </w:tcPr>
          <w:p w14:paraId="556DF8E4" w14:textId="77777777" w:rsidR="00A119B8" w:rsidRPr="00E12DDC" w:rsidRDefault="00A119B8" w:rsidP="00634741">
            <w:pPr>
              <w:spacing w:before="60" w:after="60"/>
              <w:ind w:left="360"/>
              <w:rPr>
                <w:rFonts w:ascii="Times New Roman" w:hAnsi="Times New Roman"/>
                <w:b/>
                <w:sz w:val="24"/>
                <w:szCs w:val="24"/>
              </w:rPr>
            </w:pPr>
          </w:p>
        </w:tc>
        <w:tc>
          <w:tcPr>
            <w:tcW w:w="788" w:type="pct"/>
            <w:shd w:val="clear" w:color="auto" w:fill="auto"/>
          </w:tcPr>
          <w:p w14:paraId="76F21672"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Duomenimis paremto (angl. </w:t>
            </w:r>
            <w:r w:rsidRPr="00816ABA">
              <w:rPr>
                <w:rFonts w:ascii="Times New Roman" w:eastAsia="MS Mincho" w:hAnsi="Times New Roman"/>
                <w:i/>
                <w:sz w:val="24"/>
                <w:szCs w:val="24"/>
              </w:rPr>
              <w:t>Data-Based</w:t>
            </w:r>
            <w:r w:rsidRPr="00816ABA">
              <w:rPr>
                <w:rFonts w:ascii="Times New Roman" w:eastAsia="MS Mincho" w:hAnsi="Times New Roman"/>
                <w:sz w:val="24"/>
                <w:szCs w:val="24"/>
              </w:rPr>
              <w:t>)</w:t>
            </w:r>
          </w:p>
        </w:tc>
        <w:tc>
          <w:tcPr>
            <w:tcW w:w="1400" w:type="pct"/>
            <w:gridSpan w:val="6"/>
            <w:shd w:val="clear" w:color="auto" w:fill="auto"/>
            <w:vAlign w:val="center"/>
          </w:tcPr>
          <w:p w14:paraId="40540887"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5375FC84" wp14:editId="70654099">
                  <wp:extent cx="324000" cy="324000"/>
                  <wp:effectExtent l="0" t="0" r="0" b="0"/>
                  <wp:docPr id="1860514406" name="Picture 186051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06"/>
                          <pic:cNvPicPr/>
                        </pic:nvPicPr>
                        <pic:blipFill>
                          <a:blip r:embed="rId121">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Pr="00816ABA">
              <w:rPr>
                <w:rFonts w:ascii="Times New Roman" w:hAnsi="Times New Roman"/>
                <w:sz w:val="24"/>
                <w:szCs w:val="24"/>
              </w:rPr>
              <w:t xml:space="preserve">arba </w:t>
            </w:r>
            <w:r w:rsidRPr="00816ABA">
              <w:rPr>
                <w:noProof/>
              </w:rPr>
              <w:drawing>
                <wp:inline distT="0" distB="0" distL="0" distR="0" wp14:anchorId="776C15F4" wp14:editId="089332E5">
                  <wp:extent cx="324000" cy="324000"/>
                  <wp:effectExtent l="0" t="0" r="0" b="0"/>
                  <wp:docPr id="1860514407" name="Picture 186051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07"/>
                          <pic:cNvPicPr/>
                        </pic:nvPicPr>
                        <pic:blipFill>
                          <a:blip r:embed="rId122">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2472" w:type="pct"/>
            <w:shd w:val="clear" w:color="auto" w:fill="auto"/>
          </w:tcPr>
          <w:p w14:paraId="72D7F948"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Kryptis pasirenkama pagal turimus proceso duomenis.  </w:t>
            </w:r>
          </w:p>
        </w:tc>
      </w:tr>
      <w:tr w:rsidR="00A119B8" w:rsidRPr="00816ABA" w14:paraId="532A01A4" w14:textId="77777777" w:rsidTr="5A08705A">
        <w:tc>
          <w:tcPr>
            <w:tcW w:w="339" w:type="pct"/>
            <w:shd w:val="clear" w:color="auto" w:fill="auto"/>
          </w:tcPr>
          <w:p w14:paraId="608719B7" w14:textId="77777777" w:rsidR="00A119B8" w:rsidRPr="00E12DDC" w:rsidRDefault="00A119B8" w:rsidP="00634741">
            <w:pPr>
              <w:spacing w:before="60" w:after="60"/>
              <w:ind w:left="360"/>
              <w:rPr>
                <w:rFonts w:ascii="Times New Roman" w:hAnsi="Times New Roman"/>
                <w:b/>
                <w:sz w:val="24"/>
                <w:szCs w:val="24"/>
              </w:rPr>
            </w:pPr>
          </w:p>
        </w:tc>
        <w:tc>
          <w:tcPr>
            <w:tcW w:w="788" w:type="pct"/>
            <w:shd w:val="clear" w:color="auto" w:fill="auto"/>
          </w:tcPr>
          <w:p w14:paraId="39F27206"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Įvykiu paremto (angl. </w:t>
            </w:r>
            <w:r w:rsidRPr="00816ABA">
              <w:rPr>
                <w:rFonts w:ascii="Times New Roman" w:eastAsia="MS Mincho" w:hAnsi="Times New Roman"/>
                <w:i/>
                <w:sz w:val="24"/>
                <w:szCs w:val="24"/>
              </w:rPr>
              <w:t>Event-Based</w:t>
            </w:r>
            <w:r w:rsidRPr="00816ABA">
              <w:rPr>
                <w:rFonts w:ascii="Times New Roman" w:eastAsia="MS Mincho" w:hAnsi="Times New Roman"/>
                <w:sz w:val="24"/>
                <w:szCs w:val="24"/>
              </w:rPr>
              <w:t>)</w:t>
            </w:r>
          </w:p>
        </w:tc>
        <w:tc>
          <w:tcPr>
            <w:tcW w:w="1400" w:type="pct"/>
            <w:gridSpan w:val="6"/>
            <w:shd w:val="clear" w:color="auto" w:fill="auto"/>
            <w:vAlign w:val="center"/>
          </w:tcPr>
          <w:p w14:paraId="250D2347"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12143B68" wp14:editId="2D37D1CF">
                  <wp:extent cx="324000" cy="324000"/>
                  <wp:effectExtent l="0" t="0" r="0" b="0"/>
                  <wp:docPr id="1860514408" name="Picture 186051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08"/>
                          <pic:cNvPicPr/>
                        </pic:nvPicPr>
                        <pic:blipFill>
                          <a:blip r:embed="rId123">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2472" w:type="pct"/>
            <w:shd w:val="clear" w:color="auto" w:fill="auto"/>
          </w:tcPr>
          <w:p w14:paraId="040F1F22"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Kryptis pasirenkama pagal proceso įvykius. </w:t>
            </w:r>
          </w:p>
        </w:tc>
      </w:tr>
      <w:tr w:rsidR="00A119B8" w:rsidRPr="00813D7C" w14:paraId="5FF95FBC" w14:textId="77777777" w:rsidTr="5A08705A">
        <w:tc>
          <w:tcPr>
            <w:tcW w:w="339" w:type="pct"/>
            <w:shd w:val="clear" w:color="auto" w:fill="auto"/>
          </w:tcPr>
          <w:p w14:paraId="0D8DC374" w14:textId="77777777" w:rsidR="00A119B8" w:rsidRPr="00E12DDC" w:rsidRDefault="00A119B8" w:rsidP="00634741">
            <w:pPr>
              <w:spacing w:before="60" w:after="60"/>
              <w:ind w:left="360"/>
              <w:rPr>
                <w:rFonts w:ascii="Times New Roman" w:hAnsi="Times New Roman"/>
                <w:b/>
                <w:sz w:val="24"/>
                <w:szCs w:val="24"/>
              </w:rPr>
            </w:pPr>
          </w:p>
        </w:tc>
        <w:tc>
          <w:tcPr>
            <w:tcW w:w="788" w:type="pct"/>
            <w:shd w:val="clear" w:color="auto" w:fill="auto"/>
          </w:tcPr>
          <w:p w14:paraId="128FE893"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Daugiau nei vieno sprendimo (angl. </w:t>
            </w:r>
            <w:r w:rsidRPr="00816ABA">
              <w:rPr>
                <w:rFonts w:ascii="Times New Roman" w:eastAsia="MS Mincho" w:hAnsi="Times New Roman"/>
                <w:i/>
                <w:sz w:val="24"/>
                <w:szCs w:val="24"/>
              </w:rPr>
              <w:t>Inclusive</w:t>
            </w:r>
            <w:r w:rsidRPr="00816ABA">
              <w:rPr>
                <w:rFonts w:ascii="Times New Roman" w:eastAsia="MS Mincho" w:hAnsi="Times New Roman"/>
                <w:sz w:val="24"/>
                <w:szCs w:val="24"/>
              </w:rPr>
              <w:t>)</w:t>
            </w:r>
          </w:p>
        </w:tc>
        <w:tc>
          <w:tcPr>
            <w:tcW w:w="1400" w:type="pct"/>
            <w:gridSpan w:val="6"/>
            <w:shd w:val="clear" w:color="auto" w:fill="auto"/>
            <w:vAlign w:val="center"/>
          </w:tcPr>
          <w:p w14:paraId="35DA020E"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5178C18C" wp14:editId="20A5FF6A">
                  <wp:extent cx="324000" cy="324000"/>
                  <wp:effectExtent l="0" t="0" r="0" b="0"/>
                  <wp:docPr id="1860514409" name="Picture 186051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09"/>
                          <pic:cNvPicPr/>
                        </pic:nvPicPr>
                        <pic:blipFill>
                          <a:blip r:embed="rId124">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2472" w:type="pct"/>
            <w:shd w:val="clear" w:color="auto" w:fill="auto"/>
          </w:tcPr>
          <w:p w14:paraId="078DA4D6"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Žymi sekos srauto vietą, kur pasirinkta kryptis nepanaikina kitų galimų pasirinkimų (galima daugiau nei viena kryptis).   </w:t>
            </w:r>
          </w:p>
        </w:tc>
      </w:tr>
      <w:tr w:rsidR="00A119B8" w:rsidRPr="006F0D93" w14:paraId="4B896AB5" w14:textId="77777777" w:rsidTr="5A08705A">
        <w:tc>
          <w:tcPr>
            <w:tcW w:w="339" w:type="pct"/>
            <w:shd w:val="clear" w:color="auto" w:fill="auto"/>
          </w:tcPr>
          <w:p w14:paraId="7CDA9FC3" w14:textId="77777777" w:rsidR="00A119B8" w:rsidRPr="00E12DDC" w:rsidRDefault="00A119B8" w:rsidP="00634741">
            <w:pPr>
              <w:spacing w:before="60" w:after="60"/>
              <w:ind w:left="360"/>
              <w:rPr>
                <w:rFonts w:ascii="Times New Roman" w:hAnsi="Times New Roman"/>
                <w:b/>
                <w:sz w:val="24"/>
                <w:szCs w:val="24"/>
              </w:rPr>
            </w:pPr>
          </w:p>
        </w:tc>
        <w:tc>
          <w:tcPr>
            <w:tcW w:w="788" w:type="pct"/>
            <w:shd w:val="clear" w:color="auto" w:fill="auto"/>
          </w:tcPr>
          <w:p w14:paraId="6A2FEE54"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Sudėtinio sprendimo (angl. </w:t>
            </w:r>
            <w:r w:rsidRPr="00816ABA">
              <w:rPr>
                <w:rFonts w:ascii="Times New Roman" w:eastAsia="MS Mincho" w:hAnsi="Times New Roman"/>
                <w:i/>
                <w:sz w:val="24"/>
                <w:szCs w:val="24"/>
              </w:rPr>
              <w:t>Complex</w:t>
            </w:r>
            <w:r w:rsidRPr="00816ABA">
              <w:rPr>
                <w:rFonts w:ascii="Times New Roman" w:eastAsia="MS Mincho" w:hAnsi="Times New Roman"/>
                <w:sz w:val="24"/>
                <w:szCs w:val="24"/>
              </w:rPr>
              <w:t>)</w:t>
            </w:r>
          </w:p>
        </w:tc>
        <w:tc>
          <w:tcPr>
            <w:tcW w:w="1400" w:type="pct"/>
            <w:gridSpan w:val="6"/>
            <w:shd w:val="clear" w:color="auto" w:fill="auto"/>
            <w:vAlign w:val="center"/>
          </w:tcPr>
          <w:p w14:paraId="4BD6FB56"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1B443A09" wp14:editId="23732B69">
                  <wp:extent cx="324000" cy="324000"/>
                  <wp:effectExtent l="0" t="0" r="0" b="0"/>
                  <wp:docPr id="1860514410" name="Picture 186051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10"/>
                          <pic:cNvPicPr/>
                        </pic:nvPicPr>
                        <pic:blipFill>
                          <a:blip r:embed="rId125">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2472" w:type="pct"/>
            <w:shd w:val="clear" w:color="auto" w:fill="auto"/>
          </w:tcPr>
          <w:p w14:paraId="1174DE86"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Naudojama sudėtingesniems atvejams (kai yra daug sąlygų, sudėtiniai sprendimai ir pan.).</w:t>
            </w:r>
          </w:p>
        </w:tc>
      </w:tr>
      <w:tr w:rsidR="00A119B8" w:rsidRPr="006F0D93" w14:paraId="2B92B43B" w14:textId="77777777" w:rsidTr="5A08705A">
        <w:tc>
          <w:tcPr>
            <w:tcW w:w="339" w:type="pct"/>
            <w:shd w:val="clear" w:color="auto" w:fill="auto"/>
          </w:tcPr>
          <w:p w14:paraId="71CF8C26" w14:textId="77777777" w:rsidR="00A119B8" w:rsidRPr="00E12DDC" w:rsidRDefault="00A119B8" w:rsidP="00634741">
            <w:pPr>
              <w:spacing w:before="60" w:after="60"/>
              <w:ind w:left="360"/>
              <w:rPr>
                <w:rFonts w:ascii="Times New Roman" w:hAnsi="Times New Roman"/>
                <w:b/>
                <w:sz w:val="24"/>
                <w:szCs w:val="24"/>
              </w:rPr>
            </w:pPr>
          </w:p>
        </w:tc>
        <w:tc>
          <w:tcPr>
            <w:tcW w:w="788" w:type="pct"/>
            <w:shd w:val="clear" w:color="auto" w:fill="auto"/>
          </w:tcPr>
          <w:p w14:paraId="42408B4F"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Lygiagretaus išsišakojimo/ sujungimo (angl. </w:t>
            </w:r>
            <w:r w:rsidRPr="00816ABA">
              <w:rPr>
                <w:rFonts w:ascii="Times New Roman" w:eastAsia="MS Mincho" w:hAnsi="Times New Roman"/>
                <w:i/>
                <w:sz w:val="24"/>
                <w:szCs w:val="24"/>
              </w:rPr>
              <w:t>Parallel</w:t>
            </w:r>
            <w:r w:rsidRPr="00816ABA">
              <w:rPr>
                <w:rFonts w:ascii="Times New Roman" w:eastAsia="MS Mincho" w:hAnsi="Times New Roman"/>
                <w:sz w:val="24"/>
                <w:szCs w:val="24"/>
              </w:rPr>
              <w:t xml:space="preserve">)  </w:t>
            </w:r>
          </w:p>
        </w:tc>
        <w:tc>
          <w:tcPr>
            <w:tcW w:w="1400" w:type="pct"/>
            <w:gridSpan w:val="6"/>
            <w:shd w:val="clear" w:color="auto" w:fill="auto"/>
            <w:vAlign w:val="center"/>
          </w:tcPr>
          <w:p w14:paraId="412D3921"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14552135" wp14:editId="20E79B5D">
                  <wp:extent cx="324000" cy="324000"/>
                  <wp:effectExtent l="0" t="0" r="0" b="0"/>
                  <wp:docPr id="1860514411" name="Picture 186051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514411"/>
                          <pic:cNvPicPr/>
                        </pic:nvPicPr>
                        <pic:blipFill>
                          <a:blip r:embed="rId126">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p>
        </w:tc>
        <w:tc>
          <w:tcPr>
            <w:tcW w:w="2472" w:type="pct"/>
            <w:shd w:val="clear" w:color="auto" w:fill="auto"/>
          </w:tcPr>
          <w:p w14:paraId="7EF5823F"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Naudojamas suderinti kelias vienu metu vykstančias veiklas ir sukurti lygiagretų sekos srautą. </w:t>
            </w:r>
          </w:p>
        </w:tc>
      </w:tr>
      <w:tr w:rsidR="00A119B8" w:rsidRPr="00813D7C" w14:paraId="11CAD720" w14:textId="77777777" w:rsidTr="5A08705A">
        <w:tc>
          <w:tcPr>
            <w:tcW w:w="339" w:type="pct"/>
            <w:shd w:val="clear" w:color="auto" w:fill="auto"/>
          </w:tcPr>
          <w:p w14:paraId="36191353" w14:textId="77777777" w:rsidR="00A119B8" w:rsidRPr="00816ABA" w:rsidRDefault="00A119B8" w:rsidP="004A7C49">
            <w:pPr>
              <w:numPr>
                <w:ilvl w:val="0"/>
                <w:numId w:val="81"/>
              </w:numPr>
              <w:spacing w:before="60" w:after="60"/>
              <w:rPr>
                <w:rFonts w:ascii="Times New Roman" w:hAnsi="Times New Roman"/>
                <w:b/>
                <w:sz w:val="24"/>
                <w:szCs w:val="24"/>
              </w:rPr>
            </w:pPr>
          </w:p>
        </w:tc>
        <w:tc>
          <w:tcPr>
            <w:tcW w:w="788" w:type="pct"/>
            <w:shd w:val="clear" w:color="auto" w:fill="auto"/>
          </w:tcPr>
          <w:p w14:paraId="7B073376" w14:textId="77777777" w:rsidR="00A119B8" w:rsidRPr="002C7A9E" w:rsidRDefault="00A119B8">
            <w:pPr>
              <w:spacing w:before="60" w:after="60"/>
              <w:rPr>
                <w:rFonts w:ascii="Times New Roman" w:eastAsia="MS Mincho" w:hAnsi="Times New Roman"/>
                <w:bCs/>
                <w:sz w:val="24"/>
                <w:szCs w:val="24"/>
              </w:rPr>
            </w:pPr>
            <w:r w:rsidRPr="002C7A9E">
              <w:rPr>
                <w:rFonts w:ascii="Times New Roman" w:eastAsia="MS Mincho" w:hAnsi="Times New Roman"/>
                <w:bCs/>
                <w:sz w:val="24"/>
                <w:szCs w:val="24"/>
              </w:rPr>
              <w:t xml:space="preserve">Duomenų  objektai (angl. </w:t>
            </w:r>
            <w:r w:rsidRPr="002C7A9E">
              <w:rPr>
                <w:rFonts w:ascii="Times New Roman" w:eastAsia="MS Mincho" w:hAnsi="Times New Roman"/>
                <w:bCs/>
                <w:i/>
                <w:sz w:val="24"/>
                <w:szCs w:val="24"/>
              </w:rPr>
              <w:t>Data Objects</w:t>
            </w:r>
            <w:r w:rsidRPr="002C7A9E">
              <w:rPr>
                <w:rFonts w:ascii="Times New Roman" w:eastAsia="MS Mincho" w:hAnsi="Times New Roman"/>
                <w:bCs/>
                <w:sz w:val="24"/>
                <w:szCs w:val="24"/>
              </w:rPr>
              <w:t>)</w:t>
            </w:r>
          </w:p>
        </w:tc>
        <w:tc>
          <w:tcPr>
            <w:tcW w:w="1400" w:type="pct"/>
            <w:gridSpan w:val="6"/>
            <w:shd w:val="clear" w:color="auto" w:fill="auto"/>
            <w:vAlign w:val="center"/>
          </w:tcPr>
          <w:p w14:paraId="5E4E2DAD" w14:textId="77777777" w:rsidR="00A119B8" w:rsidRPr="00816ABA" w:rsidRDefault="00A119B8">
            <w:pPr>
              <w:spacing w:before="60" w:after="60"/>
              <w:jc w:val="center"/>
              <w:rPr>
                <w:rFonts w:ascii="Times New Roman" w:hAnsi="Times New Roman"/>
                <w:sz w:val="24"/>
                <w:szCs w:val="24"/>
              </w:rPr>
            </w:pPr>
            <w:r w:rsidRPr="00816ABA">
              <w:rPr>
                <w:rFonts w:ascii="Times New Roman" w:hAnsi="Times New Roman"/>
                <w:sz w:val="24"/>
                <w:szCs w:val="24"/>
              </w:rPr>
              <w:t>Žr. žemiau</w:t>
            </w:r>
          </w:p>
        </w:tc>
        <w:tc>
          <w:tcPr>
            <w:tcW w:w="2472" w:type="pct"/>
            <w:shd w:val="clear" w:color="auto" w:fill="auto"/>
          </w:tcPr>
          <w:p w14:paraId="783B30C4"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Duomenų objektai laikomi artefaktais, nes jie neturi tiesioginio poveikio sekos srautui ar pranešimų srautui procese, bet suteikia informacijos apie tai, ko reikia veikloms atlikti/ kas sukuriama jas atliekant. </w:t>
            </w:r>
          </w:p>
        </w:tc>
      </w:tr>
      <w:tr w:rsidR="00A119B8" w:rsidRPr="00813D7C" w14:paraId="5584F263" w14:textId="77777777" w:rsidTr="5A08705A">
        <w:tc>
          <w:tcPr>
            <w:tcW w:w="339" w:type="pct"/>
            <w:shd w:val="clear" w:color="auto" w:fill="auto"/>
          </w:tcPr>
          <w:p w14:paraId="2DABAD49" w14:textId="77777777" w:rsidR="00A119B8" w:rsidRPr="00E12DDC" w:rsidRDefault="00A119B8" w:rsidP="00634741">
            <w:pPr>
              <w:spacing w:before="60" w:after="60"/>
              <w:ind w:left="360"/>
              <w:rPr>
                <w:rFonts w:ascii="Times New Roman" w:hAnsi="Times New Roman"/>
                <w:b/>
                <w:sz w:val="24"/>
                <w:szCs w:val="24"/>
              </w:rPr>
            </w:pPr>
          </w:p>
        </w:tc>
        <w:tc>
          <w:tcPr>
            <w:tcW w:w="788" w:type="pct"/>
            <w:shd w:val="clear" w:color="auto" w:fill="auto"/>
          </w:tcPr>
          <w:p w14:paraId="2E238803"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Duomenų  objektas (angl. </w:t>
            </w:r>
            <w:r w:rsidRPr="00816ABA">
              <w:rPr>
                <w:rFonts w:ascii="Times New Roman" w:eastAsia="MS Mincho" w:hAnsi="Times New Roman"/>
                <w:i/>
                <w:sz w:val="24"/>
                <w:szCs w:val="24"/>
              </w:rPr>
              <w:t>Data Object</w:t>
            </w:r>
            <w:r w:rsidRPr="00816ABA">
              <w:rPr>
                <w:rFonts w:ascii="Times New Roman" w:eastAsia="MS Mincho" w:hAnsi="Times New Roman"/>
                <w:sz w:val="24"/>
                <w:szCs w:val="24"/>
              </w:rPr>
              <w:t>)</w:t>
            </w:r>
          </w:p>
        </w:tc>
        <w:tc>
          <w:tcPr>
            <w:tcW w:w="1400" w:type="pct"/>
            <w:gridSpan w:val="6"/>
            <w:shd w:val="clear" w:color="auto" w:fill="auto"/>
            <w:vAlign w:val="center"/>
          </w:tcPr>
          <w:p w14:paraId="2425A14D"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703FFF98" wp14:editId="623D6EFD">
                  <wp:extent cx="338087" cy="432000"/>
                  <wp:effectExtent l="0" t="0" r="5080" b="635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pic:nvPicPr>
                        <pic:blipFill>
                          <a:blip r:embed="rId127">
                            <a:extLst>
                              <a:ext uri="{28A0092B-C50C-407E-A947-70E740481C1C}">
                                <a14:useLocalDpi xmlns:a14="http://schemas.microsoft.com/office/drawing/2010/main" val="0"/>
                              </a:ext>
                            </a:extLst>
                          </a:blip>
                          <a:stretch>
                            <a:fillRect/>
                          </a:stretch>
                        </pic:blipFill>
                        <pic:spPr>
                          <a:xfrm>
                            <a:off x="0" y="0"/>
                            <a:ext cx="338087" cy="432000"/>
                          </a:xfrm>
                          <a:prstGeom prst="rect">
                            <a:avLst/>
                          </a:prstGeom>
                        </pic:spPr>
                      </pic:pic>
                    </a:graphicData>
                  </a:graphic>
                </wp:inline>
              </w:drawing>
            </w:r>
          </w:p>
        </w:tc>
        <w:tc>
          <w:tcPr>
            <w:tcW w:w="2472" w:type="pct"/>
            <w:shd w:val="clear" w:color="auto" w:fill="auto"/>
          </w:tcPr>
          <w:p w14:paraId="52A9C204"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Duomenų objektas yra proceso metu generuojamas, keičiamas, naikinamas ar proceso vykdymui reikalingas objektas – popierinis dokumentas, elektroninis dokumentas ar bet kokia kita informacijos forma. Duomenų objektas gali turėti būsenas (pvz. dokumento versijas, kurios keičiasi proceso eigoje). Duomenų objektas žymi duomenis, kurie egzistuoja tik proceso vykdymo metu (pasibaigus procesui, šie duomenys yra panaikinami ir nebegali būti atgaminti kitame procese).</w:t>
            </w:r>
          </w:p>
        </w:tc>
      </w:tr>
      <w:tr w:rsidR="00A119B8" w:rsidRPr="00813D7C" w14:paraId="36D27D14" w14:textId="77777777" w:rsidTr="5A08705A">
        <w:tc>
          <w:tcPr>
            <w:tcW w:w="339" w:type="pct"/>
            <w:shd w:val="clear" w:color="auto" w:fill="auto"/>
          </w:tcPr>
          <w:p w14:paraId="68539F1F" w14:textId="77777777" w:rsidR="00A119B8" w:rsidRPr="00E12DDC" w:rsidRDefault="00A119B8" w:rsidP="00C704AC">
            <w:pPr>
              <w:spacing w:before="60" w:after="60"/>
              <w:ind w:left="360"/>
              <w:rPr>
                <w:rFonts w:ascii="Times New Roman" w:hAnsi="Times New Roman"/>
                <w:b/>
                <w:sz w:val="24"/>
                <w:szCs w:val="24"/>
              </w:rPr>
            </w:pPr>
          </w:p>
        </w:tc>
        <w:tc>
          <w:tcPr>
            <w:tcW w:w="788" w:type="pct"/>
            <w:shd w:val="clear" w:color="auto" w:fill="auto"/>
          </w:tcPr>
          <w:p w14:paraId="6B0C5C53"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Duomenų saugykla (angl. </w:t>
            </w:r>
            <w:r w:rsidRPr="00816ABA">
              <w:rPr>
                <w:rFonts w:ascii="Times New Roman" w:eastAsia="MS Mincho" w:hAnsi="Times New Roman"/>
                <w:i/>
                <w:sz w:val="24"/>
                <w:szCs w:val="24"/>
              </w:rPr>
              <w:t>Data Store</w:t>
            </w:r>
            <w:r w:rsidRPr="00816ABA">
              <w:rPr>
                <w:rFonts w:ascii="Times New Roman" w:eastAsia="MS Mincho" w:hAnsi="Times New Roman"/>
                <w:sz w:val="24"/>
                <w:szCs w:val="24"/>
              </w:rPr>
              <w:t>)</w:t>
            </w:r>
          </w:p>
        </w:tc>
        <w:tc>
          <w:tcPr>
            <w:tcW w:w="1400" w:type="pct"/>
            <w:gridSpan w:val="6"/>
            <w:shd w:val="clear" w:color="auto" w:fill="auto"/>
            <w:vAlign w:val="center"/>
          </w:tcPr>
          <w:p w14:paraId="543EC3DA"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69D7DB04" wp14:editId="18FA1301">
                  <wp:extent cx="540361" cy="432000"/>
                  <wp:effectExtent l="0" t="0" r="0" b="635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pic:nvPicPr>
                        <pic:blipFill>
                          <a:blip r:embed="rId128">
                            <a:extLst>
                              <a:ext uri="{28A0092B-C50C-407E-A947-70E740481C1C}">
                                <a14:useLocalDpi xmlns:a14="http://schemas.microsoft.com/office/drawing/2010/main" val="0"/>
                              </a:ext>
                            </a:extLst>
                          </a:blip>
                          <a:stretch>
                            <a:fillRect/>
                          </a:stretch>
                        </pic:blipFill>
                        <pic:spPr>
                          <a:xfrm>
                            <a:off x="0" y="0"/>
                            <a:ext cx="540361" cy="432000"/>
                          </a:xfrm>
                          <a:prstGeom prst="rect">
                            <a:avLst/>
                          </a:prstGeom>
                        </pic:spPr>
                      </pic:pic>
                    </a:graphicData>
                  </a:graphic>
                </wp:inline>
              </w:drawing>
            </w:r>
          </w:p>
        </w:tc>
        <w:tc>
          <w:tcPr>
            <w:tcW w:w="2472" w:type="pct"/>
            <w:shd w:val="clear" w:color="auto" w:fill="auto"/>
          </w:tcPr>
          <w:p w14:paraId="06EC6B06"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Kitaip negu duomenų objektas, duomenų saugykla žymi duomenis, kurie yra išsaugomi ir yra prieinami ne tik proceso metu. Duomenys gali būti įrašomi į duomenų saugyklą, iš jos paimami ir naudojami veiklų vykdyme. Patartina duomenų saugyklos pavadinime nurodyti duomenis, kurie yra paimami, ne duomenų bazę – duomenų saugyklos paskirtis yra pademonstruoti, kokių duomenų reikia procese, o ne iš kur jie paimami.</w:t>
            </w:r>
          </w:p>
        </w:tc>
      </w:tr>
      <w:tr w:rsidR="00A119B8" w:rsidRPr="00813D7C" w14:paraId="089553F7" w14:textId="77777777" w:rsidTr="5A08705A">
        <w:tc>
          <w:tcPr>
            <w:tcW w:w="339" w:type="pct"/>
            <w:shd w:val="clear" w:color="auto" w:fill="auto"/>
          </w:tcPr>
          <w:p w14:paraId="44152F13" w14:textId="77777777" w:rsidR="00A119B8" w:rsidRPr="00816ABA" w:rsidRDefault="00A119B8" w:rsidP="004A7C49">
            <w:pPr>
              <w:numPr>
                <w:ilvl w:val="0"/>
                <w:numId w:val="81"/>
              </w:numPr>
              <w:spacing w:before="60" w:after="60"/>
              <w:rPr>
                <w:rFonts w:ascii="Times New Roman" w:hAnsi="Times New Roman"/>
                <w:b/>
                <w:sz w:val="24"/>
                <w:szCs w:val="24"/>
              </w:rPr>
            </w:pPr>
          </w:p>
        </w:tc>
        <w:tc>
          <w:tcPr>
            <w:tcW w:w="788" w:type="pct"/>
            <w:shd w:val="clear" w:color="auto" w:fill="auto"/>
          </w:tcPr>
          <w:p w14:paraId="7BBBB853" w14:textId="77777777" w:rsidR="00A119B8" w:rsidRPr="002C7A9E" w:rsidRDefault="00A119B8">
            <w:pPr>
              <w:spacing w:before="60" w:after="60"/>
              <w:rPr>
                <w:rFonts w:ascii="Times New Roman" w:eastAsia="MS Mincho" w:hAnsi="Times New Roman"/>
                <w:bCs/>
                <w:sz w:val="24"/>
                <w:szCs w:val="24"/>
              </w:rPr>
            </w:pPr>
            <w:r w:rsidRPr="002C7A9E">
              <w:rPr>
                <w:rFonts w:ascii="Times New Roman" w:eastAsia="MS Mincho" w:hAnsi="Times New Roman"/>
                <w:bCs/>
                <w:sz w:val="24"/>
                <w:szCs w:val="24"/>
              </w:rPr>
              <w:t xml:space="preserve">Grupė (angl. </w:t>
            </w:r>
            <w:r w:rsidRPr="002C7A9E">
              <w:rPr>
                <w:rFonts w:ascii="Times New Roman" w:eastAsia="MS Mincho" w:hAnsi="Times New Roman"/>
                <w:bCs/>
                <w:i/>
                <w:sz w:val="24"/>
                <w:szCs w:val="24"/>
              </w:rPr>
              <w:t>Group</w:t>
            </w:r>
            <w:r w:rsidRPr="002C7A9E">
              <w:rPr>
                <w:rFonts w:ascii="Times New Roman" w:eastAsia="MS Mincho" w:hAnsi="Times New Roman"/>
                <w:bCs/>
                <w:sz w:val="24"/>
                <w:szCs w:val="24"/>
              </w:rPr>
              <w:t>)</w:t>
            </w:r>
          </w:p>
        </w:tc>
        <w:tc>
          <w:tcPr>
            <w:tcW w:w="1400" w:type="pct"/>
            <w:gridSpan w:val="6"/>
            <w:shd w:val="clear" w:color="auto" w:fill="auto"/>
            <w:vAlign w:val="center"/>
          </w:tcPr>
          <w:p w14:paraId="6B9B52D8"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4CB7CC14" wp14:editId="421CF661">
                  <wp:extent cx="522803" cy="396000"/>
                  <wp:effectExtent l="0" t="0" r="0" b="444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pic:nvPicPr>
                        <pic:blipFill>
                          <a:blip r:embed="rId129">
                            <a:extLst>
                              <a:ext uri="{28A0092B-C50C-407E-A947-70E740481C1C}">
                                <a14:useLocalDpi xmlns:a14="http://schemas.microsoft.com/office/drawing/2010/main" val="0"/>
                              </a:ext>
                            </a:extLst>
                          </a:blip>
                          <a:stretch>
                            <a:fillRect/>
                          </a:stretch>
                        </pic:blipFill>
                        <pic:spPr>
                          <a:xfrm>
                            <a:off x="0" y="0"/>
                            <a:ext cx="522803" cy="396000"/>
                          </a:xfrm>
                          <a:prstGeom prst="rect">
                            <a:avLst/>
                          </a:prstGeom>
                        </pic:spPr>
                      </pic:pic>
                    </a:graphicData>
                  </a:graphic>
                </wp:inline>
              </w:drawing>
            </w:r>
          </w:p>
        </w:tc>
        <w:tc>
          <w:tcPr>
            <w:tcW w:w="2472" w:type="pct"/>
            <w:shd w:val="clear" w:color="auto" w:fill="auto"/>
          </w:tcPr>
          <w:p w14:paraId="40C60AB3"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Tai pačiai kategorijai priklausančių veiklų grupavimas. Grupė nedaro įtakos sekos srautui grupės viduje ir paprastai naudojama dokumentacijos ar analizės tikslais, siekiant vaizdžiai pateikti objektų kategorijas. </w:t>
            </w:r>
          </w:p>
        </w:tc>
      </w:tr>
      <w:tr w:rsidR="00A119B8" w:rsidRPr="00813D7C" w14:paraId="298EC63E" w14:textId="77777777" w:rsidTr="5A08705A">
        <w:tc>
          <w:tcPr>
            <w:tcW w:w="339" w:type="pct"/>
            <w:shd w:val="clear" w:color="auto" w:fill="auto"/>
          </w:tcPr>
          <w:p w14:paraId="63C2E386" w14:textId="77777777" w:rsidR="00A119B8" w:rsidRPr="00816ABA" w:rsidRDefault="00A119B8" w:rsidP="004A7C49">
            <w:pPr>
              <w:numPr>
                <w:ilvl w:val="0"/>
                <w:numId w:val="81"/>
              </w:numPr>
              <w:spacing w:before="60" w:after="60"/>
              <w:rPr>
                <w:rFonts w:ascii="Times New Roman" w:hAnsi="Times New Roman"/>
                <w:b/>
                <w:sz w:val="24"/>
                <w:szCs w:val="24"/>
              </w:rPr>
            </w:pPr>
          </w:p>
        </w:tc>
        <w:tc>
          <w:tcPr>
            <w:tcW w:w="788" w:type="pct"/>
            <w:shd w:val="clear" w:color="auto" w:fill="auto"/>
          </w:tcPr>
          <w:p w14:paraId="469F7FBE" w14:textId="77777777" w:rsidR="00A119B8" w:rsidRPr="002C7A9E" w:rsidRDefault="00A119B8">
            <w:pPr>
              <w:spacing w:before="60" w:after="60"/>
              <w:rPr>
                <w:rFonts w:ascii="Times New Roman" w:eastAsia="MS Mincho" w:hAnsi="Times New Roman"/>
                <w:bCs/>
                <w:sz w:val="24"/>
                <w:szCs w:val="24"/>
              </w:rPr>
            </w:pPr>
            <w:r w:rsidRPr="002C7A9E">
              <w:rPr>
                <w:rFonts w:ascii="Times New Roman" w:eastAsia="MS Mincho" w:hAnsi="Times New Roman"/>
                <w:bCs/>
                <w:sz w:val="24"/>
                <w:szCs w:val="24"/>
              </w:rPr>
              <w:t xml:space="preserve">Anotacija (angl. </w:t>
            </w:r>
            <w:r w:rsidRPr="002C7A9E">
              <w:rPr>
                <w:rFonts w:ascii="Times New Roman" w:eastAsia="MS Mincho" w:hAnsi="Times New Roman"/>
                <w:bCs/>
                <w:i/>
                <w:sz w:val="24"/>
                <w:szCs w:val="24"/>
              </w:rPr>
              <w:t>Annotation</w:t>
            </w:r>
            <w:r w:rsidRPr="002C7A9E">
              <w:rPr>
                <w:rFonts w:ascii="Times New Roman" w:eastAsia="MS Mincho" w:hAnsi="Times New Roman"/>
                <w:bCs/>
                <w:sz w:val="24"/>
                <w:szCs w:val="24"/>
              </w:rPr>
              <w:t>)</w:t>
            </w:r>
          </w:p>
        </w:tc>
        <w:tc>
          <w:tcPr>
            <w:tcW w:w="1400" w:type="pct"/>
            <w:gridSpan w:val="6"/>
            <w:shd w:val="clear" w:color="auto" w:fill="auto"/>
            <w:vAlign w:val="center"/>
          </w:tcPr>
          <w:p w14:paraId="6FF483B9"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6C24BC48" wp14:editId="5857F637">
                  <wp:extent cx="1179425" cy="396000"/>
                  <wp:effectExtent l="0" t="0" r="0" b="444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pic:nvPicPr>
                        <pic:blipFill>
                          <a:blip r:embed="rId130">
                            <a:extLst>
                              <a:ext uri="{28A0092B-C50C-407E-A947-70E740481C1C}">
                                <a14:useLocalDpi xmlns:a14="http://schemas.microsoft.com/office/drawing/2010/main" val="0"/>
                              </a:ext>
                            </a:extLst>
                          </a:blip>
                          <a:stretch>
                            <a:fillRect/>
                          </a:stretch>
                        </pic:blipFill>
                        <pic:spPr>
                          <a:xfrm>
                            <a:off x="0" y="0"/>
                            <a:ext cx="1179425" cy="396000"/>
                          </a:xfrm>
                          <a:prstGeom prst="rect">
                            <a:avLst/>
                          </a:prstGeom>
                        </pic:spPr>
                      </pic:pic>
                    </a:graphicData>
                  </a:graphic>
                </wp:inline>
              </w:drawing>
            </w:r>
          </w:p>
        </w:tc>
        <w:tc>
          <w:tcPr>
            <w:tcW w:w="2472" w:type="pct"/>
            <w:shd w:val="clear" w:color="auto" w:fill="auto"/>
          </w:tcPr>
          <w:p w14:paraId="126E3909"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Tekstinės anotacijos leidžia modeliuotojui pateikti papildomą informaciją BPMN diagramos skaitytojams.  </w:t>
            </w:r>
          </w:p>
        </w:tc>
      </w:tr>
      <w:tr w:rsidR="00A119B8" w:rsidRPr="00813D7C" w14:paraId="53974537" w14:textId="77777777" w:rsidTr="5A08705A">
        <w:tc>
          <w:tcPr>
            <w:tcW w:w="339" w:type="pct"/>
            <w:shd w:val="clear" w:color="auto" w:fill="auto"/>
          </w:tcPr>
          <w:p w14:paraId="6558064C" w14:textId="77777777" w:rsidR="00A119B8" w:rsidRPr="00816ABA" w:rsidRDefault="00A119B8" w:rsidP="004A7C49">
            <w:pPr>
              <w:numPr>
                <w:ilvl w:val="0"/>
                <w:numId w:val="81"/>
              </w:numPr>
              <w:spacing w:before="60" w:after="60"/>
              <w:rPr>
                <w:rFonts w:ascii="Times New Roman" w:hAnsi="Times New Roman"/>
                <w:b/>
                <w:sz w:val="24"/>
                <w:szCs w:val="24"/>
              </w:rPr>
            </w:pPr>
          </w:p>
        </w:tc>
        <w:tc>
          <w:tcPr>
            <w:tcW w:w="788" w:type="pct"/>
            <w:shd w:val="clear" w:color="auto" w:fill="auto"/>
          </w:tcPr>
          <w:p w14:paraId="7CF68046" w14:textId="77777777" w:rsidR="00A119B8" w:rsidRPr="002C7A9E" w:rsidRDefault="00A119B8">
            <w:pPr>
              <w:spacing w:before="60" w:after="60"/>
              <w:rPr>
                <w:rFonts w:ascii="Times New Roman" w:eastAsia="MS Mincho" w:hAnsi="Times New Roman"/>
                <w:bCs/>
                <w:sz w:val="24"/>
                <w:szCs w:val="24"/>
              </w:rPr>
            </w:pPr>
            <w:r w:rsidRPr="002C7A9E">
              <w:rPr>
                <w:rFonts w:ascii="Times New Roman" w:eastAsia="MS Mincho" w:hAnsi="Times New Roman"/>
                <w:bCs/>
                <w:sz w:val="24"/>
                <w:szCs w:val="24"/>
              </w:rPr>
              <w:t xml:space="preserve">Srautai (angl. </w:t>
            </w:r>
            <w:r w:rsidRPr="002C7A9E">
              <w:rPr>
                <w:rFonts w:ascii="Times New Roman" w:eastAsia="MS Mincho" w:hAnsi="Times New Roman"/>
                <w:bCs/>
                <w:i/>
                <w:sz w:val="24"/>
                <w:szCs w:val="24"/>
              </w:rPr>
              <w:t>Flow Elements</w:t>
            </w:r>
            <w:r w:rsidRPr="002C7A9E">
              <w:rPr>
                <w:rFonts w:ascii="Times New Roman" w:eastAsia="MS Mincho" w:hAnsi="Times New Roman"/>
                <w:bCs/>
                <w:sz w:val="24"/>
                <w:szCs w:val="24"/>
              </w:rPr>
              <w:t>)</w:t>
            </w:r>
          </w:p>
        </w:tc>
        <w:tc>
          <w:tcPr>
            <w:tcW w:w="1400" w:type="pct"/>
            <w:gridSpan w:val="6"/>
            <w:shd w:val="clear" w:color="auto" w:fill="auto"/>
            <w:vAlign w:val="center"/>
          </w:tcPr>
          <w:p w14:paraId="17A40880" w14:textId="77777777" w:rsidR="00A119B8" w:rsidRPr="00816ABA" w:rsidRDefault="00A119B8">
            <w:pPr>
              <w:spacing w:before="60" w:after="60"/>
              <w:jc w:val="center"/>
              <w:rPr>
                <w:rFonts w:ascii="Times New Roman" w:hAnsi="Times New Roman"/>
                <w:sz w:val="24"/>
                <w:szCs w:val="24"/>
              </w:rPr>
            </w:pPr>
          </w:p>
        </w:tc>
        <w:tc>
          <w:tcPr>
            <w:tcW w:w="2472" w:type="pct"/>
            <w:shd w:val="clear" w:color="auto" w:fill="auto"/>
          </w:tcPr>
          <w:p w14:paraId="0AE6CEC6"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Srautai sujungia kitus BPMN elementus į logišką seką bei nurodo proceso, pranešimų ir duomenų kryptį.</w:t>
            </w:r>
          </w:p>
        </w:tc>
      </w:tr>
      <w:tr w:rsidR="00A119B8" w:rsidRPr="006F0D93" w14:paraId="2C89EB8C" w14:textId="77777777" w:rsidTr="5A08705A">
        <w:tc>
          <w:tcPr>
            <w:tcW w:w="339" w:type="pct"/>
            <w:shd w:val="clear" w:color="auto" w:fill="auto"/>
          </w:tcPr>
          <w:p w14:paraId="6D472D2A" w14:textId="77777777" w:rsidR="00A119B8" w:rsidRPr="00E12DDC" w:rsidRDefault="00A119B8" w:rsidP="005015F8">
            <w:pPr>
              <w:spacing w:before="60" w:after="60"/>
              <w:ind w:left="360"/>
              <w:rPr>
                <w:rFonts w:ascii="Times New Roman" w:hAnsi="Times New Roman"/>
                <w:b/>
                <w:sz w:val="24"/>
                <w:szCs w:val="24"/>
              </w:rPr>
            </w:pPr>
          </w:p>
        </w:tc>
        <w:tc>
          <w:tcPr>
            <w:tcW w:w="788" w:type="pct"/>
            <w:shd w:val="clear" w:color="auto" w:fill="auto"/>
          </w:tcPr>
          <w:p w14:paraId="5E9C8A75" w14:textId="77777777" w:rsidR="00A119B8" w:rsidRPr="002C7A9E" w:rsidRDefault="00A119B8">
            <w:pPr>
              <w:spacing w:before="60" w:after="60"/>
              <w:rPr>
                <w:rFonts w:ascii="Times New Roman" w:eastAsia="MS Mincho" w:hAnsi="Times New Roman"/>
                <w:bCs/>
                <w:sz w:val="24"/>
                <w:szCs w:val="24"/>
              </w:rPr>
            </w:pPr>
            <w:r w:rsidRPr="002C7A9E">
              <w:rPr>
                <w:rFonts w:ascii="Times New Roman" w:eastAsia="MS Mincho" w:hAnsi="Times New Roman"/>
                <w:bCs/>
                <w:sz w:val="24"/>
                <w:szCs w:val="24"/>
              </w:rPr>
              <w:t xml:space="preserve">Sekos srautas (angl. </w:t>
            </w:r>
            <w:r w:rsidRPr="002C7A9E">
              <w:rPr>
                <w:rFonts w:ascii="Times New Roman" w:eastAsia="MS Mincho" w:hAnsi="Times New Roman"/>
                <w:bCs/>
                <w:i/>
                <w:sz w:val="24"/>
                <w:szCs w:val="24"/>
              </w:rPr>
              <w:t>Sequence Flow</w:t>
            </w:r>
            <w:r w:rsidRPr="002C7A9E">
              <w:rPr>
                <w:rFonts w:ascii="Times New Roman" w:eastAsia="MS Mincho" w:hAnsi="Times New Roman"/>
                <w:bCs/>
                <w:sz w:val="24"/>
                <w:szCs w:val="24"/>
              </w:rPr>
              <w:t>)</w:t>
            </w:r>
          </w:p>
        </w:tc>
        <w:tc>
          <w:tcPr>
            <w:tcW w:w="1400" w:type="pct"/>
            <w:gridSpan w:val="6"/>
            <w:shd w:val="clear" w:color="auto" w:fill="auto"/>
            <w:vAlign w:val="center"/>
          </w:tcPr>
          <w:p w14:paraId="3678A16A"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418D70B9" wp14:editId="6A2A53C1">
                  <wp:extent cx="914400" cy="71120"/>
                  <wp:effectExtent l="0" t="0" r="0" b="508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pic:nvPicPr>
                        <pic:blipFill>
                          <a:blip r:embed="rId131">
                            <a:extLst>
                              <a:ext uri="{28A0092B-C50C-407E-A947-70E740481C1C}">
                                <a14:useLocalDpi xmlns:a14="http://schemas.microsoft.com/office/drawing/2010/main" val="0"/>
                              </a:ext>
                            </a:extLst>
                          </a:blip>
                          <a:stretch>
                            <a:fillRect/>
                          </a:stretch>
                        </pic:blipFill>
                        <pic:spPr>
                          <a:xfrm>
                            <a:off x="0" y="0"/>
                            <a:ext cx="914400" cy="71120"/>
                          </a:xfrm>
                          <a:prstGeom prst="rect">
                            <a:avLst/>
                          </a:prstGeom>
                        </pic:spPr>
                      </pic:pic>
                    </a:graphicData>
                  </a:graphic>
                </wp:inline>
              </w:drawing>
            </w:r>
          </w:p>
        </w:tc>
        <w:tc>
          <w:tcPr>
            <w:tcW w:w="2472" w:type="pct"/>
            <w:shd w:val="clear" w:color="auto" w:fill="auto"/>
          </w:tcPr>
          <w:p w14:paraId="4CD54376"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Sujungia, veiklas, įvykius ir vartus, nurodo jų vykdymo tvarką veiklos procese.</w:t>
            </w:r>
          </w:p>
        </w:tc>
      </w:tr>
      <w:tr w:rsidR="00A119B8" w:rsidRPr="00813D7C" w14:paraId="0A6C46CB" w14:textId="77777777" w:rsidTr="5A08705A">
        <w:tc>
          <w:tcPr>
            <w:tcW w:w="339" w:type="pct"/>
            <w:shd w:val="clear" w:color="auto" w:fill="auto"/>
          </w:tcPr>
          <w:p w14:paraId="421E1FFE" w14:textId="77777777" w:rsidR="00A119B8" w:rsidRPr="00E12DDC" w:rsidRDefault="00A119B8" w:rsidP="005015F8">
            <w:pPr>
              <w:spacing w:before="60" w:after="60"/>
              <w:ind w:left="360"/>
              <w:rPr>
                <w:rFonts w:ascii="Times New Roman" w:hAnsi="Times New Roman"/>
                <w:b/>
                <w:sz w:val="24"/>
                <w:szCs w:val="24"/>
              </w:rPr>
            </w:pPr>
          </w:p>
        </w:tc>
        <w:tc>
          <w:tcPr>
            <w:tcW w:w="788" w:type="pct"/>
            <w:shd w:val="clear" w:color="auto" w:fill="auto"/>
          </w:tcPr>
          <w:p w14:paraId="18BE2DB7"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Sąlyginis srautas (angl. </w:t>
            </w:r>
            <w:r w:rsidRPr="00816ABA">
              <w:rPr>
                <w:rFonts w:ascii="Times New Roman" w:eastAsia="MS Mincho" w:hAnsi="Times New Roman"/>
                <w:i/>
                <w:sz w:val="24"/>
                <w:szCs w:val="24"/>
              </w:rPr>
              <w:t>Conditional Flow</w:t>
            </w:r>
            <w:r w:rsidRPr="00816ABA">
              <w:rPr>
                <w:rFonts w:ascii="Times New Roman" w:eastAsia="MS Mincho" w:hAnsi="Times New Roman"/>
                <w:sz w:val="24"/>
                <w:szCs w:val="24"/>
              </w:rPr>
              <w:t>)</w:t>
            </w:r>
          </w:p>
        </w:tc>
        <w:tc>
          <w:tcPr>
            <w:tcW w:w="1400" w:type="pct"/>
            <w:gridSpan w:val="6"/>
            <w:shd w:val="clear" w:color="auto" w:fill="auto"/>
            <w:vAlign w:val="center"/>
          </w:tcPr>
          <w:p w14:paraId="52EC822C"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74DBF830" wp14:editId="35CD4AEA">
                  <wp:extent cx="914400" cy="9525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pic:nvPicPr>
                        <pic:blipFill>
                          <a:blip r:embed="rId132">
                            <a:extLst>
                              <a:ext uri="{28A0092B-C50C-407E-A947-70E740481C1C}">
                                <a14:useLocalDpi xmlns:a14="http://schemas.microsoft.com/office/drawing/2010/main" val="0"/>
                              </a:ext>
                            </a:extLst>
                          </a:blip>
                          <a:stretch>
                            <a:fillRect/>
                          </a:stretch>
                        </pic:blipFill>
                        <pic:spPr>
                          <a:xfrm>
                            <a:off x="0" y="0"/>
                            <a:ext cx="914400" cy="95250"/>
                          </a:xfrm>
                          <a:prstGeom prst="rect">
                            <a:avLst/>
                          </a:prstGeom>
                        </pic:spPr>
                      </pic:pic>
                    </a:graphicData>
                  </a:graphic>
                </wp:inline>
              </w:drawing>
            </w:r>
          </w:p>
        </w:tc>
        <w:tc>
          <w:tcPr>
            <w:tcW w:w="2472" w:type="pct"/>
            <w:shd w:val="clear" w:color="auto" w:fill="auto"/>
          </w:tcPr>
          <w:p w14:paraId="564AB0C5"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Sekos srautas, naudojamas sekos srauto padalijimo atveju, kai srauto kryptis pasirenkama esant tam tikrai sąlygai. Kai padalijimui nėra naudojami vartai, naudojama rodyklė su mažu rombu pradžioje. Kai padalijimui yra naudojami vartai, naudojama įprasta sekos srauto rodyklė (žr. aukščiau). </w:t>
            </w:r>
          </w:p>
        </w:tc>
      </w:tr>
      <w:tr w:rsidR="00A119B8" w:rsidRPr="00813D7C" w14:paraId="453E9DFA" w14:textId="77777777" w:rsidTr="5A08705A">
        <w:tc>
          <w:tcPr>
            <w:tcW w:w="339" w:type="pct"/>
            <w:shd w:val="clear" w:color="auto" w:fill="auto"/>
          </w:tcPr>
          <w:p w14:paraId="76E48953" w14:textId="77777777" w:rsidR="00A119B8" w:rsidRPr="00E12DDC" w:rsidRDefault="00A119B8" w:rsidP="005015F8">
            <w:pPr>
              <w:spacing w:before="60" w:after="60"/>
              <w:ind w:left="360"/>
              <w:rPr>
                <w:rFonts w:ascii="Times New Roman" w:hAnsi="Times New Roman"/>
                <w:b/>
                <w:sz w:val="24"/>
                <w:szCs w:val="24"/>
              </w:rPr>
            </w:pPr>
          </w:p>
        </w:tc>
        <w:tc>
          <w:tcPr>
            <w:tcW w:w="788" w:type="pct"/>
            <w:shd w:val="clear" w:color="auto" w:fill="auto"/>
          </w:tcPr>
          <w:p w14:paraId="38751C1B"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Nustatytasis srautas (angl. </w:t>
            </w:r>
            <w:r w:rsidRPr="00816ABA">
              <w:rPr>
                <w:rFonts w:ascii="Times New Roman" w:eastAsia="MS Mincho" w:hAnsi="Times New Roman"/>
                <w:i/>
                <w:sz w:val="24"/>
                <w:szCs w:val="24"/>
              </w:rPr>
              <w:t>Default Flow</w:t>
            </w:r>
            <w:r w:rsidRPr="00816ABA">
              <w:rPr>
                <w:rFonts w:ascii="Times New Roman" w:eastAsia="MS Mincho" w:hAnsi="Times New Roman"/>
                <w:sz w:val="24"/>
                <w:szCs w:val="24"/>
              </w:rPr>
              <w:t>)</w:t>
            </w:r>
          </w:p>
        </w:tc>
        <w:tc>
          <w:tcPr>
            <w:tcW w:w="1400" w:type="pct"/>
            <w:gridSpan w:val="6"/>
            <w:shd w:val="clear" w:color="auto" w:fill="auto"/>
            <w:vAlign w:val="center"/>
          </w:tcPr>
          <w:p w14:paraId="7FC40176"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1FBFC80E" wp14:editId="1B6A7AC9">
                  <wp:extent cx="914400" cy="83185"/>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pic:nvPicPr>
                        <pic:blipFill>
                          <a:blip r:embed="rId133">
                            <a:extLst>
                              <a:ext uri="{28A0092B-C50C-407E-A947-70E740481C1C}">
                                <a14:useLocalDpi xmlns:a14="http://schemas.microsoft.com/office/drawing/2010/main" val="0"/>
                              </a:ext>
                            </a:extLst>
                          </a:blip>
                          <a:stretch>
                            <a:fillRect/>
                          </a:stretch>
                        </pic:blipFill>
                        <pic:spPr>
                          <a:xfrm>
                            <a:off x="0" y="0"/>
                            <a:ext cx="914400" cy="83185"/>
                          </a:xfrm>
                          <a:prstGeom prst="rect">
                            <a:avLst/>
                          </a:prstGeom>
                        </pic:spPr>
                      </pic:pic>
                    </a:graphicData>
                  </a:graphic>
                </wp:inline>
              </w:drawing>
            </w:r>
          </w:p>
        </w:tc>
        <w:tc>
          <w:tcPr>
            <w:tcW w:w="2472" w:type="pct"/>
            <w:shd w:val="clear" w:color="auto" w:fill="auto"/>
          </w:tcPr>
          <w:p w14:paraId="1D78FAEA"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Sekos srautas, naudojamas sekos srauto padalijimo atveju, kai srauto kryptis pasirenkama priklausomai nuo įgyvendinamos sąlygos. Ši srauto kryptis pasirenkama tada, kai visos kitos sąlyginės kryptys negali būti pasirinktos (neįgyvendinamos jų sąlygos). Kai padalijimui nėra naudojami vartai, naudojama rodyklė su mažu brūkšneliu pradžioje. Kai padalijimui yra naudojami vartai, naudojama įprasta sekos srauto rodyklė (žr. aukščiau).</w:t>
            </w:r>
          </w:p>
        </w:tc>
      </w:tr>
      <w:tr w:rsidR="00A119B8" w:rsidRPr="00813D7C" w14:paraId="7B0A7871" w14:textId="77777777" w:rsidTr="5A08705A">
        <w:tc>
          <w:tcPr>
            <w:tcW w:w="339" w:type="pct"/>
            <w:shd w:val="clear" w:color="auto" w:fill="auto"/>
          </w:tcPr>
          <w:p w14:paraId="0E3F57CA" w14:textId="77777777" w:rsidR="00A119B8" w:rsidRPr="00E12DDC" w:rsidRDefault="00A119B8" w:rsidP="005015F8">
            <w:pPr>
              <w:spacing w:before="60" w:after="60"/>
              <w:ind w:left="360"/>
              <w:rPr>
                <w:rFonts w:ascii="Times New Roman" w:hAnsi="Times New Roman"/>
                <w:b/>
                <w:sz w:val="24"/>
                <w:szCs w:val="24"/>
              </w:rPr>
            </w:pPr>
          </w:p>
        </w:tc>
        <w:tc>
          <w:tcPr>
            <w:tcW w:w="788" w:type="pct"/>
            <w:shd w:val="clear" w:color="auto" w:fill="auto"/>
          </w:tcPr>
          <w:p w14:paraId="2F179D4D"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Išimtinis srautas (angl. </w:t>
            </w:r>
            <w:r w:rsidRPr="00816ABA">
              <w:rPr>
                <w:rFonts w:ascii="Times New Roman" w:eastAsia="MS Mincho" w:hAnsi="Times New Roman"/>
                <w:i/>
                <w:sz w:val="24"/>
                <w:szCs w:val="24"/>
              </w:rPr>
              <w:t>Exception Flow</w:t>
            </w:r>
            <w:r w:rsidRPr="00816ABA">
              <w:rPr>
                <w:rFonts w:ascii="Times New Roman" w:eastAsia="MS Mincho" w:hAnsi="Times New Roman"/>
                <w:sz w:val="24"/>
                <w:szCs w:val="24"/>
              </w:rPr>
              <w:t>)</w:t>
            </w:r>
          </w:p>
        </w:tc>
        <w:tc>
          <w:tcPr>
            <w:tcW w:w="1400" w:type="pct"/>
            <w:gridSpan w:val="6"/>
            <w:shd w:val="clear" w:color="auto" w:fill="auto"/>
            <w:vAlign w:val="center"/>
          </w:tcPr>
          <w:p w14:paraId="37FA604D"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5EF51F40" wp14:editId="7CBCB6DC">
                  <wp:extent cx="1100661" cy="720000"/>
                  <wp:effectExtent l="0" t="0" r="4445" b="444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pic:nvPicPr>
                        <pic:blipFill>
                          <a:blip r:embed="rId134">
                            <a:extLst>
                              <a:ext uri="{28A0092B-C50C-407E-A947-70E740481C1C}">
                                <a14:useLocalDpi xmlns:a14="http://schemas.microsoft.com/office/drawing/2010/main" val="0"/>
                              </a:ext>
                            </a:extLst>
                          </a:blip>
                          <a:stretch>
                            <a:fillRect/>
                          </a:stretch>
                        </pic:blipFill>
                        <pic:spPr>
                          <a:xfrm>
                            <a:off x="0" y="0"/>
                            <a:ext cx="1100661" cy="720000"/>
                          </a:xfrm>
                          <a:prstGeom prst="rect">
                            <a:avLst/>
                          </a:prstGeom>
                        </pic:spPr>
                      </pic:pic>
                    </a:graphicData>
                  </a:graphic>
                </wp:inline>
              </w:drawing>
            </w:r>
          </w:p>
        </w:tc>
        <w:tc>
          <w:tcPr>
            <w:tcW w:w="2472" w:type="pct"/>
            <w:shd w:val="clear" w:color="auto" w:fill="auto"/>
          </w:tcPr>
          <w:p w14:paraId="1B4D2ED6"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Žymi sekos srautą už normalaus proceso srauto ribų ir grindžiamas tarpiniu įvykiu, įvykstančiu proceso metu. </w:t>
            </w:r>
          </w:p>
        </w:tc>
      </w:tr>
      <w:tr w:rsidR="00A119B8" w:rsidRPr="00813D7C" w14:paraId="7D21CC82" w14:textId="77777777" w:rsidTr="5A08705A">
        <w:tc>
          <w:tcPr>
            <w:tcW w:w="339" w:type="pct"/>
            <w:shd w:val="clear" w:color="auto" w:fill="auto"/>
          </w:tcPr>
          <w:p w14:paraId="5BBB89CD" w14:textId="77777777" w:rsidR="00A119B8" w:rsidRPr="00E12DDC" w:rsidRDefault="00A119B8" w:rsidP="005015F8">
            <w:pPr>
              <w:spacing w:before="60" w:after="60"/>
              <w:ind w:left="360"/>
              <w:rPr>
                <w:rFonts w:ascii="Times New Roman" w:hAnsi="Times New Roman"/>
                <w:b/>
                <w:sz w:val="24"/>
                <w:szCs w:val="24"/>
              </w:rPr>
            </w:pPr>
          </w:p>
        </w:tc>
        <w:tc>
          <w:tcPr>
            <w:tcW w:w="788" w:type="pct"/>
            <w:shd w:val="clear" w:color="auto" w:fill="auto"/>
          </w:tcPr>
          <w:p w14:paraId="44A255F7"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Pranešimų srautas (angl. </w:t>
            </w:r>
            <w:r w:rsidRPr="00816ABA">
              <w:rPr>
                <w:rFonts w:ascii="Times New Roman" w:eastAsia="MS Mincho" w:hAnsi="Times New Roman"/>
                <w:i/>
                <w:sz w:val="24"/>
                <w:szCs w:val="24"/>
              </w:rPr>
              <w:t>Message Flow</w:t>
            </w:r>
            <w:r w:rsidRPr="00816ABA">
              <w:rPr>
                <w:rFonts w:ascii="Times New Roman" w:eastAsia="MS Mincho" w:hAnsi="Times New Roman"/>
                <w:sz w:val="24"/>
                <w:szCs w:val="24"/>
              </w:rPr>
              <w:t>)</w:t>
            </w:r>
          </w:p>
        </w:tc>
        <w:tc>
          <w:tcPr>
            <w:tcW w:w="1400" w:type="pct"/>
            <w:gridSpan w:val="6"/>
            <w:shd w:val="clear" w:color="auto" w:fill="auto"/>
            <w:vAlign w:val="center"/>
          </w:tcPr>
          <w:p w14:paraId="22C8AC10"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6EC0033D" wp14:editId="57493BF6">
                  <wp:extent cx="949960" cy="83185"/>
                  <wp:effectExtent l="0" t="0" r="254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pic:nvPicPr>
                        <pic:blipFill>
                          <a:blip r:embed="rId135">
                            <a:extLst>
                              <a:ext uri="{28A0092B-C50C-407E-A947-70E740481C1C}">
                                <a14:useLocalDpi xmlns:a14="http://schemas.microsoft.com/office/drawing/2010/main" val="0"/>
                              </a:ext>
                            </a:extLst>
                          </a:blip>
                          <a:stretch>
                            <a:fillRect/>
                          </a:stretch>
                        </pic:blipFill>
                        <pic:spPr>
                          <a:xfrm>
                            <a:off x="0" y="0"/>
                            <a:ext cx="949960" cy="83185"/>
                          </a:xfrm>
                          <a:prstGeom prst="rect">
                            <a:avLst/>
                          </a:prstGeom>
                        </pic:spPr>
                      </pic:pic>
                    </a:graphicData>
                  </a:graphic>
                </wp:inline>
              </w:drawing>
            </w:r>
          </w:p>
        </w:tc>
        <w:tc>
          <w:tcPr>
            <w:tcW w:w="2472" w:type="pct"/>
            <w:shd w:val="clear" w:color="auto" w:fill="auto"/>
          </w:tcPr>
          <w:p w14:paraId="077DB8A8"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Rodo pranešimų srautą tarp dviejų proceso dalyvių, siunčiančių ar gaunančių pranešimus. </w:t>
            </w:r>
          </w:p>
        </w:tc>
      </w:tr>
      <w:tr w:rsidR="00A119B8" w:rsidRPr="00816ABA" w14:paraId="69635594" w14:textId="77777777" w:rsidTr="5A08705A">
        <w:tc>
          <w:tcPr>
            <w:tcW w:w="339" w:type="pct"/>
            <w:shd w:val="clear" w:color="auto" w:fill="auto"/>
          </w:tcPr>
          <w:p w14:paraId="14AFA25F" w14:textId="77777777" w:rsidR="00A119B8" w:rsidRPr="00E12DDC" w:rsidRDefault="00A119B8" w:rsidP="00AF6C90">
            <w:pPr>
              <w:spacing w:before="60" w:after="60"/>
              <w:ind w:left="360"/>
              <w:rPr>
                <w:rFonts w:ascii="Times New Roman" w:hAnsi="Times New Roman"/>
                <w:b/>
                <w:sz w:val="24"/>
                <w:szCs w:val="24"/>
              </w:rPr>
            </w:pPr>
          </w:p>
        </w:tc>
        <w:tc>
          <w:tcPr>
            <w:tcW w:w="788" w:type="pct"/>
            <w:shd w:val="clear" w:color="auto" w:fill="auto"/>
          </w:tcPr>
          <w:p w14:paraId="30F4D5D4"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Asociacija (angl. </w:t>
            </w:r>
            <w:r w:rsidRPr="00816ABA">
              <w:rPr>
                <w:rFonts w:ascii="Times New Roman" w:eastAsia="MS Mincho" w:hAnsi="Times New Roman"/>
                <w:i/>
                <w:sz w:val="24"/>
                <w:szCs w:val="24"/>
              </w:rPr>
              <w:t>Association</w:t>
            </w:r>
            <w:r w:rsidRPr="00816ABA">
              <w:rPr>
                <w:rFonts w:ascii="Times New Roman" w:eastAsia="MS Mincho" w:hAnsi="Times New Roman"/>
                <w:sz w:val="24"/>
                <w:szCs w:val="24"/>
              </w:rPr>
              <w:t>)</w:t>
            </w:r>
          </w:p>
        </w:tc>
        <w:tc>
          <w:tcPr>
            <w:tcW w:w="1400" w:type="pct"/>
            <w:gridSpan w:val="6"/>
            <w:shd w:val="clear" w:color="auto" w:fill="auto"/>
            <w:vAlign w:val="center"/>
          </w:tcPr>
          <w:p w14:paraId="3BBBEC26"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2F8E2F80" wp14:editId="7CC100E3">
                  <wp:extent cx="926465" cy="95250"/>
                  <wp:effectExtent l="0" t="0" r="698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pic:nvPicPr>
                        <pic:blipFill>
                          <a:blip r:embed="rId136">
                            <a:extLst>
                              <a:ext uri="{28A0092B-C50C-407E-A947-70E740481C1C}">
                                <a14:useLocalDpi xmlns:a14="http://schemas.microsoft.com/office/drawing/2010/main" val="0"/>
                              </a:ext>
                            </a:extLst>
                          </a:blip>
                          <a:stretch>
                            <a:fillRect/>
                          </a:stretch>
                        </pic:blipFill>
                        <pic:spPr>
                          <a:xfrm>
                            <a:off x="0" y="0"/>
                            <a:ext cx="926465" cy="95250"/>
                          </a:xfrm>
                          <a:prstGeom prst="rect">
                            <a:avLst/>
                          </a:prstGeom>
                        </pic:spPr>
                      </pic:pic>
                    </a:graphicData>
                  </a:graphic>
                </wp:inline>
              </w:drawing>
            </w:r>
          </w:p>
        </w:tc>
        <w:tc>
          <w:tcPr>
            <w:tcW w:w="2472" w:type="pct"/>
            <w:shd w:val="clear" w:color="auto" w:fill="auto"/>
          </w:tcPr>
          <w:p w14:paraId="335F483F"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Asociacija jungia informaciją (artefaktus) su srauto objektais. </w:t>
            </w:r>
          </w:p>
        </w:tc>
      </w:tr>
      <w:tr w:rsidR="00A119B8" w:rsidRPr="00813D7C" w14:paraId="27B61899" w14:textId="77777777" w:rsidTr="5A08705A">
        <w:tc>
          <w:tcPr>
            <w:tcW w:w="339" w:type="pct"/>
            <w:shd w:val="clear" w:color="auto" w:fill="auto"/>
          </w:tcPr>
          <w:p w14:paraId="22D6ED8D" w14:textId="77777777" w:rsidR="00A119B8" w:rsidRPr="00E12DDC" w:rsidRDefault="00A119B8" w:rsidP="00AF6C90">
            <w:pPr>
              <w:spacing w:before="60" w:after="60"/>
              <w:ind w:left="360"/>
              <w:rPr>
                <w:rFonts w:ascii="Times New Roman" w:hAnsi="Times New Roman"/>
                <w:b/>
                <w:sz w:val="24"/>
                <w:szCs w:val="24"/>
              </w:rPr>
            </w:pPr>
          </w:p>
        </w:tc>
        <w:tc>
          <w:tcPr>
            <w:tcW w:w="788" w:type="pct"/>
            <w:shd w:val="clear" w:color="auto" w:fill="auto"/>
          </w:tcPr>
          <w:p w14:paraId="2A640B72" w14:textId="77777777" w:rsidR="00A119B8" w:rsidRPr="00816ABA" w:rsidRDefault="00A119B8">
            <w:pPr>
              <w:spacing w:before="60" w:after="60"/>
              <w:rPr>
                <w:rFonts w:ascii="Times New Roman" w:eastAsia="MS Mincho" w:hAnsi="Times New Roman"/>
                <w:sz w:val="24"/>
                <w:szCs w:val="24"/>
              </w:rPr>
            </w:pPr>
            <w:r w:rsidRPr="00816ABA">
              <w:rPr>
                <w:rFonts w:ascii="Times New Roman" w:eastAsia="MS Mincho" w:hAnsi="Times New Roman"/>
                <w:sz w:val="24"/>
                <w:szCs w:val="24"/>
              </w:rPr>
              <w:t xml:space="preserve">Kompensacijos asociacija (angl. </w:t>
            </w:r>
            <w:r w:rsidRPr="00816ABA">
              <w:rPr>
                <w:rFonts w:ascii="Times New Roman" w:eastAsia="MS Mincho" w:hAnsi="Times New Roman"/>
                <w:i/>
                <w:sz w:val="24"/>
                <w:szCs w:val="24"/>
              </w:rPr>
              <w:t>Compensation Association</w:t>
            </w:r>
            <w:r w:rsidRPr="00816ABA">
              <w:rPr>
                <w:rFonts w:ascii="Times New Roman" w:eastAsia="MS Mincho" w:hAnsi="Times New Roman"/>
                <w:sz w:val="24"/>
                <w:szCs w:val="24"/>
              </w:rPr>
              <w:t>)</w:t>
            </w:r>
          </w:p>
        </w:tc>
        <w:tc>
          <w:tcPr>
            <w:tcW w:w="1400" w:type="pct"/>
            <w:gridSpan w:val="6"/>
            <w:shd w:val="clear" w:color="auto" w:fill="auto"/>
            <w:vAlign w:val="center"/>
          </w:tcPr>
          <w:p w14:paraId="5B17EA5B" w14:textId="77777777" w:rsidR="00A119B8" w:rsidRPr="00816ABA" w:rsidRDefault="00A119B8">
            <w:pPr>
              <w:spacing w:before="60" w:after="60"/>
              <w:jc w:val="center"/>
              <w:rPr>
                <w:rFonts w:ascii="Times New Roman" w:hAnsi="Times New Roman"/>
                <w:sz w:val="24"/>
                <w:szCs w:val="24"/>
              </w:rPr>
            </w:pPr>
            <w:r w:rsidRPr="00816ABA">
              <w:rPr>
                <w:noProof/>
              </w:rPr>
              <w:drawing>
                <wp:inline distT="0" distB="0" distL="0" distR="0" wp14:anchorId="134BF7EF" wp14:editId="64733BDA">
                  <wp:extent cx="1246647" cy="720000"/>
                  <wp:effectExtent l="0" t="0" r="0" b="444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pic:nvPicPr>
                        <pic:blipFill>
                          <a:blip r:embed="rId137">
                            <a:extLst>
                              <a:ext uri="{28A0092B-C50C-407E-A947-70E740481C1C}">
                                <a14:useLocalDpi xmlns:a14="http://schemas.microsoft.com/office/drawing/2010/main" val="0"/>
                              </a:ext>
                            </a:extLst>
                          </a:blip>
                          <a:stretch>
                            <a:fillRect/>
                          </a:stretch>
                        </pic:blipFill>
                        <pic:spPr>
                          <a:xfrm>
                            <a:off x="0" y="0"/>
                            <a:ext cx="1246647" cy="720000"/>
                          </a:xfrm>
                          <a:prstGeom prst="rect">
                            <a:avLst/>
                          </a:prstGeom>
                        </pic:spPr>
                      </pic:pic>
                    </a:graphicData>
                  </a:graphic>
                </wp:inline>
              </w:drawing>
            </w:r>
          </w:p>
        </w:tc>
        <w:tc>
          <w:tcPr>
            <w:tcW w:w="2472" w:type="pct"/>
            <w:shd w:val="clear" w:color="auto" w:fill="auto"/>
          </w:tcPr>
          <w:p w14:paraId="3F868C03" w14:textId="77777777" w:rsidR="00A119B8" w:rsidRPr="00816ABA" w:rsidRDefault="00A119B8">
            <w:pPr>
              <w:spacing w:before="60" w:after="60"/>
              <w:jc w:val="both"/>
              <w:rPr>
                <w:rFonts w:ascii="Times New Roman" w:eastAsia="MS Mincho" w:hAnsi="Times New Roman"/>
                <w:sz w:val="24"/>
                <w:szCs w:val="24"/>
              </w:rPr>
            </w:pPr>
            <w:r w:rsidRPr="00816ABA">
              <w:rPr>
                <w:rFonts w:ascii="Times New Roman" w:eastAsia="MS Mincho" w:hAnsi="Times New Roman"/>
                <w:sz w:val="24"/>
                <w:szCs w:val="24"/>
              </w:rPr>
              <w:t xml:space="preserve">Žymi asociaciją už normalaus proceso srauto ribų ir grindžiama įvykiu (tarpiniu kompensacijos įvykiu), sukeltu nesėkmingos transakcijos, arba kitu kompensacijos įvykiu. </w:t>
            </w:r>
          </w:p>
        </w:tc>
      </w:tr>
    </w:tbl>
    <w:p w14:paraId="0FDA6054" w14:textId="77777777" w:rsidR="00A119B8" w:rsidRPr="00816ABA" w:rsidRDefault="00A119B8" w:rsidP="00A119B8">
      <w:pPr>
        <w:pStyle w:val="ListParagraph"/>
        <w:rPr>
          <w:rFonts w:eastAsia="Times New Roman"/>
          <w:szCs w:val="24"/>
          <w:lang w:eastAsia="lt-LT"/>
        </w:rPr>
      </w:pPr>
    </w:p>
    <w:p w14:paraId="47AE3994" w14:textId="77777777" w:rsidR="00A119B8" w:rsidRPr="00816ABA" w:rsidRDefault="00A119B8" w:rsidP="00A119B8">
      <w:pPr>
        <w:rPr>
          <w:lang w:val="lt-LT"/>
        </w:rPr>
      </w:pPr>
    </w:p>
    <w:p w14:paraId="01E3AC0D" w14:textId="77777777" w:rsidR="00A119B8" w:rsidRDefault="00A119B8" w:rsidP="00A119B8">
      <w:pPr>
        <w:jc w:val="center"/>
        <w:rPr>
          <w:rFonts w:cs="Times New Roman"/>
          <w:lang w:val="lt-LT" w:eastAsia="lt-LT"/>
        </w:rPr>
        <w:sectPr w:rsidR="00A119B8" w:rsidSect="007E6803">
          <w:footerReference w:type="default" r:id="rId138"/>
          <w:pgSz w:w="11906" w:h="16838"/>
          <w:pgMar w:top="1134" w:right="567" w:bottom="1134" w:left="1134" w:header="0" w:footer="284" w:gutter="0"/>
          <w:cols w:space="1296"/>
          <w:docGrid w:linePitch="360"/>
        </w:sectPr>
      </w:pPr>
    </w:p>
    <w:p w14:paraId="742E06CB" w14:textId="7B6BF4E0" w:rsidR="00C16355" w:rsidRDefault="00CF3155" w:rsidP="00CF3155">
      <w:pPr>
        <w:pStyle w:val="Heading2"/>
      </w:pPr>
      <w:bookmarkStart w:id="326" w:name="_Ref147135643"/>
      <w:bookmarkStart w:id="327" w:name="_Toc169101740"/>
      <w:r w:rsidRPr="00816ABA">
        <w:lastRenderedPageBreak/>
        <w:t xml:space="preserve">Priedas Nr. </w:t>
      </w:r>
      <w:r>
        <w:t>2</w:t>
      </w:r>
      <w:r w:rsidRPr="00816ABA">
        <w:t xml:space="preserve">. </w:t>
      </w:r>
      <w:r w:rsidR="002338FC">
        <w:t>Daktiloskopinių duomenų gavimo ir tikrinimo procesas</w:t>
      </w:r>
      <w:bookmarkEnd w:id="326"/>
      <w:bookmarkEnd w:id="327"/>
    </w:p>
    <w:p w14:paraId="4AD95648" w14:textId="4AC646C0" w:rsidR="002338FC" w:rsidRPr="00C163A8" w:rsidRDefault="00035861" w:rsidP="002338FC">
      <w:pPr>
        <w:spacing w:before="240"/>
        <w:rPr>
          <w:lang w:val="lt-LT" w:eastAsia="lt-LT"/>
        </w:rPr>
      </w:pPr>
      <w:r>
        <w:rPr>
          <w:noProof/>
          <w:lang w:val="lt-LT" w:eastAsia="lt-LT"/>
        </w:rPr>
        <w:drawing>
          <wp:inline distT="0" distB="0" distL="0" distR="0" wp14:anchorId="08378891" wp14:editId="6208AC94">
            <wp:extent cx="6470015" cy="4239260"/>
            <wp:effectExtent l="0" t="0" r="6985" b="8890"/>
            <wp:docPr id="134915686" name="Picture 13491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470015" cy="4239260"/>
                    </a:xfrm>
                    <a:prstGeom prst="rect">
                      <a:avLst/>
                    </a:prstGeom>
                    <a:noFill/>
                    <a:ln>
                      <a:noFill/>
                    </a:ln>
                  </pic:spPr>
                </pic:pic>
              </a:graphicData>
            </a:graphic>
          </wp:inline>
        </w:drawing>
      </w:r>
    </w:p>
    <w:p w14:paraId="0ECFE3B9" w14:textId="413C6DFE" w:rsidR="002338FC" w:rsidRDefault="0041537B" w:rsidP="002338FC">
      <w:pPr>
        <w:pStyle w:val="Foritpav"/>
        <w:spacing w:before="0"/>
        <w:rPr>
          <w:rFonts w:cs="Times New Roman"/>
        </w:rPr>
      </w:pPr>
      <w:r w:rsidRPr="006627AA">
        <w:fldChar w:fldCharType="begin"/>
      </w:r>
      <w:r w:rsidRPr="006627AA">
        <w:instrText xml:space="preserve"> STYLEREF 1 \s </w:instrText>
      </w:r>
      <w:r w:rsidRPr="006627AA">
        <w:fldChar w:fldCharType="separate"/>
      </w:r>
      <w:bookmarkStart w:id="328" w:name="_Toc169101104"/>
      <w:bookmarkStart w:id="329" w:name="_Toc169101745"/>
      <w:r w:rsidR="00F32F13">
        <w:t>9</w:t>
      </w:r>
      <w:r w:rsidRPr="006627AA">
        <w:fldChar w:fldCharType="end"/>
      </w:r>
      <w:r w:rsidRPr="006627AA">
        <w:t>.</w:t>
      </w:r>
      <w:r w:rsidRPr="006627AA">
        <w:fldChar w:fldCharType="begin"/>
      </w:r>
      <w:r w:rsidRPr="006627AA">
        <w:instrText xml:space="preserve"> SEQ pav. \* ARABIC \s 1 </w:instrText>
      </w:r>
      <w:r w:rsidRPr="006627AA">
        <w:fldChar w:fldCharType="separate"/>
      </w:r>
      <w:r w:rsidR="00F32F13">
        <w:t>1</w:t>
      </w:r>
      <w:r w:rsidRPr="006627AA">
        <w:fldChar w:fldCharType="end"/>
      </w:r>
      <w:r w:rsidRPr="006627AA">
        <w:t xml:space="preserve"> pav.</w:t>
      </w:r>
      <w:r w:rsidR="002338FC" w:rsidRPr="00C163A8">
        <w:rPr>
          <w:rFonts w:cs="Times New Roman"/>
        </w:rPr>
        <w:t xml:space="preserve"> Proceso „</w:t>
      </w:r>
      <w:r w:rsidR="002338FC">
        <w:rPr>
          <w:rFonts w:cs="Times New Roman"/>
        </w:rPr>
        <w:t>D</w:t>
      </w:r>
      <w:r w:rsidR="002338FC" w:rsidRPr="00F271BF">
        <w:rPr>
          <w:rFonts w:cs="Times New Roman"/>
        </w:rPr>
        <w:t>aktiloskopinių duomenų gavimo į DDR tikrinim</w:t>
      </w:r>
      <w:r w:rsidR="002338FC">
        <w:rPr>
          <w:rFonts w:cs="Times New Roman"/>
        </w:rPr>
        <w:t>as</w:t>
      </w:r>
      <w:r w:rsidR="002338FC" w:rsidRPr="00F271BF">
        <w:rPr>
          <w:rFonts w:cs="Times New Roman"/>
        </w:rPr>
        <w:t xml:space="preserve"> ir / ar įrašym</w:t>
      </w:r>
      <w:r w:rsidR="002338FC">
        <w:rPr>
          <w:rFonts w:cs="Times New Roman"/>
        </w:rPr>
        <w:t>as</w:t>
      </w:r>
      <w:r w:rsidR="002338FC" w:rsidRPr="00C163A8">
        <w:rPr>
          <w:rFonts w:cs="Times New Roman"/>
        </w:rPr>
        <w:t>“ schema</w:t>
      </w:r>
      <w:bookmarkEnd w:id="328"/>
      <w:bookmarkEnd w:id="329"/>
    </w:p>
    <w:p w14:paraId="54A6002D" w14:textId="0D732536" w:rsidR="00596E13" w:rsidRPr="00596E13" w:rsidRDefault="00F922FD" w:rsidP="00A26A57">
      <w:pPr>
        <w:pStyle w:val="Lenpavadarial"/>
        <w:rPr>
          <w:szCs w:val="24"/>
        </w:rPr>
      </w:pPr>
      <w:fldSimple w:instr=" STYLEREF 1 \s ">
        <w:bookmarkStart w:id="330" w:name="_Toc169104521"/>
        <w:r w:rsidR="00A26A57">
          <w:rPr>
            <w:noProof/>
          </w:rPr>
          <w:t>9</w:t>
        </w:r>
      </w:fldSimple>
      <w:r w:rsidR="00A26A57" w:rsidRPr="00A26A57">
        <w:t>.</w:t>
      </w:r>
      <w:fldSimple w:instr=" SEQ lentelė \* ARABIC \s 1 ">
        <w:r w:rsidR="00A26A57">
          <w:rPr>
            <w:noProof/>
          </w:rPr>
          <w:t>2</w:t>
        </w:r>
      </w:fldSimple>
      <w:r w:rsidR="00A26A57" w:rsidRPr="00A26A57">
        <w:t xml:space="preserve"> lentelė.</w:t>
      </w:r>
      <w:r w:rsidR="00A26A57" w:rsidRPr="00A26A57">
        <w:rPr>
          <w:szCs w:val="24"/>
        </w:rPr>
        <w:t xml:space="preserve"> </w:t>
      </w:r>
      <w:r w:rsidR="00596E13" w:rsidRPr="00596E13">
        <w:rPr>
          <w:szCs w:val="24"/>
        </w:rPr>
        <w:t>Žingsnių aprašymas</w:t>
      </w:r>
      <w:bookmarkEnd w:id="330"/>
    </w:p>
    <w:tbl>
      <w:tblPr>
        <w:tblStyle w:val="ForIT"/>
        <w:tblW w:w="5000" w:type="pct"/>
        <w:tblBorders>
          <w:top w:val="dotted" w:sz="4" w:space="0" w:color="528470"/>
          <w:left w:val="dotted" w:sz="4" w:space="0" w:color="528470"/>
          <w:bottom w:val="dotted" w:sz="4" w:space="0" w:color="528470"/>
          <w:right w:val="dotted" w:sz="4" w:space="0" w:color="528470"/>
          <w:insideH w:val="dotted" w:sz="4" w:space="0" w:color="528470"/>
          <w:insideV w:val="dotted" w:sz="4" w:space="0" w:color="528470"/>
        </w:tblBorders>
        <w:tblLook w:val="0400" w:firstRow="0" w:lastRow="0" w:firstColumn="0" w:lastColumn="0" w:noHBand="0" w:noVBand="1"/>
      </w:tblPr>
      <w:tblGrid>
        <w:gridCol w:w="1150"/>
        <w:gridCol w:w="2155"/>
        <w:gridCol w:w="5433"/>
        <w:gridCol w:w="1456"/>
      </w:tblGrid>
      <w:tr w:rsidR="002338FC" w:rsidRPr="00FD5B23" w14:paraId="194C54CD" w14:textId="77777777" w:rsidTr="006830E2">
        <w:trPr>
          <w:trHeight w:val="520"/>
          <w:tblHeader/>
        </w:trPr>
        <w:tc>
          <w:tcPr>
            <w:tcW w:w="564" w:type="pct"/>
            <w:shd w:val="clear" w:color="auto" w:fill="F2F2F2" w:themeFill="background1" w:themeFillShade="F2"/>
            <w:vAlign w:val="center"/>
          </w:tcPr>
          <w:p w14:paraId="585FE255" w14:textId="77777777" w:rsidR="002338FC" w:rsidRPr="00FD5B23" w:rsidRDefault="002338FC">
            <w:pPr>
              <w:pStyle w:val="Foritlentelsheader"/>
              <w:jc w:val="center"/>
              <w:rPr>
                <w:rFonts w:ascii="Times New Roman" w:eastAsia="Arial" w:hAnsi="Times New Roman" w:cs="Times New Roman"/>
                <w:b/>
                <w:bCs/>
                <w:color w:val="auto"/>
                <w:sz w:val="24"/>
              </w:rPr>
            </w:pPr>
            <w:r w:rsidRPr="00FD5B23">
              <w:rPr>
                <w:rFonts w:ascii="Times New Roman" w:eastAsia="Arial" w:hAnsi="Times New Roman" w:cs="Times New Roman"/>
                <w:b/>
                <w:bCs/>
                <w:color w:val="auto"/>
                <w:sz w:val="24"/>
              </w:rPr>
              <w:t>Žingsnio Nr.</w:t>
            </w:r>
          </w:p>
        </w:tc>
        <w:tc>
          <w:tcPr>
            <w:tcW w:w="1057" w:type="pct"/>
            <w:shd w:val="clear" w:color="auto" w:fill="F2F2F2" w:themeFill="background1" w:themeFillShade="F2"/>
            <w:vAlign w:val="center"/>
          </w:tcPr>
          <w:p w14:paraId="717AC492" w14:textId="77777777" w:rsidR="002338FC" w:rsidRPr="00FD5B23" w:rsidRDefault="002338FC">
            <w:pPr>
              <w:pStyle w:val="Foritlentelsheader"/>
              <w:jc w:val="center"/>
              <w:rPr>
                <w:rFonts w:ascii="Times New Roman" w:eastAsia="Arial" w:hAnsi="Times New Roman" w:cs="Times New Roman"/>
                <w:b/>
                <w:bCs/>
                <w:color w:val="auto"/>
                <w:sz w:val="24"/>
              </w:rPr>
            </w:pPr>
            <w:r w:rsidRPr="00FD5B23">
              <w:rPr>
                <w:rFonts w:ascii="Times New Roman" w:eastAsia="Arial" w:hAnsi="Times New Roman" w:cs="Times New Roman"/>
                <w:b/>
                <w:bCs/>
                <w:color w:val="auto"/>
                <w:sz w:val="24"/>
              </w:rPr>
              <w:t>Žingsnio pavadinimas</w:t>
            </w:r>
          </w:p>
        </w:tc>
        <w:tc>
          <w:tcPr>
            <w:tcW w:w="2665" w:type="pct"/>
            <w:shd w:val="clear" w:color="auto" w:fill="F2F2F2" w:themeFill="background1" w:themeFillShade="F2"/>
            <w:vAlign w:val="center"/>
          </w:tcPr>
          <w:p w14:paraId="0DD4123F" w14:textId="77777777" w:rsidR="002338FC" w:rsidRPr="00FD5B23" w:rsidRDefault="002338FC">
            <w:pPr>
              <w:pStyle w:val="Foritlentelsheader"/>
              <w:jc w:val="center"/>
              <w:rPr>
                <w:rFonts w:ascii="Times New Roman" w:eastAsia="Arial" w:hAnsi="Times New Roman" w:cs="Times New Roman"/>
                <w:b/>
                <w:bCs/>
                <w:color w:val="auto"/>
                <w:sz w:val="24"/>
              </w:rPr>
            </w:pPr>
            <w:r w:rsidRPr="00FD5B23">
              <w:rPr>
                <w:rFonts w:ascii="Times New Roman" w:eastAsia="Arial" w:hAnsi="Times New Roman" w:cs="Times New Roman"/>
                <w:b/>
                <w:bCs/>
                <w:color w:val="auto"/>
                <w:sz w:val="24"/>
              </w:rPr>
              <w:t>Žingsnio aprašymas</w:t>
            </w:r>
          </w:p>
        </w:tc>
        <w:tc>
          <w:tcPr>
            <w:tcW w:w="714" w:type="pct"/>
            <w:shd w:val="clear" w:color="auto" w:fill="F2F2F2" w:themeFill="background1" w:themeFillShade="F2"/>
            <w:vAlign w:val="center"/>
          </w:tcPr>
          <w:p w14:paraId="1BCCC272" w14:textId="77777777" w:rsidR="002338FC" w:rsidRPr="00FD5B23" w:rsidRDefault="002338FC">
            <w:pPr>
              <w:pStyle w:val="Foritlentelsheader"/>
              <w:jc w:val="center"/>
              <w:rPr>
                <w:rFonts w:ascii="Times New Roman" w:eastAsia="Arial" w:hAnsi="Times New Roman" w:cs="Times New Roman"/>
                <w:b/>
                <w:bCs/>
                <w:color w:val="auto"/>
                <w:sz w:val="24"/>
              </w:rPr>
            </w:pPr>
            <w:r w:rsidRPr="00FD5B23">
              <w:rPr>
                <w:rFonts w:ascii="Times New Roman" w:eastAsia="Arial" w:hAnsi="Times New Roman" w:cs="Times New Roman"/>
                <w:b/>
                <w:bCs/>
                <w:color w:val="auto"/>
                <w:sz w:val="24"/>
              </w:rPr>
              <w:t>Proceso dalyvis</w:t>
            </w:r>
          </w:p>
        </w:tc>
      </w:tr>
      <w:tr w:rsidR="002338FC" w:rsidRPr="00FD5B23" w14:paraId="3C85C8B9" w14:textId="77777777" w:rsidTr="006830E2">
        <w:tc>
          <w:tcPr>
            <w:tcW w:w="564" w:type="pct"/>
          </w:tcPr>
          <w:p w14:paraId="205DF798"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E1</w:t>
            </w:r>
          </w:p>
        </w:tc>
        <w:tc>
          <w:tcPr>
            <w:tcW w:w="1057" w:type="pct"/>
          </w:tcPr>
          <w:p w14:paraId="4FF041C2"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Kyla poreikis daktiloskopuoti asmenį</w:t>
            </w:r>
          </w:p>
        </w:tc>
        <w:tc>
          <w:tcPr>
            <w:tcW w:w="2665" w:type="pct"/>
          </w:tcPr>
          <w:p w14:paraId="4F178A84"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Procesas prasideda, kai pareigūnui kyla poreikis daktiloskopuoti asmenį.</w:t>
            </w:r>
          </w:p>
        </w:tc>
        <w:tc>
          <w:tcPr>
            <w:tcW w:w="714" w:type="pct"/>
          </w:tcPr>
          <w:p w14:paraId="5529B807"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w:t>
            </w:r>
          </w:p>
        </w:tc>
      </w:tr>
      <w:tr w:rsidR="002338FC" w:rsidRPr="00FD5B23" w14:paraId="5B028894" w14:textId="77777777" w:rsidTr="006830E2">
        <w:tc>
          <w:tcPr>
            <w:tcW w:w="564" w:type="pct"/>
          </w:tcPr>
          <w:p w14:paraId="7372356C"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T1</w:t>
            </w:r>
          </w:p>
        </w:tc>
        <w:tc>
          <w:tcPr>
            <w:tcW w:w="1057" w:type="pct"/>
          </w:tcPr>
          <w:p w14:paraId="7F7876BA" w14:textId="589EB959"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Tikrinti duomenis GR / UR</w:t>
            </w:r>
          </w:p>
        </w:tc>
        <w:tc>
          <w:tcPr>
            <w:tcW w:w="2665" w:type="pct"/>
          </w:tcPr>
          <w:p w14:paraId="4B6FBF92" w14:textId="662445D5"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 xml:space="preserve">Pagal įvestus asmens duomenis yra atliekama paieška GR / UR ir gaunami detalesni duomenys </w:t>
            </w:r>
            <w:r w:rsidR="00E0382F">
              <w:rPr>
                <w:rFonts w:ascii="Times New Roman" w:hAnsi="Times New Roman" w:cs="Times New Roman"/>
                <w:sz w:val="24"/>
              </w:rPr>
              <w:t>(kandidatų sąrašas su galimybe peržiūrėti pasirinkto kandidato (asmens) duomenis)</w:t>
            </w:r>
            <w:r w:rsidRPr="00FD5B23">
              <w:rPr>
                <w:rFonts w:ascii="Times New Roman" w:hAnsi="Times New Roman" w:cs="Times New Roman"/>
                <w:sz w:val="24"/>
              </w:rPr>
              <w:t>.</w:t>
            </w:r>
          </w:p>
        </w:tc>
        <w:tc>
          <w:tcPr>
            <w:tcW w:w="714" w:type="pct"/>
          </w:tcPr>
          <w:p w14:paraId="19152393"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Duomenų teikėjas</w:t>
            </w:r>
          </w:p>
        </w:tc>
      </w:tr>
      <w:tr w:rsidR="002338FC" w:rsidRPr="00FD5B23" w14:paraId="233AAED4" w14:textId="77777777" w:rsidTr="006830E2">
        <w:tc>
          <w:tcPr>
            <w:tcW w:w="564" w:type="pct"/>
          </w:tcPr>
          <w:p w14:paraId="0B3E8F3A"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T2</w:t>
            </w:r>
          </w:p>
        </w:tc>
        <w:tc>
          <w:tcPr>
            <w:tcW w:w="1057" w:type="pct"/>
          </w:tcPr>
          <w:p w14:paraId="7A096867" w14:textId="1FCE8776"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Paimti asmens PA</w:t>
            </w:r>
          </w:p>
        </w:tc>
        <w:tc>
          <w:tcPr>
            <w:tcW w:w="2665" w:type="pct"/>
          </w:tcPr>
          <w:p w14:paraId="55F72A6F" w14:textId="512F853F"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Siekiant verifikuoti asmenį, yra paimami asmens PA.</w:t>
            </w:r>
          </w:p>
        </w:tc>
        <w:tc>
          <w:tcPr>
            <w:tcW w:w="714" w:type="pct"/>
          </w:tcPr>
          <w:p w14:paraId="0623B746"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Duomenų teikėjas</w:t>
            </w:r>
          </w:p>
        </w:tc>
      </w:tr>
      <w:tr w:rsidR="002338FC" w:rsidRPr="00FD5B23" w14:paraId="37F157AB" w14:textId="77777777" w:rsidTr="006830E2">
        <w:tc>
          <w:tcPr>
            <w:tcW w:w="564" w:type="pct"/>
          </w:tcPr>
          <w:p w14:paraId="1D51CFE9"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T3</w:t>
            </w:r>
          </w:p>
        </w:tc>
        <w:tc>
          <w:tcPr>
            <w:tcW w:w="1057" w:type="pct"/>
          </w:tcPr>
          <w:p w14:paraId="66A1EFC4" w14:textId="27179163"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Tikrinti daktiloskopavimo tikslingumą</w:t>
            </w:r>
          </w:p>
        </w:tc>
        <w:tc>
          <w:tcPr>
            <w:tcW w:w="2665" w:type="pct"/>
          </w:tcPr>
          <w:p w14:paraId="6D780F09" w14:textId="370B1C0F"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 xml:space="preserve">Pagal įvestus asmens duomenis yra patikrinamas daktiloskopavimo tikslingumas – į DDR perduodami asmens duomenys, DDR pagal apibrėžtas taisykles atliekamas tikrinimas (pvz., </w:t>
            </w:r>
            <w:r w:rsidR="00E0382F" w:rsidRPr="00E0382F">
              <w:rPr>
                <w:rFonts w:ascii="Times New Roman" w:hAnsi="Times New Roman" w:cs="Times New Roman"/>
                <w:sz w:val="24"/>
              </w:rPr>
              <w:t>DDR saugomo</w:t>
            </w:r>
            <w:r w:rsidRPr="00FD5B23">
              <w:rPr>
                <w:rFonts w:ascii="Times New Roman" w:hAnsi="Times New Roman" w:cs="Times New Roman"/>
                <w:sz w:val="24"/>
              </w:rPr>
              <w:t xml:space="preserve"> asmens </w:t>
            </w:r>
            <w:r w:rsidR="00E0382F" w:rsidRPr="00E0382F">
              <w:rPr>
                <w:rFonts w:ascii="Times New Roman" w:hAnsi="Times New Roman" w:cs="Times New Roman"/>
                <w:sz w:val="24"/>
              </w:rPr>
              <w:t xml:space="preserve">nuotrauka senesnė nei 5 metai, </w:t>
            </w:r>
            <w:r w:rsidRPr="00FD5B23">
              <w:rPr>
                <w:rFonts w:ascii="Times New Roman" w:hAnsi="Times New Roman" w:cs="Times New Roman"/>
                <w:sz w:val="24"/>
              </w:rPr>
              <w:t>PA</w:t>
            </w:r>
            <w:r w:rsidR="00E0382F" w:rsidRPr="00E0382F">
              <w:rPr>
                <w:rFonts w:ascii="Times New Roman" w:hAnsi="Times New Roman" w:cs="Times New Roman"/>
                <w:sz w:val="24"/>
              </w:rPr>
              <w:t xml:space="preserve"> nepakankamos kokybės, nėra saugomi </w:t>
            </w:r>
            <w:r w:rsidR="00E0382F" w:rsidRPr="00E0382F">
              <w:rPr>
                <w:rFonts w:ascii="Times New Roman" w:hAnsi="Times New Roman" w:cs="Times New Roman"/>
                <w:sz w:val="24"/>
              </w:rPr>
              <w:lastRenderedPageBreak/>
              <w:t>asmens delnų atspaudai</w:t>
            </w:r>
            <w:r w:rsidRPr="00FD5B23">
              <w:rPr>
                <w:rFonts w:ascii="Times New Roman" w:hAnsi="Times New Roman" w:cs="Times New Roman"/>
                <w:sz w:val="24"/>
              </w:rPr>
              <w:t xml:space="preserve"> ar </w:t>
            </w:r>
            <w:r w:rsidR="000C067A">
              <w:rPr>
                <w:rFonts w:ascii="Times New Roman" w:hAnsi="Times New Roman" w:cs="Times New Roman"/>
                <w:sz w:val="24"/>
              </w:rPr>
              <w:t>pan.</w:t>
            </w:r>
            <w:r w:rsidRPr="00FD5B23">
              <w:rPr>
                <w:rFonts w:ascii="Times New Roman" w:hAnsi="Times New Roman" w:cs="Times New Roman"/>
                <w:sz w:val="24"/>
              </w:rPr>
              <w:t xml:space="preserve">) ir iš DDR gaunamas atsakymas, ar tikslinga asmenį daktiloskopuoti. </w:t>
            </w:r>
          </w:p>
          <w:p w14:paraId="31E5CE7F" w14:textId="3BCE2EA1"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Žingsnio metu taip pat atliekamas asmens verifikavimas – pagal į DDR perduotus anketinius duomenis ir nuimtus PA yra patikrinama, ar asmeniui priklauso nuimti PA, ir yra grąžinamas atsakymas į darbo vietą.</w:t>
            </w:r>
          </w:p>
        </w:tc>
        <w:tc>
          <w:tcPr>
            <w:tcW w:w="714" w:type="pct"/>
          </w:tcPr>
          <w:p w14:paraId="582FAC49"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lastRenderedPageBreak/>
              <w:t>Duomenų teikėjas</w:t>
            </w:r>
          </w:p>
        </w:tc>
      </w:tr>
      <w:tr w:rsidR="002338FC" w:rsidRPr="00FD5B23" w14:paraId="5A340790" w14:textId="77777777" w:rsidTr="006830E2">
        <w:tc>
          <w:tcPr>
            <w:tcW w:w="564" w:type="pct"/>
          </w:tcPr>
          <w:p w14:paraId="40BD0B38"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E2</w:t>
            </w:r>
          </w:p>
        </w:tc>
        <w:tc>
          <w:tcPr>
            <w:tcW w:w="1057" w:type="pct"/>
          </w:tcPr>
          <w:p w14:paraId="2F6443DA"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Daktiloskopavimas neatliekamas</w:t>
            </w:r>
          </w:p>
        </w:tc>
        <w:tc>
          <w:tcPr>
            <w:tcW w:w="2665" w:type="pct"/>
          </w:tcPr>
          <w:p w14:paraId="348BDA3D" w14:textId="6FDFA71C"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Proceso pabaiga – yra priimtas sprendimas asmens nedaktiloskopuoti (pvz., atsižvelgiant į tikslingumo daktiloskopuoti tikrinimo rezultatus).</w:t>
            </w:r>
          </w:p>
        </w:tc>
        <w:tc>
          <w:tcPr>
            <w:tcW w:w="714" w:type="pct"/>
          </w:tcPr>
          <w:p w14:paraId="74401A0B"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w:t>
            </w:r>
          </w:p>
        </w:tc>
      </w:tr>
      <w:tr w:rsidR="002338FC" w:rsidRPr="00FD5B23" w14:paraId="44F8A25C" w14:textId="77777777" w:rsidTr="006830E2">
        <w:tc>
          <w:tcPr>
            <w:tcW w:w="564" w:type="pct"/>
          </w:tcPr>
          <w:p w14:paraId="19130AFD"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T4</w:t>
            </w:r>
          </w:p>
        </w:tc>
        <w:tc>
          <w:tcPr>
            <w:tcW w:w="1057" w:type="pct"/>
          </w:tcPr>
          <w:p w14:paraId="0A994010"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Vykdyti daktiloskopavimą</w:t>
            </w:r>
          </w:p>
        </w:tc>
        <w:tc>
          <w:tcPr>
            <w:tcW w:w="2665" w:type="pct"/>
          </w:tcPr>
          <w:p w14:paraId="343B6979" w14:textId="721AC818"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Yra atliekamas asmens daktiloskopavimas – naudojant HDV / DDR esantį daktiloskopavimo įrenginį pagal procedūrą nuimami asmens daktiloskopiniai duomenys (PA, kontroliniai PA ir delnų atspaudai), taip pat užpildomi kiti asmens daktiloskopinės kortelės duomenys.</w:t>
            </w:r>
          </w:p>
        </w:tc>
        <w:tc>
          <w:tcPr>
            <w:tcW w:w="714" w:type="pct"/>
          </w:tcPr>
          <w:p w14:paraId="664A219E"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Duomenų teikėjas</w:t>
            </w:r>
          </w:p>
        </w:tc>
      </w:tr>
      <w:tr w:rsidR="002338FC" w:rsidRPr="00FD5B23" w14:paraId="479BFD9C" w14:textId="77777777" w:rsidTr="006830E2">
        <w:tc>
          <w:tcPr>
            <w:tcW w:w="564" w:type="pct"/>
          </w:tcPr>
          <w:p w14:paraId="117975D9"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T5</w:t>
            </w:r>
          </w:p>
        </w:tc>
        <w:tc>
          <w:tcPr>
            <w:tcW w:w="1057" w:type="pct"/>
          </w:tcPr>
          <w:p w14:paraId="7BAAB1D0"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Tikrinti daktiloskopinių duomenų kokybę</w:t>
            </w:r>
          </w:p>
        </w:tc>
        <w:tc>
          <w:tcPr>
            <w:tcW w:w="2665" w:type="pct"/>
          </w:tcPr>
          <w:p w14:paraId="5E746A4D" w14:textId="087B225B"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Yra atliekamas automatinis daktiloskopinių duomenų kokybės tikrinimas. Tikrinimas atliekamas lokaliai įrenginio programine įranga tikrinant nuimamų PA kokybę pagal tam tikras taisykles (pvz., ar pirštas pakankamai prispaustas prie įrenginio, ar nesupainiotas pirštų eiliškumas ir kt.).</w:t>
            </w:r>
          </w:p>
        </w:tc>
        <w:tc>
          <w:tcPr>
            <w:tcW w:w="714" w:type="pct"/>
          </w:tcPr>
          <w:p w14:paraId="331F01FC"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Darbo vieta</w:t>
            </w:r>
          </w:p>
        </w:tc>
      </w:tr>
      <w:tr w:rsidR="002338FC" w:rsidRPr="00FD5B23" w14:paraId="301D9382" w14:textId="77777777" w:rsidTr="006830E2">
        <w:tc>
          <w:tcPr>
            <w:tcW w:w="564" w:type="pct"/>
          </w:tcPr>
          <w:p w14:paraId="465D1413"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E3</w:t>
            </w:r>
          </w:p>
        </w:tc>
        <w:tc>
          <w:tcPr>
            <w:tcW w:w="1057" w:type="pct"/>
          </w:tcPr>
          <w:p w14:paraId="7BD804E6"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Nepakankama kokybė</w:t>
            </w:r>
          </w:p>
        </w:tc>
        <w:tc>
          <w:tcPr>
            <w:tcW w:w="2665" w:type="pct"/>
          </w:tcPr>
          <w:p w14:paraId="2940F041"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Jei kokybės tikrinimo metu nustatyta, kad duomenų kokybė yra nepakankama, kartojamas asmens daktiloskopavimas.</w:t>
            </w:r>
          </w:p>
        </w:tc>
        <w:tc>
          <w:tcPr>
            <w:tcW w:w="714" w:type="pct"/>
          </w:tcPr>
          <w:p w14:paraId="3B4DBB77"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w:t>
            </w:r>
          </w:p>
        </w:tc>
      </w:tr>
      <w:tr w:rsidR="002338FC" w:rsidRPr="00FD5B23" w14:paraId="4AC5A9DC" w14:textId="77777777" w:rsidTr="006830E2">
        <w:tc>
          <w:tcPr>
            <w:tcW w:w="564" w:type="pct"/>
          </w:tcPr>
          <w:p w14:paraId="79B09C71"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E4</w:t>
            </w:r>
          </w:p>
        </w:tc>
        <w:tc>
          <w:tcPr>
            <w:tcW w:w="1057" w:type="pct"/>
          </w:tcPr>
          <w:p w14:paraId="076EA06D"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Duomenys pateikti Centrui</w:t>
            </w:r>
          </w:p>
        </w:tc>
        <w:tc>
          <w:tcPr>
            <w:tcW w:w="2665" w:type="pct"/>
          </w:tcPr>
          <w:p w14:paraId="3A0D355D"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Tinkamos kokybės daktiloskopiniai duomenys yra pateikti Centrui tolesniam apdorojimui.</w:t>
            </w:r>
          </w:p>
        </w:tc>
        <w:tc>
          <w:tcPr>
            <w:tcW w:w="714" w:type="pct"/>
          </w:tcPr>
          <w:p w14:paraId="27C4FA5E"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w:t>
            </w:r>
          </w:p>
        </w:tc>
      </w:tr>
      <w:tr w:rsidR="002338FC" w:rsidRPr="00FD5B23" w14:paraId="1CCEA8EC" w14:textId="77777777" w:rsidTr="006830E2">
        <w:tc>
          <w:tcPr>
            <w:tcW w:w="564" w:type="pct"/>
          </w:tcPr>
          <w:p w14:paraId="1C12423A"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E5</w:t>
            </w:r>
          </w:p>
        </w:tc>
        <w:tc>
          <w:tcPr>
            <w:tcW w:w="1057" w:type="pct"/>
          </w:tcPr>
          <w:p w14:paraId="038374BB" w14:textId="56A1B9D3"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Gauti daktiloskopiniai duomenys (</w:t>
            </w:r>
            <w:r w:rsidR="001D286A">
              <w:rPr>
                <w:rFonts w:ascii="Times New Roman" w:hAnsi="Times New Roman" w:cs="Times New Roman"/>
                <w:sz w:val="24"/>
              </w:rPr>
              <w:t>darbo vieta / IS</w:t>
            </w:r>
            <w:r w:rsidRPr="00FD5B23">
              <w:rPr>
                <w:rFonts w:ascii="Times New Roman" w:hAnsi="Times New Roman" w:cs="Times New Roman"/>
                <w:sz w:val="24"/>
              </w:rPr>
              <w:t>)</w:t>
            </w:r>
          </w:p>
        </w:tc>
        <w:tc>
          <w:tcPr>
            <w:tcW w:w="2665" w:type="pct"/>
          </w:tcPr>
          <w:p w14:paraId="6521CC40"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Yra gaunami daktiloskopiniai duomenys el. būdu. Duomenys gaunami šiais būdais:</w:t>
            </w:r>
          </w:p>
          <w:p w14:paraId="5CA5946E" w14:textId="76E1A43E" w:rsidR="002338FC" w:rsidRPr="00FD5B23" w:rsidRDefault="002338FC" w:rsidP="001D286A">
            <w:pPr>
              <w:pStyle w:val="FORITbullets1"/>
              <w:numPr>
                <w:ilvl w:val="0"/>
                <w:numId w:val="66"/>
              </w:numPr>
              <w:pBdr>
                <w:top w:val="nil"/>
                <w:left w:val="nil"/>
                <w:bottom w:val="nil"/>
                <w:right w:val="nil"/>
                <w:between w:val="nil"/>
              </w:pBdr>
              <w:spacing w:after="0"/>
              <w:contextualSpacing w:val="0"/>
              <w:rPr>
                <w:rFonts w:cs="Times New Roman"/>
                <w:sz w:val="24"/>
                <w:szCs w:val="24"/>
              </w:rPr>
            </w:pPr>
            <w:r w:rsidRPr="00FD5B23">
              <w:rPr>
                <w:rFonts w:cs="Times New Roman"/>
                <w:sz w:val="24"/>
                <w:szCs w:val="24"/>
              </w:rPr>
              <w:t>tinklinėmis sąsajomis iš informacinių sistemų ir / ar registrų (ECRIS, EURODAC, PRIUM ar kt.);</w:t>
            </w:r>
          </w:p>
          <w:p w14:paraId="573C305A" w14:textId="7ACCDF36" w:rsidR="002338FC" w:rsidRPr="00FD5B23" w:rsidRDefault="001D286A" w:rsidP="001D286A">
            <w:pPr>
              <w:pStyle w:val="FORITbullets1"/>
              <w:numPr>
                <w:ilvl w:val="0"/>
                <w:numId w:val="66"/>
              </w:numPr>
              <w:pBdr>
                <w:top w:val="nil"/>
                <w:left w:val="nil"/>
                <w:bottom w:val="nil"/>
                <w:right w:val="nil"/>
                <w:between w:val="nil"/>
              </w:pBdr>
              <w:spacing w:after="0"/>
              <w:contextualSpacing w:val="0"/>
              <w:rPr>
                <w:rFonts w:cs="Times New Roman"/>
                <w:sz w:val="24"/>
                <w:szCs w:val="24"/>
              </w:rPr>
            </w:pPr>
            <w:r>
              <w:rPr>
                <w:rFonts w:cs="Times New Roman"/>
                <w:sz w:val="24"/>
                <w:szCs w:val="24"/>
              </w:rPr>
              <w:t>tinklinėmis sąsajomis iš daktiloskopavimo darbo vietų</w:t>
            </w:r>
            <w:r w:rsidR="002338FC" w:rsidRPr="00FD5B23">
              <w:rPr>
                <w:rFonts w:cs="Times New Roman"/>
                <w:sz w:val="24"/>
                <w:szCs w:val="24"/>
              </w:rPr>
              <w:t>.</w:t>
            </w:r>
          </w:p>
        </w:tc>
        <w:tc>
          <w:tcPr>
            <w:tcW w:w="714" w:type="pct"/>
          </w:tcPr>
          <w:p w14:paraId="3B17D838"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w:t>
            </w:r>
          </w:p>
        </w:tc>
      </w:tr>
      <w:tr w:rsidR="002338FC" w:rsidRPr="00FD5B23" w14:paraId="0AC2E03B" w14:textId="77777777" w:rsidTr="006830E2">
        <w:tc>
          <w:tcPr>
            <w:tcW w:w="564" w:type="pct"/>
          </w:tcPr>
          <w:p w14:paraId="3F3331A3"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E6</w:t>
            </w:r>
          </w:p>
        </w:tc>
        <w:tc>
          <w:tcPr>
            <w:tcW w:w="1057" w:type="pct"/>
          </w:tcPr>
          <w:p w14:paraId="2A041421" w14:textId="0A787786"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Gauti daktiloskopiniai duomenys (fiziškai)</w:t>
            </w:r>
          </w:p>
        </w:tc>
        <w:tc>
          <w:tcPr>
            <w:tcW w:w="2665" w:type="pct"/>
          </w:tcPr>
          <w:p w14:paraId="79850EA0" w14:textId="4A8E14C3"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Yra gaunami daktiloskopiniai duomenys, kai pateikiamos popierinės daktiloskopinės kortelės.</w:t>
            </w:r>
          </w:p>
        </w:tc>
        <w:tc>
          <w:tcPr>
            <w:tcW w:w="714" w:type="pct"/>
          </w:tcPr>
          <w:p w14:paraId="008F0BC3"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w:t>
            </w:r>
          </w:p>
        </w:tc>
      </w:tr>
      <w:tr w:rsidR="002338FC" w:rsidRPr="00FD5B23" w14:paraId="7F3A52CC" w14:textId="77777777" w:rsidTr="006830E2">
        <w:tc>
          <w:tcPr>
            <w:tcW w:w="564" w:type="pct"/>
          </w:tcPr>
          <w:p w14:paraId="7120E73D" w14:textId="7EB91A0D"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lastRenderedPageBreak/>
              <w:t>T6</w:t>
            </w:r>
            <w:r w:rsidR="006830E2">
              <w:rPr>
                <w:rFonts w:ascii="Times New Roman" w:hAnsi="Times New Roman" w:cs="Times New Roman"/>
                <w:sz w:val="24"/>
              </w:rPr>
              <w:t>.1</w:t>
            </w:r>
          </w:p>
        </w:tc>
        <w:tc>
          <w:tcPr>
            <w:tcW w:w="1057" w:type="pct"/>
          </w:tcPr>
          <w:p w14:paraId="1653F028"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Tikrinti pateiktų duomenų kokybę</w:t>
            </w:r>
          </w:p>
        </w:tc>
        <w:tc>
          <w:tcPr>
            <w:tcW w:w="2665" w:type="pct"/>
          </w:tcPr>
          <w:p w14:paraId="2D30FA6F" w14:textId="06C88965"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DDR atlieka automatinį duomenų kokybės patikrinimą ir išsaugo rezultatus. Galutinai duomenų kokybę įvertina centro darbuotojas</w:t>
            </w:r>
            <w:r w:rsidR="006830E2">
              <w:rPr>
                <w:rFonts w:ascii="Times New Roman" w:hAnsi="Times New Roman" w:cs="Times New Roman"/>
                <w:sz w:val="24"/>
              </w:rPr>
              <w:t xml:space="preserve"> ir priima tolesnį sprendimą</w:t>
            </w:r>
            <w:r w:rsidRPr="00FD5B23">
              <w:rPr>
                <w:rFonts w:ascii="Times New Roman" w:hAnsi="Times New Roman" w:cs="Times New Roman"/>
                <w:sz w:val="24"/>
              </w:rPr>
              <w:t>.</w:t>
            </w:r>
          </w:p>
        </w:tc>
        <w:tc>
          <w:tcPr>
            <w:tcW w:w="714" w:type="pct"/>
          </w:tcPr>
          <w:p w14:paraId="4B044E3D"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Centro darbuotojas, DDR</w:t>
            </w:r>
          </w:p>
        </w:tc>
      </w:tr>
      <w:tr w:rsidR="006830E2" w:rsidRPr="00FD5B23" w14:paraId="3D373AEE" w14:textId="77777777" w:rsidTr="006830E2">
        <w:tc>
          <w:tcPr>
            <w:tcW w:w="564" w:type="pct"/>
          </w:tcPr>
          <w:p w14:paraId="66F75586" w14:textId="7BD61C77" w:rsidR="006830E2" w:rsidRPr="00FD5B23" w:rsidRDefault="006830E2">
            <w:pPr>
              <w:pStyle w:val="Foritlentelstekstas"/>
              <w:rPr>
                <w:rFonts w:ascii="Times New Roman" w:hAnsi="Times New Roman" w:cs="Times New Roman"/>
                <w:sz w:val="24"/>
              </w:rPr>
            </w:pPr>
            <w:r>
              <w:rPr>
                <w:rFonts w:ascii="Times New Roman" w:hAnsi="Times New Roman" w:cs="Times New Roman"/>
                <w:sz w:val="24"/>
              </w:rPr>
              <w:t>T6.2</w:t>
            </w:r>
          </w:p>
        </w:tc>
        <w:tc>
          <w:tcPr>
            <w:tcW w:w="1057" w:type="pct"/>
          </w:tcPr>
          <w:p w14:paraId="3998D31E" w14:textId="3F263470" w:rsidR="006830E2" w:rsidRPr="00FD5B23" w:rsidRDefault="006830E2">
            <w:pPr>
              <w:pStyle w:val="Foritlentelstekstas"/>
              <w:jc w:val="both"/>
              <w:rPr>
                <w:rFonts w:ascii="Times New Roman" w:hAnsi="Times New Roman" w:cs="Times New Roman"/>
                <w:sz w:val="24"/>
              </w:rPr>
            </w:pPr>
            <w:r>
              <w:rPr>
                <w:rFonts w:ascii="Times New Roman" w:hAnsi="Times New Roman" w:cs="Times New Roman"/>
                <w:sz w:val="24"/>
              </w:rPr>
              <w:t>Įvertinti pateiktų duomenų kokybę</w:t>
            </w:r>
          </w:p>
        </w:tc>
        <w:tc>
          <w:tcPr>
            <w:tcW w:w="2665" w:type="pct"/>
          </w:tcPr>
          <w:p w14:paraId="36E7ECC8" w14:textId="1795E0D4" w:rsidR="006830E2" w:rsidRPr="00FD5B23" w:rsidRDefault="006830E2">
            <w:pPr>
              <w:pStyle w:val="Foritlentelstekstas"/>
              <w:jc w:val="both"/>
              <w:rPr>
                <w:rFonts w:ascii="Times New Roman" w:hAnsi="Times New Roman" w:cs="Times New Roman"/>
                <w:sz w:val="24"/>
              </w:rPr>
            </w:pPr>
            <w:r>
              <w:rPr>
                <w:rFonts w:ascii="Times New Roman" w:hAnsi="Times New Roman" w:cs="Times New Roman"/>
                <w:sz w:val="24"/>
              </w:rPr>
              <w:t>Centro darbuotojas</w:t>
            </w:r>
            <w:r w:rsidRPr="00FD5B23">
              <w:rPr>
                <w:rFonts w:ascii="Times New Roman" w:hAnsi="Times New Roman" w:cs="Times New Roman"/>
                <w:sz w:val="24"/>
              </w:rPr>
              <w:t xml:space="preserve"> atlieka duomenų kokybės </w:t>
            </w:r>
            <w:r>
              <w:rPr>
                <w:rFonts w:ascii="Times New Roman" w:hAnsi="Times New Roman" w:cs="Times New Roman"/>
                <w:sz w:val="24"/>
              </w:rPr>
              <w:t>įvertinimą</w:t>
            </w:r>
            <w:r w:rsidRPr="00FD5B23">
              <w:rPr>
                <w:rFonts w:ascii="Times New Roman" w:hAnsi="Times New Roman" w:cs="Times New Roman"/>
                <w:sz w:val="24"/>
              </w:rPr>
              <w:t>.</w:t>
            </w:r>
          </w:p>
        </w:tc>
        <w:tc>
          <w:tcPr>
            <w:tcW w:w="714" w:type="pct"/>
          </w:tcPr>
          <w:p w14:paraId="7A73880C" w14:textId="6FDDF704" w:rsidR="006830E2" w:rsidRPr="00FD5B23" w:rsidRDefault="006830E2">
            <w:pPr>
              <w:pStyle w:val="Foritlentelstekstas"/>
              <w:jc w:val="both"/>
              <w:rPr>
                <w:rFonts w:ascii="Times New Roman" w:hAnsi="Times New Roman" w:cs="Times New Roman"/>
                <w:sz w:val="24"/>
              </w:rPr>
            </w:pPr>
            <w:r w:rsidRPr="00FD5B23">
              <w:rPr>
                <w:rFonts w:ascii="Times New Roman" w:hAnsi="Times New Roman" w:cs="Times New Roman"/>
                <w:sz w:val="24"/>
              </w:rPr>
              <w:t>Centro darbuotojas</w:t>
            </w:r>
          </w:p>
        </w:tc>
      </w:tr>
      <w:tr w:rsidR="001D286A" w:rsidRPr="00FD5B23" w14:paraId="6442BE51" w14:textId="77777777" w:rsidTr="006830E2">
        <w:tc>
          <w:tcPr>
            <w:tcW w:w="564" w:type="pct"/>
          </w:tcPr>
          <w:p w14:paraId="70CA9536" w14:textId="6CECB0C4" w:rsidR="001D286A" w:rsidRDefault="001D286A">
            <w:pPr>
              <w:pStyle w:val="Foritlentelstekstas"/>
              <w:rPr>
                <w:rFonts w:ascii="Times New Roman" w:hAnsi="Times New Roman" w:cs="Times New Roman"/>
                <w:sz w:val="24"/>
              </w:rPr>
            </w:pPr>
            <w:r>
              <w:rPr>
                <w:rFonts w:ascii="Times New Roman" w:hAnsi="Times New Roman" w:cs="Times New Roman"/>
                <w:sz w:val="24"/>
              </w:rPr>
              <w:t>E7</w:t>
            </w:r>
          </w:p>
        </w:tc>
        <w:tc>
          <w:tcPr>
            <w:tcW w:w="1057" w:type="pct"/>
          </w:tcPr>
          <w:p w14:paraId="26CB239E" w14:textId="50118EBD" w:rsidR="001D286A" w:rsidRDefault="001D286A" w:rsidP="001D286A">
            <w:pPr>
              <w:pStyle w:val="Foritlentelstekstas"/>
              <w:jc w:val="both"/>
              <w:rPr>
                <w:rFonts w:ascii="Times New Roman" w:hAnsi="Times New Roman" w:cs="Times New Roman"/>
                <w:sz w:val="24"/>
              </w:rPr>
            </w:pPr>
            <w:r w:rsidRPr="001D286A">
              <w:rPr>
                <w:rFonts w:ascii="Times New Roman" w:hAnsi="Times New Roman" w:cs="Times New Roman"/>
                <w:sz w:val="24"/>
              </w:rPr>
              <w:t>Gauti</w:t>
            </w:r>
            <w:r>
              <w:rPr>
                <w:rFonts w:ascii="Times New Roman" w:hAnsi="Times New Roman" w:cs="Times New Roman"/>
                <w:sz w:val="24"/>
              </w:rPr>
              <w:t xml:space="preserve"> </w:t>
            </w:r>
            <w:r w:rsidRPr="001D286A">
              <w:rPr>
                <w:rFonts w:ascii="Times New Roman" w:hAnsi="Times New Roman" w:cs="Times New Roman"/>
                <w:sz w:val="24"/>
              </w:rPr>
              <w:t>daktiloskopiniai</w:t>
            </w:r>
            <w:r>
              <w:rPr>
                <w:rFonts w:ascii="Times New Roman" w:hAnsi="Times New Roman" w:cs="Times New Roman"/>
                <w:sz w:val="24"/>
              </w:rPr>
              <w:t xml:space="preserve"> </w:t>
            </w:r>
            <w:r w:rsidRPr="001D286A">
              <w:rPr>
                <w:rFonts w:ascii="Times New Roman" w:hAnsi="Times New Roman" w:cs="Times New Roman"/>
                <w:sz w:val="24"/>
              </w:rPr>
              <w:t>duomenys (el. paštu)</w:t>
            </w:r>
          </w:p>
        </w:tc>
        <w:tc>
          <w:tcPr>
            <w:tcW w:w="2665" w:type="pct"/>
          </w:tcPr>
          <w:p w14:paraId="5A22268F" w14:textId="16D63306" w:rsidR="001D286A" w:rsidRDefault="001D286A" w:rsidP="001D286A">
            <w:pPr>
              <w:pStyle w:val="Foritlentelstekstas"/>
              <w:jc w:val="both"/>
              <w:rPr>
                <w:rFonts w:ascii="Times New Roman" w:hAnsi="Times New Roman" w:cs="Times New Roman"/>
                <w:sz w:val="24"/>
              </w:rPr>
            </w:pPr>
            <w:r w:rsidRPr="00FD5B23">
              <w:rPr>
                <w:rFonts w:ascii="Times New Roman" w:hAnsi="Times New Roman" w:cs="Times New Roman"/>
                <w:sz w:val="24"/>
              </w:rPr>
              <w:t xml:space="preserve">Yra gaunami daktiloskopiniai duomenys </w:t>
            </w:r>
            <w:r w:rsidRPr="001D286A">
              <w:rPr>
                <w:rFonts w:ascii="Times New Roman" w:hAnsi="Times New Roman" w:cs="Times New Roman"/>
                <w:sz w:val="24"/>
              </w:rPr>
              <w:t>tradiciniu el. paštu iš išorinio šaltinio (pvz., JAV, Interpolo, ikiteisminio tyrimo tyrėjo ar kt.).</w:t>
            </w:r>
          </w:p>
        </w:tc>
        <w:tc>
          <w:tcPr>
            <w:tcW w:w="714" w:type="pct"/>
          </w:tcPr>
          <w:p w14:paraId="6B2E24B2" w14:textId="4F4632EF" w:rsidR="001D286A" w:rsidRPr="00FD5B23" w:rsidRDefault="001D286A">
            <w:pPr>
              <w:pStyle w:val="Foritlentelstekstas"/>
              <w:jc w:val="both"/>
              <w:rPr>
                <w:rFonts w:ascii="Times New Roman" w:hAnsi="Times New Roman" w:cs="Times New Roman"/>
                <w:sz w:val="24"/>
              </w:rPr>
            </w:pPr>
            <w:r>
              <w:rPr>
                <w:rFonts w:ascii="Times New Roman" w:hAnsi="Times New Roman" w:cs="Times New Roman"/>
                <w:sz w:val="24"/>
              </w:rPr>
              <w:t>-</w:t>
            </w:r>
          </w:p>
        </w:tc>
      </w:tr>
      <w:tr w:rsidR="002338FC" w:rsidRPr="00FD5B23" w14:paraId="028694F4" w14:textId="77777777" w:rsidTr="006830E2">
        <w:tc>
          <w:tcPr>
            <w:tcW w:w="564" w:type="pct"/>
          </w:tcPr>
          <w:p w14:paraId="7B8757BD" w14:textId="3C3509B3"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E</w:t>
            </w:r>
            <w:r w:rsidR="001D286A">
              <w:rPr>
                <w:rFonts w:ascii="Times New Roman" w:hAnsi="Times New Roman" w:cs="Times New Roman"/>
                <w:sz w:val="24"/>
              </w:rPr>
              <w:t>8</w:t>
            </w:r>
          </w:p>
        </w:tc>
        <w:tc>
          <w:tcPr>
            <w:tcW w:w="1057" w:type="pct"/>
          </w:tcPr>
          <w:p w14:paraId="123DE2C7"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Nustatyta klaidų</w:t>
            </w:r>
          </w:p>
        </w:tc>
        <w:tc>
          <w:tcPr>
            <w:tcW w:w="2665" w:type="pct"/>
          </w:tcPr>
          <w:p w14:paraId="6B319C2B" w14:textId="6480C57C"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 xml:space="preserve">Atliekant gautų daktiloskopinių duomenų </w:t>
            </w:r>
            <w:r w:rsidR="006830E2">
              <w:rPr>
                <w:rFonts w:ascii="Times New Roman" w:hAnsi="Times New Roman" w:cs="Times New Roman"/>
                <w:sz w:val="24"/>
              </w:rPr>
              <w:t xml:space="preserve">automatinį </w:t>
            </w:r>
            <w:r w:rsidRPr="00FD5B23">
              <w:rPr>
                <w:rFonts w:ascii="Times New Roman" w:hAnsi="Times New Roman" w:cs="Times New Roman"/>
                <w:sz w:val="24"/>
              </w:rPr>
              <w:t xml:space="preserve">kokybės tikrinimą </w:t>
            </w:r>
            <w:r w:rsidR="006830E2">
              <w:rPr>
                <w:rFonts w:ascii="Times New Roman" w:hAnsi="Times New Roman" w:cs="Times New Roman"/>
                <w:sz w:val="24"/>
              </w:rPr>
              <w:t xml:space="preserve">/ Centro darbuotojui įvertinus gautus duomenis </w:t>
            </w:r>
            <w:r w:rsidRPr="00FD5B23">
              <w:rPr>
                <w:rFonts w:ascii="Times New Roman" w:hAnsi="Times New Roman" w:cs="Times New Roman"/>
                <w:sz w:val="24"/>
              </w:rPr>
              <w:t>yra nustatyta klaidų (pvz., neteisingi anketiniai duomenys, netinkama PA kokybė ar kt.).</w:t>
            </w:r>
          </w:p>
        </w:tc>
        <w:tc>
          <w:tcPr>
            <w:tcW w:w="714" w:type="pct"/>
          </w:tcPr>
          <w:p w14:paraId="69412072"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w:t>
            </w:r>
          </w:p>
        </w:tc>
      </w:tr>
      <w:tr w:rsidR="002338FC" w:rsidRPr="00FD5B23" w14:paraId="18D25903" w14:textId="77777777" w:rsidTr="006830E2">
        <w:tc>
          <w:tcPr>
            <w:tcW w:w="564" w:type="pct"/>
          </w:tcPr>
          <w:p w14:paraId="000CF876"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T7</w:t>
            </w:r>
          </w:p>
        </w:tc>
        <w:tc>
          <w:tcPr>
            <w:tcW w:w="1057" w:type="pct"/>
          </w:tcPr>
          <w:p w14:paraId="0CA4739B"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Informuoti apie reikalingą duomenų tikslinimą</w:t>
            </w:r>
          </w:p>
        </w:tc>
        <w:tc>
          <w:tcPr>
            <w:tcW w:w="2665" w:type="pct"/>
          </w:tcPr>
          <w:p w14:paraId="1BF3B648" w14:textId="3E702B08"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Jei kokybės tikrinimo metu nustatyta, kad reikalingas pateiktų duomenų tikslinimas ir to padaryti Centro darbuotojai negali, Centro darbuotojas organizacinėmis priemonėmis informuoja duomenų teikėją apie reikalingą tikslinimą.</w:t>
            </w:r>
          </w:p>
        </w:tc>
        <w:tc>
          <w:tcPr>
            <w:tcW w:w="714" w:type="pct"/>
          </w:tcPr>
          <w:p w14:paraId="6FA49AC5"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Centro darbuotojas</w:t>
            </w:r>
          </w:p>
        </w:tc>
      </w:tr>
      <w:tr w:rsidR="002338FC" w:rsidRPr="00FD5B23" w14:paraId="47067C58" w14:textId="77777777" w:rsidTr="006830E2">
        <w:tc>
          <w:tcPr>
            <w:tcW w:w="564" w:type="pct"/>
          </w:tcPr>
          <w:p w14:paraId="58AD9770"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T8</w:t>
            </w:r>
          </w:p>
        </w:tc>
        <w:tc>
          <w:tcPr>
            <w:tcW w:w="1057" w:type="pct"/>
          </w:tcPr>
          <w:p w14:paraId="16978B3E"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Grąžinti duomenis tikslinimui</w:t>
            </w:r>
          </w:p>
        </w:tc>
        <w:tc>
          <w:tcPr>
            <w:tcW w:w="2665" w:type="pct"/>
          </w:tcPr>
          <w:p w14:paraId="4EC57E0C" w14:textId="702FAE11"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Esant poreikiui, netikslūs duomenys yra grąžinami duomenų teikėjui tikslinimui.</w:t>
            </w:r>
          </w:p>
        </w:tc>
        <w:tc>
          <w:tcPr>
            <w:tcW w:w="714" w:type="pct"/>
          </w:tcPr>
          <w:p w14:paraId="098178DD"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Centro darbuotojas</w:t>
            </w:r>
          </w:p>
        </w:tc>
      </w:tr>
      <w:tr w:rsidR="006830E2" w:rsidRPr="00FD5B23" w14:paraId="3B321519" w14:textId="77777777" w:rsidTr="006830E2">
        <w:tc>
          <w:tcPr>
            <w:tcW w:w="564" w:type="pct"/>
          </w:tcPr>
          <w:p w14:paraId="3A849274" w14:textId="7CCB0CF6" w:rsidR="006830E2" w:rsidRPr="00FD5B23" w:rsidRDefault="006830E2" w:rsidP="006830E2">
            <w:pPr>
              <w:pStyle w:val="Foritlentelstekstas"/>
              <w:rPr>
                <w:rFonts w:ascii="Times New Roman" w:hAnsi="Times New Roman" w:cs="Times New Roman"/>
                <w:sz w:val="24"/>
              </w:rPr>
            </w:pPr>
            <w:r>
              <w:rPr>
                <w:rFonts w:ascii="Times New Roman" w:hAnsi="Times New Roman" w:cs="Times New Roman"/>
                <w:sz w:val="24"/>
              </w:rPr>
              <w:t>E</w:t>
            </w:r>
            <w:r w:rsidR="001D286A">
              <w:rPr>
                <w:rFonts w:ascii="Times New Roman" w:hAnsi="Times New Roman" w:cs="Times New Roman"/>
                <w:sz w:val="24"/>
              </w:rPr>
              <w:t>9</w:t>
            </w:r>
          </w:p>
        </w:tc>
        <w:tc>
          <w:tcPr>
            <w:tcW w:w="1057" w:type="pct"/>
          </w:tcPr>
          <w:p w14:paraId="0AF33593" w14:textId="726EACC1" w:rsidR="006830E2" w:rsidRPr="00FD5B23" w:rsidRDefault="006830E2" w:rsidP="006830E2">
            <w:pPr>
              <w:pStyle w:val="Foritlentelstekstas"/>
              <w:rPr>
                <w:rFonts w:ascii="Times New Roman" w:hAnsi="Times New Roman" w:cs="Times New Roman"/>
                <w:sz w:val="24"/>
              </w:rPr>
            </w:pPr>
            <w:r>
              <w:rPr>
                <w:rFonts w:ascii="Times New Roman" w:hAnsi="Times New Roman" w:cs="Times New Roman"/>
                <w:sz w:val="24"/>
              </w:rPr>
              <w:t>Laukiama patikslintų duomenų</w:t>
            </w:r>
          </w:p>
        </w:tc>
        <w:tc>
          <w:tcPr>
            <w:tcW w:w="2665" w:type="pct"/>
          </w:tcPr>
          <w:p w14:paraId="2F5AFC2E" w14:textId="5CE171D0" w:rsidR="006830E2" w:rsidRPr="00FD5B23" w:rsidRDefault="006830E2" w:rsidP="006830E2">
            <w:pPr>
              <w:pStyle w:val="Foritlentelstekstas"/>
              <w:jc w:val="both"/>
              <w:rPr>
                <w:rFonts w:ascii="Times New Roman" w:hAnsi="Times New Roman" w:cs="Times New Roman"/>
                <w:sz w:val="24"/>
              </w:rPr>
            </w:pPr>
            <w:r>
              <w:rPr>
                <w:rFonts w:ascii="Times New Roman" w:hAnsi="Times New Roman" w:cs="Times New Roman"/>
                <w:sz w:val="24"/>
              </w:rPr>
              <w:t>Grąžinus pateiktus duomenis tikslinimui procesas baigiamas, yra laukiama patikslintų duomenų.</w:t>
            </w:r>
          </w:p>
        </w:tc>
        <w:tc>
          <w:tcPr>
            <w:tcW w:w="714" w:type="pct"/>
          </w:tcPr>
          <w:p w14:paraId="508937E4" w14:textId="52DC729E" w:rsidR="006830E2" w:rsidRPr="00FD5B23" w:rsidRDefault="006830E2" w:rsidP="006830E2">
            <w:pPr>
              <w:pStyle w:val="Foritlentelstekstas"/>
              <w:jc w:val="both"/>
              <w:rPr>
                <w:rFonts w:ascii="Times New Roman" w:hAnsi="Times New Roman" w:cs="Times New Roman"/>
                <w:sz w:val="24"/>
              </w:rPr>
            </w:pPr>
            <w:r>
              <w:rPr>
                <w:rFonts w:ascii="Times New Roman" w:hAnsi="Times New Roman" w:cs="Times New Roman"/>
                <w:sz w:val="24"/>
              </w:rPr>
              <w:t>-</w:t>
            </w:r>
          </w:p>
        </w:tc>
      </w:tr>
      <w:tr w:rsidR="002338FC" w:rsidRPr="00FD5B23" w14:paraId="5C91E354" w14:textId="77777777" w:rsidTr="006830E2">
        <w:tc>
          <w:tcPr>
            <w:tcW w:w="564" w:type="pct"/>
          </w:tcPr>
          <w:p w14:paraId="5EDD0F70"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T9</w:t>
            </w:r>
          </w:p>
        </w:tc>
        <w:tc>
          <w:tcPr>
            <w:tcW w:w="1057" w:type="pct"/>
          </w:tcPr>
          <w:p w14:paraId="61A622DD" w14:textId="7035AC0C"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Skaitmeninti gautus duomenis</w:t>
            </w:r>
          </w:p>
        </w:tc>
        <w:tc>
          <w:tcPr>
            <w:tcW w:w="2665" w:type="pct"/>
          </w:tcPr>
          <w:p w14:paraId="3D9456B2" w14:textId="272F560D"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Jei yra gautos popierinės daktiloskopinės kortelės, atliekamas kortelių skaitmeninimas – skenuojami ir į DDR įkeliami asmens PA. Jeigu gautos skaitmenizuotos daktiloskopinės kortelės (pvz., PDF formatu), atliekamas kortelių skaitmenizavimas į tinkamą formą ir formatą.</w:t>
            </w:r>
            <w:r w:rsidR="001D286A">
              <w:rPr>
                <w:rFonts w:ascii="Times New Roman" w:hAnsi="Times New Roman" w:cs="Times New Roman"/>
                <w:sz w:val="24"/>
              </w:rPr>
              <w:t xml:space="preserve"> Esant poreikiui, yra patikrinama skaitmenintų duomenų kokybė (automatiškai / inicijavus </w:t>
            </w:r>
            <w:r w:rsidR="001D286A" w:rsidRPr="00FD5B23">
              <w:rPr>
                <w:rFonts w:ascii="Times New Roman" w:hAnsi="Times New Roman" w:cs="Times New Roman"/>
                <w:sz w:val="24"/>
              </w:rPr>
              <w:t>Centro darbuotoj</w:t>
            </w:r>
            <w:r w:rsidR="001D286A">
              <w:rPr>
                <w:rFonts w:ascii="Times New Roman" w:hAnsi="Times New Roman" w:cs="Times New Roman"/>
                <w:sz w:val="24"/>
              </w:rPr>
              <w:t>u</w:t>
            </w:r>
            <w:r w:rsidR="001D286A" w:rsidRPr="00FD5B23">
              <w:rPr>
                <w:rFonts w:ascii="Times New Roman" w:hAnsi="Times New Roman" w:cs="Times New Roman"/>
                <w:sz w:val="24"/>
              </w:rPr>
              <w:t>i</w:t>
            </w:r>
            <w:r w:rsidR="001D286A">
              <w:rPr>
                <w:rFonts w:ascii="Times New Roman" w:hAnsi="Times New Roman" w:cs="Times New Roman"/>
                <w:sz w:val="24"/>
              </w:rPr>
              <w:t>).</w:t>
            </w:r>
          </w:p>
        </w:tc>
        <w:tc>
          <w:tcPr>
            <w:tcW w:w="714" w:type="pct"/>
          </w:tcPr>
          <w:p w14:paraId="7ECEBF68"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Centro darbuotojas</w:t>
            </w:r>
          </w:p>
        </w:tc>
      </w:tr>
      <w:tr w:rsidR="002338FC" w:rsidRPr="00FD5B23" w14:paraId="4C738CF3" w14:textId="77777777" w:rsidTr="006830E2">
        <w:tc>
          <w:tcPr>
            <w:tcW w:w="564" w:type="pct"/>
          </w:tcPr>
          <w:p w14:paraId="63CAF2BE"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T10</w:t>
            </w:r>
          </w:p>
        </w:tc>
        <w:tc>
          <w:tcPr>
            <w:tcW w:w="1057" w:type="pct"/>
          </w:tcPr>
          <w:p w14:paraId="7BCF4C12"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Tvarkyti (apdoroti) duomenis</w:t>
            </w:r>
          </w:p>
        </w:tc>
        <w:tc>
          <w:tcPr>
            <w:tcW w:w="2665" w:type="pct"/>
          </w:tcPr>
          <w:p w14:paraId="5AA641B4" w14:textId="07D9DF3E"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Yra atliekamas duomenų tvarkymas (apdorojimas) – anketinių duomenų įvedimas / tikslinimas ir (ar) PA koregavimas (pvz., sukeičiami vietomis PA, reguliuojamas kontrastas ir kt.). Kai kuriais atvejais duomenų tvarkymas gali būti nevykdomas (pvz., kai gauti kokybiški duomenys iš darbo vietų).</w:t>
            </w:r>
          </w:p>
        </w:tc>
        <w:tc>
          <w:tcPr>
            <w:tcW w:w="714" w:type="pct"/>
          </w:tcPr>
          <w:p w14:paraId="37337746"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Centro darbuotojas</w:t>
            </w:r>
          </w:p>
        </w:tc>
      </w:tr>
      <w:tr w:rsidR="002338FC" w:rsidRPr="00FD5B23" w14:paraId="5F4E7C86" w14:textId="77777777" w:rsidTr="006830E2">
        <w:tc>
          <w:tcPr>
            <w:tcW w:w="564" w:type="pct"/>
          </w:tcPr>
          <w:p w14:paraId="07F31BED"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lastRenderedPageBreak/>
              <w:t>T11</w:t>
            </w:r>
          </w:p>
        </w:tc>
        <w:tc>
          <w:tcPr>
            <w:tcW w:w="1057" w:type="pct"/>
          </w:tcPr>
          <w:p w14:paraId="1482F7D1"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Inicijuoti duomenų paiešką DDR</w:t>
            </w:r>
          </w:p>
        </w:tc>
        <w:tc>
          <w:tcPr>
            <w:tcW w:w="2665" w:type="pct"/>
          </w:tcPr>
          <w:p w14:paraId="7F69C08C" w14:textId="20463FF8"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Atlikus duomenų sutvarkymą (apdorojimą) yra inicijuojama duomenų paieška tarp DDR įrašų. Paieška gali būti inicijuojama ir automatiškai.</w:t>
            </w:r>
          </w:p>
        </w:tc>
        <w:tc>
          <w:tcPr>
            <w:tcW w:w="714" w:type="pct"/>
          </w:tcPr>
          <w:p w14:paraId="170CC0D5"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Centro darbuotojas</w:t>
            </w:r>
          </w:p>
        </w:tc>
      </w:tr>
      <w:tr w:rsidR="002338FC" w:rsidRPr="00FD5B23" w14:paraId="576F58AB" w14:textId="77777777" w:rsidTr="006830E2">
        <w:tc>
          <w:tcPr>
            <w:tcW w:w="564" w:type="pct"/>
          </w:tcPr>
          <w:p w14:paraId="610C1604"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T12</w:t>
            </w:r>
          </w:p>
          <w:p w14:paraId="27B58287" w14:textId="77777777" w:rsidR="002338FC" w:rsidRPr="00FD5B23" w:rsidRDefault="002338FC">
            <w:pPr>
              <w:pStyle w:val="Foritlentelstekstas"/>
              <w:rPr>
                <w:rFonts w:ascii="Times New Roman" w:hAnsi="Times New Roman" w:cs="Times New Roman"/>
                <w:sz w:val="24"/>
              </w:rPr>
            </w:pPr>
          </w:p>
        </w:tc>
        <w:tc>
          <w:tcPr>
            <w:tcW w:w="1057" w:type="pct"/>
          </w:tcPr>
          <w:p w14:paraId="795D3E2B"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Vykdyti duomenų paiešką DDR (tarp dakt. kortelių)</w:t>
            </w:r>
          </w:p>
        </w:tc>
        <w:tc>
          <w:tcPr>
            <w:tcW w:w="2665" w:type="pct"/>
          </w:tcPr>
          <w:p w14:paraId="0927029E" w14:textId="593EEF2A"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Yra atliekama automatinė duomenų paieška DDR –ieškoma sutapimų tarp DDR esančių daktiloskopinių kortelių duomenų (TP</w:t>
            </w:r>
            <w:r w:rsidR="42ED9167" w:rsidRPr="36AFEB85">
              <w:rPr>
                <w:rFonts w:ascii="Times New Roman" w:hAnsi="Times New Roman" w:cs="Times New Roman"/>
                <w:sz w:val="24"/>
              </w:rPr>
              <w:t>/</w:t>
            </w:r>
            <w:r w:rsidRPr="00FD5B23">
              <w:rPr>
                <w:rFonts w:ascii="Times New Roman" w:hAnsi="Times New Roman" w:cs="Times New Roman"/>
                <w:sz w:val="24"/>
              </w:rPr>
              <w:t>TP).</w:t>
            </w:r>
          </w:p>
        </w:tc>
        <w:tc>
          <w:tcPr>
            <w:tcW w:w="714" w:type="pct"/>
          </w:tcPr>
          <w:p w14:paraId="389C18C7"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DDR</w:t>
            </w:r>
          </w:p>
        </w:tc>
      </w:tr>
      <w:tr w:rsidR="002338FC" w:rsidRPr="00FD5B23" w14:paraId="0902A3CD" w14:textId="77777777" w:rsidTr="006830E2">
        <w:tc>
          <w:tcPr>
            <w:tcW w:w="564" w:type="pct"/>
          </w:tcPr>
          <w:p w14:paraId="65A971CF"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T13</w:t>
            </w:r>
          </w:p>
        </w:tc>
        <w:tc>
          <w:tcPr>
            <w:tcW w:w="1057" w:type="pct"/>
          </w:tcPr>
          <w:p w14:paraId="307FFC4D"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Įvertinti (patvirtinti) paieškos rezultatus</w:t>
            </w:r>
          </w:p>
        </w:tc>
        <w:tc>
          <w:tcPr>
            <w:tcW w:w="2665" w:type="pct"/>
          </w:tcPr>
          <w:p w14:paraId="38FED13E" w14:textId="5E6A013D"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Jei rastas sutapimas (TP</w:t>
            </w:r>
            <w:r w:rsidR="30E45403" w:rsidRPr="36AFEB85">
              <w:rPr>
                <w:rFonts w:ascii="Times New Roman" w:hAnsi="Times New Roman" w:cs="Times New Roman"/>
                <w:sz w:val="24"/>
              </w:rPr>
              <w:t>/</w:t>
            </w:r>
            <w:r w:rsidRPr="00FD5B23">
              <w:rPr>
                <w:rFonts w:ascii="Times New Roman" w:hAnsi="Times New Roman" w:cs="Times New Roman"/>
                <w:sz w:val="24"/>
              </w:rPr>
              <w:t>TP), Centro darbuotojas įvertina paieškos rezultatus (kandidatų sąrašą su sutapimo rodikliais), pasirenka labiausiai atitinkantį kandidatą ir priima sprendimą (įrašyti / neįrašyti duomenis į DDR).</w:t>
            </w:r>
          </w:p>
        </w:tc>
        <w:tc>
          <w:tcPr>
            <w:tcW w:w="714" w:type="pct"/>
          </w:tcPr>
          <w:p w14:paraId="22AE0500"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Centro darbuotojas</w:t>
            </w:r>
          </w:p>
        </w:tc>
      </w:tr>
      <w:tr w:rsidR="002338FC" w:rsidRPr="00FD5B23" w14:paraId="49DF70D8" w14:textId="77777777" w:rsidTr="006830E2">
        <w:tc>
          <w:tcPr>
            <w:tcW w:w="564" w:type="pct"/>
          </w:tcPr>
          <w:p w14:paraId="455297EF" w14:textId="4314CD26" w:rsidR="002338FC" w:rsidRPr="00FD5B23" w:rsidRDefault="001D286A">
            <w:pPr>
              <w:pStyle w:val="Foritlentelstekstas"/>
              <w:rPr>
                <w:rFonts w:ascii="Times New Roman" w:hAnsi="Times New Roman" w:cs="Times New Roman"/>
                <w:sz w:val="24"/>
              </w:rPr>
            </w:pPr>
            <w:r>
              <w:rPr>
                <w:rFonts w:ascii="Times New Roman" w:hAnsi="Times New Roman" w:cs="Times New Roman"/>
                <w:sz w:val="24"/>
              </w:rPr>
              <w:t>E10</w:t>
            </w:r>
          </w:p>
        </w:tc>
        <w:tc>
          <w:tcPr>
            <w:tcW w:w="1057" w:type="pct"/>
          </w:tcPr>
          <w:p w14:paraId="0C9B88F7"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Informuoti duomenų teikėją</w:t>
            </w:r>
          </w:p>
        </w:tc>
        <w:tc>
          <w:tcPr>
            <w:tcW w:w="2665" w:type="pct"/>
          </w:tcPr>
          <w:p w14:paraId="45E216BD" w14:textId="323569B8"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 xml:space="preserve">Apie nustatytą / nenustatytą sutapimą, priklausomai nuo duomenų gavimo būdo (sistema-sistema būdu, el. paštu, fiziškai ir pan.), </w:t>
            </w:r>
            <w:r w:rsidR="001D286A">
              <w:rPr>
                <w:rFonts w:ascii="Times New Roman" w:hAnsi="Times New Roman" w:cs="Times New Roman"/>
                <w:sz w:val="24"/>
              </w:rPr>
              <w:t>automatiškai sudaromas / parengiamas</w:t>
            </w:r>
            <w:r w:rsidRPr="00FD5B23">
              <w:rPr>
                <w:rFonts w:ascii="Times New Roman" w:hAnsi="Times New Roman" w:cs="Times New Roman"/>
                <w:sz w:val="24"/>
              </w:rPr>
              <w:t xml:space="preserve"> atsakymas ir pateikiamas duomenų teikėjui.</w:t>
            </w:r>
          </w:p>
        </w:tc>
        <w:tc>
          <w:tcPr>
            <w:tcW w:w="714" w:type="pct"/>
          </w:tcPr>
          <w:p w14:paraId="0D8F348B"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Centro darbuotojas, DDR</w:t>
            </w:r>
          </w:p>
        </w:tc>
      </w:tr>
      <w:tr w:rsidR="002338FC" w:rsidRPr="00FD5B23" w14:paraId="52B2C371" w14:textId="77777777" w:rsidTr="006830E2">
        <w:tc>
          <w:tcPr>
            <w:tcW w:w="564" w:type="pct"/>
          </w:tcPr>
          <w:p w14:paraId="1BF8D8BA" w14:textId="191E30DF" w:rsidR="002338FC" w:rsidRPr="00FD5B23" w:rsidRDefault="006830E2">
            <w:pPr>
              <w:pStyle w:val="Foritlentelstekstas"/>
              <w:rPr>
                <w:rFonts w:ascii="Times New Roman" w:hAnsi="Times New Roman" w:cs="Times New Roman"/>
                <w:sz w:val="24"/>
              </w:rPr>
            </w:pPr>
            <w:r w:rsidRPr="00FD5B23">
              <w:rPr>
                <w:rFonts w:ascii="Times New Roman" w:hAnsi="Times New Roman" w:cs="Times New Roman"/>
                <w:sz w:val="24"/>
              </w:rPr>
              <w:t>E</w:t>
            </w:r>
            <w:r w:rsidR="001D286A">
              <w:rPr>
                <w:rFonts w:ascii="Times New Roman" w:hAnsi="Times New Roman" w:cs="Times New Roman"/>
                <w:sz w:val="24"/>
              </w:rPr>
              <w:t>11</w:t>
            </w:r>
          </w:p>
        </w:tc>
        <w:tc>
          <w:tcPr>
            <w:tcW w:w="1057" w:type="pct"/>
          </w:tcPr>
          <w:p w14:paraId="349F0B46"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Proceso pabaiga</w:t>
            </w:r>
          </w:p>
        </w:tc>
        <w:tc>
          <w:tcPr>
            <w:tcW w:w="2665" w:type="pct"/>
          </w:tcPr>
          <w:p w14:paraId="54803CA4" w14:textId="453D2E11"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Jei priimtas sprendimas neįrašyti duomenų į DDR, procesas baigiamas.</w:t>
            </w:r>
          </w:p>
        </w:tc>
        <w:tc>
          <w:tcPr>
            <w:tcW w:w="714" w:type="pct"/>
          </w:tcPr>
          <w:p w14:paraId="56A352F7"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w:t>
            </w:r>
          </w:p>
        </w:tc>
      </w:tr>
      <w:tr w:rsidR="002338FC" w:rsidRPr="00FD5B23" w14:paraId="4BA5885D" w14:textId="77777777" w:rsidTr="006830E2">
        <w:tc>
          <w:tcPr>
            <w:tcW w:w="564" w:type="pct"/>
          </w:tcPr>
          <w:p w14:paraId="2F00AD9A"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T14</w:t>
            </w:r>
          </w:p>
        </w:tc>
        <w:tc>
          <w:tcPr>
            <w:tcW w:w="1057" w:type="pct"/>
          </w:tcPr>
          <w:p w14:paraId="4810C7D5" w14:textId="571D0B4E"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Išsaugoti duomenis DDR</w:t>
            </w:r>
          </w:p>
        </w:tc>
        <w:tc>
          <w:tcPr>
            <w:tcW w:w="2665" w:type="pct"/>
          </w:tcPr>
          <w:p w14:paraId="46CF1CE1" w14:textId="23BE58FA"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Jei priimtas sprendimas įrašyti duomenis į DDR arba jei nėra rastas sutapimas (TP</w:t>
            </w:r>
            <w:r w:rsidR="1EDCD6E0" w:rsidRPr="36AFEB85">
              <w:rPr>
                <w:rFonts w:ascii="Times New Roman" w:hAnsi="Times New Roman" w:cs="Times New Roman"/>
                <w:sz w:val="24"/>
              </w:rPr>
              <w:t>/</w:t>
            </w:r>
            <w:r w:rsidRPr="00FD5B23">
              <w:rPr>
                <w:rFonts w:ascii="Times New Roman" w:hAnsi="Times New Roman" w:cs="Times New Roman"/>
                <w:sz w:val="24"/>
              </w:rPr>
              <w:t>TP), automatiškai įrašomi duomenys prie pasirinkto asmens DDR.</w:t>
            </w:r>
          </w:p>
        </w:tc>
        <w:tc>
          <w:tcPr>
            <w:tcW w:w="714" w:type="pct"/>
          </w:tcPr>
          <w:p w14:paraId="1293D02A"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DDR</w:t>
            </w:r>
          </w:p>
        </w:tc>
      </w:tr>
      <w:tr w:rsidR="002338FC" w:rsidRPr="00FD5B23" w14:paraId="30470900" w14:textId="77777777" w:rsidTr="006830E2">
        <w:tc>
          <w:tcPr>
            <w:tcW w:w="564" w:type="pct"/>
          </w:tcPr>
          <w:p w14:paraId="286D3EF7"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T15</w:t>
            </w:r>
          </w:p>
        </w:tc>
        <w:tc>
          <w:tcPr>
            <w:tcW w:w="1057" w:type="pct"/>
          </w:tcPr>
          <w:p w14:paraId="021541C8" w14:textId="104793F8"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Vykdyti duomenų paiešką DDR (tarp latentinių PA)</w:t>
            </w:r>
          </w:p>
        </w:tc>
        <w:tc>
          <w:tcPr>
            <w:tcW w:w="2665" w:type="pct"/>
          </w:tcPr>
          <w:p w14:paraId="0489440A" w14:textId="25044266"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Yra atliekama automatinė duomenų paieška DDR –ieškoma sutapimų tarp DDR esančių latentinių PA duomenų (TP-LT).</w:t>
            </w:r>
          </w:p>
        </w:tc>
        <w:tc>
          <w:tcPr>
            <w:tcW w:w="714" w:type="pct"/>
          </w:tcPr>
          <w:p w14:paraId="2103F7D2"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DDR</w:t>
            </w:r>
          </w:p>
        </w:tc>
      </w:tr>
      <w:tr w:rsidR="002338FC" w:rsidRPr="00FD5B23" w14:paraId="3402DB53" w14:textId="77777777" w:rsidTr="006830E2">
        <w:tc>
          <w:tcPr>
            <w:tcW w:w="564" w:type="pct"/>
          </w:tcPr>
          <w:p w14:paraId="303107CD"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T16</w:t>
            </w:r>
          </w:p>
        </w:tc>
        <w:tc>
          <w:tcPr>
            <w:tcW w:w="1057" w:type="pct"/>
          </w:tcPr>
          <w:p w14:paraId="6405078B"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Įvertinti (patvirtinti) paieškos rezultatus</w:t>
            </w:r>
          </w:p>
        </w:tc>
        <w:tc>
          <w:tcPr>
            <w:tcW w:w="2665" w:type="pct"/>
          </w:tcPr>
          <w:p w14:paraId="2FFF4D4E" w14:textId="2F740A76"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Jei rastas sutapimas (TP-LT), Centro darbuotojas įvertina paieškos rezultatus, pasirenka labiausiai atitinkantį LT įrašą ir inicijuoja duomenų išsaugojimą DDR.</w:t>
            </w:r>
          </w:p>
        </w:tc>
        <w:tc>
          <w:tcPr>
            <w:tcW w:w="714" w:type="pct"/>
          </w:tcPr>
          <w:p w14:paraId="70457769"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Centro darbuotojas</w:t>
            </w:r>
          </w:p>
        </w:tc>
      </w:tr>
      <w:tr w:rsidR="002338FC" w:rsidRPr="00FD5B23" w14:paraId="2A7966C3" w14:textId="77777777" w:rsidTr="006830E2">
        <w:tc>
          <w:tcPr>
            <w:tcW w:w="564" w:type="pct"/>
          </w:tcPr>
          <w:p w14:paraId="6CA4D372"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T17</w:t>
            </w:r>
          </w:p>
        </w:tc>
        <w:tc>
          <w:tcPr>
            <w:tcW w:w="1057" w:type="pct"/>
          </w:tcPr>
          <w:p w14:paraId="0A50A385"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Išsaugoti duomenis DDR</w:t>
            </w:r>
          </w:p>
        </w:tc>
        <w:tc>
          <w:tcPr>
            <w:tcW w:w="2665" w:type="pct"/>
          </w:tcPr>
          <w:p w14:paraId="529DD665"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Duomenys automatiškai įrašomi duomenys į DDR – asmuo susiejamas su pasirinktu LT atspaudu.</w:t>
            </w:r>
          </w:p>
        </w:tc>
        <w:tc>
          <w:tcPr>
            <w:tcW w:w="714" w:type="pct"/>
          </w:tcPr>
          <w:p w14:paraId="0C36B98F"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DDR</w:t>
            </w:r>
          </w:p>
        </w:tc>
      </w:tr>
      <w:tr w:rsidR="002338FC" w:rsidRPr="00FD5B23" w14:paraId="5D53FD84" w14:textId="77777777" w:rsidTr="006830E2">
        <w:tc>
          <w:tcPr>
            <w:tcW w:w="564" w:type="pct"/>
          </w:tcPr>
          <w:p w14:paraId="0E680914"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T18</w:t>
            </w:r>
          </w:p>
        </w:tc>
        <w:tc>
          <w:tcPr>
            <w:tcW w:w="1057" w:type="pct"/>
          </w:tcPr>
          <w:p w14:paraId="48310D9F"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Vykdyti duomenų paiešką DDR (tarp latentinių delnų)</w:t>
            </w:r>
          </w:p>
        </w:tc>
        <w:tc>
          <w:tcPr>
            <w:tcW w:w="2665" w:type="pct"/>
          </w:tcPr>
          <w:p w14:paraId="1CE45FEF" w14:textId="11C22EAE"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 xml:space="preserve">Yra atliekama automatinė duomenų paieška </w:t>
            </w:r>
            <w:r>
              <w:rPr>
                <w:rFonts w:ascii="Times New Roman" w:hAnsi="Times New Roman" w:cs="Times New Roman"/>
                <w:sz w:val="24"/>
              </w:rPr>
              <w:t>A</w:t>
            </w:r>
            <w:r w:rsidRPr="00FD5B23">
              <w:rPr>
                <w:rFonts w:ascii="Times New Roman" w:hAnsi="Times New Roman" w:cs="Times New Roman"/>
                <w:sz w:val="24"/>
              </w:rPr>
              <w:t>DDR –ieškoma sutapimų tarp DDR esančių latentinių delnų atspaudų duomenų (PP-PL).</w:t>
            </w:r>
          </w:p>
        </w:tc>
        <w:tc>
          <w:tcPr>
            <w:tcW w:w="714" w:type="pct"/>
          </w:tcPr>
          <w:p w14:paraId="00411F22"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DDR</w:t>
            </w:r>
          </w:p>
        </w:tc>
      </w:tr>
      <w:tr w:rsidR="002338FC" w:rsidRPr="00FD5B23" w14:paraId="68ABFA98" w14:textId="77777777" w:rsidTr="006830E2">
        <w:tc>
          <w:tcPr>
            <w:tcW w:w="564" w:type="pct"/>
          </w:tcPr>
          <w:p w14:paraId="7A31AA8F"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T19</w:t>
            </w:r>
          </w:p>
        </w:tc>
        <w:tc>
          <w:tcPr>
            <w:tcW w:w="1057" w:type="pct"/>
          </w:tcPr>
          <w:p w14:paraId="5E6936F8"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Įvertinti (patvirtinti) paieškos rezultatus</w:t>
            </w:r>
          </w:p>
        </w:tc>
        <w:tc>
          <w:tcPr>
            <w:tcW w:w="2665" w:type="pct"/>
          </w:tcPr>
          <w:p w14:paraId="056EAE3A" w14:textId="61858C92"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Jei rastas sutapimas (PP-PL), Centro darbuotojas įvertina paieškos rezultatus, pasirenka labiausiai atitinkantį PL įrašą ir inicijuoja duomenų išsaugojimą DDR.</w:t>
            </w:r>
          </w:p>
        </w:tc>
        <w:tc>
          <w:tcPr>
            <w:tcW w:w="714" w:type="pct"/>
          </w:tcPr>
          <w:p w14:paraId="021E8A4A"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Centro darbuotojas</w:t>
            </w:r>
          </w:p>
        </w:tc>
      </w:tr>
      <w:tr w:rsidR="002338FC" w:rsidRPr="00FD5B23" w14:paraId="390E0C85" w14:textId="77777777" w:rsidTr="006830E2">
        <w:tc>
          <w:tcPr>
            <w:tcW w:w="564" w:type="pct"/>
          </w:tcPr>
          <w:p w14:paraId="28B97E87" w14:textId="79D48CF8" w:rsidR="002338FC" w:rsidRPr="00FD5B23" w:rsidRDefault="001D286A">
            <w:pPr>
              <w:pStyle w:val="Foritlentelstekstas"/>
              <w:rPr>
                <w:rFonts w:ascii="Times New Roman" w:hAnsi="Times New Roman" w:cs="Times New Roman"/>
                <w:sz w:val="24"/>
              </w:rPr>
            </w:pPr>
            <w:r>
              <w:rPr>
                <w:rFonts w:ascii="Times New Roman" w:hAnsi="Times New Roman" w:cs="Times New Roman"/>
                <w:sz w:val="24"/>
              </w:rPr>
              <w:t>E12</w:t>
            </w:r>
          </w:p>
        </w:tc>
        <w:tc>
          <w:tcPr>
            <w:tcW w:w="1057" w:type="pct"/>
          </w:tcPr>
          <w:p w14:paraId="6F37BB56"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Informuoti duomenų teikėją ir / ar tyrėją</w:t>
            </w:r>
          </w:p>
        </w:tc>
        <w:tc>
          <w:tcPr>
            <w:tcW w:w="2665" w:type="pct"/>
          </w:tcPr>
          <w:p w14:paraId="481AB838" w14:textId="34720DF9"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 xml:space="preserve">Apie nustatytą / nenustatytą sutapimą, priklausomai nuo duomenų gavimo būdo (sistema-sistema būdu, el. paštu, fiziškai ir pan.), </w:t>
            </w:r>
            <w:r w:rsidR="00035861">
              <w:rPr>
                <w:rFonts w:ascii="Times New Roman" w:hAnsi="Times New Roman" w:cs="Times New Roman"/>
                <w:sz w:val="24"/>
              </w:rPr>
              <w:t>automatiškai sudaromas / parengiamas</w:t>
            </w:r>
            <w:r w:rsidRPr="00FD5B23">
              <w:rPr>
                <w:rFonts w:ascii="Times New Roman" w:hAnsi="Times New Roman" w:cs="Times New Roman"/>
                <w:sz w:val="24"/>
              </w:rPr>
              <w:t xml:space="preserve"> atsakymas ir pateikiamas duomenų </w:t>
            </w:r>
            <w:r w:rsidRPr="00FD5B23">
              <w:rPr>
                <w:rFonts w:ascii="Times New Roman" w:hAnsi="Times New Roman" w:cs="Times New Roman"/>
                <w:sz w:val="24"/>
              </w:rPr>
              <w:lastRenderedPageBreak/>
              <w:t>teikėjui ir / arba latentinių atspaudų teikėjui (pvz., bylos tyrėjui).</w:t>
            </w:r>
          </w:p>
        </w:tc>
        <w:tc>
          <w:tcPr>
            <w:tcW w:w="714" w:type="pct"/>
          </w:tcPr>
          <w:p w14:paraId="441A1E6D"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lastRenderedPageBreak/>
              <w:t>Centro darbuotojas, DDR</w:t>
            </w:r>
          </w:p>
        </w:tc>
      </w:tr>
      <w:tr w:rsidR="002338FC" w:rsidRPr="00FD5B23" w14:paraId="3E4AA77A" w14:textId="77777777" w:rsidTr="006830E2">
        <w:tc>
          <w:tcPr>
            <w:tcW w:w="564" w:type="pct"/>
          </w:tcPr>
          <w:p w14:paraId="6B032ABF"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T20</w:t>
            </w:r>
          </w:p>
        </w:tc>
        <w:tc>
          <w:tcPr>
            <w:tcW w:w="1057" w:type="pct"/>
          </w:tcPr>
          <w:p w14:paraId="738BD8D2"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Išsaugoti duomenis DDR</w:t>
            </w:r>
          </w:p>
        </w:tc>
        <w:tc>
          <w:tcPr>
            <w:tcW w:w="2665" w:type="pct"/>
          </w:tcPr>
          <w:p w14:paraId="5709DECF"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Duomenys automatiškai įrašomi duomenys į DDR – asmuo susiejamas su pasirinktu PL atspaudu.</w:t>
            </w:r>
          </w:p>
        </w:tc>
        <w:tc>
          <w:tcPr>
            <w:tcW w:w="714" w:type="pct"/>
          </w:tcPr>
          <w:p w14:paraId="30B5820B"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DDR</w:t>
            </w:r>
          </w:p>
        </w:tc>
      </w:tr>
      <w:tr w:rsidR="002338FC" w:rsidRPr="00FD5B23" w14:paraId="44992032" w14:textId="77777777" w:rsidTr="006830E2">
        <w:tc>
          <w:tcPr>
            <w:tcW w:w="564" w:type="pct"/>
          </w:tcPr>
          <w:p w14:paraId="5107D819" w14:textId="72FCC3AF" w:rsidR="002338FC" w:rsidRPr="00FD5B23" w:rsidRDefault="006830E2">
            <w:pPr>
              <w:pStyle w:val="Foritlentelstekstas"/>
              <w:rPr>
                <w:rFonts w:ascii="Times New Roman" w:hAnsi="Times New Roman" w:cs="Times New Roman"/>
                <w:sz w:val="24"/>
              </w:rPr>
            </w:pPr>
            <w:r w:rsidRPr="00FD5B23">
              <w:rPr>
                <w:rFonts w:ascii="Times New Roman" w:hAnsi="Times New Roman" w:cs="Times New Roman"/>
                <w:sz w:val="24"/>
              </w:rPr>
              <w:t>E1</w:t>
            </w:r>
            <w:r w:rsidR="001D286A">
              <w:rPr>
                <w:rFonts w:ascii="Times New Roman" w:hAnsi="Times New Roman" w:cs="Times New Roman"/>
                <w:sz w:val="24"/>
              </w:rPr>
              <w:t>3</w:t>
            </w:r>
          </w:p>
        </w:tc>
        <w:tc>
          <w:tcPr>
            <w:tcW w:w="1057" w:type="pct"/>
          </w:tcPr>
          <w:p w14:paraId="34FA1CB0" w14:textId="77777777" w:rsidR="002338FC" w:rsidRPr="00FD5B23" w:rsidRDefault="002338FC">
            <w:pPr>
              <w:pStyle w:val="Foritlentelstekstas"/>
              <w:rPr>
                <w:rFonts w:ascii="Times New Roman" w:hAnsi="Times New Roman" w:cs="Times New Roman"/>
                <w:sz w:val="24"/>
              </w:rPr>
            </w:pPr>
            <w:r w:rsidRPr="00FD5B23">
              <w:rPr>
                <w:rFonts w:ascii="Times New Roman" w:hAnsi="Times New Roman" w:cs="Times New Roman"/>
                <w:sz w:val="24"/>
              </w:rPr>
              <w:t>Duomenys išsaugoti DDR</w:t>
            </w:r>
          </w:p>
        </w:tc>
        <w:tc>
          <w:tcPr>
            <w:tcW w:w="2665" w:type="pct"/>
          </w:tcPr>
          <w:p w14:paraId="7A2B4B19"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Proceso pabaiga – duomenys išsaugoti DDR. Priklausomai nuo situacijos, informacija apie įrašymą į DDR ir sutapimus gali būti siunčiama duomenų teikėjui.</w:t>
            </w:r>
          </w:p>
        </w:tc>
        <w:tc>
          <w:tcPr>
            <w:tcW w:w="714" w:type="pct"/>
          </w:tcPr>
          <w:p w14:paraId="69ED0301" w14:textId="77777777" w:rsidR="002338FC" w:rsidRPr="00FD5B23" w:rsidRDefault="002338FC">
            <w:pPr>
              <w:pStyle w:val="Foritlentelstekstas"/>
              <w:jc w:val="both"/>
              <w:rPr>
                <w:rFonts w:ascii="Times New Roman" w:hAnsi="Times New Roman" w:cs="Times New Roman"/>
                <w:sz w:val="24"/>
              </w:rPr>
            </w:pPr>
            <w:r w:rsidRPr="00FD5B23">
              <w:rPr>
                <w:rFonts w:ascii="Times New Roman" w:hAnsi="Times New Roman" w:cs="Times New Roman"/>
                <w:sz w:val="24"/>
              </w:rPr>
              <w:t>-</w:t>
            </w:r>
          </w:p>
        </w:tc>
      </w:tr>
    </w:tbl>
    <w:p w14:paraId="779E210B" w14:textId="77777777" w:rsidR="002338FC" w:rsidRDefault="002338FC">
      <w:pPr>
        <w:spacing w:after="160" w:line="259" w:lineRule="auto"/>
      </w:pPr>
    </w:p>
    <w:sectPr w:rsidR="002338FC" w:rsidSect="007E6803">
      <w:footerReference w:type="default" r:id="rId140"/>
      <w:pgSz w:w="11906" w:h="16838"/>
      <w:pgMar w:top="1134" w:right="567" w:bottom="1134" w:left="1135" w:header="0" w:footer="28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ECF70" w14:textId="77777777" w:rsidR="006D31C4" w:rsidRDefault="006D31C4" w:rsidP="00F36362">
      <w:r>
        <w:separator/>
      </w:r>
    </w:p>
    <w:p w14:paraId="3228B04A" w14:textId="77777777" w:rsidR="006D31C4" w:rsidRDefault="006D31C4" w:rsidP="00F36362"/>
    <w:p w14:paraId="5DFFCDFD" w14:textId="77777777" w:rsidR="006D31C4" w:rsidRDefault="006D31C4"/>
  </w:endnote>
  <w:endnote w:type="continuationSeparator" w:id="0">
    <w:p w14:paraId="22E82A77" w14:textId="77777777" w:rsidR="006D31C4" w:rsidRDefault="006D31C4" w:rsidP="00F36362">
      <w:r>
        <w:continuationSeparator/>
      </w:r>
    </w:p>
    <w:p w14:paraId="3FB1D486" w14:textId="77777777" w:rsidR="006D31C4" w:rsidRDefault="006D31C4" w:rsidP="00F36362"/>
    <w:p w14:paraId="2432E27C" w14:textId="77777777" w:rsidR="006D31C4" w:rsidRDefault="006D31C4"/>
  </w:endnote>
  <w:endnote w:type="continuationNotice" w:id="1">
    <w:p w14:paraId="3A3FA3B3" w14:textId="77777777" w:rsidR="006D31C4" w:rsidRDefault="006D31C4" w:rsidP="00F36362"/>
    <w:p w14:paraId="3677D4CF" w14:textId="77777777" w:rsidR="006D31C4" w:rsidRDefault="006D31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EYInterstate">
    <w:altName w:val="Calibri"/>
    <w:panose1 w:val="00000000000000000000"/>
    <w:charset w:val="BA"/>
    <w:family w:val="auto"/>
    <w:notTrueType/>
    <w:pitch w:val="variable"/>
    <w:sig w:usb0="00000001" w:usb1="00000000" w:usb2="00000000" w:usb3="00000000" w:csb0="00000081" w:csb1="00000000"/>
  </w:font>
  <w:font w:name="Calibri">
    <w:panose1 w:val="020F0502020204030204"/>
    <w:charset w:val="BA"/>
    <w:family w:val="swiss"/>
    <w:pitch w:val="variable"/>
    <w:sig w:usb0="E4002EFF" w:usb1="C200247B" w:usb2="00000009" w:usb3="00000000" w:csb0="000001FF" w:csb1="00000000"/>
  </w:font>
  <w:font w:name="EYInterstate Light">
    <w:altName w:val="Calibri"/>
    <w:charset w:val="BA"/>
    <w:family w:val="auto"/>
    <w:pitch w:val="variable"/>
    <w:sig w:usb0="00000287" w:usb1="5000206A"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Noto Sans Symbol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Yantramanav">
    <w:altName w:val="Times New Roman"/>
    <w:charset w:val="00"/>
    <w:family w:val="auto"/>
    <w:pitch w:val="variable"/>
    <w:sig w:usb0="80008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TimesLT">
    <w:altName w:val="Times New Roman"/>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Roman">
    <w:panose1 w:val="00000000000000000000"/>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Times New Roman Bold">
    <w:altName w:val="Times New Roman"/>
    <w:panose1 w:val="02020803070505020304"/>
    <w:charset w:val="00"/>
    <w:family w:val="roman"/>
    <w:notTrueType/>
    <w:pitch w:val="default"/>
  </w:font>
  <w:font w:name="Community Slab Medium">
    <w:panose1 w:val="00000000000000000000"/>
    <w:charset w:val="00"/>
    <w:family w:val="modern"/>
    <w:notTrueType/>
    <w:pitch w:val="variable"/>
    <w:sig w:usb0="A00000AF" w:usb1="5000207B" w:usb2="00000000" w:usb3="00000000" w:csb0="00000093" w:csb1="00000000"/>
  </w:font>
  <w:font w:name="@MingLiU-ExtB">
    <w:charset w:val="88"/>
    <w:family w:val="roman"/>
    <w:pitch w:val="variable"/>
    <w:sig w:usb0="8000002F" w:usb1="0A080008" w:usb2="00000010" w:usb3="00000000" w:csb0="00100001" w:csb1="00000000"/>
  </w:font>
  <w:font w:name="Trebuchet MS">
    <w:panose1 w:val="020B0603020202020204"/>
    <w:charset w:val="BA"/>
    <w:family w:val="swiss"/>
    <w:pitch w:val="variable"/>
    <w:sig w:usb0="00000687" w:usb1="00000000" w:usb2="00000000" w:usb3="00000000" w:csb0="0000009F" w:csb1="00000000"/>
  </w:font>
  <w:font w:name="Times New Roman,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78C0F" w14:textId="77777777" w:rsidR="00596E13" w:rsidRDefault="00596E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158152"/>
      <w:docPartObj>
        <w:docPartGallery w:val="Page Numbers (Bottom of Page)"/>
        <w:docPartUnique/>
      </w:docPartObj>
    </w:sdtPr>
    <w:sdtEndPr>
      <w:rPr>
        <w:noProof/>
      </w:rPr>
    </w:sdtEndPr>
    <w:sdtContent>
      <w:p w14:paraId="2BC41132" w14:textId="31FAC668" w:rsidR="00750A0C" w:rsidRDefault="00750A0C">
        <w:pPr>
          <w:pStyle w:val="Footer"/>
          <w:jc w:val="right"/>
        </w:pPr>
        <w:r>
          <w:fldChar w:fldCharType="begin"/>
        </w:r>
        <w:r>
          <w:instrText xml:space="preserve"> PAGE   \* MERGEFORMAT </w:instrText>
        </w:r>
        <w:r>
          <w:fldChar w:fldCharType="separate"/>
        </w:r>
        <w:r w:rsidR="00654F1B">
          <w:rPr>
            <w:noProof/>
          </w:rPr>
          <w:t>25</w:t>
        </w:r>
        <w:r>
          <w:rPr>
            <w:noProof/>
          </w:rPr>
          <w:fldChar w:fldCharType="end"/>
        </w:r>
      </w:p>
    </w:sdtContent>
  </w:sdt>
  <w:p w14:paraId="2665A60A" w14:textId="77777777" w:rsidR="00750A0C" w:rsidRDefault="00750A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4DFC7" w14:textId="77777777" w:rsidR="00596E13" w:rsidRDefault="00596E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857"/>
      <w:gridCol w:w="4857"/>
      <w:gridCol w:w="4857"/>
    </w:tblGrid>
    <w:tr w:rsidR="00750A0C" w14:paraId="54C99259" w14:textId="77777777" w:rsidTr="3A7E03F8">
      <w:tc>
        <w:tcPr>
          <w:tcW w:w="4857" w:type="dxa"/>
        </w:tcPr>
        <w:p w14:paraId="08989B93" w14:textId="597C41F6" w:rsidR="00750A0C" w:rsidRDefault="00750A0C" w:rsidP="00F36362"/>
      </w:tc>
      <w:tc>
        <w:tcPr>
          <w:tcW w:w="4857" w:type="dxa"/>
        </w:tcPr>
        <w:p w14:paraId="16ED91E8" w14:textId="72C3DDC5" w:rsidR="00750A0C" w:rsidRDefault="00750A0C" w:rsidP="00F36362"/>
      </w:tc>
      <w:tc>
        <w:tcPr>
          <w:tcW w:w="4857" w:type="dxa"/>
        </w:tcPr>
        <w:p w14:paraId="6D1C5808" w14:textId="31E451C4" w:rsidR="00750A0C" w:rsidRDefault="00750A0C" w:rsidP="00F36362"/>
      </w:tc>
    </w:tr>
  </w:tbl>
  <w:p w14:paraId="4C650C87" w14:textId="70F517AF" w:rsidR="00750A0C" w:rsidRDefault="00750A0C" w:rsidP="00F3636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857"/>
      <w:gridCol w:w="4857"/>
      <w:gridCol w:w="4857"/>
    </w:tblGrid>
    <w:tr w:rsidR="00750A0C" w14:paraId="0D8A3768" w14:textId="77777777" w:rsidTr="3A7E03F8">
      <w:tc>
        <w:tcPr>
          <w:tcW w:w="4857" w:type="dxa"/>
        </w:tcPr>
        <w:p w14:paraId="3FC93FA9" w14:textId="77777777" w:rsidR="00750A0C" w:rsidRDefault="00750A0C" w:rsidP="3A7E03F8">
          <w:pPr>
            <w:ind w:left="-115"/>
          </w:pPr>
        </w:p>
      </w:tc>
      <w:tc>
        <w:tcPr>
          <w:tcW w:w="4857" w:type="dxa"/>
        </w:tcPr>
        <w:p w14:paraId="269C0F43" w14:textId="77777777" w:rsidR="00750A0C" w:rsidRDefault="00750A0C" w:rsidP="3A7E03F8">
          <w:pPr>
            <w:jc w:val="center"/>
          </w:pPr>
        </w:p>
      </w:tc>
      <w:tc>
        <w:tcPr>
          <w:tcW w:w="4857" w:type="dxa"/>
        </w:tcPr>
        <w:p w14:paraId="4C024126" w14:textId="77777777" w:rsidR="00750A0C" w:rsidRDefault="00750A0C" w:rsidP="3A7E03F8">
          <w:pPr>
            <w:ind w:right="-115"/>
            <w:jc w:val="right"/>
          </w:pPr>
        </w:p>
      </w:tc>
    </w:tr>
  </w:tbl>
  <w:p w14:paraId="0A7C5A24" w14:textId="77777777" w:rsidR="00750A0C" w:rsidRDefault="00750A0C"/>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01"/>
      <w:gridCol w:w="3401"/>
      <w:gridCol w:w="3401"/>
    </w:tblGrid>
    <w:tr w:rsidR="00750A0C" w14:paraId="1007EECA" w14:textId="77777777" w:rsidTr="3A7E03F8">
      <w:tc>
        <w:tcPr>
          <w:tcW w:w="3401" w:type="dxa"/>
        </w:tcPr>
        <w:p w14:paraId="4F59A6C4" w14:textId="77777777" w:rsidR="00750A0C" w:rsidRDefault="00750A0C" w:rsidP="3A7E03F8">
          <w:pPr>
            <w:ind w:left="-115"/>
          </w:pPr>
        </w:p>
      </w:tc>
      <w:tc>
        <w:tcPr>
          <w:tcW w:w="3401" w:type="dxa"/>
        </w:tcPr>
        <w:p w14:paraId="3D5F9C19" w14:textId="77777777" w:rsidR="00750A0C" w:rsidRDefault="00750A0C" w:rsidP="3A7E03F8">
          <w:pPr>
            <w:jc w:val="center"/>
          </w:pPr>
        </w:p>
      </w:tc>
      <w:tc>
        <w:tcPr>
          <w:tcW w:w="3401" w:type="dxa"/>
        </w:tcPr>
        <w:p w14:paraId="17F43E55" w14:textId="77777777" w:rsidR="00750A0C" w:rsidRDefault="00750A0C" w:rsidP="3A7E03F8">
          <w:pPr>
            <w:ind w:right="-115"/>
            <w:jc w:val="right"/>
          </w:pPr>
        </w:p>
      </w:tc>
    </w:tr>
  </w:tbl>
  <w:p w14:paraId="1B607FCB" w14:textId="77777777" w:rsidR="00750A0C" w:rsidRDefault="00750A0C"/>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01"/>
      <w:gridCol w:w="3401"/>
      <w:gridCol w:w="3401"/>
    </w:tblGrid>
    <w:tr w:rsidR="00750A0C" w14:paraId="7FD6FB79" w14:textId="77777777" w:rsidTr="3A7E03F8">
      <w:tc>
        <w:tcPr>
          <w:tcW w:w="3401" w:type="dxa"/>
        </w:tcPr>
        <w:p w14:paraId="2DDC68F3" w14:textId="6B25F1DC" w:rsidR="00750A0C" w:rsidRDefault="00750A0C" w:rsidP="00F36362"/>
      </w:tc>
      <w:tc>
        <w:tcPr>
          <w:tcW w:w="3401" w:type="dxa"/>
        </w:tcPr>
        <w:p w14:paraId="565AD892" w14:textId="755551A9" w:rsidR="00750A0C" w:rsidRDefault="00750A0C" w:rsidP="00F36362"/>
      </w:tc>
      <w:tc>
        <w:tcPr>
          <w:tcW w:w="3401" w:type="dxa"/>
        </w:tcPr>
        <w:p w14:paraId="31CC809A" w14:textId="64A55658" w:rsidR="00750A0C" w:rsidRDefault="00750A0C" w:rsidP="00F36362"/>
      </w:tc>
    </w:tr>
  </w:tbl>
  <w:p w14:paraId="75FB7225" w14:textId="5EA3FCD4" w:rsidR="00750A0C" w:rsidRDefault="00750A0C" w:rsidP="00F3636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85FA79" w14:textId="77777777" w:rsidR="006D31C4" w:rsidRDefault="006D31C4">
      <w:r>
        <w:separator/>
      </w:r>
    </w:p>
  </w:footnote>
  <w:footnote w:type="continuationSeparator" w:id="0">
    <w:p w14:paraId="395A5B49" w14:textId="77777777" w:rsidR="006D31C4" w:rsidRDefault="006D31C4" w:rsidP="00F36362">
      <w:r>
        <w:continuationSeparator/>
      </w:r>
    </w:p>
    <w:p w14:paraId="5A6CDFBA" w14:textId="77777777" w:rsidR="006D31C4" w:rsidRDefault="006D31C4" w:rsidP="00F36362"/>
    <w:p w14:paraId="1DCFC51A" w14:textId="77777777" w:rsidR="006D31C4" w:rsidRDefault="006D31C4"/>
  </w:footnote>
  <w:footnote w:type="continuationNotice" w:id="1">
    <w:p w14:paraId="3347FBA2" w14:textId="77777777" w:rsidR="006D31C4" w:rsidRDefault="006D31C4" w:rsidP="00F36362"/>
    <w:p w14:paraId="6B8D492B" w14:textId="77777777" w:rsidR="006D31C4" w:rsidRDefault="006D31C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11DF9" w14:textId="77777777" w:rsidR="00596E13" w:rsidRDefault="00596E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Borders>
        <w:bottom w:val="dotted" w:sz="4" w:space="0" w:color="528470"/>
      </w:tblBorders>
      <w:tblLook w:val="04A0" w:firstRow="1" w:lastRow="0" w:firstColumn="1" w:lastColumn="0" w:noHBand="0" w:noVBand="1"/>
    </w:tblPr>
    <w:tblGrid>
      <w:gridCol w:w="8505"/>
      <w:gridCol w:w="1701"/>
    </w:tblGrid>
    <w:tr w:rsidR="00750A0C" w:rsidRPr="00D77E60" w14:paraId="64728CED" w14:textId="77777777">
      <w:trPr>
        <w:trHeight w:val="163"/>
      </w:trPr>
      <w:tc>
        <w:tcPr>
          <w:tcW w:w="8505" w:type="dxa"/>
        </w:tcPr>
        <w:p w14:paraId="4E52122E" w14:textId="18C641D1" w:rsidR="00750A0C" w:rsidRPr="002C2A54" w:rsidRDefault="00750A0C" w:rsidP="00C163A8">
          <w:pPr>
            <w:pStyle w:val="Headerarial"/>
          </w:pPr>
          <w:r>
            <w:t>DDR sukūrimo ir diegimo techninė specifikacija</w:t>
          </w:r>
        </w:p>
      </w:tc>
      <w:tc>
        <w:tcPr>
          <w:tcW w:w="1701" w:type="dxa"/>
        </w:tcPr>
        <w:p w14:paraId="3D9050A5" w14:textId="0722DFCF" w:rsidR="00750A0C" w:rsidRPr="00D77E60" w:rsidRDefault="00750A0C" w:rsidP="00C163A8">
          <w:pPr>
            <w:pStyle w:val="Headerarial"/>
          </w:pPr>
          <w:r w:rsidRPr="00D77E60">
            <w:fldChar w:fldCharType="begin"/>
          </w:r>
          <w:r w:rsidRPr="00D77E60">
            <w:instrText xml:space="preserve"> PAGE   \* MERGEFORMAT </w:instrText>
          </w:r>
          <w:r w:rsidRPr="00D77E60">
            <w:fldChar w:fldCharType="separate"/>
          </w:r>
          <w:r w:rsidR="00654F1B">
            <w:rPr>
              <w:noProof/>
            </w:rPr>
            <w:t>25</w:t>
          </w:r>
          <w:r w:rsidRPr="00D77E60">
            <w:rPr>
              <w:noProof/>
            </w:rPr>
            <w:fldChar w:fldCharType="end"/>
          </w:r>
          <w:r w:rsidRPr="00D77E60">
            <w:t xml:space="preserve"> | </w:t>
          </w:r>
          <w:r>
            <w:rPr>
              <w:noProof/>
            </w:rPr>
            <w:fldChar w:fldCharType="begin"/>
          </w:r>
          <w:r>
            <w:rPr>
              <w:noProof/>
            </w:rPr>
            <w:instrText xml:space="preserve"> NUMPAGES  \* Arabic  \* MERGEFORMAT </w:instrText>
          </w:r>
          <w:r>
            <w:rPr>
              <w:noProof/>
            </w:rPr>
            <w:fldChar w:fldCharType="separate"/>
          </w:r>
          <w:r w:rsidR="00654F1B">
            <w:rPr>
              <w:noProof/>
            </w:rPr>
            <w:t>94</w:t>
          </w:r>
          <w:r>
            <w:rPr>
              <w:noProof/>
            </w:rPr>
            <w:fldChar w:fldCharType="end"/>
          </w:r>
        </w:p>
      </w:tc>
    </w:tr>
  </w:tbl>
  <w:p w14:paraId="6A1402D1" w14:textId="77777777" w:rsidR="00750A0C" w:rsidRDefault="00750A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CE359" w14:textId="77777777" w:rsidR="00596E13" w:rsidRDefault="00596E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AAF2E" w14:textId="77777777" w:rsidR="00750A0C" w:rsidRDefault="00750A0C"/>
  <w:tbl>
    <w:tblPr>
      <w:tblW w:w="10206" w:type="dxa"/>
      <w:tblBorders>
        <w:bottom w:val="dotted" w:sz="4" w:space="0" w:color="528470"/>
      </w:tblBorders>
      <w:tblLook w:val="04A0" w:firstRow="1" w:lastRow="0" w:firstColumn="1" w:lastColumn="0" w:noHBand="0" w:noVBand="1"/>
    </w:tblPr>
    <w:tblGrid>
      <w:gridCol w:w="8505"/>
      <w:gridCol w:w="1701"/>
    </w:tblGrid>
    <w:tr w:rsidR="00750A0C" w:rsidRPr="00D77E60" w14:paraId="2459D3C6" w14:textId="77777777" w:rsidTr="00E74CA6">
      <w:trPr>
        <w:trHeight w:val="163"/>
      </w:trPr>
      <w:tc>
        <w:tcPr>
          <w:tcW w:w="8505" w:type="dxa"/>
        </w:tcPr>
        <w:p w14:paraId="15FDBA2B" w14:textId="71CAC607" w:rsidR="00750A0C" w:rsidRPr="002C2A54" w:rsidRDefault="00750A0C" w:rsidP="00EA6E21">
          <w:pPr>
            <w:pStyle w:val="Headerarial"/>
          </w:pPr>
        </w:p>
      </w:tc>
      <w:tc>
        <w:tcPr>
          <w:tcW w:w="1701" w:type="dxa"/>
        </w:tcPr>
        <w:p w14:paraId="41DBB274" w14:textId="609899DA" w:rsidR="00750A0C" w:rsidRPr="00D77E60" w:rsidRDefault="00750A0C" w:rsidP="00EA6E21">
          <w:pPr>
            <w:pStyle w:val="Headerarial"/>
          </w:pPr>
          <w:r w:rsidRPr="00D77E60">
            <w:fldChar w:fldCharType="begin"/>
          </w:r>
          <w:r w:rsidRPr="00D77E60">
            <w:instrText xml:space="preserve"> PAGE   \* MERGEFORMAT </w:instrText>
          </w:r>
          <w:r w:rsidRPr="00D77E60">
            <w:fldChar w:fldCharType="separate"/>
          </w:r>
          <w:r w:rsidR="00654F1B">
            <w:rPr>
              <w:noProof/>
            </w:rPr>
            <w:t>35</w:t>
          </w:r>
          <w:r w:rsidRPr="00D77E60">
            <w:rPr>
              <w:noProof/>
            </w:rPr>
            <w:fldChar w:fldCharType="end"/>
          </w:r>
          <w:r w:rsidRPr="00D77E60">
            <w:t xml:space="preserve"> | </w:t>
          </w:r>
          <w:r>
            <w:rPr>
              <w:noProof/>
            </w:rPr>
            <w:fldChar w:fldCharType="begin"/>
          </w:r>
          <w:r>
            <w:rPr>
              <w:noProof/>
            </w:rPr>
            <w:instrText xml:space="preserve"> NUMPAGES  \* Arabic  \* MERGEFORMAT </w:instrText>
          </w:r>
          <w:r>
            <w:rPr>
              <w:noProof/>
            </w:rPr>
            <w:fldChar w:fldCharType="separate"/>
          </w:r>
          <w:r w:rsidR="00654F1B">
            <w:rPr>
              <w:noProof/>
            </w:rPr>
            <w:t>94</w:t>
          </w:r>
          <w:r>
            <w:rPr>
              <w:noProof/>
            </w:rPr>
            <w:fldChar w:fldCharType="end"/>
          </w:r>
        </w:p>
      </w:tc>
    </w:tr>
  </w:tbl>
  <w:p w14:paraId="080628F0" w14:textId="77777777" w:rsidR="00750A0C" w:rsidRDefault="00750A0C" w:rsidP="00B747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27B7B" w14:textId="77777777" w:rsidR="00750A0C" w:rsidRDefault="00750A0C"/>
  <w:tbl>
    <w:tblPr>
      <w:tblW w:w="10206" w:type="dxa"/>
      <w:tblBorders>
        <w:bottom w:val="dotted" w:sz="4" w:space="0" w:color="528470"/>
      </w:tblBorders>
      <w:tblLook w:val="04A0" w:firstRow="1" w:lastRow="0" w:firstColumn="1" w:lastColumn="0" w:noHBand="0" w:noVBand="1"/>
    </w:tblPr>
    <w:tblGrid>
      <w:gridCol w:w="8505"/>
      <w:gridCol w:w="1701"/>
    </w:tblGrid>
    <w:tr w:rsidR="00750A0C" w:rsidRPr="00D77E60" w14:paraId="70857582" w14:textId="77777777" w:rsidTr="00E74CA6">
      <w:trPr>
        <w:trHeight w:val="163"/>
      </w:trPr>
      <w:tc>
        <w:tcPr>
          <w:tcW w:w="8505" w:type="dxa"/>
        </w:tcPr>
        <w:p w14:paraId="1B77B9B8" w14:textId="41F5F79D" w:rsidR="00750A0C" w:rsidRPr="002C2A54" w:rsidRDefault="00750A0C" w:rsidP="00F36362">
          <w:pPr>
            <w:pStyle w:val="Headerarial"/>
          </w:pPr>
          <w:r>
            <w:t>POLONR sukūrimo ir diegimo techninė specifikacija</w:t>
          </w:r>
        </w:p>
      </w:tc>
      <w:tc>
        <w:tcPr>
          <w:tcW w:w="1701" w:type="dxa"/>
        </w:tcPr>
        <w:p w14:paraId="5B1C8775" w14:textId="02196949" w:rsidR="00750A0C" w:rsidRPr="00D77E60" w:rsidRDefault="00750A0C" w:rsidP="00F36362">
          <w:pPr>
            <w:pStyle w:val="Headerarial"/>
          </w:pPr>
          <w:r w:rsidRPr="00D77E60">
            <w:fldChar w:fldCharType="begin"/>
          </w:r>
          <w:r w:rsidRPr="00D77E60">
            <w:instrText xml:space="preserve"> PAGE   \* MERGEFORMAT </w:instrText>
          </w:r>
          <w:r w:rsidRPr="00D77E60">
            <w:fldChar w:fldCharType="separate"/>
          </w:r>
          <w:r w:rsidR="00654F1B">
            <w:rPr>
              <w:noProof/>
            </w:rPr>
            <w:t>26</w:t>
          </w:r>
          <w:r w:rsidRPr="00D77E60">
            <w:rPr>
              <w:noProof/>
            </w:rPr>
            <w:fldChar w:fldCharType="end"/>
          </w:r>
          <w:r w:rsidRPr="00D77E60">
            <w:t xml:space="preserve"> | </w:t>
          </w:r>
          <w:r>
            <w:rPr>
              <w:noProof/>
            </w:rPr>
            <w:fldChar w:fldCharType="begin"/>
          </w:r>
          <w:r>
            <w:rPr>
              <w:noProof/>
            </w:rPr>
            <w:instrText xml:space="preserve"> NUMPAGES  \* Arabic  \* MERGEFORMAT </w:instrText>
          </w:r>
          <w:r>
            <w:rPr>
              <w:noProof/>
            </w:rPr>
            <w:fldChar w:fldCharType="separate"/>
          </w:r>
          <w:r w:rsidR="00654F1B">
            <w:rPr>
              <w:noProof/>
            </w:rPr>
            <w:t>94</w:t>
          </w:r>
          <w:r>
            <w:rPr>
              <w:noProof/>
            </w:rPr>
            <w:fldChar w:fldCharType="end"/>
          </w:r>
        </w:p>
      </w:tc>
    </w:tr>
  </w:tbl>
  <w:p w14:paraId="601B3D06" w14:textId="77777777" w:rsidR="00750A0C" w:rsidRDefault="00750A0C" w:rsidP="005A3AC6">
    <w:pPr>
      <w:pStyle w:val="Header"/>
    </w:pPr>
  </w:p>
  <w:p w14:paraId="09A56433" w14:textId="77777777" w:rsidR="00750A0C" w:rsidRDefault="00750A0C"/>
  <w:p w14:paraId="645981D8" w14:textId="77777777" w:rsidR="00750A0C" w:rsidRDefault="00750A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Borders>
        <w:bottom w:val="dotted" w:sz="4" w:space="0" w:color="528470"/>
      </w:tblBorders>
      <w:tblLook w:val="04A0" w:firstRow="1" w:lastRow="0" w:firstColumn="1" w:lastColumn="0" w:noHBand="0" w:noVBand="1"/>
    </w:tblPr>
    <w:tblGrid>
      <w:gridCol w:w="8941"/>
      <w:gridCol w:w="1265"/>
    </w:tblGrid>
    <w:tr w:rsidR="00750A0C" w:rsidRPr="00D77E60" w14:paraId="06A236C8" w14:textId="77777777">
      <w:trPr>
        <w:trHeight w:val="163"/>
      </w:trPr>
      <w:tc>
        <w:tcPr>
          <w:tcW w:w="8941" w:type="dxa"/>
        </w:tcPr>
        <w:p w14:paraId="33CC0498" w14:textId="77777777" w:rsidR="00750A0C" w:rsidRPr="002C2A54" w:rsidRDefault="00750A0C" w:rsidP="007C153D">
          <w:pPr>
            <w:pStyle w:val="Headerarial"/>
            <w:spacing w:before="240"/>
            <w:rPr>
              <w:rFonts w:cs="Times New Roman"/>
              <w:sz w:val="22"/>
            </w:rPr>
          </w:pPr>
        </w:p>
      </w:tc>
      <w:tc>
        <w:tcPr>
          <w:tcW w:w="1265" w:type="dxa"/>
        </w:tcPr>
        <w:p w14:paraId="34D9125D" w14:textId="088FFB6D" w:rsidR="00750A0C" w:rsidRPr="00D77E60" w:rsidRDefault="00750A0C" w:rsidP="007C153D">
          <w:pPr>
            <w:pStyle w:val="Headerarial"/>
            <w:spacing w:before="240"/>
            <w:jc w:val="right"/>
            <w:rPr>
              <w:rFonts w:cs="Times New Roman"/>
              <w:sz w:val="22"/>
            </w:rPr>
          </w:pPr>
          <w:r w:rsidRPr="00D77E60">
            <w:rPr>
              <w:rFonts w:cs="Times New Roman"/>
              <w:sz w:val="22"/>
            </w:rPr>
            <w:fldChar w:fldCharType="begin"/>
          </w:r>
          <w:r w:rsidRPr="00D77E60">
            <w:rPr>
              <w:rFonts w:cs="Times New Roman"/>
              <w:sz w:val="22"/>
            </w:rPr>
            <w:instrText xml:space="preserve"> PAGE   \* MERGEFORMAT </w:instrText>
          </w:r>
          <w:r w:rsidRPr="00D77E60">
            <w:rPr>
              <w:rFonts w:cs="Times New Roman"/>
              <w:sz w:val="22"/>
            </w:rPr>
            <w:fldChar w:fldCharType="separate"/>
          </w:r>
          <w:r w:rsidR="00D83D40">
            <w:rPr>
              <w:rFonts w:cs="Times New Roman"/>
              <w:noProof/>
              <w:sz w:val="22"/>
            </w:rPr>
            <w:t>94</w:t>
          </w:r>
          <w:r w:rsidRPr="00D77E60">
            <w:rPr>
              <w:rFonts w:cs="Times New Roman"/>
              <w:noProof/>
              <w:sz w:val="22"/>
            </w:rPr>
            <w:fldChar w:fldCharType="end"/>
          </w:r>
          <w:r w:rsidRPr="00D77E60">
            <w:rPr>
              <w:rFonts w:cs="Times New Roman"/>
              <w:sz w:val="22"/>
            </w:rPr>
            <w:t xml:space="preserve"> | </w:t>
          </w:r>
          <w:r>
            <w:rPr>
              <w:rFonts w:cs="Times New Roman"/>
              <w:noProof/>
              <w:sz w:val="22"/>
            </w:rPr>
            <w:fldChar w:fldCharType="begin"/>
          </w:r>
          <w:r>
            <w:rPr>
              <w:rFonts w:cs="Times New Roman"/>
              <w:noProof/>
              <w:sz w:val="22"/>
            </w:rPr>
            <w:instrText xml:space="preserve"> NUMPAGES  \* Arabic  \* MERGEFORMAT </w:instrText>
          </w:r>
          <w:r>
            <w:rPr>
              <w:rFonts w:cs="Times New Roman"/>
              <w:noProof/>
              <w:sz w:val="22"/>
            </w:rPr>
            <w:fldChar w:fldCharType="separate"/>
          </w:r>
          <w:r w:rsidR="00D83D40">
            <w:rPr>
              <w:rFonts w:cs="Times New Roman"/>
              <w:noProof/>
              <w:sz w:val="22"/>
            </w:rPr>
            <w:t>94</w:t>
          </w:r>
          <w:r>
            <w:rPr>
              <w:rFonts w:cs="Times New Roman"/>
              <w:noProof/>
              <w:sz w:val="22"/>
            </w:rPr>
            <w:fldChar w:fldCharType="end"/>
          </w:r>
        </w:p>
      </w:tc>
    </w:tr>
  </w:tbl>
  <w:p w14:paraId="181C4497" w14:textId="77777777" w:rsidR="00750A0C" w:rsidRDefault="00750A0C" w:rsidP="002C0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AF8005A"/>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multilevel"/>
    <w:tmpl w:val="303A84CE"/>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2542B8"/>
    <w:multiLevelType w:val="hybridMultilevel"/>
    <w:tmpl w:val="B1D234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1990A48"/>
    <w:multiLevelType w:val="multilevel"/>
    <w:tmpl w:val="12EC5A78"/>
    <w:lvl w:ilvl="0">
      <w:start w:val="1"/>
      <w:numFmt w:val="decimal"/>
      <w:suff w:val="space"/>
      <w:lvlText w:val="%1."/>
      <w:lvlJc w:val="left"/>
      <w:pPr>
        <w:ind w:left="180" w:firstLine="720"/>
      </w:pPr>
      <w:rPr>
        <w:rFonts w:hint="default"/>
        <w:b w:val="0"/>
        <w:i w:val="0"/>
        <w:u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4" w15:restartNumberingAfterBreak="0">
    <w:nsid w:val="04EE5B70"/>
    <w:multiLevelType w:val="hybridMultilevel"/>
    <w:tmpl w:val="3D509DDA"/>
    <w:lvl w:ilvl="0" w:tplc="6C264BBE">
      <w:start w:val="1"/>
      <w:numFmt w:val="bullet"/>
      <w:pStyle w:val="bule2"/>
      <w:lvlText w:val=""/>
      <w:lvlJc w:val="left"/>
      <w:pPr>
        <w:ind w:left="1713" w:hanging="360"/>
      </w:pPr>
      <w:rPr>
        <w:rFonts w:ascii="Wingdings" w:hAnsi="Wingdings" w:hint="default"/>
        <w:color w:val="808080" w:themeColor="background1" w:themeShade="80"/>
      </w:rPr>
    </w:lvl>
    <w:lvl w:ilvl="1" w:tplc="04270003">
      <w:start w:val="1"/>
      <w:numFmt w:val="bullet"/>
      <w:pStyle w:val="bule2"/>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5" w15:restartNumberingAfterBreak="0">
    <w:nsid w:val="0623143D"/>
    <w:multiLevelType w:val="hybridMultilevel"/>
    <w:tmpl w:val="7FB6FF5A"/>
    <w:lvl w:ilvl="0" w:tplc="00000003">
      <w:start w:val="1"/>
      <w:numFmt w:val="decimal"/>
      <w:pStyle w:val="NumberedlistVSD"/>
      <w:lvlText w:val="%1."/>
      <w:lvlJc w:val="left"/>
      <w:pPr>
        <w:ind w:left="2422" w:hanging="360"/>
      </w:pPr>
      <w:rPr>
        <w:rFonts w:hint="default"/>
      </w:rPr>
    </w:lvl>
    <w:lvl w:ilvl="1" w:tplc="04270019" w:tentative="1">
      <w:start w:val="1"/>
      <w:numFmt w:val="lowerLetter"/>
      <w:lvlText w:val="%2."/>
      <w:lvlJc w:val="left"/>
      <w:pPr>
        <w:ind w:left="2651" w:hanging="360"/>
      </w:pPr>
    </w:lvl>
    <w:lvl w:ilvl="2" w:tplc="0427001B" w:tentative="1">
      <w:start w:val="1"/>
      <w:numFmt w:val="lowerRoman"/>
      <w:lvlText w:val="%3."/>
      <w:lvlJc w:val="right"/>
      <w:pPr>
        <w:ind w:left="3371" w:hanging="180"/>
      </w:pPr>
    </w:lvl>
    <w:lvl w:ilvl="3" w:tplc="0427000F" w:tentative="1">
      <w:start w:val="1"/>
      <w:numFmt w:val="decimal"/>
      <w:lvlText w:val="%4."/>
      <w:lvlJc w:val="left"/>
      <w:pPr>
        <w:ind w:left="4091" w:hanging="360"/>
      </w:pPr>
    </w:lvl>
    <w:lvl w:ilvl="4" w:tplc="04270019" w:tentative="1">
      <w:start w:val="1"/>
      <w:numFmt w:val="lowerLetter"/>
      <w:lvlText w:val="%5."/>
      <w:lvlJc w:val="left"/>
      <w:pPr>
        <w:ind w:left="4811" w:hanging="360"/>
      </w:pPr>
    </w:lvl>
    <w:lvl w:ilvl="5" w:tplc="0427001B" w:tentative="1">
      <w:start w:val="1"/>
      <w:numFmt w:val="lowerRoman"/>
      <w:lvlText w:val="%6."/>
      <w:lvlJc w:val="right"/>
      <w:pPr>
        <w:ind w:left="5531" w:hanging="180"/>
      </w:pPr>
    </w:lvl>
    <w:lvl w:ilvl="6" w:tplc="0427000F" w:tentative="1">
      <w:start w:val="1"/>
      <w:numFmt w:val="decimal"/>
      <w:lvlText w:val="%7."/>
      <w:lvlJc w:val="left"/>
      <w:pPr>
        <w:ind w:left="6251" w:hanging="360"/>
      </w:pPr>
    </w:lvl>
    <w:lvl w:ilvl="7" w:tplc="04270019" w:tentative="1">
      <w:start w:val="1"/>
      <w:numFmt w:val="lowerLetter"/>
      <w:lvlText w:val="%8."/>
      <w:lvlJc w:val="left"/>
      <w:pPr>
        <w:ind w:left="6971" w:hanging="360"/>
      </w:pPr>
    </w:lvl>
    <w:lvl w:ilvl="8" w:tplc="0427001B" w:tentative="1">
      <w:start w:val="1"/>
      <w:numFmt w:val="lowerRoman"/>
      <w:lvlText w:val="%9."/>
      <w:lvlJc w:val="right"/>
      <w:pPr>
        <w:ind w:left="7691" w:hanging="180"/>
      </w:pPr>
    </w:lvl>
  </w:abstractNum>
  <w:abstractNum w:abstractNumId="6" w15:restartNumberingAfterBreak="0">
    <w:nsid w:val="06BA4F73"/>
    <w:multiLevelType w:val="multilevel"/>
    <w:tmpl w:val="2AD81CDA"/>
    <w:lvl w:ilvl="0">
      <w:start w:val="1"/>
      <w:numFmt w:val="decimal"/>
      <w:pStyle w:val="Bulletspecif"/>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75B5545"/>
    <w:multiLevelType w:val="multilevel"/>
    <w:tmpl w:val="B5C4B7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pStyle w:val="VPRV4lyg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7C825B5"/>
    <w:multiLevelType w:val="hybridMultilevel"/>
    <w:tmpl w:val="9A34535A"/>
    <w:lvl w:ilvl="0" w:tplc="3E605C46">
      <w:start w:val="1"/>
      <w:numFmt w:val="bullet"/>
      <w:lvlText w:val=""/>
      <w:lvlJc w:val="left"/>
      <w:pPr>
        <w:ind w:left="720" w:hanging="360"/>
      </w:pPr>
      <w:rPr>
        <w:rFonts w:ascii="Symbol" w:hAnsi="Symbol"/>
      </w:rPr>
    </w:lvl>
    <w:lvl w:ilvl="1" w:tplc="5A9ECEFC">
      <w:start w:val="1"/>
      <w:numFmt w:val="bullet"/>
      <w:lvlText w:val=""/>
      <w:lvlJc w:val="left"/>
      <w:pPr>
        <w:ind w:left="720" w:hanging="360"/>
      </w:pPr>
      <w:rPr>
        <w:rFonts w:ascii="Symbol" w:hAnsi="Symbol"/>
      </w:rPr>
    </w:lvl>
    <w:lvl w:ilvl="2" w:tplc="3886DCB4">
      <w:start w:val="1"/>
      <w:numFmt w:val="bullet"/>
      <w:lvlText w:val=""/>
      <w:lvlJc w:val="left"/>
      <w:pPr>
        <w:ind w:left="720" w:hanging="360"/>
      </w:pPr>
      <w:rPr>
        <w:rFonts w:ascii="Symbol" w:hAnsi="Symbol"/>
      </w:rPr>
    </w:lvl>
    <w:lvl w:ilvl="3" w:tplc="6BF0779A">
      <w:start w:val="1"/>
      <w:numFmt w:val="bullet"/>
      <w:lvlText w:val=""/>
      <w:lvlJc w:val="left"/>
      <w:pPr>
        <w:ind w:left="720" w:hanging="360"/>
      </w:pPr>
      <w:rPr>
        <w:rFonts w:ascii="Symbol" w:hAnsi="Symbol"/>
      </w:rPr>
    </w:lvl>
    <w:lvl w:ilvl="4" w:tplc="C83088CE">
      <w:start w:val="1"/>
      <w:numFmt w:val="bullet"/>
      <w:lvlText w:val=""/>
      <w:lvlJc w:val="left"/>
      <w:pPr>
        <w:ind w:left="720" w:hanging="360"/>
      </w:pPr>
      <w:rPr>
        <w:rFonts w:ascii="Symbol" w:hAnsi="Symbol"/>
      </w:rPr>
    </w:lvl>
    <w:lvl w:ilvl="5" w:tplc="CDF4AA74">
      <w:start w:val="1"/>
      <w:numFmt w:val="bullet"/>
      <w:lvlText w:val=""/>
      <w:lvlJc w:val="left"/>
      <w:pPr>
        <w:ind w:left="720" w:hanging="360"/>
      </w:pPr>
      <w:rPr>
        <w:rFonts w:ascii="Symbol" w:hAnsi="Symbol"/>
      </w:rPr>
    </w:lvl>
    <w:lvl w:ilvl="6" w:tplc="94FE6438">
      <w:start w:val="1"/>
      <w:numFmt w:val="bullet"/>
      <w:lvlText w:val=""/>
      <w:lvlJc w:val="left"/>
      <w:pPr>
        <w:ind w:left="720" w:hanging="360"/>
      </w:pPr>
      <w:rPr>
        <w:rFonts w:ascii="Symbol" w:hAnsi="Symbol"/>
      </w:rPr>
    </w:lvl>
    <w:lvl w:ilvl="7" w:tplc="39C6E19A">
      <w:start w:val="1"/>
      <w:numFmt w:val="bullet"/>
      <w:lvlText w:val=""/>
      <w:lvlJc w:val="left"/>
      <w:pPr>
        <w:ind w:left="720" w:hanging="360"/>
      </w:pPr>
      <w:rPr>
        <w:rFonts w:ascii="Symbol" w:hAnsi="Symbol"/>
      </w:rPr>
    </w:lvl>
    <w:lvl w:ilvl="8" w:tplc="7B26ED44">
      <w:start w:val="1"/>
      <w:numFmt w:val="bullet"/>
      <w:lvlText w:val=""/>
      <w:lvlJc w:val="left"/>
      <w:pPr>
        <w:ind w:left="720" w:hanging="360"/>
      </w:pPr>
      <w:rPr>
        <w:rFonts w:ascii="Symbol" w:hAnsi="Symbol"/>
      </w:rPr>
    </w:lvl>
  </w:abstractNum>
  <w:abstractNum w:abstractNumId="9" w15:restartNumberingAfterBreak="0">
    <w:nsid w:val="084D1B51"/>
    <w:multiLevelType w:val="hybridMultilevel"/>
    <w:tmpl w:val="1B9ED148"/>
    <w:lvl w:ilvl="0" w:tplc="5EBCB978">
      <w:start w:val="1"/>
      <w:numFmt w:val="bullet"/>
      <w:pStyle w:val="Lentelsbullets"/>
      <w:lvlText w:val=""/>
      <w:lvlJc w:val="left"/>
      <w:pPr>
        <w:ind w:left="1140" w:hanging="420"/>
      </w:pPr>
      <w:rPr>
        <w:rFonts w:ascii="Symbol" w:hAnsi="Symbol" w:hint="default"/>
      </w:rPr>
    </w:lvl>
    <w:lvl w:ilvl="1" w:tplc="04270019" w:tentative="1">
      <w:start w:val="1"/>
      <w:numFmt w:val="lowerLetter"/>
      <w:pStyle w:val="Lentelsbullet2lygis"/>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15:restartNumberingAfterBreak="0">
    <w:nsid w:val="089159DC"/>
    <w:multiLevelType w:val="multilevel"/>
    <w:tmpl w:val="4F7E253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1" w15:restartNumberingAfterBreak="0">
    <w:nsid w:val="0A1E428C"/>
    <w:multiLevelType w:val="hybridMultilevel"/>
    <w:tmpl w:val="64FA2570"/>
    <w:lvl w:ilvl="0" w:tplc="C832ADC6">
      <w:start w:val="1"/>
      <w:numFmt w:val="bullet"/>
      <w:pStyle w:val="BULLETLENTELE"/>
      <w:lvlText w:val=""/>
      <w:lvlJc w:val="left"/>
      <w:pPr>
        <w:ind w:left="720" w:hanging="360"/>
      </w:pPr>
      <w:rPr>
        <w:rFonts w:ascii="Wingdings" w:hAnsi="Wingdings" w:hint="default"/>
        <w:b/>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0C0C684E"/>
    <w:multiLevelType w:val="hybridMultilevel"/>
    <w:tmpl w:val="0D888636"/>
    <w:lvl w:ilvl="0" w:tplc="9F341BAA">
      <w:start w:val="1"/>
      <w:numFmt w:val="bullet"/>
      <w:pStyle w:val="2lvlgeribulletai"/>
      <w:lvlText w:val="►"/>
      <w:lvlJc w:val="left"/>
      <w:pPr>
        <w:tabs>
          <w:tab w:val="num" w:pos="720"/>
        </w:tabs>
        <w:ind w:left="720" w:hanging="360"/>
      </w:pPr>
      <w:rPr>
        <w:rFonts w:ascii="Arial" w:hAnsi="Arial" w:cs="Times New Roman" w:hint="default"/>
        <w:color w:val="FFE600"/>
        <w:sz w:val="18"/>
      </w:rPr>
    </w:lvl>
    <w:lvl w:ilvl="1" w:tplc="E55205D0">
      <w:start w:val="1"/>
      <w:numFmt w:val="bullet"/>
      <w:pStyle w:val="Geribullet1lvl"/>
      <w:lvlText w:val="•"/>
      <w:lvlJc w:val="left"/>
      <w:pPr>
        <w:tabs>
          <w:tab w:val="num" w:pos="1440"/>
        </w:tabs>
        <w:ind w:left="1440" w:hanging="360"/>
      </w:pPr>
      <w:rPr>
        <w:rFonts w:ascii="EYInterstate" w:hAnsi="EYInterstate" w:hint="default"/>
        <w:color w:val="FFE600"/>
        <w:sz w:val="28"/>
      </w:rPr>
    </w:lvl>
    <w:lvl w:ilvl="2" w:tplc="A03A3884">
      <w:start w:val="1"/>
      <w:numFmt w:val="bullet"/>
      <w:lvlText w:val="­"/>
      <w:lvlJc w:val="left"/>
      <w:pPr>
        <w:tabs>
          <w:tab w:val="num" w:pos="2160"/>
        </w:tabs>
        <w:ind w:left="2160" w:hanging="360"/>
      </w:pPr>
      <w:rPr>
        <w:rFonts w:ascii="Arial" w:hAnsi="Arial" w:cs="Times New Roman" w:hint="default"/>
        <w:color w:val="FFC000"/>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554CBD"/>
    <w:multiLevelType w:val="multilevel"/>
    <w:tmpl w:val="B80A0EF0"/>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F086B55"/>
    <w:multiLevelType w:val="multilevel"/>
    <w:tmpl w:val="E64EC664"/>
    <w:lvl w:ilvl="0">
      <w:start w:val="1"/>
      <w:numFmt w:val="decimal"/>
      <w:suff w:val="space"/>
      <w:lvlText w:val="%1."/>
      <w:lvlJc w:val="left"/>
      <w:pPr>
        <w:ind w:left="748" w:firstLine="567"/>
      </w:pPr>
      <w:rPr>
        <w:rFonts w:hint="default"/>
      </w:rPr>
    </w:lvl>
    <w:lvl w:ilvl="1">
      <w:start w:val="1"/>
      <w:numFmt w:val="decimal"/>
      <w:pStyle w:val="ToRdaliugrupes"/>
      <w:suff w:val="space"/>
      <w:lvlText w:val="%1.%2."/>
      <w:lvlJc w:val="left"/>
      <w:pPr>
        <w:ind w:left="748" w:firstLine="7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oRdaliugrupiupapunkciai"/>
      <w:suff w:val="space"/>
      <w:lvlText w:val="%1.%2.%3."/>
      <w:lvlJc w:val="left"/>
      <w:pPr>
        <w:ind w:left="-748" w:firstLine="748"/>
      </w:pPr>
      <w:rPr>
        <w:rFonts w:hint="default"/>
        <w:i w:val="0"/>
        <w:color w:val="auto"/>
      </w:rPr>
    </w:lvl>
    <w:lvl w:ilvl="3">
      <w:start w:val="1"/>
      <w:numFmt w:val="decimal"/>
      <w:pStyle w:val="ToRdaliupapunkciupapunkciai"/>
      <w:suff w:val="space"/>
      <w:lvlText w:val="%1.%2.%3.%4."/>
      <w:lvlJc w:val="left"/>
      <w:pPr>
        <w:ind w:left="748" w:firstLine="748"/>
      </w:pPr>
      <w:rPr>
        <w:rFonts w:hint="default"/>
      </w:rPr>
    </w:lvl>
    <w:lvl w:ilvl="4">
      <w:start w:val="1"/>
      <w:numFmt w:val="decimal"/>
      <w:suff w:val="space"/>
      <w:lvlText w:val="%1.%2.%3.%4.%5."/>
      <w:lvlJc w:val="left"/>
      <w:pPr>
        <w:ind w:left="748" w:firstLine="748"/>
      </w:pPr>
      <w:rPr>
        <w:rFonts w:hint="default"/>
      </w:rPr>
    </w:lvl>
    <w:lvl w:ilvl="5">
      <w:start w:val="1"/>
      <w:numFmt w:val="decimal"/>
      <w:lvlText w:val="%1.%2.%3.%4.%5.%6."/>
      <w:lvlJc w:val="left"/>
      <w:pPr>
        <w:tabs>
          <w:tab w:val="num" w:pos="5734"/>
        </w:tabs>
        <w:ind w:left="2350" w:hanging="936"/>
      </w:pPr>
      <w:rPr>
        <w:rFonts w:hint="default"/>
      </w:rPr>
    </w:lvl>
    <w:lvl w:ilvl="6">
      <w:start w:val="1"/>
      <w:numFmt w:val="decimal"/>
      <w:lvlText w:val="%1.%2.%3.%4.%5.%6.%7."/>
      <w:lvlJc w:val="left"/>
      <w:pPr>
        <w:tabs>
          <w:tab w:val="num" w:pos="6454"/>
        </w:tabs>
        <w:ind w:left="2854" w:hanging="1080"/>
      </w:pPr>
      <w:rPr>
        <w:rFonts w:hint="default"/>
      </w:rPr>
    </w:lvl>
    <w:lvl w:ilvl="7">
      <w:start w:val="1"/>
      <w:numFmt w:val="decimal"/>
      <w:lvlText w:val="%1.%2.%3.%4.%5.%6.%7.%8."/>
      <w:lvlJc w:val="left"/>
      <w:pPr>
        <w:tabs>
          <w:tab w:val="num" w:pos="7534"/>
        </w:tabs>
        <w:ind w:left="3358" w:hanging="1224"/>
      </w:pPr>
      <w:rPr>
        <w:rFonts w:hint="default"/>
      </w:rPr>
    </w:lvl>
    <w:lvl w:ilvl="8">
      <w:start w:val="1"/>
      <w:numFmt w:val="decimal"/>
      <w:lvlText w:val="%1.%2.%3.%4.%5.%6.%7.%8.%9."/>
      <w:lvlJc w:val="left"/>
      <w:pPr>
        <w:tabs>
          <w:tab w:val="num" w:pos="8614"/>
        </w:tabs>
        <w:ind w:left="3934" w:hanging="1440"/>
      </w:pPr>
      <w:rPr>
        <w:rFonts w:hint="default"/>
      </w:rPr>
    </w:lvl>
  </w:abstractNum>
  <w:abstractNum w:abstractNumId="15" w15:restartNumberingAfterBreak="0">
    <w:nsid w:val="10750E9D"/>
    <w:multiLevelType w:val="hybridMultilevel"/>
    <w:tmpl w:val="37BA2228"/>
    <w:lvl w:ilvl="0" w:tplc="CEECAE0A">
      <w:start w:val="1"/>
      <w:numFmt w:val="bullet"/>
      <w:pStyle w:val="1BULarial"/>
      <w:lvlText w:val=""/>
      <w:lvlJc w:val="left"/>
      <w:pPr>
        <w:ind w:left="360" w:hanging="360"/>
      </w:pPr>
      <w:rPr>
        <w:rFonts w:ascii="Symbol" w:hAnsi="Symbol" w:hint="default"/>
        <w:color w:val="auto"/>
      </w:rPr>
    </w:lvl>
    <w:lvl w:ilvl="1" w:tplc="04090003">
      <w:start w:val="1"/>
      <w:numFmt w:val="bullet"/>
      <w:pStyle w:val="3bulletFori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9E3D40"/>
    <w:multiLevelType w:val="hybridMultilevel"/>
    <w:tmpl w:val="48624518"/>
    <w:lvl w:ilvl="0" w:tplc="F15CEA12">
      <w:start w:val="1"/>
      <w:numFmt w:val="bullet"/>
      <w:pStyle w:val="bulletai1"/>
      <w:lvlText w:val=""/>
      <w:lvlJc w:val="left"/>
      <w:pPr>
        <w:tabs>
          <w:tab w:val="num" w:pos="1418"/>
        </w:tabs>
        <w:ind w:left="1134" w:firstLine="0"/>
      </w:pPr>
      <w:rPr>
        <w:rFonts w:ascii="Symbol" w:hAnsi="Symbol" w:hint="default"/>
      </w:rPr>
    </w:lvl>
    <w:lvl w:ilvl="1" w:tplc="4C5E3C64">
      <w:start w:val="1"/>
      <w:numFmt w:val="bullet"/>
      <w:pStyle w:val="bulletai2"/>
      <w:lvlText w:val=""/>
      <w:lvlJc w:val="left"/>
      <w:pPr>
        <w:tabs>
          <w:tab w:val="num" w:pos="2268"/>
        </w:tabs>
        <w:ind w:left="1985" w:firstLine="0"/>
      </w:pPr>
      <w:rPr>
        <w:rFonts w:ascii="Wingdings" w:hAnsi="Wingdings" w:hint="default"/>
      </w:rPr>
    </w:lvl>
    <w:lvl w:ilvl="2" w:tplc="2466BC82">
      <w:start w:val="1"/>
      <w:numFmt w:val="bullet"/>
      <w:lvlText w:val=""/>
      <w:lvlJc w:val="left"/>
      <w:pPr>
        <w:tabs>
          <w:tab w:val="num" w:pos="2214"/>
        </w:tabs>
        <w:ind w:left="2214" w:hanging="360"/>
      </w:pPr>
      <w:rPr>
        <w:rFonts w:ascii="Wingdings" w:hAnsi="Wingdings" w:hint="default"/>
      </w:rPr>
    </w:lvl>
    <w:lvl w:ilvl="3" w:tplc="814CE602">
      <w:start w:val="1"/>
      <w:numFmt w:val="bullet"/>
      <w:lvlText w:val=""/>
      <w:lvlJc w:val="left"/>
      <w:pPr>
        <w:tabs>
          <w:tab w:val="num" w:pos="2574"/>
        </w:tabs>
        <w:ind w:left="2574" w:hanging="360"/>
      </w:pPr>
      <w:rPr>
        <w:rFonts w:ascii="Symbol" w:hAnsi="Symbol" w:hint="default"/>
      </w:rPr>
    </w:lvl>
    <w:lvl w:ilvl="4" w:tplc="94DEA754">
      <w:start w:val="1"/>
      <w:numFmt w:val="bullet"/>
      <w:lvlText w:val=""/>
      <w:lvlJc w:val="left"/>
      <w:pPr>
        <w:tabs>
          <w:tab w:val="num" w:pos="2934"/>
        </w:tabs>
        <w:ind w:left="2934" w:hanging="360"/>
      </w:pPr>
      <w:rPr>
        <w:rFonts w:ascii="Symbol" w:hAnsi="Symbol" w:hint="default"/>
      </w:rPr>
    </w:lvl>
    <w:lvl w:ilvl="5" w:tplc="CB1C9F0C">
      <w:start w:val="1"/>
      <w:numFmt w:val="bullet"/>
      <w:lvlText w:val=""/>
      <w:lvlJc w:val="left"/>
      <w:pPr>
        <w:tabs>
          <w:tab w:val="num" w:pos="3294"/>
        </w:tabs>
        <w:ind w:left="3294" w:hanging="360"/>
      </w:pPr>
      <w:rPr>
        <w:rFonts w:ascii="Wingdings" w:hAnsi="Wingdings" w:hint="default"/>
      </w:rPr>
    </w:lvl>
    <w:lvl w:ilvl="6" w:tplc="0540D390">
      <w:start w:val="1"/>
      <w:numFmt w:val="bullet"/>
      <w:lvlText w:val=""/>
      <w:lvlJc w:val="left"/>
      <w:pPr>
        <w:tabs>
          <w:tab w:val="num" w:pos="3654"/>
        </w:tabs>
        <w:ind w:left="3654" w:hanging="360"/>
      </w:pPr>
      <w:rPr>
        <w:rFonts w:ascii="Wingdings" w:hAnsi="Wingdings" w:hint="default"/>
      </w:rPr>
    </w:lvl>
    <w:lvl w:ilvl="7" w:tplc="C11E4A1E">
      <w:start w:val="1"/>
      <w:numFmt w:val="bullet"/>
      <w:lvlText w:val=""/>
      <w:lvlJc w:val="left"/>
      <w:pPr>
        <w:tabs>
          <w:tab w:val="num" w:pos="4014"/>
        </w:tabs>
        <w:ind w:left="4014" w:hanging="360"/>
      </w:pPr>
      <w:rPr>
        <w:rFonts w:ascii="Symbol" w:hAnsi="Symbol" w:hint="default"/>
      </w:rPr>
    </w:lvl>
    <w:lvl w:ilvl="8" w:tplc="BEFEB88E">
      <w:start w:val="1"/>
      <w:numFmt w:val="bullet"/>
      <w:lvlText w:val=""/>
      <w:lvlJc w:val="left"/>
      <w:pPr>
        <w:tabs>
          <w:tab w:val="num" w:pos="4374"/>
        </w:tabs>
        <w:ind w:left="4374" w:hanging="360"/>
      </w:pPr>
      <w:rPr>
        <w:rFonts w:ascii="Symbol" w:hAnsi="Symbol" w:hint="default"/>
      </w:rPr>
    </w:lvl>
  </w:abstractNum>
  <w:abstractNum w:abstractNumId="17" w15:restartNumberingAfterBreak="0">
    <w:nsid w:val="12DF357E"/>
    <w:multiLevelType w:val="hybridMultilevel"/>
    <w:tmpl w:val="B682230A"/>
    <w:lvl w:ilvl="0" w:tplc="0427000F">
      <w:start w:val="1"/>
      <w:numFmt w:val="bullet"/>
      <w:lvlText w:val=""/>
      <w:lvlJc w:val="left"/>
      <w:pPr>
        <w:ind w:left="360" w:hanging="360"/>
      </w:pPr>
      <w:rPr>
        <w:rFonts w:ascii="Symbol" w:hAnsi="Symbol" w:hint="default"/>
      </w:rPr>
    </w:lvl>
    <w:lvl w:ilvl="1" w:tplc="04270019">
      <w:start w:val="1"/>
      <w:numFmt w:val="bullet"/>
      <w:pStyle w:val="VKTI-Tablebulletlevel2"/>
      <w:lvlText w:val="•"/>
      <w:lvlJc w:val="left"/>
      <w:pPr>
        <w:ind w:left="1080" w:hanging="360"/>
      </w:pPr>
      <w:rPr>
        <w:rFonts w:ascii="EYInterstate" w:hAnsi="EYInterstate" w:hint="default"/>
        <w:color w:val="FFD200"/>
        <w:sz w:val="24"/>
      </w:rPr>
    </w:lvl>
    <w:lvl w:ilvl="2" w:tplc="0427001B" w:tentative="1">
      <w:start w:val="1"/>
      <w:numFmt w:val="bullet"/>
      <w:lvlText w:val=""/>
      <w:lvlJc w:val="left"/>
      <w:pPr>
        <w:ind w:left="1800" w:hanging="360"/>
      </w:pPr>
      <w:rPr>
        <w:rFonts w:ascii="Wingdings" w:hAnsi="Wingdings" w:hint="default"/>
      </w:rPr>
    </w:lvl>
    <w:lvl w:ilvl="3" w:tplc="0427000F" w:tentative="1">
      <w:start w:val="1"/>
      <w:numFmt w:val="bullet"/>
      <w:lvlText w:val=""/>
      <w:lvlJc w:val="left"/>
      <w:pPr>
        <w:ind w:left="2520" w:hanging="360"/>
      </w:pPr>
      <w:rPr>
        <w:rFonts w:ascii="Symbol" w:hAnsi="Symbol" w:hint="default"/>
      </w:rPr>
    </w:lvl>
    <w:lvl w:ilvl="4" w:tplc="04270019" w:tentative="1">
      <w:start w:val="1"/>
      <w:numFmt w:val="bullet"/>
      <w:lvlText w:val="o"/>
      <w:lvlJc w:val="left"/>
      <w:pPr>
        <w:ind w:left="3240" w:hanging="360"/>
      </w:pPr>
      <w:rPr>
        <w:rFonts w:ascii="Courier New" w:hAnsi="Courier New" w:cs="Courier New" w:hint="default"/>
      </w:rPr>
    </w:lvl>
    <w:lvl w:ilvl="5" w:tplc="0427001B" w:tentative="1">
      <w:start w:val="1"/>
      <w:numFmt w:val="bullet"/>
      <w:lvlText w:val=""/>
      <w:lvlJc w:val="left"/>
      <w:pPr>
        <w:ind w:left="3960" w:hanging="360"/>
      </w:pPr>
      <w:rPr>
        <w:rFonts w:ascii="Wingdings" w:hAnsi="Wingdings" w:hint="default"/>
      </w:rPr>
    </w:lvl>
    <w:lvl w:ilvl="6" w:tplc="0427000F" w:tentative="1">
      <w:start w:val="1"/>
      <w:numFmt w:val="bullet"/>
      <w:lvlText w:val=""/>
      <w:lvlJc w:val="left"/>
      <w:pPr>
        <w:ind w:left="4680" w:hanging="360"/>
      </w:pPr>
      <w:rPr>
        <w:rFonts w:ascii="Symbol" w:hAnsi="Symbol" w:hint="default"/>
      </w:rPr>
    </w:lvl>
    <w:lvl w:ilvl="7" w:tplc="04270019" w:tentative="1">
      <w:start w:val="1"/>
      <w:numFmt w:val="bullet"/>
      <w:lvlText w:val="o"/>
      <w:lvlJc w:val="left"/>
      <w:pPr>
        <w:ind w:left="5400" w:hanging="360"/>
      </w:pPr>
      <w:rPr>
        <w:rFonts w:ascii="Courier New" w:hAnsi="Courier New" w:cs="Courier New" w:hint="default"/>
      </w:rPr>
    </w:lvl>
    <w:lvl w:ilvl="8" w:tplc="0427001B" w:tentative="1">
      <w:start w:val="1"/>
      <w:numFmt w:val="bullet"/>
      <w:lvlText w:val=""/>
      <w:lvlJc w:val="left"/>
      <w:pPr>
        <w:ind w:left="6120" w:hanging="360"/>
      </w:pPr>
      <w:rPr>
        <w:rFonts w:ascii="Wingdings" w:hAnsi="Wingdings" w:hint="default"/>
      </w:rPr>
    </w:lvl>
  </w:abstractNum>
  <w:abstractNum w:abstractNumId="18" w15:restartNumberingAfterBreak="0">
    <w:nsid w:val="138D3405"/>
    <w:multiLevelType w:val="hybridMultilevel"/>
    <w:tmpl w:val="6A42EAA2"/>
    <w:lvl w:ilvl="0" w:tplc="AA22897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FB3740"/>
    <w:multiLevelType w:val="hybridMultilevel"/>
    <w:tmpl w:val="ACFCAC86"/>
    <w:lvl w:ilvl="0" w:tplc="995C0D08">
      <w:start w:val="1"/>
      <w:numFmt w:val="bullet"/>
      <w:pStyle w:val="Bullets1"/>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4647E0A"/>
    <w:multiLevelType w:val="hybridMultilevel"/>
    <w:tmpl w:val="9EE660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187A3A54"/>
    <w:multiLevelType w:val="hybridMultilevel"/>
    <w:tmpl w:val="C77688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18D6799C"/>
    <w:multiLevelType w:val="multilevel"/>
    <w:tmpl w:val="76E2600E"/>
    <w:lvl w:ilvl="0">
      <w:start w:val="1"/>
      <w:numFmt w:val="decimal"/>
      <w:suff w:val="space"/>
      <w:lvlText w:val="%1."/>
      <w:lvlJc w:val="left"/>
      <w:pPr>
        <w:ind w:left="0" w:firstLine="0"/>
      </w:pPr>
      <w:rPr>
        <w:i w:val="0"/>
        <w:color w:val="auto"/>
        <w:sz w:val="24"/>
        <w:szCs w:val="22"/>
      </w:rPr>
    </w:lvl>
    <w:lvl w:ilvl="1">
      <w:start w:val="1"/>
      <w:numFmt w:val="decimal"/>
      <w:pStyle w:val="Style1"/>
      <w:suff w:val="space"/>
      <w:lvlText w:val="%1.%2."/>
      <w:lvlJc w:val="left"/>
      <w:pPr>
        <w:ind w:left="0" w:firstLine="0"/>
      </w:pPr>
      <w:rPr>
        <w:b w:val="0"/>
        <w:color w:val="auto"/>
        <w:sz w:val="24"/>
        <w:szCs w:val="24"/>
      </w:rPr>
    </w:lvl>
    <w:lvl w:ilvl="2">
      <w:start w:val="1"/>
      <w:numFmt w:val="decimal"/>
      <w:suff w:val="space"/>
      <w:lvlText w:val="%1.%2.%3."/>
      <w:lvlJc w:val="left"/>
      <w:pPr>
        <w:ind w:left="0" w:firstLine="0"/>
      </w:pPr>
    </w:lvl>
    <w:lvl w:ilvl="3">
      <w:start w:val="1"/>
      <w:numFmt w:val="decimal"/>
      <w:suff w:val="space"/>
      <w:lvlText w:val="%1.%2.%3.%4."/>
      <w:lvlJc w:val="left"/>
      <w:pPr>
        <w:ind w:left="0" w:firstLine="0"/>
      </w:pPr>
      <w:rPr>
        <w:sz w:val="24"/>
        <w:szCs w:val="22"/>
      </w:r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3" w15:restartNumberingAfterBreak="0">
    <w:nsid w:val="198C3F24"/>
    <w:multiLevelType w:val="hybridMultilevel"/>
    <w:tmpl w:val="12A477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1A3A5B6D"/>
    <w:multiLevelType w:val="hybridMultilevel"/>
    <w:tmpl w:val="CC3218F4"/>
    <w:lvl w:ilvl="0" w:tplc="C2A4BA94">
      <w:start w:val="1"/>
      <w:numFmt w:val="bullet"/>
      <w:pStyle w:val="FORITBulletsL1"/>
      <w:lvlText w:val=""/>
      <w:lvlJc w:val="left"/>
      <w:pPr>
        <w:ind w:left="1080" w:hanging="360"/>
      </w:pPr>
      <w:rPr>
        <w:rFonts w:ascii="Symbol" w:hAnsi="Symbol" w:hint="default"/>
        <w:color w:val="7A4880"/>
        <w:sz w:val="24"/>
      </w:rPr>
    </w:lvl>
    <w:lvl w:ilvl="1" w:tplc="FD44C9B4">
      <w:start w:val="1"/>
      <w:numFmt w:val="bullet"/>
      <w:pStyle w:val="FORITBulletsL2"/>
      <w:lvlText w:val=""/>
      <w:lvlJc w:val="left"/>
      <w:pPr>
        <w:ind w:left="1211" w:hanging="360"/>
      </w:pPr>
      <w:rPr>
        <w:rFonts w:ascii="Symbol" w:hAnsi="Symbol" w:hint="default"/>
        <w:color w:val="528470"/>
        <w:sz w:val="24"/>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AA0E27D"/>
    <w:multiLevelType w:val="hybridMultilevel"/>
    <w:tmpl w:val="4BF6A6E8"/>
    <w:lvl w:ilvl="0" w:tplc="C0065B8C">
      <w:start w:val="1"/>
      <w:numFmt w:val="decimal"/>
      <w:lvlText w:val="%1."/>
      <w:lvlJc w:val="left"/>
      <w:pPr>
        <w:ind w:left="720" w:hanging="360"/>
      </w:pPr>
    </w:lvl>
    <w:lvl w:ilvl="1" w:tplc="90209C32">
      <w:start w:val="1"/>
      <w:numFmt w:val="lowerLetter"/>
      <w:lvlText w:val="%2."/>
      <w:lvlJc w:val="left"/>
      <w:pPr>
        <w:ind w:left="1440" w:hanging="360"/>
      </w:pPr>
    </w:lvl>
    <w:lvl w:ilvl="2" w:tplc="C0203FDA">
      <w:start w:val="1"/>
      <w:numFmt w:val="lowerRoman"/>
      <w:lvlText w:val="%3."/>
      <w:lvlJc w:val="right"/>
      <w:pPr>
        <w:ind w:left="2160" w:hanging="180"/>
      </w:pPr>
    </w:lvl>
    <w:lvl w:ilvl="3" w:tplc="DC4E571A">
      <w:start w:val="1"/>
      <w:numFmt w:val="decimal"/>
      <w:lvlText w:val="%4."/>
      <w:lvlJc w:val="left"/>
      <w:pPr>
        <w:ind w:left="2880" w:hanging="360"/>
      </w:pPr>
    </w:lvl>
    <w:lvl w:ilvl="4" w:tplc="FB3021F2">
      <w:start w:val="1"/>
      <w:numFmt w:val="lowerLetter"/>
      <w:lvlText w:val="%5."/>
      <w:lvlJc w:val="left"/>
      <w:pPr>
        <w:ind w:left="3600" w:hanging="360"/>
      </w:pPr>
    </w:lvl>
    <w:lvl w:ilvl="5" w:tplc="BAACDF98">
      <w:start w:val="1"/>
      <w:numFmt w:val="lowerRoman"/>
      <w:lvlText w:val="%6."/>
      <w:lvlJc w:val="right"/>
      <w:pPr>
        <w:ind w:left="4320" w:hanging="180"/>
      </w:pPr>
    </w:lvl>
    <w:lvl w:ilvl="6" w:tplc="5A28297C">
      <w:start w:val="1"/>
      <w:numFmt w:val="decimal"/>
      <w:lvlText w:val="%7."/>
      <w:lvlJc w:val="left"/>
      <w:pPr>
        <w:ind w:left="5040" w:hanging="360"/>
      </w:pPr>
    </w:lvl>
    <w:lvl w:ilvl="7" w:tplc="078A7374">
      <w:start w:val="1"/>
      <w:numFmt w:val="lowerLetter"/>
      <w:lvlText w:val="%8."/>
      <w:lvlJc w:val="left"/>
      <w:pPr>
        <w:ind w:left="5760" w:hanging="360"/>
      </w:pPr>
    </w:lvl>
    <w:lvl w:ilvl="8" w:tplc="A4FE4DEE">
      <w:start w:val="1"/>
      <w:numFmt w:val="lowerRoman"/>
      <w:lvlText w:val="%9."/>
      <w:lvlJc w:val="right"/>
      <w:pPr>
        <w:ind w:left="6480" w:hanging="180"/>
      </w:pPr>
    </w:lvl>
  </w:abstractNum>
  <w:abstractNum w:abstractNumId="26" w15:restartNumberingAfterBreak="0">
    <w:nsid w:val="1B025A52"/>
    <w:multiLevelType w:val="hybridMultilevel"/>
    <w:tmpl w:val="58400D98"/>
    <w:styleLink w:val="Style7"/>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D2E1FF7"/>
    <w:multiLevelType w:val="hybridMultilevel"/>
    <w:tmpl w:val="4BD22702"/>
    <w:lvl w:ilvl="0" w:tplc="76CCD74C">
      <w:start w:val="1"/>
      <w:numFmt w:val="bullet"/>
      <w:pStyle w:val="2BULarial"/>
      <w:lvlText w:val=""/>
      <w:lvlJc w:val="left"/>
      <w:pPr>
        <w:ind w:left="1440" w:hanging="360"/>
      </w:pPr>
      <w:rPr>
        <w:rFonts w:ascii="Symbol" w:hAnsi="Symbol" w:hint="default"/>
        <w:color w:val="auto"/>
      </w:rPr>
    </w:lvl>
    <w:lvl w:ilvl="1" w:tplc="D564EA4C">
      <w:numFmt w:val="bullet"/>
      <w:lvlText w:val="•"/>
      <w:lvlJc w:val="left"/>
      <w:pPr>
        <w:ind w:left="2220" w:hanging="420"/>
      </w:pPr>
      <w:rPr>
        <w:rFonts w:ascii="Times New Roman" w:eastAsia="Calibri" w:hAnsi="Times New Roman" w:cs="Times New Roman" w:hint="default"/>
      </w:r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8" w15:restartNumberingAfterBreak="0">
    <w:nsid w:val="219D2E49"/>
    <w:multiLevelType w:val="multilevel"/>
    <w:tmpl w:val="70364A9E"/>
    <w:lvl w:ilvl="0">
      <w:start w:val="1"/>
      <w:numFmt w:val="decimal"/>
      <w:pStyle w:val="1NUMarial"/>
      <w:lvlText w:val="%1."/>
      <w:lvlJc w:val="left"/>
      <w:pPr>
        <w:ind w:left="786" w:hanging="360"/>
      </w:pPr>
      <w:rPr>
        <w:color w:val="103C5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1B72BE3"/>
    <w:multiLevelType w:val="hybridMultilevel"/>
    <w:tmpl w:val="A4420A56"/>
    <w:lvl w:ilvl="0" w:tplc="C7745E88">
      <w:numFmt w:val="bullet"/>
      <w:lvlText w:val="-"/>
      <w:lvlJc w:val="left"/>
      <w:pPr>
        <w:ind w:left="360" w:hanging="360"/>
      </w:pPr>
      <w:rPr>
        <w:rFonts w:ascii="Times New Roman" w:eastAsia="Times New Roman" w:hAnsi="Times New Roman" w:cs="Times New Roman" w:hint="default"/>
        <w:w w:val="100"/>
        <w:sz w:val="24"/>
        <w:szCs w:val="24"/>
        <w:lang w:val="lt-LT"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7B7609"/>
    <w:multiLevelType w:val="multilevel"/>
    <w:tmpl w:val="F12E31E2"/>
    <w:lvl w:ilvl="0">
      <w:start w:val="1"/>
      <w:numFmt w:val="decimal"/>
      <w:pStyle w:val="Style1lygio"/>
      <w:lvlText w:val="%1."/>
      <w:lvlJc w:val="left"/>
      <w:pPr>
        <w:ind w:left="786" w:hanging="360"/>
      </w:pPr>
      <w:rPr>
        <w:rFonts w:hint="default"/>
        <w:b w:val="0"/>
        <w:bCs w:val="0"/>
      </w:rPr>
    </w:lvl>
    <w:lvl w:ilvl="1">
      <w:start w:val="1"/>
      <w:numFmt w:val="decimal"/>
      <w:pStyle w:val="Style2lygio"/>
      <w:isLgl/>
      <w:lvlText w:val="%1.%2."/>
      <w:lvlJc w:val="left"/>
      <w:pPr>
        <w:ind w:left="360" w:hanging="360"/>
      </w:pPr>
      <w:rPr>
        <w:rFonts w:hint="default"/>
      </w:rPr>
    </w:lvl>
    <w:lvl w:ilvl="2">
      <w:start w:val="1"/>
      <w:numFmt w:val="decimal"/>
      <w:pStyle w:val="Style3lygio"/>
      <w:isLgl/>
      <w:lvlText w:val="%1.%2.%3."/>
      <w:lvlJc w:val="left"/>
      <w:pPr>
        <w:ind w:left="2847" w:hanging="720"/>
      </w:pPr>
      <w:rPr>
        <w:rFonts w:hint="default"/>
        <w:b w:val="0"/>
        <w:bCs/>
      </w:rPr>
    </w:lvl>
    <w:lvl w:ilvl="3">
      <w:start w:val="1"/>
      <w:numFmt w:val="decimal"/>
      <w:isLgl/>
      <w:lvlText w:val="%1.%2.%3.%4."/>
      <w:lvlJc w:val="left"/>
      <w:pPr>
        <w:ind w:left="1146"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234F4D42"/>
    <w:multiLevelType w:val="hybridMultilevel"/>
    <w:tmpl w:val="4CD04A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248667A8"/>
    <w:multiLevelType w:val="hybridMultilevel"/>
    <w:tmpl w:val="BE009CFC"/>
    <w:lvl w:ilvl="0" w:tplc="16F41128">
      <w:start w:val="1"/>
      <w:numFmt w:val="bullet"/>
      <w:pStyle w:val="Bullet"/>
      <w:lvlText w:val=""/>
      <w:lvlJc w:val="left"/>
      <w:pPr>
        <w:ind w:left="3054" w:hanging="360"/>
      </w:pPr>
      <w:rPr>
        <w:rFonts w:ascii="Symbol" w:hAnsi="Symbol" w:hint="default"/>
        <w:b w:val="0"/>
        <w:color w:val="auto"/>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3" w15:restartNumberingAfterBreak="0">
    <w:nsid w:val="24D960A6"/>
    <w:multiLevelType w:val="hybridMultilevel"/>
    <w:tmpl w:val="F800BF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25420094"/>
    <w:multiLevelType w:val="multilevel"/>
    <w:tmpl w:val="CD4C98AE"/>
    <w:name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pStyle w:val="ListBullet4"/>
      <w:lvlText w:val=""/>
      <w:lvlJc w:val="left"/>
      <w:pPr>
        <w:tabs>
          <w:tab w:val="num" w:pos="2268"/>
        </w:tabs>
        <w:ind w:left="2268" w:hanging="567"/>
      </w:pPr>
      <w:rPr>
        <w:rFonts w:ascii="Symbol" w:hAnsi="Symbol" w:hint="default"/>
      </w:rPr>
    </w:lvl>
    <w:lvl w:ilvl="4">
      <w:start w:val="1"/>
      <w:numFmt w:val="bullet"/>
      <w:pStyle w:val="ListBullet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5" w15:restartNumberingAfterBreak="0">
    <w:nsid w:val="28A27D48"/>
    <w:multiLevelType w:val="hybridMultilevel"/>
    <w:tmpl w:val="EA3A3B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29D1640A"/>
    <w:multiLevelType w:val="hybridMultilevel"/>
    <w:tmpl w:val="0018CF9E"/>
    <w:lvl w:ilvl="0" w:tplc="C12C5E0E">
      <w:start w:val="1"/>
      <w:numFmt w:val="bullet"/>
      <w:lvlText w:val=""/>
      <w:lvlJc w:val="left"/>
      <w:pPr>
        <w:ind w:left="3272" w:hanging="360"/>
      </w:pPr>
      <w:rPr>
        <w:rFonts w:ascii="Symbol" w:hAnsi="Symbol" w:hint="default"/>
        <w:color w:val="auto"/>
      </w:rPr>
    </w:lvl>
    <w:lvl w:ilvl="1" w:tplc="62D60F6C">
      <w:start w:val="1"/>
      <w:numFmt w:val="bullet"/>
      <w:pStyle w:val="3BUL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6D5AEE"/>
    <w:multiLevelType w:val="hybridMultilevel"/>
    <w:tmpl w:val="3FFE5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F42021"/>
    <w:multiLevelType w:val="hybridMultilevel"/>
    <w:tmpl w:val="6130D93C"/>
    <w:lvl w:ilvl="0" w:tplc="50C2BAFE">
      <w:start w:val="1"/>
      <w:numFmt w:val="decimal"/>
      <w:lvlText w:val="%1."/>
      <w:lvlJc w:val="left"/>
      <w:pPr>
        <w:ind w:left="720" w:hanging="360"/>
      </w:pPr>
    </w:lvl>
    <w:lvl w:ilvl="1" w:tplc="20D26AC8">
      <w:start w:val="1"/>
      <w:numFmt w:val="lowerLetter"/>
      <w:lvlText w:val="%2."/>
      <w:lvlJc w:val="left"/>
      <w:pPr>
        <w:ind w:left="1440" w:hanging="360"/>
      </w:pPr>
    </w:lvl>
    <w:lvl w:ilvl="2" w:tplc="0C661754">
      <w:start w:val="1"/>
      <w:numFmt w:val="lowerRoman"/>
      <w:lvlText w:val="%3."/>
      <w:lvlJc w:val="right"/>
      <w:pPr>
        <w:ind w:left="2160" w:hanging="180"/>
      </w:pPr>
    </w:lvl>
    <w:lvl w:ilvl="3" w:tplc="4AD8996E">
      <w:start w:val="1"/>
      <w:numFmt w:val="decimal"/>
      <w:lvlText w:val="%4."/>
      <w:lvlJc w:val="left"/>
      <w:pPr>
        <w:ind w:left="2880" w:hanging="360"/>
      </w:pPr>
    </w:lvl>
    <w:lvl w:ilvl="4" w:tplc="A268FF64">
      <w:start w:val="1"/>
      <w:numFmt w:val="lowerLetter"/>
      <w:lvlText w:val="%5."/>
      <w:lvlJc w:val="left"/>
      <w:pPr>
        <w:ind w:left="3600" w:hanging="360"/>
      </w:pPr>
    </w:lvl>
    <w:lvl w:ilvl="5" w:tplc="6630DF40">
      <w:start w:val="1"/>
      <w:numFmt w:val="lowerRoman"/>
      <w:lvlText w:val="%6."/>
      <w:lvlJc w:val="right"/>
      <w:pPr>
        <w:ind w:left="4320" w:hanging="180"/>
      </w:pPr>
    </w:lvl>
    <w:lvl w:ilvl="6" w:tplc="4E5C95A0">
      <w:start w:val="1"/>
      <w:numFmt w:val="decimal"/>
      <w:lvlText w:val="%7."/>
      <w:lvlJc w:val="left"/>
      <w:pPr>
        <w:ind w:left="5040" w:hanging="360"/>
      </w:pPr>
    </w:lvl>
    <w:lvl w:ilvl="7" w:tplc="884E7B1A">
      <w:start w:val="1"/>
      <w:numFmt w:val="lowerLetter"/>
      <w:lvlText w:val="%8."/>
      <w:lvlJc w:val="left"/>
      <w:pPr>
        <w:ind w:left="5760" w:hanging="360"/>
      </w:pPr>
    </w:lvl>
    <w:lvl w:ilvl="8" w:tplc="14AA01B2">
      <w:start w:val="1"/>
      <w:numFmt w:val="lowerRoman"/>
      <w:lvlText w:val="%9."/>
      <w:lvlJc w:val="right"/>
      <w:pPr>
        <w:ind w:left="6480" w:hanging="180"/>
      </w:pPr>
    </w:lvl>
  </w:abstractNum>
  <w:abstractNum w:abstractNumId="39" w15:restartNumberingAfterBreak="0">
    <w:nsid w:val="318440C0"/>
    <w:multiLevelType w:val="hybridMultilevel"/>
    <w:tmpl w:val="32B47E5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31DB6D37"/>
    <w:multiLevelType w:val="hybridMultilevel"/>
    <w:tmpl w:val="D77430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31EC5BC8"/>
    <w:multiLevelType w:val="multilevel"/>
    <w:tmpl w:val="E324609A"/>
    <w:lvl w:ilvl="0">
      <w:start w:val="1"/>
      <w:numFmt w:val="decimal"/>
      <w:pStyle w:val="1BODYTEKSTAS"/>
      <w:lvlText w:val="%1."/>
      <w:lvlJc w:val="left"/>
      <w:pPr>
        <w:ind w:left="644" w:hanging="360"/>
      </w:pPr>
      <w:rPr>
        <w:rFonts w:hint="default"/>
        <w:sz w:val="24"/>
      </w:rPr>
    </w:lvl>
    <w:lvl w:ilvl="1">
      <w:start w:val="1"/>
      <w:numFmt w:val="decimal"/>
      <w:pStyle w:val="2BODYTEKTAS"/>
      <w:lvlText w:val="%1.%2."/>
      <w:lvlJc w:val="left"/>
      <w:pPr>
        <w:ind w:left="1142" w:hanging="432"/>
      </w:pPr>
    </w:lvl>
    <w:lvl w:ilvl="2">
      <w:start w:val="1"/>
      <w:numFmt w:val="decimal"/>
      <w:pStyle w:val="3BODYTEKTAS"/>
      <w:lvlText w:val="%1.%2.%3."/>
      <w:lvlJc w:val="left"/>
      <w:pPr>
        <w:ind w:left="1355" w:hanging="504"/>
      </w:pPr>
    </w:lvl>
    <w:lvl w:ilvl="3">
      <w:start w:val="1"/>
      <w:numFmt w:val="decimal"/>
      <w:lvlText w:val="%1.%2.%3.%4."/>
      <w:lvlJc w:val="left"/>
      <w:pPr>
        <w:ind w:left="1161" w:hanging="648"/>
      </w:pPr>
    </w:lvl>
    <w:lvl w:ilvl="4">
      <w:start w:val="1"/>
      <w:numFmt w:val="decimal"/>
      <w:lvlText w:val="%1.%2.%3.%4.%5."/>
      <w:lvlJc w:val="left"/>
      <w:pPr>
        <w:ind w:left="1665" w:hanging="792"/>
      </w:pPr>
    </w:lvl>
    <w:lvl w:ilvl="5">
      <w:start w:val="1"/>
      <w:numFmt w:val="decimal"/>
      <w:lvlText w:val="%1.%2.%3.%4.%5.%6."/>
      <w:lvlJc w:val="left"/>
      <w:pPr>
        <w:ind w:left="2169" w:hanging="936"/>
      </w:pPr>
    </w:lvl>
    <w:lvl w:ilvl="6">
      <w:start w:val="1"/>
      <w:numFmt w:val="decimal"/>
      <w:lvlText w:val="%1.%2.%3.%4.%5.%6.%7."/>
      <w:lvlJc w:val="left"/>
      <w:pPr>
        <w:ind w:left="2673" w:hanging="1080"/>
      </w:pPr>
    </w:lvl>
    <w:lvl w:ilvl="7">
      <w:start w:val="1"/>
      <w:numFmt w:val="decimal"/>
      <w:lvlText w:val="%1.%2.%3.%4.%5.%6.%7.%8."/>
      <w:lvlJc w:val="left"/>
      <w:pPr>
        <w:ind w:left="3177" w:hanging="1224"/>
      </w:pPr>
    </w:lvl>
    <w:lvl w:ilvl="8">
      <w:start w:val="1"/>
      <w:numFmt w:val="decimal"/>
      <w:lvlText w:val="%1.%2.%3.%4.%5.%6.%7.%8.%9."/>
      <w:lvlJc w:val="left"/>
      <w:pPr>
        <w:ind w:left="3753" w:hanging="1440"/>
      </w:pPr>
    </w:lvl>
  </w:abstractNum>
  <w:abstractNum w:abstractNumId="42" w15:restartNumberingAfterBreak="0">
    <w:nsid w:val="33DF2580"/>
    <w:multiLevelType w:val="multilevel"/>
    <w:tmpl w:val="58400D98"/>
    <w:numStyleLink w:val="Style7"/>
  </w:abstractNum>
  <w:abstractNum w:abstractNumId="43" w15:restartNumberingAfterBreak="0">
    <w:nsid w:val="355C36D0"/>
    <w:multiLevelType w:val="hybridMultilevel"/>
    <w:tmpl w:val="FBB63D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359B4B4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5A83A0B"/>
    <w:multiLevelType w:val="hybridMultilevel"/>
    <w:tmpl w:val="27E63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6AA5BF4"/>
    <w:multiLevelType w:val="hybridMultilevel"/>
    <w:tmpl w:val="A8182FD6"/>
    <w:lvl w:ilvl="0" w:tplc="FFFFFFFF">
      <w:start w:val="1"/>
      <w:numFmt w:val="bullet"/>
      <w:pStyle w:val="FORITbullets1"/>
      <w:lvlText w:val=""/>
      <w:lvlJc w:val="left"/>
      <w:pPr>
        <w:ind w:left="360" w:hanging="360"/>
      </w:pPr>
      <w:rPr>
        <w:rFonts w:ascii="Symbol" w:hAnsi="Symbol" w:hint="default"/>
        <w:color w:val="7A4880"/>
        <w:sz w:val="22"/>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7CE2651"/>
    <w:multiLevelType w:val="hybridMultilevel"/>
    <w:tmpl w:val="4BE62D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37D40CE3"/>
    <w:multiLevelType w:val="hybridMultilevel"/>
    <w:tmpl w:val="0D8C1A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392A332D"/>
    <w:multiLevelType w:val="hybridMultilevel"/>
    <w:tmpl w:val="756AE98C"/>
    <w:lvl w:ilvl="0" w:tplc="61D0F1B8">
      <w:start w:val="1"/>
      <w:numFmt w:val="bullet"/>
      <w:pStyle w:val="VKTI-Tablelevel2"/>
      <w:lvlText w:val=""/>
      <w:lvlJc w:val="left"/>
      <w:pPr>
        <w:ind w:left="720" w:hanging="360"/>
      </w:pPr>
      <w:rPr>
        <w:rFonts w:ascii="Symbol" w:hAnsi="Symbol" w:hint="default"/>
        <w:color w:val="auto"/>
        <w:sz w:val="16"/>
        <w:szCs w:val="20"/>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39856490"/>
    <w:multiLevelType w:val="hybridMultilevel"/>
    <w:tmpl w:val="576C1E48"/>
    <w:lvl w:ilvl="0" w:tplc="25266F5A">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3B3D4320"/>
    <w:multiLevelType w:val="multilevel"/>
    <w:tmpl w:val="E5B62F2E"/>
    <w:lvl w:ilvl="0">
      <w:start w:val="1"/>
      <w:numFmt w:val="decimal"/>
      <w:suff w:val="space"/>
      <w:lvlText w:val="%1."/>
      <w:lvlJc w:val="left"/>
      <w:pPr>
        <w:ind w:left="0" w:firstLine="0"/>
      </w:pPr>
      <w:rPr>
        <w:strike w:val="0"/>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2" w15:restartNumberingAfterBreak="0">
    <w:nsid w:val="3BF90971"/>
    <w:multiLevelType w:val="hybridMultilevel"/>
    <w:tmpl w:val="CDA839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3C7950E7"/>
    <w:multiLevelType w:val="hybridMultilevel"/>
    <w:tmpl w:val="377AA93C"/>
    <w:lvl w:ilvl="0" w:tplc="152A2A1E">
      <w:start w:val="145"/>
      <w:numFmt w:val="decimal"/>
      <w:lvlText w:val="%1."/>
      <w:lvlJc w:val="left"/>
      <w:pPr>
        <w:ind w:left="720" w:hanging="360"/>
      </w:pPr>
    </w:lvl>
    <w:lvl w:ilvl="1" w:tplc="0AB4EEBC">
      <w:start w:val="1"/>
      <w:numFmt w:val="lowerLetter"/>
      <w:lvlText w:val="%2."/>
      <w:lvlJc w:val="left"/>
      <w:pPr>
        <w:ind w:left="1440" w:hanging="360"/>
      </w:pPr>
    </w:lvl>
    <w:lvl w:ilvl="2" w:tplc="37E4A3FA">
      <w:start w:val="1"/>
      <w:numFmt w:val="lowerRoman"/>
      <w:lvlText w:val="%3."/>
      <w:lvlJc w:val="right"/>
      <w:pPr>
        <w:ind w:left="2160" w:hanging="180"/>
      </w:pPr>
    </w:lvl>
    <w:lvl w:ilvl="3" w:tplc="3C447F42">
      <w:start w:val="1"/>
      <w:numFmt w:val="decimal"/>
      <w:lvlText w:val="%4."/>
      <w:lvlJc w:val="left"/>
      <w:pPr>
        <w:ind w:left="2880" w:hanging="360"/>
      </w:pPr>
    </w:lvl>
    <w:lvl w:ilvl="4" w:tplc="AD4EF8D2">
      <w:start w:val="1"/>
      <w:numFmt w:val="lowerLetter"/>
      <w:lvlText w:val="%5."/>
      <w:lvlJc w:val="left"/>
      <w:pPr>
        <w:ind w:left="3600" w:hanging="360"/>
      </w:pPr>
    </w:lvl>
    <w:lvl w:ilvl="5" w:tplc="28246E3A">
      <w:start w:val="1"/>
      <w:numFmt w:val="lowerRoman"/>
      <w:lvlText w:val="%6."/>
      <w:lvlJc w:val="right"/>
      <w:pPr>
        <w:ind w:left="4320" w:hanging="180"/>
      </w:pPr>
    </w:lvl>
    <w:lvl w:ilvl="6" w:tplc="21F88F60">
      <w:start w:val="1"/>
      <w:numFmt w:val="decimal"/>
      <w:lvlText w:val="%7."/>
      <w:lvlJc w:val="left"/>
      <w:pPr>
        <w:ind w:left="5040" w:hanging="360"/>
      </w:pPr>
    </w:lvl>
    <w:lvl w:ilvl="7" w:tplc="FE9AED5A">
      <w:start w:val="1"/>
      <w:numFmt w:val="lowerLetter"/>
      <w:lvlText w:val="%8."/>
      <w:lvlJc w:val="left"/>
      <w:pPr>
        <w:ind w:left="5760" w:hanging="360"/>
      </w:pPr>
    </w:lvl>
    <w:lvl w:ilvl="8" w:tplc="457027EE">
      <w:start w:val="1"/>
      <w:numFmt w:val="lowerRoman"/>
      <w:lvlText w:val="%9."/>
      <w:lvlJc w:val="right"/>
      <w:pPr>
        <w:ind w:left="6480" w:hanging="180"/>
      </w:pPr>
    </w:lvl>
  </w:abstractNum>
  <w:abstractNum w:abstractNumId="54" w15:restartNumberingAfterBreak="0">
    <w:nsid w:val="3C931641"/>
    <w:multiLevelType w:val="hybridMultilevel"/>
    <w:tmpl w:val="FBC692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3CAD7C82"/>
    <w:multiLevelType w:val="multilevel"/>
    <w:tmpl w:val="C48A7F5E"/>
    <w:lvl w:ilvl="0">
      <w:start w:val="1"/>
      <w:numFmt w:val="bullet"/>
      <w:pStyle w:val="EYBulletedList1"/>
      <w:lvlText w:val="•"/>
      <w:lvlJc w:val="left"/>
      <w:pPr>
        <w:tabs>
          <w:tab w:val="num" w:pos="288"/>
        </w:tabs>
        <w:ind w:left="288" w:hanging="288"/>
      </w:pPr>
      <w:rPr>
        <w:rFonts w:ascii="EYInterstate" w:hAnsi="EYInterstate" w:hint="default"/>
        <w:b w:val="0"/>
        <w:i w:val="0"/>
        <w:color w:val="FFD200"/>
        <w:sz w:val="24"/>
        <w:szCs w:val="18"/>
      </w:rPr>
    </w:lvl>
    <w:lvl w:ilvl="1">
      <w:start w:val="1"/>
      <w:numFmt w:val="bullet"/>
      <w:lvlText w:val="•"/>
      <w:lvlJc w:val="left"/>
      <w:pPr>
        <w:tabs>
          <w:tab w:val="num" w:pos="288"/>
        </w:tabs>
        <w:ind w:left="288" w:hanging="288"/>
      </w:pPr>
      <w:rPr>
        <w:rFonts w:ascii="EYInterstate" w:hAnsi="EYInterstate" w:hint="default"/>
        <w:b w:val="0"/>
        <w:i w:val="0"/>
        <w:color w:val="FFD200"/>
        <w:sz w:val="24"/>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56" w15:restartNumberingAfterBreak="0">
    <w:nsid w:val="3EBC05E6"/>
    <w:multiLevelType w:val="hybridMultilevel"/>
    <w:tmpl w:val="FC3E9D4C"/>
    <w:lvl w:ilvl="0" w:tplc="18DC30C0">
      <w:start w:val="1"/>
      <w:numFmt w:val="decimal"/>
      <w:lvlText w:val="%1."/>
      <w:lvlJc w:val="left"/>
      <w:pPr>
        <w:ind w:left="720" w:hanging="360"/>
      </w:pPr>
    </w:lvl>
    <w:lvl w:ilvl="1" w:tplc="7B8C3F0C">
      <w:start w:val="1"/>
      <w:numFmt w:val="lowerLetter"/>
      <w:lvlText w:val="%2."/>
      <w:lvlJc w:val="left"/>
      <w:pPr>
        <w:ind w:left="1440" w:hanging="360"/>
      </w:pPr>
    </w:lvl>
    <w:lvl w:ilvl="2" w:tplc="41769B3A">
      <w:start w:val="1"/>
      <w:numFmt w:val="lowerRoman"/>
      <w:lvlText w:val="%3."/>
      <w:lvlJc w:val="right"/>
      <w:pPr>
        <w:ind w:left="2160" w:hanging="180"/>
      </w:pPr>
    </w:lvl>
    <w:lvl w:ilvl="3" w:tplc="6DB2BCA8">
      <w:start w:val="1"/>
      <w:numFmt w:val="decimal"/>
      <w:lvlText w:val="%4."/>
      <w:lvlJc w:val="left"/>
      <w:pPr>
        <w:ind w:left="2880" w:hanging="360"/>
      </w:pPr>
    </w:lvl>
    <w:lvl w:ilvl="4" w:tplc="0F5CA8B0">
      <w:start w:val="1"/>
      <w:numFmt w:val="lowerLetter"/>
      <w:lvlText w:val="%5."/>
      <w:lvlJc w:val="left"/>
      <w:pPr>
        <w:ind w:left="3600" w:hanging="360"/>
      </w:pPr>
    </w:lvl>
    <w:lvl w:ilvl="5" w:tplc="DC2E54A2">
      <w:start w:val="1"/>
      <w:numFmt w:val="lowerRoman"/>
      <w:lvlText w:val="%6."/>
      <w:lvlJc w:val="right"/>
      <w:pPr>
        <w:ind w:left="4320" w:hanging="180"/>
      </w:pPr>
    </w:lvl>
    <w:lvl w:ilvl="6" w:tplc="2ACC4FCE">
      <w:start w:val="1"/>
      <w:numFmt w:val="decimal"/>
      <w:lvlText w:val="%7."/>
      <w:lvlJc w:val="left"/>
      <w:pPr>
        <w:ind w:left="5040" w:hanging="360"/>
      </w:pPr>
    </w:lvl>
    <w:lvl w:ilvl="7" w:tplc="F738A2C4">
      <w:start w:val="1"/>
      <w:numFmt w:val="lowerLetter"/>
      <w:lvlText w:val="%8."/>
      <w:lvlJc w:val="left"/>
      <w:pPr>
        <w:ind w:left="5760" w:hanging="360"/>
      </w:pPr>
    </w:lvl>
    <w:lvl w:ilvl="8" w:tplc="B454913C">
      <w:start w:val="1"/>
      <w:numFmt w:val="lowerRoman"/>
      <w:lvlText w:val="%9."/>
      <w:lvlJc w:val="right"/>
      <w:pPr>
        <w:ind w:left="6480" w:hanging="180"/>
      </w:pPr>
    </w:lvl>
  </w:abstractNum>
  <w:abstractNum w:abstractNumId="57" w15:restartNumberingAfterBreak="0">
    <w:nsid w:val="443C05E1"/>
    <w:multiLevelType w:val="hybridMultilevel"/>
    <w:tmpl w:val="29086A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446C1F59"/>
    <w:multiLevelType w:val="multilevel"/>
    <w:tmpl w:val="A1ACEF80"/>
    <w:lvl w:ilvl="0">
      <w:start w:val="1"/>
      <w:numFmt w:val="decimal"/>
      <w:pStyle w:val="l2"/>
      <w:lvlText w:val="%1."/>
      <w:lvlJc w:val="left"/>
      <w:pPr>
        <w:ind w:left="3905" w:hanging="360"/>
      </w:pPr>
      <w:rPr>
        <w:rFonts w:hint="default"/>
        <w:b w:val="0"/>
      </w:rPr>
    </w:lvl>
    <w:lvl w:ilvl="1">
      <w:start w:val="1"/>
      <w:numFmt w:val="decimal"/>
      <w:isLgl/>
      <w:lvlText w:val="%1.%2."/>
      <w:lvlJc w:val="left"/>
      <w:pPr>
        <w:ind w:left="1085" w:hanging="405"/>
      </w:pPr>
      <w:rPr>
        <w:rFonts w:hint="default"/>
        <w:sz w:val="24"/>
        <w:szCs w:val="24"/>
      </w:rPr>
    </w:lvl>
    <w:lvl w:ilvl="2">
      <w:start w:val="1"/>
      <w:numFmt w:val="decimal"/>
      <w:isLgl/>
      <w:lvlText w:val="%1.%2.%3."/>
      <w:lvlJc w:val="left"/>
      <w:pPr>
        <w:ind w:left="1720" w:hanging="720"/>
      </w:pPr>
      <w:rPr>
        <w:rFonts w:ascii="Times New Roman" w:hAnsi="Times New Roman" w:cs="Times New Roman" w:hint="default"/>
        <w:sz w:val="24"/>
        <w:szCs w:val="24"/>
      </w:rPr>
    </w:lvl>
    <w:lvl w:ilvl="3">
      <w:start w:val="1"/>
      <w:numFmt w:val="decimal"/>
      <w:isLgl/>
      <w:lvlText w:val="%1.%2.%3.%4."/>
      <w:lvlJc w:val="left"/>
      <w:pPr>
        <w:ind w:left="2040" w:hanging="720"/>
      </w:pPr>
      <w:rPr>
        <w:rFonts w:hint="default"/>
        <w:sz w:val="20"/>
      </w:rPr>
    </w:lvl>
    <w:lvl w:ilvl="4">
      <w:start w:val="1"/>
      <w:numFmt w:val="decimal"/>
      <w:isLgl/>
      <w:lvlText w:val="%1.%2.%3.%4.%5."/>
      <w:lvlJc w:val="left"/>
      <w:pPr>
        <w:ind w:left="2720" w:hanging="1080"/>
      </w:pPr>
      <w:rPr>
        <w:rFonts w:hint="default"/>
        <w:sz w:val="20"/>
      </w:rPr>
    </w:lvl>
    <w:lvl w:ilvl="5">
      <w:start w:val="1"/>
      <w:numFmt w:val="decimal"/>
      <w:isLgl/>
      <w:lvlText w:val="%1.%2.%3.%4.%5.%6."/>
      <w:lvlJc w:val="left"/>
      <w:pPr>
        <w:ind w:left="3040" w:hanging="1080"/>
      </w:pPr>
      <w:rPr>
        <w:rFonts w:hint="default"/>
        <w:sz w:val="20"/>
      </w:rPr>
    </w:lvl>
    <w:lvl w:ilvl="6">
      <w:start w:val="1"/>
      <w:numFmt w:val="decimal"/>
      <w:isLgl/>
      <w:lvlText w:val="%1.%2.%3.%4.%5.%6.%7."/>
      <w:lvlJc w:val="left"/>
      <w:pPr>
        <w:ind w:left="3720" w:hanging="1440"/>
      </w:pPr>
      <w:rPr>
        <w:rFonts w:hint="default"/>
        <w:sz w:val="20"/>
      </w:rPr>
    </w:lvl>
    <w:lvl w:ilvl="7">
      <w:start w:val="1"/>
      <w:numFmt w:val="decimal"/>
      <w:isLgl/>
      <w:lvlText w:val="%1.%2.%3.%4.%5.%6.%7.%8."/>
      <w:lvlJc w:val="left"/>
      <w:pPr>
        <w:ind w:left="4040" w:hanging="1440"/>
      </w:pPr>
      <w:rPr>
        <w:rFonts w:hint="default"/>
        <w:sz w:val="20"/>
      </w:rPr>
    </w:lvl>
    <w:lvl w:ilvl="8">
      <w:start w:val="1"/>
      <w:numFmt w:val="decimal"/>
      <w:isLgl/>
      <w:lvlText w:val="%1.%2.%3.%4.%5.%6.%7.%8.%9."/>
      <w:lvlJc w:val="left"/>
      <w:pPr>
        <w:ind w:left="4720" w:hanging="1800"/>
      </w:pPr>
      <w:rPr>
        <w:rFonts w:hint="default"/>
        <w:sz w:val="20"/>
      </w:rPr>
    </w:lvl>
  </w:abstractNum>
  <w:abstractNum w:abstractNumId="59" w15:restartNumberingAfterBreak="0">
    <w:nsid w:val="45D41207"/>
    <w:multiLevelType w:val="multilevel"/>
    <w:tmpl w:val="7F2299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NUM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473AC939"/>
    <w:multiLevelType w:val="hybridMultilevel"/>
    <w:tmpl w:val="FFFFFFFF"/>
    <w:lvl w:ilvl="0" w:tplc="6E201F14">
      <w:start w:val="1"/>
      <w:numFmt w:val="bullet"/>
      <w:lvlText w:val=""/>
      <w:lvlJc w:val="left"/>
      <w:pPr>
        <w:ind w:left="720" w:hanging="360"/>
      </w:pPr>
      <w:rPr>
        <w:rFonts w:ascii="Symbol" w:hAnsi="Symbol" w:hint="default"/>
      </w:rPr>
    </w:lvl>
    <w:lvl w:ilvl="1" w:tplc="84F4F39A">
      <w:start w:val="1"/>
      <w:numFmt w:val="bullet"/>
      <w:lvlText w:val="o"/>
      <w:lvlJc w:val="left"/>
      <w:pPr>
        <w:ind w:left="1440" w:hanging="360"/>
      </w:pPr>
      <w:rPr>
        <w:rFonts w:ascii="Courier New" w:hAnsi="Courier New" w:hint="default"/>
      </w:rPr>
    </w:lvl>
    <w:lvl w:ilvl="2" w:tplc="0E1CCB68">
      <w:start w:val="1"/>
      <w:numFmt w:val="bullet"/>
      <w:lvlText w:val=""/>
      <w:lvlJc w:val="left"/>
      <w:pPr>
        <w:ind w:left="2160" w:hanging="360"/>
      </w:pPr>
      <w:rPr>
        <w:rFonts w:ascii="Wingdings" w:hAnsi="Wingdings" w:hint="default"/>
      </w:rPr>
    </w:lvl>
    <w:lvl w:ilvl="3" w:tplc="12B03786">
      <w:start w:val="1"/>
      <w:numFmt w:val="bullet"/>
      <w:lvlText w:val=""/>
      <w:lvlJc w:val="left"/>
      <w:pPr>
        <w:ind w:left="2880" w:hanging="360"/>
      </w:pPr>
      <w:rPr>
        <w:rFonts w:ascii="Symbol" w:hAnsi="Symbol" w:hint="default"/>
      </w:rPr>
    </w:lvl>
    <w:lvl w:ilvl="4" w:tplc="57A60740">
      <w:start w:val="1"/>
      <w:numFmt w:val="bullet"/>
      <w:lvlText w:val="o"/>
      <w:lvlJc w:val="left"/>
      <w:pPr>
        <w:ind w:left="3600" w:hanging="360"/>
      </w:pPr>
      <w:rPr>
        <w:rFonts w:ascii="Courier New" w:hAnsi="Courier New" w:hint="default"/>
      </w:rPr>
    </w:lvl>
    <w:lvl w:ilvl="5" w:tplc="681C7EA8">
      <w:start w:val="1"/>
      <w:numFmt w:val="bullet"/>
      <w:lvlText w:val=""/>
      <w:lvlJc w:val="left"/>
      <w:pPr>
        <w:ind w:left="4320" w:hanging="360"/>
      </w:pPr>
      <w:rPr>
        <w:rFonts w:ascii="Wingdings" w:hAnsi="Wingdings" w:hint="default"/>
      </w:rPr>
    </w:lvl>
    <w:lvl w:ilvl="6" w:tplc="80BC5406">
      <w:start w:val="1"/>
      <w:numFmt w:val="bullet"/>
      <w:lvlText w:val=""/>
      <w:lvlJc w:val="left"/>
      <w:pPr>
        <w:ind w:left="5040" w:hanging="360"/>
      </w:pPr>
      <w:rPr>
        <w:rFonts w:ascii="Symbol" w:hAnsi="Symbol" w:hint="default"/>
      </w:rPr>
    </w:lvl>
    <w:lvl w:ilvl="7" w:tplc="E132F98E">
      <w:start w:val="1"/>
      <w:numFmt w:val="bullet"/>
      <w:lvlText w:val="o"/>
      <w:lvlJc w:val="left"/>
      <w:pPr>
        <w:ind w:left="5760" w:hanging="360"/>
      </w:pPr>
      <w:rPr>
        <w:rFonts w:ascii="Courier New" w:hAnsi="Courier New" w:hint="default"/>
      </w:rPr>
    </w:lvl>
    <w:lvl w:ilvl="8" w:tplc="5C50C56C">
      <w:start w:val="1"/>
      <w:numFmt w:val="bullet"/>
      <w:lvlText w:val=""/>
      <w:lvlJc w:val="left"/>
      <w:pPr>
        <w:ind w:left="6480" w:hanging="360"/>
      </w:pPr>
      <w:rPr>
        <w:rFonts w:ascii="Wingdings" w:hAnsi="Wingdings" w:hint="default"/>
      </w:rPr>
    </w:lvl>
  </w:abstractNum>
  <w:abstractNum w:abstractNumId="61" w15:restartNumberingAfterBreak="0">
    <w:nsid w:val="493007A6"/>
    <w:multiLevelType w:val="multilevel"/>
    <w:tmpl w:val="8A52EE18"/>
    <w:lvl w:ilvl="0">
      <w:start w:val="1"/>
      <w:numFmt w:val="decimal"/>
      <w:pStyle w:val="Tekstas"/>
      <w:lvlText w:val="%1."/>
      <w:lvlJc w:val="left"/>
      <w:pPr>
        <w:tabs>
          <w:tab w:val="num" w:pos="1080"/>
        </w:tabs>
        <w:ind w:left="1080" w:hanging="360"/>
      </w:pPr>
      <w:rPr>
        <w:rFonts w:hint="default"/>
      </w:rPr>
    </w:lvl>
    <w:lvl w:ilvl="1">
      <w:start w:val="2"/>
      <w:numFmt w:val="decimal"/>
      <w:pStyle w:val="FORITbulletlentele"/>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62" w15:restartNumberingAfterBreak="0">
    <w:nsid w:val="4BB47C9D"/>
    <w:multiLevelType w:val="hybridMultilevel"/>
    <w:tmpl w:val="B66AB0B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3" w15:restartNumberingAfterBreak="0">
    <w:nsid w:val="4BE840F2"/>
    <w:multiLevelType w:val="hybridMultilevel"/>
    <w:tmpl w:val="9CAACA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4C94131D"/>
    <w:multiLevelType w:val="hybridMultilevel"/>
    <w:tmpl w:val="DE4471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4E2058E4"/>
    <w:multiLevelType w:val="hybridMultilevel"/>
    <w:tmpl w:val="FAA64C96"/>
    <w:lvl w:ilvl="0" w:tplc="71CC0158">
      <w:start w:val="1"/>
      <w:numFmt w:val="bullet"/>
      <w:pStyle w:val="EYbullet1stlevel"/>
      <w:lvlText w:val=""/>
      <w:lvlJc w:val="left"/>
      <w:pPr>
        <w:ind w:left="928" w:hanging="360"/>
      </w:pPr>
      <w:rPr>
        <w:rFonts w:ascii="Wingdings 3" w:hAnsi="Wingdings 3" w:hint="default"/>
        <w:b w:val="0"/>
        <w:i w:val="0"/>
        <w:color w:val="FFC000"/>
        <w:sz w:val="20"/>
      </w:rPr>
    </w:lvl>
    <w:lvl w:ilvl="1" w:tplc="FB08F1DA">
      <w:start w:val="1"/>
      <w:numFmt w:val="bullet"/>
      <w:lvlText w:val="o"/>
      <w:lvlJc w:val="left"/>
      <w:pPr>
        <w:ind w:left="2233" w:hanging="360"/>
      </w:pPr>
      <w:rPr>
        <w:rFonts w:ascii="Courier New" w:hAnsi="Courier New" w:cs="Courier New" w:hint="default"/>
      </w:rPr>
    </w:lvl>
    <w:lvl w:ilvl="2" w:tplc="01009F84" w:tentative="1">
      <w:start w:val="1"/>
      <w:numFmt w:val="bullet"/>
      <w:lvlText w:val=""/>
      <w:lvlJc w:val="left"/>
      <w:pPr>
        <w:ind w:left="2953" w:hanging="360"/>
      </w:pPr>
      <w:rPr>
        <w:rFonts w:ascii="Wingdings" w:hAnsi="Wingdings" w:hint="default"/>
      </w:rPr>
    </w:lvl>
    <w:lvl w:ilvl="3" w:tplc="3B5228E0" w:tentative="1">
      <w:start w:val="1"/>
      <w:numFmt w:val="bullet"/>
      <w:lvlText w:val=""/>
      <w:lvlJc w:val="left"/>
      <w:pPr>
        <w:ind w:left="3673" w:hanging="360"/>
      </w:pPr>
      <w:rPr>
        <w:rFonts w:ascii="Symbol" w:hAnsi="Symbol" w:hint="default"/>
      </w:rPr>
    </w:lvl>
    <w:lvl w:ilvl="4" w:tplc="8174D726" w:tentative="1">
      <w:start w:val="1"/>
      <w:numFmt w:val="bullet"/>
      <w:lvlText w:val="o"/>
      <w:lvlJc w:val="left"/>
      <w:pPr>
        <w:ind w:left="4393" w:hanging="360"/>
      </w:pPr>
      <w:rPr>
        <w:rFonts w:ascii="Courier New" w:hAnsi="Courier New" w:cs="Courier New" w:hint="default"/>
      </w:rPr>
    </w:lvl>
    <w:lvl w:ilvl="5" w:tplc="738C33D8" w:tentative="1">
      <w:start w:val="1"/>
      <w:numFmt w:val="bullet"/>
      <w:lvlText w:val=""/>
      <w:lvlJc w:val="left"/>
      <w:pPr>
        <w:ind w:left="5113" w:hanging="360"/>
      </w:pPr>
      <w:rPr>
        <w:rFonts w:ascii="Wingdings" w:hAnsi="Wingdings" w:hint="default"/>
      </w:rPr>
    </w:lvl>
    <w:lvl w:ilvl="6" w:tplc="5DF86B8E" w:tentative="1">
      <w:start w:val="1"/>
      <w:numFmt w:val="bullet"/>
      <w:lvlText w:val=""/>
      <w:lvlJc w:val="left"/>
      <w:pPr>
        <w:ind w:left="5833" w:hanging="360"/>
      </w:pPr>
      <w:rPr>
        <w:rFonts w:ascii="Symbol" w:hAnsi="Symbol" w:hint="default"/>
      </w:rPr>
    </w:lvl>
    <w:lvl w:ilvl="7" w:tplc="AA3A1D58" w:tentative="1">
      <w:start w:val="1"/>
      <w:numFmt w:val="bullet"/>
      <w:lvlText w:val="o"/>
      <w:lvlJc w:val="left"/>
      <w:pPr>
        <w:ind w:left="6553" w:hanging="360"/>
      </w:pPr>
      <w:rPr>
        <w:rFonts w:ascii="Courier New" w:hAnsi="Courier New" w:cs="Courier New" w:hint="default"/>
      </w:rPr>
    </w:lvl>
    <w:lvl w:ilvl="8" w:tplc="0B88B6E4" w:tentative="1">
      <w:start w:val="1"/>
      <w:numFmt w:val="bullet"/>
      <w:lvlText w:val=""/>
      <w:lvlJc w:val="left"/>
      <w:pPr>
        <w:ind w:left="7273" w:hanging="360"/>
      </w:pPr>
      <w:rPr>
        <w:rFonts w:ascii="Wingdings" w:hAnsi="Wingdings" w:hint="default"/>
      </w:rPr>
    </w:lvl>
  </w:abstractNum>
  <w:abstractNum w:abstractNumId="66" w15:restartNumberingAfterBreak="0">
    <w:nsid w:val="4FBC1EFA"/>
    <w:multiLevelType w:val="hybridMultilevel"/>
    <w:tmpl w:val="0400C6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561A62C4"/>
    <w:multiLevelType w:val="hybridMultilevel"/>
    <w:tmpl w:val="24567ADC"/>
    <w:lvl w:ilvl="0" w:tplc="B3DA3C86">
      <w:start w:val="1"/>
      <w:numFmt w:val="bullet"/>
      <w:pStyle w:val="ListBullet1"/>
      <w:lvlText w:val=""/>
      <w:lvlJc w:val="left"/>
      <w:pPr>
        <w:tabs>
          <w:tab w:val="num" w:pos="360"/>
        </w:tabs>
        <w:ind w:left="360" w:hanging="360"/>
      </w:pPr>
      <w:rPr>
        <w:rFonts w:ascii="Symbol" w:hAnsi="Symbol" w:hint="default"/>
      </w:rPr>
    </w:lvl>
    <w:lvl w:ilvl="1" w:tplc="3776F6C2">
      <w:numFmt w:val="decimal"/>
      <w:lvlText w:val=""/>
      <w:lvlJc w:val="left"/>
    </w:lvl>
    <w:lvl w:ilvl="2" w:tplc="2DBAB906">
      <w:numFmt w:val="decimal"/>
      <w:lvlText w:val=""/>
      <w:lvlJc w:val="left"/>
    </w:lvl>
    <w:lvl w:ilvl="3" w:tplc="AD260D88">
      <w:numFmt w:val="decimal"/>
      <w:lvlText w:val=""/>
      <w:lvlJc w:val="left"/>
    </w:lvl>
    <w:lvl w:ilvl="4" w:tplc="666244EA">
      <w:numFmt w:val="decimal"/>
      <w:lvlText w:val=""/>
      <w:lvlJc w:val="left"/>
    </w:lvl>
    <w:lvl w:ilvl="5" w:tplc="5156E288">
      <w:numFmt w:val="decimal"/>
      <w:lvlText w:val=""/>
      <w:lvlJc w:val="left"/>
    </w:lvl>
    <w:lvl w:ilvl="6" w:tplc="2C88E7F0">
      <w:numFmt w:val="decimal"/>
      <w:lvlText w:val=""/>
      <w:lvlJc w:val="left"/>
    </w:lvl>
    <w:lvl w:ilvl="7" w:tplc="6BF8AA84">
      <w:numFmt w:val="decimal"/>
      <w:lvlText w:val=""/>
      <w:lvlJc w:val="left"/>
    </w:lvl>
    <w:lvl w:ilvl="8" w:tplc="1B3894BE">
      <w:numFmt w:val="decimal"/>
      <w:lvlText w:val=""/>
      <w:lvlJc w:val="left"/>
    </w:lvl>
  </w:abstractNum>
  <w:abstractNum w:abstractNumId="68" w15:restartNumberingAfterBreak="0">
    <w:nsid w:val="58796510"/>
    <w:multiLevelType w:val="multilevel"/>
    <w:tmpl w:val="D0305F60"/>
    <w:lvl w:ilvl="0">
      <w:start w:val="1"/>
      <w:numFmt w:val="bullet"/>
      <w:lvlText w:val=""/>
      <w:lvlJc w:val="left"/>
      <w:pPr>
        <w:ind w:left="0" w:firstLine="0"/>
      </w:pPr>
      <w:rPr>
        <w:rFonts w:ascii="Symbol" w:hAnsi="Symbol" w:hint="default"/>
        <w:strike w:val="0"/>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9" w15:restartNumberingAfterBreak="0">
    <w:nsid w:val="587CE61E"/>
    <w:multiLevelType w:val="hybridMultilevel"/>
    <w:tmpl w:val="E36AFF6A"/>
    <w:lvl w:ilvl="0" w:tplc="1804C61A">
      <w:start w:val="1"/>
      <w:numFmt w:val="bullet"/>
      <w:lvlText w:val="·"/>
      <w:lvlJc w:val="left"/>
      <w:pPr>
        <w:ind w:left="720" w:hanging="360"/>
      </w:pPr>
      <w:rPr>
        <w:rFonts w:ascii="Symbol" w:hAnsi="Symbol" w:hint="default"/>
      </w:rPr>
    </w:lvl>
    <w:lvl w:ilvl="1" w:tplc="86DA007E">
      <w:start w:val="1"/>
      <w:numFmt w:val="bullet"/>
      <w:lvlText w:val="o"/>
      <w:lvlJc w:val="left"/>
      <w:pPr>
        <w:ind w:left="1440" w:hanging="360"/>
      </w:pPr>
      <w:rPr>
        <w:rFonts w:ascii="Courier New" w:hAnsi="Courier New" w:hint="default"/>
      </w:rPr>
    </w:lvl>
    <w:lvl w:ilvl="2" w:tplc="3A984016">
      <w:start w:val="1"/>
      <w:numFmt w:val="bullet"/>
      <w:lvlText w:val=""/>
      <w:lvlJc w:val="left"/>
      <w:pPr>
        <w:ind w:left="2160" w:hanging="360"/>
      </w:pPr>
      <w:rPr>
        <w:rFonts w:ascii="Wingdings" w:hAnsi="Wingdings" w:hint="default"/>
      </w:rPr>
    </w:lvl>
    <w:lvl w:ilvl="3" w:tplc="EDA20B16">
      <w:start w:val="1"/>
      <w:numFmt w:val="bullet"/>
      <w:lvlText w:val=""/>
      <w:lvlJc w:val="left"/>
      <w:pPr>
        <w:ind w:left="2880" w:hanging="360"/>
      </w:pPr>
      <w:rPr>
        <w:rFonts w:ascii="Symbol" w:hAnsi="Symbol" w:hint="default"/>
      </w:rPr>
    </w:lvl>
    <w:lvl w:ilvl="4" w:tplc="8B2456BC">
      <w:start w:val="1"/>
      <w:numFmt w:val="bullet"/>
      <w:lvlText w:val="o"/>
      <w:lvlJc w:val="left"/>
      <w:pPr>
        <w:ind w:left="3600" w:hanging="360"/>
      </w:pPr>
      <w:rPr>
        <w:rFonts w:ascii="Courier New" w:hAnsi="Courier New" w:hint="default"/>
      </w:rPr>
    </w:lvl>
    <w:lvl w:ilvl="5" w:tplc="BCD49FFE">
      <w:start w:val="1"/>
      <w:numFmt w:val="bullet"/>
      <w:lvlText w:val=""/>
      <w:lvlJc w:val="left"/>
      <w:pPr>
        <w:ind w:left="4320" w:hanging="360"/>
      </w:pPr>
      <w:rPr>
        <w:rFonts w:ascii="Wingdings" w:hAnsi="Wingdings" w:hint="default"/>
      </w:rPr>
    </w:lvl>
    <w:lvl w:ilvl="6" w:tplc="66B47464">
      <w:start w:val="1"/>
      <w:numFmt w:val="bullet"/>
      <w:lvlText w:val=""/>
      <w:lvlJc w:val="left"/>
      <w:pPr>
        <w:ind w:left="5040" w:hanging="360"/>
      </w:pPr>
      <w:rPr>
        <w:rFonts w:ascii="Symbol" w:hAnsi="Symbol" w:hint="default"/>
      </w:rPr>
    </w:lvl>
    <w:lvl w:ilvl="7" w:tplc="9A88F3E2">
      <w:start w:val="1"/>
      <w:numFmt w:val="bullet"/>
      <w:lvlText w:val="o"/>
      <w:lvlJc w:val="left"/>
      <w:pPr>
        <w:ind w:left="5760" w:hanging="360"/>
      </w:pPr>
      <w:rPr>
        <w:rFonts w:ascii="Courier New" w:hAnsi="Courier New" w:hint="default"/>
      </w:rPr>
    </w:lvl>
    <w:lvl w:ilvl="8" w:tplc="DF0C5B5C">
      <w:start w:val="1"/>
      <w:numFmt w:val="bullet"/>
      <w:lvlText w:val=""/>
      <w:lvlJc w:val="left"/>
      <w:pPr>
        <w:ind w:left="6480" w:hanging="360"/>
      </w:pPr>
      <w:rPr>
        <w:rFonts w:ascii="Wingdings" w:hAnsi="Wingdings" w:hint="default"/>
      </w:rPr>
    </w:lvl>
  </w:abstractNum>
  <w:abstractNum w:abstractNumId="70" w15:restartNumberingAfterBreak="0">
    <w:nsid w:val="59991E0F"/>
    <w:multiLevelType w:val="multilevel"/>
    <w:tmpl w:val="3EDCEE0E"/>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LenNUM2arial"/>
      <w:lvlText w:val="%1.%2."/>
      <w:lvlJc w:val="left"/>
      <w:pPr>
        <w:ind w:left="792" w:hanging="432"/>
      </w:pPr>
      <w:rPr>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E352E24"/>
    <w:multiLevelType w:val="hybridMultilevel"/>
    <w:tmpl w:val="A706022A"/>
    <w:lvl w:ilvl="0" w:tplc="714AAC4A">
      <w:start w:val="1"/>
      <w:numFmt w:val="bullet"/>
      <w:lvlText w:val="·"/>
      <w:lvlJc w:val="left"/>
      <w:pPr>
        <w:ind w:left="720" w:hanging="360"/>
      </w:pPr>
      <w:rPr>
        <w:rFonts w:ascii="Symbol" w:hAnsi="Symbol" w:hint="default"/>
      </w:rPr>
    </w:lvl>
    <w:lvl w:ilvl="1" w:tplc="2FD66CBC">
      <w:start w:val="1"/>
      <w:numFmt w:val="bullet"/>
      <w:lvlText w:val="o"/>
      <w:lvlJc w:val="left"/>
      <w:pPr>
        <w:ind w:left="1440" w:hanging="360"/>
      </w:pPr>
      <w:rPr>
        <w:rFonts w:ascii="Courier New" w:hAnsi="Courier New" w:hint="default"/>
      </w:rPr>
    </w:lvl>
    <w:lvl w:ilvl="2" w:tplc="FCE8EC9A">
      <w:start w:val="1"/>
      <w:numFmt w:val="bullet"/>
      <w:lvlText w:val=""/>
      <w:lvlJc w:val="left"/>
      <w:pPr>
        <w:ind w:left="2160" w:hanging="360"/>
      </w:pPr>
      <w:rPr>
        <w:rFonts w:ascii="Wingdings" w:hAnsi="Wingdings" w:hint="default"/>
      </w:rPr>
    </w:lvl>
    <w:lvl w:ilvl="3" w:tplc="7520E7C0">
      <w:start w:val="1"/>
      <w:numFmt w:val="bullet"/>
      <w:lvlText w:val=""/>
      <w:lvlJc w:val="left"/>
      <w:pPr>
        <w:ind w:left="2880" w:hanging="360"/>
      </w:pPr>
      <w:rPr>
        <w:rFonts w:ascii="Symbol" w:hAnsi="Symbol" w:hint="default"/>
      </w:rPr>
    </w:lvl>
    <w:lvl w:ilvl="4" w:tplc="3E3E1DC2">
      <w:start w:val="1"/>
      <w:numFmt w:val="bullet"/>
      <w:lvlText w:val="o"/>
      <w:lvlJc w:val="left"/>
      <w:pPr>
        <w:ind w:left="3600" w:hanging="360"/>
      </w:pPr>
      <w:rPr>
        <w:rFonts w:ascii="Courier New" w:hAnsi="Courier New" w:hint="default"/>
      </w:rPr>
    </w:lvl>
    <w:lvl w:ilvl="5" w:tplc="E38E6A8A">
      <w:start w:val="1"/>
      <w:numFmt w:val="bullet"/>
      <w:lvlText w:val=""/>
      <w:lvlJc w:val="left"/>
      <w:pPr>
        <w:ind w:left="4320" w:hanging="360"/>
      </w:pPr>
      <w:rPr>
        <w:rFonts w:ascii="Wingdings" w:hAnsi="Wingdings" w:hint="default"/>
      </w:rPr>
    </w:lvl>
    <w:lvl w:ilvl="6" w:tplc="B86ECD2A">
      <w:start w:val="1"/>
      <w:numFmt w:val="bullet"/>
      <w:lvlText w:val=""/>
      <w:lvlJc w:val="left"/>
      <w:pPr>
        <w:ind w:left="5040" w:hanging="360"/>
      </w:pPr>
      <w:rPr>
        <w:rFonts w:ascii="Symbol" w:hAnsi="Symbol" w:hint="default"/>
      </w:rPr>
    </w:lvl>
    <w:lvl w:ilvl="7" w:tplc="5316EF84">
      <w:start w:val="1"/>
      <w:numFmt w:val="bullet"/>
      <w:lvlText w:val="o"/>
      <w:lvlJc w:val="left"/>
      <w:pPr>
        <w:ind w:left="5760" w:hanging="360"/>
      </w:pPr>
      <w:rPr>
        <w:rFonts w:ascii="Courier New" w:hAnsi="Courier New" w:hint="default"/>
      </w:rPr>
    </w:lvl>
    <w:lvl w:ilvl="8" w:tplc="62CCA274">
      <w:start w:val="1"/>
      <w:numFmt w:val="bullet"/>
      <w:lvlText w:val=""/>
      <w:lvlJc w:val="left"/>
      <w:pPr>
        <w:ind w:left="6480" w:hanging="360"/>
      </w:pPr>
      <w:rPr>
        <w:rFonts w:ascii="Wingdings" w:hAnsi="Wingdings" w:hint="default"/>
      </w:rPr>
    </w:lvl>
  </w:abstractNum>
  <w:abstractNum w:abstractNumId="72" w15:restartNumberingAfterBreak="0">
    <w:nsid w:val="604F732D"/>
    <w:multiLevelType w:val="hybridMultilevel"/>
    <w:tmpl w:val="87AA011E"/>
    <w:lvl w:ilvl="0" w:tplc="336E54AC">
      <w:start w:val="1"/>
      <w:numFmt w:val="bullet"/>
      <w:pStyle w:val="VKTI-Textbulletlevel2"/>
      <w:lvlText w:val="►"/>
      <w:lvlJc w:val="left"/>
      <w:pPr>
        <w:ind w:left="720" w:hanging="360"/>
      </w:pPr>
      <w:rPr>
        <w:rFonts w:ascii="Arial" w:hAnsi="Arial" w:hint="default"/>
        <w:color w:val="FFE600"/>
        <w:sz w:val="16"/>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3" w15:restartNumberingAfterBreak="0">
    <w:nsid w:val="63074E98"/>
    <w:multiLevelType w:val="hybridMultilevel"/>
    <w:tmpl w:val="07709DE4"/>
    <w:lvl w:ilvl="0" w:tplc="7A965EBE">
      <w:start w:val="1"/>
      <w:numFmt w:val="bullet"/>
      <w:pStyle w:val="VKTI-lentelebullet"/>
      <w:lvlText w:val="•"/>
      <w:lvlJc w:val="left"/>
      <w:pPr>
        <w:ind w:left="360" w:hanging="360"/>
      </w:pPr>
      <w:rPr>
        <w:rFonts w:ascii="EYInterstate" w:hAnsi="EYInterstate" w:hint="default"/>
        <w:color w:val="FFD200"/>
        <w:sz w:val="24"/>
      </w:rPr>
    </w:lvl>
    <w:lvl w:ilvl="1" w:tplc="A4E458B2">
      <w:start w:val="1"/>
      <w:numFmt w:val="bullet"/>
      <w:pStyle w:val="VKTI-Tablelevel1"/>
      <w:lvlText w:val="•"/>
      <w:lvlJc w:val="left"/>
      <w:pPr>
        <w:ind w:left="1080" w:hanging="360"/>
      </w:pPr>
      <w:rPr>
        <w:rFonts w:ascii="EYInterstate" w:hAnsi="EYInterstate" w:hint="default"/>
        <w:color w:val="FFE600"/>
        <w:sz w:val="24"/>
      </w:rPr>
    </w:lvl>
    <w:lvl w:ilvl="2" w:tplc="62C828AA">
      <w:start w:val="1"/>
      <w:numFmt w:val="bullet"/>
      <w:lvlText w:val=""/>
      <w:lvlJc w:val="left"/>
      <w:pPr>
        <w:ind w:left="1800" w:hanging="360"/>
      </w:pPr>
      <w:rPr>
        <w:rFonts w:ascii="Wingdings" w:hAnsi="Wingdings" w:hint="default"/>
      </w:rPr>
    </w:lvl>
    <w:lvl w:ilvl="3" w:tplc="62CE14D6" w:tentative="1">
      <w:start w:val="1"/>
      <w:numFmt w:val="bullet"/>
      <w:lvlText w:val=""/>
      <w:lvlJc w:val="left"/>
      <w:pPr>
        <w:ind w:left="2520" w:hanging="360"/>
      </w:pPr>
      <w:rPr>
        <w:rFonts w:ascii="Symbol" w:hAnsi="Symbol" w:hint="default"/>
      </w:rPr>
    </w:lvl>
    <w:lvl w:ilvl="4" w:tplc="974CBD74" w:tentative="1">
      <w:start w:val="1"/>
      <w:numFmt w:val="bullet"/>
      <w:lvlText w:val="o"/>
      <w:lvlJc w:val="left"/>
      <w:pPr>
        <w:ind w:left="3240" w:hanging="360"/>
      </w:pPr>
      <w:rPr>
        <w:rFonts w:ascii="Courier New" w:hAnsi="Courier New" w:cs="Courier New" w:hint="default"/>
      </w:rPr>
    </w:lvl>
    <w:lvl w:ilvl="5" w:tplc="9134D9D8" w:tentative="1">
      <w:start w:val="1"/>
      <w:numFmt w:val="bullet"/>
      <w:lvlText w:val=""/>
      <w:lvlJc w:val="left"/>
      <w:pPr>
        <w:ind w:left="3960" w:hanging="360"/>
      </w:pPr>
      <w:rPr>
        <w:rFonts w:ascii="Wingdings" w:hAnsi="Wingdings" w:hint="default"/>
      </w:rPr>
    </w:lvl>
    <w:lvl w:ilvl="6" w:tplc="C4CE8636" w:tentative="1">
      <w:start w:val="1"/>
      <w:numFmt w:val="bullet"/>
      <w:lvlText w:val=""/>
      <w:lvlJc w:val="left"/>
      <w:pPr>
        <w:ind w:left="4680" w:hanging="360"/>
      </w:pPr>
      <w:rPr>
        <w:rFonts w:ascii="Symbol" w:hAnsi="Symbol" w:hint="default"/>
      </w:rPr>
    </w:lvl>
    <w:lvl w:ilvl="7" w:tplc="43883C74" w:tentative="1">
      <w:start w:val="1"/>
      <w:numFmt w:val="bullet"/>
      <w:lvlText w:val="o"/>
      <w:lvlJc w:val="left"/>
      <w:pPr>
        <w:ind w:left="5400" w:hanging="360"/>
      </w:pPr>
      <w:rPr>
        <w:rFonts w:ascii="Courier New" w:hAnsi="Courier New" w:cs="Courier New" w:hint="default"/>
      </w:rPr>
    </w:lvl>
    <w:lvl w:ilvl="8" w:tplc="BB58AD26" w:tentative="1">
      <w:start w:val="1"/>
      <w:numFmt w:val="bullet"/>
      <w:lvlText w:val=""/>
      <w:lvlJc w:val="left"/>
      <w:pPr>
        <w:ind w:left="6120" w:hanging="360"/>
      </w:pPr>
      <w:rPr>
        <w:rFonts w:ascii="Wingdings" w:hAnsi="Wingdings" w:hint="default"/>
      </w:rPr>
    </w:lvl>
  </w:abstractNum>
  <w:abstractNum w:abstractNumId="74" w15:restartNumberingAfterBreak="0">
    <w:nsid w:val="69A40305"/>
    <w:multiLevelType w:val="hybridMultilevel"/>
    <w:tmpl w:val="2F984A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5" w15:restartNumberingAfterBreak="0">
    <w:nsid w:val="6AD82301"/>
    <w:multiLevelType w:val="multilevel"/>
    <w:tmpl w:val="36DCFE9E"/>
    <w:lvl w:ilvl="0">
      <w:start w:val="1"/>
      <w:numFmt w:val="decimal"/>
      <w:pStyle w:val="PrSpecBullet"/>
      <w:lvlText w:val="%1."/>
      <w:lvlJc w:val="left"/>
      <w:pPr>
        <w:tabs>
          <w:tab w:val="num" w:pos="360"/>
        </w:tabs>
        <w:ind w:left="360" w:hanging="360"/>
      </w:pPr>
      <w:rPr>
        <w:rFonts w:hint="default"/>
      </w:rPr>
    </w:lvl>
    <w:lvl w:ilvl="1">
      <w:start w:val="1"/>
      <w:numFmt w:val="decimal"/>
      <w:pStyle w:val="a"/>
      <w:lvlText w:val="%1.%2."/>
      <w:lvlJc w:val="left"/>
      <w:pPr>
        <w:tabs>
          <w:tab w:val="num" w:pos="1418"/>
        </w:tabs>
        <w:ind w:left="1260" w:hanging="360"/>
      </w:pPr>
      <w:rPr>
        <w:rFonts w:hint="default"/>
        <w:b/>
      </w:rPr>
    </w:lvl>
    <w:lvl w:ilvl="2">
      <w:start w:val="1"/>
      <w:numFmt w:val="decimal"/>
      <w:lvlText w:val="%1.%2.%3."/>
      <w:lvlJc w:val="left"/>
      <w:pPr>
        <w:tabs>
          <w:tab w:val="num" w:pos="720"/>
        </w:tabs>
        <w:ind w:left="504" w:hanging="504"/>
      </w:pPr>
      <w:rPr>
        <w:rFonts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35"/>
        </w:tabs>
        <w:ind w:left="2232" w:hanging="644"/>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15:restartNumberingAfterBreak="0">
    <w:nsid w:val="6C216C82"/>
    <w:multiLevelType w:val="multilevel"/>
    <w:tmpl w:val="22F6BEA0"/>
    <w:lvl w:ilvl="0">
      <w:start w:val="1"/>
      <w:numFmt w:val="decimal"/>
      <w:pStyle w:val="Foritnum"/>
      <w:lvlText w:val="%1."/>
      <w:lvlJc w:val="left"/>
      <w:pPr>
        <w:ind w:left="360" w:hanging="360"/>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43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6FEB543C"/>
    <w:multiLevelType w:val="multilevel"/>
    <w:tmpl w:val="EA92621E"/>
    <w:lvl w:ilvl="0">
      <w:start w:val="1"/>
      <w:numFmt w:val="decimal"/>
      <w:pStyle w:val="VKTI-Headerlevel1"/>
      <w:lvlText w:val="%1."/>
      <w:lvlJc w:val="left"/>
      <w:pPr>
        <w:ind w:left="360" w:hanging="360"/>
      </w:pPr>
      <w:rPr>
        <w:rFonts w:hint="default"/>
      </w:rPr>
    </w:lvl>
    <w:lvl w:ilvl="1">
      <w:start w:val="1"/>
      <w:numFmt w:val="decimal"/>
      <w:pStyle w:val="VKTI-Headerlevel2"/>
      <w:lvlText w:val="%1.%2."/>
      <w:lvlJc w:val="left"/>
      <w:pPr>
        <w:ind w:left="8532" w:hanging="432"/>
      </w:pPr>
      <w:rPr>
        <w:rFonts w:hint="default"/>
      </w:rPr>
    </w:lvl>
    <w:lvl w:ilvl="2">
      <w:start w:val="1"/>
      <w:numFmt w:val="decimal"/>
      <w:pStyle w:val="VKTI-Headerlevel3"/>
      <w:lvlText w:val="%1.%2.%3."/>
      <w:lvlJc w:val="left"/>
      <w:pPr>
        <w:ind w:left="1214" w:hanging="504"/>
      </w:pPr>
      <w:rPr>
        <w:rFonts w:hint="default"/>
      </w:rPr>
    </w:lvl>
    <w:lvl w:ilvl="3">
      <w:start w:val="1"/>
      <w:numFmt w:val="decimal"/>
      <w:pStyle w:val="SectionHeader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71837C08"/>
    <w:multiLevelType w:val="hybridMultilevel"/>
    <w:tmpl w:val="C4581F06"/>
    <w:lvl w:ilvl="0" w:tplc="556EB576">
      <w:numFmt w:val="bullet"/>
      <w:pStyle w:val="Buletas"/>
      <w:lvlText w:val="-"/>
      <w:lvlJc w:val="left"/>
      <w:pPr>
        <w:ind w:left="928" w:hanging="360"/>
      </w:pPr>
      <w:rPr>
        <w:rFonts w:ascii="Times New Roman" w:eastAsia="Times New Roman" w:hAnsi="Times New Roman" w:cs="Times New Roman" w:hint="default"/>
        <w:b w:val="0"/>
        <w:i/>
        <w:color w:val="auto"/>
        <w:sz w:val="24"/>
      </w:rPr>
    </w:lvl>
    <w:lvl w:ilvl="1" w:tplc="A9161F76">
      <w:start w:val="1"/>
      <w:numFmt w:val="bullet"/>
      <w:pStyle w:val="Buletas"/>
      <w:lvlText w:val=""/>
      <w:lvlJc w:val="left"/>
      <w:pPr>
        <w:ind w:left="937" w:hanging="360"/>
      </w:pPr>
      <w:rPr>
        <w:rFonts w:ascii="Wingdings" w:hAnsi="Wingdings" w:hint="default"/>
        <w:b w:val="0"/>
        <w:i w:val="0"/>
        <w:color w:val="auto"/>
      </w:rPr>
    </w:lvl>
    <w:lvl w:ilvl="2" w:tplc="04270005">
      <w:start w:val="1"/>
      <w:numFmt w:val="bullet"/>
      <w:lvlText w:val=""/>
      <w:lvlJc w:val="left"/>
      <w:pPr>
        <w:ind w:left="1657" w:hanging="360"/>
      </w:pPr>
      <w:rPr>
        <w:rFonts w:ascii="Wingdings" w:hAnsi="Wingdings" w:hint="default"/>
      </w:rPr>
    </w:lvl>
    <w:lvl w:ilvl="3" w:tplc="04270001" w:tentative="1">
      <w:start w:val="1"/>
      <w:numFmt w:val="bullet"/>
      <w:lvlText w:val=""/>
      <w:lvlJc w:val="left"/>
      <w:pPr>
        <w:ind w:left="2377" w:hanging="360"/>
      </w:pPr>
      <w:rPr>
        <w:rFonts w:ascii="Symbol" w:hAnsi="Symbol" w:hint="default"/>
      </w:rPr>
    </w:lvl>
    <w:lvl w:ilvl="4" w:tplc="04270003" w:tentative="1">
      <w:start w:val="1"/>
      <w:numFmt w:val="bullet"/>
      <w:lvlText w:val="o"/>
      <w:lvlJc w:val="left"/>
      <w:pPr>
        <w:ind w:left="3097" w:hanging="360"/>
      </w:pPr>
      <w:rPr>
        <w:rFonts w:ascii="Courier New" w:hAnsi="Courier New" w:cs="Courier New" w:hint="default"/>
      </w:rPr>
    </w:lvl>
    <w:lvl w:ilvl="5" w:tplc="04270005" w:tentative="1">
      <w:start w:val="1"/>
      <w:numFmt w:val="bullet"/>
      <w:lvlText w:val=""/>
      <w:lvlJc w:val="left"/>
      <w:pPr>
        <w:ind w:left="3817" w:hanging="360"/>
      </w:pPr>
      <w:rPr>
        <w:rFonts w:ascii="Wingdings" w:hAnsi="Wingdings" w:hint="default"/>
      </w:rPr>
    </w:lvl>
    <w:lvl w:ilvl="6" w:tplc="04270001" w:tentative="1">
      <w:start w:val="1"/>
      <w:numFmt w:val="bullet"/>
      <w:lvlText w:val=""/>
      <w:lvlJc w:val="left"/>
      <w:pPr>
        <w:ind w:left="4537" w:hanging="360"/>
      </w:pPr>
      <w:rPr>
        <w:rFonts w:ascii="Symbol" w:hAnsi="Symbol" w:hint="default"/>
      </w:rPr>
    </w:lvl>
    <w:lvl w:ilvl="7" w:tplc="04270003" w:tentative="1">
      <w:start w:val="1"/>
      <w:numFmt w:val="bullet"/>
      <w:lvlText w:val="o"/>
      <w:lvlJc w:val="left"/>
      <w:pPr>
        <w:ind w:left="5257" w:hanging="360"/>
      </w:pPr>
      <w:rPr>
        <w:rFonts w:ascii="Courier New" w:hAnsi="Courier New" w:cs="Courier New" w:hint="default"/>
      </w:rPr>
    </w:lvl>
    <w:lvl w:ilvl="8" w:tplc="04270005" w:tentative="1">
      <w:start w:val="1"/>
      <w:numFmt w:val="bullet"/>
      <w:lvlText w:val=""/>
      <w:lvlJc w:val="left"/>
      <w:pPr>
        <w:ind w:left="5977" w:hanging="360"/>
      </w:pPr>
      <w:rPr>
        <w:rFonts w:ascii="Wingdings" w:hAnsi="Wingdings" w:hint="default"/>
      </w:rPr>
    </w:lvl>
  </w:abstractNum>
  <w:abstractNum w:abstractNumId="79" w15:restartNumberingAfterBreak="0">
    <w:nsid w:val="72032774"/>
    <w:multiLevelType w:val="hybridMultilevel"/>
    <w:tmpl w:val="6D582A96"/>
    <w:lvl w:ilvl="0" w:tplc="32541A5E">
      <w:start w:val="1"/>
      <w:numFmt w:val="bullet"/>
      <w:lvlText w:val=""/>
      <w:lvlJc w:val="left"/>
      <w:pPr>
        <w:ind w:left="720" w:hanging="360"/>
      </w:pPr>
      <w:rPr>
        <w:rFonts w:ascii="Symbol" w:hAnsi="Symbol" w:hint="default"/>
        <w:color w:val="auto"/>
      </w:rPr>
    </w:lvl>
    <w:lvl w:ilvl="1" w:tplc="2D3EF65A">
      <w:start w:val="1"/>
      <w:numFmt w:val="bullet"/>
      <w:pStyle w:val="LenBUL3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591CA9"/>
    <w:multiLevelType w:val="multilevel"/>
    <w:tmpl w:val="4DEE3448"/>
    <w:styleLink w:val="PwCListBullets1"/>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732D5499"/>
    <w:multiLevelType w:val="hybridMultilevel"/>
    <w:tmpl w:val="6D9C8E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2" w15:restartNumberingAfterBreak="0">
    <w:nsid w:val="739737F9"/>
    <w:multiLevelType w:val="hybridMultilevel"/>
    <w:tmpl w:val="E0F23F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3" w15:restartNumberingAfterBreak="0">
    <w:nsid w:val="78B8005E"/>
    <w:multiLevelType w:val="multilevel"/>
    <w:tmpl w:val="11AC5D88"/>
    <w:lvl w:ilvl="0">
      <w:start w:val="1"/>
      <w:numFmt w:val="bullet"/>
      <w:lvlText w:val="♦"/>
      <w:lvlJc w:val="left"/>
      <w:pPr>
        <w:ind w:left="502" w:hanging="360"/>
      </w:pPr>
      <w:rPr>
        <w:rFonts w:ascii="Noto Sans Symbols" w:eastAsia="Noto Sans Symbols" w:hAnsi="Noto Sans Symbols" w:cs="Noto Sans Symbols"/>
        <w:color w:val="7A4880"/>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4" w15:restartNumberingAfterBreak="0">
    <w:nsid w:val="792A0D23"/>
    <w:multiLevelType w:val="hybridMultilevel"/>
    <w:tmpl w:val="66F40B44"/>
    <w:lvl w:ilvl="0" w:tplc="A7A87A4E">
      <w:start w:val="1"/>
      <w:numFmt w:val="bullet"/>
      <w:pStyle w:val="LenBUL2arial"/>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DD3C04"/>
    <w:multiLevelType w:val="multilevel"/>
    <w:tmpl w:val="687A8E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6" w15:restartNumberingAfterBreak="0">
    <w:nsid w:val="7D1E3476"/>
    <w:multiLevelType w:val="multilevel"/>
    <w:tmpl w:val="844011D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7" w15:restartNumberingAfterBreak="0">
    <w:nsid w:val="7DCE0B25"/>
    <w:multiLevelType w:val="hybridMultilevel"/>
    <w:tmpl w:val="1C0696D0"/>
    <w:lvl w:ilvl="0" w:tplc="1A406306">
      <w:start w:val="1"/>
      <w:numFmt w:val="bullet"/>
      <w:lvlText w:val="·"/>
      <w:lvlJc w:val="left"/>
      <w:pPr>
        <w:ind w:left="720" w:hanging="360"/>
      </w:pPr>
      <w:rPr>
        <w:rFonts w:ascii="Symbol" w:hAnsi="Symbol" w:hint="default"/>
      </w:rPr>
    </w:lvl>
    <w:lvl w:ilvl="1" w:tplc="3F20001C">
      <w:start w:val="1"/>
      <w:numFmt w:val="bullet"/>
      <w:lvlText w:val="o"/>
      <w:lvlJc w:val="left"/>
      <w:pPr>
        <w:ind w:left="1440" w:hanging="360"/>
      </w:pPr>
      <w:rPr>
        <w:rFonts w:ascii="Courier New" w:hAnsi="Courier New" w:hint="default"/>
      </w:rPr>
    </w:lvl>
    <w:lvl w:ilvl="2" w:tplc="8BA6C1C8">
      <w:start w:val="1"/>
      <w:numFmt w:val="bullet"/>
      <w:lvlText w:val=""/>
      <w:lvlJc w:val="left"/>
      <w:pPr>
        <w:ind w:left="2160" w:hanging="360"/>
      </w:pPr>
      <w:rPr>
        <w:rFonts w:ascii="Wingdings" w:hAnsi="Wingdings" w:hint="default"/>
      </w:rPr>
    </w:lvl>
    <w:lvl w:ilvl="3" w:tplc="89BA13BA">
      <w:start w:val="1"/>
      <w:numFmt w:val="bullet"/>
      <w:lvlText w:val=""/>
      <w:lvlJc w:val="left"/>
      <w:pPr>
        <w:ind w:left="2880" w:hanging="360"/>
      </w:pPr>
      <w:rPr>
        <w:rFonts w:ascii="Symbol" w:hAnsi="Symbol" w:hint="default"/>
      </w:rPr>
    </w:lvl>
    <w:lvl w:ilvl="4" w:tplc="0EAAE3B8">
      <w:start w:val="1"/>
      <w:numFmt w:val="bullet"/>
      <w:lvlText w:val="o"/>
      <w:lvlJc w:val="left"/>
      <w:pPr>
        <w:ind w:left="3600" w:hanging="360"/>
      </w:pPr>
      <w:rPr>
        <w:rFonts w:ascii="Courier New" w:hAnsi="Courier New" w:hint="default"/>
      </w:rPr>
    </w:lvl>
    <w:lvl w:ilvl="5" w:tplc="9DD68088">
      <w:start w:val="1"/>
      <w:numFmt w:val="bullet"/>
      <w:lvlText w:val=""/>
      <w:lvlJc w:val="left"/>
      <w:pPr>
        <w:ind w:left="4320" w:hanging="360"/>
      </w:pPr>
      <w:rPr>
        <w:rFonts w:ascii="Wingdings" w:hAnsi="Wingdings" w:hint="default"/>
      </w:rPr>
    </w:lvl>
    <w:lvl w:ilvl="6" w:tplc="4010138A">
      <w:start w:val="1"/>
      <w:numFmt w:val="bullet"/>
      <w:lvlText w:val=""/>
      <w:lvlJc w:val="left"/>
      <w:pPr>
        <w:ind w:left="5040" w:hanging="360"/>
      </w:pPr>
      <w:rPr>
        <w:rFonts w:ascii="Symbol" w:hAnsi="Symbol" w:hint="default"/>
      </w:rPr>
    </w:lvl>
    <w:lvl w:ilvl="7" w:tplc="0C0C76DE">
      <w:start w:val="1"/>
      <w:numFmt w:val="bullet"/>
      <w:lvlText w:val="o"/>
      <w:lvlJc w:val="left"/>
      <w:pPr>
        <w:ind w:left="5760" w:hanging="360"/>
      </w:pPr>
      <w:rPr>
        <w:rFonts w:ascii="Courier New" w:hAnsi="Courier New" w:hint="default"/>
      </w:rPr>
    </w:lvl>
    <w:lvl w:ilvl="8" w:tplc="ABBA6D32">
      <w:start w:val="1"/>
      <w:numFmt w:val="bullet"/>
      <w:lvlText w:val=""/>
      <w:lvlJc w:val="left"/>
      <w:pPr>
        <w:ind w:left="6480" w:hanging="360"/>
      </w:pPr>
      <w:rPr>
        <w:rFonts w:ascii="Wingdings" w:hAnsi="Wingdings" w:hint="default"/>
      </w:rPr>
    </w:lvl>
  </w:abstractNum>
  <w:abstractNum w:abstractNumId="88" w15:restartNumberingAfterBreak="0">
    <w:nsid w:val="7E3E5D2B"/>
    <w:multiLevelType w:val="multilevel"/>
    <w:tmpl w:val="6448851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2sablo"/>
      <w:lvlText w:val="%1.%2."/>
      <w:lvlJc w:val="left"/>
      <w:pPr>
        <w:ind w:left="792" w:hanging="432"/>
      </w:pPr>
    </w:lvl>
    <w:lvl w:ilvl="2">
      <w:start w:val="1"/>
      <w:numFmt w:val="decimal"/>
      <w:pStyle w:val="3sab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0"/>
  </w:num>
  <w:num w:numId="2">
    <w:abstractNumId w:val="38"/>
  </w:num>
  <w:num w:numId="3">
    <w:abstractNumId w:val="25"/>
  </w:num>
  <w:num w:numId="4">
    <w:abstractNumId w:val="56"/>
  </w:num>
  <w:num w:numId="5">
    <w:abstractNumId w:val="87"/>
  </w:num>
  <w:num w:numId="6">
    <w:abstractNumId w:val="71"/>
  </w:num>
  <w:num w:numId="7">
    <w:abstractNumId w:val="69"/>
  </w:num>
  <w:num w:numId="8">
    <w:abstractNumId w:val="53"/>
  </w:num>
  <w:num w:numId="9">
    <w:abstractNumId w:val="15"/>
  </w:num>
  <w:num w:numId="10">
    <w:abstractNumId w:val="36"/>
  </w:num>
  <w:num w:numId="11">
    <w:abstractNumId w:val="84"/>
  </w:num>
  <w:num w:numId="12">
    <w:abstractNumId w:val="79"/>
  </w:num>
  <w:num w:numId="13">
    <w:abstractNumId w:val="70"/>
  </w:num>
  <w:num w:numId="14">
    <w:abstractNumId w:val="28"/>
  </w:num>
  <w:num w:numId="15">
    <w:abstractNumId w:val="59"/>
  </w:num>
  <w:num w:numId="16">
    <w:abstractNumId w:val="1"/>
  </w:num>
  <w:num w:numId="17">
    <w:abstractNumId w:val="0"/>
  </w:num>
  <w:num w:numId="18">
    <w:abstractNumId w:val="34"/>
  </w:num>
  <w:num w:numId="19">
    <w:abstractNumId w:val="3"/>
  </w:num>
  <w:num w:numId="20">
    <w:abstractNumId w:val="14"/>
  </w:num>
  <w:num w:numId="21">
    <w:abstractNumId w:val="6"/>
  </w:num>
  <w:num w:numId="22">
    <w:abstractNumId w:val="19"/>
  </w:num>
  <w:num w:numId="23">
    <w:abstractNumId w:val="7"/>
  </w:num>
  <w:num w:numId="24">
    <w:abstractNumId w:val="11"/>
  </w:num>
  <w:num w:numId="25">
    <w:abstractNumId w:val="16"/>
  </w:num>
  <w:num w:numId="26">
    <w:abstractNumId w:val="78"/>
  </w:num>
  <w:num w:numId="27">
    <w:abstractNumId w:val="5"/>
  </w:num>
  <w:num w:numId="28">
    <w:abstractNumId w:val="67"/>
  </w:num>
  <w:num w:numId="29">
    <w:abstractNumId w:val="65"/>
  </w:num>
  <w:num w:numId="30">
    <w:abstractNumId w:val="55"/>
  </w:num>
  <w:num w:numId="31">
    <w:abstractNumId w:val="61"/>
  </w:num>
  <w:num w:numId="32">
    <w:abstractNumId w:val="32"/>
  </w:num>
  <w:num w:numId="33">
    <w:abstractNumId w:val="88"/>
  </w:num>
  <w:num w:numId="34">
    <w:abstractNumId w:val="4"/>
  </w:num>
  <w:num w:numId="35">
    <w:abstractNumId w:val="58"/>
  </w:num>
  <w:num w:numId="36">
    <w:abstractNumId w:val="75"/>
  </w:num>
  <w:num w:numId="37">
    <w:abstractNumId w:val="41"/>
  </w:num>
  <w:num w:numId="38">
    <w:abstractNumId w:val="80"/>
  </w:num>
  <w:num w:numId="39">
    <w:abstractNumId w:val="13"/>
  </w:num>
  <w:num w:numId="40">
    <w:abstractNumId w:val="22"/>
  </w:num>
  <w:num w:numId="41">
    <w:abstractNumId w:val="46"/>
  </w:num>
  <w:num w:numId="42">
    <w:abstractNumId w:val="24"/>
  </w:num>
  <w:num w:numId="43">
    <w:abstractNumId w:val="9"/>
  </w:num>
  <w:num w:numId="44">
    <w:abstractNumId w:val="27"/>
  </w:num>
  <w:num w:numId="45">
    <w:abstractNumId w:val="50"/>
  </w:num>
  <w:num w:numId="46">
    <w:abstractNumId w:val="86"/>
  </w:num>
  <w:num w:numId="47">
    <w:abstractNumId w:val="51"/>
  </w:num>
  <w:num w:numId="48">
    <w:abstractNumId w:val="35"/>
  </w:num>
  <w:num w:numId="49">
    <w:abstractNumId w:val="31"/>
  </w:num>
  <w:num w:numId="50">
    <w:abstractNumId w:val="23"/>
  </w:num>
  <w:num w:numId="51">
    <w:abstractNumId w:val="21"/>
  </w:num>
  <w:num w:numId="52">
    <w:abstractNumId w:val="54"/>
  </w:num>
  <w:num w:numId="53">
    <w:abstractNumId w:val="82"/>
  </w:num>
  <w:num w:numId="54">
    <w:abstractNumId w:val="64"/>
  </w:num>
  <w:num w:numId="55">
    <w:abstractNumId w:val="20"/>
  </w:num>
  <w:num w:numId="56">
    <w:abstractNumId w:val="48"/>
  </w:num>
  <w:num w:numId="57">
    <w:abstractNumId w:val="49"/>
  </w:num>
  <w:num w:numId="58">
    <w:abstractNumId w:val="72"/>
  </w:num>
  <w:num w:numId="59">
    <w:abstractNumId w:val="17"/>
  </w:num>
  <w:num w:numId="60">
    <w:abstractNumId w:val="73"/>
  </w:num>
  <w:num w:numId="61">
    <w:abstractNumId w:val="77"/>
  </w:num>
  <w:num w:numId="62">
    <w:abstractNumId w:val="12"/>
  </w:num>
  <w:num w:numId="63">
    <w:abstractNumId w:val="29"/>
  </w:num>
  <w:num w:numId="64">
    <w:abstractNumId w:val="76"/>
  </w:num>
  <w:num w:numId="65">
    <w:abstractNumId w:val="39"/>
  </w:num>
  <w:num w:numId="66">
    <w:abstractNumId w:val="83"/>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0"/>
  </w:num>
  <w:num w:numId="69">
    <w:abstractNumId w:val="63"/>
  </w:num>
  <w:num w:numId="70">
    <w:abstractNumId w:val="57"/>
  </w:num>
  <w:num w:numId="71">
    <w:abstractNumId w:val="43"/>
  </w:num>
  <w:num w:numId="72">
    <w:abstractNumId w:val="33"/>
  </w:num>
  <w:num w:numId="73">
    <w:abstractNumId w:val="30"/>
  </w:num>
  <w:num w:numId="74">
    <w:abstractNumId w:val="85"/>
  </w:num>
  <w:num w:numId="75">
    <w:abstractNumId w:val="66"/>
  </w:num>
  <w:num w:numId="76">
    <w:abstractNumId w:val="81"/>
  </w:num>
  <w:num w:numId="77">
    <w:abstractNumId w:val="74"/>
  </w:num>
  <w:num w:numId="78">
    <w:abstractNumId w:val="47"/>
  </w:num>
  <w:num w:numId="79">
    <w:abstractNumId w:val="52"/>
  </w:num>
  <w:num w:numId="80">
    <w:abstractNumId w:val="26"/>
  </w:num>
  <w:num w:numId="81">
    <w:abstractNumId w:val="42"/>
    <w:lvlOverride w:ilvl="0">
      <w:lvl w:ilvl="0">
        <w:start w:val="1"/>
        <w:numFmt w:val="decimal"/>
        <w:lvlText w:val="%1."/>
        <w:lvlJc w:val="left"/>
        <w:pPr>
          <w:ind w:left="360" w:hanging="360"/>
        </w:pPr>
        <w:rPr>
          <w:b/>
          <w:bCs w:val="0"/>
        </w:rPr>
      </w:lvl>
    </w:lvlOverride>
  </w:num>
  <w:num w:numId="82">
    <w:abstractNumId w:val="45"/>
  </w:num>
  <w:num w:numId="83">
    <w:abstractNumId w:val="10"/>
  </w:num>
  <w:num w:numId="84">
    <w:abstractNumId w:val="8"/>
  </w:num>
  <w:num w:numId="85">
    <w:abstractNumId w:val="86"/>
  </w:num>
  <w:num w:numId="86">
    <w:abstractNumId w:val="86"/>
  </w:num>
  <w:num w:numId="87">
    <w:abstractNumId w:val="2"/>
  </w:num>
  <w:num w:numId="88">
    <w:abstractNumId w:val="18"/>
  </w:num>
  <w:num w:numId="89">
    <w:abstractNumId w:val="44"/>
  </w:num>
  <w:num w:numId="90">
    <w:abstractNumId w:val="62"/>
  </w:num>
  <w:num w:numId="91">
    <w:abstractNumId w:val="37"/>
  </w:num>
  <w:num w:numId="92">
    <w:abstractNumId w:val="6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5F3"/>
    <w:rsid w:val="00000180"/>
    <w:rsid w:val="000004C4"/>
    <w:rsid w:val="0000075B"/>
    <w:rsid w:val="00000811"/>
    <w:rsid w:val="00000FA9"/>
    <w:rsid w:val="00000FD6"/>
    <w:rsid w:val="0000106D"/>
    <w:rsid w:val="0000126D"/>
    <w:rsid w:val="00001397"/>
    <w:rsid w:val="000017AC"/>
    <w:rsid w:val="00001B29"/>
    <w:rsid w:val="00002073"/>
    <w:rsid w:val="00002255"/>
    <w:rsid w:val="00002300"/>
    <w:rsid w:val="0000263F"/>
    <w:rsid w:val="000026C6"/>
    <w:rsid w:val="00002829"/>
    <w:rsid w:val="00002890"/>
    <w:rsid w:val="000029B3"/>
    <w:rsid w:val="000029CE"/>
    <w:rsid w:val="00002BA4"/>
    <w:rsid w:val="00002F7B"/>
    <w:rsid w:val="00002FF1"/>
    <w:rsid w:val="000030AE"/>
    <w:rsid w:val="00003414"/>
    <w:rsid w:val="00003654"/>
    <w:rsid w:val="00003724"/>
    <w:rsid w:val="0000393D"/>
    <w:rsid w:val="00003F88"/>
    <w:rsid w:val="000043C4"/>
    <w:rsid w:val="000044D7"/>
    <w:rsid w:val="00004553"/>
    <w:rsid w:val="0000489E"/>
    <w:rsid w:val="0000495B"/>
    <w:rsid w:val="00004BDA"/>
    <w:rsid w:val="00004D0E"/>
    <w:rsid w:val="00004DAC"/>
    <w:rsid w:val="00005165"/>
    <w:rsid w:val="0000525C"/>
    <w:rsid w:val="000052F9"/>
    <w:rsid w:val="000056FC"/>
    <w:rsid w:val="000057A0"/>
    <w:rsid w:val="00005924"/>
    <w:rsid w:val="00005B6C"/>
    <w:rsid w:val="00005C01"/>
    <w:rsid w:val="00005C7B"/>
    <w:rsid w:val="00005E42"/>
    <w:rsid w:val="00005E74"/>
    <w:rsid w:val="000060CF"/>
    <w:rsid w:val="00006263"/>
    <w:rsid w:val="0000668F"/>
    <w:rsid w:val="00006A39"/>
    <w:rsid w:val="00006C28"/>
    <w:rsid w:val="00006D6B"/>
    <w:rsid w:val="00006F3F"/>
    <w:rsid w:val="00006F5A"/>
    <w:rsid w:val="00007216"/>
    <w:rsid w:val="0000732B"/>
    <w:rsid w:val="0000746A"/>
    <w:rsid w:val="00007B04"/>
    <w:rsid w:val="00007B43"/>
    <w:rsid w:val="00007CA9"/>
    <w:rsid w:val="00007D79"/>
    <w:rsid w:val="00007E46"/>
    <w:rsid w:val="00007FD8"/>
    <w:rsid w:val="00010018"/>
    <w:rsid w:val="00010358"/>
    <w:rsid w:val="000104C9"/>
    <w:rsid w:val="00010849"/>
    <w:rsid w:val="00010C0A"/>
    <w:rsid w:val="00010E54"/>
    <w:rsid w:val="0001100A"/>
    <w:rsid w:val="00011192"/>
    <w:rsid w:val="000112AD"/>
    <w:rsid w:val="00011316"/>
    <w:rsid w:val="000113E3"/>
    <w:rsid w:val="00011459"/>
    <w:rsid w:val="00011BD5"/>
    <w:rsid w:val="00011C92"/>
    <w:rsid w:val="0001201A"/>
    <w:rsid w:val="00012283"/>
    <w:rsid w:val="000126E8"/>
    <w:rsid w:val="000127B1"/>
    <w:rsid w:val="00012DC2"/>
    <w:rsid w:val="00012F37"/>
    <w:rsid w:val="00012FB7"/>
    <w:rsid w:val="0001327D"/>
    <w:rsid w:val="000132A1"/>
    <w:rsid w:val="00013457"/>
    <w:rsid w:val="00013942"/>
    <w:rsid w:val="000139EA"/>
    <w:rsid w:val="00013A56"/>
    <w:rsid w:val="00013C4C"/>
    <w:rsid w:val="00013D6F"/>
    <w:rsid w:val="00013F5C"/>
    <w:rsid w:val="000144F7"/>
    <w:rsid w:val="00014745"/>
    <w:rsid w:val="00014810"/>
    <w:rsid w:val="0001490F"/>
    <w:rsid w:val="000149C8"/>
    <w:rsid w:val="00014D6D"/>
    <w:rsid w:val="00014DC7"/>
    <w:rsid w:val="00014E39"/>
    <w:rsid w:val="00014E6E"/>
    <w:rsid w:val="00015063"/>
    <w:rsid w:val="00015078"/>
    <w:rsid w:val="0001525D"/>
    <w:rsid w:val="00015319"/>
    <w:rsid w:val="0001540A"/>
    <w:rsid w:val="00015411"/>
    <w:rsid w:val="000154AE"/>
    <w:rsid w:val="000154F6"/>
    <w:rsid w:val="000155AC"/>
    <w:rsid w:val="00015690"/>
    <w:rsid w:val="000157BD"/>
    <w:rsid w:val="0001585A"/>
    <w:rsid w:val="00015A05"/>
    <w:rsid w:val="00015B25"/>
    <w:rsid w:val="00015C50"/>
    <w:rsid w:val="00015CE9"/>
    <w:rsid w:val="00015ECD"/>
    <w:rsid w:val="00016091"/>
    <w:rsid w:val="00016255"/>
    <w:rsid w:val="0001629D"/>
    <w:rsid w:val="00016B01"/>
    <w:rsid w:val="00016CC1"/>
    <w:rsid w:val="0001703C"/>
    <w:rsid w:val="00017041"/>
    <w:rsid w:val="00017158"/>
    <w:rsid w:val="00017408"/>
    <w:rsid w:val="00017738"/>
    <w:rsid w:val="000177C3"/>
    <w:rsid w:val="00017914"/>
    <w:rsid w:val="00017E33"/>
    <w:rsid w:val="0002018C"/>
    <w:rsid w:val="000201E9"/>
    <w:rsid w:val="0002037B"/>
    <w:rsid w:val="000203D8"/>
    <w:rsid w:val="000206D8"/>
    <w:rsid w:val="000208E6"/>
    <w:rsid w:val="000209CF"/>
    <w:rsid w:val="00020DDD"/>
    <w:rsid w:val="000211CF"/>
    <w:rsid w:val="00021324"/>
    <w:rsid w:val="00021930"/>
    <w:rsid w:val="00021965"/>
    <w:rsid w:val="00021FC8"/>
    <w:rsid w:val="0002218F"/>
    <w:rsid w:val="0002225C"/>
    <w:rsid w:val="00022605"/>
    <w:rsid w:val="00022B72"/>
    <w:rsid w:val="00022DA6"/>
    <w:rsid w:val="00022DAE"/>
    <w:rsid w:val="00022E5C"/>
    <w:rsid w:val="00022F65"/>
    <w:rsid w:val="00022F6B"/>
    <w:rsid w:val="0002309A"/>
    <w:rsid w:val="00023151"/>
    <w:rsid w:val="000236C6"/>
    <w:rsid w:val="000238B4"/>
    <w:rsid w:val="00023AD9"/>
    <w:rsid w:val="00023B2C"/>
    <w:rsid w:val="00023E90"/>
    <w:rsid w:val="00024015"/>
    <w:rsid w:val="000243E9"/>
    <w:rsid w:val="000246BB"/>
    <w:rsid w:val="0002472C"/>
    <w:rsid w:val="00024BC4"/>
    <w:rsid w:val="00024BC9"/>
    <w:rsid w:val="00024C67"/>
    <w:rsid w:val="00024D99"/>
    <w:rsid w:val="00024F75"/>
    <w:rsid w:val="00024F9F"/>
    <w:rsid w:val="000251B8"/>
    <w:rsid w:val="00025273"/>
    <w:rsid w:val="000252E0"/>
    <w:rsid w:val="00025949"/>
    <w:rsid w:val="00025F58"/>
    <w:rsid w:val="00025F74"/>
    <w:rsid w:val="00025FA2"/>
    <w:rsid w:val="000260A6"/>
    <w:rsid w:val="000261A8"/>
    <w:rsid w:val="0002622F"/>
    <w:rsid w:val="00026317"/>
    <w:rsid w:val="000266CD"/>
    <w:rsid w:val="000266D2"/>
    <w:rsid w:val="0002690E"/>
    <w:rsid w:val="00026D2B"/>
    <w:rsid w:val="00026DFD"/>
    <w:rsid w:val="00027058"/>
    <w:rsid w:val="000270D4"/>
    <w:rsid w:val="000275AE"/>
    <w:rsid w:val="00027963"/>
    <w:rsid w:val="00027ADC"/>
    <w:rsid w:val="00027C02"/>
    <w:rsid w:val="00027D85"/>
    <w:rsid w:val="0003009A"/>
    <w:rsid w:val="0003016A"/>
    <w:rsid w:val="000302F1"/>
    <w:rsid w:val="00030534"/>
    <w:rsid w:val="0003053B"/>
    <w:rsid w:val="00030667"/>
    <w:rsid w:val="0003067D"/>
    <w:rsid w:val="00030857"/>
    <w:rsid w:val="00030DA6"/>
    <w:rsid w:val="00030EE4"/>
    <w:rsid w:val="0003109E"/>
    <w:rsid w:val="00031953"/>
    <w:rsid w:val="000319A7"/>
    <w:rsid w:val="00031E82"/>
    <w:rsid w:val="000321C0"/>
    <w:rsid w:val="000322F9"/>
    <w:rsid w:val="0003239F"/>
    <w:rsid w:val="0003248D"/>
    <w:rsid w:val="0003266F"/>
    <w:rsid w:val="0003274C"/>
    <w:rsid w:val="00032A30"/>
    <w:rsid w:val="00032C15"/>
    <w:rsid w:val="00032CB4"/>
    <w:rsid w:val="00032D65"/>
    <w:rsid w:val="00033015"/>
    <w:rsid w:val="0003314C"/>
    <w:rsid w:val="0003329A"/>
    <w:rsid w:val="000332CC"/>
    <w:rsid w:val="00033340"/>
    <w:rsid w:val="00033722"/>
    <w:rsid w:val="00033AC4"/>
    <w:rsid w:val="00033BD3"/>
    <w:rsid w:val="000341CB"/>
    <w:rsid w:val="0003420C"/>
    <w:rsid w:val="00034249"/>
    <w:rsid w:val="0003454B"/>
    <w:rsid w:val="00034EF2"/>
    <w:rsid w:val="000350C6"/>
    <w:rsid w:val="000350D2"/>
    <w:rsid w:val="00035372"/>
    <w:rsid w:val="000354D9"/>
    <w:rsid w:val="00035861"/>
    <w:rsid w:val="000359E5"/>
    <w:rsid w:val="00035D27"/>
    <w:rsid w:val="00035F19"/>
    <w:rsid w:val="00035F5F"/>
    <w:rsid w:val="00036022"/>
    <w:rsid w:val="00036178"/>
    <w:rsid w:val="000362AD"/>
    <w:rsid w:val="000363FF"/>
    <w:rsid w:val="0003678C"/>
    <w:rsid w:val="0003692C"/>
    <w:rsid w:val="00036B25"/>
    <w:rsid w:val="00037094"/>
    <w:rsid w:val="00037197"/>
    <w:rsid w:val="00037314"/>
    <w:rsid w:val="000374CC"/>
    <w:rsid w:val="000379E8"/>
    <w:rsid w:val="00037A07"/>
    <w:rsid w:val="00037AFE"/>
    <w:rsid w:val="00037FE4"/>
    <w:rsid w:val="00040043"/>
    <w:rsid w:val="000401FE"/>
    <w:rsid w:val="0004048F"/>
    <w:rsid w:val="000405BD"/>
    <w:rsid w:val="00040905"/>
    <w:rsid w:val="00040AC7"/>
    <w:rsid w:val="00040B37"/>
    <w:rsid w:val="00040C0E"/>
    <w:rsid w:val="00040DE3"/>
    <w:rsid w:val="00040ED4"/>
    <w:rsid w:val="000410E4"/>
    <w:rsid w:val="00041158"/>
    <w:rsid w:val="000411FA"/>
    <w:rsid w:val="00041430"/>
    <w:rsid w:val="00041531"/>
    <w:rsid w:val="000416F5"/>
    <w:rsid w:val="0004188A"/>
    <w:rsid w:val="000418FC"/>
    <w:rsid w:val="00041A76"/>
    <w:rsid w:val="00041AB5"/>
    <w:rsid w:val="00041AE3"/>
    <w:rsid w:val="00041E1E"/>
    <w:rsid w:val="00042316"/>
    <w:rsid w:val="00042504"/>
    <w:rsid w:val="000425E7"/>
    <w:rsid w:val="00042845"/>
    <w:rsid w:val="000428CB"/>
    <w:rsid w:val="00042984"/>
    <w:rsid w:val="00042C64"/>
    <w:rsid w:val="00042D90"/>
    <w:rsid w:val="00042FAF"/>
    <w:rsid w:val="00043194"/>
    <w:rsid w:val="000438A6"/>
    <w:rsid w:val="00043B23"/>
    <w:rsid w:val="00043CB0"/>
    <w:rsid w:val="00043DCB"/>
    <w:rsid w:val="00044219"/>
    <w:rsid w:val="00044412"/>
    <w:rsid w:val="00044658"/>
    <w:rsid w:val="000446DD"/>
    <w:rsid w:val="000449F4"/>
    <w:rsid w:val="00044B2B"/>
    <w:rsid w:val="00044C01"/>
    <w:rsid w:val="00044C1A"/>
    <w:rsid w:val="00044F4F"/>
    <w:rsid w:val="0004501D"/>
    <w:rsid w:val="00045283"/>
    <w:rsid w:val="0004589A"/>
    <w:rsid w:val="0004589C"/>
    <w:rsid w:val="00045A9F"/>
    <w:rsid w:val="00045AE5"/>
    <w:rsid w:val="00045D19"/>
    <w:rsid w:val="00045ED7"/>
    <w:rsid w:val="0004617E"/>
    <w:rsid w:val="0004623D"/>
    <w:rsid w:val="000464A6"/>
    <w:rsid w:val="000465E7"/>
    <w:rsid w:val="00046B88"/>
    <w:rsid w:val="00046C3F"/>
    <w:rsid w:val="00046E4D"/>
    <w:rsid w:val="00046E97"/>
    <w:rsid w:val="0004729D"/>
    <w:rsid w:val="00047AF0"/>
    <w:rsid w:val="00047AF6"/>
    <w:rsid w:val="00050065"/>
    <w:rsid w:val="00050355"/>
    <w:rsid w:val="0005035C"/>
    <w:rsid w:val="000503AF"/>
    <w:rsid w:val="00050494"/>
    <w:rsid w:val="0005064A"/>
    <w:rsid w:val="000509D3"/>
    <w:rsid w:val="00050B0D"/>
    <w:rsid w:val="00050C52"/>
    <w:rsid w:val="00050CDA"/>
    <w:rsid w:val="00050DBB"/>
    <w:rsid w:val="0005124C"/>
    <w:rsid w:val="000512D6"/>
    <w:rsid w:val="00051335"/>
    <w:rsid w:val="0005137A"/>
    <w:rsid w:val="000519A4"/>
    <w:rsid w:val="00051E66"/>
    <w:rsid w:val="00051E94"/>
    <w:rsid w:val="00051F37"/>
    <w:rsid w:val="000521F2"/>
    <w:rsid w:val="00052222"/>
    <w:rsid w:val="0005222D"/>
    <w:rsid w:val="00052686"/>
    <w:rsid w:val="00052886"/>
    <w:rsid w:val="00052B17"/>
    <w:rsid w:val="00052EF3"/>
    <w:rsid w:val="0005312E"/>
    <w:rsid w:val="0005347B"/>
    <w:rsid w:val="000537CC"/>
    <w:rsid w:val="000537CE"/>
    <w:rsid w:val="0005390F"/>
    <w:rsid w:val="00053C88"/>
    <w:rsid w:val="00053D19"/>
    <w:rsid w:val="00053DAA"/>
    <w:rsid w:val="0005407F"/>
    <w:rsid w:val="00054317"/>
    <w:rsid w:val="00054498"/>
    <w:rsid w:val="00054629"/>
    <w:rsid w:val="0005478F"/>
    <w:rsid w:val="00054B44"/>
    <w:rsid w:val="00054BD7"/>
    <w:rsid w:val="00054C8A"/>
    <w:rsid w:val="00055013"/>
    <w:rsid w:val="000552B0"/>
    <w:rsid w:val="000552F5"/>
    <w:rsid w:val="0005558F"/>
    <w:rsid w:val="000555CA"/>
    <w:rsid w:val="000555D5"/>
    <w:rsid w:val="000556D4"/>
    <w:rsid w:val="000559CD"/>
    <w:rsid w:val="00055F6A"/>
    <w:rsid w:val="00055FB2"/>
    <w:rsid w:val="00056D7F"/>
    <w:rsid w:val="00057094"/>
    <w:rsid w:val="000571EA"/>
    <w:rsid w:val="00057465"/>
    <w:rsid w:val="00057569"/>
    <w:rsid w:val="0005761E"/>
    <w:rsid w:val="00057667"/>
    <w:rsid w:val="00057929"/>
    <w:rsid w:val="00057A1C"/>
    <w:rsid w:val="00057A27"/>
    <w:rsid w:val="00057BDA"/>
    <w:rsid w:val="00057C4A"/>
    <w:rsid w:val="000600B6"/>
    <w:rsid w:val="00060308"/>
    <w:rsid w:val="00060577"/>
    <w:rsid w:val="0006078A"/>
    <w:rsid w:val="00060792"/>
    <w:rsid w:val="000607A2"/>
    <w:rsid w:val="00060C9E"/>
    <w:rsid w:val="00060CAD"/>
    <w:rsid w:val="0006132E"/>
    <w:rsid w:val="00061677"/>
    <w:rsid w:val="0006182B"/>
    <w:rsid w:val="00061FAD"/>
    <w:rsid w:val="00062279"/>
    <w:rsid w:val="000622CF"/>
    <w:rsid w:val="00062B76"/>
    <w:rsid w:val="00062C8D"/>
    <w:rsid w:val="00062E64"/>
    <w:rsid w:val="00062EA8"/>
    <w:rsid w:val="00062FB4"/>
    <w:rsid w:val="00062FE7"/>
    <w:rsid w:val="0006364B"/>
    <w:rsid w:val="0006364F"/>
    <w:rsid w:val="000637D2"/>
    <w:rsid w:val="000639EE"/>
    <w:rsid w:val="00063AD4"/>
    <w:rsid w:val="00063B1A"/>
    <w:rsid w:val="000640BC"/>
    <w:rsid w:val="0006418B"/>
    <w:rsid w:val="0006419D"/>
    <w:rsid w:val="000641ED"/>
    <w:rsid w:val="00064429"/>
    <w:rsid w:val="0006469E"/>
    <w:rsid w:val="000647A3"/>
    <w:rsid w:val="00064930"/>
    <w:rsid w:val="00064A4A"/>
    <w:rsid w:val="00064B18"/>
    <w:rsid w:val="00064B87"/>
    <w:rsid w:val="00064C3F"/>
    <w:rsid w:val="00064CE7"/>
    <w:rsid w:val="00064DB1"/>
    <w:rsid w:val="00064E3A"/>
    <w:rsid w:val="00065035"/>
    <w:rsid w:val="0006507C"/>
    <w:rsid w:val="000651CC"/>
    <w:rsid w:val="0006599F"/>
    <w:rsid w:val="00065E27"/>
    <w:rsid w:val="00065EDE"/>
    <w:rsid w:val="00065F01"/>
    <w:rsid w:val="000661B8"/>
    <w:rsid w:val="0006674C"/>
    <w:rsid w:val="00066757"/>
    <w:rsid w:val="0006689B"/>
    <w:rsid w:val="000668AF"/>
    <w:rsid w:val="00066996"/>
    <w:rsid w:val="000669E1"/>
    <w:rsid w:val="00066C9E"/>
    <w:rsid w:val="00066CEE"/>
    <w:rsid w:val="00066F49"/>
    <w:rsid w:val="00066F56"/>
    <w:rsid w:val="00066F83"/>
    <w:rsid w:val="0006721D"/>
    <w:rsid w:val="000673BC"/>
    <w:rsid w:val="00067599"/>
    <w:rsid w:val="00067760"/>
    <w:rsid w:val="00067933"/>
    <w:rsid w:val="000679AA"/>
    <w:rsid w:val="00067DB2"/>
    <w:rsid w:val="00067EA6"/>
    <w:rsid w:val="00067F0E"/>
    <w:rsid w:val="0007004F"/>
    <w:rsid w:val="000700EB"/>
    <w:rsid w:val="000703BD"/>
    <w:rsid w:val="00070614"/>
    <w:rsid w:val="00070822"/>
    <w:rsid w:val="0007084F"/>
    <w:rsid w:val="0007086D"/>
    <w:rsid w:val="000709C2"/>
    <w:rsid w:val="00070DDC"/>
    <w:rsid w:val="00070E78"/>
    <w:rsid w:val="00070E9D"/>
    <w:rsid w:val="000710A0"/>
    <w:rsid w:val="000711AD"/>
    <w:rsid w:val="000714C3"/>
    <w:rsid w:val="000716F5"/>
    <w:rsid w:val="00071968"/>
    <w:rsid w:val="00071EE9"/>
    <w:rsid w:val="00072004"/>
    <w:rsid w:val="000720AF"/>
    <w:rsid w:val="000720EB"/>
    <w:rsid w:val="000721EA"/>
    <w:rsid w:val="00072321"/>
    <w:rsid w:val="0007288A"/>
    <w:rsid w:val="00072BFE"/>
    <w:rsid w:val="000735A7"/>
    <w:rsid w:val="000736BE"/>
    <w:rsid w:val="0007370A"/>
    <w:rsid w:val="0007384D"/>
    <w:rsid w:val="00073962"/>
    <w:rsid w:val="00073E93"/>
    <w:rsid w:val="000740C7"/>
    <w:rsid w:val="00074191"/>
    <w:rsid w:val="0007437E"/>
    <w:rsid w:val="00074806"/>
    <w:rsid w:val="0007485C"/>
    <w:rsid w:val="00074867"/>
    <w:rsid w:val="00074DE0"/>
    <w:rsid w:val="00074FF3"/>
    <w:rsid w:val="000750B5"/>
    <w:rsid w:val="0007578D"/>
    <w:rsid w:val="0007588B"/>
    <w:rsid w:val="00075A8C"/>
    <w:rsid w:val="00075B36"/>
    <w:rsid w:val="00075BAD"/>
    <w:rsid w:val="00075ED9"/>
    <w:rsid w:val="000763A9"/>
    <w:rsid w:val="00076467"/>
    <w:rsid w:val="000765F1"/>
    <w:rsid w:val="000767B6"/>
    <w:rsid w:val="00076A6F"/>
    <w:rsid w:val="00076CC1"/>
    <w:rsid w:val="000770E7"/>
    <w:rsid w:val="0007713C"/>
    <w:rsid w:val="00077385"/>
    <w:rsid w:val="0007743B"/>
    <w:rsid w:val="000776C0"/>
    <w:rsid w:val="00077A62"/>
    <w:rsid w:val="00077C62"/>
    <w:rsid w:val="0008019D"/>
    <w:rsid w:val="000802B8"/>
    <w:rsid w:val="00080549"/>
    <w:rsid w:val="0008062D"/>
    <w:rsid w:val="00080A94"/>
    <w:rsid w:val="00080B39"/>
    <w:rsid w:val="00080B70"/>
    <w:rsid w:val="00080BA0"/>
    <w:rsid w:val="00080D30"/>
    <w:rsid w:val="00080E59"/>
    <w:rsid w:val="00080F5E"/>
    <w:rsid w:val="000810DD"/>
    <w:rsid w:val="000812D4"/>
    <w:rsid w:val="000814B8"/>
    <w:rsid w:val="00081671"/>
    <w:rsid w:val="000816DC"/>
    <w:rsid w:val="000816F3"/>
    <w:rsid w:val="00081B20"/>
    <w:rsid w:val="00081DB3"/>
    <w:rsid w:val="00082049"/>
    <w:rsid w:val="00082278"/>
    <w:rsid w:val="00082612"/>
    <w:rsid w:val="000827CB"/>
    <w:rsid w:val="00082B81"/>
    <w:rsid w:val="00082D27"/>
    <w:rsid w:val="00082E60"/>
    <w:rsid w:val="00082F99"/>
    <w:rsid w:val="0008309D"/>
    <w:rsid w:val="00083177"/>
    <w:rsid w:val="000832C3"/>
    <w:rsid w:val="00083627"/>
    <w:rsid w:val="00083630"/>
    <w:rsid w:val="000836F3"/>
    <w:rsid w:val="00083756"/>
    <w:rsid w:val="00083794"/>
    <w:rsid w:val="00083A6F"/>
    <w:rsid w:val="00083A73"/>
    <w:rsid w:val="00083BFE"/>
    <w:rsid w:val="00083C5B"/>
    <w:rsid w:val="00083DDB"/>
    <w:rsid w:val="00083F38"/>
    <w:rsid w:val="000840A5"/>
    <w:rsid w:val="0008434B"/>
    <w:rsid w:val="000848F8"/>
    <w:rsid w:val="000849A2"/>
    <w:rsid w:val="0008510B"/>
    <w:rsid w:val="00085160"/>
    <w:rsid w:val="000855C6"/>
    <w:rsid w:val="0008573C"/>
    <w:rsid w:val="000859A7"/>
    <w:rsid w:val="00085A24"/>
    <w:rsid w:val="00085A74"/>
    <w:rsid w:val="000860DE"/>
    <w:rsid w:val="0008616A"/>
    <w:rsid w:val="0008623D"/>
    <w:rsid w:val="000862F5"/>
    <w:rsid w:val="0008697F"/>
    <w:rsid w:val="00086A68"/>
    <w:rsid w:val="00086ADA"/>
    <w:rsid w:val="00086C30"/>
    <w:rsid w:val="00086DE4"/>
    <w:rsid w:val="000870CE"/>
    <w:rsid w:val="00087162"/>
    <w:rsid w:val="000872F7"/>
    <w:rsid w:val="00087490"/>
    <w:rsid w:val="000876EB"/>
    <w:rsid w:val="00090039"/>
    <w:rsid w:val="000900A2"/>
    <w:rsid w:val="00090150"/>
    <w:rsid w:val="00090156"/>
    <w:rsid w:val="00090375"/>
    <w:rsid w:val="000906C0"/>
    <w:rsid w:val="00090739"/>
    <w:rsid w:val="00090D73"/>
    <w:rsid w:val="00090FAC"/>
    <w:rsid w:val="000914BA"/>
    <w:rsid w:val="00091D4D"/>
    <w:rsid w:val="00091D5E"/>
    <w:rsid w:val="000920FB"/>
    <w:rsid w:val="000927E4"/>
    <w:rsid w:val="00092A77"/>
    <w:rsid w:val="00092B3E"/>
    <w:rsid w:val="00092D9D"/>
    <w:rsid w:val="00092E6D"/>
    <w:rsid w:val="0009324F"/>
    <w:rsid w:val="0009334C"/>
    <w:rsid w:val="000933D3"/>
    <w:rsid w:val="000935B1"/>
    <w:rsid w:val="00093C49"/>
    <w:rsid w:val="00093C96"/>
    <w:rsid w:val="00093CA8"/>
    <w:rsid w:val="00093CBA"/>
    <w:rsid w:val="00093FF6"/>
    <w:rsid w:val="0009405F"/>
    <w:rsid w:val="000940A9"/>
    <w:rsid w:val="000940CE"/>
    <w:rsid w:val="000943FE"/>
    <w:rsid w:val="00094458"/>
    <w:rsid w:val="00094B9D"/>
    <w:rsid w:val="00094BAB"/>
    <w:rsid w:val="00094C51"/>
    <w:rsid w:val="00095219"/>
    <w:rsid w:val="00095626"/>
    <w:rsid w:val="000957C3"/>
    <w:rsid w:val="00095882"/>
    <w:rsid w:val="00095A3C"/>
    <w:rsid w:val="00095D80"/>
    <w:rsid w:val="0009629D"/>
    <w:rsid w:val="000963D2"/>
    <w:rsid w:val="0009644C"/>
    <w:rsid w:val="0009663E"/>
    <w:rsid w:val="000967E4"/>
    <w:rsid w:val="00096987"/>
    <w:rsid w:val="00096E41"/>
    <w:rsid w:val="00096F19"/>
    <w:rsid w:val="00096FE0"/>
    <w:rsid w:val="00097088"/>
    <w:rsid w:val="0009709E"/>
    <w:rsid w:val="00097323"/>
    <w:rsid w:val="00097325"/>
    <w:rsid w:val="0009761D"/>
    <w:rsid w:val="000976BD"/>
    <w:rsid w:val="00097C78"/>
    <w:rsid w:val="000A033D"/>
    <w:rsid w:val="000A0368"/>
    <w:rsid w:val="000A0AFF"/>
    <w:rsid w:val="000A0ECC"/>
    <w:rsid w:val="000A0FC8"/>
    <w:rsid w:val="000A1080"/>
    <w:rsid w:val="000A10A8"/>
    <w:rsid w:val="000A10DD"/>
    <w:rsid w:val="000A14EF"/>
    <w:rsid w:val="000A16E4"/>
    <w:rsid w:val="000A1857"/>
    <w:rsid w:val="000A1921"/>
    <w:rsid w:val="000A1DC8"/>
    <w:rsid w:val="000A208E"/>
    <w:rsid w:val="000A20AF"/>
    <w:rsid w:val="000A255C"/>
    <w:rsid w:val="000A2781"/>
    <w:rsid w:val="000A282F"/>
    <w:rsid w:val="000A28CA"/>
    <w:rsid w:val="000A2A5B"/>
    <w:rsid w:val="000A3238"/>
    <w:rsid w:val="000A3292"/>
    <w:rsid w:val="000A3392"/>
    <w:rsid w:val="000A3396"/>
    <w:rsid w:val="000A35C0"/>
    <w:rsid w:val="000A394B"/>
    <w:rsid w:val="000A3B42"/>
    <w:rsid w:val="000A3C71"/>
    <w:rsid w:val="000A3D86"/>
    <w:rsid w:val="000A4130"/>
    <w:rsid w:val="000A4170"/>
    <w:rsid w:val="000A42FF"/>
    <w:rsid w:val="000A438A"/>
    <w:rsid w:val="000A46E2"/>
    <w:rsid w:val="000A4750"/>
    <w:rsid w:val="000A47DA"/>
    <w:rsid w:val="000A48CC"/>
    <w:rsid w:val="000A4A26"/>
    <w:rsid w:val="000A4AD3"/>
    <w:rsid w:val="000A4B67"/>
    <w:rsid w:val="000A4C19"/>
    <w:rsid w:val="000A4CDB"/>
    <w:rsid w:val="000A500A"/>
    <w:rsid w:val="000A529A"/>
    <w:rsid w:val="000A55A1"/>
    <w:rsid w:val="000A583F"/>
    <w:rsid w:val="000A5CF1"/>
    <w:rsid w:val="000A5D6B"/>
    <w:rsid w:val="000A6577"/>
    <w:rsid w:val="000A6580"/>
    <w:rsid w:val="000A6652"/>
    <w:rsid w:val="000A6784"/>
    <w:rsid w:val="000A67F3"/>
    <w:rsid w:val="000A68BE"/>
    <w:rsid w:val="000A690A"/>
    <w:rsid w:val="000A6C03"/>
    <w:rsid w:val="000A6E81"/>
    <w:rsid w:val="000A6F35"/>
    <w:rsid w:val="000A73CE"/>
    <w:rsid w:val="000A7896"/>
    <w:rsid w:val="000B0309"/>
    <w:rsid w:val="000B056A"/>
    <w:rsid w:val="000B0A1D"/>
    <w:rsid w:val="000B0B05"/>
    <w:rsid w:val="000B0B12"/>
    <w:rsid w:val="000B0B20"/>
    <w:rsid w:val="000B0FDC"/>
    <w:rsid w:val="000B11A9"/>
    <w:rsid w:val="000B11CC"/>
    <w:rsid w:val="000B172E"/>
    <w:rsid w:val="000B173D"/>
    <w:rsid w:val="000B1786"/>
    <w:rsid w:val="000B17B4"/>
    <w:rsid w:val="000B198D"/>
    <w:rsid w:val="000B1B45"/>
    <w:rsid w:val="000B1F01"/>
    <w:rsid w:val="000B2019"/>
    <w:rsid w:val="000B2170"/>
    <w:rsid w:val="000B22C1"/>
    <w:rsid w:val="000B2423"/>
    <w:rsid w:val="000B2597"/>
    <w:rsid w:val="000B267C"/>
    <w:rsid w:val="000B2686"/>
    <w:rsid w:val="000B26C8"/>
    <w:rsid w:val="000B2A24"/>
    <w:rsid w:val="000B2FC9"/>
    <w:rsid w:val="000B342F"/>
    <w:rsid w:val="000B35B6"/>
    <w:rsid w:val="000B37BD"/>
    <w:rsid w:val="000B37F8"/>
    <w:rsid w:val="000B3930"/>
    <w:rsid w:val="000B3BA2"/>
    <w:rsid w:val="000B41B8"/>
    <w:rsid w:val="000B42CE"/>
    <w:rsid w:val="000B43FA"/>
    <w:rsid w:val="000B4492"/>
    <w:rsid w:val="000B4838"/>
    <w:rsid w:val="000B48DD"/>
    <w:rsid w:val="000B4B5F"/>
    <w:rsid w:val="000B4CC6"/>
    <w:rsid w:val="000B4D65"/>
    <w:rsid w:val="000B4D9F"/>
    <w:rsid w:val="000B4E8A"/>
    <w:rsid w:val="000B5002"/>
    <w:rsid w:val="000B531E"/>
    <w:rsid w:val="000B570C"/>
    <w:rsid w:val="000B587D"/>
    <w:rsid w:val="000B597F"/>
    <w:rsid w:val="000B5B98"/>
    <w:rsid w:val="000B5F29"/>
    <w:rsid w:val="000B604D"/>
    <w:rsid w:val="000B61E5"/>
    <w:rsid w:val="000B6231"/>
    <w:rsid w:val="000B6332"/>
    <w:rsid w:val="000B6357"/>
    <w:rsid w:val="000B66AC"/>
    <w:rsid w:val="000B6F35"/>
    <w:rsid w:val="000B6F6B"/>
    <w:rsid w:val="000B7005"/>
    <w:rsid w:val="000B7173"/>
    <w:rsid w:val="000B7204"/>
    <w:rsid w:val="000B73A5"/>
    <w:rsid w:val="000B75AB"/>
    <w:rsid w:val="000B7C38"/>
    <w:rsid w:val="000B7E1F"/>
    <w:rsid w:val="000B7FF9"/>
    <w:rsid w:val="000C034D"/>
    <w:rsid w:val="000C03B7"/>
    <w:rsid w:val="000C067A"/>
    <w:rsid w:val="000C0695"/>
    <w:rsid w:val="000C06A5"/>
    <w:rsid w:val="000C0753"/>
    <w:rsid w:val="000C08D0"/>
    <w:rsid w:val="000C09E0"/>
    <w:rsid w:val="000C0A6C"/>
    <w:rsid w:val="000C0E5D"/>
    <w:rsid w:val="000C0ECC"/>
    <w:rsid w:val="000C0FE1"/>
    <w:rsid w:val="000C1216"/>
    <w:rsid w:val="000C141F"/>
    <w:rsid w:val="000C1492"/>
    <w:rsid w:val="000C159E"/>
    <w:rsid w:val="000C16CD"/>
    <w:rsid w:val="000C1776"/>
    <w:rsid w:val="000C1850"/>
    <w:rsid w:val="000C18BE"/>
    <w:rsid w:val="000C1AFC"/>
    <w:rsid w:val="000C1C1D"/>
    <w:rsid w:val="000C1DB8"/>
    <w:rsid w:val="000C1DC7"/>
    <w:rsid w:val="000C1DF1"/>
    <w:rsid w:val="000C1E02"/>
    <w:rsid w:val="000C1EE5"/>
    <w:rsid w:val="000C217F"/>
    <w:rsid w:val="000C287C"/>
    <w:rsid w:val="000C2D12"/>
    <w:rsid w:val="000C2E31"/>
    <w:rsid w:val="000C2E8B"/>
    <w:rsid w:val="000C307D"/>
    <w:rsid w:val="000C31A5"/>
    <w:rsid w:val="000C39A9"/>
    <w:rsid w:val="000C3BBE"/>
    <w:rsid w:val="000C3BC9"/>
    <w:rsid w:val="000C3D4E"/>
    <w:rsid w:val="000C3DB8"/>
    <w:rsid w:val="000C3E03"/>
    <w:rsid w:val="000C3E3B"/>
    <w:rsid w:val="000C3F46"/>
    <w:rsid w:val="000C4288"/>
    <w:rsid w:val="000C4363"/>
    <w:rsid w:val="000C460F"/>
    <w:rsid w:val="000C4756"/>
    <w:rsid w:val="000C47F7"/>
    <w:rsid w:val="000C4876"/>
    <w:rsid w:val="000C48FD"/>
    <w:rsid w:val="000C49EA"/>
    <w:rsid w:val="000C4A41"/>
    <w:rsid w:val="000C4CBF"/>
    <w:rsid w:val="000C5053"/>
    <w:rsid w:val="000C5150"/>
    <w:rsid w:val="000C5204"/>
    <w:rsid w:val="000C531B"/>
    <w:rsid w:val="000C53A3"/>
    <w:rsid w:val="000C54CD"/>
    <w:rsid w:val="000C5A44"/>
    <w:rsid w:val="000C5CE2"/>
    <w:rsid w:val="000C6273"/>
    <w:rsid w:val="000C63E1"/>
    <w:rsid w:val="000C6AD0"/>
    <w:rsid w:val="000C6B51"/>
    <w:rsid w:val="000C6D8F"/>
    <w:rsid w:val="000C6FD7"/>
    <w:rsid w:val="000C6FEA"/>
    <w:rsid w:val="000C705A"/>
    <w:rsid w:val="000C71CD"/>
    <w:rsid w:val="000C73AA"/>
    <w:rsid w:val="000C7E1D"/>
    <w:rsid w:val="000D04EC"/>
    <w:rsid w:val="000D0658"/>
    <w:rsid w:val="000D08E6"/>
    <w:rsid w:val="000D0BB4"/>
    <w:rsid w:val="000D0C18"/>
    <w:rsid w:val="000D0CA2"/>
    <w:rsid w:val="000D0F30"/>
    <w:rsid w:val="000D10A4"/>
    <w:rsid w:val="000D1245"/>
    <w:rsid w:val="000D135A"/>
    <w:rsid w:val="000D14FA"/>
    <w:rsid w:val="000D175A"/>
    <w:rsid w:val="000D1956"/>
    <w:rsid w:val="000D1A7A"/>
    <w:rsid w:val="000D1B15"/>
    <w:rsid w:val="000D1FD8"/>
    <w:rsid w:val="000D2491"/>
    <w:rsid w:val="000D25B2"/>
    <w:rsid w:val="000D2693"/>
    <w:rsid w:val="000D26F1"/>
    <w:rsid w:val="000D27A2"/>
    <w:rsid w:val="000D28AE"/>
    <w:rsid w:val="000D295E"/>
    <w:rsid w:val="000D2A51"/>
    <w:rsid w:val="000D2CA3"/>
    <w:rsid w:val="000D3119"/>
    <w:rsid w:val="000D313F"/>
    <w:rsid w:val="000D31CE"/>
    <w:rsid w:val="000D332B"/>
    <w:rsid w:val="000D352E"/>
    <w:rsid w:val="000D377E"/>
    <w:rsid w:val="000D3895"/>
    <w:rsid w:val="000D3BF2"/>
    <w:rsid w:val="000D3C20"/>
    <w:rsid w:val="000D3E5C"/>
    <w:rsid w:val="000D47BE"/>
    <w:rsid w:val="000D499C"/>
    <w:rsid w:val="000D49B6"/>
    <w:rsid w:val="000D4E03"/>
    <w:rsid w:val="000D4EA0"/>
    <w:rsid w:val="000D5140"/>
    <w:rsid w:val="000D51A9"/>
    <w:rsid w:val="000D529B"/>
    <w:rsid w:val="000D531B"/>
    <w:rsid w:val="000D5436"/>
    <w:rsid w:val="000D55A0"/>
    <w:rsid w:val="000D5AC6"/>
    <w:rsid w:val="000D5D63"/>
    <w:rsid w:val="000D74EC"/>
    <w:rsid w:val="000D7583"/>
    <w:rsid w:val="000D769A"/>
    <w:rsid w:val="000D78F7"/>
    <w:rsid w:val="000D7C64"/>
    <w:rsid w:val="000D7F2F"/>
    <w:rsid w:val="000E0057"/>
    <w:rsid w:val="000E049C"/>
    <w:rsid w:val="000E0523"/>
    <w:rsid w:val="000E0788"/>
    <w:rsid w:val="000E0930"/>
    <w:rsid w:val="000E0A4B"/>
    <w:rsid w:val="000E0BA3"/>
    <w:rsid w:val="000E0FA4"/>
    <w:rsid w:val="000E0FED"/>
    <w:rsid w:val="000E151A"/>
    <w:rsid w:val="000E152F"/>
    <w:rsid w:val="000E1C26"/>
    <w:rsid w:val="000E1E9D"/>
    <w:rsid w:val="000E1F56"/>
    <w:rsid w:val="000E2029"/>
    <w:rsid w:val="000E20A4"/>
    <w:rsid w:val="000E21DB"/>
    <w:rsid w:val="000E2333"/>
    <w:rsid w:val="000E24E9"/>
    <w:rsid w:val="000E28DE"/>
    <w:rsid w:val="000E2CE5"/>
    <w:rsid w:val="000E2DE1"/>
    <w:rsid w:val="000E3091"/>
    <w:rsid w:val="000E3233"/>
    <w:rsid w:val="000E387F"/>
    <w:rsid w:val="000E3B6A"/>
    <w:rsid w:val="000E3E5E"/>
    <w:rsid w:val="000E4487"/>
    <w:rsid w:val="000E4687"/>
    <w:rsid w:val="000E4990"/>
    <w:rsid w:val="000E49DB"/>
    <w:rsid w:val="000E535F"/>
    <w:rsid w:val="000E545A"/>
    <w:rsid w:val="000E5497"/>
    <w:rsid w:val="000E5854"/>
    <w:rsid w:val="000E5875"/>
    <w:rsid w:val="000E5FDB"/>
    <w:rsid w:val="000E614D"/>
    <w:rsid w:val="000E639A"/>
    <w:rsid w:val="000E651A"/>
    <w:rsid w:val="000E68D8"/>
    <w:rsid w:val="000E6992"/>
    <w:rsid w:val="000E69D9"/>
    <w:rsid w:val="000E6CAB"/>
    <w:rsid w:val="000E6ECC"/>
    <w:rsid w:val="000E6FF2"/>
    <w:rsid w:val="000E717A"/>
    <w:rsid w:val="000E7495"/>
    <w:rsid w:val="000E7634"/>
    <w:rsid w:val="000E76EF"/>
    <w:rsid w:val="000E78C7"/>
    <w:rsid w:val="000E7919"/>
    <w:rsid w:val="000E7A97"/>
    <w:rsid w:val="000E7EC7"/>
    <w:rsid w:val="000F0009"/>
    <w:rsid w:val="000F0052"/>
    <w:rsid w:val="000F00DC"/>
    <w:rsid w:val="000F0654"/>
    <w:rsid w:val="000F084E"/>
    <w:rsid w:val="000F094D"/>
    <w:rsid w:val="000F0A14"/>
    <w:rsid w:val="000F0F80"/>
    <w:rsid w:val="000F10C5"/>
    <w:rsid w:val="000F14B9"/>
    <w:rsid w:val="000F17A5"/>
    <w:rsid w:val="000F1837"/>
    <w:rsid w:val="000F1B0C"/>
    <w:rsid w:val="000F1FD8"/>
    <w:rsid w:val="000F2228"/>
    <w:rsid w:val="000F2273"/>
    <w:rsid w:val="000F2569"/>
    <w:rsid w:val="000F2894"/>
    <w:rsid w:val="000F292D"/>
    <w:rsid w:val="000F29A2"/>
    <w:rsid w:val="000F2B16"/>
    <w:rsid w:val="000F2B97"/>
    <w:rsid w:val="000F2D8C"/>
    <w:rsid w:val="000F2EAA"/>
    <w:rsid w:val="000F38AE"/>
    <w:rsid w:val="000F3B23"/>
    <w:rsid w:val="000F3CE5"/>
    <w:rsid w:val="000F40EB"/>
    <w:rsid w:val="000F415C"/>
    <w:rsid w:val="000F4183"/>
    <w:rsid w:val="000F41AF"/>
    <w:rsid w:val="000F43A4"/>
    <w:rsid w:val="000F441B"/>
    <w:rsid w:val="000F4486"/>
    <w:rsid w:val="000F453C"/>
    <w:rsid w:val="000F4645"/>
    <w:rsid w:val="000F4A27"/>
    <w:rsid w:val="000F4A2B"/>
    <w:rsid w:val="000F4B7F"/>
    <w:rsid w:val="000F4D2D"/>
    <w:rsid w:val="000F4F03"/>
    <w:rsid w:val="000F5033"/>
    <w:rsid w:val="000F50D2"/>
    <w:rsid w:val="000F51C0"/>
    <w:rsid w:val="000F5368"/>
    <w:rsid w:val="000F556D"/>
    <w:rsid w:val="000F558E"/>
    <w:rsid w:val="000F55D2"/>
    <w:rsid w:val="000F5886"/>
    <w:rsid w:val="000F592D"/>
    <w:rsid w:val="000F5A75"/>
    <w:rsid w:val="000F5EB3"/>
    <w:rsid w:val="000F601B"/>
    <w:rsid w:val="000F6119"/>
    <w:rsid w:val="000F6325"/>
    <w:rsid w:val="000F63D3"/>
    <w:rsid w:val="000F64C2"/>
    <w:rsid w:val="000F66C0"/>
    <w:rsid w:val="000F675B"/>
    <w:rsid w:val="000F67CA"/>
    <w:rsid w:val="000F698B"/>
    <w:rsid w:val="000F6CD8"/>
    <w:rsid w:val="000F6D73"/>
    <w:rsid w:val="000F6E35"/>
    <w:rsid w:val="000F7088"/>
    <w:rsid w:val="000F71CB"/>
    <w:rsid w:val="000F739A"/>
    <w:rsid w:val="000F7403"/>
    <w:rsid w:val="000F7480"/>
    <w:rsid w:val="000F7C20"/>
    <w:rsid w:val="000F7C9C"/>
    <w:rsid w:val="000F7E89"/>
    <w:rsid w:val="000F7EF3"/>
    <w:rsid w:val="000F7FE3"/>
    <w:rsid w:val="00100250"/>
    <w:rsid w:val="001008A5"/>
    <w:rsid w:val="001009AF"/>
    <w:rsid w:val="00100A00"/>
    <w:rsid w:val="00100B05"/>
    <w:rsid w:val="00100D99"/>
    <w:rsid w:val="001010EC"/>
    <w:rsid w:val="001011AC"/>
    <w:rsid w:val="0010136B"/>
    <w:rsid w:val="0010168C"/>
    <w:rsid w:val="001016A9"/>
    <w:rsid w:val="001019C6"/>
    <w:rsid w:val="001019F0"/>
    <w:rsid w:val="00101E87"/>
    <w:rsid w:val="00101F90"/>
    <w:rsid w:val="00101FD3"/>
    <w:rsid w:val="00102250"/>
    <w:rsid w:val="001027EA"/>
    <w:rsid w:val="00102849"/>
    <w:rsid w:val="00102899"/>
    <w:rsid w:val="001028AD"/>
    <w:rsid w:val="0010299A"/>
    <w:rsid w:val="001029E5"/>
    <w:rsid w:val="00102B95"/>
    <w:rsid w:val="00103559"/>
    <w:rsid w:val="001036F4"/>
    <w:rsid w:val="001039BA"/>
    <w:rsid w:val="00103C07"/>
    <w:rsid w:val="00103C81"/>
    <w:rsid w:val="00103F57"/>
    <w:rsid w:val="00104210"/>
    <w:rsid w:val="00104247"/>
    <w:rsid w:val="00104344"/>
    <w:rsid w:val="001044BA"/>
    <w:rsid w:val="0010488D"/>
    <w:rsid w:val="001048DC"/>
    <w:rsid w:val="00104C05"/>
    <w:rsid w:val="00104C9D"/>
    <w:rsid w:val="00104E2D"/>
    <w:rsid w:val="001050DB"/>
    <w:rsid w:val="00105238"/>
    <w:rsid w:val="001052BB"/>
    <w:rsid w:val="0010575C"/>
    <w:rsid w:val="001058CF"/>
    <w:rsid w:val="00105B66"/>
    <w:rsid w:val="00105BC0"/>
    <w:rsid w:val="00106069"/>
    <w:rsid w:val="00106177"/>
    <w:rsid w:val="0010647E"/>
    <w:rsid w:val="00106569"/>
    <w:rsid w:val="0010698A"/>
    <w:rsid w:val="00106994"/>
    <w:rsid w:val="00106AC6"/>
    <w:rsid w:val="00106BD7"/>
    <w:rsid w:val="00106C68"/>
    <w:rsid w:val="00106CC1"/>
    <w:rsid w:val="00106CD8"/>
    <w:rsid w:val="00106E3A"/>
    <w:rsid w:val="00106E5C"/>
    <w:rsid w:val="00106EB2"/>
    <w:rsid w:val="00106F2C"/>
    <w:rsid w:val="00106FB5"/>
    <w:rsid w:val="001070FE"/>
    <w:rsid w:val="0010721D"/>
    <w:rsid w:val="00107487"/>
    <w:rsid w:val="001075E1"/>
    <w:rsid w:val="00107C56"/>
    <w:rsid w:val="00107F16"/>
    <w:rsid w:val="00107FB5"/>
    <w:rsid w:val="00110018"/>
    <w:rsid w:val="00110126"/>
    <w:rsid w:val="00110600"/>
    <w:rsid w:val="001106D9"/>
    <w:rsid w:val="00110963"/>
    <w:rsid w:val="00110B62"/>
    <w:rsid w:val="00111157"/>
    <w:rsid w:val="00111474"/>
    <w:rsid w:val="0011162A"/>
    <w:rsid w:val="00111644"/>
    <w:rsid w:val="00111C27"/>
    <w:rsid w:val="00111D3F"/>
    <w:rsid w:val="00111DA2"/>
    <w:rsid w:val="00111E94"/>
    <w:rsid w:val="001120B7"/>
    <w:rsid w:val="001120F6"/>
    <w:rsid w:val="001123C3"/>
    <w:rsid w:val="00112875"/>
    <w:rsid w:val="001128B0"/>
    <w:rsid w:val="00112953"/>
    <w:rsid w:val="00112AF6"/>
    <w:rsid w:val="00112FD6"/>
    <w:rsid w:val="00113125"/>
    <w:rsid w:val="0011338C"/>
    <w:rsid w:val="001133EC"/>
    <w:rsid w:val="0011346B"/>
    <w:rsid w:val="00113818"/>
    <w:rsid w:val="00113C3D"/>
    <w:rsid w:val="00113F50"/>
    <w:rsid w:val="001140DD"/>
    <w:rsid w:val="00114153"/>
    <w:rsid w:val="00114309"/>
    <w:rsid w:val="001144D6"/>
    <w:rsid w:val="00114611"/>
    <w:rsid w:val="00114671"/>
    <w:rsid w:val="00114845"/>
    <w:rsid w:val="00114B7A"/>
    <w:rsid w:val="00114CE1"/>
    <w:rsid w:val="00114F25"/>
    <w:rsid w:val="00114FD3"/>
    <w:rsid w:val="00115253"/>
    <w:rsid w:val="00115373"/>
    <w:rsid w:val="00115718"/>
    <w:rsid w:val="0011574B"/>
    <w:rsid w:val="00116063"/>
    <w:rsid w:val="0011622F"/>
    <w:rsid w:val="00116384"/>
    <w:rsid w:val="00116385"/>
    <w:rsid w:val="00116520"/>
    <w:rsid w:val="001165AD"/>
    <w:rsid w:val="00116771"/>
    <w:rsid w:val="001169EB"/>
    <w:rsid w:val="00116AA3"/>
    <w:rsid w:val="00116C1B"/>
    <w:rsid w:val="00116D23"/>
    <w:rsid w:val="0011749F"/>
    <w:rsid w:val="001176BE"/>
    <w:rsid w:val="001176FA"/>
    <w:rsid w:val="00117855"/>
    <w:rsid w:val="00117872"/>
    <w:rsid w:val="0011792A"/>
    <w:rsid w:val="00117B32"/>
    <w:rsid w:val="00117D32"/>
    <w:rsid w:val="00117D9D"/>
    <w:rsid w:val="00117E3B"/>
    <w:rsid w:val="00117E52"/>
    <w:rsid w:val="00117E85"/>
    <w:rsid w:val="00117F5B"/>
    <w:rsid w:val="00117F6D"/>
    <w:rsid w:val="001202FF"/>
    <w:rsid w:val="0012038E"/>
    <w:rsid w:val="001204E1"/>
    <w:rsid w:val="00120874"/>
    <w:rsid w:val="00120877"/>
    <w:rsid w:val="0012090A"/>
    <w:rsid w:val="00120B5B"/>
    <w:rsid w:val="00120F36"/>
    <w:rsid w:val="00121223"/>
    <w:rsid w:val="0012129D"/>
    <w:rsid w:val="001214A8"/>
    <w:rsid w:val="001215A8"/>
    <w:rsid w:val="001218EB"/>
    <w:rsid w:val="00121A69"/>
    <w:rsid w:val="00121BC5"/>
    <w:rsid w:val="00121CAA"/>
    <w:rsid w:val="00122153"/>
    <w:rsid w:val="001221EE"/>
    <w:rsid w:val="00122429"/>
    <w:rsid w:val="001224F1"/>
    <w:rsid w:val="001225AD"/>
    <w:rsid w:val="00122A30"/>
    <w:rsid w:val="00122A3C"/>
    <w:rsid w:val="00122BBF"/>
    <w:rsid w:val="00122CA0"/>
    <w:rsid w:val="00122DC1"/>
    <w:rsid w:val="00122DD6"/>
    <w:rsid w:val="00122F06"/>
    <w:rsid w:val="001235C5"/>
    <w:rsid w:val="00123696"/>
    <w:rsid w:val="0012377E"/>
    <w:rsid w:val="00123B0A"/>
    <w:rsid w:val="00123E91"/>
    <w:rsid w:val="00123ECB"/>
    <w:rsid w:val="00124010"/>
    <w:rsid w:val="001242B8"/>
    <w:rsid w:val="001243B7"/>
    <w:rsid w:val="00124979"/>
    <w:rsid w:val="00124C5B"/>
    <w:rsid w:val="00124DDC"/>
    <w:rsid w:val="00124E3A"/>
    <w:rsid w:val="00124F7A"/>
    <w:rsid w:val="00124FA1"/>
    <w:rsid w:val="0012525F"/>
    <w:rsid w:val="001252F9"/>
    <w:rsid w:val="00125849"/>
    <w:rsid w:val="00125A5D"/>
    <w:rsid w:val="00125AC8"/>
    <w:rsid w:val="00125ACC"/>
    <w:rsid w:val="00125B0A"/>
    <w:rsid w:val="00125E47"/>
    <w:rsid w:val="00126100"/>
    <w:rsid w:val="0012614E"/>
    <w:rsid w:val="0012638A"/>
    <w:rsid w:val="001263C0"/>
    <w:rsid w:val="001263EC"/>
    <w:rsid w:val="00126555"/>
    <w:rsid w:val="00126A03"/>
    <w:rsid w:val="00126EF2"/>
    <w:rsid w:val="001272D8"/>
    <w:rsid w:val="001273F6"/>
    <w:rsid w:val="001274F7"/>
    <w:rsid w:val="00127D3B"/>
    <w:rsid w:val="00130063"/>
    <w:rsid w:val="001300D0"/>
    <w:rsid w:val="00130243"/>
    <w:rsid w:val="00130468"/>
    <w:rsid w:val="00130546"/>
    <w:rsid w:val="00130807"/>
    <w:rsid w:val="00130C9F"/>
    <w:rsid w:val="00130E61"/>
    <w:rsid w:val="001311D5"/>
    <w:rsid w:val="0013148C"/>
    <w:rsid w:val="0013183B"/>
    <w:rsid w:val="0013193B"/>
    <w:rsid w:val="00131BA2"/>
    <w:rsid w:val="00131BA9"/>
    <w:rsid w:val="00131C0E"/>
    <w:rsid w:val="001323CE"/>
    <w:rsid w:val="0013245F"/>
    <w:rsid w:val="0013257B"/>
    <w:rsid w:val="0013262A"/>
    <w:rsid w:val="00132698"/>
    <w:rsid w:val="00132799"/>
    <w:rsid w:val="00132AA1"/>
    <w:rsid w:val="00132D27"/>
    <w:rsid w:val="00132F41"/>
    <w:rsid w:val="0013310E"/>
    <w:rsid w:val="00133202"/>
    <w:rsid w:val="00133709"/>
    <w:rsid w:val="00133817"/>
    <w:rsid w:val="0013394F"/>
    <w:rsid w:val="00133CB5"/>
    <w:rsid w:val="00133FB5"/>
    <w:rsid w:val="001341ED"/>
    <w:rsid w:val="00134216"/>
    <w:rsid w:val="0013425C"/>
    <w:rsid w:val="001342A3"/>
    <w:rsid w:val="001345C4"/>
    <w:rsid w:val="00134643"/>
    <w:rsid w:val="001347F2"/>
    <w:rsid w:val="0013480C"/>
    <w:rsid w:val="0013480F"/>
    <w:rsid w:val="00134968"/>
    <w:rsid w:val="00134DD3"/>
    <w:rsid w:val="00135062"/>
    <w:rsid w:val="0013523E"/>
    <w:rsid w:val="001352E6"/>
    <w:rsid w:val="001355CF"/>
    <w:rsid w:val="001356A4"/>
    <w:rsid w:val="00135839"/>
    <w:rsid w:val="001358C5"/>
    <w:rsid w:val="00135A63"/>
    <w:rsid w:val="00135A6B"/>
    <w:rsid w:val="00135B72"/>
    <w:rsid w:val="00135EF6"/>
    <w:rsid w:val="00136350"/>
    <w:rsid w:val="0013684D"/>
    <w:rsid w:val="00136960"/>
    <w:rsid w:val="00136B37"/>
    <w:rsid w:val="00136B66"/>
    <w:rsid w:val="00136B72"/>
    <w:rsid w:val="00136BD6"/>
    <w:rsid w:val="00136E71"/>
    <w:rsid w:val="00136E77"/>
    <w:rsid w:val="00137276"/>
    <w:rsid w:val="00137337"/>
    <w:rsid w:val="00137BFE"/>
    <w:rsid w:val="00140198"/>
    <w:rsid w:val="0014040E"/>
    <w:rsid w:val="001407C0"/>
    <w:rsid w:val="00140843"/>
    <w:rsid w:val="001409C0"/>
    <w:rsid w:val="00140A18"/>
    <w:rsid w:val="00140E8D"/>
    <w:rsid w:val="0014114F"/>
    <w:rsid w:val="00141730"/>
    <w:rsid w:val="001417F0"/>
    <w:rsid w:val="0014188D"/>
    <w:rsid w:val="00141B19"/>
    <w:rsid w:val="00141C1F"/>
    <w:rsid w:val="0014200C"/>
    <w:rsid w:val="001420E8"/>
    <w:rsid w:val="001424C7"/>
    <w:rsid w:val="00142520"/>
    <w:rsid w:val="00142608"/>
    <w:rsid w:val="001426C0"/>
    <w:rsid w:val="001433D2"/>
    <w:rsid w:val="0014344D"/>
    <w:rsid w:val="00143952"/>
    <w:rsid w:val="001439F4"/>
    <w:rsid w:val="00143A24"/>
    <w:rsid w:val="00143A48"/>
    <w:rsid w:val="00143B93"/>
    <w:rsid w:val="00143BF9"/>
    <w:rsid w:val="00143D45"/>
    <w:rsid w:val="00143F5A"/>
    <w:rsid w:val="00144213"/>
    <w:rsid w:val="00144302"/>
    <w:rsid w:val="0014443C"/>
    <w:rsid w:val="001448E4"/>
    <w:rsid w:val="00144C34"/>
    <w:rsid w:val="00144DEB"/>
    <w:rsid w:val="00145052"/>
    <w:rsid w:val="00145289"/>
    <w:rsid w:val="001453BF"/>
    <w:rsid w:val="00145564"/>
    <w:rsid w:val="001455E0"/>
    <w:rsid w:val="0014574A"/>
    <w:rsid w:val="0014574D"/>
    <w:rsid w:val="001457F1"/>
    <w:rsid w:val="00145C7A"/>
    <w:rsid w:val="00145CD0"/>
    <w:rsid w:val="00145DB5"/>
    <w:rsid w:val="00145E02"/>
    <w:rsid w:val="00145E95"/>
    <w:rsid w:val="00146309"/>
    <w:rsid w:val="001463A9"/>
    <w:rsid w:val="001463F4"/>
    <w:rsid w:val="00146512"/>
    <w:rsid w:val="001466FE"/>
    <w:rsid w:val="00146793"/>
    <w:rsid w:val="0014693A"/>
    <w:rsid w:val="00146A3B"/>
    <w:rsid w:val="00146BE8"/>
    <w:rsid w:val="00146CCD"/>
    <w:rsid w:val="00146D89"/>
    <w:rsid w:val="0014723F"/>
    <w:rsid w:val="00147782"/>
    <w:rsid w:val="00147E3C"/>
    <w:rsid w:val="00147E70"/>
    <w:rsid w:val="00147F0D"/>
    <w:rsid w:val="00147FD1"/>
    <w:rsid w:val="00150007"/>
    <w:rsid w:val="001500BA"/>
    <w:rsid w:val="001507A7"/>
    <w:rsid w:val="001507B0"/>
    <w:rsid w:val="00150BCB"/>
    <w:rsid w:val="00150F24"/>
    <w:rsid w:val="00150FEB"/>
    <w:rsid w:val="0015116C"/>
    <w:rsid w:val="001511D0"/>
    <w:rsid w:val="00151389"/>
    <w:rsid w:val="00151429"/>
    <w:rsid w:val="001516B8"/>
    <w:rsid w:val="00151906"/>
    <w:rsid w:val="00151A67"/>
    <w:rsid w:val="00151B42"/>
    <w:rsid w:val="00151D37"/>
    <w:rsid w:val="00152003"/>
    <w:rsid w:val="0015259E"/>
    <w:rsid w:val="001526DB"/>
    <w:rsid w:val="001528D5"/>
    <w:rsid w:val="00152A80"/>
    <w:rsid w:val="00152C45"/>
    <w:rsid w:val="00152D73"/>
    <w:rsid w:val="0015323A"/>
    <w:rsid w:val="0015345A"/>
    <w:rsid w:val="00153631"/>
    <w:rsid w:val="00153D15"/>
    <w:rsid w:val="00153DDE"/>
    <w:rsid w:val="00153E40"/>
    <w:rsid w:val="00153EB3"/>
    <w:rsid w:val="00153F44"/>
    <w:rsid w:val="00153FC2"/>
    <w:rsid w:val="00154092"/>
    <w:rsid w:val="0015422E"/>
    <w:rsid w:val="0015448C"/>
    <w:rsid w:val="00154522"/>
    <w:rsid w:val="00154951"/>
    <w:rsid w:val="00154C5E"/>
    <w:rsid w:val="00154F20"/>
    <w:rsid w:val="00154F41"/>
    <w:rsid w:val="001551DD"/>
    <w:rsid w:val="00155540"/>
    <w:rsid w:val="001558E6"/>
    <w:rsid w:val="00155ADE"/>
    <w:rsid w:val="00155B3D"/>
    <w:rsid w:val="00155CA5"/>
    <w:rsid w:val="00155E3B"/>
    <w:rsid w:val="00155FC9"/>
    <w:rsid w:val="001560F5"/>
    <w:rsid w:val="0015618A"/>
    <w:rsid w:val="001561E6"/>
    <w:rsid w:val="00156263"/>
    <w:rsid w:val="00156578"/>
    <w:rsid w:val="0015666C"/>
    <w:rsid w:val="001566E9"/>
    <w:rsid w:val="001567D3"/>
    <w:rsid w:val="00156AA4"/>
    <w:rsid w:val="00156CA9"/>
    <w:rsid w:val="0015734F"/>
    <w:rsid w:val="0015738D"/>
    <w:rsid w:val="001575C3"/>
    <w:rsid w:val="00157638"/>
    <w:rsid w:val="0015779A"/>
    <w:rsid w:val="00157969"/>
    <w:rsid w:val="00157A80"/>
    <w:rsid w:val="00157B36"/>
    <w:rsid w:val="00157C4D"/>
    <w:rsid w:val="00157D44"/>
    <w:rsid w:val="001601F3"/>
    <w:rsid w:val="00160372"/>
    <w:rsid w:val="00160509"/>
    <w:rsid w:val="0016059D"/>
    <w:rsid w:val="0016074E"/>
    <w:rsid w:val="0016085A"/>
    <w:rsid w:val="001608C7"/>
    <w:rsid w:val="00160FD4"/>
    <w:rsid w:val="00161377"/>
    <w:rsid w:val="00161410"/>
    <w:rsid w:val="00161427"/>
    <w:rsid w:val="001615BB"/>
    <w:rsid w:val="00161833"/>
    <w:rsid w:val="00161CFD"/>
    <w:rsid w:val="00161F5B"/>
    <w:rsid w:val="00161F63"/>
    <w:rsid w:val="001620EB"/>
    <w:rsid w:val="001621BF"/>
    <w:rsid w:val="00162618"/>
    <w:rsid w:val="0016262A"/>
    <w:rsid w:val="001626FC"/>
    <w:rsid w:val="0016276B"/>
    <w:rsid w:val="001627A3"/>
    <w:rsid w:val="0016285A"/>
    <w:rsid w:val="00162A02"/>
    <w:rsid w:val="001630A6"/>
    <w:rsid w:val="0016318E"/>
    <w:rsid w:val="0016329C"/>
    <w:rsid w:val="00163369"/>
    <w:rsid w:val="001634BE"/>
    <w:rsid w:val="00163AB5"/>
    <w:rsid w:val="00163B76"/>
    <w:rsid w:val="00163CB1"/>
    <w:rsid w:val="0016419A"/>
    <w:rsid w:val="0016451E"/>
    <w:rsid w:val="00164594"/>
    <w:rsid w:val="00164809"/>
    <w:rsid w:val="00164A96"/>
    <w:rsid w:val="00164ABD"/>
    <w:rsid w:val="00164D95"/>
    <w:rsid w:val="00164FF6"/>
    <w:rsid w:val="00165023"/>
    <w:rsid w:val="00165414"/>
    <w:rsid w:val="0016576A"/>
    <w:rsid w:val="001659B0"/>
    <w:rsid w:val="00165AA9"/>
    <w:rsid w:val="00165B28"/>
    <w:rsid w:val="00165CE6"/>
    <w:rsid w:val="00165F84"/>
    <w:rsid w:val="00165F98"/>
    <w:rsid w:val="00166000"/>
    <w:rsid w:val="00166374"/>
    <w:rsid w:val="001665A5"/>
    <w:rsid w:val="001666FD"/>
    <w:rsid w:val="001667BE"/>
    <w:rsid w:val="00166C32"/>
    <w:rsid w:val="00166C54"/>
    <w:rsid w:val="00166D82"/>
    <w:rsid w:val="00166DA2"/>
    <w:rsid w:val="00167275"/>
    <w:rsid w:val="00167354"/>
    <w:rsid w:val="0016735F"/>
    <w:rsid w:val="001673CB"/>
    <w:rsid w:val="0016747E"/>
    <w:rsid w:val="001676D5"/>
    <w:rsid w:val="00167D5C"/>
    <w:rsid w:val="00167D66"/>
    <w:rsid w:val="00167DB9"/>
    <w:rsid w:val="00167E88"/>
    <w:rsid w:val="0017048D"/>
    <w:rsid w:val="0017049F"/>
    <w:rsid w:val="00170A16"/>
    <w:rsid w:val="00170CE5"/>
    <w:rsid w:val="00170F41"/>
    <w:rsid w:val="00170F90"/>
    <w:rsid w:val="00171173"/>
    <w:rsid w:val="00171575"/>
    <w:rsid w:val="00171626"/>
    <w:rsid w:val="00171770"/>
    <w:rsid w:val="00171A41"/>
    <w:rsid w:val="00171AD1"/>
    <w:rsid w:val="00171C56"/>
    <w:rsid w:val="00171E02"/>
    <w:rsid w:val="0017253D"/>
    <w:rsid w:val="00172910"/>
    <w:rsid w:val="00172B7E"/>
    <w:rsid w:val="00172CC2"/>
    <w:rsid w:val="0017358B"/>
    <w:rsid w:val="001737AB"/>
    <w:rsid w:val="00173C93"/>
    <w:rsid w:val="00173EC8"/>
    <w:rsid w:val="00174203"/>
    <w:rsid w:val="0017421C"/>
    <w:rsid w:val="001744B2"/>
    <w:rsid w:val="00174725"/>
    <w:rsid w:val="001747F8"/>
    <w:rsid w:val="00174C21"/>
    <w:rsid w:val="00174E0B"/>
    <w:rsid w:val="00175041"/>
    <w:rsid w:val="00175059"/>
    <w:rsid w:val="00175387"/>
    <w:rsid w:val="00175658"/>
    <w:rsid w:val="00175791"/>
    <w:rsid w:val="001757FB"/>
    <w:rsid w:val="001759C7"/>
    <w:rsid w:val="00175A1A"/>
    <w:rsid w:val="00175D0C"/>
    <w:rsid w:val="00175E1C"/>
    <w:rsid w:val="001762AF"/>
    <w:rsid w:val="001762C7"/>
    <w:rsid w:val="00176500"/>
    <w:rsid w:val="0017663D"/>
    <w:rsid w:val="001767C3"/>
    <w:rsid w:val="00176A2E"/>
    <w:rsid w:val="00177142"/>
    <w:rsid w:val="00177294"/>
    <w:rsid w:val="0017764A"/>
    <w:rsid w:val="001777ED"/>
    <w:rsid w:val="00177A1D"/>
    <w:rsid w:val="00177AAD"/>
    <w:rsid w:val="00177D06"/>
    <w:rsid w:val="00177D8C"/>
    <w:rsid w:val="00177EEB"/>
    <w:rsid w:val="00177FB8"/>
    <w:rsid w:val="00180519"/>
    <w:rsid w:val="00180534"/>
    <w:rsid w:val="001805DC"/>
    <w:rsid w:val="00180647"/>
    <w:rsid w:val="001807A2"/>
    <w:rsid w:val="00180978"/>
    <w:rsid w:val="00180ACD"/>
    <w:rsid w:val="00180B06"/>
    <w:rsid w:val="00180CC8"/>
    <w:rsid w:val="00181204"/>
    <w:rsid w:val="00181234"/>
    <w:rsid w:val="0018134D"/>
    <w:rsid w:val="001816B2"/>
    <w:rsid w:val="00181955"/>
    <w:rsid w:val="00181DF1"/>
    <w:rsid w:val="00181E43"/>
    <w:rsid w:val="001821E5"/>
    <w:rsid w:val="00182BAC"/>
    <w:rsid w:val="00182DDE"/>
    <w:rsid w:val="00182EBC"/>
    <w:rsid w:val="00182F77"/>
    <w:rsid w:val="0018309D"/>
    <w:rsid w:val="001830DC"/>
    <w:rsid w:val="001831B1"/>
    <w:rsid w:val="00183687"/>
    <w:rsid w:val="001836E0"/>
    <w:rsid w:val="0018377C"/>
    <w:rsid w:val="00183830"/>
    <w:rsid w:val="00183AE2"/>
    <w:rsid w:val="00183C88"/>
    <w:rsid w:val="00183D60"/>
    <w:rsid w:val="00183F2B"/>
    <w:rsid w:val="0018425C"/>
    <w:rsid w:val="0018428B"/>
    <w:rsid w:val="00184541"/>
    <w:rsid w:val="00184566"/>
    <w:rsid w:val="00184672"/>
    <w:rsid w:val="0018468D"/>
    <w:rsid w:val="001846CC"/>
    <w:rsid w:val="0018498F"/>
    <w:rsid w:val="00184A29"/>
    <w:rsid w:val="00184AFB"/>
    <w:rsid w:val="00184E83"/>
    <w:rsid w:val="001853C5"/>
    <w:rsid w:val="00185615"/>
    <w:rsid w:val="0018567C"/>
    <w:rsid w:val="001859B9"/>
    <w:rsid w:val="00185DF5"/>
    <w:rsid w:val="00185E09"/>
    <w:rsid w:val="00185E41"/>
    <w:rsid w:val="00186082"/>
    <w:rsid w:val="001865B7"/>
    <w:rsid w:val="00186703"/>
    <w:rsid w:val="0018678F"/>
    <w:rsid w:val="001868C1"/>
    <w:rsid w:val="00186AAE"/>
    <w:rsid w:val="00186E7D"/>
    <w:rsid w:val="00186ECC"/>
    <w:rsid w:val="00186F4C"/>
    <w:rsid w:val="00187055"/>
    <w:rsid w:val="00187351"/>
    <w:rsid w:val="0018746A"/>
    <w:rsid w:val="00187602"/>
    <w:rsid w:val="0018783D"/>
    <w:rsid w:val="00187989"/>
    <w:rsid w:val="001879B4"/>
    <w:rsid w:val="001879D0"/>
    <w:rsid w:val="00187ACE"/>
    <w:rsid w:val="00187B88"/>
    <w:rsid w:val="00187C34"/>
    <w:rsid w:val="00187C8A"/>
    <w:rsid w:val="00187FAF"/>
    <w:rsid w:val="00190015"/>
    <w:rsid w:val="00190113"/>
    <w:rsid w:val="0019013B"/>
    <w:rsid w:val="001902A7"/>
    <w:rsid w:val="001904C2"/>
    <w:rsid w:val="001908BD"/>
    <w:rsid w:val="00190B4D"/>
    <w:rsid w:val="00190EA6"/>
    <w:rsid w:val="00190EA7"/>
    <w:rsid w:val="00191143"/>
    <w:rsid w:val="0019121A"/>
    <w:rsid w:val="00191255"/>
    <w:rsid w:val="00191422"/>
    <w:rsid w:val="001916FF"/>
    <w:rsid w:val="00191DC5"/>
    <w:rsid w:val="00191E06"/>
    <w:rsid w:val="00191F39"/>
    <w:rsid w:val="0019229F"/>
    <w:rsid w:val="0019235F"/>
    <w:rsid w:val="00192730"/>
    <w:rsid w:val="001928AA"/>
    <w:rsid w:val="001928CD"/>
    <w:rsid w:val="00192A83"/>
    <w:rsid w:val="00192B53"/>
    <w:rsid w:val="00192DCD"/>
    <w:rsid w:val="001931EE"/>
    <w:rsid w:val="001934C1"/>
    <w:rsid w:val="00193623"/>
    <w:rsid w:val="001936B3"/>
    <w:rsid w:val="0019383B"/>
    <w:rsid w:val="00193AB9"/>
    <w:rsid w:val="00193E33"/>
    <w:rsid w:val="00193F22"/>
    <w:rsid w:val="00194265"/>
    <w:rsid w:val="0019448C"/>
    <w:rsid w:val="00194523"/>
    <w:rsid w:val="00194974"/>
    <w:rsid w:val="00194B70"/>
    <w:rsid w:val="00194CD0"/>
    <w:rsid w:val="00194DAA"/>
    <w:rsid w:val="00194E0E"/>
    <w:rsid w:val="00194E64"/>
    <w:rsid w:val="00194F9A"/>
    <w:rsid w:val="0019502F"/>
    <w:rsid w:val="0019515B"/>
    <w:rsid w:val="001953C9"/>
    <w:rsid w:val="00195452"/>
    <w:rsid w:val="00195563"/>
    <w:rsid w:val="001955F4"/>
    <w:rsid w:val="001957CE"/>
    <w:rsid w:val="001958EF"/>
    <w:rsid w:val="00195CC5"/>
    <w:rsid w:val="00195CD2"/>
    <w:rsid w:val="001962FF"/>
    <w:rsid w:val="00196388"/>
    <w:rsid w:val="001965ED"/>
    <w:rsid w:val="001965F4"/>
    <w:rsid w:val="001967C1"/>
    <w:rsid w:val="001968D0"/>
    <w:rsid w:val="00196918"/>
    <w:rsid w:val="00196C17"/>
    <w:rsid w:val="00196DCB"/>
    <w:rsid w:val="00196F85"/>
    <w:rsid w:val="001972AF"/>
    <w:rsid w:val="001974C6"/>
    <w:rsid w:val="001978C5"/>
    <w:rsid w:val="00197A24"/>
    <w:rsid w:val="001A020E"/>
    <w:rsid w:val="001A02F9"/>
    <w:rsid w:val="001A0643"/>
    <w:rsid w:val="001A0A32"/>
    <w:rsid w:val="001A114E"/>
    <w:rsid w:val="001A116F"/>
    <w:rsid w:val="001A14BF"/>
    <w:rsid w:val="001A1779"/>
    <w:rsid w:val="001A1B54"/>
    <w:rsid w:val="001A1E66"/>
    <w:rsid w:val="001A1F1F"/>
    <w:rsid w:val="001A2357"/>
    <w:rsid w:val="001A286B"/>
    <w:rsid w:val="001A298D"/>
    <w:rsid w:val="001A2A6E"/>
    <w:rsid w:val="001A2AAD"/>
    <w:rsid w:val="001A2C2B"/>
    <w:rsid w:val="001A2C73"/>
    <w:rsid w:val="001A31B8"/>
    <w:rsid w:val="001A3332"/>
    <w:rsid w:val="001A34F2"/>
    <w:rsid w:val="001A3712"/>
    <w:rsid w:val="001A37BC"/>
    <w:rsid w:val="001A37FB"/>
    <w:rsid w:val="001A38B3"/>
    <w:rsid w:val="001A3B00"/>
    <w:rsid w:val="001A3DCB"/>
    <w:rsid w:val="001A3DD0"/>
    <w:rsid w:val="001A4004"/>
    <w:rsid w:val="001A401D"/>
    <w:rsid w:val="001A4136"/>
    <w:rsid w:val="001A42FE"/>
    <w:rsid w:val="001A4388"/>
    <w:rsid w:val="001A44DC"/>
    <w:rsid w:val="001A4B81"/>
    <w:rsid w:val="001A4CE7"/>
    <w:rsid w:val="001A4F24"/>
    <w:rsid w:val="001A4F88"/>
    <w:rsid w:val="001A5167"/>
    <w:rsid w:val="001A5258"/>
    <w:rsid w:val="001A56EE"/>
    <w:rsid w:val="001A59A4"/>
    <w:rsid w:val="001A5A09"/>
    <w:rsid w:val="001A5C60"/>
    <w:rsid w:val="001A5C62"/>
    <w:rsid w:val="001A5D1B"/>
    <w:rsid w:val="001A5D22"/>
    <w:rsid w:val="001A5D5F"/>
    <w:rsid w:val="001A5D8A"/>
    <w:rsid w:val="001A627C"/>
    <w:rsid w:val="001A6601"/>
    <w:rsid w:val="001A66B0"/>
    <w:rsid w:val="001A66CF"/>
    <w:rsid w:val="001A6884"/>
    <w:rsid w:val="001A697F"/>
    <w:rsid w:val="001A6D9E"/>
    <w:rsid w:val="001A6E78"/>
    <w:rsid w:val="001A79CA"/>
    <w:rsid w:val="001A7A76"/>
    <w:rsid w:val="001A7B1A"/>
    <w:rsid w:val="001B007C"/>
    <w:rsid w:val="001B00CB"/>
    <w:rsid w:val="001B014B"/>
    <w:rsid w:val="001B024D"/>
    <w:rsid w:val="001B03A0"/>
    <w:rsid w:val="001B0709"/>
    <w:rsid w:val="001B098B"/>
    <w:rsid w:val="001B09F4"/>
    <w:rsid w:val="001B0AA0"/>
    <w:rsid w:val="001B0AE0"/>
    <w:rsid w:val="001B0B30"/>
    <w:rsid w:val="001B0C5D"/>
    <w:rsid w:val="001B0C78"/>
    <w:rsid w:val="001B0EB7"/>
    <w:rsid w:val="001B1148"/>
    <w:rsid w:val="001B11B2"/>
    <w:rsid w:val="001B13AF"/>
    <w:rsid w:val="001B14DC"/>
    <w:rsid w:val="001B187E"/>
    <w:rsid w:val="001B198E"/>
    <w:rsid w:val="001B1B3E"/>
    <w:rsid w:val="001B1BAA"/>
    <w:rsid w:val="001B1BCC"/>
    <w:rsid w:val="001B1C00"/>
    <w:rsid w:val="001B20D5"/>
    <w:rsid w:val="001B211C"/>
    <w:rsid w:val="001B262D"/>
    <w:rsid w:val="001B26ED"/>
    <w:rsid w:val="001B2719"/>
    <w:rsid w:val="001B2DD3"/>
    <w:rsid w:val="001B2E4F"/>
    <w:rsid w:val="001B353C"/>
    <w:rsid w:val="001B3650"/>
    <w:rsid w:val="001B371C"/>
    <w:rsid w:val="001B3A1D"/>
    <w:rsid w:val="001B3D13"/>
    <w:rsid w:val="001B44C1"/>
    <w:rsid w:val="001B45D5"/>
    <w:rsid w:val="001B4789"/>
    <w:rsid w:val="001B484C"/>
    <w:rsid w:val="001B4968"/>
    <w:rsid w:val="001B4A05"/>
    <w:rsid w:val="001B4B83"/>
    <w:rsid w:val="001B4C06"/>
    <w:rsid w:val="001B4DF6"/>
    <w:rsid w:val="001B4ED7"/>
    <w:rsid w:val="001B5296"/>
    <w:rsid w:val="001B529A"/>
    <w:rsid w:val="001B53AF"/>
    <w:rsid w:val="001B5427"/>
    <w:rsid w:val="001B54AF"/>
    <w:rsid w:val="001B5839"/>
    <w:rsid w:val="001B58C5"/>
    <w:rsid w:val="001B58D8"/>
    <w:rsid w:val="001B595B"/>
    <w:rsid w:val="001B59E8"/>
    <w:rsid w:val="001B5A88"/>
    <w:rsid w:val="001B5AA2"/>
    <w:rsid w:val="001B5B5E"/>
    <w:rsid w:val="001B5E7F"/>
    <w:rsid w:val="001B615E"/>
    <w:rsid w:val="001B63F7"/>
    <w:rsid w:val="001B6400"/>
    <w:rsid w:val="001B6573"/>
    <w:rsid w:val="001B6586"/>
    <w:rsid w:val="001B6712"/>
    <w:rsid w:val="001B6974"/>
    <w:rsid w:val="001B69C6"/>
    <w:rsid w:val="001B6A64"/>
    <w:rsid w:val="001B6FFF"/>
    <w:rsid w:val="001B70FB"/>
    <w:rsid w:val="001B721D"/>
    <w:rsid w:val="001B725E"/>
    <w:rsid w:val="001B76C8"/>
    <w:rsid w:val="001B772D"/>
    <w:rsid w:val="001B7905"/>
    <w:rsid w:val="001B791E"/>
    <w:rsid w:val="001B79A5"/>
    <w:rsid w:val="001B7B00"/>
    <w:rsid w:val="001B7B77"/>
    <w:rsid w:val="001C03B9"/>
    <w:rsid w:val="001C065A"/>
    <w:rsid w:val="001C092D"/>
    <w:rsid w:val="001C0961"/>
    <w:rsid w:val="001C0C80"/>
    <w:rsid w:val="001C0D51"/>
    <w:rsid w:val="001C0DBE"/>
    <w:rsid w:val="001C0F66"/>
    <w:rsid w:val="001C0F7C"/>
    <w:rsid w:val="001C0FA2"/>
    <w:rsid w:val="001C114D"/>
    <w:rsid w:val="001C166E"/>
    <w:rsid w:val="001C1732"/>
    <w:rsid w:val="001C173B"/>
    <w:rsid w:val="001C1ABA"/>
    <w:rsid w:val="001C1ADD"/>
    <w:rsid w:val="001C1C98"/>
    <w:rsid w:val="001C1D73"/>
    <w:rsid w:val="001C1F13"/>
    <w:rsid w:val="001C201E"/>
    <w:rsid w:val="001C2303"/>
    <w:rsid w:val="001C2449"/>
    <w:rsid w:val="001C2734"/>
    <w:rsid w:val="001C278E"/>
    <w:rsid w:val="001C27DE"/>
    <w:rsid w:val="001C2A40"/>
    <w:rsid w:val="001C2B18"/>
    <w:rsid w:val="001C2CC4"/>
    <w:rsid w:val="001C33BF"/>
    <w:rsid w:val="001C35B6"/>
    <w:rsid w:val="001C35E6"/>
    <w:rsid w:val="001C3861"/>
    <w:rsid w:val="001C3DEF"/>
    <w:rsid w:val="001C3EA8"/>
    <w:rsid w:val="001C4039"/>
    <w:rsid w:val="001C4118"/>
    <w:rsid w:val="001C438B"/>
    <w:rsid w:val="001C44D6"/>
    <w:rsid w:val="001C49E3"/>
    <w:rsid w:val="001C5088"/>
    <w:rsid w:val="001C5146"/>
    <w:rsid w:val="001C544F"/>
    <w:rsid w:val="001C5553"/>
    <w:rsid w:val="001C5585"/>
    <w:rsid w:val="001C566C"/>
    <w:rsid w:val="001C5811"/>
    <w:rsid w:val="001C5A2C"/>
    <w:rsid w:val="001C5B2F"/>
    <w:rsid w:val="001C5B68"/>
    <w:rsid w:val="001C5F46"/>
    <w:rsid w:val="001C6060"/>
    <w:rsid w:val="001C60F5"/>
    <w:rsid w:val="001C64DB"/>
    <w:rsid w:val="001C6725"/>
    <w:rsid w:val="001C6887"/>
    <w:rsid w:val="001C6925"/>
    <w:rsid w:val="001C69DE"/>
    <w:rsid w:val="001C6C55"/>
    <w:rsid w:val="001C6EFC"/>
    <w:rsid w:val="001C6F0D"/>
    <w:rsid w:val="001C7082"/>
    <w:rsid w:val="001C74BE"/>
    <w:rsid w:val="001C77EF"/>
    <w:rsid w:val="001C77F4"/>
    <w:rsid w:val="001C7A03"/>
    <w:rsid w:val="001C7A4A"/>
    <w:rsid w:val="001C7B87"/>
    <w:rsid w:val="001C7BB1"/>
    <w:rsid w:val="001C7C92"/>
    <w:rsid w:val="001C7D23"/>
    <w:rsid w:val="001D013C"/>
    <w:rsid w:val="001D01CE"/>
    <w:rsid w:val="001D026E"/>
    <w:rsid w:val="001D04B8"/>
    <w:rsid w:val="001D0575"/>
    <w:rsid w:val="001D05AF"/>
    <w:rsid w:val="001D05DA"/>
    <w:rsid w:val="001D089F"/>
    <w:rsid w:val="001D0A26"/>
    <w:rsid w:val="001D0B10"/>
    <w:rsid w:val="001D0E0E"/>
    <w:rsid w:val="001D0E34"/>
    <w:rsid w:val="001D0E52"/>
    <w:rsid w:val="001D0F4F"/>
    <w:rsid w:val="001D0FE3"/>
    <w:rsid w:val="001D1252"/>
    <w:rsid w:val="001D134B"/>
    <w:rsid w:val="001D182A"/>
    <w:rsid w:val="001D19CB"/>
    <w:rsid w:val="001D1AED"/>
    <w:rsid w:val="001D1E7E"/>
    <w:rsid w:val="001D2573"/>
    <w:rsid w:val="001D26F5"/>
    <w:rsid w:val="001D282F"/>
    <w:rsid w:val="001D286A"/>
    <w:rsid w:val="001D28BE"/>
    <w:rsid w:val="001D2A30"/>
    <w:rsid w:val="001D2BA6"/>
    <w:rsid w:val="001D2D47"/>
    <w:rsid w:val="001D2F5D"/>
    <w:rsid w:val="001D3506"/>
    <w:rsid w:val="001D36B8"/>
    <w:rsid w:val="001D37D8"/>
    <w:rsid w:val="001D3CFC"/>
    <w:rsid w:val="001D3E4D"/>
    <w:rsid w:val="001D41E1"/>
    <w:rsid w:val="001D4233"/>
    <w:rsid w:val="001D44F7"/>
    <w:rsid w:val="001D45C4"/>
    <w:rsid w:val="001D4AD8"/>
    <w:rsid w:val="001D4B38"/>
    <w:rsid w:val="001D4BAD"/>
    <w:rsid w:val="001D4F77"/>
    <w:rsid w:val="001D5199"/>
    <w:rsid w:val="001D550A"/>
    <w:rsid w:val="001D551F"/>
    <w:rsid w:val="001D55B4"/>
    <w:rsid w:val="001D5EE8"/>
    <w:rsid w:val="001D60E5"/>
    <w:rsid w:val="001D618C"/>
    <w:rsid w:val="001D62DD"/>
    <w:rsid w:val="001D6450"/>
    <w:rsid w:val="001D672D"/>
    <w:rsid w:val="001D686F"/>
    <w:rsid w:val="001D6901"/>
    <w:rsid w:val="001D69BA"/>
    <w:rsid w:val="001D6C64"/>
    <w:rsid w:val="001D6FEC"/>
    <w:rsid w:val="001D709A"/>
    <w:rsid w:val="001D71E8"/>
    <w:rsid w:val="001D7A1B"/>
    <w:rsid w:val="001D7E42"/>
    <w:rsid w:val="001D7F49"/>
    <w:rsid w:val="001E0166"/>
    <w:rsid w:val="001E0204"/>
    <w:rsid w:val="001E041E"/>
    <w:rsid w:val="001E07C6"/>
    <w:rsid w:val="001E086A"/>
    <w:rsid w:val="001E0D29"/>
    <w:rsid w:val="001E104A"/>
    <w:rsid w:val="001E1379"/>
    <w:rsid w:val="001E15A0"/>
    <w:rsid w:val="001E1764"/>
    <w:rsid w:val="001E18BC"/>
    <w:rsid w:val="001E1997"/>
    <w:rsid w:val="001E1A4F"/>
    <w:rsid w:val="001E1A62"/>
    <w:rsid w:val="001E1D8C"/>
    <w:rsid w:val="001E2108"/>
    <w:rsid w:val="001E23C9"/>
    <w:rsid w:val="001E2BF6"/>
    <w:rsid w:val="001E2C81"/>
    <w:rsid w:val="001E2F4D"/>
    <w:rsid w:val="001E30F4"/>
    <w:rsid w:val="001E3564"/>
    <w:rsid w:val="001E3713"/>
    <w:rsid w:val="001E3C76"/>
    <w:rsid w:val="001E3E00"/>
    <w:rsid w:val="001E3FE7"/>
    <w:rsid w:val="001E4157"/>
    <w:rsid w:val="001E45F2"/>
    <w:rsid w:val="001E465D"/>
    <w:rsid w:val="001E47BE"/>
    <w:rsid w:val="001E482E"/>
    <w:rsid w:val="001E4A38"/>
    <w:rsid w:val="001E4CE0"/>
    <w:rsid w:val="001E511A"/>
    <w:rsid w:val="001E52DD"/>
    <w:rsid w:val="001E5E8D"/>
    <w:rsid w:val="001E6594"/>
    <w:rsid w:val="001E673D"/>
    <w:rsid w:val="001E6893"/>
    <w:rsid w:val="001E6B08"/>
    <w:rsid w:val="001E6D5E"/>
    <w:rsid w:val="001E6E4A"/>
    <w:rsid w:val="001E6ED1"/>
    <w:rsid w:val="001E6F1D"/>
    <w:rsid w:val="001E70E4"/>
    <w:rsid w:val="001E75F7"/>
    <w:rsid w:val="001E7998"/>
    <w:rsid w:val="001E79AC"/>
    <w:rsid w:val="001E7B28"/>
    <w:rsid w:val="001E7BC3"/>
    <w:rsid w:val="001E7C3C"/>
    <w:rsid w:val="001E7D30"/>
    <w:rsid w:val="001E7E35"/>
    <w:rsid w:val="001E7E94"/>
    <w:rsid w:val="001F0535"/>
    <w:rsid w:val="001F0591"/>
    <w:rsid w:val="001F09A5"/>
    <w:rsid w:val="001F0AB6"/>
    <w:rsid w:val="001F0BAD"/>
    <w:rsid w:val="001F0CD0"/>
    <w:rsid w:val="001F0FC2"/>
    <w:rsid w:val="001F1058"/>
    <w:rsid w:val="001F145A"/>
    <w:rsid w:val="001F15BA"/>
    <w:rsid w:val="001F174A"/>
    <w:rsid w:val="001F17AC"/>
    <w:rsid w:val="001F1901"/>
    <w:rsid w:val="001F1B9E"/>
    <w:rsid w:val="001F1E5A"/>
    <w:rsid w:val="001F20A1"/>
    <w:rsid w:val="001F221A"/>
    <w:rsid w:val="001F238D"/>
    <w:rsid w:val="001F24D7"/>
    <w:rsid w:val="001F25EE"/>
    <w:rsid w:val="001F28DB"/>
    <w:rsid w:val="001F2A43"/>
    <w:rsid w:val="001F2A96"/>
    <w:rsid w:val="001F2DFC"/>
    <w:rsid w:val="001F2E6C"/>
    <w:rsid w:val="001F3072"/>
    <w:rsid w:val="001F30C4"/>
    <w:rsid w:val="001F3235"/>
    <w:rsid w:val="001F328F"/>
    <w:rsid w:val="001F332D"/>
    <w:rsid w:val="001F348D"/>
    <w:rsid w:val="001F3573"/>
    <w:rsid w:val="001F38CD"/>
    <w:rsid w:val="001F3916"/>
    <w:rsid w:val="001F3C1A"/>
    <w:rsid w:val="001F3EA5"/>
    <w:rsid w:val="001F4343"/>
    <w:rsid w:val="001F44A9"/>
    <w:rsid w:val="001F4513"/>
    <w:rsid w:val="001F45AF"/>
    <w:rsid w:val="001F46A2"/>
    <w:rsid w:val="001F47AD"/>
    <w:rsid w:val="001F4848"/>
    <w:rsid w:val="001F48C1"/>
    <w:rsid w:val="001F4958"/>
    <w:rsid w:val="001F49BE"/>
    <w:rsid w:val="001F4A47"/>
    <w:rsid w:val="001F4A9B"/>
    <w:rsid w:val="001F4C0D"/>
    <w:rsid w:val="001F4C3A"/>
    <w:rsid w:val="001F4D26"/>
    <w:rsid w:val="001F4E36"/>
    <w:rsid w:val="001F4EE8"/>
    <w:rsid w:val="001F4F2E"/>
    <w:rsid w:val="001F4F6C"/>
    <w:rsid w:val="001F563A"/>
    <w:rsid w:val="001F581F"/>
    <w:rsid w:val="001F5B40"/>
    <w:rsid w:val="001F5C8E"/>
    <w:rsid w:val="001F5FA2"/>
    <w:rsid w:val="001F6156"/>
    <w:rsid w:val="001F6418"/>
    <w:rsid w:val="001F65EC"/>
    <w:rsid w:val="001F69CF"/>
    <w:rsid w:val="001F6B23"/>
    <w:rsid w:val="001F6DDA"/>
    <w:rsid w:val="001F731C"/>
    <w:rsid w:val="001F76D5"/>
    <w:rsid w:val="001F77FA"/>
    <w:rsid w:val="001F7803"/>
    <w:rsid w:val="001F799C"/>
    <w:rsid w:val="0020023E"/>
    <w:rsid w:val="00200511"/>
    <w:rsid w:val="0020089A"/>
    <w:rsid w:val="002008DB"/>
    <w:rsid w:val="002009B6"/>
    <w:rsid w:val="002009BA"/>
    <w:rsid w:val="00200F41"/>
    <w:rsid w:val="00200FA3"/>
    <w:rsid w:val="002015DA"/>
    <w:rsid w:val="00201749"/>
    <w:rsid w:val="00201B4C"/>
    <w:rsid w:val="00201BAC"/>
    <w:rsid w:val="00201CAB"/>
    <w:rsid w:val="00201D30"/>
    <w:rsid w:val="00201D8A"/>
    <w:rsid w:val="00201E9B"/>
    <w:rsid w:val="0020293D"/>
    <w:rsid w:val="00202954"/>
    <w:rsid w:val="00202D81"/>
    <w:rsid w:val="00202FBE"/>
    <w:rsid w:val="00202FCA"/>
    <w:rsid w:val="00203160"/>
    <w:rsid w:val="002035CA"/>
    <w:rsid w:val="0020384D"/>
    <w:rsid w:val="00203AF0"/>
    <w:rsid w:val="00203D64"/>
    <w:rsid w:val="00203E35"/>
    <w:rsid w:val="00203EF3"/>
    <w:rsid w:val="00204332"/>
    <w:rsid w:val="0020456A"/>
    <w:rsid w:val="002047AE"/>
    <w:rsid w:val="00204893"/>
    <w:rsid w:val="00204ACC"/>
    <w:rsid w:val="00204B96"/>
    <w:rsid w:val="00204D60"/>
    <w:rsid w:val="00204E52"/>
    <w:rsid w:val="00205340"/>
    <w:rsid w:val="0020535B"/>
    <w:rsid w:val="002054BC"/>
    <w:rsid w:val="00205534"/>
    <w:rsid w:val="0020557E"/>
    <w:rsid w:val="002055F1"/>
    <w:rsid w:val="00205768"/>
    <w:rsid w:val="00205DB6"/>
    <w:rsid w:val="00206296"/>
    <w:rsid w:val="002068DA"/>
    <w:rsid w:val="00206912"/>
    <w:rsid w:val="00206AE9"/>
    <w:rsid w:val="0020708A"/>
    <w:rsid w:val="00207393"/>
    <w:rsid w:val="00207547"/>
    <w:rsid w:val="0020758C"/>
    <w:rsid w:val="0020763E"/>
    <w:rsid w:val="0020799D"/>
    <w:rsid w:val="00207A47"/>
    <w:rsid w:val="00207E07"/>
    <w:rsid w:val="00207EBE"/>
    <w:rsid w:val="00207FF1"/>
    <w:rsid w:val="00210070"/>
    <w:rsid w:val="002100AD"/>
    <w:rsid w:val="00210162"/>
    <w:rsid w:val="00210366"/>
    <w:rsid w:val="0021057E"/>
    <w:rsid w:val="00210B3C"/>
    <w:rsid w:val="00210BC7"/>
    <w:rsid w:val="00210C0D"/>
    <w:rsid w:val="00210D8C"/>
    <w:rsid w:val="00210FAC"/>
    <w:rsid w:val="00211079"/>
    <w:rsid w:val="00211639"/>
    <w:rsid w:val="0021166F"/>
    <w:rsid w:val="002116C5"/>
    <w:rsid w:val="0021171F"/>
    <w:rsid w:val="002117C4"/>
    <w:rsid w:val="00211829"/>
    <w:rsid w:val="0021183C"/>
    <w:rsid w:val="0021189E"/>
    <w:rsid w:val="00211BE2"/>
    <w:rsid w:val="00211E84"/>
    <w:rsid w:val="00212125"/>
    <w:rsid w:val="00212322"/>
    <w:rsid w:val="00212554"/>
    <w:rsid w:val="002126A5"/>
    <w:rsid w:val="00212827"/>
    <w:rsid w:val="002129CF"/>
    <w:rsid w:val="00212B35"/>
    <w:rsid w:val="00212EBA"/>
    <w:rsid w:val="00212EFF"/>
    <w:rsid w:val="00213705"/>
    <w:rsid w:val="00213A83"/>
    <w:rsid w:val="00213BCD"/>
    <w:rsid w:val="00213C84"/>
    <w:rsid w:val="00213E48"/>
    <w:rsid w:val="00214005"/>
    <w:rsid w:val="0021400D"/>
    <w:rsid w:val="00214473"/>
    <w:rsid w:val="00214695"/>
    <w:rsid w:val="0021487E"/>
    <w:rsid w:val="00214A2B"/>
    <w:rsid w:val="00214CEC"/>
    <w:rsid w:val="00214D66"/>
    <w:rsid w:val="00214EED"/>
    <w:rsid w:val="00214FE8"/>
    <w:rsid w:val="00215479"/>
    <w:rsid w:val="0021566D"/>
    <w:rsid w:val="00215687"/>
    <w:rsid w:val="002156CA"/>
    <w:rsid w:val="002156CD"/>
    <w:rsid w:val="00215715"/>
    <w:rsid w:val="00215944"/>
    <w:rsid w:val="00215C79"/>
    <w:rsid w:val="00215E85"/>
    <w:rsid w:val="00216101"/>
    <w:rsid w:val="002161F9"/>
    <w:rsid w:val="00216228"/>
    <w:rsid w:val="002166D9"/>
    <w:rsid w:val="00216AFA"/>
    <w:rsid w:val="00216B86"/>
    <w:rsid w:val="00216CF2"/>
    <w:rsid w:val="00216D26"/>
    <w:rsid w:val="00216E8B"/>
    <w:rsid w:val="00217203"/>
    <w:rsid w:val="0021732D"/>
    <w:rsid w:val="002174AB"/>
    <w:rsid w:val="00217769"/>
    <w:rsid w:val="00217972"/>
    <w:rsid w:val="00217A53"/>
    <w:rsid w:val="00217A63"/>
    <w:rsid w:val="00217BC2"/>
    <w:rsid w:val="00217C21"/>
    <w:rsid w:val="00217D6D"/>
    <w:rsid w:val="00220049"/>
    <w:rsid w:val="0022007E"/>
    <w:rsid w:val="002205FC"/>
    <w:rsid w:val="002206CE"/>
    <w:rsid w:val="00220A46"/>
    <w:rsid w:val="00220DB3"/>
    <w:rsid w:val="00220F17"/>
    <w:rsid w:val="00220F4F"/>
    <w:rsid w:val="00221105"/>
    <w:rsid w:val="00221323"/>
    <w:rsid w:val="0022142B"/>
    <w:rsid w:val="00221504"/>
    <w:rsid w:val="0022159A"/>
    <w:rsid w:val="00221A7A"/>
    <w:rsid w:val="00221B95"/>
    <w:rsid w:val="00221D82"/>
    <w:rsid w:val="00221FE9"/>
    <w:rsid w:val="00222690"/>
    <w:rsid w:val="00222A5E"/>
    <w:rsid w:val="00222D60"/>
    <w:rsid w:val="00222E85"/>
    <w:rsid w:val="0022332E"/>
    <w:rsid w:val="00223446"/>
    <w:rsid w:val="00223543"/>
    <w:rsid w:val="00223FBE"/>
    <w:rsid w:val="00224061"/>
    <w:rsid w:val="00224180"/>
    <w:rsid w:val="0022430C"/>
    <w:rsid w:val="00224359"/>
    <w:rsid w:val="00224520"/>
    <w:rsid w:val="002248DE"/>
    <w:rsid w:val="002249DC"/>
    <w:rsid w:val="00224C3D"/>
    <w:rsid w:val="00224E33"/>
    <w:rsid w:val="00224F15"/>
    <w:rsid w:val="00224FC4"/>
    <w:rsid w:val="00224FF4"/>
    <w:rsid w:val="0022510D"/>
    <w:rsid w:val="002253B6"/>
    <w:rsid w:val="0022548B"/>
    <w:rsid w:val="0022555C"/>
    <w:rsid w:val="0022568B"/>
    <w:rsid w:val="00225C86"/>
    <w:rsid w:val="00225F9E"/>
    <w:rsid w:val="00226206"/>
    <w:rsid w:val="00226379"/>
    <w:rsid w:val="00226931"/>
    <w:rsid w:val="002269F7"/>
    <w:rsid w:val="00226B5E"/>
    <w:rsid w:val="00226B7D"/>
    <w:rsid w:val="00226E1E"/>
    <w:rsid w:val="002271C7"/>
    <w:rsid w:val="00227479"/>
    <w:rsid w:val="002274AB"/>
    <w:rsid w:val="00227585"/>
    <w:rsid w:val="00227A9E"/>
    <w:rsid w:val="00227B77"/>
    <w:rsid w:val="00227C41"/>
    <w:rsid w:val="002306A2"/>
    <w:rsid w:val="00230999"/>
    <w:rsid w:val="00230B06"/>
    <w:rsid w:val="00230D08"/>
    <w:rsid w:val="00230D50"/>
    <w:rsid w:val="00230DA3"/>
    <w:rsid w:val="00230E11"/>
    <w:rsid w:val="00230F3F"/>
    <w:rsid w:val="002311BA"/>
    <w:rsid w:val="0023120C"/>
    <w:rsid w:val="00231266"/>
    <w:rsid w:val="002317FE"/>
    <w:rsid w:val="002318AC"/>
    <w:rsid w:val="002318E7"/>
    <w:rsid w:val="00231A2F"/>
    <w:rsid w:val="00231F17"/>
    <w:rsid w:val="00231F49"/>
    <w:rsid w:val="00232093"/>
    <w:rsid w:val="002323AA"/>
    <w:rsid w:val="002324A2"/>
    <w:rsid w:val="00232CFA"/>
    <w:rsid w:val="00233003"/>
    <w:rsid w:val="00233730"/>
    <w:rsid w:val="002337B9"/>
    <w:rsid w:val="002338FC"/>
    <w:rsid w:val="00233C3B"/>
    <w:rsid w:val="00233C77"/>
    <w:rsid w:val="00233E4C"/>
    <w:rsid w:val="00234397"/>
    <w:rsid w:val="002343D9"/>
    <w:rsid w:val="00234560"/>
    <w:rsid w:val="002345F5"/>
    <w:rsid w:val="00234D80"/>
    <w:rsid w:val="002352C4"/>
    <w:rsid w:val="002356AB"/>
    <w:rsid w:val="00235B5E"/>
    <w:rsid w:val="00235CE2"/>
    <w:rsid w:val="00235E20"/>
    <w:rsid w:val="00235EF4"/>
    <w:rsid w:val="0023623C"/>
    <w:rsid w:val="002363AB"/>
    <w:rsid w:val="002363AD"/>
    <w:rsid w:val="00236CC2"/>
    <w:rsid w:val="00236F6F"/>
    <w:rsid w:val="002371D1"/>
    <w:rsid w:val="00237221"/>
    <w:rsid w:val="0023728D"/>
    <w:rsid w:val="00237BB0"/>
    <w:rsid w:val="00237C2A"/>
    <w:rsid w:val="00237C54"/>
    <w:rsid w:val="00240067"/>
    <w:rsid w:val="002400C4"/>
    <w:rsid w:val="00240104"/>
    <w:rsid w:val="002402BF"/>
    <w:rsid w:val="00240701"/>
    <w:rsid w:val="00240BF9"/>
    <w:rsid w:val="00241161"/>
    <w:rsid w:val="002414CD"/>
    <w:rsid w:val="002417B4"/>
    <w:rsid w:val="00241AD9"/>
    <w:rsid w:val="00241BC3"/>
    <w:rsid w:val="00241BCB"/>
    <w:rsid w:val="00242005"/>
    <w:rsid w:val="0024205C"/>
    <w:rsid w:val="00242086"/>
    <w:rsid w:val="0024214A"/>
    <w:rsid w:val="00242504"/>
    <w:rsid w:val="002428E1"/>
    <w:rsid w:val="002428F5"/>
    <w:rsid w:val="002428F9"/>
    <w:rsid w:val="00242B65"/>
    <w:rsid w:val="00242D95"/>
    <w:rsid w:val="00242EEB"/>
    <w:rsid w:val="00242F6D"/>
    <w:rsid w:val="00243078"/>
    <w:rsid w:val="00243685"/>
    <w:rsid w:val="002436B8"/>
    <w:rsid w:val="00243809"/>
    <w:rsid w:val="00243BD8"/>
    <w:rsid w:val="002441FE"/>
    <w:rsid w:val="0024474F"/>
    <w:rsid w:val="00244AF8"/>
    <w:rsid w:val="00245186"/>
    <w:rsid w:val="0024522F"/>
    <w:rsid w:val="00245329"/>
    <w:rsid w:val="00245597"/>
    <w:rsid w:val="00245BF9"/>
    <w:rsid w:val="002460B4"/>
    <w:rsid w:val="002461F2"/>
    <w:rsid w:val="002463BF"/>
    <w:rsid w:val="0024656A"/>
    <w:rsid w:val="002466A8"/>
    <w:rsid w:val="00246E54"/>
    <w:rsid w:val="00246F9E"/>
    <w:rsid w:val="002470F5"/>
    <w:rsid w:val="00247112"/>
    <w:rsid w:val="00247560"/>
    <w:rsid w:val="00247737"/>
    <w:rsid w:val="002479C4"/>
    <w:rsid w:val="002502AD"/>
    <w:rsid w:val="00250B04"/>
    <w:rsid w:val="00250C23"/>
    <w:rsid w:val="00250C33"/>
    <w:rsid w:val="00250FE2"/>
    <w:rsid w:val="002513DE"/>
    <w:rsid w:val="002514A0"/>
    <w:rsid w:val="00251677"/>
    <w:rsid w:val="00251AB7"/>
    <w:rsid w:val="00251BE1"/>
    <w:rsid w:val="00251C15"/>
    <w:rsid w:val="00251F72"/>
    <w:rsid w:val="002526FF"/>
    <w:rsid w:val="002527F6"/>
    <w:rsid w:val="00253078"/>
    <w:rsid w:val="002531EF"/>
    <w:rsid w:val="00253262"/>
    <w:rsid w:val="002533F4"/>
    <w:rsid w:val="00253450"/>
    <w:rsid w:val="002534A1"/>
    <w:rsid w:val="002536AB"/>
    <w:rsid w:val="002536AF"/>
    <w:rsid w:val="002538E6"/>
    <w:rsid w:val="002541B3"/>
    <w:rsid w:val="002541F4"/>
    <w:rsid w:val="0025435C"/>
    <w:rsid w:val="002543F4"/>
    <w:rsid w:val="0025441E"/>
    <w:rsid w:val="002544C1"/>
    <w:rsid w:val="00254880"/>
    <w:rsid w:val="00254DDF"/>
    <w:rsid w:val="00254F7C"/>
    <w:rsid w:val="00255126"/>
    <w:rsid w:val="00255435"/>
    <w:rsid w:val="002554BA"/>
    <w:rsid w:val="00255543"/>
    <w:rsid w:val="00255A4A"/>
    <w:rsid w:val="00255A6A"/>
    <w:rsid w:val="00255C77"/>
    <w:rsid w:val="00255D57"/>
    <w:rsid w:val="002563C5"/>
    <w:rsid w:val="002563DA"/>
    <w:rsid w:val="0025671A"/>
    <w:rsid w:val="0025679A"/>
    <w:rsid w:val="00256A26"/>
    <w:rsid w:val="00256B20"/>
    <w:rsid w:val="00256BA7"/>
    <w:rsid w:val="00256BB5"/>
    <w:rsid w:val="002572AC"/>
    <w:rsid w:val="0025742E"/>
    <w:rsid w:val="00257617"/>
    <w:rsid w:val="002576E7"/>
    <w:rsid w:val="00257890"/>
    <w:rsid w:val="00257892"/>
    <w:rsid w:val="00257904"/>
    <w:rsid w:val="0025792E"/>
    <w:rsid w:val="00257B8D"/>
    <w:rsid w:val="00257CC3"/>
    <w:rsid w:val="00257E89"/>
    <w:rsid w:val="00257E8D"/>
    <w:rsid w:val="00257ECF"/>
    <w:rsid w:val="00260163"/>
    <w:rsid w:val="00260683"/>
    <w:rsid w:val="002606A5"/>
    <w:rsid w:val="002606F3"/>
    <w:rsid w:val="002608D1"/>
    <w:rsid w:val="002610C3"/>
    <w:rsid w:val="00261136"/>
    <w:rsid w:val="00261D1E"/>
    <w:rsid w:val="00261D23"/>
    <w:rsid w:val="00262110"/>
    <w:rsid w:val="002627DC"/>
    <w:rsid w:val="00262878"/>
    <w:rsid w:val="00262952"/>
    <w:rsid w:val="00262A2E"/>
    <w:rsid w:val="00262C20"/>
    <w:rsid w:val="00262C9E"/>
    <w:rsid w:val="00263539"/>
    <w:rsid w:val="00263635"/>
    <w:rsid w:val="00263758"/>
    <w:rsid w:val="002637D8"/>
    <w:rsid w:val="00263860"/>
    <w:rsid w:val="00263A50"/>
    <w:rsid w:val="00263EA8"/>
    <w:rsid w:val="002641BF"/>
    <w:rsid w:val="002642D0"/>
    <w:rsid w:val="0026441E"/>
    <w:rsid w:val="002645B1"/>
    <w:rsid w:val="00264895"/>
    <w:rsid w:val="00264E63"/>
    <w:rsid w:val="00264F8D"/>
    <w:rsid w:val="00265109"/>
    <w:rsid w:val="002653F3"/>
    <w:rsid w:val="002658A6"/>
    <w:rsid w:val="00265C67"/>
    <w:rsid w:val="00265F21"/>
    <w:rsid w:val="00265F88"/>
    <w:rsid w:val="0026614C"/>
    <w:rsid w:val="002661ED"/>
    <w:rsid w:val="002662AB"/>
    <w:rsid w:val="00266565"/>
    <w:rsid w:val="00266575"/>
    <w:rsid w:val="00266601"/>
    <w:rsid w:val="00266B9C"/>
    <w:rsid w:val="00267090"/>
    <w:rsid w:val="0026717A"/>
    <w:rsid w:val="00267413"/>
    <w:rsid w:val="002676C7"/>
    <w:rsid w:val="00267BB9"/>
    <w:rsid w:val="00267C31"/>
    <w:rsid w:val="00267CB2"/>
    <w:rsid w:val="00267DE1"/>
    <w:rsid w:val="00267FBC"/>
    <w:rsid w:val="00270205"/>
    <w:rsid w:val="00270288"/>
    <w:rsid w:val="00270B33"/>
    <w:rsid w:val="00270B99"/>
    <w:rsid w:val="00270CCC"/>
    <w:rsid w:val="0027112E"/>
    <w:rsid w:val="0027126F"/>
    <w:rsid w:val="002712EC"/>
    <w:rsid w:val="00271621"/>
    <w:rsid w:val="00271714"/>
    <w:rsid w:val="002717FF"/>
    <w:rsid w:val="00271BA2"/>
    <w:rsid w:val="00271D6E"/>
    <w:rsid w:val="00272029"/>
    <w:rsid w:val="0027247A"/>
    <w:rsid w:val="002725D0"/>
    <w:rsid w:val="00272682"/>
    <w:rsid w:val="002728C5"/>
    <w:rsid w:val="002729E8"/>
    <w:rsid w:val="00273189"/>
    <w:rsid w:val="00273377"/>
    <w:rsid w:val="0027368B"/>
    <w:rsid w:val="0027368C"/>
    <w:rsid w:val="0027395C"/>
    <w:rsid w:val="00273963"/>
    <w:rsid w:val="002739BF"/>
    <w:rsid w:val="00273B6E"/>
    <w:rsid w:val="00273C1D"/>
    <w:rsid w:val="00273D22"/>
    <w:rsid w:val="00273D58"/>
    <w:rsid w:val="00273D89"/>
    <w:rsid w:val="00273F07"/>
    <w:rsid w:val="00273FC8"/>
    <w:rsid w:val="0027418F"/>
    <w:rsid w:val="002741E2"/>
    <w:rsid w:val="002743C4"/>
    <w:rsid w:val="002744FF"/>
    <w:rsid w:val="0027464D"/>
    <w:rsid w:val="002746AD"/>
    <w:rsid w:val="00274756"/>
    <w:rsid w:val="00274817"/>
    <w:rsid w:val="0027491F"/>
    <w:rsid w:val="00274D6B"/>
    <w:rsid w:val="00274DD4"/>
    <w:rsid w:val="00274FCD"/>
    <w:rsid w:val="0027503F"/>
    <w:rsid w:val="00275139"/>
    <w:rsid w:val="0027517E"/>
    <w:rsid w:val="0027524E"/>
    <w:rsid w:val="002757A0"/>
    <w:rsid w:val="002758C4"/>
    <w:rsid w:val="00275ABD"/>
    <w:rsid w:val="00275DBC"/>
    <w:rsid w:val="00275F48"/>
    <w:rsid w:val="00276337"/>
    <w:rsid w:val="0027637D"/>
    <w:rsid w:val="0027641B"/>
    <w:rsid w:val="0027648D"/>
    <w:rsid w:val="00276522"/>
    <w:rsid w:val="002766D2"/>
    <w:rsid w:val="00276866"/>
    <w:rsid w:val="00276CE5"/>
    <w:rsid w:val="00276E85"/>
    <w:rsid w:val="00277231"/>
    <w:rsid w:val="00277260"/>
    <w:rsid w:val="002776CC"/>
    <w:rsid w:val="002777CA"/>
    <w:rsid w:val="00277A7B"/>
    <w:rsid w:val="00277D21"/>
    <w:rsid w:val="00277E7D"/>
    <w:rsid w:val="00277F44"/>
    <w:rsid w:val="00277F7C"/>
    <w:rsid w:val="00277F89"/>
    <w:rsid w:val="00277FD0"/>
    <w:rsid w:val="00280105"/>
    <w:rsid w:val="002802E6"/>
    <w:rsid w:val="00280928"/>
    <w:rsid w:val="002809AF"/>
    <w:rsid w:val="002809E3"/>
    <w:rsid w:val="00280B66"/>
    <w:rsid w:val="00280CCE"/>
    <w:rsid w:val="00280E23"/>
    <w:rsid w:val="00280E40"/>
    <w:rsid w:val="00280EE9"/>
    <w:rsid w:val="00280F8A"/>
    <w:rsid w:val="00281002"/>
    <w:rsid w:val="00281049"/>
    <w:rsid w:val="002812A7"/>
    <w:rsid w:val="00281316"/>
    <w:rsid w:val="0028136B"/>
    <w:rsid w:val="002814EC"/>
    <w:rsid w:val="00281E55"/>
    <w:rsid w:val="00281EC4"/>
    <w:rsid w:val="00281FFC"/>
    <w:rsid w:val="00282350"/>
    <w:rsid w:val="002823E6"/>
    <w:rsid w:val="002824D1"/>
    <w:rsid w:val="002824ED"/>
    <w:rsid w:val="00282ADB"/>
    <w:rsid w:val="00282CCA"/>
    <w:rsid w:val="002830BF"/>
    <w:rsid w:val="002833D0"/>
    <w:rsid w:val="00283734"/>
    <w:rsid w:val="0028384C"/>
    <w:rsid w:val="00283E2B"/>
    <w:rsid w:val="002841A8"/>
    <w:rsid w:val="0028457F"/>
    <w:rsid w:val="00284692"/>
    <w:rsid w:val="002849B1"/>
    <w:rsid w:val="00284D26"/>
    <w:rsid w:val="00284D4F"/>
    <w:rsid w:val="00285254"/>
    <w:rsid w:val="00285514"/>
    <w:rsid w:val="002855A4"/>
    <w:rsid w:val="00285A8F"/>
    <w:rsid w:val="00285F32"/>
    <w:rsid w:val="002864D7"/>
    <w:rsid w:val="00286529"/>
    <w:rsid w:val="00286668"/>
    <w:rsid w:val="002867A1"/>
    <w:rsid w:val="00286875"/>
    <w:rsid w:val="00286B63"/>
    <w:rsid w:val="00286B83"/>
    <w:rsid w:val="00287063"/>
    <w:rsid w:val="0028742C"/>
    <w:rsid w:val="002874AE"/>
    <w:rsid w:val="002875DB"/>
    <w:rsid w:val="00287600"/>
    <w:rsid w:val="002876E0"/>
    <w:rsid w:val="00287B01"/>
    <w:rsid w:val="00287BCB"/>
    <w:rsid w:val="00287BDE"/>
    <w:rsid w:val="00287E00"/>
    <w:rsid w:val="00287E87"/>
    <w:rsid w:val="0029008F"/>
    <w:rsid w:val="00290140"/>
    <w:rsid w:val="0029051A"/>
    <w:rsid w:val="0029069A"/>
    <w:rsid w:val="00290980"/>
    <w:rsid w:val="00290AFA"/>
    <w:rsid w:val="00290ED6"/>
    <w:rsid w:val="002912CF"/>
    <w:rsid w:val="00291319"/>
    <w:rsid w:val="00291464"/>
    <w:rsid w:val="002914BE"/>
    <w:rsid w:val="00291525"/>
    <w:rsid w:val="00291989"/>
    <w:rsid w:val="00291A44"/>
    <w:rsid w:val="00291AE9"/>
    <w:rsid w:val="00291E8F"/>
    <w:rsid w:val="002921AE"/>
    <w:rsid w:val="0029254D"/>
    <w:rsid w:val="00292BE9"/>
    <w:rsid w:val="002931A7"/>
    <w:rsid w:val="0029327E"/>
    <w:rsid w:val="0029328C"/>
    <w:rsid w:val="0029393A"/>
    <w:rsid w:val="00293A1D"/>
    <w:rsid w:val="002941C3"/>
    <w:rsid w:val="00294405"/>
    <w:rsid w:val="0029463B"/>
    <w:rsid w:val="00294887"/>
    <w:rsid w:val="00294B39"/>
    <w:rsid w:val="00294BB0"/>
    <w:rsid w:val="00294BB7"/>
    <w:rsid w:val="00294C13"/>
    <w:rsid w:val="00294CDF"/>
    <w:rsid w:val="00294DD6"/>
    <w:rsid w:val="00294FBE"/>
    <w:rsid w:val="002952E5"/>
    <w:rsid w:val="002953BD"/>
    <w:rsid w:val="00295414"/>
    <w:rsid w:val="00295721"/>
    <w:rsid w:val="00295AF1"/>
    <w:rsid w:val="00295B14"/>
    <w:rsid w:val="00295DB3"/>
    <w:rsid w:val="00295EBC"/>
    <w:rsid w:val="00295FAC"/>
    <w:rsid w:val="00296165"/>
    <w:rsid w:val="00296250"/>
    <w:rsid w:val="00296304"/>
    <w:rsid w:val="002964BD"/>
    <w:rsid w:val="0029677E"/>
    <w:rsid w:val="00296781"/>
    <w:rsid w:val="00296834"/>
    <w:rsid w:val="0029689E"/>
    <w:rsid w:val="00296B59"/>
    <w:rsid w:val="00296C9A"/>
    <w:rsid w:val="00296DD7"/>
    <w:rsid w:val="00296F10"/>
    <w:rsid w:val="00296FEE"/>
    <w:rsid w:val="002972E5"/>
    <w:rsid w:val="0029754F"/>
    <w:rsid w:val="002977C3"/>
    <w:rsid w:val="00297807"/>
    <w:rsid w:val="0029785E"/>
    <w:rsid w:val="00297884"/>
    <w:rsid w:val="002979F1"/>
    <w:rsid w:val="00297A7E"/>
    <w:rsid w:val="00297AC2"/>
    <w:rsid w:val="00297AD4"/>
    <w:rsid w:val="00297B99"/>
    <w:rsid w:val="00297D17"/>
    <w:rsid w:val="00297E06"/>
    <w:rsid w:val="002A051A"/>
    <w:rsid w:val="002A07BA"/>
    <w:rsid w:val="002A07C5"/>
    <w:rsid w:val="002A08B9"/>
    <w:rsid w:val="002A08CA"/>
    <w:rsid w:val="002A0D0A"/>
    <w:rsid w:val="002A139B"/>
    <w:rsid w:val="002A1637"/>
    <w:rsid w:val="002A17AF"/>
    <w:rsid w:val="002A18B9"/>
    <w:rsid w:val="002A19A7"/>
    <w:rsid w:val="002A273E"/>
    <w:rsid w:val="002A2AAB"/>
    <w:rsid w:val="002A2C3F"/>
    <w:rsid w:val="002A2F06"/>
    <w:rsid w:val="002A2F89"/>
    <w:rsid w:val="002A31E4"/>
    <w:rsid w:val="002A3275"/>
    <w:rsid w:val="002A36F5"/>
    <w:rsid w:val="002A36F6"/>
    <w:rsid w:val="002A383F"/>
    <w:rsid w:val="002A38AA"/>
    <w:rsid w:val="002A38B7"/>
    <w:rsid w:val="002A38C2"/>
    <w:rsid w:val="002A390E"/>
    <w:rsid w:val="002A3A37"/>
    <w:rsid w:val="002A3CF6"/>
    <w:rsid w:val="002A4843"/>
    <w:rsid w:val="002A4983"/>
    <w:rsid w:val="002A4AC2"/>
    <w:rsid w:val="002A4D94"/>
    <w:rsid w:val="002A507A"/>
    <w:rsid w:val="002A5383"/>
    <w:rsid w:val="002A53F7"/>
    <w:rsid w:val="002A54D1"/>
    <w:rsid w:val="002A55D2"/>
    <w:rsid w:val="002A55E6"/>
    <w:rsid w:val="002A56E4"/>
    <w:rsid w:val="002A57F5"/>
    <w:rsid w:val="002A586C"/>
    <w:rsid w:val="002A5C4B"/>
    <w:rsid w:val="002A5EB3"/>
    <w:rsid w:val="002A5EBB"/>
    <w:rsid w:val="002A5F6F"/>
    <w:rsid w:val="002A5FF9"/>
    <w:rsid w:val="002A614B"/>
    <w:rsid w:val="002A6225"/>
    <w:rsid w:val="002A6433"/>
    <w:rsid w:val="002A64D9"/>
    <w:rsid w:val="002A6890"/>
    <w:rsid w:val="002A68E1"/>
    <w:rsid w:val="002A6A7B"/>
    <w:rsid w:val="002A6B13"/>
    <w:rsid w:val="002A6E36"/>
    <w:rsid w:val="002A72EB"/>
    <w:rsid w:val="002A7590"/>
    <w:rsid w:val="002A75F4"/>
    <w:rsid w:val="002A79E0"/>
    <w:rsid w:val="002A7EE4"/>
    <w:rsid w:val="002A7EFB"/>
    <w:rsid w:val="002B00A2"/>
    <w:rsid w:val="002B02C0"/>
    <w:rsid w:val="002B0306"/>
    <w:rsid w:val="002B045E"/>
    <w:rsid w:val="002B04AD"/>
    <w:rsid w:val="002B06FA"/>
    <w:rsid w:val="002B07A6"/>
    <w:rsid w:val="002B0873"/>
    <w:rsid w:val="002B08B9"/>
    <w:rsid w:val="002B096D"/>
    <w:rsid w:val="002B0A77"/>
    <w:rsid w:val="002B0C21"/>
    <w:rsid w:val="002B0C9A"/>
    <w:rsid w:val="002B0E0F"/>
    <w:rsid w:val="002B0F22"/>
    <w:rsid w:val="002B0F84"/>
    <w:rsid w:val="002B1189"/>
    <w:rsid w:val="002B145F"/>
    <w:rsid w:val="002B156C"/>
    <w:rsid w:val="002B16A1"/>
    <w:rsid w:val="002B17C4"/>
    <w:rsid w:val="002B1ECB"/>
    <w:rsid w:val="002B20D5"/>
    <w:rsid w:val="002B2524"/>
    <w:rsid w:val="002B256E"/>
    <w:rsid w:val="002B2C05"/>
    <w:rsid w:val="002B2CDE"/>
    <w:rsid w:val="002B32DA"/>
    <w:rsid w:val="002B35E4"/>
    <w:rsid w:val="002B35FF"/>
    <w:rsid w:val="002B376F"/>
    <w:rsid w:val="002B3797"/>
    <w:rsid w:val="002B3ABD"/>
    <w:rsid w:val="002B3ABF"/>
    <w:rsid w:val="002B3C5C"/>
    <w:rsid w:val="002B3ECE"/>
    <w:rsid w:val="002B4088"/>
    <w:rsid w:val="002B4189"/>
    <w:rsid w:val="002B42D6"/>
    <w:rsid w:val="002B45A5"/>
    <w:rsid w:val="002B4634"/>
    <w:rsid w:val="002B476C"/>
    <w:rsid w:val="002B48DE"/>
    <w:rsid w:val="002B48F3"/>
    <w:rsid w:val="002B4A05"/>
    <w:rsid w:val="002B4CD7"/>
    <w:rsid w:val="002B4E83"/>
    <w:rsid w:val="002B504C"/>
    <w:rsid w:val="002B5523"/>
    <w:rsid w:val="002B59EA"/>
    <w:rsid w:val="002B5B51"/>
    <w:rsid w:val="002B5D28"/>
    <w:rsid w:val="002B606A"/>
    <w:rsid w:val="002B6203"/>
    <w:rsid w:val="002B6261"/>
    <w:rsid w:val="002B672B"/>
    <w:rsid w:val="002B67AD"/>
    <w:rsid w:val="002B6B45"/>
    <w:rsid w:val="002B6B6B"/>
    <w:rsid w:val="002B70B4"/>
    <w:rsid w:val="002B724D"/>
    <w:rsid w:val="002B74CD"/>
    <w:rsid w:val="002B768C"/>
    <w:rsid w:val="002B7A04"/>
    <w:rsid w:val="002B7B9F"/>
    <w:rsid w:val="002B7D0A"/>
    <w:rsid w:val="002B7F55"/>
    <w:rsid w:val="002C01B3"/>
    <w:rsid w:val="002C0345"/>
    <w:rsid w:val="002C095B"/>
    <w:rsid w:val="002C0D54"/>
    <w:rsid w:val="002C0EE6"/>
    <w:rsid w:val="002C13D2"/>
    <w:rsid w:val="002C16F4"/>
    <w:rsid w:val="002C17BB"/>
    <w:rsid w:val="002C181B"/>
    <w:rsid w:val="002C1886"/>
    <w:rsid w:val="002C1C09"/>
    <w:rsid w:val="002C2945"/>
    <w:rsid w:val="002C29E4"/>
    <w:rsid w:val="002C2A22"/>
    <w:rsid w:val="002C2A54"/>
    <w:rsid w:val="002C32C1"/>
    <w:rsid w:val="002C3307"/>
    <w:rsid w:val="002C3710"/>
    <w:rsid w:val="002C37DD"/>
    <w:rsid w:val="002C3939"/>
    <w:rsid w:val="002C3C80"/>
    <w:rsid w:val="002C3DDA"/>
    <w:rsid w:val="002C4190"/>
    <w:rsid w:val="002C41EA"/>
    <w:rsid w:val="002C42FA"/>
    <w:rsid w:val="002C48E2"/>
    <w:rsid w:val="002C49C3"/>
    <w:rsid w:val="002C4B5B"/>
    <w:rsid w:val="002C4B93"/>
    <w:rsid w:val="002C4BBA"/>
    <w:rsid w:val="002C4D28"/>
    <w:rsid w:val="002C4D5E"/>
    <w:rsid w:val="002C4E4C"/>
    <w:rsid w:val="002C506E"/>
    <w:rsid w:val="002C5385"/>
    <w:rsid w:val="002C567C"/>
    <w:rsid w:val="002C5F11"/>
    <w:rsid w:val="002C5FFA"/>
    <w:rsid w:val="002C60D1"/>
    <w:rsid w:val="002C6127"/>
    <w:rsid w:val="002C65B6"/>
    <w:rsid w:val="002C67B8"/>
    <w:rsid w:val="002C6821"/>
    <w:rsid w:val="002C6904"/>
    <w:rsid w:val="002C6A90"/>
    <w:rsid w:val="002C6C80"/>
    <w:rsid w:val="002C6DC1"/>
    <w:rsid w:val="002C6E80"/>
    <w:rsid w:val="002C6EA3"/>
    <w:rsid w:val="002C702A"/>
    <w:rsid w:val="002C71CF"/>
    <w:rsid w:val="002C72FD"/>
    <w:rsid w:val="002C7451"/>
    <w:rsid w:val="002C76A9"/>
    <w:rsid w:val="002C7767"/>
    <w:rsid w:val="002C778A"/>
    <w:rsid w:val="002C7A9B"/>
    <w:rsid w:val="002C7A9E"/>
    <w:rsid w:val="002C7B67"/>
    <w:rsid w:val="002C7C0A"/>
    <w:rsid w:val="002C7C9E"/>
    <w:rsid w:val="002C7D71"/>
    <w:rsid w:val="002C7DF4"/>
    <w:rsid w:val="002D0492"/>
    <w:rsid w:val="002D04B1"/>
    <w:rsid w:val="002D062C"/>
    <w:rsid w:val="002D0661"/>
    <w:rsid w:val="002D08AE"/>
    <w:rsid w:val="002D08C0"/>
    <w:rsid w:val="002D1262"/>
    <w:rsid w:val="002D1DD9"/>
    <w:rsid w:val="002D20DF"/>
    <w:rsid w:val="002D2468"/>
    <w:rsid w:val="002D2715"/>
    <w:rsid w:val="002D28CF"/>
    <w:rsid w:val="002D2CE2"/>
    <w:rsid w:val="002D31BF"/>
    <w:rsid w:val="002D3589"/>
    <w:rsid w:val="002D3B64"/>
    <w:rsid w:val="002D3BC0"/>
    <w:rsid w:val="002D3C5B"/>
    <w:rsid w:val="002D3F7A"/>
    <w:rsid w:val="002D41CE"/>
    <w:rsid w:val="002D48B7"/>
    <w:rsid w:val="002D4A1F"/>
    <w:rsid w:val="002D4B1C"/>
    <w:rsid w:val="002D4B7A"/>
    <w:rsid w:val="002D4E50"/>
    <w:rsid w:val="002D513C"/>
    <w:rsid w:val="002D5564"/>
    <w:rsid w:val="002D56F0"/>
    <w:rsid w:val="002D56F9"/>
    <w:rsid w:val="002D5704"/>
    <w:rsid w:val="002D5AD0"/>
    <w:rsid w:val="002D5B05"/>
    <w:rsid w:val="002D5E50"/>
    <w:rsid w:val="002D5EAD"/>
    <w:rsid w:val="002D5F6E"/>
    <w:rsid w:val="002D693D"/>
    <w:rsid w:val="002D6964"/>
    <w:rsid w:val="002D6A35"/>
    <w:rsid w:val="002D6ED7"/>
    <w:rsid w:val="002D724C"/>
    <w:rsid w:val="002D72F5"/>
    <w:rsid w:val="002D73A1"/>
    <w:rsid w:val="002D76B8"/>
    <w:rsid w:val="002D7794"/>
    <w:rsid w:val="002D79B8"/>
    <w:rsid w:val="002D7B28"/>
    <w:rsid w:val="002D7DC3"/>
    <w:rsid w:val="002E0023"/>
    <w:rsid w:val="002E022B"/>
    <w:rsid w:val="002E0639"/>
    <w:rsid w:val="002E0775"/>
    <w:rsid w:val="002E0894"/>
    <w:rsid w:val="002E0A44"/>
    <w:rsid w:val="002E0B9A"/>
    <w:rsid w:val="002E106B"/>
    <w:rsid w:val="002E156B"/>
    <w:rsid w:val="002E1746"/>
    <w:rsid w:val="002E194D"/>
    <w:rsid w:val="002E1A04"/>
    <w:rsid w:val="002E1C85"/>
    <w:rsid w:val="002E1D57"/>
    <w:rsid w:val="002E2021"/>
    <w:rsid w:val="002E21DB"/>
    <w:rsid w:val="002E228A"/>
    <w:rsid w:val="002E22C3"/>
    <w:rsid w:val="002E2407"/>
    <w:rsid w:val="002E2AA8"/>
    <w:rsid w:val="002E2ED9"/>
    <w:rsid w:val="002E3123"/>
    <w:rsid w:val="002E3171"/>
    <w:rsid w:val="002E33E5"/>
    <w:rsid w:val="002E366A"/>
    <w:rsid w:val="002E36C4"/>
    <w:rsid w:val="002E3C24"/>
    <w:rsid w:val="002E3CC4"/>
    <w:rsid w:val="002E3D7B"/>
    <w:rsid w:val="002E3F56"/>
    <w:rsid w:val="002E45C2"/>
    <w:rsid w:val="002E462F"/>
    <w:rsid w:val="002E46A9"/>
    <w:rsid w:val="002E489D"/>
    <w:rsid w:val="002E4B12"/>
    <w:rsid w:val="002E4D36"/>
    <w:rsid w:val="002E4F73"/>
    <w:rsid w:val="002E4FDA"/>
    <w:rsid w:val="002E51A0"/>
    <w:rsid w:val="002E53E1"/>
    <w:rsid w:val="002E55A9"/>
    <w:rsid w:val="002E5856"/>
    <w:rsid w:val="002E5971"/>
    <w:rsid w:val="002E59F8"/>
    <w:rsid w:val="002E5BAF"/>
    <w:rsid w:val="002E5D13"/>
    <w:rsid w:val="002E5DC2"/>
    <w:rsid w:val="002E5E6E"/>
    <w:rsid w:val="002E5EA6"/>
    <w:rsid w:val="002E62BE"/>
    <w:rsid w:val="002E6380"/>
    <w:rsid w:val="002E657E"/>
    <w:rsid w:val="002E662C"/>
    <w:rsid w:val="002E6E3D"/>
    <w:rsid w:val="002E6E69"/>
    <w:rsid w:val="002E70B5"/>
    <w:rsid w:val="002E71FB"/>
    <w:rsid w:val="002E74C4"/>
    <w:rsid w:val="002E7562"/>
    <w:rsid w:val="002E7BB6"/>
    <w:rsid w:val="002E7DE5"/>
    <w:rsid w:val="002E7E35"/>
    <w:rsid w:val="002E7E3C"/>
    <w:rsid w:val="002F0271"/>
    <w:rsid w:val="002F0297"/>
    <w:rsid w:val="002F03B9"/>
    <w:rsid w:val="002F0547"/>
    <w:rsid w:val="002F06D1"/>
    <w:rsid w:val="002F0994"/>
    <w:rsid w:val="002F0BA1"/>
    <w:rsid w:val="002F1250"/>
    <w:rsid w:val="002F1349"/>
    <w:rsid w:val="002F1670"/>
    <w:rsid w:val="002F16F8"/>
    <w:rsid w:val="002F18B7"/>
    <w:rsid w:val="002F194C"/>
    <w:rsid w:val="002F1C50"/>
    <w:rsid w:val="002F1E4C"/>
    <w:rsid w:val="002F214B"/>
    <w:rsid w:val="002F2254"/>
    <w:rsid w:val="002F2433"/>
    <w:rsid w:val="002F2A9F"/>
    <w:rsid w:val="002F2B14"/>
    <w:rsid w:val="002F2C72"/>
    <w:rsid w:val="002F2EED"/>
    <w:rsid w:val="002F3420"/>
    <w:rsid w:val="002F427E"/>
    <w:rsid w:val="002F42CA"/>
    <w:rsid w:val="002F4653"/>
    <w:rsid w:val="002F473E"/>
    <w:rsid w:val="002F4917"/>
    <w:rsid w:val="002F4968"/>
    <w:rsid w:val="002F4D01"/>
    <w:rsid w:val="002F4E2D"/>
    <w:rsid w:val="002F4F97"/>
    <w:rsid w:val="002F5309"/>
    <w:rsid w:val="002F5482"/>
    <w:rsid w:val="002F58A4"/>
    <w:rsid w:val="002F5AAB"/>
    <w:rsid w:val="002F5AFB"/>
    <w:rsid w:val="002F5DF3"/>
    <w:rsid w:val="002F5F83"/>
    <w:rsid w:val="002F6016"/>
    <w:rsid w:val="002F60FD"/>
    <w:rsid w:val="002F61D4"/>
    <w:rsid w:val="002F6673"/>
    <w:rsid w:val="002F6700"/>
    <w:rsid w:val="002F67EB"/>
    <w:rsid w:val="002F6CF6"/>
    <w:rsid w:val="002F6E86"/>
    <w:rsid w:val="002F6EC8"/>
    <w:rsid w:val="002F73C8"/>
    <w:rsid w:val="002F76C8"/>
    <w:rsid w:val="002F7934"/>
    <w:rsid w:val="002F7960"/>
    <w:rsid w:val="002F79C1"/>
    <w:rsid w:val="002F7D95"/>
    <w:rsid w:val="002F7FF1"/>
    <w:rsid w:val="00300247"/>
    <w:rsid w:val="00300322"/>
    <w:rsid w:val="00300571"/>
    <w:rsid w:val="0030069A"/>
    <w:rsid w:val="00300B69"/>
    <w:rsid w:val="00300E09"/>
    <w:rsid w:val="00300F5B"/>
    <w:rsid w:val="0030110C"/>
    <w:rsid w:val="003012DE"/>
    <w:rsid w:val="003013F9"/>
    <w:rsid w:val="00301854"/>
    <w:rsid w:val="00301C71"/>
    <w:rsid w:val="00301D05"/>
    <w:rsid w:val="00301D66"/>
    <w:rsid w:val="003021E3"/>
    <w:rsid w:val="003022D7"/>
    <w:rsid w:val="003023E0"/>
    <w:rsid w:val="00302446"/>
    <w:rsid w:val="0030254E"/>
    <w:rsid w:val="00302609"/>
    <w:rsid w:val="003026F0"/>
    <w:rsid w:val="003028B1"/>
    <w:rsid w:val="003028D5"/>
    <w:rsid w:val="00302904"/>
    <w:rsid w:val="00302A30"/>
    <w:rsid w:val="00302A56"/>
    <w:rsid w:val="00302BC2"/>
    <w:rsid w:val="00302C33"/>
    <w:rsid w:val="00302D5D"/>
    <w:rsid w:val="003030A0"/>
    <w:rsid w:val="003030A8"/>
    <w:rsid w:val="003030C2"/>
    <w:rsid w:val="00303598"/>
    <w:rsid w:val="003036D0"/>
    <w:rsid w:val="00303791"/>
    <w:rsid w:val="00303ADF"/>
    <w:rsid w:val="00303BC4"/>
    <w:rsid w:val="00303C02"/>
    <w:rsid w:val="00303D77"/>
    <w:rsid w:val="00303E8F"/>
    <w:rsid w:val="0030451D"/>
    <w:rsid w:val="003045BA"/>
    <w:rsid w:val="003046B0"/>
    <w:rsid w:val="00304B69"/>
    <w:rsid w:val="00304C5A"/>
    <w:rsid w:val="00304D8F"/>
    <w:rsid w:val="00304ED2"/>
    <w:rsid w:val="003052EC"/>
    <w:rsid w:val="00305308"/>
    <w:rsid w:val="003057B2"/>
    <w:rsid w:val="003057EA"/>
    <w:rsid w:val="0030590E"/>
    <w:rsid w:val="00305A3C"/>
    <w:rsid w:val="00305A91"/>
    <w:rsid w:val="00305AAA"/>
    <w:rsid w:val="00305BBE"/>
    <w:rsid w:val="00305DBE"/>
    <w:rsid w:val="003061F5"/>
    <w:rsid w:val="00306423"/>
    <w:rsid w:val="003065E5"/>
    <w:rsid w:val="003065FF"/>
    <w:rsid w:val="003066CC"/>
    <w:rsid w:val="00306776"/>
    <w:rsid w:val="003067CF"/>
    <w:rsid w:val="00306946"/>
    <w:rsid w:val="00306969"/>
    <w:rsid w:val="00306A20"/>
    <w:rsid w:val="00306DF1"/>
    <w:rsid w:val="00306F5B"/>
    <w:rsid w:val="00306F75"/>
    <w:rsid w:val="00307009"/>
    <w:rsid w:val="00307387"/>
    <w:rsid w:val="00307395"/>
    <w:rsid w:val="003074AD"/>
    <w:rsid w:val="0030754E"/>
    <w:rsid w:val="00307C57"/>
    <w:rsid w:val="00310560"/>
    <w:rsid w:val="00310CA6"/>
    <w:rsid w:val="00310DB5"/>
    <w:rsid w:val="00310F32"/>
    <w:rsid w:val="0031117D"/>
    <w:rsid w:val="00311235"/>
    <w:rsid w:val="00311454"/>
    <w:rsid w:val="00311598"/>
    <w:rsid w:val="003116B9"/>
    <w:rsid w:val="003117D8"/>
    <w:rsid w:val="00311A9C"/>
    <w:rsid w:val="00311EE2"/>
    <w:rsid w:val="0031208B"/>
    <w:rsid w:val="003120FF"/>
    <w:rsid w:val="00312135"/>
    <w:rsid w:val="003125D1"/>
    <w:rsid w:val="00312B67"/>
    <w:rsid w:val="00312B79"/>
    <w:rsid w:val="00312B8A"/>
    <w:rsid w:val="00312C66"/>
    <w:rsid w:val="00312EEF"/>
    <w:rsid w:val="003132C8"/>
    <w:rsid w:val="00313386"/>
    <w:rsid w:val="00313577"/>
    <w:rsid w:val="0031357B"/>
    <w:rsid w:val="00313849"/>
    <w:rsid w:val="00313B5C"/>
    <w:rsid w:val="00313C8C"/>
    <w:rsid w:val="00313D1C"/>
    <w:rsid w:val="003140F1"/>
    <w:rsid w:val="003148AF"/>
    <w:rsid w:val="00314983"/>
    <w:rsid w:val="00314A49"/>
    <w:rsid w:val="00314AF7"/>
    <w:rsid w:val="00314BE2"/>
    <w:rsid w:val="00314CAE"/>
    <w:rsid w:val="00314DDC"/>
    <w:rsid w:val="00314E93"/>
    <w:rsid w:val="00314F0A"/>
    <w:rsid w:val="00314F19"/>
    <w:rsid w:val="0031500A"/>
    <w:rsid w:val="00315012"/>
    <w:rsid w:val="003150A2"/>
    <w:rsid w:val="00315407"/>
    <w:rsid w:val="003154DB"/>
    <w:rsid w:val="00315672"/>
    <w:rsid w:val="0031589C"/>
    <w:rsid w:val="003158C4"/>
    <w:rsid w:val="003159B3"/>
    <w:rsid w:val="00315A2B"/>
    <w:rsid w:val="00315B03"/>
    <w:rsid w:val="00315B7E"/>
    <w:rsid w:val="00316327"/>
    <w:rsid w:val="00316388"/>
    <w:rsid w:val="003168A7"/>
    <w:rsid w:val="003169FD"/>
    <w:rsid w:val="00316DB0"/>
    <w:rsid w:val="00317212"/>
    <w:rsid w:val="0031757B"/>
    <w:rsid w:val="003175A3"/>
    <w:rsid w:val="00317830"/>
    <w:rsid w:val="003178E2"/>
    <w:rsid w:val="00317933"/>
    <w:rsid w:val="00317B84"/>
    <w:rsid w:val="00317BC2"/>
    <w:rsid w:val="00317BCB"/>
    <w:rsid w:val="00317DDF"/>
    <w:rsid w:val="00317E55"/>
    <w:rsid w:val="00317EA3"/>
    <w:rsid w:val="00317F1B"/>
    <w:rsid w:val="00317F93"/>
    <w:rsid w:val="003200A0"/>
    <w:rsid w:val="0032036A"/>
    <w:rsid w:val="00320417"/>
    <w:rsid w:val="0032065B"/>
    <w:rsid w:val="00320A46"/>
    <w:rsid w:val="00320A64"/>
    <w:rsid w:val="00320BD4"/>
    <w:rsid w:val="00320D61"/>
    <w:rsid w:val="00320DCE"/>
    <w:rsid w:val="00320F43"/>
    <w:rsid w:val="003210E9"/>
    <w:rsid w:val="003211BC"/>
    <w:rsid w:val="0032123D"/>
    <w:rsid w:val="00321758"/>
    <w:rsid w:val="00321813"/>
    <w:rsid w:val="00321CE7"/>
    <w:rsid w:val="00321D51"/>
    <w:rsid w:val="00321F1A"/>
    <w:rsid w:val="00321FB9"/>
    <w:rsid w:val="00322062"/>
    <w:rsid w:val="003222C5"/>
    <w:rsid w:val="00322493"/>
    <w:rsid w:val="00322611"/>
    <w:rsid w:val="0032263D"/>
    <w:rsid w:val="003226E0"/>
    <w:rsid w:val="00322709"/>
    <w:rsid w:val="00322847"/>
    <w:rsid w:val="00322A52"/>
    <w:rsid w:val="00322BAA"/>
    <w:rsid w:val="00322BF0"/>
    <w:rsid w:val="00322F7E"/>
    <w:rsid w:val="00323373"/>
    <w:rsid w:val="00323517"/>
    <w:rsid w:val="0032367A"/>
    <w:rsid w:val="00323857"/>
    <w:rsid w:val="00323CDE"/>
    <w:rsid w:val="00323ED6"/>
    <w:rsid w:val="003240E3"/>
    <w:rsid w:val="00324464"/>
    <w:rsid w:val="003247DB"/>
    <w:rsid w:val="00324917"/>
    <w:rsid w:val="00324B52"/>
    <w:rsid w:val="00324CB9"/>
    <w:rsid w:val="00324E0F"/>
    <w:rsid w:val="003250FB"/>
    <w:rsid w:val="003252E5"/>
    <w:rsid w:val="00325574"/>
    <w:rsid w:val="0032578C"/>
    <w:rsid w:val="003258C9"/>
    <w:rsid w:val="0032607C"/>
    <w:rsid w:val="00326087"/>
    <w:rsid w:val="00326217"/>
    <w:rsid w:val="00326280"/>
    <w:rsid w:val="003266A2"/>
    <w:rsid w:val="00326755"/>
    <w:rsid w:val="003267FB"/>
    <w:rsid w:val="00326CC4"/>
    <w:rsid w:val="00326DDC"/>
    <w:rsid w:val="003272E9"/>
    <w:rsid w:val="00327378"/>
    <w:rsid w:val="00327828"/>
    <w:rsid w:val="003278C2"/>
    <w:rsid w:val="003279B2"/>
    <w:rsid w:val="003279F1"/>
    <w:rsid w:val="00327A81"/>
    <w:rsid w:val="00327EBD"/>
    <w:rsid w:val="00327F7F"/>
    <w:rsid w:val="00330006"/>
    <w:rsid w:val="003300C0"/>
    <w:rsid w:val="003303EE"/>
    <w:rsid w:val="003304EB"/>
    <w:rsid w:val="00330530"/>
    <w:rsid w:val="00330755"/>
    <w:rsid w:val="00330812"/>
    <w:rsid w:val="003309AC"/>
    <w:rsid w:val="00330F3A"/>
    <w:rsid w:val="0033109A"/>
    <w:rsid w:val="00331138"/>
    <w:rsid w:val="003312EC"/>
    <w:rsid w:val="003313D2"/>
    <w:rsid w:val="00331745"/>
    <w:rsid w:val="00331D1A"/>
    <w:rsid w:val="00331DD6"/>
    <w:rsid w:val="00331F70"/>
    <w:rsid w:val="00331F76"/>
    <w:rsid w:val="00331FFE"/>
    <w:rsid w:val="0033210A"/>
    <w:rsid w:val="00332373"/>
    <w:rsid w:val="00332483"/>
    <w:rsid w:val="003328A5"/>
    <w:rsid w:val="003330DD"/>
    <w:rsid w:val="003331AC"/>
    <w:rsid w:val="003334C9"/>
    <w:rsid w:val="00333863"/>
    <w:rsid w:val="00333CAF"/>
    <w:rsid w:val="00333E4B"/>
    <w:rsid w:val="00334091"/>
    <w:rsid w:val="00334408"/>
    <w:rsid w:val="00334457"/>
    <w:rsid w:val="0033450F"/>
    <w:rsid w:val="00334616"/>
    <w:rsid w:val="00334641"/>
    <w:rsid w:val="00334777"/>
    <w:rsid w:val="003348F2"/>
    <w:rsid w:val="003349CA"/>
    <w:rsid w:val="00334A30"/>
    <w:rsid w:val="00334A41"/>
    <w:rsid w:val="00334D71"/>
    <w:rsid w:val="00334D97"/>
    <w:rsid w:val="00334F00"/>
    <w:rsid w:val="00334FB2"/>
    <w:rsid w:val="0033519C"/>
    <w:rsid w:val="00335219"/>
    <w:rsid w:val="0033537B"/>
    <w:rsid w:val="00335858"/>
    <w:rsid w:val="003358DA"/>
    <w:rsid w:val="00335B69"/>
    <w:rsid w:val="00335D7B"/>
    <w:rsid w:val="00336000"/>
    <w:rsid w:val="00336375"/>
    <w:rsid w:val="00336668"/>
    <w:rsid w:val="003367CC"/>
    <w:rsid w:val="003368B3"/>
    <w:rsid w:val="00336A4F"/>
    <w:rsid w:val="00336F76"/>
    <w:rsid w:val="00336FF6"/>
    <w:rsid w:val="00337232"/>
    <w:rsid w:val="003373B5"/>
    <w:rsid w:val="003378D4"/>
    <w:rsid w:val="00337A5F"/>
    <w:rsid w:val="003401C3"/>
    <w:rsid w:val="00340260"/>
    <w:rsid w:val="00340404"/>
    <w:rsid w:val="0034043B"/>
    <w:rsid w:val="003406EF"/>
    <w:rsid w:val="00340A00"/>
    <w:rsid w:val="00340BAF"/>
    <w:rsid w:val="00340BD3"/>
    <w:rsid w:val="00340C4F"/>
    <w:rsid w:val="00340E40"/>
    <w:rsid w:val="00341084"/>
    <w:rsid w:val="00341202"/>
    <w:rsid w:val="00341363"/>
    <w:rsid w:val="0034143A"/>
    <w:rsid w:val="00341519"/>
    <w:rsid w:val="00341A6E"/>
    <w:rsid w:val="00341BAF"/>
    <w:rsid w:val="00341D0B"/>
    <w:rsid w:val="00341E2B"/>
    <w:rsid w:val="00342193"/>
    <w:rsid w:val="003422EC"/>
    <w:rsid w:val="0034246C"/>
    <w:rsid w:val="003424ED"/>
    <w:rsid w:val="0034292B"/>
    <w:rsid w:val="00342944"/>
    <w:rsid w:val="00342A50"/>
    <w:rsid w:val="00342AE8"/>
    <w:rsid w:val="00342BF0"/>
    <w:rsid w:val="00342DA7"/>
    <w:rsid w:val="00342EDD"/>
    <w:rsid w:val="00342F69"/>
    <w:rsid w:val="00343076"/>
    <w:rsid w:val="003430A7"/>
    <w:rsid w:val="003430D9"/>
    <w:rsid w:val="003431C1"/>
    <w:rsid w:val="003433FF"/>
    <w:rsid w:val="0034356D"/>
    <w:rsid w:val="00343A49"/>
    <w:rsid w:val="00343B9C"/>
    <w:rsid w:val="00343D6F"/>
    <w:rsid w:val="00343DD8"/>
    <w:rsid w:val="00344175"/>
    <w:rsid w:val="003441DD"/>
    <w:rsid w:val="003446BC"/>
    <w:rsid w:val="003446F5"/>
    <w:rsid w:val="0034471C"/>
    <w:rsid w:val="003448DA"/>
    <w:rsid w:val="00344BF0"/>
    <w:rsid w:val="00344D05"/>
    <w:rsid w:val="00344D7B"/>
    <w:rsid w:val="003452EC"/>
    <w:rsid w:val="00345379"/>
    <w:rsid w:val="003453E7"/>
    <w:rsid w:val="0034582D"/>
    <w:rsid w:val="0034597F"/>
    <w:rsid w:val="00345B7E"/>
    <w:rsid w:val="00345B86"/>
    <w:rsid w:val="00345CA5"/>
    <w:rsid w:val="00345F35"/>
    <w:rsid w:val="003460A6"/>
    <w:rsid w:val="00346441"/>
    <w:rsid w:val="003465A6"/>
    <w:rsid w:val="003465EA"/>
    <w:rsid w:val="003466FE"/>
    <w:rsid w:val="0034680B"/>
    <w:rsid w:val="00346885"/>
    <w:rsid w:val="00346BD2"/>
    <w:rsid w:val="00346C97"/>
    <w:rsid w:val="00346D82"/>
    <w:rsid w:val="00346DB9"/>
    <w:rsid w:val="00346E07"/>
    <w:rsid w:val="00346E24"/>
    <w:rsid w:val="003471B0"/>
    <w:rsid w:val="003474A5"/>
    <w:rsid w:val="00347784"/>
    <w:rsid w:val="00347825"/>
    <w:rsid w:val="0034790D"/>
    <w:rsid w:val="00347A0A"/>
    <w:rsid w:val="00347AA9"/>
    <w:rsid w:val="00347E66"/>
    <w:rsid w:val="00347E7C"/>
    <w:rsid w:val="00347EA9"/>
    <w:rsid w:val="00347F19"/>
    <w:rsid w:val="00350310"/>
    <w:rsid w:val="003503CA"/>
    <w:rsid w:val="003504AC"/>
    <w:rsid w:val="003505C3"/>
    <w:rsid w:val="00350768"/>
    <w:rsid w:val="00350900"/>
    <w:rsid w:val="003509AC"/>
    <w:rsid w:val="00350AD8"/>
    <w:rsid w:val="00350F85"/>
    <w:rsid w:val="00351272"/>
    <w:rsid w:val="0035131F"/>
    <w:rsid w:val="00351378"/>
    <w:rsid w:val="003513AA"/>
    <w:rsid w:val="00351572"/>
    <w:rsid w:val="0035161D"/>
    <w:rsid w:val="00351651"/>
    <w:rsid w:val="003516AA"/>
    <w:rsid w:val="003516F8"/>
    <w:rsid w:val="003518DC"/>
    <w:rsid w:val="00351966"/>
    <w:rsid w:val="0035254D"/>
    <w:rsid w:val="0035260C"/>
    <w:rsid w:val="00352744"/>
    <w:rsid w:val="003527C6"/>
    <w:rsid w:val="0035285B"/>
    <w:rsid w:val="00352CDF"/>
    <w:rsid w:val="00352F1A"/>
    <w:rsid w:val="00353052"/>
    <w:rsid w:val="00353407"/>
    <w:rsid w:val="00353603"/>
    <w:rsid w:val="00353678"/>
    <w:rsid w:val="003539E6"/>
    <w:rsid w:val="00353D90"/>
    <w:rsid w:val="00353E1A"/>
    <w:rsid w:val="00354085"/>
    <w:rsid w:val="003540C0"/>
    <w:rsid w:val="0035465A"/>
    <w:rsid w:val="0035479A"/>
    <w:rsid w:val="00354A6F"/>
    <w:rsid w:val="00354AD1"/>
    <w:rsid w:val="00354BC0"/>
    <w:rsid w:val="00354DA0"/>
    <w:rsid w:val="00354EB1"/>
    <w:rsid w:val="003550B0"/>
    <w:rsid w:val="00355169"/>
    <w:rsid w:val="003552A2"/>
    <w:rsid w:val="0035538C"/>
    <w:rsid w:val="00355A1D"/>
    <w:rsid w:val="00355AD2"/>
    <w:rsid w:val="00355C16"/>
    <w:rsid w:val="00355E26"/>
    <w:rsid w:val="00355E52"/>
    <w:rsid w:val="0035663A"/>
    <w:rsid w:val="003566AB"/>
    <w:rsid w:val="003566E6"/>
    <w:rsid w:val="003568A0"/>
    <w:rsid w:val="00356A73"/>
    <w:rsid w:val="00356C91"/>
    <w:rsid w:val="00356D11"/>
    <w:rsid w:val="00356DDD"/>
    <w:rsid w:val="00356E74"/>
    <w:rsid w:val="00357167"/>
    <w:rsid w:val="0035760B"/>
    <w:rsid w:val="0035783E"/>
    <w:rsid w:val="003578C1"/>
    <w:rsid w:val="00357A40"/>
    <w:rsid w:val="00357BDC"/>
    <w:rsid w:val="00357D68"/>
    <w:rsid w:val="00357DF1"/>
    <w:rsid w:val="00357FD3"/>
    <w:rsid w:val="00360123"/>
    <w:rsid w:val="003603D9"/>
    <w:rsid w:val="003606D0"/>
    <w:rsid w:val="003608A9"/>
    <w:rsid w:val="003608DA"/>
    <w:rsid w:val="00360C18"/>
    <w:rsid w:val="00360CC7"/>
    <w:rsid w:val="00360E47"/>
    <w:rsid w:val="00361303"/>
    <w:rsid w:val="00361466"/>
    <w:rsid w:val="003617F2"/>
    <w:rsid w:val="00361C98"/>
    <w:rsid w:val="00361D8E"/>
    <w:rsid w:val="00361FE3"/>
    <w:rsid w:val="00362041"/>
    <w:rsid w:val="00362434"/>
    <w:rsid w:val="00362497"/>
    <w:rsid w:val="00362C05"/>
    <w:rsid w:val="00362E26"/>
    <w:rsid w:val="00362EEB"/>
    <w:rsid w:val="0036301A"/>
    <w:rsid w:val="003630E9"/>
    <w:rsid w:val="003631FA"/>
    <w:rsid w:val="0036329C"/>
    <w:rsid w:val="00363319"/>
    <w:rsid w:val="0036354E"/>
    <w:rsid w:val="0036377E"/>
    <w:rsid w:val="00363DD4"/>
    <w:rsid w:val="00363FBA"/>
    <w:rsid w:val="00364039"/>
    <w:rsid w:val="00364494"/>
    <w:rsid w:val="0036472F"/>
    <w:rsid w:val="0036496F"/>
    <w:rsid w:val="00364BAE"/>
    <w:rsid w:val="00364D44"/>
    <w:rsid w:val="00364E39"/>
    <w:rsid w:val="00365099"/>
    <w:rsid w:val="003657A0"/>
    <w:rsid w:val="0036585E"/>
    <w:rsid w:val="00365941"/>
    <w:rsid w:val="00365C6D"/>
    <w:rsid w:val="00365D9E"/>
    <w:rsid w:val="00366109"/>
    <w:rsid w:val="00366148"/>
    <w:rsid w:val="00366708"/>
    <w:rsid w:val="00366A57"/>
    <w:rsid w:val="00366BF2"/>
    <w:rsid w:val="00366EC2"/>
    <w:rsid w:val="00366FD8"/>
    <w:rsid w:val="00367066"/>
    <w:rsid w:val="003673E1"/>
    <w:rsid w:val="00367558"/>
    <w:rsid w:val="0036766A"/>
    <w:rsid w:val="003676F3"/>
    <w:rsid w:val="00367750"/>
    <w:rsid w:val="00367D6E"/>
    <w:rsid w:val="00370282"/>
    <w:rsid w:val="0037043C"/>
    <w:rsid w:val="0037049A"/>
    <w:rsid w:val="00370539"/>
    <w:rsid w:val="00370551"/>
    <w:rsid w:val="003706A1"/>
    <w:rsid w:val="00370C4A"/>
    <w:rsid w:val="00370E97"/>
    <w:rsid w:val="0037105F"/>
    <w:rsid w:val="0037120F"/>
    <w:rsid w:val="00371384"/>
    <w:rsid w:val="003716E8"/>
    <w:rsid w:val="003716EC"/>
    <w:rsid w:val="0037193B"/>
    <w:rsid w:val="00371A3F"/>
    <w:rsid w:val="00371D2E"/>
    <w:rsid w:val="00372419"/>
    <w:rsid w:val="0037242E"/>
    <w:rsid w:val="00372919"/>
    <w:rsid w:val="00372A3D"/>
    <w:rsid w:val="00372D75"/>
    <w:rsid w:val="00372E86"/>
    <w:rsid w:val="00372F9C"/>
    <w:rsid w:val="00372FFF"/>
    <w:rsid w:val="00373002"/>
    <w:rsid w:val="003731D1"/>
    <w:rsid w:val="00373458"/>
    <w:rsid w:val="00373491"/>
    <w:rsid w:val="003736D1"/>
    <w:rsid w:val="003737D5"/>
    <w:rsid w:val="003738E7"/>
    <w:rsid w:val="00373E8F"/>
    <w:rsid w:val="003741BD"/>
    <w:rsid w:val="0037438D"/>
    <w:rsid w:val="003743F9"/>
    <w:rsid w:val="003745D0"/>
    <w:rsid w:val="00374853"/>
    <w:rsid w:val="00374B4C"/>
    <w:rsid w:val="00374B7F"/>
    <w:rsid w:val="00374C4E"/>
    <w:rsid w:val="00374D68"/>
    <w:rsid w:val="003750BF"/>
    <w:rsid w:val="003755F1"/>
    <w:rsid w:val="00375752"/>
    <w:rsid w:val="003757FD"/>
    <w:rsid w:val="00376037"/>
    <w:rsid w:val="0037632E"/>
    <w:rsid w:val="0037677E"/>
    <w:rsid w:val="00376842"/>
    <w:rsid w:val="00376935"/>
    <w:rsid w:val="003769C5"/>
    <w:rsid w:val="00376C46"/>
    <w:rsid w:val="00376D88"/>
    <w:rsid w:val="00376DC9"/>
    <w:rsid w:val="003770CC"/>
    <w:rsid w:val="003772CC"/>
    <w:rsid w:val="0037746C"/>
    <w:rsid w:val="0037773C"/>
    <w:rsid w:val="003778A4"/>
    <w:rsid w:val="00377905"/>
    <w:rsid w:val="00377983"/>
    <w:rsid w:val="00377B7A"/>
    <w:rsid w:val="00380182"/>
    <w:rsid w:val="003801E9"/>
    <w:rsid w:val="00380236"/>
    <w:rsid w:val="0038030F"/>
    <w:rsid w:val="003806D5"/>
    <w:rsid w:val="00380CA3"/>
    <w:rsid w:val="00380CF2"/>
    <w:rsid w:val="00380D62"/>
    <w:rsid w:val="00381015"/>
    <w:rsid w:val="00381114"/>
    <w:rsid w:val="0038138E"/>
    <w:rsid w:val="00381529"/>
    <w:rsid w:val="003815BC"/>
    <w:rsid w:val="0038160B"/>
    <w:rsid w:val="003816B1"/>
    <w:rsid w:val="00381794"/>
    <w:rsid w:val="0038191F"/>
    <w:rsid w:val="003819B1"/>
    <w:rsid w:val="00381B4A"/>
    <w:rsid w:val="00381CE3"/>
    <w:rsid w:val="003820DE"/>
    <w:rsid w:val="003821F2"/>
    <w:rsid w:val="003822BB"/>
    <w:rsid w:val="0038248E"/>
    <w:rsid w:val="003828C0"/>
    <w:rsid w:val="0038292E"/>
    <w:rsid w:val="00382EC1"/>
    <w:rsid w:val="00382F38"/>
    <w:rsid w:val="00382F9C"/>
    <w:rsid w:val="0038320B"/>
    <w:rsid w:val="00383229"/>
    <w:rsid w:val="00383571"/>
    <w:rsid w:val="003836B8"/>
    <w:rsid w:val="003836F2"/>
    <w:rsid w:val="00383726"/>
    <w:rsid w:val="003839B5"/>
    <w:rsid w:val="00383BD1"/>
    <w:rsid w:val="00383F5E"/>
    <w:rsid w:val="00383FAF"/>
    <w:rsid w:val="0038454E"/>
    <w:rsid w:val="00384554"/>
    <w:rsid w:val="00384726"/>
    <w:rsid w:val="00384968"/>
    <w:rsid w:val="003849E4"/>
    <w:rsid w:val="00385042"/>
    <w:rsid w:val="0038538B"/>
    <w:rsid w:val="003854A8"/>
    <w:rsid w:val="0038555E"/>
    <w:rsid w:val="00385588"/>
    <w:rsid w:val="00385592"/>
    <w:rsid w:val="003856CD"/>
    <w:rsid w:val="00385711"/>
    <w:rsid w:val="003857B2"/>
    <w:rsid w:val="00385A77"/>
    <w:rsid w:val="00385B3D"/>
    <w:rsid w:val="00386142"/>
    <w:rsid w:val="00386183"/>
    <w:rsid w:val="0038637A"/>
    <w:rsid w:val="003864F4"/>
    <w:rsid w:val="00386752"/>
    <w:rsid w:val="00386812"/>
    <w:rsid w:val="003869B5"/>
    <w:rsid w:val="003869B7"/>
    <w:rsid w:val="00386B39"/>
    <w:rsid w:val="00386B9C"/>
    <w:rsid w:val="00386BA4"/>
    <w:rsid w:val="00386EFF"/>
    <w:rsid w:val="00386FDF"/>
    <w:rsid w:val="0038715E"/>
    <w:rsid w:val="003871CB"/>
    <w:rsid w:val="00387227"/>
    <w:rsid w:val="0038734D"/>
    <w:rsid w:val="00387358"/>
    <w:rsid w:val="00387E09"/>
    <w:rsid w:val="00387EE8"/>
    <w:rsid w:val="0038AB4E"/>
    <w:rsid w:val="0039010A"/>
    <w:rsid w:val="00390247"/>
    <w:rsid w:val="00390626"/>
    <w:rsid w:val="0039062A"/>
    <w:rsid w:val="003908B9"/>
    <w:rsid w:val="00390915"/>
    <w:rsid w:val="00390A22"/>
    <w:rsid w:val="00390F8C"/>
    <w:rsid w:val="00390F91"/>
    <w:rsid w:val="00391394"/>
    <w:rsid w:val="00391943"/>
    <w:rsid w:val="0039205B"/>
    <w:rsid w:val="0039209A"/>
    <w:rsid w:val="00392144"/>
    <w:rsid w:val="003921C7"/>
    <w:rsid w:val="003925A2"/>
    <w:rsid w:val="0039277F"/>
    <w:rsid w:val="00392854"/>
    <w:rsid w:val="00392A73"/>
    <w:rsid w:val="00392B7A"/>
    <w:rsid w:val="00392FCE"/>
    <w:rsid w:val="00392FD7"/>
    <w:rsid w:val="0039300E"/>
    <w:rsid w:val="003934DB"/>
    <w:rsid w:val="003939CD"/>
    <w:rsid w:val="00393AC4"/>
    <w:rsid w:val="00393B15"/>
    <w:rsid w:val="00393B8A"/>
    <w:rsid w:val="00393EF8"/>
    <w:rsid w:val="003941A2"/>
    <w:rsid w:val="003941F8"/>
    <w:rsid w:val="0039495F"/>
    <w:rsid w:val="00394A1E"/>
    <w:rsid w:val="00394CF8"/>
    <w:rsid w:val="00394DA1"/>
    <w:rsid w:val="003951B7"/>
    <w:rsid w:val="0039537C"/>
    <w:rsid w:val="003954E5"/>
    <w:rsid w:val="00395564"/>
    <w:rsid w:val="00395758"/>
    <w:rsid w:val="00395CC4"/>
    <w:rsid w:val="00395E18"/>
    <w:rsid w:val="00395F85"/>
    <w:rsid w:val="0039630F"/>
    <w:rsid w:val="0039637C"/>
    <w:rsid w:val="003963BA"/>
    <w:rsid w:val="0039649A"/>
    <w:rsid w:val="0039672F"/>
    <w:rsid w:val="00396746"/>
    <w:rsid w:val="003967CF"/>
    <w:rsid w:val="0039682D"/>
    <w:rsid w:val="00396A2A"/>
    <w:rsid w:val="00396A45"/>
    <w:rsid w:val="00396B23"/>
    <w:rsid w:val="00396C1A"/>
    <w:rsid w:val="00396E30"/>
    <w:rsid w:val="00396EF0"/>
    <w:rsid w:val="0039710B"/>
    <w:rsid w:val="0039724F"/>
    <w:rsid w:val="003972DF"/>
    <w:rsid w:val="00397469"/>
    <w:rsid w:val="0039786E"/>
    <w:rsid w:val="00397B20"/>
    <w:rsid w:val="00397D6C"/>
    <w:rsid w:val="00397E7D"/>
    <w:rsid w:val="00397F93"/>
    <w:rsid w:val="003A0057"/>
    <w:rsid w:val="003A01FB"/>
    <w:rsid w:val="003A02B5"/>
    <w:rsid w:val="003A06AF"/>
    <w:rsid w:val="003A0B9F"/>
    <w:rsid w:val="003A0C00"/>
    <w:rsid w:val="003A0C99"/>
    <w:rsid w:val="003A0CA5"/>
    <w:rsid w:val="003A0E5A"/>
    <w:rsid w:val="003A0F24"/>
    <w:rsid w:val="003A1141"/>
    <w:rsid w:val="003A11BD"/>
    <w:rsid w:val="003A1325"/>
    <w:rsid w:val="003A1634"/>
    <w:rsid w:val="003A1938"/>
    <w:rsid w:val="003A1A99"/>
    <w:rsid w:val="003A1D45"/>
    <w:rsid w:val="003A1DE1"/>
    <w:rsid w:val="003A2464"/>
    <w:rsid w:val="003A2985"/>
    <w:rsid w:val="003A2DE1"/>
    <w:rsid w:val="003A2E91"/>
    <w:rsid w:val="003A3254"/>
    <w:rsid w:val="003A32C4"/>
    <w:rsid w:val="003A3490"/>
    <w:rsid w:val="003A35DD"/>
    <w:rsid w:val="003A3C84"/>
    <w:rsid w:val="003A4360"/>
    <w:rsid w:val="003A4799"/>
    <w:rsid w:val="003A4A23"/>
    <w:rsid w:val="003A4A54"/>
    <w:rsid w:val="003A4A66"/>
    <w:rsid w:val="003A4E24"/>
    <w:rsid w:val="003A4F19"/>
    <w:rsid w:val="003A4F8B"/>
    <w:rsid w:val="003A5047"/>
    <w:rsid w:val="003A5085"/>
    <w:rsid w:val="003A57EF"/>
    <w:rsid w:val="003A58E5"/>
    <w:rsid w:val="003A5F02"/>
    <w:rsid w:val="003A5F62"/>
    <w:rsid w:val="003A6128"/>
    <w:rsid w:val="003A615C"/>
    <w:rsid w:val="003A6375"/>
    <w:rsid w:val="003A639A"/>
    <w:rsid w:val="003A67C1"/>
    <w:rsid w:val="003A7232"/>
    <w:rsid w:val="003A72CC"/>
    <w:rsid w:val="003A75DF"/>
    <w:rsid w:val="003A7807"/>
    <w:rsid w:val="003A7951"/>
    <w:rsid w:val="003A7A98"/>
    <w:rsid w:val="003A7B86"/>
    <w:rsid w:val="003A7B8D"/>
    <w:rsid w:val="003A7DB6"/>
    <w:rsid w:val="003A7DDA"/>
    <w:rsid w:val="003B00B6"/>
    <w:rsid w:val="003B03EC"/>
    <w:rsid w:val="003B0492"/>
    <w:rsid w:val="003B0731"/>
    <w:rsid w:val="003B08B1"/>
    <w:rsid w:val="003B0BA8"/>
    <w:rsid w:val="003B1244"/>
    <w:rsid w:val="003B13AE"/>
    <w:rsid w:val="003B1466"/>
    <w:rsid w:val="003B1709"/>
    <w:rsid w:val="003B19B9"/>
    <w:rsid w:val="003B1B3F"/>
    <w:rsid w:val="003B1CA5"/>
    <w:rsid w:val="003B1F2B"/>
    <w:rsid w:val="003B1F3A"/>
    <w:rsid w:val="003B2026"/>
    <w:rsid w:val="003B2032"/>
    <w:rsid w:val="003B21C3"/>
    <w:rsid w:val="003B2C57"/>
    <w:rsid w:val="003B304F"/>
    <w:rsid w:val="003B3246"/>
    <w:rsid w:val="003B382F"/>
    <w:rsid w:val="003B3861"/>
    <w:rsid w:val="003B395D"/>
    <w:rsid w:val="003B3A92"/>
    <w:rsid w:val="003B46BF"/>
    <w:rsid w:val="003B4769"/>
    <w:rsid w:val="003B493A"/>
    <w:rsid w:val="003B49B9"/>
    <w:rsid w:val="003B4CA3"/>
    <w:rsid w:val="003B50C5"/>
    <w:rsid w:val="003B55A9"/>
    <w:rsid w:val="003B55C2"/>
    <w:rsid w:val="003B55E6"/>
    <w:rsid w:val="003B57B7"/>
    <w:rsid w:val="003B5A1D"/>
    <w:rsid w:val="003B5B11"/>
    <w:rsid w:val="003B5CB3"/>
    <w:rsid w:val="003B5E7E"/>
    <w:rsid w:val="003B5F27"/>
    <w:rsid w:val="003B5FDB"/>
    <w:rsid w:val="003B6386"/>
    <w:rsid w:val="003B6574"/>
    <w:rsid w:val="003B6651"/>
    <w:rsid w:val="003B6663"/>
    <w:rsid w:val="003B6692"/>
    <w:rsid w:val="003B6A0C"/>
    <w:rsid w:val="003B6AEF"/>
    <w:rsid w:val="003B6C11"/>
    <w:rsid w:val="003B6DB6"/>
    <w:rsid w:val="003B6FC7"/>
    <w:rsid w:val="003B71C6"/>
    <w:rsid w:val="003B74AD"/>
    <w:rsid w:val="003B75D9"/>
    <w:rsid w:val="003B76DD"/>
    <w:rsid w:val="003B7B2D"/>
    <w:rsid w:val="003B7BD2"/>
    <w:rsid w:val="003B7D8B"/>
    <w:rsid w:val="003B7E6C"/>
    <w:rsid w:val="003C02F9"/>
    <w:rsid w:val="003C0345"/>
    <w:rsid w:val="003C045F"/>
    <w:rsid w:val="003C05B0"/>
    <w:rsid w:val="003C06C6"/>
    <w:rsid w:val="003C0D3A"/>
    <w:rsid w:val="003C0E4A"/>
    <w:rsid w:val="003C0FA4"/>
    <w:rsid w:val="003C0FC1"/>
    <w:rsid w:val="003C0FD1"/>
    <w:rsid w:val="003C11BD"/>
    <w:rsid w:val="003C11E7"/>
    <w:rsid w:val="003C16CE"/>
    <w:rsid w:val="003C1745"/>
    <w:rsid w:val="003C17A6"/>
    <w:rsid w:val="003C17E7"/>
    <w:rsid w:val="003C1839"/>
    <w:rsid w:val="003C18CD"/>
    <w:rsid w:val="003C1A4F"/>
    <w:rsid w:val="003C1E75"/>
    <w:rsid w:val="003C1E77"/>
    <w:rsid w:val="003C1EAB"/>
    <w:rsid w:val="003C206F"/>
    <w:rsid w:val="003C22FF"/>
    <w:rsid w:val="003C2493"/>
    <w:rsid w:val="003C25B2"/>
    <w:rsid w:val="003C299C"/>
    <w:rsid w:val="003C2BB5"/>
    <w:rsid w:val="003C2C0D"/>
    <w:rsid w:val="003C3450"/>
    <w:rsid w:val="003C3469"/>
    <w:rsid w:val="003C34CD"/>
    <w:rsid w:val="003C3693"/>
    <w:rsid w:val="003C3905"/>
    <w:rsid w:val="003C3A35"/>
    <w:rsid w:val="003C3C0B"/>
    <w:rsid w:val="003C3C8B"/>
    <w:rsid w:val="003C3DA5"/>
    <w:rsid w:val="003C3F82"/>
    <w:rsid w:val="003C3FCA"/>
    <w:rsid w:val="003C4862"/>
    <w:rsid w:val="003C492C"/>
    <w:rsid w:val="003C4D5B"/>
    <w:rsid w:val="003C4F95"/>
    <w:rsid w:val="003C52D4"/>
    <w:rsid w:val="003C5508"/>
    <w:rsid w:val="003C5555"/>
    <w:rsid w:val="003C564E"/>
    <w:rsid w:val="003C5663"/>
    <w:rsid w:val="003C56AA"/>
    <w:rsid w:val="003C57FB"/>
    <w:rsid w:val="003C58F5"/>
    <w:rsid w:val="003C5CBE"/>
    <w:rsid w:val="003C5DDF"/>
    <w:rsid w:val="003C6183"/>
    <w:rsid w:val="003C6588"/>
    <w:rsid w:val="003C66E8"/>
    <w:rsid w:val="003C6B9C"/>
    <w:rsid w:val="003C6D1B"/>
    <w:rsid w:val="003C6E24"/>
    <w:rsid w:val="003C6E43"/>
    <w:rsid w:val="003C7489"/>
    <w:rsid w:val="003C763E"/>
    <w:rsid w:val="003C7739"/>
    <w:rsid w:val="003C7744"/>
    <w:rsid w:val="003C7BC6"/>
    <w:rsid w:val="003D01E7"/>
    <w:rsid w:val="003D0224"/>
    <w:rsid w:val="003D037E"/>
    <w:rsid w:val="003D0402"/>
    <w:rsid w:val="003D06DF"/>
    <w:rsid w:val="003D0783"/>
    <w:rsid w:val="003D0A23"/>
    <w:rsid w:val="003D0BE5"/>
    <w:rsid w:val="003D0CBD"/>
    <w:rsid w:val="003D0DAF"/>
    <w:rsid w:val="003D0EC2"/>
    <w:rsid w:val="003D11AC"/>
    <w:rsid w:val="003D11CC"/>
    <w:rsid w:val="003D1484"/>
    <w:rsid w:val="003D1508"/>
    <w:rsid w:val="003D1569"/>
    <w:rsid w:val="003D15F8"/>
    <w:rsid w:val="003D1D47"/>
    <w:rsid w:val="003D1D6F"/>
    <w:rsid w:val="003D2028"/>
    <w:rsid w:val="003D236F"/>
    <w:rsid w:val="003D27DA"/>
    <w:rsid w:val="003D27DB"/>
    <w:rsid w:val="003D280A"/>
    <w:rsid w:val="003D2B12"/>
    <w:rsid w:val="003D2DCE"/>
    <w:rsid w:val="003D329E"/>
    <w:rsid w:val="003D337F"/>
    <w:rsid w:val="003D33AA"/>
    <w:rsid w:val="003D34D1"/>
    <w:rsid w:val="003D360B"/>
    <w:rsid w:val="003D389A"/>
    <w:rsid w:val="003D3D67"/>
    <w:rsid w:val="003D3FE7"/>
    <w:rsid w:val="003D400F"/>
    <w:rsid w:val="003D444D"/>
    <w:rsid w:val="003D488A"/>
    <w:rsid w:val="003D4A18"/>
    <w:rsid w:val="003D4E23"/>
    <w:rsid w:val="003D4FBD"/>
    <w:rsid w:val="003D502A"/>
    <w:rsid w:val="003D510E"/>
    <w:rsid w:val="003D51FB"/>
    <w:rsid w:val="003D5205"/>
    <w:rsid w:val="003D53F7"/>
    <w:rsid w:val="003D540B"/>
    <w:rsid w:val="003D5453"/>
    <w:rsid w:val="003D5495"/>
    <w:rsid w:val="003D5512"/>
    <w:rsid w:val="003D589C"/>
    <w:rsid w:val="003D59FB"/>
    <w:rsid w:val="003D5BE0"/>
    <w:rsid w:val="003D5C9A"/>
    <w:rsid w:val="003D615F"/>
    <w:rsid w:val="003D622C"/>
    <w:rsid w:val="003D657F"/>
    <w:rsid w:val="003D6605"/>
    <w:rsid w:val="003D6990"/>
    <w:rsid w:val="003D6C2B"/>
    <w:rsid w:val="003D6D9F"/>
    <w:rsid w:val="003D6DBE"/>
    <w:rsid w:val="003D6F0F"/>
    <w:rsid w:val="003D7041"/>
    <w:rsid w:val="003D7193"/>
    <w:rsid w:val="003D78C8"/>
    <w:rsid w:val="003D79B4"/>
    <w:rsid w:val="003D7A88"/>
    <w:rsid w:val="003D7AC7"/>
    <w:rsid w:val="003D7BB7"/>
    <w:rsid w:val="003D7EF4"/>
    <w:rsid w:val="003E0170"/>
    <w:rsid w:val="003E05A2"/>
    <w:rsid w:val="003E06D4"/>
    <w:rsid w:val="003E0719"/>
    <w:rsid w:val="003E129D"/>
    <w:rsid w:val="003E13FA"/>
    <w:rsid w:val="003E140E"/>
    <w:rsid w:val="003E145C"/>
    <w:rsid w:val="003E15AB"/>
    <w:rsid w:val="003E15E7"/>
    <w:rsid w:val="003E172B"/>
    <w:rsid w:val="003E1948"/>
    <w:rsid w:val="003E1D05"/>
    <w:rsid w:val="003E1E1E"/>
    <w:rsid w:val="003E1FFA"/>
    <w:rsid w:val="003E2378"/>
    <w:rsid w:val="003E23D2"/>
    <w:rsid w:val="003E240A"/>
    <w:rsid w:val="003E24CA"/>
    <w:rsid w:val="003E2657"/>
    <w:rsid w:val="003E28F0"/>
    <w:rsid w:val="003E2972"/>
    <w:rsid w:val="003E2C97"/>
    <w:rsid w:val="003E3178"/>
    <w:rsid w:val="003E3350"/>
    <w:rsid w:val="003E3377"/>
    <w:rsid w:val="003E34E3"/>
    <w:rsid w:val="003E34EC"/>
    <w:rsid w:val="003E3BC4"/>
    <w:rsid w:val="003E3CBB"/>
    <w:rsid w:val="003E3E40"/>
    <w:rsid w:val="003E405F"/>
    <w:rsid w:val="003E42A8"/>
    <w:rsid w:val="003E46E1"/>
    <w:rsid w:val="003E47A0"/>
    <w:rsid w:val="003E47DD"/>
    <w:rsid w:val="003E4B9A"/>
    <w:rsid w:val="003E4DD3"/>
    <w:rsid w:val="003E4FD3"/>
    <w:rsid w:val="003E519E"/>
    <w:rsid w:val="003E51C0"/>
    <w:rsid w:val="003E541D"/>
    <w:rsid w:val="003E5653"/>
    <w:rsid w:val="003E58AA"/>
    <w:rsid w:val="003E5BCC"/>
    <w:rsid w:val="003E5D1B"/>
    <w:rsid w:val="003E5D3C"/>
    <w:rsid w:val="003E6132"/>
    <w:rsid w:val="003E6334"/>
    <w:rsid w:val="003E63F9"/>
    <w:rsid w:val="003E6753"/>
    <w:rsid w:val="003E6813"/>
    <w:rsid w:val="003E6ABA"/>
    <w:rsid w:val="003E6DDD"/>
    <w:rsid w:val="003E6E27"/>
    <w:rsid w:val="003E6E3D"/>
    <w:rsid w:val="003E6F72"/>
    <w:rsid w:val="003E710B"/>
    <w:rsid w:val="003E72FB"/>
    <w:rsid w:val="003E7380"/>
    <w:rsid w:val="003E7391"/>
    <w:rsid w:val="003E7904"/>
    <w:rsid w:val="003E7BC6"/>
    <w:rsid w:val="003E7BF6"/>
    <w:rsid w:val="003E7CB5"/>
    <w:rsid w:val="003F02B4"/>
    <w:rsid w:val="003F0472"/>
    <w:rsid w:val="003F056D"/>
    <w:rsid w:val="003F09B6"/>
    <w:rsid w:val="003F0A1B"/>
    <w:rsid w:val="003F0A3B"/>
    <w:rsid w:val="003F0CD2"/>
    <w:rsid w:val="003F1202"/>
    <w:rsid w:val="003F161C"/>
    <w:rsid w:val="003F1ED3"/>
    <w:rsid w:val="003F20F7"/>
    <w:rsid w:val="003F22F5"/>
    <w:rsid w:val="003F25FD"/>
    <w:rsid w:val="003F28AF"/>
    <w:rsid w:val="003F29A5"/>
    <w:rsid w:val="003F2B0F"/>
    <w:rsid w:val="003F2B92"/>
    <w:rsid w:val="003F3093"/>
    <w:rsid w:val="003F36AC"/>
    <w:rsid w:val="003F3714"/>
    <w:rsid w:val="003F3841"/>
    <w:rsid w:val="003F38F0"/>
    <w:rsid w:val="003F3C7A"/>
    <w:rsid w:val="003F3F0B"/>
    <w:rsid w:val="003F424F"/>
    <w:rsid w:val="003F4251"/>
    <w:rsid w:val="003F4839"/>
    <w:rsid w:val="003F4914"/>
    <w:rsid w:val="003F4A3E"/>
    <w:rsid w:val="003F4B8E"/>
    <w:rsid w:val="003F4CDD"/>
    <w:rsid w:val="003F4DA2"/>
    <w:rsid w:val="003F511C"/>
    <w:rsid w:val="003F51D1"/>
    <w:rsid w:val="003F51FC"/>
    <w:rsid w:val="003F52FA"/>
    <w:rsid w:val="003F5660"/>
    <w:rsid w:val="003F5746"/>
    <w:rsid w:val="003F59A6"/>
    <w:rsid w:val="003F5D3E"/>
    <w:rsid w:val="003F5E5C"/>
    <w:rsid w:val="003F6031"/>
    <w:rsid w:val="003F629B"/>
    <w:rsid w:val="003F63BD"/>
    <w:rsid w:val="003F64A2"/>
    <w:rsid w:val="003F667A"/>
    <w:rsid w:val="003F672C"/>
    <w:rsid w:val="003F677F"/>
    <w:rsid w:val="003F6A02"/>
    <w:rsid w:val="003F6BEC"/>
    <w:rsid w:val="003F6F32"/>
    <w:rsid w:val="003F7021"/>
    <w:rsid w:val="003F7458"/>
    <w:rsid w:val="003F75D2"/>
    <w:rsid w:val="003F75E4"/>
    <w:rsid w:val="003F79E8"/>
    <w:rsid w:val="003F7F83"/>
    <w:rsid w:val="003F7F9A"/>
    <w:rsid w:val="0040011D"/>
    <w:rsid w:val="00400151"/>
    <w:rsid w:val="0040019C"/>
    <w:rsid w:val="0040040F"/>
    <w:rsid w:val="0040075D"/>
    <w:rsid w:val="00400760"/>
    <w:rsid w:val="00400AA0"/>
    <w:rsid w:val="00401229"/>
    <w:rsid w:val="004012B7"/>
    <w:rsid w:val="004014BA"/>
    <w:rsid w:val="00401549"/>
    <w:rsid w:val="0040173D"/>
    <w:rsid w:val="00401846"/>
    <w:rsid w:val="004024B4"/>
    <w:rsid w:val="004025E9"/>
    <w:rsid w:val="0040265E"/>
    <w:rsid w:val="00402795"/>
    <w:rsid w:val="00402814"/>
    <w:rsid w:val="004029DD"/>
    <w:rsid w:val="00402BBF"/>
    <w:rsid w:val="00402BE0"/>
    <w:rsid w:val="00402D2C"/>
    <w:rsid w:val="00402F01"/>
    <w:rsid w:val="00403195"/>
    <w:rsid w:val="00403312"/>
    <w:rsid w:val="00403322"/>
    <w:rsid w:val="00403354"/>
    <w:rsid w:val="00403462"/>
    <w:rsid w:val="004034E3"/>
    <w:rsid w:val="0040365A"/>
    <w:rsid w:val="004038B3"/>
    <w:rsid w:val="00403A54"/>
    <w:rsid w:val="00403AE1"/>
    <w:rsid w:val="00403B3B"/>
    <w:rsid w:val="00403DC5"/>
    <w:rsid w:val="00403E12"/>
    <w:rsid w:val="00403FFC"/>
    <w:rsid w:val="004042F9"/>
    <w:rsid w:val="00404550"/>
    <w:rsid w:val="0040472A"/>
    <w:rsid w:val="00404A30"/>
    <w:rsid w:val="0040509B"/>
    <w:rsid w:val="00405226"/>
    <w:rsid w:val="00405279"/>
    <w:rsid w:val="0040528C"/>
    <w:rsid w:val="0040530B"/>
    <w:rsid w:val="00405760"/>
    <w:rsid w:val="00405AC8"/>
    <w:rsid w:val="00405E51"/>
    <w:rsid w:val="00405EEE"/>
    <w:rsid w:val="00405FCA"/>
    <w:rsid w:val="0040620B"/>
    <w:rsid w:val="0040635D"/>
    <w:rsid w:val="0040642B"/>
    <w:rsid w:val="0040662D"/>
    <w:rsid w:val="00406B48"/>
    <w:rsid w:val="00406BA5"/>
    <w:rsid w:val="00406DF6"/>
    <w:rsid w:val="004071B2"/>
    <w:rsid w:val="004072D5"/>
    <w:rsid w:val="00407366"/>
    <w:rsid w:val="00407682"/>
    <w:rsid w:val="0040777D"/>
    <w:rsid w:val="00407796"/>
    <w:rsid w:val="00407D68"/>
    <w:rsid w:val="00407D94"/>
    <w:rsid w:val="00407E08"/>
    <w:rsid w:val="00407F44"/>
    <w:rsid w:val="00410191"/>
    <w:rsid w:val="004101B5"/>
    <w:rsid w:val="00410314"/>
    <w:rsid w:val="0041043E"/>
    <w:rsid w:val="0041052F"/>
    <w:rsid w:val="004107A3"/>
    <w:rsid w:val="004107E3"/>
    <w:rsid w:val="004108B8"/>
    <w:rsid w:val="004109B7"/>
    <w:rsid w:val="004109BC"/>
    <w:rsid w:val="00411146"/>
    <w:rsid w:val="00411797"/>
    <w:rsid w:val="004118CE"/>
    <w:rsid w:val="00411ACB"/>
    <w:rsid w:val="00411DB3"/>
    <w:rsid w:val="00412075"/>
    <w:rsid w:val="00412203"/>
    <w:rsid w:val="00412442"/>
    <w:rsid w:val="004124E9"/>
    <w:rsid w:val="0041261D"/>
    <w:rsid w:val="00412792"/>
    <w:rsid w:val="00412803"/>
    <w:rsid w:val="00412903"/>
    <w:rsid w:val="00412C00"/>
    <w:rsid w:val="00412C67"/>
    <w:rsid w:val="004130CD"/>
    <w:rsid w:val="00413171"/>
    <w:rsid w:val="00413314"/>
    <w:rsid w:val="0041348E"/>
    <w:rsid w:val="0041363B"/>
    <w:rsid w:val="004137B7"/>
    <w:rsid w:val="004137DE"/>
    <w:rsid w:val="00413831"/>
    <w:rsid w:val="004138CB"/>
    <w:rsid w:val="00413D8A"/>
    <w:rsid w:val="00413F56"/>
    <w:rsid w:val="00414293"/>
    <w:rsid w:val="00414608"/>
    <w:rsid w:val="00414619"/>
    <w:rsid w:val="00414775"/>
    <w:rsid w:val="00414C3D"/>
    <w:rsid w:val="00414EA2"/>
    <w:rsid w:val="004151C4"/>
    <w:rsid w:val="0041537B"/>
    <w:rsid w:val="0041538F"/>
    <w:rsid w:val="004154C1"/>
    <w:rsid w:val="00415BFB"/>
    <w:rsid w:val="00415DCD"/>
    <w:rsid w:val="00415EF0"/>
    <w:rsid w:val="00415F94"/>
    <w:rsid w:val="00415FFC"/>
    <w:rsid w:val="00416003"/>
    <w:rsid w:val="004162E3"/>
    <w:rsid w:val="0041668D"/>
    <w:rsid w:val="00416962"/>
    <w:rsid w:val="00416C06"/>
    <w:rsid w:val="00416DFD"/>
    <w:rsid w:val="00416E44"/>
    <w:rsid w:val="00416ECF"/>
    <w:rsid w:val="00416F49"/>
    <w:rsid w:val="004170CA"/>
    <w:rsid w:val="0041723E"/>
    <w:rsid w:val="00417277"/>
    <w:rsid w:val="004175E4"/>
    <w:rsid w:val="004176DE"/>
    <w:rsid w:val="0041791A"/>
    <w:rsid w:val="00417FEC"/>
    <w:rsid w:val="0042020E"/>
    <w:rsid w:val="004203A8"/>
    <w:rsid w:val="0042070E"/>
    <w:rsid w:val="00420E17"/>
    <w:rsid w:val="00420F5B"/>
    <w:rsid w:val="004210DE"/>
    <w:rsid w:val="004212EA"/>
    <w:rsid w:val="0042143A"/>
    <w:rsid w:val="00421852"/>
    <w:rsid w:val="0042197A"/>
    <w:rsid w:val="00421B14"/>
    <w:rsid w:val="00421B68"/>
    <w:rsid w:val="00421CCC"/>
    <w:rsid w:val="00421EF9"/>
    <w:rsid w:val="00421F4C"/>
    <w:rsid w:val="00422058"/>
    <w:rsid w:val="0042246B"/>
    <w:rsid w:val="00422508"/>
    <w:rsid w:val="0042258C"/>
    <w:rsid w:val="0042258E"/>
    <w:rsid w:val="00422817"/>
    <w:rsid w:val="004228F8"/>
    <w:rsid w:val="00422A1F"/>
    <w:rsid w:val="00422D4A"/>
    <w:rsid w:val="00422E07"/>
    <w:rsid w:val="0042325B"/>
    <w:rsid w:val="004235F7"/>
    <w:rsid w:val="00423AE0"/>
    <w:rsid w:val="00423B92"/>
    <w:rsid w:val="00423D3B"/>
    <w:rsid w:val="00423D7B"/>
    <w:rsid w:val="00423E39"/>
    <w:rsid w:val="004241C5"/>
    <w:rsid w:val="0042434F"/>
    <w:rsid w:val="00424567"/>
    <w:rsid w:val="0042498E"/>
    <w:rsid w:val="004249E2"/>
    <w:rsid w:val="00424E45"/>
    <w:rsid w:val="00424ED1"/>
    <w:rsid w:val="00425077"/>
    <w:rsid w:val="004250E6"/>
    <w:rsid w:val="004256D0"/>
    <w:rsid w:val="00425966"/>
    <w:rsid w:val="00425B4E"/>
    <w:rsid w:val="00425BFC"/>
    <w:rsid w:val="00425CF2"/>
    <w:rsid w:val="00425E85"/>
    <w:rsid w:val="00425F52"/>
    <w:rsid w:val="0042611E"/>
    <w:rsid w:val="004261A7"/>
    <w:rsid w:val="004261F6"/>
    <w:rsid w:val="004262C5"/>
    <w:rsid w:val="0042651F"/>
    <w:rsid w:val="0042656F"/>
    <w:rsid w:val="00426821"/>
    <w:rsid w:val="00426ABF"/>
    <w:rsid w:val="00426CC5"/>
    <w:rsid w:val="00426D99"/>
    <w:rsid w:val="00426F25"/>
    <w:rsid w:val="00426F5E"/>
    <w:rsid w:val="00427057"/>
    <w:rsid w:val="0042716C"/>
    <w:rsid w:val="00427245"/>
    <w:rsid w:val="0042727C"/>
    <w:rsid w:val="004273A3"/>
    <w:rsid w:val="004274C5"/>
    <w:rsid w:val="004275DB"/>
    <w:rsid w:val="0042763E"/>
    <w:rsid w:val="00427647"/>
    <w:rsid w:val="00427810"/>
    <w:rsid w:val="00427B1B"/>
    <w:rsid w:val="00427CFB"/>
    <w:rsid w:val="00430221"/>
    <w:rsid w:val="00430585"/>
    <w:rsid w:val="004306F6"/>
    <w:rsid w:val="00430DBC"/>
    <w:rsid w:val="0043117E"/>
    <w:rsid w:val="00431624"/>
    <w:rsid w:val="0043164E"/>
    <w:rsid w:val="004316DA"/>
    <w:rsid w:val="00431C2A"/>
    <w:rsid w:val="00431DC2"/>
    <w:rsid w:val="00431E31"/>
    <w:rsid w:val="00431FBF"/>
    <w:rsid w:val="004321FC"/>
    <w:rsid w:val="0043236B"/>
    <w:rsid w:val="004323F6"/>
    <w:rsid w:val="0043249A"/>
    <w:rsid w:val="0043257F"/>
    <w:rsid w:val="00432636"/>
    <w:rsid w:val="0043278E"/>
    <w:rsid w:val="00432971"/>
    <w:rsid w:val="00432A48"/>
    <w:rsid w:val="00432AF7"/>
    <w:rsid w:val="00432DF0"/>
    <w:rsid w:val="00432F36"/>
    <w:rsid w:val="00433115"/>
    <w:rsid w:val="0043343F"/>
    <w:rsid w:val="004334ED"/>
    <w:rsid w:val="00433523"/>
    <w:rsid w:val="0043358C"/>
    <w:rsid w:val="004337D8"/>
    <w:rsid w:val="0043388A"/>
    <w:rsid w:val="00433A45"/>
    <w:rsid w:val="00433A90"/>
    <w:rsid w:val="00433AAC"/>
    <w:rsid w:val="00433ABF"/>
    <w:rsid w:val="00433EF1"/>
    <w:rsid w:val="00434195"/>
    <w:rsid w:val="004342C1"/>
    <w:rsid w:val="004342D1"/>
    <w:rsid w:val="00434851"/>
    <w:rsid w:val="00434C00"/>
    <w:rsid w:val="00434C17"/>
    <w:rsid w:val="00434F62"/>
    <w:rsid w:val="00435172"/>
    <w:rsid w:val="004352A0"/>
    <w:rsid w:val="004353A0"/>
    <w:rsid w:val="00435902"/>
    <w:rsid w:val="00435AC3"/>
    <w:rsid w:val="00435B6E"/>
    <w:rsid w:val="00435B72"/>
    <w:rsid w:val="00435BC9"/>
    <w:rsid w:val="00435D12"/>
    <w:rsid w:val="00435E99"/>
    <w:rsid w:val="00436047"/>
    <w:rsid w:val="004361C6"/>
    <w:rsid w:val="00436645"/>
    <w:rsid w:val="00436C8C"/>
    <w:rsid w:val="00436E7F"/>
    <w:rsid w:val="00436E9F"/>
    <w:rsid w:val="00437045"/>
    <w:rsid w:val="004370A6"/>
    <w:rsid w:val="0043752E"/>
    <w:rsid w:val="0043753C"/>
    <w:rsid w:val="00437573"/>
    <w:rsid w:val="004375A4"/>
    <w:rsid w:val="00437882"/>
    <w:rsid w:val="0043790D"/>
    <w:rsid w:val="004379B3"/>
    <w:rsid w:val="00437B13"/>
    <w:rsid w:val="00437CBC"/>
    <w:rsid w:val="00437FC1"/>
    <w:rsid w:val="0044008C"/>
    <w:rsid w:val="0044034B"/>
    <w:rsid w:val="00440477"/>
    <w:rsid w:val="0044051F"/>
    <w:rsid w:val="00440588"/>
    <w:rsid w:val="00440842"/>
    <w:rsid w:val="00440A61"/>
    <w:rsid w:val="00440AA5"/>
    <w:rsid w:val="00440AE5"/>
    <w:rsid w:val="00440D17"/>
    <w:rsid w:val="00440EE4"/>
    <w:rsid w:val="0044108F"/>
    <w:rsid w:val="00441225"/>
    <w:rsid w:val="004412F5"/>
    <w:rsid w:val="0044170D"/>
    <w:rsid w:val="00441822"/>
    <w:rsid w:val="0044185F"/>
    <w:rsid w:val="00441901"/>
    <w:rsid w:val="00441976"/>
    <w:rsid w:val="00441989"/>
    <w:rsid w:val="00441E2B"/>
    <w:rsid w:val="004421DF"/>
    <w:rsid w:val="0044220C"/>
    <w:rsid w:val="00442220"/>
    <w:rsid w:val="00442445"/>
    <w:rsid w:val="004425ED"/>
    <w:rsid w:val="00442673"/>
    <w:rsid w:val="0044269C"/>
    <w:rsid w:val="004427ED"/>
    <w:rsid w:val="00442835"/>
    <w:rsid w:val="0044294E"/>
    <w:rsid w:val="00442ACF"/>
    <w:rsid w:val="00442B4D"/>
    <w:rsid w:val="00442EC4"/>
    <w:rsid w:val="00443474"/>
    <w:rsid w:val="00443496"/>
    <w:rsid w:val="0044357D"/>
    <w:rsid w:val="004436BA"/>
    <w:rsid w:val="0044371A"/>
    <w:rsid w:val="00443894"/>
    <w:rsid w:val="00443B16"/>
    <w:rsid w:val="00443B43"/>
    <w:rsid w:val="00443D19"/>
    <w:rsid w:val="00444021"/>
    <w:rsid w:val="004441BB"/>
    <w:rsid w:val="00444319"/>
    <w:rsid w:val="0044442B"/>
    <w:rsid w:val="00444DC1"/>
    <w:rsid w:val="00444DEB"/>
    <w:rsid w:val="00444E64"/>
    <w:rsid w:val="00445082"/>
    <w:rsid w:val="004454D3"/>
    <w:rsid w:val="00445520"/>
    <w:rsid w:val="00445829"/>
    <w:rsid w:val="004459D0"/>
    <w:rsid w:val="00445A5F"/>
    <w:rsid w:val="004460DE"/>
    <w:rsid w:val="00446274"/>
    <w:rsid w:val="004462F8"/>
    <w:rsid w:val="00446572"/>
    <w:rsid w:val="0044686F"/>
    <w:rsid w:val="00446962"/>
    <w:rsid w:val="004469BE"/>
    <w:rsid w:val="00446ABB"/>
    <w:rsid w:val="00446FD9"/>
    <w:rsid w:val="004471B0"/>
    <w:rsid w:val="0044730F"/>
    <w:rsid w:val="0044748F"/>
    <w:rsid w:val="004474AF"/>
    <w:rsid w:val="004474EF"/>
    <w:rsid w:val="004475AA"/>
    <w:rsid w:val="00447A96"/>
    <w:rsid w:val="00447B9F"/>
    <w:rsid w:val="00447C5B"/>
    <w:rsid w:val="00447DC6"/>
    <w:rsid w:val="00447ECE"/>
    <w:rsid w:val="00450046"/>
    <w:rsid w:val="004500BF"/>
    <w:rsid w:val="00450E42"/>
    <w:rsid w:val="00450EAF"/>
    <w:rsid w:val="004510A2"/>
    <w:rsid w:val="004510A7"/>
    <w:rsid w:val="004511F4"/>
    <w:rsid w:val="004513AD"/>
    <w:rsid w:val="00451438"/>
    <w:rsid w:val="0045157F"/>
    <w:rsid w:val="00451893"/>
    <w:rsid w:val="00451984"/>
    <w:rsid w:val="00451BE3"/>
    <w:rsid w:val="00451DC0"/>
    <w:rsid w:val="00452012"/>
    <w:rsid w:val="0045249E"/>
    <w:rsid w:val="00452553"/>
    <w:rsid w:val="004526B5"/>
    <w:rsid w:val="004529A0"/>
    <w:rsid w:val="00452D9A"/>
    <w:rsid w:val="0045307B"/>
    <w:rsid w:val="004532B5"/>
    <w:rsid w:val="00453338"/>
    <w:rsid w:val="00453562"/>
    <w:rsid w:val="004535B1"/>
    <w:rsid w:val="00453DB9"/>
    <w:rsid w:val="00453DD6"/>
    <w:rsid w:val="00453F51"/>
    <w:rsid w:val="004541BB"/>
    <w:rsid w:val="00454273"/>
    <w:rsid w:val="0045440F"/>
    <w:rsid w:val="004546E6"/>
    <w:rsid w:val="00454713"/>
    <w:rsid w:val="00454817"/>
    <w:rsid w:val="00454824"/>
    <w:rsid w:val="004549FE"/>
    <w:rsid w:val="00454E57"/>
    <w:rsid w:val="00454EB6"/>
    <w:rsid w:val="00454F45"/>
    <w:rsid w:val="00454F82"/>
    <w:rsid w:val="00454F8E"/>
    <w:rsid w:val="0045531E"/>
    <w:rsid w:val="00455592"/>
    <w:rsid w:val="004556AB"/>
    <w:rsid w:val="004556D0"/>
    <w:rsid w:val="00455C14"/>
    <w:rsid w:val="00455FD7"/>
    <w:rsid w:val="0045603F"/>
    <w:rsid w:val="0045669B"/>
    <w:rsid w:val="004566E6"/>
    <w:rsid w:val="0045688C"/>
    <w:rsid w:val="00456C9D"/>
    <w:rsid w:val="00456D62"/>
    <w:rsid w:val="00456DB0"/>
    <w:rsid w:val="00457093"/>
    <w:rsid w:val="0045716D"/>
    <w:rsid w:val="004572CA"/>
    <w:rsid w:val="00457356"/>
    <w:rsid w:val="004573D9"/>
    <w:rsid w:val="00457540"/>
    <w:rsid w:val="00457552"/>
    <w:rsid w:val="004575B6"/>
    <w:rsid w:val="0045763E"/>
    <w:rsid w:val="004576D8"/>
    <w:rsid w:val="00457700"/>
    <w:rsid w:val="00457F77"/>
    <w:rsid w:val="0046059A"/>
    <w:rsid w:val="00460602"/>
    <w:rsid w:val="004606C0"/>
    <w:rsid w:val="00460848"/>
    <w:rsid w:val="00460CE4"/>
    <w:rsid w:val="00460CFE"/>
    <w:rsid w:val="00460E00"/>
    <w:rsid w:val="00460E8C"/>
    <w:rsid w:val="0046113C"/>
    <w:rsid w:val="004611ED"/>
    <w:rsid w:val="004612DE"/>
    <w:rsid w:val="0046147B"/>
    <w:rsid w:val="0046156D"/>
    <w:rsid w:val="004616A3"/>
    <w:rsid w:val="00461813"/>
    <w:rsid w:val="004619E8"/>
    <w:rsid w:val="00461A4D"/>
    <w:rsid w:val="00461E42"/>
    <w:rsid w:val="00461E72"/>
    <w:rsid w:val="00461E8E"/>
    <w:rsid w:val="00461F2C"/>
    <w:rsid w:val="0046201D"/>
    <w:rsid w:val="004621F8"/>
    <w:rsid w:val="004626D8"/>
    <w:rsid w:val="00462A9D"/>
    <w:rsid w:val="00462DC2"/>
    <w:rsid w:val="00462EB4"/>
    <w:rsid w:val="004631E7"/>
    <w:rsid w:val="004632E8"/>
    <w:rsid w:val="004633A4"/>
    <w:rsid w:val="004634F8"/>
    <w:rsid w:val="00463501"/>
    <w:rsid w:val="00463700"/>
    <w:rsid w:val="00463DC1"/>
    <w:rsid w:val="00463E19"/>
    <w:rsid w:val="00463EEB"/>
    <w:rsid w:val="004640D3"/>
    <w:rsid w:val="0046416C"/>
    <w:rsid w:val="00464195"/>
    <w:rsid w:val="00464473"/>
    <w:rsid w:val="004648ED"/>
    <w:rsid w:val="00464902"/>
    <w:rsid w:val="00464934"/>
    <w:rsid w:val="00464BB3"/>
    <w:rsid w:val="00464EC2"/>
    <w:rsid w:val="00464F78"/>
    <w:rsid w:val="00465043"/>
    <w:rsid w:val="004650B0"/>
    <w:rsid w:val="00465654"/>
    <w:rsid w:val="0046566E"/>
    <w:rsid w:val="004657AF"/>
    <w:rsid w:val="00465BF4"/>
    <w:rsid w:val="00465ED9"/>
    <w:rsid w:val="00466284"/>
    <w:rsid w:val="004664FC"/>
    <w:rsid w:val="0046654B"/>
    <w:rsid w:val="00466581"/>
    <w:rsid w:val="00466653"/>
    <w:rsid w:val="00466A65"/>
    <w:rsid w:val="00466D0A"/>
    <w:rsid w:val="00467109"/>
    <w:rsid w:val="00467147"/>
    <w:rsid w:val="004671EF"/>
    <w:rsid w:val="0046724C"/>
    <w:rsid w:val="00467301"/>
    <w:rsid w:val="004673EA"/>
    <w:rsid w:val="0046743A"/>
    <w:rsid w:val="00467683"/>
    <w:rsid w:val="004677CB"/>
    <w:rsid w:val="0046788D"/>
    <w:rsid w:val="004679C5"/>
    <w:rsid w:val="004679EB"/>
    <w:rsid w:val="00467B70"/>
    <w:rsid w:val="00467DE7"/>
    <w:rsid w:val="00467F60"/>
    <w:rsid w:val="004700C3"/>
    <w:rsid w:val="00470A4A"/>
    <w:rsid w:val="00470D20"/>
    <w:rsid w:val="00470F58"/>
    <w:rsid w:val="00471117"/>
    <w:rsid w:val="0047195E"/>
    <w:rsid w:val="004719E0"/>
    <w:rsid w:val="00471A5C"/>
    <w:rsid w:val="00471C14"/>
    <w:rsid w:val="00471D40"/>
    <w:rsid w:val="00471E7C"/>
    <w:rsid w:val="00472354"/>
    <w:rsid w:val="004725B4"/>
    <w:rsid w:val="0047292C"/>
    <w:rsid w:val="004729AF"/>
    <w:rsid w:val="00472CB8"/>
    <w:rsid w:val="00472DF0"/>
    <w:rsid w:val="004730EE"/>
    <w:rsid w:val="004733C4"/>
    <w:rsid w:val="00473683"/>
    <w:rsid w:val="004738B6"/>
    <w:rsid w:val="0047397C"/>
    <w:rsid w:val="00473F4C"/>
    <w:rsid w:val="00474100"/>
    <w:rsid w:val="0047424A"/>
    <w:rsid w:val="004742FB"/>
    <w:rsid w:val="004744DF"/>
    <w:rsid w:val="00474562"/>
    <w:rsid w:val="004746C5"/>
    <w:rsid w:val="004748D8"/>
    <w:rsid w:val="0047499D"/>
    <w:rsid w:val="00474C33"/>
    <w:rsid w:val="00474D1C"/>
    <w:rsid w:val="00474F6F"/>
    <w:rsid w:val="004756CA"/>
    <w:rsid w:val="00475783"/>
    <w:rsid w:val="00475A14"/>
    <w:rsid w:val="00475B33"/>
    <w:rsid w:val="00475D18"/>
    <w:rsid w:val="00475E90"/>
    <w:rsid w:val="00475F18"/>
    <w:rsid w:val="004760D5"/>
    <w:rsid w:val="00476229"/>
    <w:rsid w:val="004762F8"/>
    <w:rsid w:val="004763D9"/>
    <w:rsid w:val="004767AA"/>
    <w:rsid w:val="0047685E"/>
    <w:rsid w:val="00476A69"/>
    <w:rsid w:val="00476FA7"/>
    <w:rsid w:val="00476FEE"/>
    <w:rsid w:val="00477185"/>
    <w:rsid w:val="0047721B"/>
    <w:rsid w:val="004772A7"/>
    <w:rsid w:val="004776E5"/>
    <w:rsid w:val="00477819"/>
    <w:rsid w:val="0047788A"/>
    <w:rsid w:val="00477957"/>
    <w:rsid w:val="0047795A"/>
    <w:rsid w:val="00477AEE"/>
    <w:rsid w:val="00477F51"/>
    <w:rsid w:val="00480255"/>
    <w:rsid w:val="00480683"/>
    <w:rsid w:val="004806F1"/>
    <w:rsid w:val="00480B5C"/>
    <w:rsid w:val="00481258"/>
    <w:rsid w:val="00481303"/>
    <w:rsid w:val="0048144F"/>
    <w:rsid w:val="004816A6"/>
    <w:rsid w:val="0048178A"/>
    <w:rsid w:val="00481873"/>
    <w:rsid w:val="00481B7B"/>
    <w:rsid w:val="00481C45"/>
    <w:rsid w:val="00481D6C"/>
    <w:rsid w:val="00481DB4"/>
    <w:rsid w:val="00482033"/>
    <w:rsid w:val="0048236C"/>
    <w:rsid w:val="0048259A"/>
    <w:rsid w:val="004825DB"/>
    <w:rsid w:val="00482653"/>
    <w:rsid w:val="004826FA"/>
    <w:rsid w:val="00482830"/>
    <w:rsid w:val="0048292C"/>
    <w:rsid w:val="0048298C"/>
    <w:rsid w:val="00482A1B"/>
    <w:rsid w:val="00482AA1"/>
    <w:rsid w:val="00482BAF"/>
    <w:rsid w:val="00482DD5"/>
    <w:rsid w:val="00483009"/>
    <w:rsid w:val="00483103"/>
    <w:rsid w:val="00483396"/>
    <w:rsid w:val="004836AD"/>
    <w:rsid w:val="0048375E"/>
    <w:rsid w:val="00483766"/>
    <w:rsid w:val="004838E0"/>
    <w:rsid w:val="004839E2"/>
    <w:rsid w:val="00483C73"/>
    <w:rsid w:val="00483C7B"/>
    <w:rsid w:val="00483E88"/>
    <w:rsid w:val="004841C4"/>
    <w:rsid w:val="00484206"/>
    <w:rsid w:val="004842AA"/>
    <w:rsid w:val="004845FB"/>
    <w:rsid w:val="0048471E"/>
    <w:rsid w:val="00484AAD"/>
    <w:rsid w:val="00484F8F"/>
    <w:rsid w:val="0048506E"/>
    <w:rsid w:val="0048509C"/>
    <w:rsid w:val="004851AD"/>
    <w:rsid w:val="0048551E"/>
    <w:rsid w:val="00485594"/>
    <w:rsid w:val="004855EA"/>
    <w:rsid w:val="004858AF"/>
    <w:rsid w:val="00485B5A"/>
    <w:rsid w:val="004867B7"/>
    <w:rsid w:val="00486A85"/>
    <w:rsid w:val="00486ABB"/>
    <w:rsid w:val="00486BE8"/>
    <w:rsid w:val="00486C2D"/>
    <w:rsid w:val="00486CA4"/>
    <w:rsid w:val="00486F15"/>
    <w:rsid w:val="0048703F"/>
    <w:rsid w:val="004870CF"/>
    <w:rsid w:val="004872BB"/>
    <w:rsid w:val="00487380"/>
    <w:rsid w:val="004873B9"/>
    <w:rsid w:val="004874ED"/>
    <w:rsid w:val="00487656"/>
    <w:rsid w:val="00487C45"/>
    <w:rsid w:val="00487CC3"/>
    <w:rsid w:val="00487F27"/>
    <w:rsid w:val="004900C8"/>
    <w:rsid w:val="004901A4"/>
    <w:rsid w:val="004907A3"/>
    <w:rsid w:val="00490A83"/>
    <w:rsid w:val="00490CC5"/>
    <w:rsid w:val="00490D8F"/>
    <w:rsid w:val="0049116B"/>
    <w:rsid w:val="00491383"/>
    <w:rsid w:val="00491389"/>
    <w:rsid w:val="004913BF"/>
    <w:rsid w:val="004914D0"/>
    <w:rsid w:val="004915F3"/>
    <w:rsid w:val="00491613"/>
    <w:rsid w:val="004916A7"/>
    <w:rsid w:val="00491A68"/>
    <w:rsid w:val="00491C0F"/>
    <w:rsid w:val="00491D97"/>
    <w:rsid w:val="00491FCA"/>
    <w:rsid w:val="004925A6"/>
    <w:rsid w:val="004926F5"/>
    <w:rsid w:val="00492A69"/>
    <w:rsid w:val="00492D68"/>
    <w:rsid w:val="00492FD5"/>
    <w:rsid w:val="004931E6"/>
    <w:rsid w:val="0049331C"/>
    <w:rsid w:val="004934AC"/>
    <w:rsid w:val="004936E1"/>
    <w:rsid w:val="00493892"/>
    <w:rsid w:val="004939C9"/>
    <w:rsid w:val="00493B42"/>
    <w:rsid w:val="00493D88"/>
    <w:rsid w:val="00493E88"/>
    <w:rsid w:val="0049438A"/>
    <w:rsid w:val="004943E5"/>
    <w:rsid w:val="004944A8"/>
    <w:rsid w:val="00494E37"/>
    <w:rsid w:val="004950E9"/>
    <w:rsid w:val="0049535F"/>
    <w:rsid w:val="00495375"/>
    <w:rsid w:val="00495668"/>
    <w:rsid w:val="0049589C"/>
    <w:rsid w:val="00496056"/>
    <w:rsid w:val="00496322"/>
    <w:rsid w:val="0049654A"/>
    <w:rsid w:val="004968DF"/>
    <w:rsid w:val="00496A01"/>
    <w:rsid w:val="00496CEF"/>
    <w:rsid w:val="00496D03"/>
    <w:rsid w:val="00496D69"/>
    <w:rsid w:val="00496D8D"/>
    <w:rsid w:val="00496DCA"/>
    <w:rsid w:val="00496E7A"/>
    <w:rsid w:val="00497218"/>
    <w:rsid w:val="00497312"/>
    <w:rsid w:val="00497323"/>
    <w:rsid w:val="00497510"/>
    <w:rsid w:val="004977E6"/>
    <w:rsid w:val="00497D51"/>
    <w:rsid w:val="004A00AC"/>
    <w:rsid w:val="004A06C3"/>
    <w:rsid w:val="004A07ED"/>
    <w:rsid w:val="004A082C"/>
    <w:rsid w:val="004A09FC"/>
    <w:rsid w:val="004A0A6E"/>
    <w:rsid w:val="004A0A9C"/>
    <w:rsid w:val="004A0CC8"/>
    <w:rsid w:val="004A105F"/>
    <w:rsid w:val="004A1298"/>
    <w:rsid w:val="004A13C9"/>
    <w:rsid w:val="004A1542"/>
    <w:rsid w:val="004A1658"/>
    <w:rsid w:val="004A1969"/>
    <w:rsid w:val="004A1D97"/>
    <w:rsid w:val="004A213D"/>
    <w:rsid w:val="004A229B"/>
    <w:rsid w:val="004A248B"/>
    <w:rsid w:val="004A2683"/>
    <w:rsid w:val="004A290F"/>
    <w:rsid w:val="004A2950"/>
    <w:rsid w:val="004A2AF0"/>
    <w:rsid w:val="004A2CF7"/>
    <w:rsid w:val="004A2F93"/>
    <w:rsid w:val="004A30EA"/>
    <w:rsid w:val="004A31C0"/>
    <w:rsid w:val="004A33D5"/>
    <w:rsid w:val="004A3450"/>
    <w:rsid w:val="004A3D18"/>
    <w:rsid w:val="004A3ECB"/>
    <w:rsid w:val="004A4064"/>
    <w:rsid w:val="004A407B"/>
    <w:rsid w:val="004A40FC"/>
    <w:rsid w:val="004A42E0"/>
    <w:rsid w:val="004A456C"/>
    <w:rsid w:val="004A463A"/>
    <w:rsid w:val="004A4B97"/>
    <w:rsid w:val="004A4C64"/>
    <w:rsid w:val="004A4DEC"/>
    <w:rsid w:val="004A51BA"/>
    <w:rsid w:val="004A5450"/>
    <w:rsid w:val="004A5486"/>
    <w:rsid w:val="004A55CE"/>
    <w:rsid w:val="004A55DA"/>
    <w:rsid w:val="004A5723"/>
    <w:rsid w:val="004A5744"/>
    <w:rsid w:val="004A5778"/>
    <w:rsid w:val="004A57B4"/>
    <w:rsid w:val="004A5AC3"/>
    <w:rsid w:val="004A5B0B"/>
    <w:rsid w:val="004A5B79"/>
    <w:rsid w:val="004A5BA0"/>
    <w:rsid w:val="004A5C4B"/>
    <w:rsid w:val="004A5E32"/>
    <w:rsid w:val="004A5F1E"/>
    <w:rsid w:val="004A66A4"/>
    <w:rsid w:val="004A684E"/>
    <w:rsid w:val="004A6A9F"/>
    <w:rsid w:val="004A6B9E"/>
    <w:rsid w:val="004A6CDB"/>
    <w:rsid w:val="004A6CE7"/>
    <w:rsid w:val="004A6D5A"/>
    <w:rsid w:val="004A6D93"/>
    <w:rsid w:val="004A6DA6"/>
    <w:rsid w:val="004A6DAE"/>
    <w:rsid w:val="004A725E"/>
    <w:rsid w:val="004A734A"/>
    <w:rsid w:val="004A7C49"/>
    <w:rsid w:val="004A7E81"/>
    <w:rsid w:val="004A7F2A"/>
    <w:rsid w:val="004B00F5"/>
    <w:rsid w:val="004B0139"/>
    <w:rsid w:val="004B0161"/>
    <w:rsid w:val="004B0172"/>
    <w:rsid w:val="004B044C"/>
    <w:rsid w:val="004B0A6C"/>
    <w:rsid w:val="004B0EED"/>
    <w:rsid w:val="004B0FEA"/>
    <w:rsid w:val="004B15A7"/>
    <w:rsid w:val="004B15B8"/>
    <w:rsid w:val="004B19D2"/>
    <w:rsid w:val="004B1C57"/>
    <w:rsid w:val="004B1C79"/>
    <w:rsid w:val="004B212E"/>
    <w:rsid w:val="004B23F5"/>
    <w:rsid w:val="004B2631"/>
    <w:rsid w:val="004B26B0"/>
    <w:rsid w:val="004B295A"/>
    <w:rsid w:val="004B2C0C"/>
    <w:rsid w:val="004B2E41"/>
    <w:rsid w:val="004B3082"/>
    <w:rsid w:val="004B325D"/>
    <w:rsid w:val="004B360B"/>
    <w:rsid w:val="004B3787"/>
    <w:rsid w:val="004B3827"/>
    <w:rsid w:val="004B3975"/>
    <w:rsid w:val="004B3A34"/>
    <w:rsid w:val="004B3BC7"/>
    <w:rsid w:val="004B3C60"/>
    <w:rsid w:val="004B3E27"/>
    <w:rsid w:val="004B3FAD"/>
    <w:rsid w:val="004B3FB1"/>
    <w:rsid w:val="004B41F2"/>
    <w:rsid w:val="004B43FC"/>
    <w:rsid w:val="004B45FD"/>
    <w:rsid w:val="004B4922"/>
    <w:rsid w:val="004B4F04"/>
    <w:rsid w:val="004B51B1"/>
    <w:rsid w:val="004B53C0"/>
    <w:rsid w:val="004B5584"/>
    <w:rsid w:val="004B5655"/>
    <w:rsid w:val="004B565C"/>
    <w:rsid w:val="004B5767"/>
    <w:rsid w:val="004B5CC4"/>
    <w:rsid w:val="004B5EF7"/>
    <w:rsid w:val="004B5F4F"/>
    <w:rsid w:val="004B60A3"/>
    <w:rsid w:val="004B612F"/>
    <w:rsid w:val="004B6136"/>
    <w:rsid w:val="004B6214"/>
    <w:rsid w:val="004B6414"/>
    <w:rsid w:val="004B6578"/>
    <w:rsid w:val="004B6722"/>
    <w:rsid w:val="004B67E1"/>
    <w:rsid w:val="004B6C00"/>
    <w:rsid w:val="004B6D02"/>
    <w:rsid w:val="004B6D65"/>
    <w:rsid w:val="004B7091"/>
    <w:rsid w:val="004B7211"/>
    <w:rsid w:val="004B735B"/>
    <w:rsid w:val="004B7DDA"/>
    <w:rsid w:val="004B7FDC"/>
    <w:rsid w:val="004C0130"/>
    <w:rsid w:val="004C0226"/>
    <w:rsid w:val="004C0678"/>
    <w:rsid w:val="004C085E"/>
    <w:rsid w:val="004C0869"/>
    <w:rsid w:val="004C0B49"/>
    <w:rsid w:val="004C0B92"/>
    <w:rsid w:val="004C0D19"/>
    <w:rsid w:val="004C0D2A"/>
    <w:rsid w:val="004C0D9E"/>
    <w:rsid w:val="004C137A"/>
    <w:rsid w:val="004C1709"/>
    <w:rsid w:val="004C1765"/>
    <w:rsid w:val="004C17EA"/>
    <w:rsid w:val="004C1948"/>
    <w:rsid w:val="004C19A5"/>
    <w:rsid w:val="004C1E86"/>
    <w:rsid w:val="004C2207"/>
    <w:rsid w:val="004C22F7"/>
    <w:rsid w:val="004C234C"/>
    <w:rsid w:val="004C23F4"/>
    <w:rsid w:val="004C243A"/>
    <w:rsid w:val="004C25DC"/>
    <w:rsid w:val="004C2935"/>
    <w:rsid w:val="004C2AB6"/>
    <w:rsid w:val="004C2CE8"/>
    <w:rsid w:val="004C2DFE"/>
    <w:rsid w:val="004C2E68"/>
    <w:rsid w:val="004C2FDF"/>
    <w:rsid w:val="004C2FEA"/>
    <w:rsid w:val="004C320C"/>
    <w:rsid w:val="004C32F9"/>
    <w:rsid w:val="004C358F"/>
    <w:rsid w:val="004C35BC"/>
    <w:rsid w:val="004C37FF"/>
    <w:rsid w:val="004C3A02"/>
    <w:rsid w:val="004C3DB1"/>
    <w:rsid w:val="004C3ED6"/>
    <w:rsid w:val="004C4120"/>
    <w:rsid w:val="004C42C9"/>
    <w:rsid w:val="004C449F"/>
    <w:rsid w:val="004C4587"/>
    <w:rsid w:val="004C479D"/>
    <w:rsid w:val="004C49BA"/>
    <w:rsid w:val="004C49CB"/>
    <w:rsid w:val="004C4ADA"/>
    <w:rsid w:val="004C4BCB"/>
    <w:rsid w:val="004C4EEF"/>
    <w:rsid w:val="004C4FDB"/>
    <w:rsid w:val="004C53E6"/>
    <w:rsid w:val="004C56C3"/>
    <w:rsid w:val="004C5DFB"/>
    <w:rsid w:val="004C5E06"/>
    <w:rsid w:val="004C6291"/>
    <w:rsid w:val="004C62A7"/>
    <w:rsid w:val="004C643F"/>
    <w:rsid w:val="004C6605"/>
    <w:rsid w:val="004C696C"/>
    <w:rsid w:val="004C6971"/>
    <w:rsid w:val="004C6A65"/>
    <w:rsid w:val="004C6BF7"/>
    <w:rsid w:val="004C6C66"/>
    <w:rsid w:val="004C6ECB"/>
    <w:rsid w:val="004C714A"/>
    <w:rsid w:val="004C7531"/>
    <w:rsid w:val="004C75C0"/>
    <w:rsid w:val="004C7896"/>
    <w:rsid w:val="004C791D"/>
    <w:rsid w:val="004C7E08"/>
    <w:rsid w:val="004C7E7A"/>
    <w:rsid w:val="004D06CE"/>
    <w:rsid w:val="004D09B0"/>
    <w:rsid w:val="004D1301"/>
    <w:rsid w:val="004D14F5"/>
    <w:rsid w:val="004D16A1"/>
    <w:rsid w:val="004D1B7E"/>
    <w:rsid w:val="004D1FEB"/>
    <w:rsid w:val="004D24BC"/>
    <w:rsid w:val="004D2594"/>
    <w:rsid w:val="004D277B"/>
    <w:rsid w:val="004D2964"/>
    <w:rsid w:val="004D2E06"/>
    <w:rsid w:val="004D2FA0"/>
    <w:rsid w:val="004D33B3"/>
    <w:rsid w:val="004D3518"/>
    <w:rsid w:val="004D35AB"/>
    <w:rsid w:val="004D371B"/>
    <w:rsid w:val="004D37B5"/>
    <w:rsid w:val="004D3855"/>
    <w:rsid w:val="004D385F"/>
    <w:rsid w:val="004D3892"/>
    <w:rsid w:val="004D3962"/>
    <w:rsid w:val="004D39B0"/>
    <w:rsid w:val="004D3AA6"/>
    <w:rsid w:val="004D3C1A"/>
    <w:rsid w:val="004D3E7D"/>
    <w:rsid w:val="004D3FA8"/>
    <w:rsid w:val="004D42F6"/>
    <w:rsid w:val="004D4338"/>
    <w:rsid w:val="004D485A"/>
    <w:rsid w:val="004D4871"/>
    <w:rsid w:val="004D48F9"/>
    <w:rsid w:val="004D49D8"/>
    <w:rsid w:val="004D4B46"/>
    <w:rsid w:val="004D4C79"/>
    <w:rsid w:val="004D4E06"/>
    <w:rsid w:val="004D53E4"/>
    <w:rsid w:val="004D53F0"/>
    <w:rsid w:val="004D5446"/>
    <w:rsid w:val="004D546D"/>
    <w:rsid w:val="004D54AD"/>
    <w:rsid w:val="004D5547"/>
    <w:rsid w:val="004D61F3"/>
    <w:rsid w:val="004D6469"/>
    <w:rsid w:val="004D64C0"/>
    <w:rsid w:val="004D64EF"/>
    <w:rsid w:val="004D66A5"/>
    <w:rsid w:val="004D679D"/>
    <w:rsid w:val="004D68B3"/>
    <w:rsid w:val="004D6A68"/>
    <w:rsid w:val="004D6D8F"/>
    <w:rsid w:val="004D6EFE"/>
    <w:rsid w:val="004D71FE"/>
    <w:rsid w:val="004D7397"/>
    <w:rsid w:val="004D7606"/>
    <w:rsid w:val="004D76FE"/>
    <w:rsid w:val="004D7896"/>
    <w:rsid w:val="004D78B0"/>
    <w:rsid w:val="004D78C0"/>
    <w:rsid w:val="004D79DD"/>
    <w:rsid w:val="004D7AB0"/>
    <w:rsid w:val="004D7B07"/>
    <w:rsid w:val="004D7C8D"/>
    <w:rsid w:val="004E0033"/>
    <w:rsid w:val="004E007C"/>
    <w:rsid w:val="004E0423"/>
    <w:rsid w:val="004E0513"/>
    <w:rsid w:val="004E0986"/>
    <w:rsid w:val="004E0AE3"/>
    <w:rsid w:val="004E0B5A"/>
    <w:rsid w:val="004E123F"/>
    <w:rsid w:val="004E16E4"/>
    <w:rsid w:val="004E18F6"/>
    <w:rsid w:val="004E1B7E"/>
    <w:rsid w:val="004E1BC8"/>
    <w:rsid w:val="004E1BF1"/>
    <w:rsid w:val="004E2275"/>
    <w:rsid w:val="004E29E6"/>
    <w:rsid w:val="004E30CF"/>
    <w:rsid w:val="004E3117"/>
    <w:rsid w:val="004E37DD"/>
    <w:rsid w:val="004E3B37"/>
    <w:rsid w:val="004E3BED"/>
    <w:rsid w:val="004E3BF9"/>
    <w:rsid w:val="004E3C55"/>
    <w:rsid w:val="004E3C93"/>
    <w:rsid w:val="004E3D79"/>
    <w:rsid w:val="004E3ED6"/>
    <w:rsid w:val="004E414F"/>
    <w:rsid w:val="004E421D"/>
    <w:rsid w:val="004E4447"/>
    <w:rsid w:val="004E44F5"/>
    <w:rsid w:val="004E4553"/>
    <w:rsid w:val="004E4805"/>
    <w:rsid w:val="004E4CB1"/>
    <w:rsid w:val="004E4D50"/>
    <w:rsid w:val="004E4E73"/>
    <w:rsid w:val="004E5371"/>
    <w:rsid w:val="004E55E9"/>
    <w:rsid w:val="004E57AF"/>
    <w:rsid w:val="004E5F60"/>
    <w:rsid w:val="004E619C"/>
    <w:rsid w:val="004E62B2"/>
    <w:rsid w:val="004E63DD"/>
    <w:rsid w:val="004E653C"/>
    <w:rsid w:val="004E69AD"/>
    <w:rsid w:val="004E69DA"/>
    <w:rsid w:val="004E6EF8"/>
    <w:rsid w:val="004E707C"/>
    <w:rsid w:val="004E7340"/>
    <w:rsid w:val="004E7420"/>
    <w:rsid w:val="004E748F"/>
    <w:rsid w:val="004E75B2"/>
    <w:rsid w:val="004E77C9"/>
    <w:rsid w:val="004E7BD4"/>
    <w:rsid w:val="004E7E4D"/>
    <w:rsid w:val="004E7E8F"/>
    <w:rsid w:val="004F02C0"/>
    <w:rsid w:val="004F0309"/>
    <w:rsid w:val="004F04DA"/>
    <w:rsid w:val="004F04E7"/>
    <w:rsid w:val="004F0CB5"/>
    <w:rsid w:val="004F1058"/>
    <w:rsid w:val="004F12A3"/>
    <w:rsid w:val="004F1759"/>
    <w:rsid w:val="004F17B1"/>
    <w:rsid w:val="004F18B0"/>
    <w:rsid w:val="004F1A51"/>
    <w:rsid w:val="004F1A7B"/>
    <w:rsid w:val="004F1D1D"/>
    <w:rsid w:val="004F1FF7"/>
    <w:rsid w:val="004F22D1"/>
    <w:rsid w:val="004F26E4"/>
    <w:rsid w:val="004F272C"/>
    <w:rsid w:val="004F27FB"/>
    <w:rsid w:val="004F2964"/>
    <w:rsid w:val="004F2A4A"/>
    <w:rsid w:val="004F3134"/>
    <w:rsid w:val="004F3171"/>
    <w:rsid w:val="004F337C"/>
    <w:rsid w:val="004F3744"/>
    <w:rsid w:val="004F39CF"/>
    <w:rsid w:val="004F3A38"/>
    <w:rsid w:val="004F3B14"/>
    <w:rsid w:val="004F3BA3"/>
    <w:rsid w:val="004F40AF"/>
    <w:rsid w:val="004F40E9"/>
    <w:rsid w:val="004F415B"/>
    <w:rsid w:val="004F4645"/>
    <w:rsid w:val="004F4669"/>
    <w:rsid w:val="004F4765"/>
    <w:rsid w:val="004F4B7B"/>
    <w:rsid w:val="004F51BE"/>
    <w:rsid w:val="004F533C"/>
    <w:rsid w:val="004F53FD"/>
    <w:rsid w:val="004F5620"/>
    <w:rsid w:val="004F57B2"/>
    <w:rsid w:val="004F58F5"/>
    <w:rsid w:val="004F5C06"/>
    <w:rsid w:val="004F5D18"/>
    <w:rsid w:val="004F5D51"/>
    <w:rsid w:val="004F5D80"/>
    <w:rsid w:val="004F5E29"/>
    <w:rsid w:val="004F5E6E"/>
    <w:rsid w:val="004F6002"/>
    <w:rsid w:val="004F67E8"/>
    <w:rsid w:val="004F6A55"/>
    <w:rsid w:val="004F6AF9"/>
    <w:rsid w:val="004F6B08"/>
    <w:rsid w:val="004F6C3D"/>
    <w:rsid w:val="004F6D97"/>
    <w:rsid w:val="004F7000"/>
    <w:rsid w:val="004F711E"/>
    <w:rsid w:val="004F7294"/>
    <w:rsid w:val="004F7455"/>
    <w:rsid w:val="004F7546"/>
    <w:rsid w:val="004F77AE"/>
    <w:rsid w:val="004F77ED"/>
    <w:rsid w:val="004F7A48"/>
    <w:rsid w:val="004F7C65"/>
    <w:rsid w:val="004F7DBC"/>
    <w:rsid w:val="004F7E7C"/>
    <w:rsid w:val="004F7E82"/>
    <w:rsid w:val="0050016A"/>
    <w:rsid w:val="005001AA"/>
    <w:rsid w:val="005005EC"/>
    <w:rsid w:val="005006FA"/>
    <w:rsid w:val="0050078F"/>
    <w:rsid w:val="005009A2"/>
    <w:rsid w:val="00500B71"/>
    <w:rsid w:val="00500D1B"/>
    <w:rsid w:val="00501097"/>
    <w:rsid w:val="005015F8"/>
    <w:rsid w:val="00501827"/>
    <w:rsid w:val="00501885"/>
    <w:rsid w:val="005018C4"/>
    <w:rsid w:val="00501BB3"/>
    <w:rsid w:val="00501DAB"/>
    <w:rsid w:val="00502674"/>
    <w:rsid w:val="005026BA"/>
    <w:rsid w:val="005027C1"/>
    <w:rsid w:val="005029F3"/>
    <w:rsid w:val="00502B03"/>
    <w:rsid w:val="00502E5D"/>
    <w:rsid w:val="00502F0B"/>
    <w:rsid w:val="005037BB"/>
    <w:rsid w:val="0050396A"/>
    <w:rsid w:val="005039F4"/>
    <w:rsid w:val="00503C35"/>
    <w:rsid w:val="00503DD5"/>
    <w:rsid w:val="0050434F"/>
    <w:rsid w:val="00504476"/>
    <w:rsid w:val="005047D4"/>
    <w:rsid w:val="0050496E"/>
    <w:rsid w:val="005051E4"/>
    <w:rsid w:val="005056AA"/>
    <w:rsid w:val="00505828"/>
    <w:rsid w:val="00505973"/>
    <w:rsid w:val="0050597E"/>
    <w:rsid w:val="00505B5A"/>
    <w:rsid w:val="00505CD2"/>
    <w:rsid w:val="00505F2A"/>
    <w:rsid w:val="00506463"/>
    <w:rsid w:val="005064E9"/>
    <w:rsid w:val="00506513"/>
    <w:rsid w:val="005068A6"/>
    <w:rsid w:val="00506BC1"/>
    <w:rsid w:val="00506DBF"/>
    <w:rsid w:val="00506FC0"/>
    <w:rsid w:val="005071C8"/>
    <w:rsid w:val="005071E5"/>
    <w:rsid w:val="005072AE"/>
    <w:rsid w:val="005073EF"/>
    <w:rsid w:val="005078FE"/>
    <w:rsid w:val="0050796F"/>
    <w:rsid w:val="005079DA"/>
    <w:rsid w:val="00507B8E"/>
    <w:rsid w:val="00507D29"/>
    <w:rsid w:val="00507E8E"/>
    <w:rsid w:val="00510BEA"/>
    <w:rsid w:val="00510D0E"/>
    <w:rsid w:val="005111E5"/>
    <w:rsid w:val="005112A0"/>
    <w:rsid w:val="0051137C"/>
    <w:rsid w:val="00511971"/>
    <w:rsid w:val="00511AAF"/>
    <w:rsid w:val="00511AC5"/>
    <w:rsid w:val="00511D2B"/>
    <w:rsid w:val="00511E5C"/>
    <w:rsid w:val="00511F3E"/>
    <w:rsid w:val="005120FF"/>
    <w:rsid w:val="005122CD"/>
    <w:rsid w:val="0051245E"/>
    <w:rsid w:val="0051254A"/>
    <w:rsid w:val="00512627"/>
    <w:rsid w:val="00512762"/>
    <w:rsid w:val="005127AB"/>
    <w:rsid w:val="00512875"/>
    <w:rsid w:val="00512912"/>
    <w:rsid w:val="005129BD"/>
    <w:rsid w:val="00512CCB"/>
    <w:rsid w:val="00512D2F"/>
    <w:rsid w:val="00513222"/>
    <w:rsid w:val="00513246"/>
    <w:rsid w:val="005134A0"/>
    <w:rsid w:val="005134A3"/>
    <w:rsid w:val="00513796"/>
    <w:rsid w:val="0051386B"/>
    <w:rsid w:val="005139AF"/>
    <w:rsid w:val="00513BE5"/>
    <w:rsid w:val="00514173"/>
    <w:rsid w:val="005141E1"/>
    <w:rsid w:val="005141FC"/>
    <w:rsid w:val="0051469B"/>
    <w:rsid w:val="005148D6"/>
    <w:rsid w:val="00514A49"/>
    <w:rsid w:val="00514BCC"/>
    <w:rsid w:val="00514F14"/>
    <w:rsid w:val="00515007"/>
    <w:rsid w:val="00515041"/>
    <w:rsid w:val="005150FB"/>
    <w:rsid w:val="0051512E"/>
    <w:rsid w:val="00515450"/>
    <w:rsid w:val="0051548F"/>
    <w:rsid w:val="005158C1"/>
    <w:rsid w:val="00515B0C"/>
    <w:rsid w:val="00515B6E"/>
    <w:rsid w:val="00515C8B"/>
    <w:rsid w:val="005165E6"/>
    <w:rsid w:val="005166D1"/>
    <w:rsid w:val="00516819"/>
    <w:rsid w:val="0051688A"/>
    <w:rsid w:val="005168D6"/>
    <w:rsid w:val="00516BFC"/>
    <w:rsid w:val="00516F02"/>
    <w:rsid w:val="00517020"/>
    <w:rsid w:val="0051727D"/>
    <w:rsid w:val="0051738D"/>
    <w:rsid w:val="005178B6"/>
    <w:rsid w:val="0051792B"/>
    <w:rsid w:val="00517B88"/>
    <w:rsid w:val="00517FB9"/>
    <w:rsid w:val="005203AF"/>
    <w:rsid w:val="00520511"/>
    <w:rsid w:val="00520C1B"/>
    <w:rsid w:val="0052100E"/>
    <w:rsid w:val="005215F7"/>
    <w:rsid w:val="005216B2"/>
    <w:rsid w:val="00521986"/>
    <w:rsid w:val="00521C9C"/>
    <w:rsid w:val="00522112"/>
    <w:rsid w:val="00522642"/>
    <w:rsid w:val="005226F1"/>
    <w:rsid w:val="00522A78"/>
    <w:rsid w:val="00522B0E"/>
    <w:rsid w:val="00522DC0"/>
    <w:rsid w:val="00522E9E"/>
    <w:rsid w:val="00523281"/>
    <w:rsid w:val="00523360"/>
    <w:rsid w:val="005233DA"/>
    <w:rsid w:val="00523437"/>
    <w:rsid w:val="00523887"/>
    <w:rsid w:val="005238EB"/>
    <w:rsid w:val="0052398C"/>
    <w:rsid w:val="00523A09"/>
    <w:rsid w:val="00523FA6"/>
    <w:rsid w:val="00524005"/>
    <w:rsid w:val="005245ED"/>
    <w:rsid w:val="00524997"/>
    <w:rsid w:val="00524C5A"/>
    <w:rsid w:val="00524D6E"/>
    <w:rsid w:val="00524D72"/>
    <w:rsid w:val="00525031"/>
    <w:rsid w:val="00525083"/>
    <w:rsid w:val="00525533"/>
    <w:rsid w:val="00525668"/>
    <w:rsid w:val="00525718"/>
    <w:rsid w:val="00525F98"/>
    <w:rsid w:val="005260CF"/>
    <w:rsid w:val="00526384"/>
    <w:rsid w:val="00526762"/>
    <w:rsid w:val="00526868"/>
    <w:rsid w:val="00526C97"/>
    <w:rsid w:val="00526CE3"/>
    <w:rsid w:val="00526D6B"/>
    <w:rsid w:val="00526DEA"/>
    <w:rsid w:val="00526F5D"/>
    <w:rsid w:val="00526F60"/>
    <w:rsid w:val="00527500"/>
    <w:rsid w:val="00527D40"/>
    <w:rsid w:val="00530049"/>
    <w:rsid w:val="00530057"/>
    <w:rsid w:val="005300C0"/>
    <w:rsid w:val="005301D1"/>
    <w:rsid w:val="0053020D"/>
    <w:rsid w:val="00530341"/>
    <w:rsid w:val="0053045F"/>
    <w:rsid w:val="0053052D"/>
    <w:rsid w:val="005306C0"/>
    <w:rsid w:val="005307AC"/>
    <w:rsid w:val="005308FC"/>
    <w:rsid w:val="00530AB1"/>
    <w:rsid w:val="00530AFE"/>
    <w:rsid w:val="00530B18"/>
    <w:rsid w:val="00530F60"/>
    <w:rsid w:val="00531060"/>
    <w:rsid w:val="005311CA"/>
    <w:rsid w:val="005311F1"/>
    <w:rsid w:val="005312D7"/>
    <w:rsid w:val="00531513"/>
    <w:rsid w:val="0053184C"/>
    <w:rsid w:val="00531B61"/>
    <w:rsid w:val="00531E0F"/>
    <w:rsid w:val="00531EE3"/>
    <w:rsid w:val="005324C6"/>
    <w:rsid w:val="0053266E"/>
    <w:rsid w:val="005327C2"/>
    <w:rsid w:val="005327E7"/>
    <w:rsid w:val="00532847"/>
    <w:rsid w:val="00532C40"/>
    <w:rsid w:val="00532DE1"/>
    <w:rsid w:val="00532E3C"/>
    <w:rsid w:val="0053344D"/>
    <w:rsid w:val="00533513"/>
    <w:rsid w:val="005336FA"/>
    <w:rsid w:val="005337B5"/>
    <w:rsid w:val="005339E8"/>
    <w:rsid w:val="00533A0F"/>
    <w:rsid w:val="00533A98"/>
    <w:rsid w:val="00533F31"/>
    <w:rsid w:val="0053405F"/>
    <w:rsid w:val="00534AD2"/>
    <w:rsid w:val="00534C3D"/>
    <w:rsid w:val="005353B0"/>
    <w:rsid w:val="005353EA"/>
    <w:rsid w:val="00535A73"/>
    <w:rsid w:val="00535E39"/>
    <w:rsid w:val="00535EFA"/>
    <w:rsid w:val="00535F41"/>
    <w:rsid w:val="00535FA9"/>
    <w:rsid w:val="00536103"/>
    <w:rsid w:val="0053689B"/>
    <w:rsid w:val="005368E6"/>
    <w:rsid w:val="0053690D"/>
    <w:rsid w:val="0053691A"/>
    <w:rsid w:val="00537068"/>
    <w:rsid w:val="0053717A"/>
    <w:rsid w:val="0053726F"/>
    <w:rsid w:val="005373FE"/>
    <w:rsid w:val="00537657"/>
    <w:rsid w:val="00537746"/>
    <w:rsid w:val="00537857"/>
    <w:rsid w:val="00537BB2"/>
    <w:rsid w:val="00537D9C"/>
    <w:rsid w:val="005401AA"/>
    <w:rsid w:val="005403A7"/>
    <w:rsid w:val="005405C6"/>
    <w:rsid w:val="00541003"/>
    <w:rsid w:val="005411E7"/>
    <w:rsid w:val="00541279"/>
    <w:rsid w:val="005415BA"/>
    <w:rsid w:val="00541693"/>
    <w:rsid w:val="00541DF0"/>
    <w:rsid w:val="00541ED3"/>
    <w:rsid w:val="00541F51"/>
    <w:rsid w:val="00541F63"/>
    <w:rsid w:val="0054231C"/>
    <w:rsid w:val="005427C0"/>
    <w:rsid w:val="005427D4"/>
    <w:rsid w:val="00542B60"/>
    <w:rsid w:val="00542D30"/>
    <w:rsid w:val="00542FBD"/>
    <w:rsid w:val="00542FC7"/>
    <w:rsid w:val="00543070"/>
    <w:rsid w:val="005430D4"/>
    <w:rsid w:val="005433BA"/>
    <w:rsid w:val="0054384D"/>
    <w:rsid w:val="00543907"/>
    <w:rsid w:val="00543910"/>
    <w:rsid w:val="00543A8C"/>
    <w:rsid w:val="00543D16"/>
    <w:rsid w:val="005440DB"/>
    <w:rsid w:val="005440F8"/>
    <w:rsid w:val="0054455B"/>
    <w:rsid w:val="0054473C"/>
    <w:rsid w:val="0054487A"/>
    <w:rsid w:val="00544BE9"/>
    <w:rsid w:val="00544EB3"/>
    <w:rsid w:val="0054558C"/>
    <w:rsid w:val="00545599"/>
    <w:rsid w:val="0054573C"/>
    <w:rsid w:val="0054595E"/>
    <w:rsid w:val="00545976"/>
    <w:rsid w:val="005459DB"/>
    <w:rsid w:val="00545A98"/>
    <w:rsid w:val="0054640E"/>
    <w:rsid w:val="005465CD"/>
    <w:rsid w:val="0054661D"/>
    <w:rsid w:val="00546A22"/>
    <w:rsid w:val="00546A25"/>
    <w:rsid w:val="00546AEF"/>
    <w:rsid w:val="00546E6B"/>
    <w:rsid w:val="00546EDC"/>
    <w:rsid w:val="00547276"/>
    <w:rsid w:val="00547529"/>
    <w:rsid w:val="00547E79"/>
    <w:rsid w:val="005501A4"/>
    <w:rsid w:val="00550AF4"/>
    <w:rsid w:val="00550E8D"/>
    <w:rsid w:val="00550F0A"/>
    <w:rsid w:val="0055108E"/>
    <w:rsid w:val="00551138"/>
    <w:rsid w:val="0055132D"/>
    <w:rsid w:val="00551686"/>
    <w:rsid w:val="0055178A"/>
    <w:rsid w:val="00551E88"/>
    <w:rsid w:val="00551F98"/>
    <w:rsid w:val="00551FE9"/>
    <w:rsid w:val="005527E5"/>
    <w:rsid w:val="00552AB6"/>
    <w:rsid w:val="00552B7A"/>
    <w:rsid w:val="00552DEF"/>
    <w:rsid w:val="00552FBF"/>
    <w:rsid w:val="00553256"/>
    <w:rsid w:val="005532EF"/>
    <w:rsid w:val="00553A1F"/>
    <w:rsid w:val="005541AC"/>
    <w:rsid w:val="00554227"/>
    <w:rsid w:val="005542C3"/>
    <w:rsid w:val="00554583"/>
    <w:rsid w:val="0055458E"/>
    <w:rsid w:val="00554635"/>
    <w:rsid w:val="005546AF"/>
    <w:rsid w:val="00554B68"/>
    <w:rsid w:val="00554C54"/>
    <w:rsid w:val="00554E72"/>
    <w:rsid w:val="00554F75"/>
    <w:rsid w:val="00555A52"/>
    <w:rsid w:val="00555D57"/>
    <w:rsid w:val="00555F44"/>
    <w:rsid w:val="005560E2"/>
    <w:rsid w:val="0055631C"/>
    <w:rsid w:val="0055653E"/>
    <w:rsid w:val="00556AEA"/>
    <w:rsid w:val="00556C82"/>
    <w:rsid w:val="00556D58"/>
    <w:rsid w:val="00556FFF"/>
    <w:rsid w:val="0055736E"/>
    <w:rsid w:val="0055741D"/>
    <w:rsid w:val="005576EE"/>
    <w:rsid w:val="0055794C"/>
    <w:rsid w:val="00557B5C"/>
    <w:rsid w:val="00557CC8"/>
    <w:rsid w:val="00557DB8"/>
    <w:rsid w:val="00557EFA"/>
    <w:rsid w:val="00557F6C"/>
    <w:rsid w:val="00557FEC"/>
    <w:rsid w:val="00557FF3"/>
    <w:rsid w:val="00560056"/>
    <w:rsid w:val="00560193"/>
    <w:rsid w:val="005601C4"/>
    <w:rsid w:val="00560238"/>
    <w:rsid w:val="005605BE"/>
    <w:rsid w:val="0056061F"/>
    <w:rsid w:val="0056070D"/>
    <w:rsid w:val="0056089B"/>
    <w:rsid w:val="005608F2"/>
    <w:rsid w:val="00560A6B"/>
    <w:rsid w:val="00560D79"/>
    <w:rsid w:val="0056109B"/>
    <w:rsid w:val="00561157"/>
    <w:rsid w:val="005617FD"/>
    <w:rsid w:val="00561AF0"/>
    <w:rsid w:val="00561B2B"/>
    <w:rsid w:val="00561DC8"/>
    <w:rsid w:val="00561E50"/>
    <w:rsid w:val="005626A9"/>
    <w:rsid w:val="0056278A"/>
    <w:rsid w:val="005627CB"/>
    <w:rsid w:val="005628C8"/>
    <w:rsid w:val="00562B4D"/>
    <w:rsid w:val="005630C2"/>
    <w:rsid w:val="005630E9"/>
    <w:rsid w:val="00563187"/>
    <w:rsid w:val="005637A6"/>
    <w:rsid w:val="00563939"/>
    <w:rsid w:val="005639D4"/>
    <w:rsid w:val="00563B8C"/>
    <w:rsid w:val="00563D93"/>
    <w:rsid w:val="0056424B"/>
    <w:rsid w:val="00564364"/>
    <w:rsid w:val="00564430"/>
    <w:rsid w:val="00564548"/>
    <w:rsid w:val="00564CF3"/>
    <w:rsid w:val="00565068"/>
    <w:rsid w:val="00565154"/>
    <w:rsid w:val="00565237"/>
    <w:rsid w:val="005652D4"/>
    <w:rsid w:val="00565435"/>
    <w:rsid w:val="005656FE"/>
    <w:rsid w:val="00565732"/>
    <w:rsid w:val="005658A4"/>
    <w:rsid w:val="00565A41"/>
    <w:rsid w:val="00565A7E"/>
    <w:rsid w:val="00565AA0"/>
    <w:rsid w:val="00565EAC"/>
    <w:rsid w:val="00565F86"/>
    <w:rsid w:val="005662A5"/>
    <w:rsid w:val="00566807"/>
    <w:rsid w:val="005668B4"/>
    <w:rsid w:val="00566BB7"/>
    <w:rsid w:val="00566BD6"/>
    <w:rsid w:val="00566C16"/>
    <w:rsid w:val="00566D9A"/>
    <w:rsid w:val="00566E26"/>
    <w:rsid w:val="00566F89"/>
    <w:rsid w:val="00567033"/>
    <w:rsid w:val="005670A3"/>
    <w:rsid w:val="005672FC"/>
    <w:rsid w:val="0056730A"/>
    <w:rsid w:val="005674CD"/>
    <w:rsid w:val="005675B1"/>
    <w:rsid w:val="005678CE"/>
    <w:rsid w:val="00567984"/>
    <w:rsid w:val="00567ADC"/>
    <w:rsid w:val="00567DC2"/>
    <w:rsid w:val="00567EE0"/>
    <w:rsid w:val="00567F07"/>
    <w:rsid w:val="00567F6F"/>
    <w:rsid w:val="00567FB1"/>
    <w:rsid w:val="005700EB"/>
    <w:rsid w:val="005702DB"/>
    <w:rsid w:val="00570355"/>
    <w:rsid w:val="00570357"/>
    <w:rsid w:val="005704C5"/>
    <w:rsid w:val="00570703"/>
    <w:rsid w:val="005708F7"/>
    <w:rsid w:val="005709A9"/>
    <w:rsid w:val="005709FE"/>
    <w:rsid w:val="00570CDC"/>
    <w:rsid w:val="00570D9B"/>
    <w:rsid w:val="00570E79"/>
    <w:rsid w:val="00571218"/>
    <w:rsid w:val="00571447"/>
    <w:rsid w:val="005714A1"/>
    <w:rsid w:val="005715C4"/>
    <w:rsid w:val="005717E3"/>
    <w:rsid w:val="00571923"/>
    <w:rsid w:val="00571C08"/>
    <w:rsid w:val="00571CF2"/>
    <w:rsid w:val="00571E16"/>
    <w:rsid w:val="00571FC5"/>
    <w:rsid w:val="00572554"/>
    <w:rsid w:val="00572A3A"/>
    <w:rsid w:val="00572DC0"/>
    <w:rsid w:val="00573242"/>
    <w:rsid w:val="005732A3"/>
    <w:rsid w:val="00573529"/>
    <w:rsid w:val="00573544"/>
    <w:rsid w:val="00573963"/>
    <w:rsid w:val="00573C1D"/>
    <w:rsid w:val="00573D4F"/>
    <w:rsid w:val="00573D94"/>
    <w:rsid w:val="00573DD6"/>
    <w:rsid w:val="00573EC6"/>
    <w:rsid w:val="00574011"/>
    <w:rsid w:val="00574090"/>
    <w:rsid w:val="005745B7"/>
    <w:rsid w:val="005746EC"/>
    <w:rsid w:val="00574BE8"/>
    <w:rsid w:val="00574EAC"/>
    <w:rsid w:val="00574F55"/>
    <w:rsid w:val="00575160"/>
    <w:rsid w:val="0057521B"/>
    <w:rsid w:val="0057541C"/>
    <w:rsid w:val="005756C5"/>
    <w:rsid w:val="005759B6"/>
    <w:rsid w:val="00575CC6"/>
    <w:rsid w:val="00575D38"/>
    <w:rsid w:val="00575F1D"/>
    <w:rsid w:val="00576038"/>
    <w:rsid w:val="00576069"/>
    <w:rsid w:val="0057613A"/>
    <w:rsid w:val="005761CB"/>
    <w:rsid w:val="00576389"/>
    <w:rsid w:val="00576B5B"/>
    <w:rsid w:val="00576CD4"/>
    <w:rsid w:val="00576CED"/>
    <w:rsid w:val="00576DFB"/>
    <w:rsid w:val="00576EF0"/>
    <w:rsid w:val="00576F6E"/>
    <w:rsid w:val="00577133"/>
    <w:rsid w:val="005778FC"/>
    <w:rsid w:val="00577A88"/>
    <w:rsid w:val="00577B46"/>
    <w:rsid w:val="00577D81"/>
    <w:rsid w:val="00580004"/>
    <w:rsid w:val="00580065"/>
    <w:rsid w:val="00580631"/>
    <w:rsid w:val="00580655"/>
    <w:rsid w:val="00580A57"/>
    <w:rsid w:val="00581030"/>
    <w:rsid w:val="00581526"/>
    <w:rsid w:val="00581701"/>
    <w:rsid w:val="00581742"/>
    <w:rsid w:val="005819AD"/>
    <w:rsid w:val="005819AF"/>
    <w:rsid w:val="00581AD9"/>
    <w:rsid w:val="00581CC3"/>
    <w:rsid w:val="00581EE3"/>
    <w:rsid w:val="0058203B"/>
    <w:rsid w:val="0058206E"/>
    <w:rsid w:val="005820D4"/>
    <w:rsid w:val="00582221"/>
    <w:rsid w:val="0058236A"/>
    <w:rsid w:val="005826CD"/>
    <w:rsid w:val="0058271B"/>
    <w:rsid w:val="0058282A"/>
    <w:rsid w:val="00582861"/>
    <w:rsid w:val="00582AD0"/>
    <w:rsid w:val="00582BA1"/>
    <w:rsid w:val="00582BFD"/>
    <w:rsid w:val="00582D4C"/>
    <w:rsid w:val="00583276"/>
    <w:rsid w:val="005833DF"/>
    <w:rsid w:val="0058385B"/>
    <w:rsid w:val="0058389D"/>
    <w:rsid w:val="00583936"/>
    <w:rsid w:val="00583993"/>
    <w:rsid w:val="005839B7"/>
    <w:rsid w:val="00583AD7"/>
    <w:rsid w:val="00583C7F"/>
    <w:rsid w:val="00583EB1"/>
    <w:rsid w:val="00583ECE"/>
    <w:rsid w:val="00583F3E"/>
    <w:rsid w:val="00583F4C"/>
    <w:rsid w:val="00583FB8"/>
    <w:rsid w:val="00584044"/>
    <w:rsid w:val="005842F5"/>
    <w:rsid w:val="00584490"/>
    <w:rsid w:val="00584756"/>
    <w:rsid w:val="0058491C"/>
    <w:rsid w:val="00584989"/>
    <w:rsid w:val="00584AB5"/>
    <w:rsid w:val="00584CF4"/>
    <w:rsid w:val="00584D52"/>
    <w:rsid w:val="00584ED7"/>
    <w:rsid w:val="00585323"/>
    <w:rsid w:val="00585347"/>
    <w:rsid w:val="00585565"/>
    <w:rsid w:val="00585706"/>
    <w:rsid w:val="005857E0"/>
    <w:rsid w:val="00585B86"/>
    <w:rsid w:val="00585BAE"/>
    <w:rsid w:val="00585E98"/>
    <w:rsid w:val="00585EA1"/>
    <w:rsid w:val="00585FE9"/>
    <w:rsid w:val="00586210"/>
    <w:rsid w:val="0058625F"/>
    <w:rsid w:val="005864F1"/>
    <w:rsid w:val="00586830"/>
    <w:rsid w:val="00586D30"/>
    <w:rsid w:val="00586D52"/>
    <w:rsid w:val="0058757B"/>
    <w:rsid w:val="005877A3"/>
    <w:rsid w:val="005878A8"/>
    <w:rsid w:val="00587B0F"/>
    <w:rsid w:val="00587BB3"/>
    <w:rsid w:val="00590139"/>
    <w:rsid w:val="00590C00"/>
    <w:rsid w:val="00590C61"/>
    <w:rsid w:val="00591062"/>
    <w:rsid w:val="00591196"/>
    <w:rsid w:val="0059119E"/>
    <w:rsid w:val="00591267"/>
    <w:rsid w:val="005913F1"/>
    <w:rsid w:val="00591620"/>
    <w:rsid w:val="005919DF"/>
    <w:rsid w:val="00591AD5"/>
    <w:rsid w:val="00591E8D"/>
    <w:rsid w:val="00591F14"/>
    <w:rsid w:val="00591F25"/>
    <w:rsid w:val="00591FCB"/>
    <w:rsid w:val="0059220F"/>
    <w:rsid w:val="00592499"/>
    <w:rsid w:val="005927F4"/>
    <w:rsid w:val="0059296D"/>
    <w:rsid w:val="00592DCB"/>
    <w:rsid w:val="00592E99"/>
    <w:rsid w:val="00592F91"/>
    <w:rsid w:val="0059336C"/>
    <w:rsid w:val="00593496"/>
    <w:rsid w:val="00593B48"/>
    <w:rsid w:val="00593E99"/>
    <w:rsid w:val="00593EAB"/>
    <w:rsid w:val="00594070"/>
    <w:rsid w:val="005940D0"/>
    <w:rsid w:val="005942BF"/>
    <w:rsid w:val="005945AB"/>
    <w:rsid w:val="00594A09"/>
    <w:rsid w:val="00594C2E"/>
    <w:rsid w:val="00594D8C"/>
    <w:rsid w:val="00594E4B"/>
    <w:rsid w:val="0059512E"/>
    <w:rsid w:val="00595431"/>
    <w:rsid w:val="00595437"/>
    <w:rsid w:val="00595C4E"/>
    <w:rsid w:val="00595C90"/>
    <w:rsid w:val="00595CCD"/>
    <w:rsid w:val="00595D2E"/>
    <w:rsid w:val="00595D87"/>
    <w:rsid w:val="00595E72"/>
    <w:rsid w:val="00595F15"/>
    <w:rsid w:val="00596135"/>
    <w:rsid w:val="00596253"/>
    <w:rsid w:val="005965D0"/>
    <w:rsid w:val="00596BF4"/>
    <w:rsid w:val="00596C48"/>
    <w:rsid w:val="00596DA0"/>
    <w:rsid w:val="00596E13"/>
    <w:rsid w:val="00596E4F"/>
    <w:rsid w:val="005973B6"/>
    <w:rsid w:val="005973EB"/>
    <w:rsid w:val="00597946"/>
    <w:rsid w:val="00597DED"/>
    <w:rsid w:val="00597DF8"/>
    <w:rsid w:val="00597EC5"/>
    <w:rsid w:val="00597ED1"/>
    <w:rsid w:val="005A0351"/>
    <w:rsid w:val="005A0760"/>
    <w:rsid w:val="005A077D"/>
    <w:rsid w:val="005A08D2"/>
    <w:rsid w:val="005A0A77"/>
    <w:rsid w:val="005A0ADF"/>
    <w:rsid w:val="005A0CC1"/>
    <w:rsid w:val="005A0CED"/>
    <w:rsid w:val="005A0EAA"/>
    <w:rsid w:val="005A0EBB"/>
    <w:rsid w:val="005A0EBC"/>
    <w:rsid w:val="005A1335"/>
    <w:rsid w:val="005A164E"/>
    <w:rsid w:val="005A1956"/>
    <w:rsid w:val="005A1CC8"/>
    <w:rsid w:val="005A1FC3"/>
    <w:rsid w:val="005A1FFC"/>
    <w:rsid w:val="005A2028"/>
    <w:rsid w:val="005A2277"/>
    <w:rsid w:val="005A2473"/>
    <w:rsid w:val="005A2580"/>
    <w:rsid w:val="005A2615"/>
    <w:rsid w:val="005A2634"/>
    <w:rsid w:val="005A2815"/>
    <w:rsid w:val="005A284F"/>
    <w:rsid w:val="005A2983"/>
    <w:rsid w:val="005A2C2E"/>
    <w:rsid w:val="005A2DC8"/>
    <w:rsid w:val="005A324A"/>
    <w:rsid w:val="005A343B"/>
    <w:rsid w:val="005A34C0"/>
    <w:rsid w:val="005A3524"/>
    <w:rsid w:val="005A3610"/>
    <w:rsid w:val="005A36FB"/>
    <w:rsid w:val="005A3721"/>
    <w:rsid w:val="005A37F5"/>
    <w:rsid w:val="005A3AC6"/>
    <w:rsid w:val="005A3C1B"/>
    <w:rsid w:val="005A3FF6"/>
    <w:rsid w:val="005A42C9"/>
    <w:rsid w:val="005A4321"/>
    <w:rsid w:val="005A43C7"/>
    <w:rsid w:val="005A43F9"/>
    <w:rsid w:val="005A45AF"/>
    <w:rsid w:val="005A4657"/>
    <w:rsid w:val="005A46BD"/>
    <w:rsid w:val="005A4757"/>
    <w:rsid w:val="005A4886"/>
    <w:rsid w:val="005A50E5"/>
    <w:rsid w:val="005A55BA"/>
    <w:rsid w:val="005A5734"/>
    <w:rsid w:val="005A59FE"/>
    <w:rsid w:val="005A5B4E"/>
    <w:rsid w:val="005A5F24"/>
    <w:rsid w:val="005A62BB"/>
    <w:rsid w:val="005A649F"/>
    <w:rsid w:val="005A658E"/>
    <w:rsid w:val="005A6644"/>
    <w:rsid w:val="005A678C"/>
    <w:rsid w:val="005A69C6"/>
    <w:rsid w:val="005A6A6D"/>
    <w:rsid w:val="005A6B44"/>
    <w:rsid w:val="005A6EC3"/>
    <w:rsid w:val="005A744D"/>
    <w:rsid w:val="005A752D"/>
    <w:rsid w:val="005A7DC2"/>
    <w:rsid w:val="005A7DCE"/>
    <w:rsid w:val="005B03D3"/>
    <w:rsid w:val="005B052D"/>
    <w:rsid w:val="005B0604"/>
    <w:rsid w:val="005B0622"/>
    <w:rsid w:val="005B0DA2"/>
    <w:rsid w:val="005B10EC"/>
    <w:rsid w:val="005B1106"/>
    <w:rsid w:val="005B1394"/>
    <w:rsid w:val="005B1A8B"/>
    <w:rsid w:val="005B1AB2"/>
    <w:rsid w:val="005B1C75"/>
    <w:rsid w:val="005B1E08"/>
    <w:rsid w:val="005B1E99"/>
    <w:rsid w:val="005B1ECC"/>
    <w:rsid w:val="005B1F3F"/>
    <w:rsid w:val="005B1F55"/>
    <w:rsid w:val="005B21E0"/>
    <w:rsid w:val="005B28C9"/>
    <w:rsid w:val="005B2F7E"/>
    <w:rsid w:val="005B3204"/>
    <w:rsid w:val="005B32EC"/>
    <w:rsid w:val="005B3746"/>
    <w:rsid w:val="005B3BDD"/>
    <w:rsid w:val="005B428F"/>
    <w:rsid w:val="005B429E"/>
    <w:rsid w:val="005B4357"/>
    <w:rsid w:val="005B43A6"/>
    <w:rsid w:val="005B43BD"/>
    <w:rsid w:val="005B4586"/>
    <w:rsid w:val="005B4601"/>
    <w:rsid w:val="005B4AD1"/>
    <w:rsid w:val="005B4D06"/>
    <w:rsid w:val="005B4DD2"/>
    <w:rsid w:val="005B4E49"/>
    <w:rsid w:val="005B512A"/>
    <w:rsid w:val="005B540F"/>
    <w:rsid w:val="005B550F"/>
    <w:rsid w:val="005B5703"/>
    <w:rsid w:val="005B5834"/>
    <w:rsid w:val="005B5899"/>
    <w:rsid w:val="005B58D7"/>
    <w:rsid w:val="005B5914"/>
    <w:rsid w:val="005B59E1"/>
    <w:rsid w:val="005B5C6B"/>
    <w:rsid w:val="005B5F22"/>
    <w:rsid w:val="005B6104"/>
    <w:rsid w:val="005B6264"/>
    <w:rsid w:val="005B643D"/>
    <w:rsid w:val="005B6C1A"/>
    <w:rsid w:val="005B6CFA"/>
    <w:rsid w:val="005B7081"/>
    <w:rsid w:val="005B7483"/>
    <w:rsid w:val="005B7C6F"/>
    <w:rsid w:val="005B7F10"/>
    <w:rsid w:val="005C02D2"/>
    <w:rsid w:val="005C0544"/>
    <w:rsid w:val="005C0617"/>
    <w:rsid w:val="005C0A41"/>
    <w:rsid w:val="005C0A73"/>
    <w:rsid w:val="005C0E8E"/>
    <w:rsid w:val="005C0F40"/>
    <w:rsid w:val="005C1131"/>
    <w:rsid w:val="005C11B9"/>
    <w:rsid w:val="005C1279"/>
    <w:rsid w:val="005C12A4"/>
    <w:rsid w:val="005C141D"/>
    <w:rsid w:val="005C15B7"/>
    <w:rsid w:val="005C15DD"/>
    <w:rsid w:val="005C176C"/>
    <w:rsid w:val="005C1897"/>
    <w:rsid w:val="005C189D"/>
    <w:rsid w:val="005C190D"/>
    <w:rsid w:val="005C1B59"/>
    <w:rsid w:val="005C1ECD"/>
    <w:rsid w:val="005C1EDB"/>
    <w:rsid w:val="005C2210"/>
    <w:rsid w:val="005C2223"/>
    <w:rsid w:val="005C223C"/>
    <w:rsid w:val="005C228C"/>
    <w:rsid w:val="005C28D8"/>
    <w:rsid w:val="005C2982"/>
    <w:rsid w:val="005C2ACD"/>
    <w:rsid w:val="005C2B6C"/>
    <w:rsid w:val="005C32DB"/>
    <w:rsid w:val="005C34F1"/>
    <w:rsid w:val="005C3506"/>
    <w:rsid w:val="005C369F"/>
    <w:rsid w:val="005C37CE"/>
    <w:rsid w:val="005C3814"/>
    <w:rsid w:val="005C393C"/>
    <w:rsid w:val="005C39E8"/>
    <w:rsid w:val="005C3A96"/>
    <w:rsid w:val="005C3C7A"/>
    <w:rsid w:val="005C3F3E"/>
    <w:rsid w:val="005C427A"/>
    <w:rsid w:val="005C4337"/>
    <w:rsid w:val="005C4829"/>
    <w:rsid w:val="005C4A84"/>
    <w:rsid w:val="005C4B21"/>
    <w:rsid w:val="005C4B3B"/>
    <w:rsid w:val="005C4BFA"/>
    <w:rsid w:val="005C4ED0"/>
    <w:rsid w:val="005C50D5"/>
    <w:rsid w:val="005C53CB"/>
    <w:rsid w:val="005C546E"/>
    <w:rsid w:val="005C5911"/>
    <w:rsid w:val="005C5958"/>
    <w:rsid w:val="005C5990"/>
    <w:rsid w:val="005C5F35"/>
    <w:rsid w:val="005C5F44"/>
    <w:rsid w:val="005C60DE"/>
    <w:rsid w:val="005C6178"/>
    <w:rsid w:val="005C61C2"/>
    <w:rsid w:val="005C62C1"/>
    <w:rsid w:val="005C64F0"/>
    <w:rsid w:val="005C678F"/>
    <w:rsid w:val="005C6819"/>
    <w:rsid w:val="005C6AF4"/>
    <w:rsid w:val="005C7108"/>
    <w:rsid w:val="005C7419"/>
    <w:rsid w:val="005C7445"/>
    <w:rsid w:val="005C74B6"/>
    <w:rsid w:val="005C74DB"/>
    <w:rsid w:val="005C77C7"/>
    <w:rsid w:val="005C7AE5"/>
    <w:rsid w:val="005C7B26"/>
    <w:rsid w:val="005C7B75"/>
    <w:rsid w:val="005C7CBB"/>
    <w:rsid w:val="005C7E83"/>
    <w:rsid w:val="005CFB29"/>
    <w:rsid w:val="005D0369"/>
    <w:rsid w:val="005D0AC5"/>
    <w:rsid w:val="005D0B3A"/>
    <w:rsid w:val="005D0BF1"/>
    <w:rsid w:val="005D0C73"/>
    <w:rsid w:val="005D1078"/>
    <w:rsid w:val="005D148F"/>
    <w:rsid w:val="005D15CD"/>
    <w:rsid w:val="005D19E6"/>
    <w:rsid w:val="005D1B4F"/>
    <w:rsid w:val="005D1DCA"/>
    <w:rsid w:val="005D1E26"/>
    <w:rsid w:val="005D2070"/>
    <w:rsid w:val="005D2415"/>
    <w:rsid w:val="005D264B"/>
    <w:rsid w:val="005D298F"/>
    <w:rsid w:val="005D2F3B"/>
    <w:rsid w:val="005D3098"/>
    <w:rsid w:val="005D3163"/>
    <w:rsid w:val="005D3271"/>
    <w:rsid w:val="005D3273"/>
    <w:rsid w:val="005D328F"/>
    <w:rsid w:val="005D32E5"/>
    <w:rsid w:val="005D3363"/>
    <w:rsid w:val="005D3601"/>
    <w:rsid w:val="005D3668"/>
    <w:rsid w:val="005D39C9"/>
    <w:rsid w:val="005D3A56"/>
    <w:rsid w:val="005D3B5C"/>
    <w:rsid w:val="005D3BDF"/>
    <w:rsid w:val="005D3E4C"/>
    <w:rsid w:val="005D4166"/>
    <w:rsid w:val="005D44B2"/>
    <w:rsid w:val="005D44F8"/>
    <w:rsid w:val="005D4610"/>
    <w:rsid w:val="005D4911"/>
    <w:rsid w:val="005D4A2F"/>
    <w:rsid w:val="005D4A64"/>
    <w:rsid w:val="005D4BAD"/>
    <w:rsid w:val="005D4EA9"/>
    <w:rsid w:val="005D4FDB"/>
    <w:rsid w:val="005D5109"/>
    <w:rsid w:val="005D5553"/>
    <w:rsid w:val="005D5644"/>
    <w:rsid w:val="005D5782"/>
    <w:rsid w:val="005D58CC"/>
    <w:rsid w:val="005D5B97"/>
    <w:rsid w:val="005D5DFB"/>
    <w:rsid w:val="005D60D0"/>
    <w:rsid w:val="005D62C7"/>
    <w:rsid w:val="005D65C4"/>
    <w:rsid w:val="005D6937"/>
    <w:rsid w:val="005D6BBE"/>
    <w:rsid w:val="005D7141"/>
    <w:rsid w:val="005D716E"/>
    <w:rsid w:val="005D73E3"/>
    <w:rsid w:val="005D767D"/>
    <w:rsid w:val="005D7A5E"/>
    <w:rsid w:val="005D7DE0"/>
    <w:rsid w:val="005D7E0E"/>
    <w:rsid w:val="005E0058"/>
    <w:rsid w:val="005E0129"/>
    <w:rsid w:val="005E02F2"/>
    <w:rsid w:val="005E048A"/>
    <w:rsid w:val="005E06D2"/>
    <w:rsid w:val="005E0D2D"/>
    <w:rsid w:val="005E0E25"/>
    <w:rsid w:val="005E1215"/>
    <w:rsid w:val="005E13DC"/>
    <w:rsid w:val="005E2036"/>
    <w:rsid w:val="005E21A4"/>
    <w:rsid w:val="005E2621"/>
    <w:rsid w:val="005E272F"/>
    <w:rsid w:val="005E282D"/>
    <w:rsid w:val="005E29DB"/>
    <w:rsid w:val="005E2BD5"/>
    <w:rsid w:val="005E2D11"/>
    <w:rsid w:val="005E2F28"/>
    <w:rsid w:val="005E300C"/>
    <w:rsid w:val="005E30C4"/>
    <w:rsid w:val="005E32DE"/>
    <w:rsid w:val="005E350A"/>
    <w:rsid w:val="005E351B"/>
    <w:rsid w:val="005E3581"/>
    <w:rsid w:val="005E365E"/>
    <w:rsid w:val="005E369D"/>
    <w:rsid w:val="005E36B7"/>
    <w:rsid w:val="005E373F"/>
    <w:rsid w:val="005E3882"/>
    <w:rsid w:val="005E38CD"/>
    <w:rsid w:val="005E3915"/>
    <w:rsid w:val="005E4223"/>
    <w:rsid w:val="005E43C7"/>
    <w:rsid w:val="005E4B6C"/>
    <w:rsid w:val="005E4BB3"/>
    <w:rsid w:val="005E4BBC"/>
    <w:rsid w:val="005E4C8A"/>
    <w:rsid w:val="005E5670"/>
    <w:rsid w:val="005E5D99"/>
    <w:rsid w:val="005E6136"/>
    <w:rsid w:val="005E6924"/>
    <w:rsid w:val="005E6A28"/>
    <w:rsid w:val="005E6EA5"/>
    <w:rsid w:val="005E701F"/>
    <w:rsid w:val="005E7142"/>
    <w:rsid w:val="005E73CE"/>
    <w:rsid w:val="005E73DC"/>
    <w:rsid w:val="005E7AE0"/>
    <w:rsid w:val="005E7AED"/>
    <w:rsid w:val="005E7B68"/>
    <w:rsid w:val="005E7BF7"/>
    <w:rsid w:val="005E7D0A"/>
    <w:rsid w:val="005E7EB9"/>
    <w:rsid w:val="005F00D7"/>
    <w:rsid w:val="005F01B4"/>
    <w:rsid w:val="005F01E6"/>
    <w:rsid w:val="005F02D4"/>
    <w:rsid w:val="005F0572"/>
    <w:rsid w:val="005F05B2"/>
    <w:rsid w:val="005F0623"/>
    <w:rsid w:val="005F07E5"/>
    <w:rsid w:val="005F08CE"/>
    <w:rsid w:val="005F0B3D"/>
    <w:rsid w:val="005F0EA6"/>
    <w:rsid w:val="005F0F84"/>
    <w:rsid w:val="005F12F4"/>
    <w:rsid w:val="005F133A"/>
    <w:rsid w:val="005F141F"/>
    <w:rsid w:val="005F1559"/>
    <w:rsid w:val="005F1A16"/>
    <w:rsid w:val="005F1A3B"/>
    <w:rsid w:val="005F2180"/>
    <w:rsid w:val="005F21B8"/>
    <w:rsid w:val="005F2214"/>
    <w:rsid w:val="005F234A"/>
    <w:rsid w:val="005F2461"/>
    <w:rsid w:val="005F292C"/>
    <w:rsid w:val="005F29A5"/>
    <w:rsid w:val="005F29F0"/>
    <w:rsid w:val="005F2BED"/>
    <w:rsid w:val="005F2C3A"/>
    <w:rsid w:val="005F2DE1"/>
    <w:rsid w:val="005F2EC0"/>
    <w:rsid w:val="005F2FE2"/>
    <w:rsid w:val="005F2FFB"/>
    <w:rsid w:val="005F307E"/>
    <w:rsid w:val="005F334A"/>
    <w:rsid w:val="005F33F7"/>
    <w:rsid w:val="005F3435"/>
    <w:rsid w:val="005F37F3"/>
    <w:rsid w:val="005F390F"/>
    <w:rsid w:val="005F3A81"/>
    <w:rsid w:val="005F3C53"/>
    <w:rsid w:val="005F3D50"/>
    <w:rsid w:val="005F3DA4"/>
    <w:rsid w:val="005F3EF3"/>
    <w:rsid w:val="005F4531"/>
    <w:rsid w:val="005F45A0"/>
    <w:rsid w:val="005F45CB"/>
    <w:rsid w:val="005F490C"/>
    <w:rsid w:val="005F4A22"/>
    <w:rsid w:val="005F4A64"/>
    <w:rsid w:val="005F4FAC"/>
    <w:rsid w:val="005F5090"/>
    <w:rsid w:val="005F5264"/>
    <w:rsid w:val="005F55F8"/>
    <w:rsid w:val="005F579C"/>
    <w:rsid w:val="005F5A71"/>
    <w:rsid w:val="005F5D0A"/>
    <w:rsid w:val="005F5D48"/>
    <w:rsid w:val="005F5D6A"/>
    <w:rsid w:val="005F5DAE"/>
    <w:rsid w:val="005F5FC8"/>
    <w:rsid w:val="005F606A"/>
    <w:rsid w:val="005F61FE"/>
    <w:rsid w:val="005F6846"/>
    <w:rsid w:val="005F6D03"/>
    <w:rsid w:val="005F6DA5"/>
    <w:rsid w:val="005F6F92"/>
    <w:rsid w:val="005F74EF"/>
    <w:rsid w:val="005F751E"/>
    <w:rsid w:val="005F7605"/>
    <w:rsid w:val="005F7727"/>
    <w:rsid w:val="005F7787"/>
    <w:rsid w:val="005F78DF"/>
    <w:rsid w:val="005F7A3A"/>
    <w:rsid w:val="005F7A9C"/>
    <w:rsid w:val="005F7B69"/>
    <w:rsid w:val="005F7D48"/>
    <w:rsid w:val="005F7E3D"/>
    <w:rsid w:val="005F7E56"/>
    <w:rsid w:val="005F7ED5"/>
    <w:rsid w:val="00600119"/>
    <w:rsid w:val="0060043D"/>
    <w:rsid w:val="00600558"/>
    <w:rsid w:val="00600673"/>
    <w:rsid w:val="006007B9"/>
    <w:rsid w:val="00600884"/>
    <w:rsid w:val="00600987"/>
    <w:rsid w:val="006009F6"/>
    <w:rsid w:val="00600A35"/>
    <w:rsid w:val="00600C90"/>
    <w:rsid w:val="00600CA0"/>
    <w:rsid w:val="00600FA7"/>
    <w:rsid w:val="00601035"/>
    <w:rsid w:val="006012A3"/>
    <w:rsid w:val="006017F1"/>
    <w:rsid w:val="006018BA"/>
    <w:rsid w:val="00601D58"/>
    <w:rsid w:val="00601E7E"/>
    <w:rsid w:val="00601FC1"/>
    <w:rsid w:val="00602344"/>
    <w:rsid w:val="00602521"/>
    <w:rsid w:val="00602621"/>
    <w:rsid w:val="0060276E"/>
    <w:rsid w:val="00602ABC"/>
    <w:rsid w:val="00602D95"/>
    <w:rsid w:val="00602E7A"/>
    <w:rsid w:val="00602FE3"/>
    <w:rsid w:val="0060314B"/>
    <w:rsid w:val="0060315E"/>
    <w:rsid w:val="0060326B"/>
    <w:rsid w:val="006034C8"/>
    <w:rsid w:val="006034DE"/>
    <w:rsid w:val="006038FF"/>
    <w:rsid w:val="00603947"/>
    <w:rsid w:val="00603C05"/>
    <w:rsid w:val="00603DBF"/>
    <w:rsid w:val="00603EFC"/>
    <w:rsid w:val="00604354"/>
    <w:rsid w:val="0060436F"/>
    <w:rsid w:val="006044BD"/>
    <w:rsid w:val="0060474F"/>
    <w:rsid w:val="006047AF"/>
    <w:rsid w:val="0060496A"/>
    <w:rsid w:val="00604AE1"/>
    <w:rsid w:val="00604BC6"/>
    <w:rsid w:val="00604C0B"/>
    <w:rsid w:val="00604CE2"/>
    <w:rsid w:val="00604CE6"/>
    <w:rsid w:val="00604EB9"/>
    <w:rsid w:val="00604F89"/>
    <w:rsid w:val="00605149"/>
    <w:rsid w:val="00605295"/>
    <w:rsid w:val="0060568F"/>
    <w:rsid w:val="00605A7E"/>
    <w:rsid w:val="00605D73"/>
    <w:rsid w:val="00605E4A"/>
    <w:rsid w:val="00605E69"/>
    <w:rsid w:val="00605F1C"/>
    <w:rsid w:val="00605F36"/>
    <w:rsid w:val="00605F78"/>
    <w:rsid w:val="00605FAB"/>
    <w:rsid w:val="006060C0"/>
    <w:rsid w:val="006060CF"/>
    <w:rsid w:val="00606178"/>
    <w:rsid w:val="006062FB"/>
    <w:rsid w:val="006063AE"/>
    <w:rsid w:val="006067DA"/>
    <w:rsid w:val="00606B85"/>
    <w:rsid w:val="00606EB5"/>
    <w:rsid w:val="00606EBC"/>
    <w:rsid w:val="00606F1B"/>
    <w:rsid w:val="00607087"/>
    <w:rsid w:val="0060712E"/>
    <w:rsid w:val="0060715C"/>
    <w:rsid w:val="00607408"/>
    <w:rsid w:val="0060742E"/>
    <w:rsid w:val="00607815"/>
    <w:rsid w:val="00607B72"/>
    <w:rsid w:val="00607BE2"/>
    <w:rsid w:val="00610506"/>
    <w:rsid w:val="006107C3"/>
    <w:rsid w:val="006108F9"/>
    <w:rsid w:val="00610A44"/>
    <w:rsid w:val="00610AC6"/>
    <w:rsid w:val="00610BC5"/>
    <w:rsid w:val="00610E6E"/>
    <w:rsid w:val="00611067"/>
    <w:rsid w:val="00611095"/>
    <w:rsid w:val="006111B8"/>
    <w:rsid w:val="00611337"/>
    <w:rsid w:val="006114A0"/>
    <w:rsid w:val="0061178F"/>
    <w:rsid w:val="006119FD"/>
    <w:rsid w:val="00611BA3"/>
    <w:rsid w:val="00611D11"/>
    <w:rsid w:val="00611D46"/>
    <w:rsid w:val="00611DD7"/>
    <w:rsid w:val="006120CB"/>
    <w:rsid w:val="00612288"/>
    <w:rsid w:val="00612307"/>
    <w:rsid w:val="00612407"/>
    <w:rsid w:val="0061249D"/>
    <w:rsid w:val="00612647"/>
    <w:rsid w:val="00612984"/>
    <w:rsid w:val="00613413"/>
    <w:rsid w:val="0061344D"/>
    <w:rsid w:val="00613631"/>
    <w:rsid w:val="00613661"/>
    <w:rsid w:val="006137EB"/>
    <w:rsid w:val="00613A6A"/>
    <w:rsid w:val="00613A95"/>
    <w:rsid w:val="00613D90"/>
    <w:rsid w:val="00613DC0"/>
    <w:rsid w:val="0061423E"/>
    <w:rsid w:val="0061429C"/>
    <w:rsid w:val="006144D3"/>
    <w:rsid w:val="006148B4"/>
    <w:rsid w:val="00614B26"/>
    <w:rsid w:val="00614E20"/>
    <w:rsid w:val="006150B2"/>
    <w:rsid w:val="006150CA"/>
    <w:rsid w:val="006156C9"/>
    <w:rsid w:val="00615760"/>
    <w:rsid w:val="00615973"/>
    <w:rsid w:val="00615ABF"/>
    <w:rsid w:val="00615E7C"/>
    <w:rsid w:val="00615E8C"/>
    <w:rsid w:val="00615F6F"/>
    <w:rsid w:val="00615FA0"/>
    <w:rsid w:val="00616172"/>
    <w:rsid w:val="00616218"/>
    <w:rsid w:val="00616291"/>
    <w:rsid w:val="00616533"/>
    <w:rsid w:val="0061662B"/>
    <w:rsid w:val="006167E9"/>
    <w:rsid w:val="00616CD5"/>
    <w:rsid w:val="00616D4E"/>
    <w:rsid w:val="00616ED2"/>
    <w:rsid w:val="00616F20"/>
    <w:rsid w:val="00617577"/>
    <w:rsid w:val="006176CB"/>
    <w:rsid w:val="00617714"/>
    <w:rsid w:val="006179C5"/>
    <w:rsid w:val="00617BD4"/>
    <w:rsid w:val="00617D21"/>
    <w:rsid w:val="006200C5"/>
    <w:rsid w:val="00620491"/>
    <w:rsid w:val="006204BD"/>
    <w:rsid w:val="006204FD"/>
    <w:rsid w:val="00620767"/>
    <w:rsid w:val="006207F8"/>
    <w:rsid w:val="00621371"/>
    <w:rsid w:val="0062142A"/>
    <w:rsid w:val="00621778"/>
    <w:rsid w:val="00621849"/>
    <w:rsid w:val="00621B98"/>
    <w:rsid w:val="00621CCE"/>
    <w:rsid w:val="00621E0A"/>
    <w:rsid w:val="00622052"/>
    <w:rsid w:val="006220BF"/>
    <w:rsid w:val="006222F7"/>
    <w:rsid w:val="00622349"/>
    <w:rsid w:val="00622445"/>
    <w:rsid w:val="00622554"/>
    <w:rsid w:val="006227AF"/>
    <w:rsid w:val="006229AD"/>
    <w:rsid w:val="006229FF"/>
    <w:rsid w:val="00622A8D"/>
    <w:rsid w:val="00622C3D"/>
    <w:rsid w:val="00622C7E"/>
    <w:rsid w:val="00622DDC"/>
    <w:rsid w:val="00622F7A"/>
    <w:rsid w:val="006230B7"/>
    <w:rsid w:val="0062317C"/>
    <w:rsid w:val="00623272"/>
    <w:rsid w:val="00623424"/>
    <w:rsid w:val="006236ED"/>
    <w:rsid w:val="00623949"/>
    <w:rsid w:val="00623A1D"/>
    <w:rsid w:val="00623B46"/>
    <w:rsid w:val="00623CDF"/>
    <w:rsid w:val="00624159"/>
    <w:rsid w:val="00624255"/>
    <w:rsid w:val="00624527"/>
    <w:rsid w:val="00624851"/>
    <w:rsid w:val="00624857"/>
    <w:rsid w:val="00624C49"/>
    <w:rsid w:val="00624C59"/>
    <w:rsid w:val="00624CC4"/>
    <w:rsid w:val="00624D0D"/>
    <w:rsid w:val="00624E57"/>
    <w:rsid w:val="00624FAB"/>
    <w:rsid w:val="006251FF"/>
    <w:rsid w:val="006253C9"/>
    <w:rsid w:val="006253F9"/>
    <w:rsid w:val="00625608"/>
    <w:rsid w:val="0062591B"/>
    <w:rsid w:val="006259FF"/>
    <w:rsid w:val="00625B61"/>
    <w:rsid w:val="00625C3D"/>
    <w:rsid w:val="00625C84"/>
    <w:rsid w:val="00625F69"/>
    <w:rsid w:val="00626020"/>
    <w:rsid w:val="00626077"/>
    <w:rsid w:val="00626300"/>
    <w:rsid w:val="006265B4"/>
    <w:rsid w:val="00626947"/>
    <w:rsid w:val="00626A6C"/>
    <w:rsid w:val="00626B96"/>
    <w:rsid w:val="00626CDB"/>
    <w:rsid w:val="006270FE"/>
    <w:rsid w:val="00627299"/>
    <w:rsid w:val="006272AB"/>
    <w:rsid w:val="006272E0"/>
    <w:rsid w:val="006272F0"/>
    <w:rsid w:val="00627406"/>
    <w:rsid w:val="006274FF"/>
    <w:rsid w:val="00627509"/>
    <w:rsid w:val="0062786A"/>
    <w:rsid w:val="0062786F"/>
    <w:rsid w:val="0063007E"/>
    <w:rsid w:val="00630148"/>
    <w:rsid w:val="0063017A"/>
    <w:rsid w:val="00630268"/>
    <w:rsid w:val="006303CD"/>
    <w:rsid w:val="006305D8"/>
    <w:rsid w:val="00630629"/>
    <w:rsid w:val="00630669"/>
    <w:rsid w:val="00630BBA"/>
    <w:rsid w:val="00630FB4"/>
    <w:rsid w:val="0063102C"/>
    <w:rsid w:val="00631338"/>
    <w:rsid w:val="00631366"/>
    <w:rsid w:val="00631693"/>
    <w:rsid w:val="006318FB"/>
    <w:rsid w:val="00631E09"/>
    <w:rsid w:val="00632289"/>
    <w:rsid w:val="006327DF"/>
    <w:rsid w:val="00632B2A"/>
    <w:rsid w:val="00632C02"/>
    <w:rsid w:val="00632F47"/>
    <w:rsid w:val="006330E5"/>
    <w:rsid w:val="00633132"/>
    <w:rsid w:val="00633189"/>
    <w:rsid w:val="00633268"/>
    <w:rsid w:val="00633A1E"/>
    <w:rsid w:val="00633E89"/>
    <w:rsid w:val="00634525"/>
    <w:rsid w:val="00634543"/>
    <w:rsid w:val="00634595"/>
    <w:rsid w:val="006346E0"/>
    <w:rsid w:val="00634741"/>
    <w:rsid w:val="00634749"/>
    <w:rsid w:val="00634990"/>
    <w:rsid w:val="00634A66"/>
    <w:rsid w:val="00634A79"/>
    <w:rsid w:val="00634AEF"/>
    <w:rsid w:val="00634F25"/>
    <w:rsid w:val="0063502A"/>
    <w:rsid w:val="006351C1"/>
    <w:rsid w:val="00635701"/>
    <w:rsid w:val="0063590D"/>
    <w:rsid w:val="00635917"/>
    <w:rsid w:val="00635A0A"/>
    <w:rsid w:val="00635BD0"/>
    <w:rsid w:val="00635DD7"/>
    <w:rsid w:val="0063620F"/>
    <w:rsid w:val="006363B0"/>
    <w:rsid w:val="006363D5"/>
    <w:rsid w:val="00636554"/>
    <w:rsid w:val="00636598"/>
    <w:rsid w:val="006366CC"/>
    <w:rsid w:val="00636C26"/>
    <w:rsid w:val="00636D4C"/>
    <w:rsid w:val="00636FCD"/>
    <w:rsid w:val="006371B3"/>
    <w:rsid w:val="00637344"/>
    <w:rsid w:val="0063786E"/>
    <w:rsid w:val="00637939"/>
    <w:rsid w:val="00637BE8"/>
    <w:rsid w:val="00637BEC"/>
    <w:rsid w:val="00637C81"/>
    <w:rsid w:val="00637C85"/>
    <w:rsid w:val="00637CFD"/>
    <w:rsid w:val="00637D88"/>
    <w:rsid w:val="00637EC2"/>
    <w:rsid w:val="00637FB8"/>
    <w:rsid w:val="00637FF3"/>
    <w:rsid w:val="00640130"/>
    <w:rsid w:val="006401D7"/>
    <w:rsid w:val="006402B3"/>
    <w:rsid w:val="006406B6"/>
    <w:rsid w:val="006409CE"/>
    <w:rsid w:val="00640ABD"/>
    <w:rsid w:val="00640B13"/>
    <w:rsid w:val="00640DB3"/>
    <w:rsid w:val="0064144A"/>
    <w:rsid w:val="00641450"/>
    <w:rsid w:val="006414B8"/>
    <w:rsid w:val="0064151E"/>
    <w:rsid w:val="00641562"/>
    <w:rsid w:val="0064159A"/>
    <w:rsid w:val="006417D5"/>
    <w:rsid w:val="00641AAB"/>
    <w:rsid w:val="00641B3B"/>
    <w:rsid w:val="00641F08"/>
    <w:rsid w:val="00642024"/>
    <w:rsid w:val="006420A4"/>
    <w:rsid w:val="00642171"/>
    <w:rsid w:val="00642278"/>
    <w:rsid w:val="00642564"/>
    <w:rsid w:val="006425B2"/>
    <w:rsid w:val="00642602"/>
    <w:rsid w:val="00642777"/>
    <w:rsid w:val="006429EB"/>
    <w:rsid w:val="00642B04"/>
    <w:rsid w:val="00642E4A"/>
    <w:rsid w:val="00642F75"/>
    <w:rsid w:val="00642F80"/>
    <w:rsid w:val="0064304A"/>
    <w:rsid w:val="0064369E"/>
    <w:rsid w:val="0064372F"/>
    <w:rsid w:val="00643797"/>
    <w:rsid w:val="006438A7"/>
    <w:rsid w:val="006438D0"/>
    <w:rsid w:val="00643A16"/>
    <w:rsid w:val="00643BB7"/>
    <w:rsid w:val="00644377"/>
    <w:rsid w:val="0064443B"/>
    <w:rsid w:val="006444EA"/>
    <w:rsid w:val="006447C1"/>
    <w:rsid w:val="00644CC5"/>
    <w:rsid w:val="00645027"/>
    <w:rsid w:val="00645056"/>
    <w:rsid w:val="0064510F"/>
    <w:rsid w:val="00645137"/>
    <w:rsid w:val="00645784"/>
    <w:rsid w:val="006459A5"/>
    <w:rsid w:val="00645CA5"/>
    <w:rsid w:val="00645D97"/>
    <w:rsid w:val="00645FA7"/>
    <w:rsid w:val="006460A9"/>
    <w:rsid w:val="006461F3"/>
    <w:rsid w:val="00646550"/>
    <w:rsid w:val="00646693"/>
    <w:rsid w:val="006466AA"/>
    <w:rsid w:val="0064672F"/>
    <w:rsid w:val="0064685C"/>
    <w:rsid w:val="0064696E"/>
    <w:rsid w:val="00646A3F"/>
    <w:rsid w:val="00646B0B"/>
    <w:rsid w:val="00646BA5"/>
    <w:rsid w:val="00646CE1"/>
    <w:rsid w:val="00646CEA"/>
    <w:rsid w:val="00646F6B"/>
    <w:rsid w:val="00647818"/>
    <w:rsid w:val="00647A22"/>
    <w:rsid w:val="00647BB7"/>
    <w:rsid w:val="00647C0C"/>
    <w:rsid w:val="00647D69"/>
    <w:rsid w:val="0065030A"/>
    <w:rsid w:val="00650383"/>
    <w:rsid w:val="00650799"/>
    <w:rsid w:val="006508AE"/>
    <w:rsid w:val="006509B0"/>
    <w:rsid w:val="00650B72"/>
    <w:rsid w:val="00650D33"/>
    <w:rsid w:val="00650EE8"/>
    <w:rsid w:val="006516E9"/>
    <w:rsid w:val="006518ED"/>
    <w:rsid w:val="00651E8A"/>
    <w:rsid w:val="00651EA9"/>
    <w:rsid w:val="0065207E"/>
    <w:rsid w:val="00652330"/>
    <w:rsid w:val="0065246A"/>
    <w:rsid w:val="006527AC"/>
    <w:rsid w:val="006527FC"/>
    <w:rsid w:val="006528BD"/>
    <w:rsid w:val="006529A6"/>
    <w:rsid w:val="00652B29"/>
    <w:rsid w:val="00652C9B"/>
    <w:rsid w:val="00652CA6"/>
    <w:rsid w:val="006530D5"/>
    <w:rsid w:val="006533EF"/>
    <w:rsid w:val="00653463"/>
    <w:rsid w:val="00653564"/>
    <w:rsid w:val="00653621"/>
    <w:rsid w:val="0065403B"/>
    <w:rsid w:val="0065403F"/>
    <w:rsid w:val="006541BD"/>
    <w:rsid w:val="006542D1"/>
    <w:rsid w:val="00654B6C"/>
    <w:rsid w:val="00654D85"/>
    <w:rsid w:val="00654DF6"/>
    <w:rsid w:val="00654F1B"/>
    <w:rsid w:val="006551C1"/>
    <w:rsid w:val="006552C6"/>
    <w:rsid w:val="00655584"/>
    <w:rsid w:val="00655987"/>
    <w:rsid w:val="00655A0E"/>
    <w:rsid w:val="00655EE6"/>
    <w:rsid w:val="006562FF"/>
    <w:rsid w:val="00656698"/>
    <w:rsid w:val="006566C0"/>
    <w:rsid w:val="00656953"/>
    <w:rsid w:val="006569E1"/>
    <w:rsid w:val="00656BFE"/>
    <w:rsid w:val="006572E8"/>
    <w:rsid w:val="00657325"/>
    <w:rsid w:val="00657378"/>
    <w:rsid w:val="006573AB"/>
    <w:rsid w:val="0065749B"/>
    <w:rsid w:val="006576A9"/>
    <w:rsid w:val="00657825"/>
    <w:rsid w:val="006578DC"/>
    <w:rsid w:val="006579E8"/>
    <w:rsid w:val="00657C31"/>
    <w:rsid w:val="00657D2F"/>
    <w:rsid w:val="00657E9E"/>
    <w:rsid w:val="00657FA9"/>
    <w:rsid w:val="00660059"/>
    <w:rsid w:val="00660106"/>
    <w:rsid w:val="0066048B"/>
    <w:rsid w:val="0066088F"/>
    <w:rsid w:val="00660DA8"/>
    <w:rsid w:val="00660DCF"/>
    <w:rsid w:val="00661125"/>
    <w:rsid w:val="00661166"/>
    <w:rsid w:val="00661575"/>
    <w:rsid w:val="00661680"/>
    <w:rsid w:val="0066168A"/>
    <w:rsid w:val="006618FE"/>
    <w:rsid w:val="00661B8C"/>
    <w:rsid w:val="00661CE4"/>
    <w:rsid w:val="00661D66"/>
    <w:rsid w:val="00661FCF"/>
    <w:rsid w:val="00661FD4"/>
    <w:rsid w:val="00662057"/>
    <w:rsid w:val="00662214"/>
    <w:rsid w:val="006625B3"/>
    <w:rsid w:val="00662B09"/>
    <w:rsid w:val="00662BF6"/>
    <w:rsid w:val="00662EA9"/>
    <w:rsid w:val="00662F60"/>
    <w:rsid w:val="00662FC2"/>
    <w:rsid w:val="00663287"/>
    <w:rsid w:val="00663364"/>
    <w:rsid w:val="0066346C"/>
    <w:rsid w:val="00663501"/>
    <w:rsid w:val="006635E8"/>
    <w:rsid w:val="006636D2"/>
    <w:rsid w:val="00663717"/>
    <w:rsid w:val="00663737"/>
    <w:rsid w:val="00663995"/>
    <w:rsid w:val="00664039"/>
    <w:rsid w:val="00664347"/>
    <w:rsid w:val="00664677"/>
    <w:rsid w:val="00664730"/>
    <w:rsid w:val="00664DC7"/>
    <w:rsid w:val="00664DD8"/>
    <w:rsid w:val="00664F1D"/>
    <w:rsid w:val="0066511F"/>
    <w:rsid w:val="00665199"/>
    <w:rsid w:val="0066549E"/>
    <w:rsid w:val="006654E9"/>
    <w:rsid w:val="00665A1C"/>
    <w:rsid w:val="00665C20"/>
    <w:rsid w:val="00665CE3"/>
    <w:rsid w:val="00665F33"/>
    <w:rsid w:val="006663C2"/>
    <w:rsid w:val="00666417"/>
    <w:rsid w:val="006664CB"/>
    <w:rsid w:val="0066676C"/>
    <w:rsid w:val="00666795"/>
    <w:rsid w:val="006667C6"/>
    <w:rsid w:val="00666951"/>
    <w:rsid w:val="006669F2"/>
    <w:rsid w:val="00666E24"/>
    <w:rsid w:val="00666F35"/>
    <w:rsid w:val="006671D5"/>
    <w:rsid w:val="00667377"/>
    <w:rsid w:val="00667623"/>
    <w:rsid w:val="0066779F"/>
    <w:rsid w:val="006677D3"/>
    <w:rsid w:val="00667891"/>
    <w:rsid w:val="00667894"/>
    <w:rsid w:val="00667B39"/>
    <w:rsid w:val="00667B69"/>
    <w:rsid w:val="00667C80"/>
    <w:rsid w:val="00667E0A"/>
    <w:rsid w:val="00667EB6"/>
    <w:rsid w:val="00667F01"/>
    <w:rsid w:val="00667F53"/>
    <w:rsid w:val="006703D0"/>
    <w:rsid w:val="0067053A"/>
    <w:rsid w:val="0067068A"/>
    <w:rsid w:val="006706DE"/>
    <w:rsid w:val="0067082A"/>
    <w:rsid w:val="00670893"/>
    <w:rsid w:val="00670B64"/>
    <w:rsid w:val="00670BF3"/>
    <w:rsid w:val="00670DFA"/>
    <w:rsid w:val="00671299"/>
    <w:rsid w:val="006712FA"/>
    <w:rsid w:val="006713F5"/>
    <w:rsid w:val="006714A9"/>
    <w:rsid w:val="0067156D"/>
    <w:rsid w:val="006717EC"/>
    <w:rsid w:val="006717FD"/>
    <w:rsid w:val="00671C92"/>
    <w:rsid w:val="00671F80"/>
    <w:rsid w:val="00671FBC"/>
    <w:rsid w:val="00671FD9"/>
    <w:rsid w:val="0067219F"/>
    <w:rsid w:val="00672281"/>
    <w:rsid w:val="00672411"/>
    <w:rsid w:val="006725F7"/>
    <w:rsid w:val="00672770"/>
    <w:rsid w:val="00672A60"/>
    <w:rsid w:val="00672A68"/>
    <w:rsid w:val="00672C00"/>
    <w:rsid w:val="00672E07"/>
    <w:rsid w:val="00672FF2"/>
    <w:rsid w:val="006730A1"/>
    <w:rsid w:val="006733D3"/>
    <w:rsid w:val="006737B9"/>
    <w:rsid w:val="006737ED"/>
    <w:rsid w:val="00673991"/>
    <w:rsid w:val="006739D4"/>
    <w:rsid w:val="00673AA2"/>
    <w:rsid w:val="00673CD9"/>
    <w:rsid w:val="00673CF0"/>
    <w:rsid w:val="00673DA5"/>
    <w:rsid w:val="006740D1"/>
    <w:rsid w:val="006742DA"/>
    <w:rsid w:val="00674642"/>
    <w:rsid w:val="006746AB"/>
    <w:rsid w:val="00674889"/>
    <w:rsid w:val="00674A14"/>
    <w:rsid w:val="00674EEC"/>
    <w:rsid w:val="0067530B"/>
    <w:rsid w:val="00675409"/>
    <w:rsid w:val="00675485"/>
    <w:rsid w:val="00675518"/>
    <w:rsid w:val="0067567D"/>
    <w:rsid w:val="00675887"/>
    <w:rsid w:val="006758B2"/>
    <w:rsid w:val="006759F4"/>
    <w:rsid w:val="00675C50"/>
    <w:rsid w:val="00676000"/>
    <w:rsid w:val="00676358"/>
    <w:rsid w:val="006763B1"/>
    <w:rsid w:val="006765BC"/>
    <w:rsid w:val="00676685"/>
    <w:rsid w:val="00676704"/>
    <w:rsid w:val="0067671E"/>
    <w:rsid w:val="00676895"/>
    <w:rsid w:val="006769F2"/>
    <w:rsid w:val="00676D74"/>
    <w:rsid w:val="00676F77"/>
    <w:rsid w:val="006772F8"/>
    <w:rsid w:val="006773C7"/>
    <w:rsid w:val="006774B4"/>
    <w:rsid w:val="006774C3"/>
    <w:rsid w:val="006775D4"/>
    <w:rsid w:val="00677618"/>
    <w:rsid w:val="006778FF"/>
    <w:rsid w:val="006779C0"/>
    <w:rsid w:val="00677BDE"/>
    <w:rsid w:val="00677F1F"/>
    <w:rsid w:val="00677FA8"/>
    <w:rsid w:val="00677FCE"/>
    <w:rsid w:val="0068028A"/>
    <w:rsid w:val="0068032A"/>
    <w:rsid w:val="00680368"/>
    <w:rsid w:val="00680BA2"/>
    <w:rsid w:val="00680F54"/>
    <w:rsid w:val="00680F62"/>
    <w:rsid w:val="00681390"/>
    <w:rsid w:val="006817B1"/>
    <w:rsid w:val="00681AEC"/>
    <w:rsid w:val="00681D69"/>
    <w:rsid w:val="00681DAB"/>
    <w:rsid w:val="00681EBD"/>
    <w:rsid w:val="00681F79"/>
    <w:rsid w:val="0068212A"/>
    <w:rsid w:val="0068250C"/>
    <w:rsid w:val="00682659"/>
    <w:rsid w:val="00682801"/>
    <w:rsid w:val="006829C8"/>
    <w:rsid w:val="00682AEA"/>
    <w:rsid w:val="00682AFA"/>
    <w:rsid w:val="00683035"/>
    <w:rsid w:val="006830E2"/>
    <w:rsid w:val="00683192"/>
    <w:rsid w:val="00683244"/>
    <w:rsid w:val="006832F7"/>
    <w:rsid w:val="0068359F"/>
    <w:rsid w:val="006836A6"/>
    <w:rsid w:val="00683A61"/>
    <w:rsid w:val="00683A74"/>
    <w:rsid w:val="00683D5F"/>
    <w:rsid w:val="00683E89"/>
    <w:rsid w:val="00683FF5"/>
    <w:rsid w:val="006840FB"/>
    <w:rsid w:val="006846B3"/>
    <w:rsid w:val="00684E05"/>
    <w:rsid w:val="0068502F"/>
    <w:rsid w:val="006850FB"/>
    <w:rsid w:val="0068533C"/>
    <w:rsid w:val="00685467"/>
    <w:rsid w:val="006854F6"/>
    <w:rsid w:val="0068552F"/>
    <w:rsid w:val="0068553B"/>
    <w:rsid w:val="00685547"/>
    <w:rsid w:val="0068563E"/>
    <w:rsid w:val="006859E4"/>
    <w:rsid w:val="00685A01"/>
    <w:rsid w:val="00685A78"/>
    <w:rsid w:val="00685FF4"/>
    <w:rsid w:val="00686244"/>
    <w:rsid w:val="00686539"/>
    <w:rsid w:val="0068664C"/>
    <w:rsid w:val="0068692E"/>
    <w:rsid w:val="00686BCC"/>
    <w:rsid w:val="00686C59"/>
    <w:rsid w:val="00686DEE"/>
    <w:rsid w:val="00686EB7"/>
    <w:rsid w:val="00687050"/>
    <w:rsid w:val="006874E1"/>
    <w:rsid w:val="0068773F"/>
    <w:rsid w:val="00687801"/>
    <w:rsid w:val="00687CD8"/>
    <w:rsid w:val="00690494"/>
    <w:rsid w:val="006906E1"/>
    <w:rsid w:val="00690826"/>
    <w:rsid w:val="00690EBB"/>
    <w:rsid w:val="00690F5F"/>
    <w:rsid w:val="006914B6"/>
    <w:rsid w:val="006916AE"/>
    <w:rsid w:val="00691E02"/>
    <w:rsid w:val="00691E03"/>
    <w:rsid w:val="00691F5E"/>
    <w:rsid w:val="00692251"/>
    <w:rsid w:val="006924FF"/>
    <w:rsid w:val="00692502"/>
    <w:rsid w:val="00692545"/>
    <w:rsid w:val="00692926"/>
    <w:rsid w:val="00692CCB"/>
    <w:rsid w:val="00692CE3"/>
    <w:rsid w:val="00692E4A"/>
    <w:rsid w:val="00692F2A"/>
    <w:rsid w:val="00692FA4"/>
    <w:rsid w:val="006932EF"/>
    <w:rsid w:val="0069336F"/>
    <w:rsid w:val="00693575"/>
    <w:rsid w:val="006935B8"/>
    <w:rsid w:val="0069369E"/>
    <w:rsid w:val="006938E3"/>
    <w:rsid w:val="00693AB7"/>
    <w:rsid w:val="00693B1B"/>
    <w:rsid w:val="00693DAC"/>
    <w:rsid w:val="00693DBF"/>
    <w:rsid w:val="00693EEC"/>
    <w:rsid w:val="00693F6D"/>
    <w:rsid w:val="0069401E"/>
    <w:rsid w:val="00694086"/>
    <w:rsid w:val="006940C2"/>
    <w:rsid w:val="006940C4"/>
    <w:rsid w:val="006946A8"/>
    <w:rsid w:val="006946D2"/>
    <w:rsid w:val="006948D6"/>
    <w:rsid w:val="00694B1A"/>
    <w:rsid w:val="00694C23"/>
    <w:rsid w:val="00694E07"/>
    <w:rsid w:val="00694F41"/>
    <w:rsid w:val="0069514A"/>
    <w:rsid w:val="00695294"/>
    <w:rsid w:val="00695312"/>
    <w:rsid w:val="00695A8B"/>
    <w:rsid w:val="00695BD6"/>
    <w:rsid w:val="00695ED9"/>
    <w:rsid w:val="00695FBD"/>
    <w:rsid w:val="0069606D"/>
    <w:rsid w:val="0069642D"/>
    <w:rsid w:val="0069645A"/>
    <w:rsid w:val="006969B9"/>
    <w:rsid w:val="00696A40"/>
    <w:rsid w:val="00696C82"/>
    <w:rsid w:val="00696E19"/>
    <w:rsid w:val="00696E1D"/>
    <w:rsid w:val="00697185"/>
    <w:rsid w:val="00697217"/>
    <w:rsid w:val="006972A1"/>
    <w:rsid w:val="006978BB"/>
    <w:rsid w:val="006979E3"/>
    <w:rsid w:val="00697B1F"/>
    <w:rsid w:val="00697BFD"/>
    <w:rsid w:val="00697E11"/>
    <w:rsid w:val="00697F9E"/>
    <w:rsid w:val="006A0324"/>
    <w:rsid w:val="006A07D7"/>
    <w:rsid w:val="006A0D49"/>
    <w:rsid w:val="006A0DC1"/>
    <w:rsid w:val="006A0F53"/>
    <w:rsid w:val="006A0F81"/>
    <w:rsid w:val="006A1111"/>
    <w:rsid w:val="006A15D5"/>
    <w:rsid w:val="006A1778"/>
    <w:rsid w:val="006A1906"/>
    <w:rsid w:val="006A190B"/>
    <w:rsid w:val="006A1A3F"/>
    <w:rsid w:val="006A1A82"/>
    <w:rsid w:val="006A1C9A"/>
    <w:rsid w:val="006A2110"/>
    <w:rsid w:val="006A22C0"/>
    <w:rsid w:val="006A26C2"/>
    <w:rsid w:val="006A2716"/>
    <w:rsid w:val="006A28CF"/>
    <w:rsid w:val="006A2CA8"/>
    <w:rsid w:val="006A2DBB"/>
    <w:rsid w:val="006A3015"/>
    <w:rsid w:val="006A33EC"/>
    <w:rsid w:val="006A343F"/>
    <w:rsid w:val="006A3591"/>
    <w:rsid w:val="006A3620"/>
    <w:rsid w:val="006A39D9"/>
    <w:rsid w:val="006A3A63"/>
    <w:rsid w:val="006A423F"/>
    <w:rsid w:val="006A42B4"/>
    <w:rsid w:val="006A4480"/>
    <w:rsid w:val="006A449C"/>
    <w:rsid w:val="006A44BE"/>
    <w:rsid w:val="006A4656"/>
    <w:rsid w:val="006A4770"/>
    <w:rsid w:val="006A4883"/>
    <w:rsid w:val="006A489D"/>
    <w:rsid w:val="006A4B1F"/>
    <w:rsid w:val="006A4D33"/>
    <w:rsid w:val="006A4D40"/>
    <w:rsid w:val="006A4D77"/>
    <w:rsid w:val="006A4D9C"/>
    <w:rsid w:val="006A4EF9"/>
    <w:rsid w:val="006A4F08"/>
    <w:rsid w:val="006A4FC9"/>
    <w:rsid w:val="006A52F5"/>
    <w:rsid w:val="006A5323"/>
    <w:rsid w:val="006A59A7"/>
    <w:rsid w:val="006A5A17"/>
    <w:rsid w:val="006A5A5B"/>
    <w:rsid w:val="006A5CF8"/>
    <w:rsid w:val="006A5DC7"/>
    <w:rsid w:val="006A5E02"/>
    <w:rsid w:val="006A608D"/>
    <w:rsid w:val="006A6224"/>
    <w:rsid w:val="006A64CF"/>
    <w:rsid w:val="006A6CD4"/>
    <w:rsid w:val="006A6CF6"/>
    <w:rsid w:val="006A6FA6"/>
    <w:rsid w:val="006A70A4"/>
    <w:rsid w:val="006A725B"/>
    <w:rsid w:val="006A73B2"/>
    <w:rsid w:val="006A747D"/>
    <w:rsid w:val="006A7584"/>
    <w:rsid w:val="006A7649"/>
    <w:rsid w:val="006A7C09"/>
    <w:rsid w:val="006A7D3C"/>
    <w:rsid w:val="006B00E7"/>
    <w:rsid w:val="006B03CC"/>
    <w:rsid w:val="006B072A"/>
    <w:rsid w:val="006B08C2"/>
    <w:rsid w:val="006B09A0"/>
    <w:rsid w:val="006B0A12"/>
    <w:rsid w:val="006B0A69"/>
    <w:rsid w:val="006B0A6C"/>
    <w:rsid w:val="006B0BCC"/>
    <w:rsid w:val="006B0E45"/>
    <w:rsid w:val="006B0F29"/>
    <w:rsid w:val="006B11D0"/>
    <w:rsid w:val="006B16CD"/>
    <w:rsid w:val="006B1A58"/>
    <w:rsid w:val="006B1B43"/>
    <w:rsid w:val="006B1BC8"/>
    <w:rsid w:val="006B2026"/>
    <w:rsid w:val="006B22A3"/>
    <w:rsid w:val="006B238D"/>
    <w:rsid w:val="006B250F"/>
    <w:rsid w:val="006B2A13"/>
    <w:rsid w:val="006B2A7D"/>
    <w:rsid w:val="006B2AF6"/>
    <w:rsid w:val="006B2BC7"/>
    <w:rsid w:val="006B2FAC"/>
    <w:rsid w:val="006B309F"/>
    <w:rsid w:val="006B31EB"/>
    <w:rsid w:val="006B32BC"/>
    <w:rsid w:val="006B34F6"/>
    <w:rsid w:val="006B3506"/>
    <w:rsid w:val="006B36AB"/>
    <w:rsid w:val="006B3A18"/>
    <w:rsid w:val="006B3FF0"/>
    <w:rsid w:val="006B4030"/>
    <w:rsid w:val="006B41C1"/>
    <w:rsid w:val="006B4225"/>
    <w:rsid w:val="006B43DC"/>
    <w:rsid w:val="006B503E"/>
    <w:rsid w:val="006B5091"/>
    <w:rsid w:val="006B521C"/>
    <w:rsid w:val="006B523F"/>
    <w:rsid w:val="006B52FC"/>
    <w:rsid w:val="006B53B3"/>
    <w:rsid w:val="006B5429"/>
    <w:rsid w:val="006B5B74"/>
    <w:rsid w:val="006B5BF7"/>
    <w:rsid w:val="006B5C9C"/>
    <w:rsid w:val="006B6133"/>
    <w:rsid w:val="006B613E"/>
    <w:rsid w:val="006B61B9"/>
    <w:rsid w:val="006B6681"/>
    <w:rsid w:val="006B6C9B"/>
    <w:rsid w:val="006B6E0D"/>
    <w:rsid w:val="006B6F8A"/>
    <w:rsid w:val="006B70FC"/>
    <w:rsid w:val="006B719C"/>
    <w:rsid w:val="006B738A"/>
    <w:rsid w:val="006B770A"/>
    <w:rsid w:val="006B77B2"/>
    <w:rsid w:val="006B7A16"/>
    <w:rsid w:val="006B7ACE"/>
    <w:rsid w:val="006B7F84"/>
    <w:rsid w:val="006C0132"/>
    <w:rsid w:val="006C01DB"/>
    <w:rsid w:val="006C031E"/>
    <w:rsid w:val="006C0647"/>
    <w:rsid w:val="006C06F6"/>
    <w:rsid w:val="006C076A"/>
    <w:rsid w:val="006C0940"/>
    <w:rsid w:val="006C0AB9"/>
    <w:rsid w:val="006C0D48"/>
    <w:rsid w:val="006C0E7E"/>
    <w:rsid w:val="006C12FC"/>
    <w:rsid w:val="006C1408"/>
    <w:rsid w:val="006C164A"/>
    <w:rsid w:val="006C1B2D"/>
    <w:rsid w:val="006C1CF1"/>
    <w:rsid w:val="006C1F50"/>
    <w:rsid w:val="006C2322"/>
    <w:rsid w:val="006C2381"/>
    <w:rsid w:val="006C23E9"/>
    <w:rsid w:val="006C2711"/>
    <w:rsid w:val="006C2B5F"/>
    <w:rsid w:val="006C2D63"/>
    <w:rsid w:val="006C2DA7"/>
    <w:rsid w:val="006C2DC6"/>
    <w:rsid w:val="006C2EF1"/>
    <w:rsid w:val="006C2F81"/>
    <w:rsid w:val="006C309C"/>
    <w:rsid w:val="006C3515"/>
    <w:rsid w:val="006C357A"/>
    <w:rsid w:val="006C35F2"/>
    <w:rsid w:val="006C38F4"/>
    <w:rsid w:val="006C396E"/>
    <w:rsid w:val="006C3BC2"/>
    <w:rsid w:val="006C3DD1"/>
    <w:rsid w:val="006C3F90"/>
    <w:rsid w:val="006C404D"/>
    <w:rsid w:val="006C42A7"/>
    <w:rsid w:val="006C478E"/>
    <w:rsid w:val="006C481D"/>
    <w:rsid w:val="006C4855"/>
    <w:rsid w:val="006C4996"/>
    <w:rsid w:val="006C4B84"/>
    <w:rsid w:val="006C4BEC"/>
    <w:rsid w:val="006C4CFF"/>
    <w:rsid w:val="006C4E62"/>
    <w:rsid w:val="006C4F27"/>
    <w:rsid w:val="006C548D"/>
    <w:rsid w:val="006C54B0"/>
    <w:rsid w:val="006C5919"/>
    <w:rsid w:val="006C5ECB"/>
    <w:rsid w:val="006C618A"/>
    <w:rsid w:val="006C642F"/>
    <w:rsid w:val="006C66FC"/>
    <w:rsid w:val="006C67C7"/>
    <w:rsid w:val="006C6A31"/>
    <w:rsid w:val="006C6BBC"/>
    <w:rsid w:val="006C6FA5"/>
    <w:rsid w:val="006C7128"/>
    <w:rsid w:val="006C771E"/>
    <w:rsid w:val="006C7864"/>
    <w:rsid w:val="006C78B5"/>
    <w:rsid w:val="006C7954"/>
    <w:rsid w:val="006C7AEB"/>
    <w:rsid w:val="006C7C2C"/>
    <w:rsid w:val="006C7CAA"/>
    <w:rsid w:val="006D00A7"/>
    <w:rsid w:val="006D026E"/>
    <w:rsid w:val="006D038E"/>
    <w:rsid w:val="006D03EF"/>
    <w:rsid w:val="006D085E"/>
    <w:rsid w:val="006D0B29"/>
    <w:rsid w:val="006D0BE5"/>
    <w:rsid w:val="006D0F94"/>
    <w:rsid w:val="006D1139"/>
    <w:rsid w:val="006D1302"/>
    <w:rsid w:val="006D130F"/>
    <w:rsid w:val="006D1785"/>
    <w:rsid w:val="006D1A20"/>
    <w:rsid w:val="006D1A7B"/>
    <w:rsid w:val="006D1D99"/>
    <w:rsid w:val="006D1EBC"/>
    <w:rsid w:val="006D1FD0"/>
    <w:rsid w:val="006D20D1"/>
    <w:rsid w:val="006D27E6"/>
    <w:rsid w:val="006D2868"/>
    <w:rsid w:val="006D2E49"/>
    <w:rsid w:val="006D2E73"/>
    <w:rsid w:val="006D3040"/>
    <w:rsid w:val="006D3137"/>
    <w:rsid w:val="006D31B6"/>
    <w:rsid w:val="006D31C4"/>
    <w:rsid w:val="006D32B5"/>
    <w:rsid w:val="006D33E2"/>
    <w:rsid w:val="006D3431"/>
    <w:rsid w:val="006D34B8"/>
    <w:rsid w:val="006D360B"/>
    <w:rsid w:val="006D3D24"/>
    <w:rsid w:val="006D411E"/>
    <w:rsid w:val="006D458A"/>
    <w:rsid w:val="006D49D1"/>
    <w:rsid w:val="006D4AA1"/>
    <w:rsid w:val="006D4AE6"/>
    <w:rsid w:val="006D4D82"/>
    <w:rsid w:val="006D4D89"/>
    <w:rsid w:val="006D4DE6"/>
    <w:rsid w:val="006D5272"/>
    <w:rsid w:val="006D54F2"/>
    <w:rsid w:val="006D56F4"/>
    <w:rsid w:val="006D5818"/>
    <w:rsid w:val="006D5B9A"/>
    <w:rsid w:val="006D5F23"/>
    <w:rsid w:val="006D5F46"/>
    <w:rsid w:val="006D5F62"/>
    <w:rsid w:val="006D6165"/>
    <w:rsid w:val="006D635A"/>
    <w:rsid w:val="006D69E0"/>
    <w:rsid w:val="006D6B10"/>
    <w:rsid w:val="006D6C39"/>
    <w:rsid w:val="006D6E4F"/>
    <w:rsid w:val="006D7052"/>
    <w:rsid w:val="006D70B1"/>
    <w:rsid w:val="006D7250"/>
    <w:rsid w:val="006D7529"/>
    <w:rsid w:val="006D79F2"/>
    <w:rsid w:val="006D7B78"/>
    <w:rsid w:val="006D7C3C"/>
    <w:rsid w:val="006D7D2A"/>
    <w:rsid w:val="006D7D59"/>
    <w:rsid w:val="006D7E34"/>
    <w:rsid w:val="006D7FA3"/>
    <w:rsid w:val="006E0004"/>
    <w:rsid w:val="006E00CC"/>
    <w:rsid w:val="006E01C9"/>
    <w:rsid w:val="006E027F"/>
    <w:rsid w:val="006E0379"/>
    <w:rsid w:val="006E0722"/>
    <w:rsid w:val="006E09DB"/>
    <w:rsid w:val="006E0B0C"/>
    <w:rsid w:val="006E0D8A"/>
    <w:rsid w:val="006E124D"/>
    <w:rsid w:val="006E1321"/>
    <w:rsid w:val="006E194D"/>
    <w:rsid w:val="006E1B5B"/>
    <w:rsid w:val="006E1FA7"/>
    <w:rsid w:val="006E206D"/>
    <w:rsid w:val="006E20E6"/>
    <w:rsid w:val="006E2361"/>
    <w:rsid w:val="006E24C5"/>
    <w:rsid w:val="006E2726"/>
    <w:rsid w:val="006E2841"/>
    <w:rsid w:val="006E2F36"/>
    <w:rsid w:val="006E343A"/>
    <w:rsid w:val="006E34B1"/>
    <w:rsid w:val="006E371B"/>
    <w:rsid w:val="006E37E6"/>
    <w:rsid w:val="006E3EF6"/>
    <w:rsid w:val="006E4005"/>
    <w:rsid w:val="006E4268"/>
    <w:rsid w:val="006E4292"/>
    <w:rsid w:val="006E4307"/>
    <w:rsid w:val="006E43FE"/>
    <w:rsid w:val="006E4571"/>
    <w:rsid w:val="006E471C"/>
    <w:rsid w:val="006E478B"/>
    <w:rsid w:val="006E495E"/>
    <w:rsid w:val="006E4A59"/>
    <w:rsid w:val="006E4D7A"/>
    <w:rsid w:val="006E4D9D"/>
    <w:rsid w:val="006E52A8"/>
    <w:rsid w:val="006E5394"/>
    <w:rsid w:val="006E53AB"/>
    <w:rsid w:val="006E5523"/>
    <w:rsid w:val="006E558B"/>
    <w:rsid w:val="006E5761"/>
    <w:rsid w:val="006E59EC"/>
    <w:rsid w:val="006E5B25"/>
    <w:rsid w:val="006E5B9A"/>
    <w:rsid w:val="006E62A8"/>
    <w:rsid w:val="006E6322"/>
    <w:rsid w:val="006E65C1"/>
    <w:rsid w:val="006E65D2"/>
    <w:rsid w:val="006E6CFF"/>
    <w:rsid w:val="006E6D68"/>
    <w:rsid w:val="006E702A"/>
    <w:rsid w:val="006E7035"/>
    <w:rsid w:val="006E71E3"/>
    <w:rsid w:val="006E727C"/>
    <w:rsid w:val="006E75A9"/>
    <w:rsid w:val="006E7677"/>
    <w:rsid w:val="006E77B6"/>
    <w:rsid w:val="006E7B9B"/>
    <w:rsid w:val="006E7E8B"/>
    <w:rsid w:val="006E7FDD"/>
    <w:rsid w:val="006F000E"/>
    <w:rsid w:val="006F00EC"/>
    <w:rsid w:val="006F07DA"/>
    <w:rsid w:val="006F0846"/>
    <w:rsid w:val="006F0D93"/>
    <w:rsid w:val="006F0DAA"/>
    <w:rsid w:val="006F1324"/>
    <w:rsid w:val="006F1A0C"/>
    <w:rsid w:val="006F1A4D"/>
    <w:rsid w:val="006F1E65"/>
    <w:rsid w:val="006F1EB3"/>
    <w:rsid w:val="006F1F41"/>
    <w:rsid w:val="006F206C"/>
    <w:rsid w:val="006F2348"/>
    <w:rsid w:val="006F2510"/>
    <w:rsid w:val="006F26BA"/>
    <w:rsid w:val="006F2D31"/>
    <w:rsid w:val="006F2D85"/>
    <w:rsid w:val="006F2DEA"/>
    <w:rsid w:val="006F2EDD"/>
    <w:rsid w:val="006F32C6"/>
    <w:rsid w:val="006F35ED"/>
    <w:rsid w:val="006F36C1"/>
    <w:rsid w:val="006F381F"/>
    <w:rsid w:val="006F393A"/>
    <w:rsid w:val="006F3A35"/>
    <w:rsid w:val="006F3CDC"/>
    <w:rsid w:val="006F3D0D"/>
    <w:rsid w:val="006F3EB3"/>
    <w:rsid w:val="006F46CA"/>
    <w:rsid w:val="006F4925"/>
    <w:rsid w:val="006F4B72"/>
    <w:rsid w:val="006F4EFF"/>
    <w:rsid w:val="006F5266"/>
    <w:rsid w:val="006F5E13"/>
    <w:rsid w:val="006F6199"/>
    <w:rsid w:val="006F63A2"/>
    <w:rsid w:val="006F641D"/>
    <w:rsid w:val="006F64ED"/>
    <w:rsid w:val="006F65FF"/>
    <w:rsid w:val="006F66D8"/>
    <w:rsid w:val="006F6908"/>
    <w:rsid w:val="006F6B5B"/>
    <w:rsid w:val="006F6CDE"/>
    <w:rsid w:val="006F70E4"/>
    <w:rsid w:val="006F7242"/>
    <w:rsid w:val="006F7257"/>
    <w:rsid w:val="006F72B1"/>
    <w:rsid w:val="006F748C"/>
    <w:rsid w:val="006F76FC"/>
    <w:rsid w:val="006F782A"/>
    <w:rsid w:val="006F7858"/>
    <w:rsid w:val="006F79C4"/>
    <w:rsid w:val="006F7A6D"/>
    <w:rsid w:val="006F7ACD"/>
    <w:rsid w:val="006F7D8C"/>
    <w:rsid w:val="006F7DF6"/>
    <w:rsid w:val="006F7F34"/>
    <w:rsid w:val="0070005B"/>
    <w:rsid w:val="007000A9"/>
    <w:rsid w:val="0070013F"/>
    <w:rsid w:val="007003D3"/>
    <w:rsid w:val="00700428"/>
    <w:rsid w:val="007005E4"/>
    <w:rsid w:val="00700619"/>
    <w:rsid w:val="007006B4"/>
    <w:rsid w:val="00700722"/>
    <w:rsid w:val="0070078F"/>
    <w:rsid w:val="007009EF"/>
    <w:rsid w:val="00700EE2"/>
    <w:rsid w:val="007010F7"/>
    <w:rsid w:val="00701AF7"/>
    <w:rsid w:val="00701CCB"/>
    <w:rsid w:val="00701CDD"/>
    <w:rsid w:val="00701D4E"/>
    <w:rsid w:val="00701EFA"/>
    <w:rsid w:val="007026EC"/>
    <w:rsid w:val="00702E00"/>
    <w:rsid w:val="00702EB3"/>
    <w:rsid w:val="00702FB8"/>
    <w:rsid w:val="0070333F"/>
    <w:rsid w:val="0070356D"/>
    <w:rsid w:val="00703738"/>
    <w:rsid w:val="00703904"/>
    <w:rsid w:val="00703C1A"/>
    <w:rsid w:val="00703D5E"/>
    <w:rsid w:val="00703DF9"/>
    <w:rsid w:val="00703F16"/>
    <w:rsid w:val="00704427"/>
    <w:rsid w:val="0070461D"/>
    <w:rsid w:val="00704852"/>
    <w:rsid w:val="007049A0"/>
    <w:rsid w:val="00704B1B"/>
    <w:rsid w:val="00704C03"/>
    <w:rsid w:val="00704EFB"/>
    <w:rsid w:val="00705359"/>
    <w:rsid w:val="0070563D"/>
    <w:rsid w:val="007056B6"/>
    <w:rsid w:val="00705B86"/>
    <w:rsid w:val="00705C54"/>
    <w:rsid w:val="00705C58"/>
    <w:rsid w:val="00705D1C"/>
    <w:rsid w:val="00705E5D"/>
    <w:rsid w:val="00706502"/>
    <w:rsid w:val="00706524"/>
    <w:rsid w:val="007065AE"/>
    <w:rsid w:val="007067F6"/>
    <w:rsid w:val="00706A1D"/>
    <w:rsid w:val="00706ADD"/>
    <w:rsid w:val="00706B42"/>
    <w:rsid w:val="00706E44"/>
    <w:rsid w:val="0070703D"/>
    <w:rsid w:val="007076C1"/>
    <w:rsid w:val="00707B31"/>
    <w:rsid w:val="00707C88"/>
    <w:rsid w:val="00707CBF"/>
    <w:rsid w:val="00710344"/>
    <w:rsid w:val="00710684"/>
    <w:rsid w:val="0071096F"/>
    <w:rsid w:val="00710A56"/>
    <w:rsid w:val="00710C61"/>
    <w:rsid w:val="007110EC"/>
    <w:rsid w:val="00711417"/>
    <w:rsid w:val="007116E9"/>
    <w:rsid w:val="00711B95"/>
    <w:rsid w:val="007121B3"/>
    <w:rsid w:val="007127A0"/>
    <w:rsid w:val="007129E1"/>
    <w:rsid w:val="00712B96"/>
    <w:rsid w:val="00712FBD"/>
    <w:rsid w:val="007130CE"/>
    <w:rsid w:val="00713451"/>
    <w:rsid w:val="007135A2"/>
    <w:rsid w:val="0071389C"/>
    <w:rsid w:val="007139E1"/>
    <w:rsid w:val="00713C5C"/>
    <w:rsid w:val="00713D8F"/>
    <w:rsid w:val="00713DAB"/>
    <w:rsid w:val="00714197"/>
    <w:rsid w:val="00714A71"/>
    <w:rsid w:val="00714BD3"/>
    <w:rsid w:val="00714C99"/>
    <w:rsid w:val="00714D0F"/>
    <w:rsid w:val="00715003"/>
    <w:rsid w:val="00715127"/>
    <w:rsid w:val="007151A7"/>
    <w:rsid w:val="0071522B"/>
    <w:rsid w:val="0071538C"/>
    <w:rsid w:val="007153E3"/>
    <w:rsid w:val="00715662"/>
    <w:rsid w:val="0071579A"/>
    <w:rsid w:val="0071587D"/>
    <w:rsid w:val="007159D0"/>
    <w:rsid w:val="007159F1"/>
    <w:rsid w:val="00715E5E"/>
    <w:rsid w:val="00716868"/>
    <w:rsid w:val="00716CB2"/>
    <w:rsid w:val="00716E1D"/>
    <w:rsid w:val="00716F0B"/>
    <w:rsid w:val="00716F1F"/>
    <w:rsid w:val="00716F33"/>
    <w:rsid w:val="00716FB3"/>
    <w:rsid w:val="0071715F"/>
    <w:rsid w:val="0071726E"/>
    <w:rsid w:val="007174DD"/>
    <w:rsid w:val="00717A6D"/>
    <w:rsid w:val="00717E86"/>
    <w:rsid w:val="00717F86"/>
    <w:rsid w:val="00717F89"/>
    <w:rsid w:val="0072000D"/>
    <w:rsid w:val="00720241"/>
    <w:rsid w:val="007202E7"/>
    <w:rsid w:val="007204B0"/>
    <w:rsid w:val="007204DC"/>
    <w:rsid w:val="00720594"/>
    <w:rsid w:val="00720685"/>
    <w:rsid w:val="007207F9"/>
    <w:rsid w:val="00720A6C"/>
    <w:rsid w:val="007211AC"/>
    <w:rsid w:val="0072167C"/>
    <w:rsid w:val="00721A46"/>
    <w:rsid w:val="00721A8D"/>
    <w:rsid w:val="0072200C"/>
    <w:rsid w:val="00722A9A"/>
    <w:rsid w:val="00722FCE"/>
    <w:rsid w:val="00723167"/>
    <w:rsid w:val="007237C2"/>
    <w:rsid w:val="00723A54"/>
    <w:rsid w:val="00723B37"/>
    <w:rsid w:val="00723CF5"/>
    <w:rsid w:val="00723E8A"/>
    <w:rsid w:val="00723FD2"/>
    <w:rsid w:val="007242CB"/>
    <w:rsid w:val="00724537"/>
    <w:rsid w:val="00724C79"/>
    <w:rsid w:val="00724E98"/>
    <w:rsid w:val="00724FB4"/>
    <w:rsid w:val="007250B4"/>
    <w:rsid w:val="00725122"/>
    <w:rsid w:val="00725130"/>
    <w:rsid w:val="0072514E"/>
    <w:rsid w:val="007251DA"/>
    <w:rsid w:val="007252EA"/>
    <w:rsid w:val="007252F0"/>
    <w:rsid w:val="007254BE"/>
    <w:rsid w:val="00725640"/>
    <w:rsid w:val="00725AD0"/>
    <w:rsid w:val="00725BB7"/>
    <w:rsid w:val="00725C6E"/>
    <w:rsid w:val="00725D6C"/>
    <w:rsid w:val="0072635A"/>
    <w:rsid w:val="007263C1"/>
    <w:rsid w:val="00726533"/>
    <w:rsid w:val="0072690B"/>
    <w:rsid w:val="00726939"/>
    <w:rsid w:val="00726AF6"/>
    <w:rsid w:val="00726C19"/>
    <w:rsid w:val="00726C55"/>
    <w:rsid w:val="00726D1D"/>
    <w:rsid w:val="0072752C"/>
    <w:rsid w:val="00727690"/>
    <w:rsid w:val="007276C8"/>
    <w:rsid w:val="007278E3"/>
    <w:rsid w:val="00727A31"/>
    <w:rsid w:val="00727B34"/>
    <w:rsid w:val="00727C1D"/>
    <w:rsid w:val="00727C26"/>
    <w:rsid w:val="00727E4C"/>
    <w:rsid w:val="007300F5"/>
    <w:rsid w:val="007301E5"/>
    <w:rsid w:val="007303AB"/>
    <w:rsid w:val="007305CD"/>
    <w:rsid w:val="007305F9"/>
    <w:rsid w:val="007307C3"/>
    <w:rsid w:val="00730964"/>
    <w:rsid w:val="00730981"/>
    <w:rsid w:val="00730D62"/>
    <w:rsid w:val="007311E2"/>
    <w:rsid w:val="00731210"/>
    <w:rsid w:val="007318F8"/>
    <w:rsid w:val="0073197B"/>
    <w:rsid w:val="007319BE"/>
    <w:rsid w:val="00731BE4"/>
    <w:rsid w:val="00731D7C"/>
    <w:rsid w:val="007322B3"/>
    <w:rsid w:val="0073297D"/>
    <w:rsid w:val="00732B13"/>
    <w:rsid w:val="00732CF0"/>
    <w:rsid w:val="00732E6D"/>
    <w:rsid w:val="00733197"/>
    <w:rsid w:val="0073331E"/>
    <w:rsid w:val="00733323"/>
    <w:rsid w:val="007337E1"/>
    <w:rsid w:val="00733964"/>
    <w:rsid w:val="00733A71"/>
    <w:rsid w:val="00733C18"/>
    <w:rsid w:val="00733C4F"/>
    <w:rsid w:val="00733EBD"/>
    <w:rsid w:val="00733FAE"/>
    <w:rsid w:val="007340D3"/>
    <w:rsid w:val="007342C8"/>
    <w:rsid w:val="007344C4"/>
    <w:rsid w:val="0073470C"/>
    <w:rsid w:val="00734806"/>
    <w:rsid w:val="0073490B"/>
    <w:rsid w:val="0073491E"/>
    <w:rsid w:val="00734DDB"/>
    <w:rsid w:val="00734DF9"/>
    <w:rsid w:val="00734FC9"/>
    <w:rsid w:val="00735301"/>
    <w:rsid w:val="00735328"/>
    <w:rsid w:val="0073546C"/>
    <w:rsid w:val="007357F6"/>
    <w:rsid w:val="0073588F"/>
    <w:rsid w:val="007358DA"/>
    <w:rsid w:val="0073596C"/>
    <w:rsid w:val="00735970"/>
    <w:rsid w:val="00735BF6"/>
    <w:rsid w:val="00735E37"/>
    <w:rsid w:val="00736004"/>
    <w:rsid w:val="00736445"/>
    <w:rsid w:val="0073654E"/>
    <w:rsid w:val="00736594"/>
    <w:rsid w:val="00736833"/>
    <w:rsid w:val="007369A8"/>
    <w:rsid w:val="00736A63"/>
    <w:rsid w:val="00736DFF"/>
    <w:rsid w:val="0073708D"/>
    <w:rsid w:val="007370CE"/>
    <w:rsid w:val="007371E4"/>
    <w:rsid w:val="0073722B"/>
    <w:rsid w:val="00737319"/>
    <w:rsid w:val="0073735A"/>
    <w:rsid w:val="00737451"/>
    <w:rsid w:val="00737486"/>
    <w:rsid w:val="00737754"/>
    <w:rsid w:val="007377E3"/>
    <w:rsid w:val="00737805"/>
    <w:rsid w:val="007379F0"/>
    <w:rsid w:val="00737A22"/>
    <w:rsid w:val="00737B5B"/>
    <w:rsid w:val="00737B90"/>
    <w:rsid w:val="00737C1C"/>
    <w:rsid w:val="007401EB"/>
    <w:rsid w:val="007403E8"/>
    <w:rsid w:val="007404D6"/>
    <w:rsid w:val="007404EE"/>
    <w:rsid w:val="007406AE"/>
    <w:rsid w:val="00740747"/>
    <w:rsid w:val="007407F8"/>
    <w:rsid w:val="00740C33"/>
    <w:rsid w:val="00740DFD"/>
    <w:rsid w:val="00740F4C"/>
    <w:rsid w:val="007411B1"/>
    <w:rsid w:val="0074129D"/>
    <w:rsid w:val="007412AE"/>
    <w:rsid w:val="0074133E"/>
    <w:rsid w:val="00741423"/>
    <w:rsid w:val="00741530"/>
    <w:rsid w:val="007415A7"/>
    <w:rsid w:val="00741707"/>
    <w:rsid w:val="00741716"/>
    <w:rsid w:val="00741791"/>
    <w:rsid w:val="00741AAD"/>
    <w:rsid w:val="00741B56"/>
    <w:rsid w:val="00741C02"/>
    <w:rsid w:val="00741E87"/>
    <w:rsid w:val="00741F4B"/>
    <w:rsid w:val="00741FC6"/>
    <w:rsid w:val="007420AA"/>
    <w:rsid w:val="00742276"/>
    <w:rsid w:val="007422D7"/>
    <w:rsid w:val="00742370"/>
    <w:rsid w:val="0074258A"/>
    <w:rsid w:val="00742837"/>
    <w:rsid w:val="00742A20"/>
    <w:rsid w:val="00742A9F"/>
    <w:rsid w:val="00742D83"/>
    <w:rsid w:val="00742E5B"/>
    <w:rsid w:val="007430E1"/>
    <w:rsid w:val="007432EB"/>
    <w:rsid w:val="0074370C"/>
    <w:rsid w:val="00743978"/>
    <w:rsid w:val="00743B2F"/>
    <w:rsid w:val="00743B7D"/>
    <w:rsid w:val="00743BE4"/>
    <w:rsid w:val="00743D53"/>
    <w:rsid w:val="00743FF2"/>
    <w:rsid w:val="00744161"/>
    <w:rsid w:val="007442A1"/>
    <w:rsid w:val="007444B0"/>
    <w:rsid w:val="00744548"/>
    <w:rsid w:val="00744614"/>
    <w:rsid w:val="00744741"/>
    <w:rsid w:val="007447C6"/>
    <w:rsid w:val="007447EE"/>
    <w:rsid w:val="00744A10"/>
    <w:rsid w:val="00744ABF"/>
    <w:rsid w:val="00744DBE"/>
    <w:rsid w:val="00744F4F"/>
    <w:rsid w:val="007451C1"/>
    <w:rsid w:val="00745564"/>
    <w:rsid w:val="0074561E"/>
    <w:rsid w:val="0074570E"/>
    <w:rsid w:val="007457D9"/>
    <w:rsid w:val="007457DD"/>
    <w:rsid w:val="007458C3"/>
    <w:rsid w:val="007459D9"/>
    <w:rsid w:val="007459DE"/>
    <w:rsid w:val="00745B50"/>
    <w:rsid w:val="00745D69"/>
    <w:rsid w:val="00745E86"/>
    <w:rsid w:val="00745EA8"/>
    <w:rsid w:val="0074611B"/>
    <w:rsid w:val="0074656F"/>
    <w:rsid w:val="00746620"/>
    <w:rsid w:val="00746785"/>
    <w:rsid w:val="00746799"/>
    <w:rsid w:val="00746842"/>
    <w:rsid w:val="00746B31"/>
    <w:rsid w:val="00747129"/>
    <w:rsid w:val="00747238"/>
    <w:rsid w:val="00747313"/>
    <w:rsid w:val="007473E6"/>
    <w:rsid w:val="00747651"/>
    <w:rsid w:val="0074798F"/>
    <w:rsid w:val="00747ABB"/>
    <w:rsid w:val="00747E8B"/>
    <w:rsid w:val="00747EC4"/>
    <w:rsid w:val="00747ECC"/>
    <w:rsid w:val="00747FDC"/>
    <w:rsid w:val="00750204"/>
    <w:rsid w:val="007503D7"/>
    <w:rsid w:val="007508A2"/>
    <w:rsid w:val="00750A0C"/>
    <w:rsid w:val="00750A89"/>
    <w:rsid w:val="00750C6E"/>
    <w:rsid w:val="00750D5B"/>
    <w:rsid w:val="00750EDE"/>
    <w:rsid w:val="00750FF9"/>
    <w:rsid w:val="007516A1"/>
    <w:rsid w:val="007518F8"/>
    <w:rsid w:val="00751FB2"/>
    <w:rsid w:val="0075229B"/>
    <w:rsid w:val="00752463"/>
    <w:rsid w:val="00752712"/>
    <w:rsid w:val="00752850"/>
    <w:rsid w:val="00752853"/>
    <w:rsid w:val="007529D1"/>
    <w:rsid w:val="00752D57"/>
    <w:rsid w:val="00752E6B"/>
    <w:rsid w:val="00752FCD"/>
    <w:rsid w:val="007530AB"/>
    <w:rsid w:val="007532B0"/>
    <w:rsid w:val="0075356C"/>
    <w:rsid w:val="007538F8"/>
    <w:rsid w:val="00753BAC"/>
    <w:rsid w:val="00753E35"/>
    <w:rsid w:val="007543E9"/>
    <w:rsid w:val="007543FC"/>
    <w:rsid w:val="007545CE"/>
    <w:rsid w:val="0075487E"/>
    <w:rsid w:val="00754A99"/>
    <w:rsid w:val="00754BBE"/>
    <w:rsid w:val="00754BFB"/>
    <w:rsid w:val="00754D70"/>
    <w:rsid w:val="00754DBA"/>
    <w:rsid w:val="00754E51"/>
    <w:rsid w:val="00754E9B"/>
    <w:rsid w:val="00754F73"/>
    <w:rsid w:val="007551BF"/>
    <w:rsid w:val="0075534B"/>
    <w:rsid w:val="0075539B"/>
    <w:rsid w:val="00755590"/>
    <w:rsid w:val="007555BD"/>
    <w:rsid w:val="007556AF"/>
    <w:rsid w:val="00755A6F"/>
    <w:rsid w:val="00755BEF"/>
    <w:rsid w:val="00755F8D"/>
    <w:rsid w:val="00755FD6"/>
    <w:rsid w:val="0075609E"/>
    <w:rsid w:val="0075610C"/>
    <w:rsid w:val="007566D8"/>
    <w:rsid w:val="0075679A"/>
    <w:rsid w:val="0075682E"/>
    <w:rsid w:val="007568AE"/>
    <w:rsid w:val="00756E22"/>
    <w:rsid w:val="00757518"/>
    <w:rsid w:val="007575C3"/>
    <w:rsid w:val="0075765A"/>
    <w:rsid w:val="00757B76"/>
    <w:rsid w:val="00757BDE"/>
    <w:rsid w:val="00757CDF"/>
    <w:rsid w:val="00757E29"/>
    <w:rsid w:val="007602EF"/>
    <w:rsid w:val="007603B2"/>
    <w:rsid w:val="007604EA"/>
    <w:rsid w:val="00760AC4"/>
    <w:rsid w:val="00761040"/>
    <w:rsid w:val="00761219"/>
    <w:rsid w:val="0076127A"/>
    <w:rsid w:val="00761622"/>
    <w:rsid w:val="0076168D"/>
    <w:rsid w:val="00761814"/>
    <w:rsid w:val="00761D95"/>
    <w:rsid w:val="00761FA2"/>
    <w:rsid w:val="0076225C"/>
    <w:rsid w:val="007623D8"/>
    <w:rsid w:val="007623FE"/>
    <w:rsid w:val="0076246E"/>
    <w:rsid w:val="007627F4"/>
    <w:rsid w:val="00762927"/>
    <w:rsid w:val="00762A34"/>
    <w:rsid w:val="00762AE7"/>
    <w:rsid w:val="00762C3F"/>
    <w:rsid w:val="00762CF7"/>
    <w:rsid w:val="00762F3C"/>
    <w:rsid w:val="00763486"/>
    <w:rsid w:val="007634E3"/>
    <w:rsid w:val="00763796"/>
    <w:rsid w:val="0076395F"/>
    <w:rsid w:val="00763AEB"/>
    <w:rsid w:val="00763CBF"/>
    <w:rsid w:val="00764450"/>
    <w:rsid w:val="00764612"/>
    <w:rsid w:val="007646C0"/>
    <w:rsid w:val="007649B0"/>
    <w:rsid w:val="00764B25"/>
    <w:rsid w:val="00764C6B"/>
    <w:rsid w:val="0076568C"/>
    <w:rsid w:val="00765884"/>
    <w:rsid w:val="00765D15"/>
    <w:rsid w:val="00766047"/>
    <w:rsid w:val="007661FC"/>
    <w:rsid w:val="007666DA"/>
    <w:rsid w:val="00766B00"/>
    <w:rsid w:val="00766C96"/>
    <w:rsid w:val="00766DF7"/>
    <w:rsid w:val="00766F2A"/>
    <w:rsid w:val="00766FAB"/>
    <w:rsid w:val="00767066"/>
    <w:rsid w:val="0076727D"/>
    <w:rsid w:val="007672F8"/>
    <w:rsid w:val="00767317"/>
    <w:rsid w:val="007674BA"/>
    <w:rsid w:val="00767629"/>
    <w:rsid w:val="00767A38"/>
    <w:rsid w:val="00767B9D"/>
    <w:rsid w:val="00767CC6"/>
    <w:rsid w:val="00767CDA"/>
    <w:rsid w:val="00767DA8"/>
    <w:rsid w:val="00767F09"/>
    <w:rsid w:val="007700EA"/>
    <w:rsid w:val="007702A9"/>
    <w:rsid w:val="007706B1"/>
    <w:rsid w:val="00770856"/>
    <w:rsid w:val="00770859"/>
    <w:rsid w:val="00770896"/>
    <w:rsid w:val="00770897"/>
    <w:rsid w:val="00770993"/>
    <w:rsid w:val="00770B84"/>
    <w:rsid w:val="00770CAE"/>
    <w:rsid w:val="00770E59"/>
    <w:rsid w:val="00770FE1"/>
    <w:rsid w:val="00771863"/>
    <w:rsid w:val="00771BEF"/>
    <w:rsid w:val="007722A5"/>
    <w:rsid w:val="007723DA"/>
    <w:rsid w:val="00772715"/>
    <w:rsid w:val="007727AC"/>
    <w:rsid w:val="00772960"/>
    <w:rsid w:val="00772A1C"/>
    <w:rsid w:val="00772B5E"/>
    <w:rsid w:val="00772FD3"/>
    <w:rsid w:val="007730EB"/>
    <w:rsid w:val="0077342F"/>
    <w:rsid w:val="007734A2"/>
    <w:rsid w:val="00773509"/>
    <w:rsid w:val="007735C7"/>
    <w:rsid w:val="007736F1"/>
    <w:rsid w:val="00773D00"/>
    <w:rsid w:val="00773F57"/>
    <w:rsid w:val="00773F5B"/>
    <w:rsid w:val="0077416A"/>
    <w:rsid w:val="00774414"/>
    <w:rsid w:val="00774BDF"/>
    <w:rsid w:val="0077525D"/>
    <w:rsid w:val="00775315"/>
    <w:rsid w:val="007754B5"/>
    <w:rsid w:val="00775608"/>
    <w:rsid w:val="0077570A"/>
    <w:rsid w:val="00775DC5"/>
    <w:rsid w:val="00775E61"/>
    <w:rsid w:val="0077619F"/>
    <w:rsid w:val="0077620E"/>
    <w:rsid w:val="00776290"/>
    <w:rsid w:val="007762E9"/>
    <w:rsid w:val="0077631D"/>
    <w:rsid w:val="0077632C"/>
    <w:rsid w:val="007763BC"/>
    <w:rsid w:val="0077641E"/>
    <w:rsid w:val="007766A6"/>
    <w:rsid w:val="007768FB"/>
    <w:rsid w:val="0077690D"/>
    <w:rsid w:val="00776AA9"/>
    <w:rsid w:val="00776C59"/>
    <w:rsid w:val="00776C9B"/>
    <w:rsid w:val="00776CBF"/>
    <w:rsid w:val="00776F5C"/>
    <w:rsid w:val="00777390"/>
    <w:rsid w:val="007777CB"/>
    <w:rsid w:val="00780063"/>
    <w:rsid w:val="00780232"/>
    <w:rsid w:val="00780355"/>
    <w:rsid w:val="0078036F"/>
    <w:rsid w:val="007804BA"/>
    <w:rsid w:val="007804F7"/>
    <w:rsid w:val="007807F5"/>
    <w:rsid w:val="007808A7"/>
    <w:rsid w:val="00780C92"/>
    <w:rsid w:val="00780DB6"/>
    <w:rsid w:val="007812E8"/>
    <w:rsid w:val="0078144A"/>
    <w:rsid w:val="0078154E"/>
    <w:rsid w:val="00781556"/>
    <w:rsid w:val="007817CD"/>
    <w:rsid w:val="007819B4"/>
    <w:rsid w:val="0078207C"/>
    <w:rsid w:val="0078259A"/>
    <w:rsid w:val="00782665"/>
    <w:rsid w:val="007826DC"/>
    <w:rsid w:val="00782C2C"/>
    <w:rsid w:val="00782DBD"/>
    <w:rsid w:val="00783484"/>
    <w:rsid w:val="007834B3"/>
    <w:rsid w:val="007835AC"/>
    <w:rsid w:val="007836B2"/>
    <w:rsid w:val="007837BA"/>
    <w:rsid w:val="00783D1D"/>
    <w:rsid w:val="00783E4F"/>
    <w:rsid w:val="00784036"/>
    <w:rsid w:val="00784143"/>
    <w:rsid w:val="0078474E"/>
    <w:rsid w:val="00784DCC"/>
    <w:rsid w:val="00784E5C"/>
    <w:rsid w:val="00784FA2"/>
    <w:rsid w:val="00785101"/>
    <w:rsid w:val="00785321"/>
    <w:rsid w:val="0078560C"/>
    <w:rsid w:val="0078584E"/>
    <w:rsid w:val="007858C7"/>
    <w:rsid w:val="00785AD7"/>
    <w:rsid w:val="00785BD5"/>
    <w:rsid w:val="00785F84"/>
    <w:rsid w:val="0078624F"/>
    <w:rsid w:val="00786369"/>
    <w:rsid w:val="00786506"/>
    <w:rsid w:val="00786758"/>
    <w:rsid w:val="00786892"/>
    <w:rsid w:val="00786B7F"/>
    <w:rsid w:val="00786CD7"/>
    <w:rsid w:val="00786DC8"/>
    <w:rsid w:val="007870F5"/>
    <w:rsid w:val="007871CD"/>
    <w:rsid w:val="0078753A"/>
    <w:rsid w:val="007875A4"/>
    <w:rsid w:val="0078779B"/>
    <w:rsid w:val="00787822"/>
    <w:rsid w:val="00787876"/>
    <w:rsid w:val="00787D9D"/>
    <w:rsid w:val="00787F37"/>
    <w:rsid w:val="00790054"/>
    <w:rsid w:val="007907F1"/>
    <w:rsid w:val="00790842"/>
    <w:rsid w:val="007909FC"/>
    <w:rsid w:val="00790B84"/>
    <w:rsid w:val="00790C10"/>
    <w:rsid w:val="00790D0A"/>
    <w:rsid w:val="00790F42"/>
    <w:rsid w:val="00790FE1"/>
    <w:rsid w:val="007910D2"/>
    <w:rsid w:val="00791BE8"/>
    <w:rsid w:val="00791C57"/>
    <w:rsid w:val="0079212C"/>
    <w:rsid w:val="007923AD"/>
    <w:rsid w:val="00792428"/>
    <w:rsid w:val="007924A6"/>
    <w:rsid w:val="0079261C"/>
    <w:rsid w:val="0079275F"/>
    <w:rsid w:val="007927CF"/>
    <w:rsid w:val="007928A9"/>
    <w:rsid w:val="007929AA"/>
    <w:rsid w:val="00792EAD"/>
    <w:rsid w:val="0079307E"/>
    <w:rsid w:val="007933C5"/>
    <w:rsid w:val="0079346D"/>
    <w:rsid w:val="007934E4"/>
    <w:rsid w:val="0079366B"/>
    <w:rsid w:val="007937CB"/>
    <w:rsid w:val="007939FF"/>
    <w:rsid w:val="00793BFB"/>
    <w:rsid w:val="00793F5A"/>
    <w:rsid w:val="00793F6B"/>
    <w:rsid w:val="007941F6"/>
    <w:rsid w:val="007943CF"/>
    <w:rsid w:val="00794420"/>
    <w:rsid w:val="00794547"/>
    <w:rsid w:val="0079479A"/>
    <w:rsid w:val="00794A70"/>
    <w:rsid w:val="007950DE"/>
    <w:rsid w:val="007954EB"/>
    <w:rsid w:val="0079565D"/>
    <w:rsid w:val="00795750"/>
    <w:rsid w:val="00795A97"/>
    <w:rsid w:val="00795B58"/>
    <w:rsid w:val="00795BD1"/>
    <w:rsid w:val="00795ED8"/>
    <w:rsid w:val="00796013"/>
    <w:rsid w:val="007961D6"/>
    <w:rsid w:val="007967B2"/>
    <w:rsid w:val="007967C9"/>
    <w:rsid w:val="007969B2"/>
    <w:rsid w:val="007969E4"/>
    <w:rsid w:val="00796A00"/>
    <w:rsid w:val="00796C33"/>
    <w:rsid w:val="00796D50"/>
    <w:rsid w:val="00797292"/>
    <w:rsid w:val="007973EC"/>
    <w:rsid w:val="00797601"/>
    <w:rsid w:val="007979BE"/>
    <w:rsid w:val="00797D29"/>
    <w:rsid w:val="00797D3B"/>
    <w:rsid w:val="007A003D"/>
    <w:rsid w:val="007A009B"/>
    <w:rsid w:val="007A01EF"/>
    <w:rsid w:val="007A0357"/>
    <w:rsid w:val="007A04E3"/>
    <w:rsid w:val="007A05A8"/>
    <w:rsid w:val="007A093B"/>
    <w:rsid w:val="007A094C"/>
    <w:rsid w:val="007A0F35"/>
    <w:rsid w:val="007A10E8"/>
    <w:rsid w:val="007A12E2"/>
    <w:rsid w:val="007A12EA"/>
    <w:rsid w:val="007A14E1"/>
    <w:rsid w:val="007A14F8"/>
    <w:rsid w:val="007A1F30"/>
    <w:rsid w:val="007A2091"/>
    <w:rsid w:val="007A28CC"/>
    <w:rsid w:val="007A2BC3"/>
    <w:rsid w:val="007A2ED1"/>
    <w:rsid w:val="007A2F3F"/>
    <w:rsid w:val="007A33D9"/>
    <w:rsid w:val="007A3437"/>
    <w:rsid w:val="007A359D"/>
    <w:rsid w:val="007A3760"/>
    <w:rsid w:val="007A381C"/>
    <w:rsid w:val="007A3877"/>
    <w:rsid w:val="007A3B27"/>
    <w:rsid w:val="007A3D8B"/>
    <w:rsid w:val="007A3F74"/>
    <w:rsid w:val="007A47FA"/>
    <w:rsid w:val="007A4B5D"/>
    <w:rsid w:val="007A4E00"/>
    <w:rsid w:val="007A4E97"/>
    <w:rsid w:val="007A5263"/>
    <w:rsid w:val="007A526D"/>
    <w:rsid w:val="007A530A"/>
    <w:rsid w:val="007A533C"/>
    <w:rsid w:val="007A533E"/>
    <w:rsid w:val="007A53E9"/>
    <w:rsid w:val="007A5D45"/>
    <w:rsid w:val="007A5E6B"/>
    <w:rsid w:val="007A5EFB"/>
    <w:rsid w:val="007A5F11"/>
    <w:rsid w:val="007A605E"/>
    <w:rsid w:val="007A6786"/>
    <w:rsid w:val="007A698C"/>
    <w:rsid w:val="007A6C62"/>
    <w:rsid w:val="007A6CC9"/>
    <w:rsid w:val="007A710D"/>
    <w:rsid w:val="007A7373"/>
    <w:rsid w:val="007A7436"/>
    <w:rsid w:val="007A79DB"/>
    <w:rsid w:val="007A7AAA"/>
    <w:rsid w:val="007A7C10"/>
    <w:rsid w:val="007A7CEA"/>
    <w:rsid w:val="007A7DF6"/>
    <w:rsid w:val="007A7E74"/>
    <w:rsid w:val="007A7E82"/>
    <w:rsid w:val="007B0187"/>
    <w:rsid w:val="007B04AF"/>
    <w:rsid w:val="007B0532"/>
    <w:rsid w:val="007B05B9"/>
    <w:rsid w:val="007B05D8"/>
    <w:rsid w:val="007B090F"/>
    <w:rsid w:val="007B09F9"/>
    <w:rsid w:val="007B0C60"/>
    <w:rsid w:val="007B0F07"/>
    <w:rsid w:val="007B0F51"/>
    <w:rsid w:val="007B1338"/>
    <w:rsid w:val="007B13F4"/>
    <w:rsid w:val="007B154B"/>
    <w:rsid w:val="007B15EB"/>
    <w:rsid w:val="007B176C"/>
    <w:rsid w:val="007B17D6"/>
    <w:rsid w:val="007B20C1"/>
    <w:rsid w:val="007B2216"/>
    <w:rsid w:val="007B2246"/>
    <w:rsid w:val="007B22C7"/>
    <w:rsid w:val="007B23C8"/>
    <w:rsid w:val="007B2405"/>
    <w:rsid w:val="007B2657"/>
    <w:rsid w:val="007B2661"/>
    <w:rsid w:val="007B276D"/>
    <w:rsid w:val="007B2A85"/>
    <w:rsid w:val="007B2CD5"/>
    <w:rsid w:val="007B2F7B"/>
    <w:rsid w:val="007B30B0"/>
    <w:rsid w:val="007B3555"/>
    <w:rsid w:val="007B3796"/>
    <w:rsid w:val="007B3BE1"/>
    <w:rsid w:val="007B3D96"/>
    <w:rsid w:val="007B3DE8"/>
    <w:rsid w:val="007B42A3"/>
    <w:rsid w:val="007B4511"/>
    <w:rsid w:val="007B4681"/>
    <w:rsid w:val="007B48A5"/>
    <w:rsid w:val="007B49C2"/>
    <w:rsid w:val="007B4B49"/>
    <w:rsid w:val="007B4E55"/>
    <w:rsid w:val="007B5072"/>
    <w:rsid w:val="007B5275"/>
    <w:rsid w:val="007B53D0"/>
    <w:rsid w:val="007B5571"/>
    <w:rsid w:val="007B5B95"/>
    <w:rsid w:val="007B6900"/>
    <w:rsid w:val="007B6935"/>
    <w:rsid w:val="007B6B6D"/>
    <w:rsid w:val="007B6F5B"/>
    <w:rsid w:val="007B71D1"/>
    <w:rsid w:val="007B7221"/>
    <w:rsid w:val="007B74FA"/>
    <w:rsid w:val="007B7AFE"/>
    <w:rsid w:val="007B7C8E"/>
    <w:rsid w:val="007B7D24"/>
    <w:rsid w:val="007B7E84"/>
    <w:rsid w:val="007C009C"/>
    <w:rsid w:val="007C0148"/>
    <w:rsid w:val="007C01E3"/>
    <w:rsid w:val="007C0207"/>
    <w:rsid w:val="007C0761"/>
    <w:rsid w:val="007C0BF5"/>
    <w:rsid w:val="007C0F47"/>
    <w:rsid w:val="007C1119"/>
    <w:rsid w:val="007C124D"/>
    <w:rsid w:val="007C1364"/>
    <w:rsid w:val="007C153D"/>
    <w:rsid w:val="007C16BD"/>
    <w:rsid w:val="007C1D6F"/>
    <w:rsid w:val="007C2017"/>
    <w:rsid w:val="007C22A9"/>
    <w:rsid w:val="007C22E4"/>
    <w:rsid w:val="007C24F0"/>
    <w:rsid w:val="007C2543"/>
    <w:rsid w:val="007C26F5"/>
    <w:rsid w:val="007C28D2"/>
    <w:rsid w:val="007C2C90"/>
    <w:rsid w:val="007C2D86"/>
    <w:rsid w:val="007C3540"/>
    <w:rsid w:val="007C3606"/>
    <w:rsid w:val="007C3739"/>
    <w:rsid w:val="007C398A"/>
    <w:rsid w:val="007C39E5"/>
    <w:rsid w:val="007C3C93"/>
    <w:rsid w:val="007C3D8D"/>
    <w:rsid w:val="007C3F16"/>
    <w:rsid w:val="007C40D7"/>
    <w:rsid w:val="007C42DE"/>
    <w:rsid w:val="007C42E9"/>
    <w:rsid w:val="007C42F3"/>
    <w:rsid w:val="007C4556"/>
    <w:rsid w:val="007C486B"/>
    <w:rsid w:val="007C4C60"/>
    <w:rsid w:val="007C4CD3"/>
    <w:rsid w:val="007C5999"/>
    <w:rsid w:val="007C5A4F"/>
    <w:rsid w:val="007C5CF8"/>
    <w:rsid w:val="007C61C9"/>
    <w:rsid w:val="007C6683"/>
    <w:rsid w:val="007C6785"/>
    <w:rsid w:val="007C70E9"/>
    <w:rsid w:val="007C7111"/>
    <w:rsid w:val="007C716B"/>
    <w:rsid w:val="007C7740"/>
    <w:rsid w:val="007C7A85"/>
    <w:rsid w:val="007C7B60"/>
    <w:rsid w:val="007C7DFA"/>
    <w:rsid w:val="007D0122"/>
    <w:rsid w:val="007D04DF"/>
    <w:rsid w:val="007D0576"/>
    <w:rsid w:val="007D0608"/>
    <w:rsid w:val="007D0624"/>
    <w:rsid w:val="007D0727"/>
    <w:rsid w:val="007D073D"/>
    <w:rsid w:val="007D09CA"/>
    <w:rsid w:val="007D121B"/>
    <w:rsid w:val="007D13DC"/>
    <w:rsid w:val="007D1499"/>
    <w:rsid w:val="007D15D0"/>
    <w:rsid w:val="007D17DC"/>
    <w:rsid w:val="007D18E6"/>
    <w:rsid w:val="007D19D2"/>
    <w:rsid w:val="007D1A51"/>
    <w:rsid w:val="007D1ACF"/>
    <w:rsid w:val="007D1AD6"/>
    <w:rsid w:val="007D1D91"/>
    <w:rsid w:val="007D22D5"/>
    <w:rsid w:val="007D23E7"/>
    <w:rsid w:val="007D25F4"/>
    <w:rsid w:val="007D2DEF"/>
    <w:rsid w:val="007D2E21"/>
    <w:rsid w:val="007D2FA1"/>
    <w:rsid w:val="007D3079"/>
    <w:rsid w:val="007D3263"/>
    <w:rsid w:val="007D327D"/>
    <w:rsid w:val="007D3359"/>
    <w:rsid w:val="007D338B"/>
    <w:rsid w:val="007D3481"/>
    <w:rsid w:val="007D348F"/>
    <w:rsid w:val="007D34DA"/>
    <w:rsid w:val="007D3989"/>
    <w:rsid w:val="007D39AD"/>
    <w:rsid w:val="007D3A65"/>
    <w:rsid w:val="007D3ABA"/>
    <w:rsid w:val="007D3C61"/>
    <w:rsid w:val="007D3CBE"/>
    <w:rsid w:val="007D3EC0"/>
    <w:rsid w:val="007D4045"/>
    <w:rsid w:val="007D406F"/>
    <w:rsid w:val="007D445C"/>
    <w:rsid w:val="007D4557"/>
    <w:rsid w:val="007D4572"/>
    <w:rsid w:val="007D4666"/>
    <w:rsid w:val="007D49A3"/>
    <w:rsid w:val="007D49E1"/>
    <w:rsid w:val="007D4E3D"/>
    <w:rsid w:val="007D4F10"/>
    <w:rsid w:val="007D4F37"/>
    <w:rsid w:val="007D51BE"/>
    <w:rsid w:val="007D53D9"/>
    <w:rsid w:val="007D5896"/>
    <w:rsid w:val="007D58CD"/>
    <w:rsid w:val="007D58DE"/>
    <w:rsid w:val="007D58F3"/>
    <w:rsid w:val="007D5A24"/>
    <w:rsid w:val="007D5BF0"/>
    <w:rsid w:val="007D620E"/>
    <w:rsid w:val="007D6906"/>
    <w:rsid w:val="007D6CF6"/>
    <w:rsid w:val="007D6E2F"/>
    <w:rsid w:val="007D6FC1"/>
    <w:rsid w:val="007D7057"/>
    <w:rsid w:val="007D7470"/>
    <w:rsid w:val="007D75F7"/>
    <w:rsid w:val="007D7690"/>
    <w:rsid w:val="007D76FB"/>
    <w:rsid w:val="007D785D"/>
    <w:rsid w:val="007D7B96"/>
    <w:rsid w:val="007D7CB1"/>
    <w:rsid w:val="007E0117"/>
    <w:rsid w:val="007E040A"/>
    <w:rsid w:val="007E0C5F"/>
    <w:rsid w:val="007E0FE0"/>
    <w:rsid w:val="007E11E0"/>
    <w:rsid w:val="007E1433"/>
    <w:rsid w:val="007E1A33"/>
    <w:rsid w:val="007E1E9A"/>
    <w:rsid w:val="007E1F3D"/>
    <w:rsid w:val="007E23AA"/>
    <w:rsid w:val="007E2478"/>
    <w:rsid w:val="007E258E"/>
    <w:rsid w:val="007E2D7F"/>
    <w:rsid w:val="007E2F72"/>
    <w:rsid w:val="007E2FC2"/>
    <w:rsid w:val="007E3149"/>
    <w:rsid w:val="007E31D4"/>
    <w:rsid w:val="007E3388"/>
    <w:rsid w:val="007E36D0"/>
    <w:rsid w:val="007E3735"/>
    <w:rsid w:val="007E38F7"/>
    <w:rsid w:val="007E429A"/>
    <w:rsid w:val="007E449C"/>
    <w:rsid w:val="007E4735"/>
    <w:rsid w:val="007E478F"/>
    <w:rsid w:val="007E4947"/>
    <w:rsid w:val="007E4B5E"/>
    <w:rsid w:val="007E4BD8"/>
    <w:rsid w:val="007E4D04"/>
    <w:rsid w:val="007E4DE8"/>
    <w:rsid w:val="007E4EC7"/>
    <w:rsid w:val="007E4F63"/>
    <w:rsid w:val="007E5135"/>
    <w:rsid w:val="007E51D7"/>
    <w:rsid w:val="007E526B"/>
    <w:rsid w:val="007E538D"/>
    <w:rsid w:val="007E5798"/>
    <w:rsid w:val="007E5C08"/>
    <w:rsid w:val="007E5D10"/>
    <w:rsid w:val="007E5D8D"/>
    <w:rsid w:val="007E60A1"/>
    <w:rsid w:val="007E63FD"/>
    <w:rsid w:val="007E655A"/>
    <w:rsid w:val="007E66AA"/>
    <w:rsid w:val="007E6769"/>
    <w:rsid w:val="007E6803"/>
    <w:rsid w:val="007E695C"/>
    <w:rsid w:val="007E6AC0"/>
    <w:rsid w:val="007E6B38"/>
    <w:rsid w:val="007E6B3A"/>
    <w:rsid w:val="007E6DC5"/>
    <w:rsid w:val="007E6E14"/>
    <w:rsid w:val="007E7024"/>
    <w:rsid w:val="007E72F9"/>
    <w:rsid w:val="007E739A"/>
    <w:rsid w:val="007E7D33"/>
    <w:rsid w:val="007E7D88"/>
    <w:rsid w:val="007E7FEF"/>
    <w:rsid w:val="007F00A0"/>
    <w:rsid w:val="007F02ED"/>
    <w:rsid w:val="007F031E"/>
    <w:rsid w:val="007F0349"/>
    <w:rsid w:val="007F0385"/>
    <w:rsid w:val="007F05FD"/>
    <w:rsid w:val="007F0621"/>
    <w:rsid w:val="007F066F"/>
    <w:rsid w:val="007F07AD"/>
    <w:rsid w:val="007F083D"/>
    <w:rsid w:val="007F0985"/>
    <w:rsid w:val="007F0A01"/>
    <w:rsid w:val="007F0AA9"/>
    <w:rsid w:val="007F0CBC"/>
    <w:rsid w:val="007F0D3B"/>
    <w:rsid w:val="007F0DAE"/>
    <w:rsid w:val="007F0F77"/>
    <w:rsid w:val="007F10E5"/>
    <w:rsid w:val="007F13DE"/>
    <w:rsid w:val="007F15B9"/>
    <w:rsid w:val="007F1691"/>
    <w:rsid w:val="007F169E"/>
    <w:rsid w:val="007F1791"/>
    <w:rsid w:val="007F1979"/>
    <w:rsid w:val="007F1A36"/>
    <w:rsid w:val="007F1C73"/>
    <w:rsid w:val="007F1D2F"/>
    <w:rsid w:val="007F22C1"/>
    <w:rsid w:val="007F27A8"/>
    <w:rsid w:val="007F2C2B"/>
    <w:rsid w:val="007F35DB"/>
    <w:rsid w:val="007F360D"/>
    <w:rsid w:val="007F360E"/>
    <w:rsid w:val="007F3642"/>
    <w:rsid w:val="007F3710"/>
    <w:rsid w:val="007F3748"/>
    <w:rsid w:val="007F3779"/>
    <w:rsid w:val="007F37EB"/>
    <w:rsid w:val="007F3CEE"/>
    <w:rsid w:val="007F3F99"/>
    <w:rsid w:val="007F426B"/>
    <w:rsid w:val="007F43F7"/>
    <w:rsid w:val="007F442B"/>
    <w:rsid w:val="007F46C5"/>
    <w:rsid w:val="007F4943"/>
    <w:rsid w:val="007F4CA9"/>
    <w:rsid w:val="007F4E08"/>
    <w:rsid w:val="007F4E5D"/>
    <w:rsid w:val="007F4EE8"/>
    <w:rsid w:val="007F4FB1"/>
    <w:rsid w:val="007F5031"/>
    <w:rsid w:val="007F515E"/>
    <w:rsid w:val="007F533B"/>
    <w:rsid w:val="007F5667"/>
    <w:rsid w:val="007F5A7B"/>
    <w:rsid w:val="007F5AEA"/>
    <w:rsid w:val="007F5F9B"/>
    <w:rsid w:val="007F62D8"/>
    <w:rsid w:val="007F6303"/>
    <w:rsid w:val="007F63AF"/>
    <w:rsid w:val="007F63BA"/>
    <w:rsid w:val="007F64CA"/>
    <w:rsid w:val="007F650B"/>
    <w:rsid w:val="007F6625"/>
    <w:rsid w:val="007F6760"/>
    <w:rsid w:val="007F676E"/>
    <w:rsid w:val="007F6B58"/>
    <w:rsid w:val="007F6C86"/>
    <w:rsid w:val="007F6D8C"/>
    <w:rsid w:val="007F7114"/>
    <w:rsid w:val="007F758E"/>
    <w:rsid w:val="007F76B0"/>
    <w:rsid w:val="007F7773"/>
    <w:rsid w:val="007F7964"/>
    <w:rsid w:val="007F7A27"/>
    <w:rsid w:val="007F7A84"/>
    <w:rsid w:val="007F7AC5"/>
    <w:rsid w:val="007F7C36"/>
    <w:rsid w:val="007F7D0E"/>
    <w:rsid w:val="008001C3"/>
    <w:rsid w:val="008003D3"/>
    <w:rsid w:val="0080081A"/>
    <w:rsid w:val="00800D69"/>
    <w:rsid w:val="0080116F"/>
    <w:rsid w:val="00801563"/>
    <w:rsid w:val="008015C2"/>
    <w:rsid w:val="00801A07"/>
    <w:rsid w:val="00801AFB"/>
    <w:rsid w:val="00801C73"/>
    <w:rsid w:val="00801C76"/>
    <w:rsid w:val="00801DBC"/>
    <w:rsid w:val="00801EBB"/>
    <w:rsid w:val="00801F12"/>
    <w:rsid w:val="00802007"/>
    <w:rsid w:val="008021CE"/>
    <w:rsid w:val="008024C4"/>
    <w:rsid w:val="008025F1"/>
    <w:rsid w:val="00802AD4"/>
    <w:rsid w:val="00802DEC"/>
    <w:rsid w:val="00802EE6"/>
    <w:rsid w:val="00802F5A"/>
    <w:rsid w:val="008032F5"/>
    <w:rsid w:val="0080370D"/>
    <w:rsid w:val="00803775"/>
    <w:rsid w:val="008039AA"/>
    <w:rsid w:val="00803B29"/>
    <w:rsid w:val="00803F9A"/>
    <w:rsid w:val="008040A3"/>
    <w:rsid w:val="008044CA"/>
    <w:rsid w:val="00804763"/>
    <w:rsid w:val="00804800"/>
    <w:rsid w:val="008048C9"/>
    <w:rsid w:val="00804A7F"/>
    <w:rsid w:val="00804E69"/>
    <w:rsid w:val="00804F0B"/>
    <w:rsid w:val="0080511C"/>
    <w:rsid w:val="0080513E"/>
    <w:rsid w:val="008051ED"/>
    <w:rsid w:val="00805223"/>
    <w:rsid w:val="00805236"/>
    <w:rsid w:val="00805C2F"/>
    <w:rsid w:val="00805EA4"/>
    <w:rsid w:val="00805FA9"/>
    <w:rsid w:val="008060F7"/>
    <w:rsid w:val="00806198"/>
    <w:rsid w:val="008063D0"/>
    <w:rsid w:val="00806668"/>
    <w:rsid w:val="00806686"/>
    <w:rsid w:val="0080672F"/>
    <w:rsid w:val="00806798"/>
    <w:rsid w:val="00806974"/>
    <w:rsid w:val="00806993"/>
    <w:rsid w:val="00806A12"/>
    <w:rsid w:val="00806AB0"/>
    <w:rsid w:val="00806B0C"/>
    <w:rsid w:val="00807123"/>
    <w:rsid w:val="0080769D"/>
    <w:rsid w:val="008076A1"/>
    <w:rsid w:val="0080790F"/>
    <w:rsid w:val="00807952"/>
    <w:rsid w:val="00807BB5"/>
    <w:rsid w:val="00807BE0"/>
    <w:rsid w:val="00807CF1"/>
    <w:rsid w:val="00807EBE"/>
    <w:rsid w:val="00810067"/>
    <w:rsid w:val="0081022B"/>
    <w:rsid w:val="00810305"/>
    <w:rsid w:val="008103B4"/>
    <w:rsid w:val="00810858"/>
    <w:rsid w:val="008108A4"/>
    <w:rsid w:val="00810A1F"/>
    <w:rsid w:val="00810A92"/>
    <w:rsid w:val="00810AB8"/>
    <w:rsid w:val="00810ADD"/>
    <w:rsid w:val="00810BC7"/>
    <w:rsid w:val="00810E2A"/>
    <w:rsid w:val="00810E32"/>
    <w:rsid w:val="00810F90"/>
    <w:rsid w:val="00811182"/>
    <w:rsid w:val="0081148C"/>
    <w:rsid w:val="00811700"/>
    <w:rsid w:val="0081197E"/>
    <w:rsid w:val="00811DAD"/>
    <w:rsid w:val="00811EC7"/>
    <w:rsid w:val="0081202C"/>
    <w:rsid w:val="00812039"/>
    <w:rsid w:val="00812289"/>
    <w:rsid w:val="00812981"/>
    <w:rsid w:val="00812A11"/>
    <w:rsid w:val="00812AAB"/>
    <w:rsid w:val="00812EF9"/>
    <w:rsid w:val="00812FE6"/>
    <w:rsid w:val="0081335D"/>
    <w:rsid w:val="00813402"/>
    <w:rsid w:val="0081343C"/>
    <w:rsid w:val="0081375F"/>
    <w:rsid w:val="0081377C"/>
    <w:rsid w:val="00813796"/>
    <w:rsid w:val="00813AEE"/>
    <w:rsid w:val="00813B55"/>
    <w:rsid w:val="00813D7C"/>
    <w:rsid w:val="008140F3"/>
    <w:rsid w:val="008141A2"/>
    <w:rsid w:val="00814311"/>
    <w:rsid w:val="00814997"/>
    <w:rsid w:val="00814A5C"/>
    <w:rsid w:val="00814B94"/>
    <w:rsid w:val="00814CE2"/>
    <w:rsid w:val="00814E68"/>
    <w:rsid w:val="0081511B"/>
    <w:rsid w:val="008153E7"/>
    <w:rsid w:val="008153F9"/>
    <w:rsid w:val="0081571A"/>
    <w:rsid w:val="00815AB6"/>
    <w:rsid w:val="00815D69"/>
    <w:rsid w:val="008161AE"/>
    <w:rsid w:val="008162B9"/>
    <w:rsid w:val="0081658A"/>
    <w:rsid w:val="0081699A"/>
    <w:rsid w:val="00816A92"/>
    <w:rsid w:val="00816AFE"/>
    <w:rsid w:val="00816C4B"/>
    <w:rsid w:val="00816CC1"/>
    <w:rsid w:val="00816DA5"/>
    <w:rsid w:val="00816DD1"/>
    <w:rsid w:val="00816DEB"/>
    <w:rsid w:val="00816DF1"/>
    <w:rsid w:val="008171B7"/>
    <w:rsid w:val="0081744E"/>
    <w:rsid w:val="0081785C"/>
    <w:rsid w:val="008179A8"/>
    <w:rsid w:val="00817A74"/>
    <w:rsid w:val="00817B0A"/>
    <w:rsid w:val="00817CDC"/>
    <w:rsid w:val="00817D9D"/>
    <w:rsid w:val="00817F8E"/>
    <w:rsid w:val="00817FDB"/>
    <w:rsid w:val="0082004F"/>
    <w:rsid w:val="00820124"/>
    <w:rsid w:val="00820196"/>
    <w:rsid w:val="00820719"/>
    <w:rsid w:val="00820E8B"/>
    <w:rsid w:val="00821298"/>
    <w:rsid w:val="008214BE"/>
    <w:rsid w:val="00821723"/>
    <w:rsid w:val="00821AC4"/>
    <w:rsid w:val="00821AD5"/>
    <w:rsid w:val="00821C1B"/>
    <w:rsid w:val="00821EC5"/>
    <w:rsid w:val="008221DB"/>
    <w:rsid w:val="0082228E"/>
    <w:rsid w:val="00822792"/>
    <w:rsid w:val="00822C75"/>
    <w:rsid w:val="00822D20"/>
    <w:rsid w:val="00822E7E"/>
    <w:rsid w:val="00823088"/>
    <w:rsid w:val="00823358"/>
    <w:rsid w:val="008233BF"/>
    <w:rsid w:val="008233C9"/>
    <w:rsid w:val="008238E3"/>
    <w:rsid w:val="00823AE4"/>
    <w:rsid w:val="00823B19"/>
    <w:rsid w:val="00823F84"/>
    <w:rsid w:val="00824067"/>
    <w:rsid w:val="0082412E"/>
    <w:rsid w:val="008241F2"/>
    <w:rsid w:val="0082432A"/>
    <w:rsid w:val="00824351"/>
    <w:rsid w:val="008243BD"/>
    <w:rsid w:val="008249D3"/>
    <w:rsid w:val="00824D9D"/>
    <w:rsid w:val="00824E48"/>
    <w:rsid w:val="008250B8"/>
    <w:rsid w:val="00825479"/>
    <w:rsid w:val="008255D1"/>
    <w:rsid w:val="008256A5"/>
    <w:rsid w:val="00825BDC"/>
    <w:rsid w:val="00825C06"/>
    <w:rsid w:val="00825D77"/>
    <w:rsid w:val="00825DD1"/>
    <w:rsid w:val="00825FC5"/>
    <w:rsid w:val="008266D9"/>
    <w:rsid w:val="008269F6"/>
    <w:rsid w:val="00826B02"/>
    <w:rsid w:val="00826BD7"/>
    <w:rsid w:val="00826BED"/>
    <w:rsid w:val="008272B3"/>
    <w:rsid w:val="00827314"/>
    <w:rsid w:val="008274A2"/>
    <w:rsid w:val="0082783D"/>
    <w:rsid w:val="008278E9"/>
    <w:rsid w:val="00827939"/>
    <w:rsid w:val="008279FF"/>
    <w:rsid w:val="00827B2D"/>
    <w:rsid w:val="00827D5E"/>
    <w:rsid w:val="00827D5F"/>
    <w:rsid w:val="00827F57"/>
    <w:rsid w:val="008300F9"/>
    <w:rsid w:val="008301F9"/>
    <w:rsid w:val="00830410"/>
    <w:rsid w:val="0083049A"/>
    <w:rsid w:val="0083050C"/>
    <w:rsid w:val="00830619"/>
    <w:rsid w:val="00830B5D"/>
    <w:rsid w:val="00830C94"/>
    <w:rsid w:val="00830CD1"/>
    <w:rsid w:val="00830D0E"/>
    <w:rsid w:val="00830DEE"/>
    <w:rsid w:val="0083108A"/>
    <w:rsid w:val="0083140B"/>
    <w:rsid w:val="008315E9"/>
    <w:rsid w:val="00831949"/>
    <w:rsid w:val="00831A69"/>
    <w:rsid w:val="00832046"/>
    <w:rsid w:val="0083212D"/>
    <w:rsid w:val="00832719"/>
    <w:rsid w:val="00832D39"/>
    <w:rsid w:val="00833072"/>
    <w:rsid w:val="00833306"/>
    <w:rsid w:val="0083348B"/>
    <w:rsid w:val="00833A1B"/>
    <w:rsid w:val="00833B75"/>
    <w:rsid w:val="00833BF3"/>
    <w:rsid w:val="00834407"/>
    <w:rsid w:val="0083440E"/>
    <w:rsid w:val="008345EF"/>
    <w:rsid w:val="0083480D"/>
    <w:rsid w:val="0083493E"/>
    <w:rsid w:val="00834964"/>
    <w:rsid w:val="00834B4B"/>
    <w:rsid w:val="00834CDF"/>
    <w:rsid w:val="00834DAA"/>
    <w:rsid w:val="00834DF0"/>
    <w:rsid w:val="00834F5A"/>
    <w:rsid w:val="0083512B"/>
    <w:rsid w:val="008352F8"/>
    <w:rsid w:val="00835324"/>
    <w:rsid w:val="00835359"/>
    <w:rsid w:val="00835396"/>
    <w:rsid w:val="00835676"/>
    <w:rsid w:val="0083572A"/>
    <w:rsid w:val="00835E4F"/>
    <w:rsid w:val="00836075"/>
    <w:rsid w:val="008360A8"/>
    <w:rsid w:val="008360D4"/>
    <w:rsid w:val="008363FF"/>
    <w:rsid w:val="008366EE"/>
    <w:rsid w:val="0083672E"/>
    <w:rsid w:val="00836805"/>
    <w:rsid w:val="008369CC"/>
    <w:rsid w:val="00836B11"/>
    <w:rsid w:val="00836CE1"/>
    <w:rsid w:val="00836EF1"/>
    <w:rsid w:val="00837065"/>
    <w:rsid w:val="008370BC"/>
    <w:rsid w:val="00837341"/>
    <w:rsid w:val="00837424"/>
    <w:rsid w:val="008374B9"/>
    <w:rsid w:val="00837561"/>
    <w:rsid w:val="00837687"/>
    <w:rsid w:val="008376AC"/>
    <w:rsid w:val="008377B7"/>
    <w:rsid w:val="00837879"/>
    <w:rsid w:val="00837D0C"/>
    <w:rsid w:val="00837F78"/>
    <w:rsid w:val="00840087"/>
    <w:rsid w:val="00840649"/>
    <w:rsid w:val="00840735"/>
    <w:rsid w:val="00840778"/>
    <w:rsid w:val="00840A40"/>
    <w:rsid w:val="00840B24"/>
    <w:rsid w:val="00840C94"/>
    <w:rsid w:val="00840EE1"/>
    <w:rsid w:val="00841127"/>
    <w:rsid w:val="00841180"/>
    <w:rsid w:val="00841251"/>
    <w:rsid w:val="00841418"/>
    <w:rsid w:val="00841524"/>
    <w:rsid w:val="00841672"/>
    <w:rsid w:val="00841766"/>
    <w:rsid w:val="008417A7"/>
    <w:rsid w:val="00841D80"/>
    <w:rsid w:val="00841E06"/>
    <w:rsid w:val="00841E87"/>
    <w:rsid w:val="00841F0E"/>
    <w:rsid w:val="00841F43"/>
    <w:rsid w:val="0084213A"/>
    <w:rsid w:val="00842178"/>
    <w:rsid w:val="008421A9"/>
    <w:rsid w:val="008421B1"/>
    <w:rsid w:val="00842348"/>
    <w:rsid w:val="0084244D"/>
    <w:rsid w:val="008425EB"/>
    <w:rsid w:val="008428AB"/>
    <w:rsid w:val="00842ABC"/>
    <w:rsid w:val="00842B04"/>
    <w:rsid w:val="00842B2D"/>
    <w:rsid w:val="00842CC7"/>
    <w:rsid w:val="00842DFC"/>
    <w:rsid w:val="00842E42"/>
    <w:rsid w:val="00842FD9"/>
    <w:rsid w:val="0084311C"/>
    <w:rsid w:val="008432C1"/>
    <w:rsid w:val="0084354A"/>
    <w:rsid w:val="008438DC"/>
    <w:rsid w:val="00843951"/>
    <w:rsid w:val="00843A0B"/>
    <w:rsid w:val="00844020"/>
    <w:rsid w:val="0084409D"/>
    <w:rsid w:val="00844264"/>
    <w:rsid w:val="00844683"/>
    <w:rsid w:val="00844804"/>
    <w:rsid w:val="00844A81"/>
    <w:rsid w:val="00844C07"/>
    <w:rsid w:val="00844D41"/>
    <w:rsid w:val="00844F3E"/>
    <w:rsid w:val="00844FDB"/>
    <w:rsid w:val="00844FDE"/>
    <w:rsid w:val="008452F1"/>
    <w:rsid w:val="0084537D"/>
    <w:rsid w:val="00845BC1"/>
    <w:rsid w:val="00845BD4"/>
    <w:rsid w:val="00846B85"/>
    <w:rsid w:val="008470B5"/>
    <w:rsid w:val="00847232"/>
    <w:rsid w:val="008478D3"/>
    <w:rsid w:val="00847A16"/>
    <w:rsid w:val="00847A24"/>
    <w:rsid w:val="00847AE1"/>
    <w:rsid w:val="00847B9B"/>
    <w:rsid w:val="00847BB0"/>
    <w:rsid w:val="00850133"/>
    <w:rsid w:val="00850152"/>
    <w:rsid w:val="008504ED"/>
    <w:rsid w:val="0085075F"/>
    <w:rsid w:val="00850869"/>
    <w:rsid w:val="008508BC"/>
    <w:rsid w:val="00850906"/>
    <w:rsid w:val="00850908"/>
    <w:rsid w:val="00850989"/>
    <w:rsid w:val="00850E81"/>
    <w:rsid w:val="00850F17"/>
    <w:rsid w:val="0085101E"/>
    <w:rsid w:val="00851101"/>
    <w:rsid w:val="00851181"/>
    <w:rsid w:val="008512D6"/>
    <w:rsid w:val="008514F9"/>
    <w:rsid w:val="00851863"/>
    <w:rsid w:val="00851B34"/>
    <w:rsid w:val="00851B8F"/>
    <w:rsid w:val="00851E2D"/>
    <w:rsid w:val="00851E4A"/>
    <w:rsid w:val="00851F79"/>
    <w:rsid w:val="00852250"/>
    <w:rsid w:val="00852279"/>
    <w:rsid w:val="00852379"/>
    <w:rsid w:val="00852578"/>
    <w:rsid w:val="0085258A"/>
    <w:rsid w:val="0085260A"/>
    <w:rsid w:val="00852733"/>
    <w:rsid w:val="008529A0"/>
    <w:rsid w:val="00852BF5"/>
    <w:rsid w:val="00852E00"/>
    <w:rsid w:val="00852EEA"/>
    <w:rsid w:val="00853152"/>
    <w:rsid w:val="00853251"/>
    <w:rsid w:val="008536B8"/>
    <w:rsid w:val="00853766"/>
    <w:rsid w:val="00853A20"/>
    <w:rsid w:val="00853B63"/>
    <w:rsid w:val="00853C75"/>
    <w:rsid w:val="00853D15"/>
    <w:rsid w:val="00853ECE"/>
    <w:rsid w:val="008540B5"/>
    <w:rsid w:val="008540C5"/>
    <w:rsid w:val="008543ED"/>
    <w:rsid w:val="00854572"/>
    <w:rsid w:val="00854782"/>
    <w:rsid w:val="00854BBA"/>
    <w:rsid w:val="00854C8C"/>
    <w:rsid w:val="00854D2D"/>
    <w:rsid w:val="00855018"/>
    <w:rsid w:val="008551AF"/>
    <w:rsid w:val="008551D7"/>
    <w:rsid w:val="00855414"/>
    <w:rsid w:val="008558D8"/>
    <w:rsid w:val="00855F47"/>
    <w:rsid w:val="008561D3"/>
    <w:rsid w:val="008561DE"/>
    <w:rsid w:val="008565EE"/>
    <w:rsid w:val="00856A39"/>
    <w:rsid w:val="00856B81"/>
    <w:rsid w:val="00856BCE"/>
    <w:rsid w:val="00856BD3"/>
    <w:rsid w:val="00856C21"/>
    <w:rsid w:val="00856D64"/>
    <w:rsid w:val="00856E4D"/>
    <w:rsid w:val="00857059"/>
    <w:rsid w:val="0085724C"/>
    <w:rsid w:val="0085745A"/>
    <w:rsid w:val="00857525"/>
    <w:rsid w:val="008577CC"/>
    <w:rsid w:val="008578D1"/>
    <w:rsid w:val="00857948"/>
    <w:rsid w:val="00857C3B"/>
    <w:rsid w:val="00857D84"/>
    <w:rsid w:val="00857E49"/>
    <w:rsid w:val="00857F4B"/>
    <w:rsid w:val="00860366"/>
    <w:rsid w:val="008606DA"/>
    <w:rsid w:val="00860BF8"/>
    <w:rsid w:val="00860D59"/>
    <w:rsid w:val="00860F47"/>
    <w:rsid w:val="00861320"/>
    <w:rsid w:val="00861355"/>
    <w:rsid w:val="008614A9"/>
    <w:rsid w:val="008616D2"/>
    <w:rsid w:val="0086187A"/>
    <w:rsid w:val="00861943"/>
    <w:rsid w:val="0086194F"/>
    <w:rsid w:val="00861C5E"/>
    <w:rsid w:val="00862051"/>
    <w:rsid w:val="00862232"/>
    <w:rsid w:val="00862259"/>
    <w:rsid w:val="00862698"/>
    <w:rsid w:val="008628FA"/>
    <w:rsid w:val="00862A1C"/>
    <w:rsid w:val="00862E08"/>
    <w:rsid w:val="0086308E"/>
    <w:rsid w:val="00863292"/>
    <w:rsid w:val="00863313"/>
    <w:rsid w:val="0086342E"/>
    <w:rsid w:val="00863538"/>
    <w:rsid w:val="00863C2B"/>
    <w:rsid w:val="00863D69"/>
    <w:rsid w:val="00863EAE"/>
    <w:rsid w:val="008640A7"/>
    <w:rsid w:val="008644A7"/>
    <w:rsid w:val="0086460B"/>
    <w:rsid w:val="00864621"/>
    <w:rsid w:val="008647CB"/>
    <w:rsid w:val="00864896"/>
    <w:rsid w:val="0086490A"/>
    <w:rsid w:val="00864B85"/>
    <w:rsid w:val="00864D57"/>
    <w:rsid w:val="00864ECB"/>
    <w:rsid w:val="00864EED"/>
    <w:rsid w:val="00865139"/>
    <w:rsid w:val="008655DB"/>
    <w:rsid w:val="008659DA"/>
    <w:rsid w:val="00865E4A"/>
    <w:rsid w:val="008660CF"/>
    <w:rsid w:val="00866171"/>
    <w:rsid w:val="00866182"/>
    <w:rsid w:val="008664D9"/>
    <w:rsid w:val="008665C3"/>
    <w:rsid w:val="008667D7"/>
    <w:rsid w:val="00866847"/>
    <w:rsid w:val="00866B18"/>
    <w:rsid w:val="00866C16"/>
    <w:rsid w:val="0086769A"/>
    <w:rsid w:val="008679DD"/>
    <w:rsid w:val="00867D5B"/>
    <w:rsid w:val="00867FA4"/>
    <w:rsid w:val="008701FD"/>
    <w:rsid w:val="00870279"/>
    <w:rsid w:val="008704EC"/>
    <w:rsid w:val="00870B27"/>
    <w:rsid w:val="00870C35"/>
    <w:rsid w:val="00871014"/>
    <w:rsid w:val="00871317"/>
    <w:rsid w:val="008714C5"/>
    <w:rsid w:val="00871500"/>
    <w:rsid w:val="0087160D"/>
    <w:rsid w:val="008719EA"/>
    <w:rsid w:val="00871B43"/>
    <w:rsid w:val="00871B56"/>
    <w:rsid w:val="00871C79"/>
    <w:rsid w:val="0087203D"/>
    <w:rsid w:val="0087231E"/>
    <w:rsid w:val="0087270F"/>
    <w:rsid w:val="00872731"/>
    <w:rsid w:val="00872833"/>
    <w:rsid w:val="00872A76"/>
    <w:rsid w:val="008733AA"/>
    <w:rsid w:val="0087358A"/>
    <w:rsid w:val="008737A2"/>
    <w:rsid w:val="00873813"/>
    <w:rsid w:val="00873960"/>
    <w:rsid w:val="00873AEF"/>
    <w:rsid w:val="00873AFC"/>
    <w:rsid w:val="00873FCC"/>
    <w:rsid w:val="00874028"/>
    <w:rsid w:val="0087403B"/>
    <w:rsid w:val="00874A90"/>
    <w:rsid w:val="00874ABE"/>
    <w:rsid w:val="00874AC8"/>
    <w:rsid w:val="00874ADE"/>
    <w:rsid w:val="00874D7D"/>
    <w:rsid w:val="00874EEE"/>
    <w:rsid w:val="00874F71"/>
    <w:rsid w:val="00875248"/>
    <w:rsid w:val="0087542C"/>
    <w:rsid w:val="0087562E"/>
    <w:rsid w:val="0087591E"/>
    <w:rsid w:val="008759AC"/>
    <w:rsid w:val="00875CC8"/>
    <w:rsid w:val="00875D80"/>
    <w:rsid w:val="008765FB"/>
    <w:rsid w:val="0087662F"/>
    <w:rsid w:val="008767C9"/>
    <w:rsid w:val="00876ADC"/>
    <w:rsid w:val="00876AFA"/>
    <w:rsid w:val="00876BEB"/>
    <w:rsid w:val="00876E79"/>
    <w:rsid w:val="00877482"/>
    <w:rsid w:val="0087751E"/>
    <w:rsid w:val="00877C12"/>
    <w:rsid w:val="00877CC4"/>
    <w:rsid w:val="00877E54"/>
    <w:rsid w:val="00880125"/>
    <w:rsid w:val="00880319"/>
    <w:rsid w:val="0088091F"/>
    <w:rsid w:val="00880AEC"/>
    <w:rsid w:val="00880C2A"/>
    <w:rsid w:val="00880CAB"/>
    <w:rsid w:val="00880E3C"/>
    <w:rsid w:val="00880E5A"/>
    <w:rsid w:val="0088107A"/>
    <w:rsid w:val="00881289"/>
    <w:rsid w:val="008812D3"/>
    <w:rsid w:val="008813AC"/>
    <w:rsid w:val="0088144F"/>
    <w:rsid w:val="00881765"/>
    <w:rsid w:val="008818F5"/>
    <w:rsid w:val="00881A19"/>
    <w:rsid w:val="00881AAF"/>
    <w:rsid w:val="00882932"/>
    <w:rsid w:val="00882D12"/>
    <w:rsid w:val="00882E40"/>
    <w:rsid w:val="00882F5D"/>
    <w:rsid w:val="00883052"/>
    <w:rsid w:val="008832E3"/>
    <w:rsid w:val="00883662"/>
    <w:rsid w:val="00883B59"/>
    <w:rsid w:val="00883BFB"/>
    <w:rsid w:val="00883C1A"/>
    <w:rsid w:val="00883C62"/>
    <w:rsid w:val="00883D7C"/>
    <w:rsid w:val="00883F6A"/>
    <w:rsid w:val="00884112"/>
    <w:rsid w:val="00884323"/>
    <w:rsid w:val="008845E8"/>
    <w:rsid w:val="008846D9"/>
    <w:rsid w:val="008846F6"/>
    <w:rsid w:val="00884B16"/>
    <w:rsid w:val="00884CA2"/>
    <w:rsid w:val="008853B8"/>
    <w:rsid w:val="008856F2"/>
    <w:rsid w:val="00885941"/>
    <w:rsid w:val="00885BAB"/>
    <w:rsid w:val="00885CD2"/>
    <w:rsid w:val="00886078"/>
    <w:rsid w:val="008860E0"/>
    <w:rsid w:val="008865ED"/>
    <w:rsid w:val="00886941"/>
    <w:rsid w:val="00886A3D"/>
    <w:rsid w:val="00886A60"/>
    <w:rsid w:val="00886C40"/>
    <w:rsid w:val="008870CB"/>
    <w:rsid w:val="0088786C"/>
    <w:rsid w:val="00887BA4"/>
    <w:rsid w:val="00887C8C"/>
    <w:rsid w:val="00887D66"/>
    <w:rsid w:val="0089028A"/>
    <w:rsid w:val="008902F5"/>
    <w:rsid w:val="00890327"/>
    <w:rsid w:val="00890402"/>
    <w:rsid w:val="00890596"/>
    <w:rsid w:val="00890638"/>
    <w:rsid w:val="008906A0"/>
    <w:rsid w:val="008908EC"/>
    <w:rsid w:val="00890944"/>
    <w:rsid w:val="0089099C"/>
    <w:rsid w:val="00890CDD"/>
    <w:rsid w:val="0089108F"/>
    <w:rsid w:val="0089117C"/>
    <w:rsid w:val="008911EB"/>
    <w:rsid w:val="0089140B"/>
    <w:rsid w:val="008918A4"/>
    <w:rsid w:val="0089194E"/>
    <w:rsid w:val="00891C27"/>
    <w:rsid w:val="00891FED"/>
    <w:rsid w:val="00891FF9"/>
    <w:rsid w:val="00892111"/>
    <w:rsid w:val="00892174"/>
    <w:rsid w:val="008922BF"/>
    <w:rsid w:val="008922DB"/>
    <w:rsid w:val="00892341"/>
    <w:rsid w:val="008924BF"/>
    <w:rsid w:val="00892696"/>
    <w:rsid w:val="0089286A"/>
    <w:rsid w:val="0089295F"/>
    <w:rsid w:val="00892B10"/>
    <w:rsid w:val="00892C7C"/>
    <w:rsid w:val="00892CD0"/>
    <w:rsid w:val="00892CEB"/>
    <w:rsid w:val="00892FC4"/>
    <w:rsid w:val="0089332E"/>
    <w:rsid w:val="0089355E"/>
    <w:rsid w:val="008936A4"/>
    <w:rsid w:val="008937D6"/>
    <w:rsid w:val="00893A4F"/>
    <w:rsid w:val="00893A76"/>
    <w:rsid w:val="00893B47"/>
    <w:rsid w:val="00893CEB"/>
    <w:rsid w:val="00894034"/>
    <w:rsid w:val="00894057"/>
    <w:rsid w:val="008941F5"/>
    <w:rsid w:val="00894601"/>
    <w:rsid w:val="00894B04"/>
    <w:rsid w:val="00894D83"/>
    <w:rsid w:val="00894FF5"/>
    <w:rsid w:val="00895009"/>
    <w:rsid w:val="008953E8"/>
    <w:rsid w:val="00895491"/>
    <w:rsid w:val="008954AA"/>
    <w:rsid w:val="008954E7"/>
    <w:rsid w:val="008955C9"/>
    <w:rsid w:val="00895608"/>
    <w:rsid w:val="00895658"/>
    <w:rsid w:val="008956A4"/>
    <w:rsid w:val="00895E13"/>
    <w:rsid w:val="00895FE3"/>
    <w:rsid w:val="0089629F"/>
    <w:rsid w:val="00896425"/>
    <w:rsid w:val="008965EF"/>
    <w:rsid w:val="00896AEC"/>
    <w:rsid w:val="00896F7F"/>
    <w:rsid w:val="00896FF2"/>
    <w:rsid w:val="00897038"/>
    <w:rsid w:val="0089721C"/>
    <w:rsid w:val="00897386"/>
    <w:rsid w:val="008977B6"/>
    <w:rsid w:val="00897A67"/>
    <w:rsid w:val="00897DFC"/>
    <w:rsid w:val="00897E47"/>
    <w:rsid w:val="008A00CE"/>
    <w:rsid w:val="008A0351"/>
    <w:rsid w:val="008A03FF"/>
    <w:rsid w:val="008A0544"/>
    <w:rsid w:val="008A05F2"/>
    <w:rsid w:val="008A0616"/>
    <w:rsid w:val="008A06D1"/>
    <w:rsid w:val="008A0802"/>
    <w:rsid w:val="008A0AC2"/>
    <w:rsid w:val="008A0C65"/>
    <w:rsid w:val="008A0C8D"/>
    <w:rsid w:val="008A0CEA"/>
    <w:rsid w:val="008A0DA9"/>
    <w:rsid w:val="008A0DF2"/>
    <w:rsid w:val="008A0E91"/>
    <w:rsid w:val="008A0E96"/>
    <w:rsid w:val="008A1015"/>
    <w:rsid w:val="008A1043"/>
    <w:rsid w:val="008A1238"/>
    <w:rsid w:val="008A1383"/>
    <w:rsid w:val="008A163C"/>
    <w:rsid w:val="008A18F7"/>
    <w:rsid w:val="008A1C96"/>
    <w:rsid w:val="008A2272"/>
    <w:rsid w:val="008A23DA"/>
    <w:rsid w:val="008A29D7"/>
    <w:rsid w:val="008A2A2C"/>
    <w:rsid w:val="008A2A50"/>
    <w:rsid w:val="008A2A55"/>
    <w:rsid w:val="008A2C1B"/>
    <w:rsid w:val="008A2DE7"/>
    <w:rsid w:val="008A2E60"/>
    <w:rsid w:val="008A2EE1"/>
    <w:rsid w:val="008A2FB5"/>
    <w:rsid w:val="008A3075"/>
    <w:rsid w:val="008A3203"/>
    <w:rsid w:val="008A3311"/>
    <w:rsid w:val="008A3336"/>
    <w:rsid w:val="008A35C8"/>
    <w:rsid w:val="008A3C25"/>
    <w:rsid w:val="008A3C8D"/>
    <w:rsid w:val="008A3D20"/>
    <w:rsid w:val="008A3F3C"/>
    <w:rsid w:val="008A4157"/>
    <w:rsid w:val="008A41AC"/>
    <w:rsid w:val="008A41DF"/>
    <w:rsid w:val="008A4556"/>
    <w:rsid w:val="008A47D4"/>
    <w:rsid w:val="008A4927"/>
    <w:rsid w:val="008A4DF3"/>
    <w:rsid w:val="008A51E4"/>
    <w:rsid w:val="008A5E3E"/>
    <w:rsid w:val="008A6039"/>
    <w:rsid w:val="008A60A8"/>
    <w:rsid w:val="008A6102"/>
    <w:rsid w:val="008A623F"/>
    <w:rsid w:val="008A6448"/>
    <w:rsid w:val="008A6460"/>
    <w:rsid w:val="008A649D"/>
    <w:rsid w:val="008A68B8"/>
    <w:rsid w:val="008A6AD7"/>
    <w:rsid w:val="008A6F41"/>
    <w:rsid w:val="008A7051"/>
    <w:rsid w:val="008A714E"/>
    <w:rsid w:val="008A724D"/>
    <w:rsid w:val="008A7534"/>
    <w:rsid w:val="008A7ABF"/>
    <w:rsid w:val="008A7AE3"/>
    <w:rsid w:val="008A7AFC"/>
    <w:rsid w:val="008A7FBE"/>
    <w:rsid w:val="008B0063"/>
    <w:rsid w:val="008B0181"/>
    <w:rsid w:val="008B0493"/>
    <w:rsid w:val="008B05FB"/>
    <w:rsid w:val="008B0602"/>
    <w:rsid w:val="008B063D"/>
    <w:rsid w:val="008B08DC"/>
    <w:rsid w:val="008B08FF"/>
    <w:rsid w:val="008B120C"/>
    <w:rsid w:val="008B15CA"/>
    <w:rsid w:val="008B166C"/>
    <w:rsid w:val="008B16DF"/>
    <w:rsid w:val="008B179A"/>
    <w:rsid w:val="008B18D5"/>
    <w:rsid w:val="008B1E76"/>
    <w:rsid w:val="008B1F9F"/>
    <w:rsid w:val="008B1FCD"/>
    <w:rsid w:val="008B2009"/>
    <w:rsid w:val="008B2182"/>
    <w:rsid w:val="008B22A3"/>
    <w:rsid w:val="008B2325"/>
    <w:rsid w:val="008B2A29"/>
    <w:rsid w:val="008B2A34"/>
    <w:rsid w:val="008B2A9F"/>
    <w:rsid w:val="008B2AB9"/>
    <w:rsid w:val="008B2B60"/>
    <w:rsid w:val="008B2D56"/>
    <w:rsid w:val="008B2ED8"/>
    <w:rsid w:val="008B2F92"/>
    <w:rsid w:val="008B30CD"/>
    <w:rsid w:val="008B30EB"/>
    <w:rsid w:val="008B31C4"/>
    <w:rsid w:val="008B3588"/>
    <w:rsid w:val="008B35C0"/>
    <w:rsid w:val="008B371F"/>
    <w:rsid w:val="008B3850"/>
    <w:rsid w:val="008B39D1"/>
    <w:rsid w:val="008B3AEE"/>
    <w:rsid w:val="008B3B2C"/>
    <w:rsid w:val="008B3ED1"/>
    <w:rsid w:val="008B41C2"/>
    <w:rsid w:val="008B46F3"/>
    <w:rsid w:val="008B487F"/>
    <w:rsid w:val="008B492E"/>
    <w:rsid w:val="008B4945"/>
    <w:rsid w:val="008B49BB"/>
    <w:rsid w:val="008B4EB1"/>
    <w:rsid w:val="008B50EA"/>
    <w:rsid w:val="008B52C0"/>
    <w:rsid w:val="008B52DE"/>
    <w:rsid w:val="008B5370"/>
    <w:rsid w:val="008B5478"/>
    <w:rsid w:val="008B56B8"/>
    <w:rsid w:val="008B5BE1"/>
    <w:rsid w:val="008B5BE9"/>
    <w:rsid w:val="008B5C09"/>
    <w:rsid w:val="008B5C67"/>
    <w:rsid w:val="008B5DF3"/>
    <w:rsid w:val="008B6001"/>
    <w:rsid w:val="008B6142"/>
    <w:rsid w:val="008B637D"/>
    <w:rsid w:val="008B643B"/>
    <w:rsid w:val="008B65F6"/>
    <w:rsid w:val="008B68C1"/>
    <w:rsid w:val="008B6935"/>
    <w:rsid w:val="008B6A5C"/>
    <w:rsid w:val="008B6A6E"/>
    <w:rsid w:val="008B6D24"/>
    <w:rsid w:val="008B6D31"/>
    <w:rsid w:val="008B6F8F"/>
    <w:rsid w:val="008B6FB6"/>
    <w:rsid w:val="008B7043"/>
    <w:rsid w:val="008B70E7"/>
    <w:rsid w:val="008B7171"/>
    <w:rsid w:val="008B726D"/>
    <w:rsid w:val="008B7450"/>
    <w:rsid w:val="008B7650"/>
    <w:rsid w:val="008B78EC"/>
    <w:rsid w:val="008B79D4"/>
    <w:rsid w:val="008B7A8D"/>
    <w:rsid w:val="008B7A9D"/>
    <w:rsid w:val="008B7FC4"/>
    <w:rsid w:val="008C0092"/>
    <w:rsid w:val="008C00B0"/>
    <w:rsid w:val="008C0281"/>
    <w:rsid w:val="008C02C3"/>
    <w:rsid w:val="008C055E"/>
    <w:rsid w:val="008C0775"/>
    <w:rsid w:val="008C07C4"/>
    <w:rsid w:val="008C08F9"/>
    <w:rsid w:val="008C09DD"/>
    <w:rsid w:val="008C0EC0"/>
    <w:rsid w:val="008C0FFD"/>
    <w:rsid w:val="008C12FB"/>
    <w:rsid w:val="008C1521"/>
    <w:rsid w:val="008C1A57"/>
    <w:rsid w:val="008C1C0F"/>
    <w:rsid w:val="008C1E5C"/>
    <w:rsid w:val="008C1FB5"/>
    <w:rsid w:val="008C1FEC"/>
    <w:rsid w:val="008C24F4"/>
    <w:rsid w:val="008C2959"/>
    <w:rsid w:val="008C2AAB"/>
    <w:rsid w:val="008C2B0F"/>
    <w:rsid w:val="008C2F11"/>
    <w:rsid w:val="008C2F5C"/>
    <w:rsid w:val="008C3376"/>
    <w:rsid w:val="008C36E7"/>
    <w:rsid w:val="008C3925"/>
    <w:rsid w:val="008C3DDD"/>
    <w:rsid w:val="008C3DE9"/>
    <w:rsid w:val="008C3F20"/>
    <w:rsid w:val="008C3F5B"/>
    <w:rsid w:val="008C43B9"/>
    <w:rsid w:val="008C4577"/>
    <w:rsid w:val="008C45AC"/>
    <w:rsid w:val="008C45C1"/>
    <w:rsid w:val="008C46C0"/>
    <w:rsid w:val="008C4807"/>
    <w:rsid w:val="008C48C4"/>
    <w:rsid w:val="008C48E2"/>
    <w:rsid w:val="008C49EE"/>
    <w:rsid w:val="008C5383"/>
    <w:rsid w:val="008C58D7"/>
    <w:rsid w:val="008C5DD4"/>
    <w:rsid w:val="008C5F30"/>
    <w:rsid w:val="008C5FCA"/>
    <w:rsid w:val="008C6111"/>
    <w:rsid w:val="008C6198"/>
    <w:rsid w:val="008C6910"/>
    <w:rsid w:val="008C69AD"/>
    <w:rsid w:val="008C6A56"/>
    <w:rsid w:val="008C6B7B"/>
    <w:rsid w:val="008C6BA0"/>
    <w:rsid w:val="008C6BA1"/>
    <w:rsid w:val="008C6BC5"/>
    <w:rsid w:val="008C6BD5"/>
    <w:rsid w:val="008C6D18"/>
    <w:rsid w:val="008C769B"/>
    <w:rsid w:val="008C76A7"/>
    <w:rsid w:val="008C771C"/>
    <w:rsid w:val="008C7787"/>
    <w:rsid w:val="008C797A"/>
    <w:rsid w:val="008C7A0E"/>
    <w:rsid w:val="008C7DA8"/>
    <w:rsid w:val="008C7E93"/>
    <w:rsid w:val="008C7EA4"/>
    <w:rsid w:val="008D0102"/>
    <w:rsid w:val="008D0291"/>
    <w:rsid w:val="008D050C"/>
    <w:rsid w:val="008D0705"/>
    <w:rsid w:val="008D0830"/>
    <w:rsid w:val="008D08C2"/>
    <w:rsid w:val="008D0A8E"/>
    <w:rsid w:val="008D0E91"/>
    <w:rsid w:val="008D0F08"/>
    <w:rsid w:val="008D0FCF"/>
    <w:rsid w:val="008D10AC"/>
    <w:rsid w:val="008D10C6"/>
    <w:rsid w:val="008D1145"/>
    <w:rsid w:val="008D12C6"/>
    <w:rsid w:val="008D152A"/>
    <w:rsid w:val="008D15B5"/>
    <w:rsid w:val="008D1C11"/>
    <w:rsid w:val="008D1E17"/>
    <w:rsid w:val="008D1F02"/>
    <w:rsid w:val="008D224C"/>
    <w:rsid w:val="008D2394"/>
    <w:rsid w:val="008D24E1"/>
    <w:rsid w:val="008D2543"/>
    <w:rsid w:val="008D257E"/>
    <w:rsid w:val="008D25E2"/>
    <w:rsid w:val="008D2963"/>
    <w:rsid w:val="008D29EB"/>
    <w:rsid w:val="008D32A5"/>
    <w:rsid w:val="008D33CF"/>
    <w:rsid w:val="008D3537"/>
    <w:rsid w:val="008D37F1"/>
    <w:rsid w:val="008D380E"/>
    <w:rsid w:val="008D38EA"/>
    <w:rsid w:val="008D3921"/>
    <w:rsid w:val="008D3955"/>
    <w:rsid w:val="008D3AD6"/>
    <w:rsid w:val="008D3C13"/>
    <w:rsid w:val="008D405A"/>
    <w:rsid w:val="008D41A9"/>
    <w:rsid w:val="008D4211"/>
    <w:rsid w:val="008D4238"/>
    <w:rsid w:val="008D4549"/>
    <w:rsid w:val="008D465E"/>
    <w:rsid w:val="008D46A4"/>
    <w:rsid w:val="008D4954"/>
    <w:rsid w:val="008D4A31"/>
    <w:rsid w:val="008D4B4A"/>
    <w:rsid w:val="008D4BAF"/>
    <w:rsid w:val="008D4D30"/>
    <w:rsid w:val="008D4D54"/>
    <w:rsid w:val="008D4F15"/>
    <w:rsid w:val="008D4F40"/>
    <w:rsid w:val="008D4FE2"/>
    <w:rsid w:val="008D511F"/>
    <w:rsid w:val="008D5255"/>
    <w:rsid w:val="008D5643"/>
    <w:rsid w:val="008D574C"/>
    <w:rsid w:val="008D5783"/>
    <w:rsid w:val="008D58E6"/>
    <w:rsid w:val="008D59FE"/>
    <w:rsid w:val="008D5E87"/>
    <w:rsid w:val="008D6014"/>
    <w:rsid w:val="008D60A5"/>
    <w:rsid w:val="008D6229"/>
    <w:rsid w:val="008D68F1"/>
    <w:rsid w:val="008D6AFB"/>
    <w:rsid w:val="008D6B33"/>
    <w:rsid w:val="008D6CBA"/>
    <w:rsid w:val="008D6F07"/>
    <w:rsid w:val="008D6F68"/>
    <w:rsid w:val="008D7006"/>
    <w:rsid w:val="008D778E"/>
    <w:rsid w:val="008D783F"/>
    <w:rsid w:val="008D7EB3"/>
    <w:rsid w:val="008D7FA5"/>
    <w:rsid w:val="008E003C"/>
    <w:rsid w:val="008E02C4"/>
    <w:rsid w:val="008E040C"/>
    <w:rsid w:val="008E042E"/>
    <w:rsid w:val="008E0DE0"/>
    <w:rsid w:val="008E0F17"/>
    <w:rsid w:val="008E1440"/>
    <w:rsid w:val="008E196C"/>
    <w:rsid w:val="008E1AED"/>
    <w:rsid w:val="008E1B01"/>
    <w:rsid w:val="008E1BB4"/>
    <w:rsid w:val="008E1D93"/>
    <w:rsid w:val="008E1E26"/>
    <w:rsid w:val="008E2178"/>
    <w:rsid w:val="008E220A"/>
    <w:rsid w:val="008E2355"/>
    <w:rsid w:val="008E24CF"/>
    <w:rsid w:val="008E28A3"/>
    <w:rsid w:val="008E2F0C"/>
    <w:rsid w:val="008E30E8"/>
    <w:rsid w:val="008E34E6"/>
    <w:rsid w:val="008E3544"/>
    <w:rsid w:val="008E35DE"/>
    <w:rsid w:val="008E38F0"/>
    <w:rsid w:val="008E3C24"/>
    <w:rsid w:val="008E3EC8"/>
    <w:rsid w:val="008E43A6"/>
    <w:rsid w:val="008E4880"/>
    <w:rsid w:val="008E4A9D"/>
    <w:rsid w:val="008E4D2D"/>
    <w:rsid w:val="008E4E24"/>
    <w:rsid w:val="008E5166"/>
    <w:rsid w:val="008E5175"/>
    <w:rsid w:val="008E5339"/>
    <w:rsid w:val="008E5453"/>
    <w:rsid w:val="008E55D4"/>
    <w:rsid w:val="008E571F"/>
    <w:rsid w:val="008E59E7"/>
    <w:rsid w:val="008E5B77"/>
    <w:rsid w:val="008E5BDB"/>
    <w:rsid w:val="008E5ED2"/>
    <w:rsid w:val="008E6004"/>
    <w:rsid w:val="008E615C"/>
    <w:rsid w:val="008E619F"/>
    <w:rsid w:val="008E626B"/>
    <w:rsid w:val="008E636C"/>
    <w:rsid w:val="008E643B"/>
    <w:rsid w:val="008E647E"/>
    <w:rsid w:val="008E6607"/>
    <w:rsid w:val="008E6904"/>
    <w:rsid w:val="008E6A4C"/>
    <w:rsid w:val="008E6B28"/>
    <w:rsid w:val="008E6BA1"/>
    <w:rsid w:val="008E6BC2"/>
    <w:rsid w:val="008E79C2"/>
    <w:rsid w:val="008E7B51"/>
    <w:rsid w:val="008E7BF3"/>
    <w:rsid w:val="008E7F4B"/>
    <w:rsid w:val="008F020B"/>
    <w:rsid w:val="008F039D"/>
    <w:rsid w:val="008F076D"/>
    <w:rsid w:val="008F0917"/>
    <w:rsid w:val="008F091C"/>
    <w:rsid w:val="008F0AB1"/>
    <w:rsid w:val="008F0E62"/>
    <w:rsid w:val="008F10E8"/>
    <w:rsid w:val="008F140D"/>
    <w:rsid w:val="008F1628"/>
    <w:rsid w:val="008F19F7"/>
    <w:rsid w:val="008F1A08"/>
    <w:rsid w:val="008F1C63"/>
    <w:rsid w:val="008F1DA3"/>
    <w:rsid w:val="008F1DB7"/>
    <w:rsid w:val="008F1EFB"/>
    <w:rsid w:val="008F2002"/>
    <w:rsid w:val="008F20C2"/>
    <w:rsid w:val="008F2251"/>
    <w:rsid w:val="008F22CF"/>
    <w:rsid w:val="008F2659"/>
    <w:rsid w:val="008F2677"/>
    <w:rsid w:val="008F2845"/>
    <w:rsid w:val="008F2867"/>
    <w:rsid w:val="008F2B5D"/>
    <w:rsid w:val="008F2D05"/>
    <w:rsid w:val="008F2E17"/>
    <w:rsid w:val="008F2E24"/>
    <w:rsid w:val="008F2E3B"/>
    <w:rsid w:val="008F32D4"/>
    <w:rsid w:val="008F3400"/>
    <w:rsid w:val="008F349A"/>
    <w:rsid w:val="008F3D56"/>
    <w:rsid w:val="008F3D8C"/>
    <w:rsid w:val="008F3EE3"/>
    <w:rsid w:val="008F3FB9"/>
    <w:rsid w:val="008F41BE"/>
    <w:rsid w:val="008F41D0"/>
    <w:rsid w:val="008F4499"/>
    <w:rsid w:val="008F44E0"/>
    <w:rsid w:val="008F4544"/>
    <w:rsid w:val="008F4626"/>
    <w:rsid w:val="008F4729"/>
    <w:rsid w:val="008F4F3E"/>
    <w:rsid w:val="008F5320"/>
    <w:rsid w:val="008F5A8E"/>
    <w:rsid w:val="008F5B18"/>
    <w:rsid w:val="008F5C14"/>
    <w:rsid w:val="008F622A"/>
    <w:rsid w:val="008F6324"/>
    <w:rsid w:val="008F63F7"/>
    <w:rsid w:val="008F6965"/>
    <w:rsid w:val="008F69AA"/>
    <w:rsid w:val="008F6A0B"/>
    <w:rsid w:val="008F6AB3"/>
    <w:rsid w:val="008F6BA0"/>
    <w:rsid w:val="008F6D29"/>
    <w:rsid w:val="008F6D46"/>
    <w:rsid w:val="008F6F39"/>
    <w:rsid w:val="008F7328"/>
    <w:rsid w:val="008F757D"/>
    <w:rsid w:val="008F768E"/>
    <w:rsid w:val="008F7720"/>
    <w:rsid w:val="008F7ABA"/>
    <w:rsid w:val="008F7D4B"/>
    <w:rsid w:val="008F7D81"/>
    <w:rsid w:val="008F7DA4"/>
    <w:rsid w:val="008F7EE0"/>
    <w:rsid w:val="0090020A"/>
    <w:rsid w:val="0090027F"/>
    <w:rsid w:val="009005F2"/>
    <w:rsid w:val="00900732"/>
    <w:rsid w:val="00900771"/>
    <w:rsid w:val="00900A29"/>
    <w:rsid w:val="00900BE9"/>
    <w:rsid w:val="00900D1A"/>
    <w:rsid w:val="00900F90"/>
    <w:rsid w:val="00901231"/>
    <w:rsid w:val="0090147A"/>
    <w:rsid w:val="0090165C"/>
    <w:rsid w:val="00901A0D"/>
    <w:rsid w:val="00901B74"/>
    <w:rsid w:val="00901C94"/>
    <w:rsid w:val="009023CE"/>
    <w:rsid w:val="00902572"/>
    <w:rsid w:val="00902880"/>
    <w:rsid w:val="009028AB"/>
    <w:rsid w:val="009031C1"/>
    <w:rsid w:val="009033B0"/>
    <w:rsid w:val="009035DC"/>
    <w:rsid w:val="009037B4"/>
    <w:rsid w:val="00903856"/>
    <w:rsid w:val="00903A04"/>
    <w:rsid w:val="00903DB2"/>
    <w:rsid w:val="00903EE5"/>
    <w:rsid w:val="0090404F"/>
    <w:rsid w:val="00904313"/>
    <w:rsid w:val="0090450B"/>
    <w:rsid w:val="00904617"/>
    <w:rsid w:val="00904CD9"/>
    <w:rsid w:val="00904F12"/>
    <w:rsid w:val="00904F53"/>
    <w:rsid w:val="00905195"/>
    <w:rsid w:val="009055F9"/>
    <w:rsid w:val="009056DE"/>
    <w:rsid w:val="00905A4D"/>
    <w:rsid w:val="00905EE9"/>
    <w:rsid w:val="00905F51"/>
    <w:rsid w:val="0090604F"/>
    <w:rsid w:val="009060A8"/>
    <w:rsid w:val="009060BF"/>
    <w:rsid w:val="009060E4"/>
    <w:rsid w:val="009064BD"/>
    <w:rsid w:val="00906797"/>
    <w:rsid w:val="009067B9"/>
    <w:rsid w:val="009068C0"/>
    <w:rsid w:val="00906966"/>
    <w:rsid w:val="00906F93"/>
    <w:rsid w:val="009071D9"/>
    <w:rsid w:val="00907265"/>
    <w:rsid w:val="00907600"/>
    <w:rsid w:val="009079F7"/>
    <w:rsid w:val="00907A20"/>
    <w:rsid w:val="00907BBD"/>
    <w:rsid w:val="009101D6"/>
    <w:rsid w:val="009102AD"/>
    <w:rsid w:val="009103F7"/>
    <w:rsid w:val="0091067C"/>
    <w:rsid w:val="0091081A"/>
    <w:rsid w:val="0091087E"/>
    <w:rsid w:val="0091092D"/>
    <w:rsid w:val="00910B36"/>
    <w:rsid w:val="00910DC5"/>
    <w:rsid w:val="00910DEC"/>
    <w:rsid w:val="00910E07"/>
    <w:rsid w:val="00911115"/>
    <w:rsid w:val="00911161"/>
    <w:rsid w:val="00911CBC"/>
    <w:rsid w:val="00911EF2"/>
    <w:rsid w:val="009120B5"/>
    <w:rsid w:val="0091247E"/>
    <w:rsid w:val="0091257B"/>
    <w:rsid w:val="009127A4"/>
    <w:rsid w:val="009127C8"/>
    <w:rsid w:val="009129FE"/>
    <w:rsid w:val="00912A14"/>
    <w:rsid w:val="00912CC1"/>
    <w:rsid w:val="00912FA4"/>
    <w:rsid w:val="00913838"/>
    <w:rsid w:val="009138ED"/>
    <w:rsid w:val="00913B22"/>
    <w:rsid w:val="00914428"/>
    <w:rsid w:val="009146B5"/>
    <w:rsid w:val="009147BE"/>
    <w:rsid w:val="009148CF"/>
    <w:rsid w:val="00914915"/>
    <w:rsid w:val="00914DA5"/>
    <w:rsid w:val="00915535"/>
    <w:rsid w:val="00915CA8"/>
    <w:rsid w:val="00915CCF"/>
    <w:rsid w:val="00915D78"/>
    <w:rsid w:val="00915FCA"/>
    <w:rsid w:val="00916030"/>
    <w:rsid w:val="009160A6"/>
    <w:rsid w:val="00916353"/>
    <w:rsid w:val="00916BC8"/>
    <w:rsid w:val="00916F03"/>
    <w:rsid w:val="009170B6"/>
    <w:rsid w:val="009170FD"/>
    <w:rsid w:val="0091722D"/>
    <w:rsid w:val="0091750C"/>
    <w:rsid w:val="00917795"/>
    <w:rsid w:val="009177AA"/>
    <w:rsid w:val="00917A06"/>
    <w:rsid w:val="00920162"/>
    <w:rsid w:val="009201AB"/>
    <w:rsid w:val="00920232"/>
    <w:rsid w:val="00920544"/>
    <w:rsid w:val="0092067C"/>
    <w:rsid w:val="00920B36"/>
    <w:rsid w:val="00920B66"/>
    <w:rsid w:val="00920BDF"/>
    <w:rsid w:val="00920C74"/>
    <w:rsid w:val="00920DCB"/>
    <w:rsid w:val="00920F85"/>
    <w:rsid w:val="00920FE0"/>
    <w:rsid w:val="00921115"/>
    <w:rsid w:val="00921357"/>
    <w:rsid w:val="009216C0"/>
    <w:rsid w:val="009216F8"/>
    <w:rsid w:val="00921764"/>
    <w:rsid w:val="00921A03"/>
    <w:rsid w:val="00922351"/>
    <w:rsid w:val="009223C8"/>
    <w:rsid w:val="0092290D"/>
    <w:rsid w:val="00922F19"/>
    <w:rsid w:val="00922F6A"/>
    <w:rsid w:val="009230D4"/>
    <w:rsid w:val="00923245"/>
    <w:rsid w:val="009232BF"/>
    <w:rsid w:val="0092333D"/>
    <w:rsid w:val="0092352D"/>
    <w:rsid w:val="00923569"/>
    <w:rsid w:val="00923611"/>
    <w:rsid w:val="009236D7"/>
    <w:rsid w:val="00923791"/>
    <w:rsid w:val="0092384C"/>
    <w:rsid w:val="00923850"/>
    <w:rsid w:val="00923A1B"/>
    <w:rsid w:val="00923A3B"/>
    <w:rsid w:val="00923A50"/>
    <w:rsid w:val="00923A95"/>
    <w:rsid w:val="00923ED3"/>
    <w:rsid w:val="00924125"/>
    <w:rsid w:val="009243B4"/>
    <w:rsid w:val="0092440D"/>
    <w:rsid w:val="00924579"/>
    <w:rsid w:val="00924693"/>
    <w:rsid w:val="00924B0A"/>
    <w:rsid w:val="00924B97"/>
    <w:rsid w:val="00924E1E"/>
    <w:rsid w:val="00924F2C"/>
    <w:rsid w:val="0092522E"/>
    <w:rsid w:val="009254E7"/>
    <w:rsid w:val="00925C30"/>
    <w:rsid w:val="00925E68"/>
    <w:rsid w:val="00926228"/>
    <w:rsid w:val="0092662A"/>
    <w:rsid w:val="00926652"/>
    <w:rsid w:val="0092674A"/>
    <w:rsid w:val="009268A8"/>
    <w:rsid w:val="00926A84"/>
    <w:rsid w:val="00926BF0"/>
    <w:rsid w:val="00926CA5"/>
    <w:rsid w:val="00926E0D"/>
    <w:rsid w:val="00926E7E"/>
    <w:rsid w:val="00926F18"/>
    <w:rsid w:val="00926FEE"/>
    <w:rsid w:val="009270EA"/>
    <w:rsid w:val="009271D2"/>
    <w:rsid w:val="00927276"/>
    <w:rsid w:val="0092739F"/>
    <w:rsid w:val="00927DDC"/>
    <w:rsid w:val="00927F44"/>
    <w:rsid w:val="009303E6"/>
    <w:rsid w:val="00930665"/>
    <w:rsid w:val="0093066E"/>
    <w:rsid w:val="009308D5"/>
    <w:rsid w:val="00930D54"/>
    <w:rsid w:val="00930E4C"/>
    <w:rsid w:val="00930F97"/>
    <w:rsid w:val="009310FF"/>
    <w:rsid w:val="00931568"/>
    <w:rsid w:val="009316F7"/>
    <w:rsid w:val="00931C4D"/>
    <w:rsid w:val="00931C62"/>
    <w:rsid w:val="00931D1B"/>
    <w:rsid w:val="00931DB2"/>
    <w:rsid w:val="00931E8F"/>
    <w:rsid w:val="00932667"/>
    <w:rsid w:val="00932676"/>
    <w:rsid w:val="00932833"/>
    <w:rsid w:val="00932996"/>
    <w:rsid w:val="009329BD"/>
    <w:rsid w:val="009329D6"/>
    <w:rsid w:val="00932D7B"/>
    <w:rsid w:val="00932D87"/>
    <w:rsid w:val="00932D8B"/>
    <w:rsid w:val="0093308A"/>
    <w:rsid w:val="00933145"/>
    <w:rsid w:val="009331E8"/>
    <w:rsid w:val="009332A1"/>
    <w:rsid w:val="00933369"/>
    <w:rsid w:val="00933621"/>
    <w:rsid w:val="00933769"/>
    <w:rsid w:val="00933785"/>
    <w:rsid w:val="0093395E"/>
    <w:rsid w:val="00933A70"/>
    <w:rsid w:val="00933C2C"/>
    <w:rsid w:val="00933E32"/>
    <w:rsid w:val="00933F3C"/>
    <w:rsid w:val="0093458D"/>
    <w:rsid w:val="00934949"/>
    <w:rsid w:val="00934994"/>
    <w:rsid w:val="00934A61"/>
    <w:rsid w:val="00934C22"/>
    <w:rsid w:val="00934D28"/>
    <w:rsid w:val="00934D34"/>
    <w:rsid w:val="00934F38"/>
    <w:rsid w:val="00934F60"/>
    <w:rsid w:val="0093540D"/>
    <w:rsid w:val="0093552C"/>
    <w:rsid w:val="0093553B"/>
    <w:rsid w:val="009355BF"/>
    <w:rsid w:val="009355D6"/>
    <w:rsid w:val="009359E0"/>
    <w:rsid w:val="00935B79"/>
    <w:rsid w:val="00935D49"/>
    <w:rsid w:val="00935DE7"/>
    <w:rsid w:val="009360B6"/>
    <w:rsid w:val="0093612B"/>
    <w:rsid w:val="009361DA"/>
    <w:rsid w:val="009361FB"/>
    <w:rsid w:val="00936425"/>
    <w:rsid w:val="0093680E"/>
    <w:rsid w:val="00936998"/>
    <w:rsid w:val="009374D2"/>
    <w:rsid w:val="00937774"/>
    <w:rsid w:val="0093793D"/>
    <w:rsid w:val="009379D8"/>
    <w:rsid w:val="00937CE4"/>
    <w:rsid w:val="00940138"/>
    <w:rsid w:val="00940492"/>
    <w:rsid w:val="0094049C"/>
    <w:rsid w:val="00940537"/>
    <w:rsid w:val="00940948"/>
    <w:rsid w:val="00940A03"/>
    <w:rsid w:val="00940AA9"/>
    <w:rsid w:val="00940B77"/>
    <w:rsid w:val="00940DBA"/>
    <w:rsid w:val="0094101A"/>
    <w:rsid w:val="009416D2"/>
    <w:rsid w:val="009417A5"/>
    <w:rsid w:val="009418FC"/>
    <w:rsid w:val="00941C66"/>
    <w:rsid w:val="00941DE2"/>
    <w:rsid w:val="00941DFE"/>
    <w:rsid w:val="00941E91"/>
    <w:rsid w:val="00941F17"/>
    <w:rsid w:val="00942038"/>
    <w:rsid w:val="00942076"/>
    <w:rsid w:val="00942174"/>
    <w:rsid w:val="00942251"/>
    <w:rsid w:val="0094239B"/>
    <w:rsid w:val="00942480"/>
    <w:rsid w:val="009424F9"/>
    <w:rsid w:val="00942502"/>
    <w:rsid w:val="0094260E"/>
    <w:rsid w:val="009427E8"/>
    <w:rsid w:val="0094282F"/>
    <w:rsid w:val="009428DD"/>
    <w:rsid w:val="009429E1"/>
    <w:rsid w:val="00942B0B"/>
    <w:rsid w:val="00942D65"/>
    <w:rsid w:val="00942D84"/>
    <w:rsid w:val="00942E53"/>
    <w:rsid w:val="00943662"/>
    <w:rsid w:val="009437DF"/>
    <w:rsid w:val="00943899"/>
    <w:rsid w:val="009438C2"/>
    <w:rsid w:val="00943A58"/>
    <w:rsid w:val="00943B0E"/>
    <w:rsid w:val="00943BC9"/>
    <w:rsid w:val="00943CC8"/>
    <w:rsid w:val="00943DA1"/>
    <w:rsid w:val="00943F43"/>
    <w:rsid w:val="00944191"/>
    <w:rsid w:val="00944247"/>
    <w:rsid w:val="00944864"/>
    <w:rsid w:val="00944AB0"/>
    <w:rsid w:val="0094502C"/>
    <w:rsid w:val="0094579A"/>
    <w:rsid w:val="009459CC"/>
    <w:rsid w:val="00946065"/>
    <w:rsid w:val="009460A6"/>
    <w:rsid w:val="009461FD"/>
    <w:rsid w:val="0094625F"/>
    <w:rsid w:val="0094632C"/>
    <w:rsid w:val="0094677B"/>
    <w:rsid w:val="00946F93"/>
    <w:rsid w:val="009470DC"/>
    <w:rsid w:val="00947144"/>
    <w:rsid w:val="009471B8"/>
    <w:rsid w:val="00947820"/>
    <w:rsid w:val="0094796B"/>
    <w:rsid w:val="00947A87"/>
    <w:rsid w:val="00947C0B"/>
    <w:rsid w:val="00947C55"/>
    <w:rsid w:val="009501DA"/>
    <w:rsid w:val="0095037D"/>
    <w:rsid w:val="009505B1"/>
    <w:rsid w:val="00950617"/>
    <w:rsid w:val="00950645"/>
    <w:rsid w:val="00950747"/>
    <w:rsid w:val="00950779"/>
    <w:rsid w:val="009507AC"/>
    <w:rsid w:val="0095083F"/>
    <w:rsid w:val="00950AE4"/>
    <w:rsid w:val="00950E3B"/>
    <w:rsid w:val="00951045"/>
    <w:rsid w:val="009510C4"/>
    <w:rsid w:val="009512F4"/>
    <w:rsid w:val="0095163B"/>
    <w:rsid w:val="009516FA"/>
    <w:rsid w:val="0095178A"/>
    <w:rsid w:val="009518C4"/>
    <w:rsid w:val="00951A01"/>
    <w:rsid w:val="00951A91"/>
    <w:rsid w:val="009520C4"/>
    <w:rsid w:val="009528F2"/>
    <w:rsid w:val="0095292E"/>
    <w:rsid w:val="00952AE9"/>
    <w:rsid w:val="00952C15"/>
    <w:rsid w:val="00952F20"/>
    <w:rsid w:val="00953262"/>
    <w:rsid w:val="0095329D"/>
    <w:rsid w:val="00953525"/>
    <w:rsid w:val="0095384D"/>
    <w:rsid w:val="00953AD1"/>
    <w:rsid w:val="00953E8F"/>
    <w:rsid w:val="00953EF3"/>
    <w:rsid w:val="00954061"/>
    <w:rsid w:val="009540AB"/>
    <w:rsid w:val="00954263"/>
    <w:rsid w:val="009544E8"/>
    <w:rsid w:val="00954585"/>
    <w:rsid w:val="009545A6"/>
    <w:rsid w:val="0095469A"/>
    <w:rsid w:val="0095484C"/>
    <w:rsid w:val="00954AB8"/>
    <w:rsid w:val="00954E92"/>
    <w:rsid w:val="0095519F"/>
    <w:rsid w:val="009551DD"/>
    <w:rsid w:val="00955424"/>
    <w:rsid w:val="00955569"/>
    <w:rsid w:val="009555C8"/>
    <w:rsid w:val="0095562D"/>
    <w:rsid w:val="009557AC"/>
    <w:rsid w:val="00955FDE"/>
    <w:rsid w:val="00956065"/>
    <w:rsid w:val="00956081"/>
    <w:rsid w:val="00956155"/>
    <w:rsid w:val="009566A0"/>
    <w:rsid w:val="009566F0"/>
    <w:rsid w:val="00956872"/>
    <w:rsid w:val="0095696E"/>
    <w:rsid w:val="00956A35"/>
    <w:rsid w:val="00956EFE"/>
    <w:rsid w:val="009573AA"/>
    <w:rsid w:val="00957408"/>
    <w:rsid w:val="009574DF"/>
    <w:rsid w:val="0095795D"/>
    <w:rsid w:val="0095797E"/>
    <w:rsid w:val="00957A1C"/>
    <w:rsid w:val="00957CC4"/>
    <w:rsid w:val="00957D04"/>
    <w:rsid w:val="00957D30"/>
    <w:rsid w:val="00957F80"/>
    <w:rsid w:val="00960261"/>
    <w:rsid w:val="009607D1"/>
    <w:rsid w:val="009607F0"/>
    <w:rsid w:val="00960E2A"/>
    <w:rsid w:val="00960F99"/>
    <w:rsid w:val="009612BD"/>
    <w:rsid w:val="009612E4"/>
    <w:rsid w:val="0096158B"/>
    <w:rsid w:val="00961B4F"/>
    <w:rsid w:val="00961B72"/>
    <w:rsid w:val="00961C18"/>
    <w:rsid w:val="009620B7"/>
    <w:rsid w:val="0096228D"/>
    <w:rsid w:val="009627F6"/>
    <w:rsid w:val="00962BB5"/>
    <w:rsid w:val="00962CF0"/>
    <w:rsid w:val="00962DF7"/>
    <w:rsid w:val="00962E5F"/>
    <w:rsid w:val="00962EDA"/>
    <w:rsid w:val="00962F34"/>
    <w:rsid w:val="009631D5"/>
    <w:rsid w:val="00963275"/>
    <w:rsid w:val="009632BA"/>
    <w:rsid w:val="0096346E"/>
    <w:rsid w:val="0096349C"/>
    <w:rsid w:val="009634E2"/>
    <w:rsid w:val="00963700"/>
    <w:rsid w:val="009637C1"/>
    <w:rsid w:val="00963A60"/>
    <w:rsid w:val="00963A6B"/>
    <w:rsid w:val="00963FD8"/>
    <w:rsid w:val="00964276"/>
    <w:rsid w:val="00964399"/>
    <w:rsid w:val="0096442B"/>
    <w:rsid w:val="00964DF8"/>
    <w:rsid w:val="00965133"/>
    <w:rsid w:val="009652B9"/>
    <w:rsid w:val="0096530A"/>
    <w:rsid w:val="0096556B"/>
    <w:rsid w:val="00965724"/>
    <w:rsid w:val="009658E1"/>
    <w:rsid w:val="00965A33"/>
    <w:rsid w:val="00965B77"/>
    <w:rsid w:val="00965D01"/>
    <w:rsid w:val="00965D08"/>
    <w:rsid w:val="00965E50"/>
    <w:rsid w:val="009666B3"/>
    <w:rsid w:val="009668CD"/>
    <w:rsid w:val="00966ED5"/>
    <w:rsid w:val="009670C6"/>
    <w:rsid w:val="0096724A"/>
    <w:rsid w:val="00967597"/>
    <w:rsid w:val="009679D8"/>
    <w:rsid w:val="00967AFA"/>
    <w:rsid w:val="00967B17"/>
    <w:rsid w:val="00967FE4"/>
    <w:rsid w:val="009701FE"/>
    <w:rsid w:val="00970834"/>
    <w:rsid w:val="009708BE"/>
    <w:rsid w:val="0097094C"/>
    <w:rsid w:val="00970A2B"/>
    <w:rsid w:val="00970F6E"/>
    <w:rsid w:val="00971047"/>
    <w:rsid w:val="00971091"/>
    <w:rsid w:val="00971177"/>
    <w:rsid w:val="00971183"/>
    <w:rsid w:val="009711E4"/>
    <w:rsid w:val="00971BA2"/>
    <w:rsid w:val="00971C5D"/>
    <w:rsid w:val="00971E11"/>
    <w:rsid w:val="00971EF2"/>
    <w:rsid w:val="009721C9"/>
    <w:rsid w:val="00972269"/>
    <w:rsid w:val="00972727"/>
    <w:rsid w:val="00972951"/>
    <w:rsid w:val="00972ADA"/>
    <w:rsid w:val="00972C88"/>
    <w:rsid w:val="00972D0A"/>
    <w:rsid w:val="00972F41"/>
    <w:rsid w:val="009730DD"/>
    <w:rsid w:val="0097333A"/>
    <w:rsid w:val="009733DA"/>
    <w:rsid w:val="009735DD"/>
    <w:rsid w:val="00973958"/>
    <w:rsid w:val="00973B32"/>
    <w:rsid w:val="00973D6D"/>
    <w:rsid w:val="00973DEB"/>
    <w:rsid w:val="00973DFB"/>
    <w:rsid w:val="00974134"/>
    <w:rsid w:val="009746BF"/>
    <w:rsid w:val="00974988"/>
    <w:rsid w:val="00974FA8"/>
    <w:rsid w:val="0097563E"/>
    <w:rsid w:val="00975733"/>
    <w:rsid w:val="009757EF"/>
    <w:rsid w:val="009758C9"/>
    <w:rsid w:val="00975BCB"/>
    <w:rsid w:val="00975C2B"/>
    <w:rsid w:val="00975CB7"/>
    <w:rsid w:val="00975D8E"/>
    <w:rsid w:val="009763D0"/>
    <w:rsid w:val="0097645E"/>
    <w:rsid w:val="00976795"/>
    <w:rsid w:val="00976A48"/>
    <w:rsid w:val="00976AEF"/>
    <w:rsid w:val="00976C72"/>
    <w:rsid w:val="009770F3"/>
    <w:rsid w:val="00977528"/>
    <w:rsid w:val="009775FE"/>
    <w:rsid w:val="00977776"/>
    <w:rsid w:val="0097786D"/>
    <w:rsid w:val="009779C7"/>
    <w:rsid w:val="00977A62"/>
    <w:rsid w:val="00977AD1"/>
    <w:rsid w:val="00977B2C"/>
    <w:rsid w:val="00977DEE"/>
    <w:rsid w:val="00977E34"/>
    <w:rsid w:val="00977FF9"/>
    <w:rsid w:val="00980089"/>
    <w:rsid w:val="00980338"/>
    <w:rsid w:val="0098046C"/>
    <w:rsid w:val="009808B8"/>
    <w:rsid w:val="00980BD3"/>
    <w:rsid w:val="00980DB0"/>
    <w:rsid w:val="009812A7"/>
    <w:rsid w:val="009813CE"/>
    <w:rsid w:val="009816A7"/>
    <w:rsid w:val="009817BA"/>
    <w:rsid w:val="009817E3"/>
    <w:rsid w:val="00981A4F"/>
    <w:rsid w:val="00981B1E"/>
    <w:rsid w:val="00981BE8"/>
    <w:rsid w:val="00981BFB"/>
    <w:rsid w:val="00981C1E"/>
    <w:rsid w:val="00981C89"/>
    <w:rsid w:val="00981DC7"/>
    <w:rsid w:val="00981E73"/>
    <w:rsid w:val="00981F94"/>
    <w:rsid w:val="0098219A"/>
    <w:rsid w:val="0098221A"/>
    <w:rsid w:val="00982573"/>
    <w:rsid w:val="00982622"/>
    <w:rsid w:val="009826CE"/>
    <w:rsid w:val="00982762"/>
    <w:rsid w:val="0098281A"/>
    <w:rsid w:val="009828A5"/>
    <w:rsid w:val="009828F1"/>
    <w:rsid w:val="00982C29"/>
    <w:rsid w:val="00982C3F"/>
    <w:rsid w:val="00982DBE"/>
    <w:rsid w:val="00982EEE"/>
    <w:rsid w:val="00982EFA"/>
    <w:rsid w:val="0098304E"/>
    <w:rsid w:val="00983109"/>
    <w:rsid w:val="00983403"/>
    <w:rsid w:val="00983581"/>
    <w:rsid w:val="00983888"/>
    <w:rsid w:val="009838B5"/>
    <w:rsid w:val="00983A0E"/>
    <w:rsid w:val="00983A84"/>
    <w:rsid w:val="00983B4C"/>
    <w:rsid w:val="00983D15"/>
    <w:rsid w:val="0098401E"/>
    <w:rsid w:val="009842A6"/>
    <w:rsid w:val="00984317"/>
    <w:rsid w:val="00984385"/>
    <w:rsid w:val="00984990"/>
    <w:rsid w:val="009849A1"/>
    <w:rsid w:val="00984A9C"/>
    <w:rsid w:val="00984C0D"/>
    <w:rsid w:val="00984F00"/>
    <w:rsid w:val="00985087"/>
    <w:rsid w:val="009850DB"/>
    <w:rsid w:val="009851CE"/>
    <w:rsid w:val="009855F6"/>
    <w:rsid w:val="00985D97"/>
    <w:rsid w:val="00985E79"/>
    <w:rsid w:val="00985F4E"/>
    <w:rsid w:val="00986253"/>
    <w:rsid w:val="0098633D"/>
    <w:rsid w:val="00986366"/>
    <w:rsid w:val="00986436"/>
    <w:rsid w:val="00986490"/>
    <w:rsid w:val="0098681E"/>
    <w:rsid w:val="00986A8D"/>
    <w:rsid w:val="00986EF8"/>
    <w:rsid w:val="0098728A"/>
    <w:rsid w:val="0098753F"/>
    <w:rsid w:val="00987555"/>
    <w:rsid w:val="0098783F"/>
    <w:rsid w:val="00987C23"/>
    <w:rsid w:val="00987CA1"/>
    <w:rsid w:val="0099043C"/>
    <w:rsid w:val="009904CD"/>
    <w:rsid w:val="00990594"/>
    <w:rsid w:val="009905EB"/>
    <w:rsid w:val="00990657"/>
    <w:rsid w:val="0099074A"/>
    <w:rsid w:val="00990819"/>
    <w:rsid w:val="0099085B"/>
    <w:rsid w:val="00990C1C"/>
    <w:rsid w:val="00990F92"/>
    <w:rsid w:val="00991017"/>
    <w:rsid w:val="009911DA"/>
    <w:rsid w:val="009912CA"/>
    <w:rsid w:val="00991326"/>
    <w:rsid w:val="00991728"/>
    <w:rsid w:val="00991765"/>
    <w:rsid w:val="0099188B"/>
    <w:rsid w:val="00991A20"/>
    <w:rsid w:val="00991A5B"/>
    <w:rsid w:val="00991BAE"/>
    <w:rsid w:val="00991DD8"/>
    <w:rsid w:val="00991FB6"/>
    <w:rsid w:val="0099220E"/>
    <w:rsid w:val="0099223F"/>
    <w:rsid w:val="00992246"/>
    <w:rsid w:val="00992365"/>
    <w:rsid w:val="009923F3"/>
    <w:rsid w:val="0099296A"/>
    <w:rsid w:val="00992ED1"/>
    <w:rsid w:val="00992F1E"/>
    <w:rsid w:val="00992F98"/>
    <w:rsid w:val="009934CE"/>
    <w:rsid w:val="0099367E"/>
    <w:rsid w:val="00993F6A"/>
    <w:rsid w:val="00993F87"/>
    <w:rsid w:val="00994090"/>
    <w:rsid w:val="00994257"/>
    <w:rsid w:val="009942BD"/>
    <w:rsid w:val="00994569"/>
    <w:rsid w:val="00994645"/>
    <w:rsid w:val="009947D1"/>
    <w:rsid w:val="00994977"/>
    <w:rsid w:val="00994A99"/>
    <w:rsid w:val="00994C0F"/>
    <w:rsid w:val="00994F68"/>
    <w:rsid w:val="009950B7"/>
    <w:rsid w:val="00995102"/>
    <w:rsid w:val="00995329"/>
    <w:rsid w:val="0099532A"/>
    <w:rsid w:val="009954C8"/>
    <w:rsid w:val="009954DA"/>
    <w:rsid w:val="009956F3"/>
    <w:rsid w:val="0099594F"/>
    <w:rsid w:val="00995B3D"/>
    <w:rsid w:val="00995CEA"/>
    <w:rsid w:val="00995D15"/>
    <w:rsid w:val="00995EE7"/>
    <w:rsid w:val="00995EFB"/>
    <w:rsid w:val="00995FA4"/>
    <w:rsid w:val="00995FC6"/>
    <w:rsid w:val="00996023"/>
    <w:rsid w:val="0099636D"/>
    <w:rsid w:val="009964ED"/>
    <w:rsid w:val="00996525"/>
    <w:rsid w:val="0099659E"/>
    <w:rsid w:val="009965D4"/>
    <w:rsid w:val="009965F1"/>
    <w:rsid w:val="00996601"/>
    <w:rsid w:val="00996615"/>
    <w:rsid w:val="009969D9"/>
    <w:rsid w:val="00996A8B"/>
    <w:rsid w:val="00996CC8"/>
    <w:rsid w:val="00996CF8"/>
    <w:rsid w:val="00996F3C"/>
    <w:rsid w:val="0099782B"/>
    <w:rsid w:val="00997A8A"/>
    <w:rsid w:val="00997E05"/>
    <w:rsid w:val="009A00DD"/>
    <w:rsid w:val="009A0541"/>
    <w:rsid w:val="009A09C4"/>
    <w:rsid w:val="009A0BD0"/>
    <w:rsid w:val="009A0F4C"/>
    <w:rsid w:val="009A19AB"/>
    <w:rsid w:val="009A1A17"/>
    <w:rsid w:val="009A1D09"/>
    <w:rsid w:val="009A1E42"/>
    <w:rsid w:val="009A1F29"/>
    <w:rsid w:val="009A209E"/>
    <w:rsid w:val="009A221E"/>
    <w:rsid w:val="009A25F3"/>
    <w:rsid w:val="009A2648"/>
    <w:rsid w:val="009A2745"/>
    <w:rsid w:val="009A289A"/>
    <w:rsid w:val="009A2A10"/>
    <w:rsid w:val="009A2D4F"/>
    <w:rsid w:val="009A2F55"/>
    <w:rsid w:val="009A30CC"/>
    <w:rsid w:val="009A32AD"/>
    <w:rsid w:val="009A334A"/>
    <w:rsid w:val="009A3363"/>
    <w:rsid w:val="009A33FC"/>
    <w:rsid w:val="009A35DE"/>
    <w:rsid w:val="009A3668"/>
    <w:rsid w:val="009A3684"/>
    <w:rsid w:val="009A389F"/>
    <w:rsid w:val="009A3AF6"/>
    <w:rsid w:val="009A3F17"/>
    <w:rsid w:val="009A40EB"/>
    <w:rsid w:val="009A4288"/>
    <w:rsid w:val="009A4802"/>
    <w:rsid w:val="009A48AD"/>
    <w:rsid w:val="009A4BCD"/>
    <w:rsid w:val="009A4BE7"/>
    <w:rsid w:val="009A4D95"/>
    <w:rsid w:val="009A4DEF"/>
    <w:rsid w:val="009A4E26"/>
    <w:rsid w:val="009A5209"/>
    <w:rsid w:val="009A555F"/>
    <w:rsid w:val="009A5565"/>
    <w:rsid w:val="009A56B1"/>
    <w:rsid w:val="009A57DD"/>
    <w:rsid w:val="009A5811"/>
    <w:rsid w:val="009A5946"/>
    <w:rsid w:val="009A5E5C"/>
    <w:rsid w:val="009A642B"/>
    <w:rsid w:val="009A6484"/>
    <w:rsid w:val="009A64C7"/>
    <w:rsid w:val="009A6503"/>
    <w:rsid w:val="009A66F1"/>
    <w:rsid w:val="009A6932"/>
    <w:rsid w:val="009A6A56"/>
    <w:rsid w:val="009A6A79"/>
    <w:rsid w:val="009A6C57"/>
    <w:rsid w:val="009A6F44"/>
    <w:rsid w:val="009A6F73"/>
    <w:rsid w:val="009A6FFC"/>
    <w:rsid w:val="009A7532"/>
    <w:rsid w:val="009A7542"/>
    <w:rsid w:val="009A75A3"/>
    <w:rsid w:val="009A796B"/>
    <w:rsid w:val="009A7CAC"/>
    <w:rsid w:val="009A7CCF"/>
    <w:rsid w:val="009A7CF1"/>
    <w:rsid w:val="009A7DBC"/>
    <w:rsid w:val="009A7E34"/>
    <w:rsid w:val="009A7EF4"/>
    <w:rsid w:val="009B000D"/>
    <w:rsid w:val="009B0221"/>
    <w:rsid w:val="009B034B"/>
    <w:rsid w:val="009B0507"/>
    <w:rsid w:val="009B05DE"/>
    <w:rsid w:val="009B0956"/>
    <w:rsid w:val="009B0BC8"/>
    <w:rsid w:val="009B10D9"/>
    <w:rsid w:val="009B11F5"/>
    <w:rsid w:val="009B19E9"/>
    <w:rsid w:val="009B1A84"/>
    <w:rsid w:val="009B1F29"/>
    <w:rsid w:val="009B1F88"/>
    <w:rsid w:val="009B27D3"/>
    <w:rsid w:val="009B2859"/>
    <w:rsid w:val="009B2C66"/>
    <w:rsid w:val="009B308A"/>
    <w:rsid w:val="009B30BD"/>
    <w:rsid w:val="009B329F"/>
    <w:rsid w:val="009B33C5"/>
    <w:rsid w:val="009B3796"/>
    <w:rsid w:val="009B3B21"/>
    <w:rsid w:val="009B3CDB"/>
    <w:rsid w:val="009B3E85"/>
    <w:rsid w:val="009B46B5"/>
    <w:rsid w:val="009B4B5A"/>
    <w:rsid w:val="009B4C5E"/>
    <w:rsid w:val="009B4CB1"/>
    <w:rsid w:val="009B4FA4"/>
    <w:rsid w:val="009B512F"/>
    <w:rsid w:val="009B51A5"/>
    <w:rsid w:val="009B525F"/>
    <w:rsid w:val="009B52C6"/>
    <w:rsid w:val="009B5324"/>
    <w:rsid w:val="009B5356"/>
    <w:rsid w:val="009B569A"/>
    <w:rsid w:val="009B585C"/>
    <w:rsid w:val="009B5D18"/>
    <w:rsid w:val="009B5DDA"/>
    <w:rsid w:val="009B5DE1"/>
    <w:rsid w:val="009B6082"/>
    <w:rsid w:val="009B654A"/>
    <w:rsid w:val="009B6968"/>
    <w:rsid w:val="009B6A2E"/>
    <w:rsid w:val="009B6A4C"/>
    <w:rsid w:val="009B6D00"/>
    <w:rsid w:val="009B6D17"/>
    <w:rsid w:val="009B6F70"/>
    <w:rsid w:val="009B706E"/>
    <w:rsid w:val="009B710B"/>
    <w:rsid w:val="009B740B"/>
    <w:rsid w:val="009B77CE"/>
    <w:rsid w:val="009B789D"/>
    <w:rsid w:val="009B793D"/>
    <w:rsid w:val="009B7A13"/>
    <w:rsid w:val="009B7CE0"/>
    <w:rsid w:val="009B7F9A"/>
    <w:rsid w:val="009C0010"/>
    <w:rsid w:val="009C001B"/>
    <w:rsid w:val="009C0250"/>
    <w:rsid w:val="009C03B1"/>
    <w:rsid w:val="009C05FB"/>
    <w:rsid w:val="009C0922"/>
    <w:rsid w:val="009C0940"/>
    <w:rsid w:val="009C0A2F"/>
    <w:rsid w:val="009C0AE3"/>
    <w:rsid w:val="009C0C3B"/>
    <w:rsid w:val="009C0D49"/>
    <w:rsid w:val="009C0F6A"/>
    <w:rsid w:val="009C1243"/>
    <w:rsid w:val="009C1429"/>
    <w:rsid w:val="009C14A9"/>
    <w:rsid w:val="009C157D"/>
    <w:rsid w:val="009C17BE"/>
    <w:rsid w:val="009C2062"/>
    <w:rsid w:val="009C2447"/>
    <w:rsid w:val="009C25D2"/>
    <w:rsid w:val="009C2609"/>
    <w:rsid w:val="009C27AB"/>
    <w:rsid w:val="009C29A1"/>
    <w:rsid w:val="009C2DD8"/>
    <w:rsid w:val="009C3645"/>
    <w:rsid w:val="009C3746"/>
    <w:rsid w:val="009C3757"/>
    <w:rsid w:val="009C3802"/>
    <w:rsid w:val="009C38DB"/>
    <w:rsid w:val="009C3C2C"/>
    <w:rsid w:val="009C3C74"/>
    <w:rsid w:val="009C3CEA"/>
    <w:rsid w:val="009C4125"/>
    <w:rsid w:val="009C442F"/>
    <w:rsid w:val="009C4496"/>
    <w:rsid w:val="009C45DB"/>
    <w:rsid w:val="009C4A4A"/>
    <w:rsid w:val="009C4B9F"/>
    <w:rsid w:val="009C53B6"/>
    <w:rsid w:val="009C544A"/>
    <w:rsid w:val="009C5640"/>
    <w:rsid w:val="009C5794"/>
    <w:rsid w:val="009C586C"/>
    <w:rsid w:val="009C5A2C"/>
    <w:rsid w:val="009C5B7A"/>
    <w:rsid w:val="009C630E"/>
    <w:rsid w:val="009C6719"/>
    <w:rsid w:val="009C676A"/>
    <w:rsid w:val="009C6AA8"/>
    <w:rsid w:val="009C6BA7"/>
    <w:rsid w:val="009C6D01"/>
    <w:rsid w:val="009C6E05"/>
    <w:rsid w:val="009C6E12"/>
    <w:rsid w:val="009C70DD"/>
    <w:rsid w:val="009C726A"/>
    <w:rsid w:val="009C748B"/>
    <w:rsid w:val="009C75E2"/>
    <w:rsid w:val="009C7E2B"/>
    <w:rsid w:val="009D023F"/>
    <w:rsid w:val="009D0328"/>
    <w:rsid w:val="009D0481"/>
    <w:rsid w:val="009D06A9"/>
    <w:rsid w:val="009D08A3"/>
    <w:rsid w:val="009D08E0"/>
    <w:rsid w:val="009D0BA9"/>
    <w:rsid w:val="009D0BC6"/>
    <w:rsid w:val="009D0D68"/>
    <w:rsid w:val="009D1042"/>
    <w:rsid w:val="009D10AF"/>
    <w:rsid w:val="009D12D1"/>
    <w:rsid w:val="009D12EF"/>
    <w:rsid w:val="009D148C"/>
    <w:rsid w:val="009D14DC"/>
    <w:rsid w:val="009D15C4"/>
    <w:rsid w:val="009D16AD"/>
    <w:rsid w:val="009D1948"/>
    <w:rsid w:val="009D1970"/>
    <w:rsid w:val="009D1B5B"/>
    <w:rsid w:val="009D1D67"/>
    <w:rsid w:val="009D1D9F"/>
    <w:rsid w:val="009D1F2D"/>
    <w:rsid w:val="009D1FC7"/>
    <w:rsid w:val="009D226C"/>
    <w:rsid w:val="009D236C"/>
    <w:rsid w:val="009D2401"/>
    <w:rsid w:val="009D2703"/>
    <w:rsid w:val="009D2F0F"/>
    <w:rsid w:val="009D2F54"/>
    <w:rsid w:val="009D3189"/>
    <w:rsid w:val="009D3209"/>
    <w:rsid w:val="009D3225"/>
    <w:rsid w:val="009D339A"/>
    <w:rsid w:val="009D345C"/>
    <w:rsid w:val="009D373F"/>
    <w:rsid w:val="009D37B3"/>
    <w:rsid w:val="009D37C9"/>
    <w:rsid w:val="009D3814"/>
    <w:rsid w:val="009D391C"/>
    <w:rsid w:val="009D3963"/>
    <w:rsid w:val="009D39F9"/>
    <w:rsid w:val="009D3C8B"/>
    <w:rsid w:val="009D40F1"/>
    <w:rsid w:val="009D4276"/>
    <w:rsid w:val="009D46BE"/>
    <w:rsid w:val="009D471D"/>
    <w:rsid w:val="009D47B6"/>
    <w:rsid w:val="009D4915"/>
    <w:rsid w:val="009D494A"/>
    <w:rsid w:val="009D4955"/>
    <w:rsid w:val="009D4994"/>
    <w:rsid w:val="009D4D50"/>
    <w:rsid w:val="009D4F3E"/>
    <w:rsid w:val="009D5001"/>
    <w:rsid w:val="009D51B0"/>
    <w:rsid w:val="009D5538"/>
    <w:rsid w:val="009D562B"/>
    <w:rsid w:val="009D5715"/>
    <w:rsid w:val="009D583E"/>
    <w:rsid w:val="009D5F0E"/>
    <w:rsid w:val="009D6333"/>
    <w:rsid w:val="009D6665"/>
    <w:rsid w:val="009D6923"/>
    <w:rsid w:val="009D6DC3"/>
    <w:rsid w:val="009D71B2"/>
    <w:rsid w:val="009D74C8"/>
    <w:rsid w:val="009D798F"/>
    <w:rsid w:val="009D7C48"/>
    <w:rsid w:val="009E00AA"/>
    <w:rsid w:val="009E0414"/>
    <w:rsid w:val="009E0505"/>
    <w:rsid w:val="009E051C"/>
    <w:rsid w:val="009E0782"/>
    <w:rsid w:val="009E0A85"/>
    <w:rsid w:val="009E15F0"/>
    <w:rsid w:val="009E15FC"/>
    <w:rsid w:val="009E1749"/>
    <w:rsid w:val="009E1D6C"/>
    <w:rsid w:val="009E1E67"/>
    <w:rsid w:val="009E1F34"/>
    <w:rsid w:val="009E200D"/>
    <w:rsid w:val="009E20E9"/>
    <w:rsid w:val="009E2129"/>
    <w:rsid w:val="009E2274"/>
    <w:rsid w:val="009E2568"/>
    <w:rsid w:val="009E25B7"/>
    <w:rsid w:val="009E2B8C"/>
    <w:rsid w:val="009E2D86"/>
    <w:rsid w:val="009E2EE9"/>
    <w:rsid w:val="009E2F72"/>
    <w:rsid w:val="009E3108"/>
    <w:rsid w:val="009E3711"/>
    <w:rsid w:val="009E40E4"/>
    <w:rsid w:val="009E4183"/>
    <w:rsid w:val="009E41A8"/>
    <w:rsid w:val="009E455B"/>
    <w:rsid w:val="009E45DF"/>
    <w:rsid w:val="009E4602"/>
    <w:rsid w:val="009E4649"/>
    <w:rsid w:val="009E465C"/>
    <w:rsid w:val="009E46B7"/>
    <w:rsid w:val="009E48F9"/>
    <w:rsid w:val="009E4AB0"/>
    <w:rsid w:val="009E4ADF"/>
    <w:rsid w:val="009E4E77"/>
    <w:rsid w:val="009E507E"/>
    <w:rsid w:val="009E51FD"/>
    <w:rsid w:val="009E595A"/>
    <w:rsid w:val="009E59BA"/>
    <w:rsid w:val="009E5D41"/>
    <w:rsid w:val="009E5ED3"/>
    <w:rsid w:val="009E5F1A"/>
    <w:rsid w:val="009E5FE0"/>
    <w:rsid w:val="009E63A5"/>
    <w:rsid w:val="009E67F7"/>
    <w:rsid w:val="009E6D90"/>
    <w:rsid w:val="009E6DC0"/>
    <w:rsid w:val="009E6E09"/>
    <w:rsid w:val="009E7124"/>
    <w:rsid w:val="009E75D6"/>
    <w:rsid w:val="009E7948"/>
    <w:rsid w:val="009E7A9A"/>
    <w:rsid w:val="009E7B62"/>
    <w:rsid w:val="009E7C8F"/>
    <w:rsid w:val="009E7D44"/>
    <w:rsid w:val="009E7E4C"/>
    <w:rsid w:val="009E7FB7"/>
    <w:rsid w:val="009F0069"/>
    <w:rsid w:val="009F03E3"/>
    <w:rsid w:val="009F0684"/>
    <w:rsid w:val="009F0915"/>
    <w:rsid w:val="009F0C6C"/>
    <w:rsid w:val="009F101E"/>
    <w:rsid w:val="009F10C8"/>
    <w:rsid w:val="009F1192"/>
    <w:rsid w:val="009F1407"/>
    <w:rsid w:val="009F1498"/>
    <w:rsid w:val="009F1A53"/>
    <w:rsid w:val="009F1CD9"/>
    <w:rsid w:val="009F1D69"/>
    <w:rsid w:val="009F1E7F"/>
    <w:rsid w:val="009F2067"/>
    <w:rsid w:val="009F20E8"/>
    <w:rsid w:val="009F219C"/>
    <w:rsid w:val="009F22F8"/>
    <w:rsid w:val="009F23A5"/>
    <w:rsid w:val="009F23AA"/>
    <w:rsid w:val="009F2606"/>
    <w:rsid w:val="009F26A2"/>
    <w:rsid w:val="009F27B0"/>
    <w:rsid w:val="009F2874"/>
    <w:rsid w:val="009F2DAD"/>
    <w:rsid w:val="009F2F17"/>
    <w:rsid w:val="009F2F6E"/>
    <w:rsid w:val="009F302F"/>
    <w:rsid w:val="009F32B1"/>
    <w:rsid w:val="009F333A"/>
    <w:rsid w:val="009F33F6"/>
    <w:rsid w:val="009F3439"/>
    <w:rsid w:val="009F399A"/>
    <w:rsid w:val="009F3A5A"/>
    <w:rsid w:val="009F3A8F"/>
    <w:rsid w:val="009F4360"/>
    <w:rsid w:val="009F455F"/>
    <w:rsid w:val="009F4A2D"/>
    <w:rsid w:val="009F53E0"/>
    <w:rsid w:val="009F5470"/>
    <w:rsid w:val="009F556C"/>
    <w:rsid w:val="009F5635"/>
    <w:rsid w:val="009F5830"/>
    <w:rsid w:val="009F5C93"/>
    <w:rsid w:val="009F5D72"/>
    <w:rsid w:val="009F5E8F"/>
    <w:rsid w:val="009F5FBA"/>
    <w:rsid w:val="009F611F"/>
    <w:rsid w:val="009F6609"/>
    <w:rsid w:val="009F666A"/>
    <w:rsid w:val="009F6759"/>
    <w:rsid w:val="009F6D70"/>
    <w:rsid w:val="009F6DFD"/>
    <w:rsid w:val="009F6E0F"/>
    <w:rsid w:val="009F71E1"/>
    <w:rsid w:val="009F7237"/>
    <w:rsid w:val="009F73B6"/>
    <w:rsid w:val="009F7441"/>
    <w:rsid w:val="009F7443"/>
    <w:rsid w:val="009F765D"/>
    <w:rsid w:val="009F7734"/>
    <w:rsid w:val="009F77BE"/>
    <w:rsid w:val="009F7891"/>
    <w:rsid w:val="009F78F2"/>
    <w:rsid w:val="009F7D41"/>
    <w:rsid w:val="009F7F50"/>
    <w:rsid w:val="009F7FA3"/>
    <w:rsid w:val="00A00057"/>
    <w:rsid w:val="00A001CE"/>
    <w:rsid w:val="00A00263"/>
    <w:rsid w:val="00A005FC"/>
    <w:rsid w:val="00A0093C"/>
    <w:rsid w:val="00A00997"/>
    <w:rsid w:val="00A009D5"/>
    <w:rsid w:val="00A00A20"/>
    <w:rsid w:val="00A00D1E"/>
    <w:rsid w:val="00A00D3B"/>
    <w:rsid w:val="00A00FC4"/>
    <w:rsid w:val="00A00FCA"/>
    <w:rsid w:val="00A01200"/>
    <w:rsid w:val="00A014B5"/>
    <w:rsid w:val="00A0152E"/>
    <w:rsid w:val="00A01A5A"/>
    <w:rsid w:val="00A01AD1"/>
    <w:rsid w:val="00A01B51"/>
    <w:rsid w:val="00A01EA1"/>
    <w:rsid w:val="00A02155"/>
    <w:rsid w:val="00A02CE6"/>
    <w:rsid w:val="00A02F01"/>
    <w:rsid w:val="00A02F7F"/>
    <w:rsid w:val="00A02FB4"/>
    <w:rsid w:val="00A03074"/>
    <w:rsid w:val="00A0307E"/>
    <w:rsid w:val="00A03584"/>
    <w:rsid w:val="00A035B0"/>
    <w:rsid w:val="00A03616"/>
    <w:rsid w:val="00A03641"/>
    <w:rsid w:val="00A03682"/>
    <w:rsid w:val="00A036DB"/>
    <w:rsid w:val="00A03806"/>
    <w:rsid w:val="00A03837"/>
    <w:rsid w:val="00A038DA"/>
    <w:rsid w:val="00A03E09"/>
    <w:rsid w:val="00A03EB0"/>
    <w:rsid w:val="00A04080"/>
    <w:rsid w:val="00A040EB"/>
    <w:rsid w:val="00A04296"/>
    <w:rsid w:val="00A044F5"/>
    <w:rsid w:val="00A045B4"/>
    <w:rsid w:val="00A045DC"/>
    <w:rsid w:val="00A0466A"/>
    <w:rsid w:val="00A04B00"/>
    <w:rsid w:val="00A04B96"/>
    <w:rsid w:val="00A04CF8"/>
    <w:rsid w:val="00A04EF7"/>
    <w:rsid w:val="00A04FBF"/>
    <w:rsid w:val="00A0506B"/>
    <w:rsid w:val="00A052B4"/>
    <w:rsid w:val="00A052DF"/>
    <w:rsid w:val="00A05612"/>
    <w:rsid w:val="00A05626"/>
    <w:rsid w:val="00A057E0"/>
    <w:rsid w:val="00A05A0C"/>
    <w:rsid w:val="00A05C3C"/>
    <w:rsid w:val="00A05F9A"/>
    <w:rsid w:val="00A06156"/>
    <w:rsid w:val="00A062D7"/>
    <w:rsid w:val="00A0630D"/>
    <w:rsid w:val="00A065FE"/>
    <w:rsid w:val="00A06679"/>
    <w:rsid w:val="00A06909"/>
    <w:rsid w:val="00A06AA6"/>
    <w:rsid w:val="00A06BF5"/>
    <w:rsid w:val="00A06CF4"/>
    <w:rsid w:val="00A06DF7"/>
    <w:rsid w:val="00A06F69"/>
    <w:rsid w:val="00A0743D"/>
    <w:rsid w:val="00A075F8"/>
    <w:rsid w:val="00A07730"/>
    <w:rsid w:val="00A07BE6"/>
    <w:rsid w:val="00A07C58"/>
    <w:rsid w:val="00A07D2E"/>
    <w:rsid w:val="00A07D80"/>
    <w:rsid w:val="00A07DB8"/>
    <w:rsid w:val="00A07E01"/>
    <w:rsid w:val="00A07EED"/>
    <w:rsid w:val="00A102F2"/>
    <w:rsid w:val="00A1070D"/>
    <w:rsid w:val="00A10813"/>
    <w:rsid w:val="00A10889"/>
    <w:rsid w:val="00A10A87"/>
    <w:rsid w:val="00A10B72"/>
    <w:rsid w:val="00A10B86"/>
    <w:rsid w:val="00A10CB1"/>
    <w:rsid w:val="00A10DEE"/>
    <w:rsid w:val="00A110B5"/>
    <w:rsid w:val="00A1118F"/>
    <w:rsid w:val="00A1121D"/>
    <w:rsid w:val="00A11283"/>
    <w:rsid w:val="00A11450"/>
    <w:rsid w:val="00A119AE"/>
    <w:rsid w:val="00A119B8"/>
    <w:rsid w:val="00A11C40"/>
    <w:rsid w:val="00A11D21"/>
    <w:rsid w:val="00A11EAF"/>
    <w:rsid w:val="00A11EE1"/>
    <w:rsid w:val="00A12063"/>
    <w:rsid w:val="00A1221C"/>
    <w:rsid w:val="00A123A2"/>
    <w:rsid w:val="00A124AA"/>
    <w:rsid w:val="00A12899"/>
    <w:rsid w:val="00A12BE5"/>
    <w:rsid w:val="00A12CB9"/>
    <w:rsid w:val="00A12D3B"/>
    <w:rsid w:val="00A12FDB"/>
    <w:rsid w:val="00A1319C"/>
    <w:rsid w:val="00A131C0"/>
    <w:rsid w:val="00A1336E"/>
    <w:rsid w:val="00A1346C"/>
    <w:rsid w:val="00A13795"/>
    <w:rsid w:val="00A1393A"/>
    <w:rsid w:val="00A139D4"/>
    <w:rsid w:val="00A13B02"/>
    <w:rsid w:val="00A13BDC"/>
    <w:rsid w:val="00A13CA2"/>
    <w:rsid w:val="00A149EC"/>
    <w:rsid w:val="00A14A06"/>
    <w:rsid w:val="00A14BF1"/>
    <w:rsid w:val="00A14DE5"/>
    <w:rsid w:val="00A14E7C"/>
    <w:rsid w:val="00A14ED2"/>
    <w:rsid w:val="00A14F35"/>
    <w:rsid w:val="00A15046"/>
    <w:rsid w:val="00A151A4"/>
    <w:rsid w:val="00A151A7"/>
    <w:rsid w:val="00A15763"/>
    <w:rsid w:val="00A15B31"/>
    <w:rsid w:val="00A15C07"/>
    <w:rsid w:val="00A15C20"/>
    <w:rsid w:val="00A1607A"/>
    <w:rsid w:val="00A16381"/>
    <w:rsid w:val="00A16618"/>
    <w:rsid w:val="00A168BC"/>
    <w:rsid w:val="00A16CB5"/>
    <w:rsid w:val="00A16DBE"/>
    <w:rsid w:val="00A16E29"/>
    <w:rsid w:val="00A1712C"/>
    <w:rsid w:val="00A1737C"/>
    <w:rsid w:val="00A1752D"/>
    <w:rsid w:val="00A175A6"/>
    <w:rsid w:val="00A17BCA"/>
    <w:rsid w:val="00A20128"/>
    <w:rsid w:val="00A202E2"/>
    <w:rsid w:val="00A203AA"/>
    <w:rsid w:val="00A20424"/>
    <w:rsid w:val="00A20564"/>
    <w:rsid w:val="00A20613"/>
    <w:rsid w:val="00A20B34"/>
    <w:rsid w:val="00A20B80"/>
    <w:rsid w:val="00A20C07"/>
    <w:rsid w:val="00A20D05"/>
    <w:rsid w:val="00A21187"/>
    <w:rsid w:val="00A213E1"/>
    <w:rsid w:val="00A215F6"/>
    <w:rsid w:val="00A21B46"/>
    <w:rsid w:val="00A21BFE"/>
    <w:rsid w:val="00A220EE"/>
    <w:rsid w:val="00A2278D"/>
    <w:rsid w:val="00A2284D"/>
    <w:rsid w:val="00A22926"/>
    <w:rsid w:val="00A22DB0"/>
    <w:rsid w:val="00A231AF"/>
    <w:rsid w:val="00A23265"/>
    <w:rsid w:val="00A232AE"/>
    <w:rsid w:val="00A232FD"/>
    <w:rsid w:val="00A23804"/>
    <w:rsid w:val="00A238AE"/>
    <w:rsid w:val="00A239D0"/>
    <w:rsid w:val="00A23C5E"/>
    <w:rsid w:val="00A2411C"/>
    <w:rsid w:val="00A2417A"/>
    <w:rsid w:val="00A24392"/>
    <w:rsid w:val="00A24606"/>
    <w:rsid w:val="00A246C4"/>
    <w:rsid w:val="00A24816"/>
    <w:rsid w:val="00A2485A"/>
    <w:rsid w:val="00A24959"/>
    <w:rsid w:val="00A24C4C"/>
    <w:rsid w:val="00A24CB8"/>
    <w:rsid w:val="00A25009"/>
    <w:rsid w:val="00A252E1"/>
    <w:rsid w:val="00A253DB"/>
    <w:rsid w:val="00A2554A"/>
    <w:rsid w:val="00A2573A"/>
    <w:rsid w:val="00A257B8"/>
    <w:rsid w:val="00A257E7"/>
    <w:rsid w:val="00A25830"/>
    <w:rsid w:val="00A25AE3"/>
    <w:rsid w:val="00A25D03"/>
    <w:rsid w:val="00A25F3A"/>
    <w:rsid w:val="00A26018"/>
    <w:rsid w:val="00A26022"/>
    <w:rsid w:val="00A262AF"/>
    <w:rsid w:val="00A262CA"/>
    <w:rsid w:val="00A26675"/>
    <w:rsid w:val="00A2668A"/>
    <w:rsid w:val="00A2691C"/>
    <w:rsid w:val="00A26A57"/>
    <w:rsid w:val="00A26BBB"/>
    <w:rsid w:val="00A27755"/>
    <w:rsid w:val="00A27DCF"/>
    <w:rsid w:val="00A27F24"/>
    <w:rsid w:val="00A27F76"/>
    <w:rsid w:val="00A30114"/>
    <w:rsid w:val="00A30362"/>
    <w:rsid w:val="00A303D8"/>
    <w:rsid w:val="00A305EB"/>
    <w:rsid w:val="00A3097D"/>
    <w:rsid w:val="00A309F9"/>
    <w:rsid w:val="00A30AA9"/>
    <w:rsid w:val="00A30B94"/>
    <w:rsid w:val="00A30E32"/>
    <w:rsid w:val="00A30E87"/>
    <w:rsid w:val="00A30ECB"/>
    <w:rsid w:val="00A31B74"/>
    <w:rsid w:val="00A31C99"/>
    <w:rsid w:val="00A31CE9"/>
    <w:rsid w:val="00A31E10"/>
    <w:rsid w:val="00A31E20"/>
    <w:rsid w:val="00A321DD"/>
    <w:rsid w:val="00A323AB"/>
    <w:rsid w:val="00A323CA"/>
    <w:rsid w:val="00A326F3"/>
    <w:rsid w:val="00A32811"/>
    <w:rsid w:val="00A3285A"/>
    <w:rsid w:val="00A32929"/>
    <w:rsid w:val="00A32C76"/>
    <w:rsid w:val="00A32CC0"/>
    <w:rsid w:val="00A32D51"/>
    <w:rsid w:val="00A32D8F"/>
    <w:rsid w:val="00A3359C"/>
    <w:rsid w:val="00A336AF"/>
    <w:rsid w:val="00A336DC"/>
    <w:rsid w:val="00A3384A"/>
    <w:rsid w:val="00A338F8"/>
    <w:rsid w:val="00A33903"/>
    <w:rsid w:val="00A33985"/>
    <w:rsid w:val="00A33AE9"/>
    <w:rsid w:val="00A33BBB"/>
    <w:rsid w:val="00A33D15"/>
    <w:rsid w:val="00A340B3"/>
    <w:rsid w:val="00A34662"/>
    <w:rsid w:val="00A346A0"/>
    <w:rsid w:val="00A34753"/>
    <w:rsid w:val="00A3481B"/>
    <w:rsid w:val="00A34A09"/>
    <w:rsid w:val="00A34A2F"/>
    <w:rsid w:val="00A34B26"/>
    <w:rsid w:val="00A34F2F"/>
    <w:rsid w:val="00A34F9F"/>
    <w:rsid w:val="00A3500C"/>
    <w:rsid w:val="00A35149"/>
    <w:rsid w:val="00A35329"/>
    <w:rsid w:val="00A35543"/>
    <w:rsid w:val="00A3581C"/>
    <w:rsid w:val="00A35997"/>
    <w:rsid w:val="00A35A30"/>
    <w:rsid w:val="00A35A74"/>
    <w:rsid w:val="00A35C87"/>
    <w:rsid w:val="00A35CA4"/>
    <w:rsid w:val="00A3608E"/>
    <w:rsid w:val="00A36250"/>
    <w:rsid w:val="00A36294"/>
    <w:rsid w:val="00A36723"/>
    <w:rsid w:val="00A3683D"/>
    <w:rsid w:val="00A36926"/>
    <w:rsid w:val="00A369EC"/>
    <w:rsid w:val="00A36A06"/>
    <w:rsid w:val="00A36BF7"/>
    <w:rsid w:val="00A36C23"/>
    <w:rsid w:val="00A36E05"/>
    <w:rsid w:val="00A37002"/>
    <w:rsid w:val="00A370DB"/>
    <w:rsid w:val="00A3728D"/>
    <w:rsid w:val="00A37561"/>
    <w:rsid w:val="00A37B0F"/>
    <w:rsid w:val="00A37C32"/>
    <w:rsid w:val="00A37E72"/>
    <w:rsid w:val="00A37FBE"/>
    <w:rsid w:val="00A4042D"/>
    <w:rsid w:val="00A405AD"/>
    <w:rsid w:val="00A4064B"/>
    <w:rsid w:val="00A40658"/>
    <w:rsid w:val="00A40765"/>
    <w:rsid w:val="00A4087E"/>
    <w:rsid w:val="00A40B0C"/>
    <w:rsid w:val="00A40C19"/>
    <w:rsid w:val="00A4109B"/>
    <w:rsid w:val="00A413F7"/>
    <w:rsid w:val="00A414B0"/>
    <w:rsid w:val="00A41528"/>
    <w:rsid w:val="00A4173C"/>
    <w:rsid w:val="00A4189A"/>
    <w:rsid w:val="00A41999"/>
    <w:rsid w:val="00A41D83"/>
    <w:rsid w:val="00A41DF3"/>
    <w:rsid w:val="00A41EF1"/>
    <w:rsid w:val="00A41F00"/>
    <w:rsid w:val="00A42062"/>
    <w:rsid w:val="00A4218C"/>
    <w:rsid w:val="00A42529"/>
    <w:rsid w:val="00A428AD"/>
    <w:rsid w:val="00A429B0"/>
    <w:rsid w:val="00A42BE0"/>
    <w:rsid w:val="00A42D49"/>
    <w:rsid w:val="00A42DC7"/>
    <w:rsid w:val="00A430A4"/>
    <w:rsid w:val="00A4311B"/>
    <w:rsid w:val="00A4330A"/>
    <w:rsid w:val="00A4332C"/>
    <w:rsid w:val="00A433C5"/>
    <w:rsid w:val="00A4358F"/>
    <w:rsid w:val="00A436F1"/>
    <w:rsid w:val="00A445F3"/>
    <w:rsid w:val="00A446DB"/>
    <w:rsid w:val="00A44A8E"/>
    <w:rsid w:val="00A44CC5"/>
    <w:rsid w:val="00A44E65"/>
    <w:rsid w:val="00A44F4D"/>
    <w:rsid w:val="00A44F5C"/>
    <w:rsid w:val="00A44FAB"/>
    <w:rsid w:val="00A4527E"/>
    <w:rsid w:val="00A452AD"/>
    <w:rsid w:val="00A4538B"/>
    <w:rsid w:val="00A45399"/>
    <w:rsid w:val="00A4580D"/>
    <w:rsid w:val="00A45837"/>
    <w:rsid w:val="00A45BCF"/>
    <w:rsid w:val="00A45D5C"/>
    <w:rsid w:val="00A45DEF"/>
    <w:rsid w:val="00A461AC"/>
    <w:rsid w:val="00A4664A"/>
    <w:rsid w:val="00A466DA"/>
    <w:rsid w:val="00A468D6"/>
    <w:rsid w:val="00A46AD8"/>
    <w:rsid w:val="00A46BC3"/>
    <w:rsid w:val="00A46DF9"/>
    <w:rsid w:val="00A47263"/>
    <w:rsid w:val="00A4731D"/>
    <w:rsid w:val="00A47436"/>
    <w:rsid w:val="00A474F6"/>
    <w:rsid w:val="00A47739"/>
    <w:rsid w:val="00A47B73"/>
    <w:rsid w:val="00A50079"/>
    <w:rsid w:val="00A507D6"/>
    <w:rsid w:val="00A50BC8"/>
    <w:rsid w:val="00A50C3B"/>
    <w:rsid w:val="00A50EBC"/>
    <w:rsid w:val="00A5108E"/>
    <w:rsid w:val="00A51187"/>
    <w:rsid w:val="00A514C7"/>
    <w:rsid w:val="00A5191C"/>
    <w:rsid w:val="00A519C1"/>
    <w:rsid w:val="00A51B9B"/>
    <w:rsid w:val="00A51D4D"/>
    <w:rsid w:val="00A51EA0"/>
    <w:rsid w:val="00A51F18"/>
    <w:rsid w:val="00A51FAA"/>
    <w:rsid w:val="00A5240B"/>
    <w:rsid w:val="00A52853"/>
    <w:rsid w:val="00A52854"/>
    <w:rsid w:val="00A52A60"/>
    <w:rsid w:val="00A52ACD"/>
    <w:rsid w:val="00A52C07"/>
    <w:rsid w:val="00A53277"/>
    <w:rsid w:val="00A53892"/>
    <w:rsid w:val="00A5389B"/>
    <w:rsid w:val="00A53DD0"/>
    <w:rsid w:val="00A5422E"/>
    <w:rsid w:val="00A54297"/>
    <w:rsid w:val="00A54303"/>
    <w:rsid w:val="00A5438B"/>
    <w:rsid w:val="00A547DA"/>
    <w:rsid w:val="00A54805"/>
    <w:rsid w:val="00A54813"/>
    <w:rsid w:val="00A54A8C"/>
    <w:rsid w:val="00A54B3B"/>
    <w:rsid w:val="00A54CB2"/>
    <w:rsid w:val="00A5512B"/>
    <w:rsid w:val="00A55284"/>
    <w:rsid w:val="00A554AB"/>
    <w:rsid w:val="00A55580"/>
    <w:rsid w:val="00A5562D"/>
    <w:rsid w:val="00A5571D"/>
    <w:rsid w:val="00A557E6"/>
    <w:rsid w:val="00A5587D"/>
    <w:rsid w:val="00A55B80"/>
    <w:rsid w:val="00A56029"/>
    <w:rsid w:val="00A560DE"/>
    <w:rsid w:val="00A5614A"/>
    <w:rsid w:val="00A56249"/>
    <w:rsid w:val="00A562A1"/>
    <w:rsid w:val="00A56307"/>
    <w:rsid w:val="00A5659E"/>
    <w:rsid w:val="00A56971"/>
    <w:rsid w:val="00A56A53"/>
    <w:rsid w:val="00A56D1B"/>
    <w:rsid w:val="00A56DD7"/>
    <w:rsid w:val="00A56E77"/>
    <w:rsid w:val="00A56EF8"/>
    <w:rsid w:val="00A571D1"/>
    <w:rsid w:val="00A572CF"/>
    <w:rsid w:val="00A5780A"/>
    <w:rsid w:val="00A57811"/>
    <w:rsid w:val="00A579F6"/>
    <w:rsid w:val="00A57B0C"/>
    <w:rsid w:val="00A57C9D"/>
    <w:rsid w:val="00A57D54"/>
    <w:rsid w:val="00A57D58"/>
    <w:rsid w:val="00A57E98"/>
    <w:rsid w:val="00A57F57"/>
    <w:rsid w:val="00A57FAC"/>
    <w:rsid w:val="00A600D6"/>
    <w:rsid w:val="00A6023A"/>
    <w:rsid w:val="00A6029C"/>
    <w:rsid w:val="00A60349"/>
    <w:rsid w:val="00A60783"/>
    <w:rsid w:val="00A607C6"/>
    <w:rsid w:val="00A60920"/>
    <w:rsid w:val="00A60974"/>
    <w:rsid w:val="00A60E12"/>
    <w:rsid w:val="00A60E90"/>
    <w:rsid w:val="00A60F24"/>
    <w:rsid w:val="00A6101D"/>
    <w:rsid w:val="00A6150F"/>
    <w:rsid w:val="00A61B20"/>
    <w:rsid w:val="00A61C17"/>
    <w:rsid w:val="00A626B6"/>
    <w:rsid w:val="00A628D6"/>
    <w:rsid w:val="00A628DB"/>
    <w:rsid w:val="00A62ABB"/>
    <w:rsid w:val="00A62BED"/>
    <w:rsid w:val="00A62C04"/>
    <w:rsid w:val="00A62C85"/>
    <w:rsid w:val="00A62E2F"/>
    <w:rsid w:val="00A62EB7"/>
    <w:rsid w:val="00A62F04"/>
    <w:rsid w:val="00A62F5A"/>
    <w:rsid w:val="00A62F72"/>
    <w:rsid w:val="00A632AA"/>
    <w:rsid w:val="00A6340D"/>
    <w:rsid w:val="00A63527"/>
    <w:rsid w:val="00A63732"/>
    <w:rsid w:val="00A637FD"/>
    <w:rsid w:val="00A6399B"/>
    <w:rsid w:val="00A63DA9"/>
    <w:rsid w:val="00A63E91"/>
    <w:rsid w:val="00A640D8"/>
    <w:rsid w:val="00A647A8"/>
    <w:rsid w:val="00A64AFC"/>
    <w:rsid w:val="00A64B0C"/>
    <w:rsid w:val="00A64EA2"/>
    <w:rsid w:val="00A650A9"/>
    <w:rsid w:val="00A65382"/>
    <w:rsid w:val="00A65421"/>
    <w:rsid w:val="00A6566B"/>
    <w:rsid w:val="00A65A54"/>
    <w:rsid w:val="00A65D8C"/>
    <w:rsid w:val="00A661E0"/>
    <w:rsid w:val="00A6667C"/>
    <w:rsid w:val="00A66751"/>
    <w:rsid w:val="00A6678F"/>
    <w:rsid w:val="00A66A58"/>
    <w:rsid w:val="00A66B95"/>
    <w:rsid w:val="00A66B98"/>
    <w:rsid w:val="00A66D13"/>
    <w:rsid w:val="00A66D7B"/>
    <w:rsid w:val="00A66DF6"/>
    <w:rsid w:val="00A66EBA"/>
    <w:rsid w:val="00A66EE7"/>
    <w:rsid w:val="00A67083"/>
    <w:rsid w:val="00A67273"/>
    <w:rsid w:val="00A67298"/>
    <w:rsid w:val="00A673ED"/>
    <w:rsid w:val="00A673F4"/>
    <w:rsid w:val="00A6766A"/>
    <w:rsid w:val="00A67742"/>
    <w:rsid w:val="00A67747"/>
    <w:rsid w:val="00A67956"/>
    <w:rsid w:val="00A67AC6"/>
    <w:rsid w:val="00A67BC4"/>
    <w:rsid w:val="00A67CC3"/>
    <w:rsid w:val="00A67D74"/>
    <w:rsid w:val="00A67E61"/>
    <w:rsid w:val="00A701E8"/>
    <w:rsid w:val="00A70610"/>
    <w:rsid w:val="00A7062C"/>
    <w:rsid w:val="00A7064B"/>
    <w:rsid w:val="00A70674"/>
    <w:rsid w:val="00A706BF"/>
    <w:rsid w:val="00A707B3"/>
    <w:rsid w:val="00A707BD"/>
    <w:rsid w:val="00A70812"/>
    <w:rsid w:val="00A7096A"/>
    <w:rsid w:val="00A70B04"/>
    <w:rsid w:val="00A70DE5"/>
    <w:rsid w:val="00A70E1B"/>
    <w:rsid w:val="00A70EBE"/>
    <w:rsid w:val="00A70F84"/>
    <w:rsid w:val="00A7105C"/>
    <w:rsid w:val="00A7117A"/>
    <w:rsid w:val="00A713BD"/>
    <w:rsid w:val="00A7147C"/>
    <w:rsid w:val="00A7148D"/>
    <w:rsid w:val="00A715F1"/>
    <w:rsid w:val="00A71C5E"/>
    <w:rsid w:val="00A71C98"/>
    <w:rsid w:val="00A72148"/>
    <w:rsid w:val="00A72361"/>
    <w:rsid w:val="00A723C5"/>
    <w:rsid w:val="00A729E7"/>
    <w:rsid w:val="00A72AF4"/>
    <w:rsid w:val="00A72C38"/>
    <w:rsid w:val="00A72DFC"/>
    <w:rsid w:val="00A735D4"/>
    <w:rsid w:val="00A736C9"/>
    <w:rsid w:val="00A739E4"/>
    <w:rsid w:val="00A73BE0"/>
    <w:rsid w:val="00A73D54"/>
    <w:rsid w:val="00A740D0"/>
    <w:rsid w:val="00A740F9"/>
    <w:rsid w:val="00A742D1"/>
    <w:rsid w:val="00A74450"/>
    <w:rsid w:val="00A749E1"/>
    <w:rsid w:val="00A74E06"/>
    <w:rsid w:val="00A7516B"/>
    <w:rsid w:val="00A7522F"/>
    <w:rsid w:val="00A75B28"/>
    <w:rsid w:val="00A75F4A"/>
    <w:rsid w:val="00A76056"/>
    <w:rsid w:val="00A760DD"/>
    <w:rsid w:val="00A76248"/>
    <w:rsid w:val="00A76312"/>
    <w:rsid w:val="00A764E9"/>
    <w:rsid w:val="00A764FB"/>
    <w:rsid w:val="00A765F5"/>
    <w:rsid w:val="00A767F7"/>
    <w:rsid w:val="00A76D51"/>
    <w:rsid w:val="00A76F89"/>
    <w:rsid w:val="00A771F0"/>
    <w:rsid w:val="00A773E7"/>
    <w:rsid w:val="00A77451"/>
    <w:rsid w:val="00A7762F"/>
    <w:rsid w:val="00A77948"/>
    <w:rsid w:val="00A7796C"/>
    <w:rsid w:val="00A77AE9"/>
    <w:rsid w:val="00A77D68"/>
    <w:rsid w:val="00A77E24"/>
    <w:rsid w:val="00A80093"/>
    <w:rsid w:val="00A800B6"/>
    <w:rsid w:val="00A801FC"/>
    <w:rsid w:val="00A80A1B"/>
    <w:rsid w:val="00A80AE9"/>
    <w:rsid w:val="00A80D19"/>
    <w:rsid w:val="00A80DD8"/>
    <w:rsid w:val="00A80FED"/>
    <w:rsid w:val="00A812B1"/>
    <w:rsid w:val="00A81313"/>
    <w:rsid w:val="00A814C7"/>
    <w:rsid w:val="00A816A2"/>
    <w:rsid w:val="00A81BEF"/>
    <w:rsid w:val="00A81BF3"/>
    <w:rsid w:val="00A81C87"/>
    <w:rsid w:val="00A81F37"/>
    <w:rsid w:val="00A822B6"/>
    <w:rsid w:val="00A823B6"/>
    <w:rsid w:val="00A823C9"/>
    <w:rsid w:val="00A82763"/>
    <w:rsid w:val="00A83062"/>
    <w:rsid w:val="00A831DE"/>
    <w:rsid w:val="00A8335D"/>
    <w:rsid w:val="00A83389"/>
    <w:rsid w:val="00A83788"/>
    <w:rsid w:val="00A8387A"/>
    <w:rsid w:val="00A83BC9"/>
    <w:rsid w:val="00A83DAA"/>
    <w:rsid w:val="00A84038"/>
    <w:rsid w:val="00A84463"/>
    <w:rsid w:val="00A8458E"/>
    <w:rsid w:val="00A845D0"/>
    <w:rsid w:val="00A845F1"/>
    <w:rsid w:val="00A84726"/>
    <w:rsid w:val="00A849CA"/>
    <w:rsid w:val="00A84A52"/>
    <w:rsid w:val="00A84CF4"/>
    <w:rsid w:val="00A84D38"/>
    <w:rsid w:val="00A84D64"/>
    <w:rsid w:val="00A85177"/>
    <w:rsid w:val="00A85290"/>
    <w:rsid w:val="00A852C9"/>
    <w:rsid w:val="00A852D5"/>
    <w:rsid w:val="00A852EC"/>
    <w:rsid w:val="00A8549A"/>
    <w:rsid w:val="00A854F9"/>
    <w:rsid w:val="00A8552E"/>
    <w:rsid w:val="00A858CF"/>
    <w:rsid w:val="00A8597C"/>
    <w:rsid w:val="00A85AF9"/>
    <w:rsid w:val="00A85CF6"/>
    <w:rsid w:val="00A85F96"/>
    <w:rsid w:val="00A860B0"/>
    <w:rsid w:val="00A861DD"/>
    <w:rsid w:val="00A86228"/>
    <w:rsid w:val="00A86427"/>
    <w:rsid w:val="00A8699E"/>
    <w:rsid w:val="00A86B62"/>
    <w:rsid w:val="00A86C93"/>
    <w:rsid w:val="00A86CC1"/>
    <w:rsid w:val="00A86DD4"/>
    <w:rsid w:val="00A86FF4"/>
    <w:rsid w:val="00A87BA1"/>
    <w:rsid w:val="00A87BEA"/>
    <w:rsid w:val="00A87BED"/>
    <w:rsid w:val="00A87C4C"/>
    <w:rsid w:val="00A87CB5"/>
    <w:rsid w:val="00A90BC2"/>
    <w:rsid w:val="00A90D46"/>
    <w:rsid w:val="00A90E28"/>
    <w:rsid w:val="00A90F72"/>
    <w:rsid w:val="00A9125A"/>
    <w:rsid w:val="00A9128E"/>
    <w:rsid w:val="00A9140A"/>
    <w:rsid w:val="00A91789"/>
    <w:rsid w:val="00A91AF6"/>
    <w:rsid w:val="00A91C78"/>
    <w:rsid w:val="00A91CC7"/>
    <w:rsid w:val="00A91D74"/>
    <w:rsid w:val="00A91EB3"/>
    <w:rsid w:val="00A91F81"/>
    <w:rsid w:val="00A925FF"/>
    <w:rsid w:val="00A92790"/>
    <w:rsid w:val="00A92A86"/>
    <w:rsid w:val="00A930E6"/>
    <w:rsid w:val="00A931AA"/>
    <w:rsid w:val="00A932CB"/>
    <w:rsid w:val="00A93425"/>
    <w:rsid w:val="00A9381B"/>
    <w:rsid w:val="00A93942"/>
    <w:rsid w:val="00A93A62"/>
    <w:rsid w:val="00A93CC1"/>
    <w:rsid w:val="00A94065"/>
    <w:rsid w:val="00A94115"/>
    <w:rsid w:val="00A941C3"/>
    <w:rsid w:val="00A941CD"/>
    <w:rsid w:val="00A945B6"/>
    <w:rsid w:val="00A9480E"/>
    <w:rsid w:val="00A948DE"/>
    <w:rsid w:val="00A94BCF"/>
    <w:rsid w:val="00A94C58"/>
    <w:rsid w:val="00A94C74"/>
    <w:rsid w:val="00A94EFC"/>
    <w:rsid w:val="00A950EB"/>
    <w:rsid w:val="00A95154"/>
    <w:rsid w:val="00A9520E"/>
    <w:rsid w:val="00A952B3"/>
    <w:rsid w:val="00A95830"/>
    <w:rsid w:val="00A95A04"/>
    <w:rsid w:val="00A95A5E"/>
    <w:rsid w:val="00A95B0D"/>
    <w:rsid w:val="00A95F28"/>
    <w:rsid w:val="00A9616B"/>
    <w:rsid w:val="00A96465"/>
    <w:rsid w:val="00A964F2"/>
    <w:rsid w:val="00A96678"/>
    <w:rsid w:val="00A966B8"/>
    <w:rsid w:val="00A9688B"/>
    <w:rsid w:val="00A968A9"/>
    <w:rsid w:val="00A968FE"/>
    <w:rsid w:val="00A96B87"/>
    <w:rsid w:val="00A96C29"/>
    <w:rsid w:val="00A96D05"/>
    <w:rsid w:val="00A96D1C"/>
    <w:rsid w:val="00A96F56"/>
    <w:rsid w:val="00A971CC"/>
    <w:rsid w:val="00A976D2"/>
    <w:rsid w:val="00A97E19"/>
    <w:rsid w:val="00A97F3B"/>
    <w:rsid w:val="00AA03DA"/>
    <w:rsid w:val="00AA0615"/>
    <w:rsid w:val="00AA068C"/>
    <w:rsid w:val="00AA06C4"/>
    <w:rsid w:val="00AA0AE0"/>
    <w:rsid w:val="00AA0E44"/>
    <w:rsid w:val="00AA0F7F"/>
    <w:rsid w:val="00AA11DF"/>
    <w:rsid w:val="00AA165B"/>
    <w:rsid w:val="00AA1C02"/>
    <w:rsid w:val="00AA1C22"/>
    <w:rsid w:val="00AA240A"/>
    <w:rsid w:val="00AA29DF"/>
    <w:rsid w:val="00AA2B68"/>
    <w:rsid w:val="00AA2CCD"/>
    <w:rsid w:val="00AA2CE4"/>
    <w:rsid w:val="00AA2D7F"/>
    <w:rsid w:val="00AA306B"/>
    <w:rsid w:val="00AA31AB"/>
    <w:rsid w:val="00AA32FA"/>
    <w:rsid w:val="00AA33AB"/>
    <w:rsid w:val="00AA33D1"/>
    <w:rsid w:val="00AA3915"/>
    <w:rsid w:val="00AA3A86"/>
    <w:rsid w:val="00AA3D88"/>
    <w:rsid w:val="00AA3DAF"/>
    <w:rsid w:val="00AA3E04"/>
    <w:rsid w:val="00AA3EEB"/>
    <w:rsid w:val="00AA402C"/>
    <w:rsid w:val="00AA41F2"/>
    <w:rsid w:val="00AA424C"/>
    <w:rsid w:val="00AA44E3"/>
    <w:rsid w:val="00AA4657"/>
    <w:rsid w:val="00AA4AF8"/>
    <w:rsid w:val="00AA4B69"/>
    <w:rsid w:val="00AA4C34"/>
    <w:rsid w:val="00AA4D16"/>
    <w:rsid w:val="00AA4DB1"/>
    <w:rsid w:val="00AA52C5"/>
    <w:rsid w:val="00AA53DD"/>
    <w:rsid w:val="00AA55E6"/>
    <w:rsid w:val="00AA581C"/>
    <w:rsid w:val="00AA5E43"/>
    <w:rsid w:val="00AA5FC3"/>
    <w:rsid w:val="00AA6739"/>
    <w:rsid w:val="00AA68DA"/>
    <w:rsid w:val="00AA6A91"/>
    <w:rsid w:val="00AA6B88"/>
    <w:rsid w:val="00AA6D5E"/>
    <w:rsid w:val="00AA6E71"/>
    <w:rsid w:val="00AA6FC8"/>
    <w:rsid w:val="00AA70BD"/>
    <w:rsid w:val="00AA782E"/>
    <w:rsid w:val="00AA7AAF"/>
    <w:rsid w:val="00AA7AC0"/>
    <w:rsid w:val="00AB01A3"/>
    <w:rsid w:val="00AB04C2"/>
    <w:rsid w:val="00AB0549"/>
    <w:rsid w:val="00AB0883"/>
    <w:rsid w:val="00AB08C2"/>
    <w:rsid w:val="00AB0904"/>
    <w:rsid w:val="00AB0C4E"/>
    <w:rsid w:val="00AB0C70"/>
    <w:rsid w:val="00AB0E37"/>
    <w:rsid w:val="00AB1454"/>
    <w:rsid w:val="00AB1492"/>
    <w:rsid w:val="00AB164F"/>
    <w:rsid w:val="00AB1654"/>
    <w:rsid w:val="00AB18CC"/>
    <w:rsid w:val="00AB1990"/>
    <w:rsid w:val="00AB206D"/>
    <w:rsid w:val="00AB2C4F"/>
    <w:rsid w:val="00AB2E89"/>
    <w:rsid w:val="00AB30DC"/>
    <w:rsid w:val="00AB3145"/>
    <w:rsid w:val="00AB319F"/>
    <w:rsid w:val="00AB31C8"/>
    <w:rsid w:val="00AB344A"/>
    <w:rsid w:val="00AB3515"/>
    <w:rsid w:val="00AB3645"/>
    <w:rsid w:val="00AB3830"/>
    <w:rsid w:val="00AB3C33"/>
    <w:rsid w:val="00AB3F36"/>
    <w:rsid w:val="00AB408C"/>
    <w:rsid w:val="00AB4279"/>
    <w:rsid w:val="00AB46E3"/>
    <w:rsid w:val="00AB4706"/>
    <w:rsid w:val="00AB4754"/>
    <w:rsid w:val="00AB4AD5"/>
    <w:rsid w:val="00AB4BCC"/>
    <w:rsid w:val="00AB4C1D"/>
    <w:rsid w:val="00AB4D2D"/>
    <w:rsid w:val="00AB516D"/>
    <w:rsid w:val="00AB5652"/>
    <w:rsid w:val="00AB5843"/>
    <w:rsid w:val="00AB58F2"/>
    <w:rsid w:val="00AB5A5E"/>
    <w:rsid w:val="00AB5A8C"/>
    <w:rsid w:val="00AB5A94"/>
    <w:rsid w:val="00AB5AD4"/>
    <w:rsid w:val="00AB5BA0"/>
    <w:rsid w:val="00AB5C2C"/>
    <w:rsid w:val="00AB5DF3"/>
    <w:rsid w:val="00AB600C"/>
    <w:rsid w:val="00AB6185"/>
    <w:rsid w:val="00AB64F7"/>
    <w:rsid w:val="00AB6917"/>
    <w:rsid w:val="00AB6A2B"/>
    <w:rsid w:val="00AB6C5A"/>
    <w:rsid w:val="00AB7094"/>
    <w:rsid w:val="00AB7148"/>
    <w:rsid w:val="00AB7290"/>
    <w:rsid w:val="00AB72BB"/>
    <w:rsid w:val="00AB7347"/>
    <w:rsid w:val="00AB7437"/>
    <w:rsid w:val="00AB786F"/>
    <w:rsid w:val="00AB7A34"/>
    <w:rsid w:val="00AB7A92"/>
    <w:rsid w:val="00AB7EC8"/>
    <w:rsid w:val="00AC06A6"/>
    <w:rsid w:val="00AC07E0"/>
    <w:rsid w:val="00AC0A8A"/>
    <w:rsid w:val="00AC0B3A"/>
    <w:rsid w:val="00AC0C0E"/>
    <w:rsid w:val="00AC0DD6"/>
    <w:rsid w:val="00AC0E1A"/>
    <w:rsid w:val="00AC0FA6"/>
    <w:rsid w:val="00AC1357"/>
    <w:rsid w:val="00AC1360"/>
    <w:rsid w:val="00AC15D3"/>
    <w:rsid w:val="00AC16FE"/>
    <w:rsid w:val="00AC1764"/>
    <w:rsid w:val="00AC176E"/>
    <w:rsid w:val="00AC177D"/>
    <w:rsid w:val="00AC194C"/>
    <w:rsid w:val="00AC19F9"/>
    <w:rsid w:val="00AC1A64"/>
    <w:rsid w:val="00AC1CAF"/>
    <w:rsid w:val="00AC1F18"/>
    <w:rsid w:val="00AC1F34"/>
    <w:rsid w:val="00AC1FB6"/>
    <w:rsid w:val="00AC20CE"/>
    <w:rsid w:val="00AC2328"/>
    <w:rsid w:val="00AC25C2"/>
    <w:rsid w:val="00AC2612"/>
    <w:rsid w:val="00AC2714"/>
    <w:rsid w:val="00AC2764"/>
    <w:rsid w:val="00AC2A2A"/>
    <w:rsid w:val="00AC2A9C"/>
    <w:rsid w:val="00AC2B66"/>
    <w:rsid w:val="00AC2E52"/>
    <w:rsid w:val="00AC2F6F"/>
    <w:rsid w:val="00AC3039"/>
    <w:rsid w:val="00AC331C"/>
    <w:rsid w:val="00AC3366"/>
    <w:rsid w:val="00AC3500"/>
    <w:rsid w:val="00AC3501"/>
    <w:rsid w:val="00AC3AF7"/>
    <w:rsid w:val="00AC3AFD"/>
    <w:rsid w:val="00AC3E79"/>
    <w:rsid w:val="00AC4136"/>
    <w:rsid w:val="00AC41BA"/>
    <w:rsid w:val="00AC427E"/>
    <w:rsid w:val="00AC42D8"/>
    <w:rsid w:val="00AC45AD"/>
    <w:rsid w:val="00AC4616"/>
    <w:rsid w:val="00AC49EC"/>
    <w:rsid w:val="00AC49F2"/>
    <w:rsid w:val="00AC49F8"/>
    <w:rsid w:val="00AC4AF3"/>
    <w:rsid w:val="00AC4DCE"/>
    <w:rsid w:val="00AC4E2F"/>
    <w:rsid w:val="00AC4E79"/>
    <w:rsid w:val="00AC4E8F"/>
    <w:rsid w:val="00AC5055"/>
    <w:rsid w:val="00AC5167"/>
    <w:rsid w:val="00AC51FC"/>
    <w:rsid w:val="00AC5567"/>
    <w:rsid w:val="00AC5590"/>
    <w:rsid w:val="00AC58F7"/>
    <w:rsid w:val="00AC5AFD"/>
    <w:rsid w:val="00AC5DE7"/>
    <w:rsid w:val="00AC6018"/>
    <w:rsid w:val="00AC64F2"/>
    <w:rsid w:val="00AC65ED"/>
    <w:rsid w:val="00AC6682"/>
    <w:rsid w:val="00AC6723"/>
    <w:rsid w:val="00AC6808"/>
    <w:rsid w:val="00AC6D40"/>
    <w:rsid w:val="00AC6DFC"/>
    <w:rsid w:val="00AC707E"/>
    <w:rsid w:val="00AC7116"/>
    <w:rsid w:val="00AC715D"/>
    <w:rsid w:val="00AC7328"/>
    <w:rsid w:val="00AC7453"/>
    <w:rsid w:val="00AC74F0"/>
    <w:rsid w:val="00AC7519"/>
    <w:rsid w:val="00AC7664"/>
    <w:rsid w:val="00AC77AB"/>
    <w:rsid w:val="00AC77EB"/>
    <w:rsid w:val="00AC7908"/>
    <w:rsid w:val="00AC7A55"/>
    <w:rsid w:val="00AC7B81"/>
    <w:rsid w:val="00AC7C0B"/>
    <w:rsid w:val="00AC7C94"/>
    <w:rsid w:val="00AC7CE3"/>
    <w:rsid w:val="00AD0024"/>
    <w:rsid w:val="00AD0378"/>
    <w:rsid w:val="00AD05F7"/>
    <w:rsid w:val="00AD0797"/>
    <w:rsid w:val="00AD07C2"/>
    <w:rsid w:val="00AD0821"/>
    <w:rsid w:val="00AD0861"/>
    <w:rsid w:val="00AD09C1"/>
    <w:rsid w:val="00AD0CAA"/>
    <w:rsid w:val="00AD0DC4"/>
    <w:rsid w:val="00AD0E6D"/>
    <w:rsid w:val="00AD0E9D"/>
    <w:rsid w:val="00AD1496"/>
    <w:rsid w:val="00AD16C2"/>
    <w:rsid w:val="00AD1819"/>
    <w:rsid w:val="00AD1955"/>
    <w:rsid w:val="00AD19C1"/>
    <w:rsid w:val="00AD1A33"/>
    <w:rsid w:val="00AD1C0A"/>
    <w:rsid w:val="00AD1DDA"/>
    <w:rsid w:val="00AD1F1E"/>
    <w:rsid w:val="00AD27EE"/>
    <w:rsid w:val="00AD299E"/>
    <w:rsid w:val="00AD2B43"/>
    <w:rsid w:val="00AD3061"/>
    <w:rsid w:val="00AD31E2"/>
    <w:rsid w:val="00AD3426"/>
    <w:rsid w:val="00AD38CC"/>
    <w:rsid w:val="00AD3A14"/>
    <w:rsid w:val="00AD3D0F"/>
    <w:rsid w:val="00AD3D75"/>
    <w:rsid w:val="00AD4178"/>
    <w:rsid w:val="00AD429C"/>
    <w:rsid w:val="00AD4440"/>
    <w:rsid w:val="00AD4A96"/>
    <w:rsid w:val="00AD4DC0"/>
    <w:rsid w:val="00AD4EA5"/>
    <w:rsid w:val="00AD500D"/>
    <w:rsid w:val="00AD551B"/>
    <w:rsid w:val="00AD5563"/>
    <w:rsid w:val="00AD56F0"/>
    <w:rsid w:val="00AD5A04"/>
    <w:rsid w:val="00AD5AEF"/>
    <w:rsid w:val="00AD5BA0"/>
    <w:rsid w:val="00AD5CCD"/>
    <w:rsid w:val="00AD5D8C"/>
    <w:rsid w:val="00AD5FE6"/>
    <w:rsid w:val="00AD60AA"/>
    <w:rsid w:val="00AD6218"/>
    <w:rsid w:val="00AD6294"/>
    <w:rsid w:val="00AD6597"/>
    <w:rsid w:val="00AD65E3"/>
    <w:rsid w:val="00AD6719"/>
    <w:rsid w:val="00AD67EF"/>
    <w:rsid w:val="00AD6F0F"/>
    <w:rsid w:val="00AD700E"/>
    <w:rsid w:val="00AD704F"/>
    <w:rsid w:val="00AD7550"/>
    <w:rsid w:val="00AD7603"/>
    <w:rsid w:val="00AD785B"/>
    <w:rsid w:val="00AD79D2"/>
    <w:rsid w:val="00AD7DEF"/>
    <w:rsid w:val="00AD7DF6"/>
    <w:rsid w:val="00AD7ED4"/>
    <w:rsid w:val="00AE007F"/>
    <w:rsid w:val="00AE013C"/>
    <w:rsid w:val="00AE06A8"/>
    <w:rsid w:val="00AE0724"/>
    <w:rsid w:val="00AE0FFE"/>
    <w:rsid w:val="00AE10E2"/>
    <w:rsid w:val="00AE1277"/>
    <w:rsid w:val="00AE13DB"/>
    <w:rsid w:val="00AE14B4"/>
    <w:rsid w:val="00AE1500"/>
    <w:rsid w:val="00AE1600"/>
    <w:rsid w:val="00AE16D2"/>
    <w:rsid w:val="00AE1785"/>
    <w:rsid w:val="00AE1891"/>
    <w:rsid w:val="00AE19FB"/>
    <w:rsid w:val="00AE1C8A"/>
    <w:rsid w:val="00AE260E"/>
    <w:rsid w:val="00AE261E"/>
    <w:rsid w:val="00AE26CD"/>
    <w:rsid w:val="00AE27BD"/>
    <w:rsid w:val="00AE2915"/>
    <w:rsid w:val="00AE2EA3"/>
    <w:rsid w:val="00AE30B1"/>
    <w:rsid w:val="00AE33F4"/>
    <w:rsid w:val="00AE3581"/>
    <w:rsid w:val="00AE35F6"/>
    <w:rsid w:val="00AE37EC"/>
    <w:rsid w:val="00AE3884"/>
    <w:rsid w:val="00AE39D4"/>
    <w:rsid w:val="00AE3A59"/>
    <w:rsid w:val="00AE3B3C"/>
    <w:rsid w:val="00AE3BB7"/>
    <w:rsid w:val="00AE3C6F"/>
    <w:rsid w:val="00AE3D08"/>
    <w:rsid w:val="00AE3DB1"/>
    <w:rsid w:val="00AE3EFC"/>
    <w:rsid w:val="00AE3F79"/>
    <w:rsid w:val="00AE3FAC"/>
    <w:rsid w:val="00AE3FC2"/>
    <w:rsid w:val="00AE4094"/>
    <w:rsid w:val="00AE421F"/>
    <w:rsid w:val="00AE426E"/>
    <w:rsid w:val="00AE447F"/>
    <w:rsid w:val="00AE44D3"/>
    <w:rsid w:val="00AE4628"/>
    <w:rsid w:val="00AE4785"/>
    <w:rsid w:val="00AE4948"/>
    <w:rsid w:val="00AE4BC1"/>
    <w:rsid w:val="00AE4C57"/>
    <w:rsid w:val="00AE4DE7"/>
    <w:rsid w:val="00AE4EC0"/>
    <w:rsid w:val="00AE4FC0"/>
    <w:rsid w:val="00AE4FC1"/>
    <w:rsid w:val="00AE5134"/>
    <w:rsid w:val="00AE5501"/>
    <w:rsid w:val="00AE57EC"/>
    <w:rsid w:val="00AE5A5D"/>
    <w:rsid w:val="00AE5C3F"/>
    <w:rsid w:val="00AE5C94"/>
    <w:rsid w:val="00AE5F54"/>
    <w:rsid w:val="00AE62A9"/>
    <w:rsid w:val="00AE63D3"/>
    <w:rsid w:val="00AE65E5"/>
    <w:rsid w:val="00AE660D"/>
    <w:rsid w:val="00AE67C8"/>
    <w:rsid w:val="00AE6821"/>
    <w:rsid w:val="00AE6A3A"/>
    <w:rsid w:val="00AE6B61"/>
    <w:rsid w:val="00AE6EAD"/>
    <w:rsid w:val="00AE70DA"/>
    <w:rsid w:val="00AE7118"/>
    <w:rsid w:val="00AE7345"/>
    <w:rsid w:val="00AE74AE"/>
    <w:rsid w:val="00AE7ADD"/>
    <w:rsid w:val="00AE7D3D"/>
    <w:rsid w:val="00AE7E08"/>
    <w:rsid w:val="00AE7F14"/>
    <w:rsid w:val="00AE7FA6"/>
    <w:rsid w:val="00AF0210"/>
    <w:rsid w:val="00AF05C3"/>
    <w:rsid w:val="00AF067F"/>
    <w:rsid w:val="00AF084C"/>
    <w:rsid w:val="00AF0880"/>
    <w:rsid w:val="00AF0921"/>
    <w:rsid w:val="00AF0C13"/>
    <w:rsid w:val="00AF0F87"/>
    <w:rsid w:val="00AF11C1"/>
    <w:rsid w:val="00AF13A6"/>
    <w:rsid w:val="00AF16D7"/>
    <w:rsid w:val="00AF180E"/>
    <w:rsid w:val="00AF200D"/>
    <w:rsid w:val="00AF210A"/>
    <w:rsid w:val="00AF237D"/>
    <w:rsid w:val="00AF258D"/>
    <w:rsid w:val="00AF2781"/>
    <w:rsid w:val="00AF2A0B"/>
    <w:rsid w:val="00AF2AAB"/>
    <w:rsid w:val="00AF2B88"/>
    <w:rsid w:val="00AF2D28"/>
    <w:rsid w:val="00AF2E5F"/>
    <w:rsid w:val="00AF2E86"/>
    <w:rsid w:val="00AF2ECF"/>
    <w:rsid w:val="00AF2EFF"/>
    <w:rsid w:val="00AF3589"/>
    <w:rsid w:val="00AF35F1"/>
    <w:rsid w:val="00AF362B"/>
    <w:rsid w:val="00AF36F0"/>
    <w:rsid w:val="00AF3854"/>
    <w:rsid w:val="00AF3E1D"/>
    <w:rsid w:val="00AF3F7E"/>
    <w:rsid w:val="00AF4109"/>
    <w:rsid w:val="00AF424C"/>
    <w:rsid w:val="00AF44AF"/>
    <w:rsid w:val="00AF452F"/>
    <w:rsid w:val="00AF4535"/>
    <w:rsid w:val="00AF45E0"/>
    <w:rsid w:val="00AF491B"/>
    <w:rsid w:val="00AF4AF6"/>
    <w:rsid w:val="00AF4B11"/>
    <w:rsid w:val="00AF4BB0"/>
    <w:rsid w:val="00AF4BB9"/>
    <w:rsid w:val="00AF4D5D"/>
    <w:rsid w:val="00AF4D74"/>
    <w:rsid w:val="00AF4F0A"/>
    <w:rsid w:val="00AF4F9F"/>
    <w:rsid w:val="00AF5637"/>
    <w:rsid w:val="00AF56C1"/>
    <w:rsid w:val="00AF58F1"/>
    <w:rsid w:val="00AF5CB8"/>
    <w:rsid w:val="00AF5E79"/>
    <w:rsid w:val="00AF5F3F"/>
    <w:rsid w:val="00AF620E"/>
    <w:rsid w:val="00AF6376"/>
    <w:rsid w:val="00AF652F"/>
    <w:rsid w:val="00AF6584"/>
    <w:rsid w:val="00AF6651"/>
    <w:rsid w:val="00AF66CE"/>
    <w:rsid w:val="00AF677B"/>
    <w:rsid w:val="00AF68FA"/>
    <w:rsid w:val="00AF6A2C"/>
    <w:rsid w:val="00AF6BD0"/>
    <w:rsid w:val="00AF6C90"/>
    <w:rsid w:val="00AF6D26"/>
    <w:rsid w:val="00AF6EA3"/>
    <w:rsid w:val="00AF6EBB"/>
    <w:rsid w:val="00AF6F25"/>
    <w:rsid w:val="00AF70E7"/>
    <w:rsid w:val="00AF7523"/>
    <w:rsid w:val="00AF78D0"/>
    <w:rsid w:val="00AF78D5"/>
    <w:rsid w:val="00AF7C6C"/>
    <w:rsid w:val="00B000D4"/>
    <w:rsid w:val="00B0031F"/>
    <w:rsid w:val="00B0098A"/>
    <w:rsid w:val="00B00BCE"/>
    <w:rsid w:val="00B00D25"/>
    <w:rsid w:val="00B00E0F"/>
    <w:rsid w:val="00B0109F"/>
    <w:rsid w:val="00B010B1"/>
    <w:rsid w:val="00B01196"/>
    <w:rsid w:val="00B0131A"/>
    <w:rsid w:val="00B0135E"/>
    <w:rsid w:val="00B01364"/>
    <w:rsid w:val="00B01488"/>
    <w:rsid w:val="00B0155E"/>
    <w:rsid w:val="00B01646"/>
    <w:rsid w:val="00B019AD"/>
    <w:rsid w:val="00B01A04"/>
    <w:rsid w:val="00B01A36"/>
    <w:rsid w:val="00B01AB2"/>
    <w:rsid w:val="00B02242"/>
    <w:rsid w:val="00B024E5"/>
    <w:rsid w:val="00B0275A"/>
    <w:rsid w:val="00B02AD4"/>
    <w:rsid w:val="00B02ADB"/>
    <w:rsid w:val="00B02D63"/>
    <w:rsid w:val="00B03833"/>
    <w:rsid w:val="00B03DBC"/>
    <w:rsid w:val="00B043D0"/>
    <w:rsid w:val="00B043DB"/>
    <w:rsid w:val="00B04431"/>
    <w:rsid w:val="00B0448B"/>
    <w:rsid w:val="00B045AB"/>
    <w:rsid w:val="00B045D4"/>
    <w:rsid w:val="00B04963"/>
    <w:rsid w:val="00B04A47"/>
    <w:rsid w:val="00B04B14"/>
    <w:rsid w:val="00B04D25"/>
    <w:rsid w:val="00B05165"/>
    <w:rsid w:val="00B055F6"/>
    <w:rsid w:val="00B05869"/>
    <w:rsid w:val="00B05A03"/>
    <w:rsid w:val="00B05B44"/>
    <w:rsid w:val="00B05BDE"/>
    <w:rsid w:val="00B05E17"/>
    <w:rsid w:val="00B0645F"/>
    <w:rsid w:val="00B06484"/>
    <w:rsid w:val="00B06696"/>
    <w:rsid w:val="00B0669B"/>
    <w:rsid w:val="00B066BD"/>
    <w:rsid w:val="00B0697A"/>
    <w:rsid w:val="00B06BFA"/>
    <w:rsid w:val="00B06D77"/>
    <w:rsid w:val="00B06E7D"/>
    <w:rsid w:val="00B06ECC"/>
    <w:rsid w:val="00B06FD5"/>
    <w:rsid w:val="00B07774"/>
    <w:rsid w:val="00B078A7"/>
    <w:rsid w:val="00B079A9"/>
    <w:rsid w:val="00B07D4B"/>
    <w:rsid w:val="00B07DB7"/>
    <w:rsid w:val="00B07E28"/>
    <w:rsid w:val="00B07E79"/>
    <w:rsid w:val="00B07F0D"/>
    <w:rsid w:val="00B07F91"/>
    <w:rsid w:val="00B10148"/>
    <w:rsid w:val="00B101E2"/>
    <w:rsid w:val="00B1022B"/>
    <w:rsid w:val="00B1062D"/>
    <w:rsid w:val="00B108AB"/>
    <w:rsid w:val="00B10C6A"/>
    <w:rsid w:val="00B10CB7"/>
    <w:rsid w:val="00B10E01"/>
    <w:rsid w:val="00B11051"/>
    <w:rsid w:val="00B1107F"/>
    <w:rsid w:val="00B112F9"/>
    <w:rsid w:val="00B115AF"/>
    <w:rsid w:val="00B118C2"/>
    <w:rsid w:val="00B11948"/>
    <w:rsid w:val="00B11A9D"/>
    <w:rsid w:val="00B11B9E"/>
    <w:rsid w:val="00B11BEA"/>
    <w:rsid w:val="00B11D72"/>
    <w:rsid w:val="00B11D9C"/>
    <w:rsid w:val="00B125D0"/>
    <w:rsid w:val="00B12806"/>
    <w:rsid w:val="00B12808"/>
    <w:rsid w:val="00B12C54"/>
    <w:rsid w:val="00B12D7C"/>
    <w:rsid w:val="00B1339C"/>
    <w:rsid w:val="00B136A0"/>
    <w:rsid w:val="00B139D0"/>
    <w:rsid w:val="00B13B43"/>
    <w:rsid w:val="00B13BE0"/>
    <w:rsid w:val="00B13BFE"/>
    <w:rsid w:val="00B1428E"/>
    <w:rsid w:val="00B142C8"/>
    <w:rsid w:val="00B146E1"/>
    <w:rsid w:val="00B14808"/>
    <w:rsid w:val="00B14DDA"/>
    <w:rsid w:val="00B151E5"/>
    <w:rsid w:val="00B1522D"/>
    <w:rsid w:val="00B152EC"/>
    <w:rsid w:val="00B15976"/>
    <w:rsid w:val="00B15A2A"/>
    <w:rsid w:val="00B15B7A"/>
    <w:rsid w:val="00B15F41"/>
    <w:rsid w:val="00B15F50"/>
    <w:rsid w:val="00B16031"/>
    <w:rsid w:val="00B16036"/>
    <w:rsid w:val="00B1608E"/>
    <w:rsid w:val="00B16184"/>
    <w:rsid w:val="00B1635C"/>
    <w:rsid w:val="00B16376"/>
    <w:rsid w:val="00B163FC"/>
    <w:rsid w:val="00B16417"/>
    <w:rsid w:val="00B164AE"/>
    <w:rsid w:val="00B165C1"/>
    <w:rsid w:val="00B16606"/>
    <w:rsid w:val="00B168A8"/>
    <w:rsid w:val="00B16916"/>
    <w:rsid w:val="00B16CC1"/>
    <w:rsid w:val="00B17120"/>
    <w:rsid w:val="00B1719E"/>
    <w:rsid w:val="00B17A45"/>
    <w:rsid w:val="00B17B16"/>
    <w:rsid w:val="00B17CC3"/>
    <w:rsid w:val="00B17CCC"/>
    <w:rsid w:val="00B17F9A"/>
    <w:rsid w:val="00B200CD"/>
    <w:rsid w:val="00B20150"/>
    <w:rsid w:val="00B20357"/>
    <w:rsid w:val="00B20761"/>
    <w:rsid w:val="00B20912"/>
    <w:rsid w:val="00B20990"/>
    <w:rsid w:val="00B209A8"/>
    <w:rsid w:val="00B20D08"/>
    <w:rsid w:val="00B20DC8"/>
    <w:rsid w:val="00B21024"/>
    <w:rsid w:val="00B217F6"/>
    <w:rsid w:val="00B218B1"/>
    <w:rsid w:val="00B21A57"/>
    <w:rsid w:val="00B21BA8"/>
    <w:rsid w:val="00B21C03"/>
    <w:rsid w:val="00B21F59"/>
    <w:rsid w:val="00B2206F"/>
    <w:rsid w:val="00B222E0"/>
    <w:rsid w:val="00B225A9"/>
    <w:rsid w:val="00B225EC"/>
    <w:rsid w:val="00B225F2"/>
    <w:rsid w:val="00B22670"/>
    <w:rsid w:val="00B2289E"/>
    <w:rsid w:val="00B22979"/>
    <w:rsid w:val="00B22991"/>
    <w:rsid w:val="00B22ABE"/>
    <w:rsid w:val="00B22CB1"/>
    <w:rsid w:val="00B22E2F"/>
    <w:rsid w:val="00B22F5A"/>
    <w:rsid w:val="00B230CA"/>
    <w:rsid w:val="00B23548"/>
    <w:rsid w:val="00B2359C"/>
    <w:rsid w:val="00B235DB"/>
    <w:rsid w:val="00B23773"/>
    <w:rsid w:val="00B23838"/>
    <w:rsid w:val="00B23C81"/>
    <w:rsid w:val="00B23C8C"/>
    <w:rsid w:val="00B23DE9"/>
    <w:rsid w:val="00B24054"/>
    <w:rsid w:val="00B241BD"/>
    <w:rsid w:val="00B244E1"/>
    <w:rsid w:val="00B24655"/>
    <w:rsid w:val="00B2477C"/>
    <w:rsid w:val="00B247C3"/>
    <w:rsid w:val="00B248E4"/>
    <w:rsid w:val="00B248E9"/>
    <w:rsid w:val="00B24B36"/>
    <w:rsid w:val="00B24B92"/>
    <w:rsid w:val="00B24BA4"/>
    <w:rsid w:val="00B24E0B"/>
    <w:rsid w:val="00B24EA2"/>
    <w:rsid w:val="00B24F38"/>
    <w:rsid w:val="00B252C1"/>
    <w:rsid w:val="00B25509"/>
    <w:rsid w:val="00B25555"/>
    <w:rsid w:val="00B25616"/>
    <w:rsid w:val="00B25626"/>
    <w:rsid w:val="00B25678"/>
    <w:rsid w:val="00B25CF9"/>
    <w:rsid w:val="00B26032"/>
    <w:rsid w:val="00B260E7"/>
    <w:rsid w:val="00B260EF"/>
    <w:rsid w:val="00B2626C"/>
    <w:rsid w:val="00B2635F"/>
    <w:rsid w:val="00B264EC"/>
    <w:rsid w:val="00B26885"/>
    <w:rsid w:val="00B26BAA"/>
    <w:rsid w:val="00B26D0A"/>
    <w:rsid w:val="00B26EB0"/>
    <w:rsid w:val="00B26EFD"/>
    <w:rsid w:val="00B27047"/>
    <w:rsid w:val="00B2708E"/>
    <w:rsid w:val="00B27831"/>
    <w:rsid w:val="00B2791B"/>
    <w:rsid w:val="00B27DA5"/>
    <w:rsid w:val="00B27E2F"/>
    <w:rsid w:val="00B300CF"/>
    <w:rsid w:val="00B30314"/>
    <w:rsid w:val="00B303AA"/>
    <w:rsid w:val="00B303CF"/>
    <w:rsid w:val="00B3041F"/>
    <w:rsid w:val="00B3069D"/>
    <w:rsid w:val="00B30724"/>
    <w:rsid w:val="00B30CA8"/>
    <w:rsid w:val="00B30EA1"/>
    <w:rsid w:val="00B311D6"/>
    <w:rsid w:val="00B311F2"/>
    <w:rsid w:val="00B3124D"/>
    <w:rsid w:val="00B314A0"/>
    <w:rsid w:val="00B31557"/>
    <w:rsid w:val="00B31573"/>
    <w:rsid w:val="00B31680"/>
    <w:rsid w:val="00B31791"/>
    <w:rsid w:val="00B318CD"/>
    <w:rsid w:val="00B318F1"/>
    <w:rsid w:val="00B31BC5"/>
    <w:rsid w:val="00B31EA8"/>
    <w:rsid w:val="00B3219F"/>
    <w:rsid w:val="00B328EE"/>
    <w:rsid w:val="00B32AC5"/>
    <w:rsid w:val="00B32BAB"/>
    <w:rsid w:val="00B32DA5"/>
    <w:rsid w:val="00B33240"/>
    <w:rsid w:val="00B33310"/>
    <w:rsid w:val="00B33492"/>
    <w:rsid w:val="00B335DC"/>
    <w:rsid w:val="00B33819"/>
    <w:rsid w:val="00B3381D"/>
    <w:rsid w:val="00B33D66"/>
    <w:rsid w:val="00B33FA0"/>
    <w:rsid w:val="00B34165"/>
    <w:rsid w:val="00B341A6"/>
    <w:rsid w:val="00B34C7E"/>
    <w:rsid w:val="00B353F4"/>
    <w:rsid w:val="00B3560A"/>
    <w:rsid w:val="00B35639"/>
    <w:rsid w:val="00B3572B"/>
    <w:rsid w:val="00B35BB6"/>
    <w:rsid w:val="00B35EDD"/>
    <w:rsid w:val="00B35FC1"/>
    <w:rsid w:val="00B36460"/>
    <w:rsid w:val="00B366B5"/>
    <w:rsid w:val="00B3670D"/>
    <w:rsid w:val="00B36872"/>
    <w:rsid w:val="00B36E90"/>
    <w:rsid w:val="00B36F72"/>
    <w:rsid w:val="00B3726F"/>
    <w:rsid w:val="00B37668"/>
    <w:rsid w:val="00B37747"/>
    <w:rsid w:val="00B37951"/>
    <w:rsid w:val="00B37A43"/>
    <w:rsid w:val="00B37A7E"/>
    <w:rsid w:val="00B37A94"/>
    <w:rsid w:val="00B37B69"/>
    <w:rsid w:val="00B4009B"/>
    <w:rsid w:val="00B40477"/>
    <w:rsid w:val="00B40A88"/>
    <w:rsid w:val="00B40B9E"/>
    <w:rsid w:val="00B40DD1"/>
    <w:rsid w:val="00B40E29"/>
    <w:rsid w:val="00B41280"/>
    <w:rsid w:val="00B4147E"/>
    <w:rsid w:val="00B41483"/>
    <w:rsid w:val="00B41551"/>
    <w:rsid w:val="00B415A0"/>
    <w:rsid w:val="00B41679"/>
    <w:rsid w:val="00B4171A"/>
    <w:rsid w:val="00B41810"/>
    <w:rsid w:val="00B418D3"/>
    <w:rsid w:val="00B41BB3"/>
    <w:rsid w:val="00B41C03"/>
    <w:rsid w:val="00B41CA0"/>
    <w:rsid w:val="00B41D77"/>
    <w:rsid w:val="00B41FCC"/>
    <w:rsid w:val="00B42342"/>
    <w:rsid w:val="00B42370"/>
    <w:rsid w:val="00B4240C"/>
    <w:rsid w:val="00B424D1"/>
    <w:rsid w:val="00B425B0"/>
    <w:rsid w:val="00B42770"/>
    <w:rsid w:val="00B429C3"/>
    <w:rsid w:val="00B42C4F"/>
    <w:rsid w:val="00B42CA6"/>
    <w:rsid w:val="00B4301F"/>
    <w:rsid w:val="00B4337A"/>
    <w:rsid w:val="00B433F9"/>
    <w:rsid w:val="00B43CDD"/>
    <w:rsid w:val="00B43DFC"/>
    <w:rsid w:val="00B44333"/>
    <w:rsid w:val="00B443FE"/>
    <w:rsid w:val="00B446B1"/>
    <w:rsid w:val="00B446FE"/>
    <w:rsid w:val="00B447A2"/>
    <w:rsid w:val="00B447AB"/>
    <w:rsid w:val="00B447F7"/>
    <w:rsid w:val="00B44884"/>
    <w:rsid w:val="00B44953"/>
    <w:rsid w:val="00B44ADD"/>
    <w:rsid w:val="00B44B59"/>
    <w:rsid w:val="00B44C43"/>
    <w:rsid w:val="00B44D12"/>
    <w:rsid w:val="00B44F50"/>
    <w:rsid w:val="00B4504C"/>
    <w:rsid w:val="00B45053"/>
    <w:rsid w:val="00B4570E"/>
    <w:rsid w:val="00B458C1"/>
    <w:rsid w:val="00B45D32"/>
    <w:rsid w:val="00B46054"/>
    <w:rsid w:val="00B460EE"/>
    <w:rsid w:val="00B4614A"/>
    <w:rsid w:val="00B462B6"/>
    <w:rsid w:val="00B46678"/>
    <w:rsid w:val="00B46B5C"/>
    <w:rsid w:val="00B46D63"/>
    <w:rsid w:val="00B46FF9"/>
    <w:rsid w:val="00B4706A"/>
    <w:rsid w:val="00B474E7"/>
    <w:rsid w:val="00B4790F"/>
    <w:rsid w:val="00B47A12"/>
    <w:rsid w:val="00B47AAB"/>
    <w:rsid w:val="00B47C93"/>
    <w:rsid w:val="00B47FD3"/>
    <w:rsid w:val="00B47FE2"/>
    <w:rsid w:val="00B50310"/>
    <w:rsid w:val="00B503B6"/>
    <w:rsid w:val="00B505BD"/>
    <w:rsid w:val="00B506D6"/>
    <w:rsid w:val="00B50901"/>
    <w:rsid w:val="00B5090D"/>
    <w:rsid w:val="00B50CCD"/>
    <w:rsid w:val="00B50D74"/>
    <w:rsid w:val="00B50E68"/>
    <w:rsid w:val="00B50EA2"/>
    <w:rsid w:val="00B50EDB"/>
    <w:rsid w:val="00B50F63"/>
    <w:rsid w:val="00B510DB"/>
    <w:rsid w:val="00B51346"/>
    <w:rsid w:val="00B513D3"/>
    <w:rsid w:val="00B5152A"/>
    <w:rsid w:val="00B5190A"/>
    <w:rsid w:val="00B5195F"/>
    <w:rsid w:val="00B51ED9"/>
    <w:rsid w:val="00B51FD6"/>
    <w:rsid w:val="00B5264E"/>
    <w:rsid w:val="00B526B0"/>
    <w:rsid w:val="00B5297F"/>
    <w:rsid w:val="00B529AA"/>
    <w:rsid w:val="00B52E4D"/>
    <w:rsid w:val="00B52F8F"/>
    <w:rsid w:val="00B52FBC"/>
    <w:rsid w:val="00B53519"/>
    <w:rsid w:val="00B537E3"/>
    <w:rsid w:val="00B53953"/>
    <w:rsid w:val="00B53FE2"/>
    <w:rsid w:val="00B5413E"/>
    <w:rsid w:val="00B545B8"/>
    <w:rsid w:val="00B548E1"/>
    <w:rsid w:val="00B54982"/>
    <w:rsid w:val="00B54ECA"/>
    <w:rsid w:val="00B54F57"/>
    <w:rsid w:val="00B55146"/>
    <w:rsid w:val="00B554C7"/>
    <w:rsid w:val="00B55685"/>
    <w:rsid w:val="00B5580F"/>
    <w:rsid w:val="00B55913"/>
    <w:rsid w:val="00B55AFB"/>
    <w:rsid w:val="00B55F1D"/>
    <w:rsid w:val="00B560DA"/>
    <w:rsid w:val="00B56101"/>
    <w:rsid w:val="00B561B1"/>
    <w:rsid w:val="00B5624F"/>
    <w:rsid w:val="00B5637F"/>
    <w:rsid w:val="00B5646B"/>
    <w:rsid w:val="00B564D2"/>
    <w:rsid w:val="00B56506"/>
    <w:rsid w:val="00B5673F"/>
    <w:rsid w:val="00B56744"/>
    <w:rsid w:val="00B568EC"/>
    <w:rsid w:val="00B56AA7"/>
    <w:rsid w:val="00B56C05"/>
    <w:rsid w:val="00B56E6F"/>
    <w:rsid w:val="00B57135"/>
    <w:rsid w:val="00B57139"/>
    <w:rsid w:val="00B57299"/>
    <w:rsid w:val="00B5735B"/>
    <w:rsid w:val="00B574BA"/>
    <w:rsid w:val="00B57DB6"/>
    <w:rsid w:val="00B57F87"/>
    <w:rsid w:val="00B6008A"/>
    <w:rsid w:val="00B60237"/>
    <w:rsid w:val="00B60315"/>
    <w:rsid w:val="00B603E0"/>
    <w:rsid w:val="00B6042D"/>
    <w:rsid w:val="00B604A6"/>
    <w:rsid w:val="00B604DC"/>
    <w:rsid w:val="00B6067F"/>
    <w:rsid w:val="00B6086F"/>
    <w:rsid w:val="00B60AE0"/>
    <w:rsid w:val="00B60DD6"/>
    <w:rsid w:val="00B60E2A"/>
    <w:rsid w:val="00B60F6C"/>
    <w:rsid w:val="00B613A4"/>
    <w:rsid w:val="00B61ACA"/>
    <w:rsid w:val="00B61B28"/>
    <w:rsid w:val="00B61E7C"/>
    <w:rsid w:val="00B61EFC"/>
    <w:rsid w:val="00B62174"/>
    <w:rsid w:val="00B62187"/>
    <w:rsid w:val="00B623EE"/>
    <w:rsid w:val="00B62710"/>
    <w:rsid w:val="00B627CC"/>
    <w:rsid w:val="00B62DD1"/>
    <w:rsid w:val="00B62E96"/>
    <w:rsid w:val="00B6370F"/>
    <w:rsid w:val="00B63782"/>
    <w:rsid w:val="00B6381C"/>
    <w:rsid w:val="00B638AE"/>
    <w:rsid w:val="00B63985"/>
    <w:rsid w:val="00B63D18"/>
    <w:rsid w:val="00B63DEC"/>
    <w:rsid w:val="00B63E6F"/>
    <w:rsid w:val="00B63EBD"/>
    <w:rsid w:val="00B64039"/>
    <w:rsid w:val="00B6416F"/>
    <w:rsid w:val="00B64225"/>
    <w:rsid w:val="00B642BE"/>
    <w:rsid w:val="00B64864"/>
    <w:rsid w:val="00B64940"/>
    <w:rsid w:val="00B64A2F"/>
    <w:rsid w:val="00B64A59"/>
    <w:rsid w:val="00B652D7"/>
    <w:rsid w:val="00B65429"/>
    <w:rsid w:val="00B6548C"/>
    <w:rsid w:val="00B65491"/>
    <w:rsid w:val="00B65859"/>
    <w:rsid w:val="00B658A0"/>
    <w:rsid w:val="00B65E43"/>
    <w:rsid w:val="00B663FC"/>
    <w:rsid w:val="00B66637"/>
    <w:rsid w:val="00B666F9"/>
    <w:rsid w:val="00B669E5"/>
    <w:rsid w:val="00B66A72"/>
    <w:rsid w:val="00B66FC6"/>
    <w:rsid w:val="00B670BB"/>
    <w:rsid w:val="00B67257"/>
    <w:rsid w:val="00B67469"/>
    <w:rsid w:val="00B6779A"/>
    <w:rsid w:val="00B679E5"/>
    <w:rsid w:val="00B7034B"/>
    <w:rsid w:val="00B706DD"/>
    <w:rsid w:val="00B707F4"/>
    <w:rsid w:val="00B709F8"/>
    <w:rsid w:val="00B70DB3"/>
    <w:rsid w:val="00B7130E"/>
    <w:rsid w:val="00B7167D"/>
    <w:rsid w:val="00B7175F"/>
    <w:rsid w:val="00B719D8"/>
    <w:rsid w:val="00B71CD0"/>
    <w:rsid w:val="00B71FBB"/>
    <w:rsid w:val="00B72055"/>
    <w:rsid w:val="00B7228C"/>
    <w:rsid w:val="00B7229A"/>
    <w:rsid w:val="00B7234A"/>
    <w:rsid w:val="00B72390"/>
    <w:rsid w:val="00B72399"/>
    <w:rsid w:val="00B723A0"/>
    <w:rsid w:val="00B72853"/>
    <w:rsid w:val="00B72B37"/>
    <w:rsid w:val="00B72C8E"/>
    <w:rsid w:val="00B72F7C"/>
    <w:rsid w:val="00B72F9B"/>
    <w:rsid w:val="00B73005"/>
    <w:rsid w:val="00B7333D"/>
    <w:rsid w:val="00B73488"/>
    <w:rsid w:val="00B734E0"/>
    <w:rsid w:val="00B73608"/>
    <w:rsid w:val="00B738D8"/>
    <w:rsid w:val="00B73D48"/>
    <w:rsid w:val="00B741A0"/>
    <w:rsid w:val="00B743C6"/>
    <w:rsid w:val="00B74711"/>
    <w:rsid w:val="00B7485E"/>
    <w:rsid w:val="00B74A66"/>
    <w:rsid w:val="00B74AB1"/>
    <w:rsid w:val="00B74BA3"/>
    <w:rsid w:val="00B74CEC"/>
    <w:rsid w:val="00B74F13"/>
    <w:rsid w:val="00B75032"/>
    <w:rsid w:val="00B7504F"/>
    <w:rsid w:val="00B755C0"/>
    <w:rsid w:val="00B756E1"/>
    <w:rsid w:val="00B759BE"/>
    <w:rsid w:val="00B75D35"/>
    <w:rsid w:val="00B75E64"/>
    <w:rsid w:val="00B75FAD"/>
    <w:rsid w:val="00B75FD6"/>
    <w:rsid w:val="00B7637D"/>
    <w:rsid w:val="00B763EB"/>
    <w:rsid w:val="00B76708"/>
    <w:rsid w:val="00B76A57"/>
    <w:rsid w:val="00B76B05"/>
    <w:rsid w:val="00B76D58"/>
    <w:rsid w:val="00B76DA5"/>
    <w:rsid w:val="00B76E69"/>
    <w:rsid w:val="00B76E7F"/>
    <w:rsid w:val="00B77057"/>
    <w:rsid w:val="00B771F5"/>
    <w:rsid w:val="00B77359"/>
    <w:rsid w:val="00B7749F"/>
    <w:rsid w:val="00B77864"/>
    <w:rsid w:val="00B77901"/>
    <w:rsid w:val="00B77B8B"/>
    <w:rsid w:val="00B77BEF"/>
    <w:rsid w:val="00B77CD2"/>
    <w:rsid w:val="00B77CEA"/>
    <w:rsid w:val="00B8011D"/>
    <w:rsid w:val="00B80520"/>
    <w:rsid w:val="00B806A8"/>
    <w:rsid w:val="00B809A1"/>
    <w:rsid w:val="00B80BDE"/>
    <w:rsid w:val="00B80D11"/>
    <w:rsid w:val="00B80E0B"/>
    <w:rsid w:val="00B80F53"/>
    <w:rsid w:val="00B80FD0"/>
    <w:rsid w:val="00B813BB"/>
    <w:rsid w:val="00B813E9"/>
    <w:rsid w:val="00B8148B"/>
    <w:rsid w:val="00B81563"/>
    <w:rsid w:val="00B816D5"/>
    <w:rsid w:val="00B819C6"/>
    <w:rsid w:val="00B81AE1"/>
    <w:rsid w:val="00B81B4D"/>
    <w:rsid w:val="00B81F84"/>
    <w:rsid w:val="00B822CC"/>
    <w:rsid w:val="00B828B9"/>
    <w:rsid w:val="00B832F3"/>
    <w:rsid w:val="00B83443"/>
    <w:rsid w:val="00B837CA"/>
    <w:rsid w:val="00B839AC"/>
    <w:rsid w:val="00B83CA9"/>
    <w:rsid w:val="00B83EE8"/>
    <w:rsid w:val="00B83F80"/>
    <w:rsid w:val="00B84267"/>
    <w:rsid w:val="00B84458"/>
    <w:rsid w:val="00B845E0"/>
    <w:rsid w:val="00B84780"/>
    <w:rsid w:val="00B848E2"/>
    <w:rsid w:val="00B84B80"/>
    <w:rsid w:val="00B84DC1"/>
    <w:rsid w:val="00B84E14"/>
    <w:rsid w:val="00B84E20"/>
    <w:rsid w:val="00B84E79"/>
    <w:rsid w:val="00B84E87"/>
    <w:rsid w:val="00B84F38"/>
    <w:rsid w:val="00B85440"/>
    <w:rsid w:val="00B8577E"/>
    <w:rsid w:val="00B857AE"/>
    <w:rsid w:val="00B857CB"/>
    <w:rsid w:val="00B85ADB"/>
    <w:rsid w:val="00B85BAA"/>
    <w:rsid w:val="00B85C84"/>
    <w:rsid w:val="00B85D29"/>
    <w:rsid w:val="00B85EFA"/>
    <w:rsid w:val="00B86023"/>
    <w:rsid w:val="00B86062"/>
    <w:rsid w:val="00B86321"/>
    <w:rsid w:val="00B864DD"/>
    <w:rsid w:val="00B86951"/>
    <w:rsid w:val="00B86C92"/>
    <w:rsid w:val="00B86D4E"/>
    <w:rsid w:val="00B86DD2"/>
    <w:rsid w:val="00B87007"/>
    <w:rsid w:val="00B8733F"/>
    <w:rsid w:val="00B8758E"/>
    <w:rsid w:val="00B875DE"/>
    <w:rsid w:val="00B8763F"/>
    <w:rsid w:val="00B87739"/>
    <w:rsid w:val="00B877D6"/>
    <w:rsid w:val="00B87AE4"/>
    <w:rsid w:val="00B87B06"/>
    <w:rsid w:val="00B87D95"/>
    <w:rsid w:val="00B87DAE"/>
    <w:rsid w:val="00B87FDD"/>
    <w:rsid w:val="00B9005E"/>
    <w:rsid w:val="00B900E9"/>
    <w:rsid w:val="00B9022C"/>
    <w:rsid w:val="00B9024A"/>
    <w:rsid w:val="00B907CC"/>
    <w:rsid w:val="00B9080A"/>
    <w:rsid w:val="00B908C4"/>
    <w:rsid w:val="00B910E7"/>
    <w:rsid w:val="00B915F1"/>
    <w:rsid w:val="00B917EB"/>
    <w:rsid w:val="00B91A27"/>
    <w:rsid w:val="00B91BA1"/>
    <w:rsid w:val="00B920A0"/>
    <w:rsid w:val="00B922CF"/>
    <w:rsid w:val="00B92613"/>
    <w:rsid w:val="00B92649"/>
    <w:rsid w:val="00B92BF7"/>
    <w:rsid w:val="00B92DE7"/>
    <w:rsid w:val="00B92E98"/>
    <w:rsid w:val="00B92FD6"/>
    <w:rsid w:val="00B93101"/>
    <w:rsid w:val="00B93154"/>
    <w:rsid w:val="00B932E7"/>
    <w:rsid w:val="00B93828"/>
    <w:rsid w:val="00B93991"/>
    <w:rsid w:val="00B93B25"/>
    <w:rsid w:val="00B93B7B"/>
    <w:rsid w:val="00B93B9E"/>
    <w:rsid w:val="00B93C7E"/>
    <w:rsid w:val="00B93FA8"/>
    <w:rsid w:val="00B942AE"/>
    <w:rsid w:val="00B942F9"/>
    <w:rsid w:val="00B94625"/>
    <w:rsid w:val="00B94895"/>
    <w:rsid w:val="00B949A5"/>
    <w:rsid w:val="00B949AA"/>
    <w:rsid w:val="00B949EA"/>
    <w:rsid w:val="00B94A66"/>
    <w:rsid w:val="00B94D67"/>
    <w:rsid w:val="00B94E05"/>
    <w:rsid w:val="00B94E68"/>
    <w:rsid w:val="00B9534D"/>
    <w:rsid w:val="00B955FD"/>
    <w:rsid w:val="00B95AD0"/>
    <w:rsid w:val="00B95D93"/>
    <w:rsid w:val="00B95E80"/>
    <w:rsid w:val="00B95FC6"/>
    <w:rsid w:val="00B96217"/>
    <w:rsid w:val="00B96818"/>
    <w:rsid w:val="00B96C5A"/>
    <w:rsid w:val="00B97091"/>
    <w:rsid w:val="00B97412"/>
    <w:rsid w:val="00B9751E"/>
    <w:rsid w:val="00B976A2"/>
    <w:rsid w:val="00B97AA4"/>
    <w:rsid w:val="00B97C33"/>
    <w:rsid w:val="00BA021A"/>
    <w:rsid w:val="00BA034D"/>
    <w:rsid w:val="00BA0509"/>
    <w:rsid w:val="00BA085D"/>
    <w:rsid w:val="00BA0D56"/>
    <w:rsid w:val="00BA0ED4"/>
    <w:rsid w:val="00BA1132"/>
    <w:rsid w:val="00BA16A9"/>
    <w:rsid w:val="00BA1835"/>
    <w:rsid w:val="00BA19BA"/>
    <w:rsid w:val="00BA1A02"/>
    <w:rsid w:val="00BA1A70"/>
    <w:rsid w:val="00BA1A9D"/>
    <w:rsid w:val="00BA1ACE"/>
    <w:rsid w:val="00BA1F37"/>
    <w:rsid w:val="00BA231F"/>
    <w:rsid w:val="00BA2897"/>
    <w:rsid w:val="00BA29AB"/>
    <w:rsid w:val="00BA2C83"/>
    <w:rsid w:val="00BA2D38"/>
    <w:rsid w:val="00BA2D78"/>
    <w:rsid w:val="00BA2E82"/>
    <w:rsid w:val="00BA3155"/>
    <w:rsid w:val="00BA34C7"/>
    <w:rsid w:val="00BA35B7"/>
    <w:rsid w:val="00BA35CB"/>
    <w:rsid w:val="00BA3853"/>
    <w:rsid w:val="00BA396F"/>
    <w:rsid w:val="00BA3E9C"/>
    <w:rsid w:val="00BA3EDA"/>
    <w:rsid w:val="00BA3F81"/>
    <w:rsid w:val="00BA3FC0"/>
    <w:rsid w:val="00BA424E"/>
    <w:rsid w:val="00BA43DB"/>
    <w:rsid w:val="00BA44CE"/>
    <w:rsid w:val="00BA46C3"/>
    <w:rsid w:val="00BA489A"/>
    <w:rsid w:val="00BA5656"/>
    <w:rsid w:val="00BA5998"/>
    <w:rsid w:val="00BA5D7B"/>
    <w:rsid w:val="00BA5E05"/>
    <w:rsid w:val="00BA6508"/>
    <w:rsid w:val="00BA66E4"/>
    <w:rsid w:val="00BA6740"/>
    <w:rsid w:val="00BA6973"/>
    <w:rsid w:val="00BA69C3"/>
    <w:rsid w:val="00BA6A68"/>
    <w:rsid w:val="00BA6AB1"/>
    <w:rsid w:val="00BA6AF1"/>
    <w:rsid w:val="00BA6F81"/>
    <w:rsid w:val="00BA71B7"/>
    <w:rsid w:val="00BA72B8"/>
    <w:rsid w:val="00BA73B8"/>
    <w:rsid w:val="00BA770B"/>
    <w:rsid w:val="00BA77D4"/>
    <w:rsid w:val="00BA7C53"/>
    <w:rsid w:val="00BA7CB9"/>
    <w:rsid w:val="00BA7E48"/>
    <w:rsid w:val="00BA7FD5"/>
    <w:rsid w:val="00BB03BD"/>
    <w:rsid w:val="00BB067B"/>
    <w:rsid w:val="00BB06AF"/>
    <w:rsid w:val="00BB06E1"/>
    <w:rsid w:val="00BB09BC"/>
    <w:rsid w:val="00BB09CE"/>
    <w:rsid w:val="00BB0CDC"/>
    <w:rsid w:val="00BB0D10"/>
    <w:rsid w:val="00BB0E21"/>
    <w:rsid w:val="00BB0EA3"/>
    <w:rsid w:val="00BB13B7"/>
    <w:rsid w:val="00BB13D6"/>
    <w:rsid w:val="00BB151A"/>
    <w:rsid w:val="00BB1797"/>
    <w:rsid w:val="00BB1A2D"/>
    <w:rsid w:val="00BB1CDB"/>
    <w:rsid w:val="00BB2059"/>
    <w:rsid w:val="00BB20AE"/>
    <w:rsid w:val="00BB21F3"/>
    <w:rsid w:val="00BB22FE"/>
    <w:rsid w:val="00BB230D"/>
    <w:rsid w:val="00BB2498"/>
    <w:rsid w:val="00BB2667"/>
    <w:rsid w:val="00BB277C"/>
    <w:rsid w:val="00BB28D1"/>
    <w:rsid w:val="00BB29D3"/>
    <w:rsid w:val="00BB2E1A"/>
    <w:rsid w:val="00BB2FF3"/>
    <w:rsid w:val="00BB330D"/>
    <w:rsid w:val="00BB3348"/>
    <w:rsid w:val="00BB34AF"/>
    <w:rsid w:val="00BB35F5"/>
    <w:rsid w:val="00BB369B"/>
    <w:rsid w:val="00BB36F2"/>
    <w:rsid w:val="00BB3953"/>
    <w:rsid w:val="00BB3A93"/>
    <w:rsid w:val="00BB3AE7"/>
    <w:rsid w:val="00BB3C93"/>
    <w:rsid w:val="00BB3EF8"/>
    <w:rsid w:val="00BB41AD"/>
    <w:rsid w:val="00BB4306"/>
    <w:rsid w:val="00BB46FD"/>
    <w:rsid w:val="00BB47A1"/>
    <w:rsid w:val="00BB4C32"/>
    <w:rsid w:val="00BB4DE9"/>
    <w:rsid w:val="00BB4EB7"/>
    <w:rsid w:val="00BB4F4E"/>
    <w:rsid w:val="00BB50A6"/>
    <w:rsid w:val="00BB5349"/>
    <w:rsid w:val="00BB537F"/>
    <w:rsid w:val="00BB539A"/>
    <w:rsid w:val="00BB55C8"/>
    <w:rsid w:val="00BB576D"/>
    <w:rsid w:val="00BB5A6A"/>
    <w:rsid w:val="00BB5B3E"/>
    <w:rsid w:val="00BB5C53"/>
    <w:rsid w:val="00BB5CED"/>
    <w:rsid w:val="00BB5E86"/>
    <w:rsid w:val="00BB6075"/>
    <w:rsid w:val="00BB60D0"/>
    <w:rsid w:val="00BB6249"/>
    <w:rsid w:val="00BB6252"/>
    <w:rsid w:val="00BB6255"/>
    <w:rsid w:val="00BB62F5"/>
    <w:rsid w:val="00BB6406"/>
    <w:rsid w:val="00BB6869"/>
    <w:rsid w:val="00BB69CB"/>
    <w:rsid w:val="00BB6D20"/>
    <w:rsid w:val="00BB6E46"/>
    <w:rsid w:val="00BB766A"/>
    <w:rsid w:val="00BB7690"/>
    <w:rsid w:val="00BB7A87"/>
    <w:rsid w:val="00BC057A"/>
    <w:rsid w:val="00BC05F5"/>
    <w:rsid w:val="00BC0619"/>
    <w:rsid w:val="00BC11AF"/>
    <w:rsid w:val="00BC1432"/>
    <w:rsid w:val="00BC1520"/>
    <w:rsid w:val="00BC15A3"/>
    <w:rsid w:val="00BC1F2E"/>
    <w:rsid w:val="00BC241D"/>
    <w:rsid w:val="00BC26A9"/>
    <w:rsid w:val="00BC2774"/>
    <w:rsid w:val="00BC27D2"/>
    <w:rsid w:val="00BC2B89"/>
    <w:rsid w:val="00BC2D92"/>
    <w:rsid w:val="00BC2DA2"/>
    <w:rsid w:val="00BC3484"/>
    <w:rsid w:val="00BC34CA"/>
    <w:rsid w:val="00BC35BA"/>
    <w:rsid w:val="00BC379E"/>
    <w:rsid w:val="00BC390B"/>
    <w:rsid w:val="00BC3B6C"/>
    <w:rsid w:val="00BC3E2B"/>
    <w:rsid w:val="00BC3E7E"/>
    <w:rsid w:val="00BC40A6"/>
    <w:rsid w:val="00BC4650"/>
    <w:rsid w:val="00BC4725"/>
    <w:rsid w:val="00BC4737"/>
    <w:rsid w:val="00BC48C8"/>
    <w:rsid w:val="00BC4AE2"/>
    <w:rsid w:val="00BC4C1B"/>
    <w:rsid w:val="00BC4F24"/>
    <w:rsid w:val="00BC51A1"/>
    <w:rsid w:val="00BC5D7E"/>
    <w:rsid w:val="00BC5F0E"/>
    <w:rsid w:val="00BC5FAD"/>
    <w:rsid w:val="00BC6082"/>
    <w:rsid w:val="00BC60A2"/>
    <w:rsid w:val="00BC61CC"/>
    <w:rsid w:val="00BC6770"/>
    <w:rsid w:val="00BC6A42"/>
    <w:rsid w:val="00BC6C88"/>
    <w:rsid w:val="00BC6CE3"/>
    <w:rsid w:val="00BC7161"/>
    <w:rsid w:val="00BC73CC"/>
    <w:rsid w:val="00BC7471"/>
    <w:rsid w:val="00BC74A8"/>
    <w:rsid w:val="00BC76F0"/>
    <w:rsid w:val="00BC775F"/>
    <w:rsid w:val="00BC77B5"/>
    <w:rsid w:val="00BC7813"/>
    <w:rsid w:val="00BC79EF"/>
    <w:rsid w:val="00BC7AFA"/>
    <w:rsid w:val="00BC7B49"/>
    <w:rsid w:val="00BC7F9A"/>
    <w:rsid w:val="00BD00DB"/>
    <w:rsid w:val="00BD0271"/>
    <w:rsid w:val="00BD043A"/>
    <w:rsid w:val="00BD0E01"/>
    <w:rsid w:val="00BD0E27"/>
    <w:rsid w:val="00BD0EA2"/>
    <w:rsid w:val="00BD10B1"/>
    <w:rsid w:val="00BD15D3"/>
    <w:rsid w:val="00BD15E4"/>
    <w:rsid w:val="00BD1983"/>
    <w:rsid w:val="00BD1DAB"/>
    <w:rsid w:val="00BD2240"/>
    <w:rsid w:val="00BD24BD"/>
    <w:rsid w:val="00BD26D7"/>
    <w:rsid w:val="00BD2737"/>
    <w:rsid w:val="00BD2FB8"/>
    <w:rsid w:val="00BD360A"/>
    <w:rsid w:val="00BD3939"/>
    <w:rsid w:val="00BD3996"/>
    <w:rsid w:val="00BD3E09"/>
    <w:rsid w:val="00BD3EF0"/>
    <w:rsid w:val="00BD3EF4"/>
    <w:rsid w:val="00BD3F9D"/>
    <w:rsid w:val="00BD400D"/>
    <w:rsid w:val="00BD424A"/>
    <w:rsid w:val="00BD4388"/>
    <w:rsid w:val="00BD4535"/>
    <w:rsid w:val="00BD464D"/>
    <w:rsid w:val="00BD46B1"/>
    <w:rsid w:val="00BD4798"/>
    <w:rsid w:val="00BD4826"/>
    <w:rsid w:val="00BD4A9E"/>
    <w:rsid w:val="00BD4AE2"/>
    <w:rsid w:val="00BD4C51"/>
    <w:rsid w:val="00BD4EC4"/>
    <w:rsid w:val="00BD4F27"/>
    <w:rsid w:val="00BD51BA"/>
    <w:rsid w:val="00BD5229"/>
    <w:rsid w:val="00BD5395"/>
    <w:rsid w:val="00BD5404"/>
    <w:rsid w:val="00BD554E"/>
    <w:rsid w:val="00BD55C5"/>
    <w:rsid w:val="00BD57C9"/>
    <w:rsid w:val="00BD5E23"/>
    <w:rsid w:val="00BD5F18"/>
    <w:rsid w:val="00BD60BB"/>
    <w:rsid w:val="00BD6196"/>
    <w:rsid w:val="00BD6244"/>
    <w:rsid w:val="00BD6501"/>
    <w:rsid w:val="00BD65FB"/>
    <w:rsid w:val="00BD66AD"/>
    <w:rsid w:val="00BD696D"/>
    <w:rsid w:val="00BD6977"/>
    <w:rsid w:val="00BD6B8F"/>
    <w:rsid w:val="00BD6CC8"/>
    <w:rsid w:val="00BD6DA9"/>
    <w:rsid w:val="00BD71A6"/>
    <w:rsid w:val="00BD72F9"/>
    <w:rsid w:val="00BD7AC3"/>
    <w:rsid w:val="00BD7B6E"/>
    <w:rsid w:val="00BD7F2D"/>
    <w:rsid w:val="00BE0078"/>
    <w:rsid w:val="00BE00CF"/>
    <w:rsid w:val="00BE01D5"/>
    <w:rsid w:val="00BE06F2"/>
    <w:rsid w:val="00BE0954"/>
    <w:rsid w:val="00BE0AC0"/>
    <w:rsid w:val="00BE0B91"/>
    <w:rsid w:val="00BE0DFE"/>
    <w:rsid w:val="00BE113F"/>
    <w:rsid w:val="00BE1160"/>
    <w:rsid w:val="00BE1198"/>
    <w:rsid w:val="00BE130A"/>
    <w:rsid w:val="00BE1474"/>
    <w:rsid w:val="00BE1578"/>
    <w:rsid w:val="00BE16D6"/>
    <w:rsid w:val="00BE1756"/>
    <w:rsid w:val="00BE192E"/>
    <w:rsid w:val="00BE1BED"/>
    <w:rsid w:val="00BE1D65"/>
    <w:rsid w:val="00BE1DDD"/>
    <w:rsid w:val="00BE1F5A"/>
    <w:rsid w:val="00BE2489"/>
    <w:rsid w:val="00BE24B2"/>
    <w:rsid w:val="00BE2A86"/>
    <w:rsid w:val="00BE2AB8"/>
    <w:rsid w:val="00BE2D0E"/>
    <w:rsid w:val="00BE3138"/>
    <w:rsid w:val="00BE31D9"/>
    <w:rsid w:val="00BE3388"/>
    <w:rsid w:val="00BE34ED"/>
    <w:rsid w:val="00BE3599"/>
    <w:rsid w:val="00BE35E2"/>
    <w:rsid w:val="00BE367E"/>
    <w:rsid w:val="00BE3799"/>
    <w:rsid w:val="00BE39BC"/>
    <w:rsid w:val="00BE3A51"/>
    <w:rsid w:val="00BE3B0B"/>
    <w:rsid w:val="00BE3BA9"/>
    <w:rsid w:val="00BE3E08"/>
    <w:rsid w:val="00BE417E"/>
    <w:rsid w:val="00BE4539"/>
    <w:rsid w:val="00BE45C8"/>
    <w:rsid w:val="00BE47C9"/>
    <w:rsid w:val="00BE4A00"/>
    <w:rsid w:val="00BE4A92"/>
    <w:rsid w:val="00BE4B23"/>
    <w:rsid w:val="00BE4DF9"/>
    <w:rsid w:val="00BE4EC8"/>
    <w:rsid w:val="00BE5120"/>
    <w:rsid w:val="00BE51A8"/>
    <w:rsid w:val="00BE54E4"/>
    <w:rsid w:val="00BE5DCE"/>
    <w:rsid w:val="00BE5DE8"/>
    <w:rsid w:val="00BE64CA"/>
    <w:rsid w:val="00BE6BC1"/>
    <w:rsid w:val="00BE6CC2"/>
    <w:rsid w:val="00BE708B"/>
    <w:rsid w:val="00BE7255"/>
    <w:rsid w:val="00BE7528"/>
    <w:rsid w:val="00BE75EF"/>
    <w:rsid w:val="00BE788A"/>
    <w:rsid w:val="00BF02AC"/>
    <w:rsid w:val="00BF05E7"/>
    <w:rsid w:val="00BF0831"/>
    <w:rsid w:val="00BF0997"/>
    <w:rsid w:val="00BF0D44"/>
    <w:rsid w:val="00BF0E49"/>
    <w:rsid w:val="00BF0E51"/>
    <w:rsid w:val="00BF12F7"/>
    <w:rsid w:val="00BF1540"/>
    <w:rsid w:val="00BF18E3"/>
    <w:rsid w:val="00BF1F90"/>
    <w:rsid w:val="00BF1F97"/>
    <w:rsid w:val="00BF220F"/>
    <w:rsid w:val="00BF24B4"/>
    <w:rsid w:val="00BF25E7"/>
    <w:rsid w:val="00BF2729"/>
    <w:rsid w:val="00BF286D"/>
    <w:rsid w:val="00BF2A98"/>
    <w:rsid w:val="00BF2C34"/>
    <w:rsid w:val="00BF2E5C"/>
    <w:rsid w:val="00BF2FFB"/>
    <w:rsid w:val="00BF337D"/>
    <w:rsid w:val="00BF340B"/>
    <w:rsid w:val="00BF3496"/>
    <w:rsid w:val="00BF37C7"/>
    <w:rsid w:val="00BF3861"/>
    <w:rsid w:val="00BF3904"/>
    <w:rsid w:val="00BF39B6"/>
    <w:rsid w:val="00BF4002"/>
    <w:rsid w:val="00BF4D05"/>
    <w:rsid w:val="00BF51CE"/>
    <w:rsid w:val="00BF5415"/>
    <w:rsid w:val="00BF57B4"/>
    <w:rsid w:val="00BF5F01"/>
    <w:rsid w:val="00BF6103"/>
    <w:rsid w:val="00BF6579"/>
    <w:rsid w:val="00BF664E"/>
    <w:rsid w:val="00BF66A2"/>
    <w:rsid w:val="00BF66E6"/>
    <w:rsid w:val="00BF691E"/>
    <w:rsid w:val="00BF6A1B"/>
    <w:rsid w:val="00BF6CD4"/>
    <w:rsid w:val="00BF6E4E"/>
    <w:rsid w:val="00BF6F6C"/>
    <w:rsid w:val="00BF702B"/>
    <w:rsid w:val="00BF705D"/>
    <w:rsid w:val="00BF70F8"/>
    <w:rsid w:val="00BF72D9"/>
    <w:rsid w:val="00BF73FC"/>
    <w:rsid w:val="00BF781C"/>
    <w:rsid w:val="00BF79D1"/>
    <w:rsid w:val="00BF7A4C"/>
    <w:rsid w:val="00BF7C01"/>
    <w:rsid w:val="00C001E4"/>
    <w:rsid w:val="00C0079C"/>
    <w:rsid w:val="00C0082E"/>
    <w:rsid w:val="00C0087A"/>
    <w:rsid w:val="00C00BB7"/>
    <w:rsid w:val="00C00DDF"/>
    <w:rsid w:val="00C00E21"/>
    <w:rsid w:val="00C0137D"/>
    <w:rsid w:val="00C016F6"/>
    <w:rsid w:val="00C01770"/>
    <w:rsid w:val="00C0178B"/>
    <w:rsid w:val="00C01891"/>
    <w:rsid w:val="00C01A4A"/>
    <w:rsid w:val="00C01B1F"/>
    <w:rsid w:val="00C01E25"/>
    <w:rsid w:val="00C01E26"/>
    <w:rsid w:val="00C01FCA"/>
    <w:rsid w:val="00C021BB"/>
    <w:rsid w:val="00C024EC"/>
    <w:rsid w:val="00C027D6"/>
    <w:rsid w:val="00C02940"/>
    <w:rsid w:val="00C02A83"/>
    <w:rsid w:val="00C03013"/>
    <w:rsid w:val="00C0312E"/>
    <w:rsid w:val="00C03C9C"/>
    <w:rsid w:val="00C03F0E"/>
    <w:rsid w:val="00C03F3D"/>
    <w:rsid w:val="00C03FCA"/>
    <w:rsid w:val="00C0413A"/>
    <w:rsid w:val="00C0416B"/>
    <w:rsid w:val="00C04210"/>
    <w:rsid w:val="00C04863"/>
    <w:rsid w:val="00C048BC"/>
    <w:rsid w:val="00C0491E"/>
    <w:rsid w:val="00C04A14"/>
    <w:rsid w:val="00C04ED4"/>
    <w:rsid w:val="00C05037"/>
    <w:rsid w:val="00C05211"/>
    <w:rsid w:val="00C05547"/>
    <w:rsid w:val="00C05921"/>
    <w:rsid w:val="00C05ABB"/>
    <w:rsid w:val="00C05F50"/>
    <w:rsid w:val="00C05FE3"/>
    <w:rsid w:val="00C0617D"/>
    <w:rsid w:val="00C064B2"/>
    <w:rsid w:val="00C06797"/>
    <w:rsid w:val="00C068F1"/>
    <w:rsid w:val="00C06936"/>
    <w:rsid w:val="00C069D4"/>
    <w:rsid w:val="00C06AFC"/>
    <w:rsid w:val="00C06D04"/>
    <w:rsid w:val="00C06F25"/>
    <w:rsid w:val="00C0729B"/>
    <w:rsid w:val="00C07738"/>
    <w:rsid w:val="00C07997"/>
    <w:rsid w:val="00C07D1F"/>
    <w:rsid w:val="00C10626"/>
    <w:rsid w:val="00C10CB9"/>
    <w:rsid w:val="00C10E1A"/>
    <w:rsid w:val="00C110B5"/>
    <w:rsid w:val="00C1117A"/>
    <w:rsid w:val="00C116A8"/>
    <w:rsid w:val="00C116B7"/>
    <w:rsid w:val="00C11741"/>
    <w:rsid w:val="00C11B23"/>
    <w:rsid w:val="00C11E4B"/>
    <w:rsid w:val="00C12079"/>
    <w:rsid w:val="00C12191"/>
    <w:rsid w:val="00C125F4"/>
    <w:rsid w:val="00C126CD"/>
    <w:rsid w:val="00C12B4B"/>
    <w:rsid w:val="00C13246"/>
    <w:rsid w:val="00C134EE"/>
    <w:rsid w:val="00C136AB"/>
    <w:rsid w:val="00C13C97"/>
    <w:rsid w:val="00C14595"/>
    <w:rsid w:val="00C149DB"/>
    <w:rsid w:val="00C14C2A"/>
    <w:rsid w:val="00C14F64"/>
    <w:rsid w:val="00C14F79"/>
    <w:rsid w:val="00C1513B"/>
    <w:rsid w:val="00C15215"/>
    <w:rsid w:val="00C1537B"/>
    <w:rsid w:val="00C156B6"/>
    <w:rsid w:val="00C15A1F"/>
    <w:rsid w:val="00C15B3C"/>
    <w:rsid w:val="00C15CF2"/>
    <w:rsid w:val="00C15D52"/>
    <w:rsid w:val="00C15FAE"/>
    <w:rsid w:val="00C16298"/>
    <w:rsid w:val="00C16355"/>
    <w:rsid w:val="00C163A8"/>
    <w:rsid w:val="00C16485"/>
    <w:rsid w:val="00C164D2"/>
    <w:rsid w:val="00C164E3"/>
    <w:rsid w:val="00C1657A"/>
    <w:rsid w:val="00C165F0"/>
    <w:rsid w:val="00C16777"/>
    <w:rsid w:val="00C168A4"/>
    <w:rsid w:val="00C16DD4"/>
    <w:rsid w:val="00C16FAA"/>
    <w:rsid w:val="00C17063"/>
    <w:rsid w:val="00C17137"/>
    <w:rsid w:val="00C173FC"/>
    <w:rsid w:val="00C17658"/>
    <w:rsid w:val="00C1770C"/>
    <w:rsid w:val="00C179EA"/>
    <w:rsid w:val="00C17AB5"/>
    <w:rsid w:val="00C17E2A"/>
    <w:rsid w:val="00C20229"/>
    <w:rsid w:val="00C202B6"/>
    <w:rsid w:val="00C2048E"/>
    <w:rsid w:val="00C206C2"/>
    <w:rsid w:val="00C20786"/>
    <w:rsid w:val="00C209C5"/>
    <w:rsid w:val="00C20E8D"/>
    <w:rsid w:val="00C21184"/>
    <w:rsid w:val="00C212C8"/>
    <w:rsid w:val="00C212CD"/>
    <w:rsid w:val="00C21327"/>
    <w:rsid w:val="00C21662"/>
    <w:rsid w:val="00C2187F"/>
    <w:rsid w:val="00C21B97"/>
    <w:rsid w:val="00C21C84"/>
    <w:rsid w:val="00C21F52"/>
    <w:rsid w:val="00C2202E"/>
    <w:rsid w:val="00C2215A"/>
    <w:rsid w:val="00C22260"/>
    <w:rsid w:val="00C22418"/>
    <w:rsid w:val="00C22533"/>
    <w:rsid w:val="00C22716"/>
    <w:rsid w:val="00C22900"/>
    <w:rsid w:val="00C22C23"/>
    <w:rsid w:val="00C22CC1"/>
    <w:rsid w:val="00C23034"/>
    <w:rsid w:val="00C2308B"/>
    <w:rsid w:val="00C23407"/>
    <w:rsid w:val="00C234F2"/>
    <w:rsid w:val="00C2355C"/>
    <w:rsid w:val="00C2391B"/>
    <w:rsid w:val="00C23CCA"/>
    <w:rsid w:val="00C23D88"/>
    <w:rsid w:val="00C23DB0"/>
    <w:rsid w:val="00C2414F"/>
    <w:rsid w:val="00C241F7"/>
    <w:rsid w:val="00C2453D"/>
    <w:rsid w:val="00C2495E"/>
    <w:rsid w:val="00C249FA"/>
    <w:rsid w:val="00C24AE5"/>
    <w:rsid w:val="00C24BE8"/>
    <w:rsid w:val="00C24D4D"/>
    <w:rsid w:val="00C24F2B"/>
    <w:rsid w:val="00C255AB"/>
    <w:rsid w:val="00C258B9"/>
    <w:rsid w:val="00C25A3D"/>
    <w:rsid w:val="00C25A86"/>
    <w:rsid w:val="00C25C69"/>
    <w:rsid w:val="00C25C7B"/>
    <w:rsid w:val="00C25DB5"/>
    <w:rsid w:val="00C2601A"/>
    <w:rsid w:val="00C26150"/>
    <w:rsid w:val="00C261F8"/>
    <w:rsid w:val="00C26326"/>
    <w:rsid w:val="00C263AE"/>
    <w:rsid w:val="00C2652A"/>
    <w:rsid w:val="00C269E3"/>
    <w:rsid w:val="00C26D0F"/>
    <w:rsid w:val="00C26FB0"/>
    <w:rsid w:val="00C271D9"/>
    <w:rsid w:val="00C272F2"/>
    <w:rsid w:val="00C27369"/>
    <w:rsid w:val="00C27473"/>
    <w:rsid w:val="00C27945"/>
    <w:rsid w:val="00C27BD8"/>
    <w:rsid w:val="00C27C3E"/>
    <w:rsid w:val="00C27CDC"/>
    <w:rsid w:val="00C27D1A"/>
    <w:rsid w:val="00C30072"/>
    <w:rsid w:val="00C30348"/>
    <w:rsid w:val="00C304D9"/>
    <w:rsid w:val="00C3055A"/>
    <w:rsid w:val="00C30762"/>
    <w:rsid w:val="00C3090D"/>
    <w:rsid w:val="00C30AAB"/>
    <w:rsid w:val="00C30EBA"/>
    <w:rsid w:val="00C3129D"/>
    <w:rsid w:val="00C314DD"/>
    <w:rsid w:val="00C315FB"/>
    <w:rsid w:val="00C31682"/>
    <w:rsid w:val="00C3176C"/>
    <w:rsid w:val="00C318DD"/>
    <w:rsid w:val="00C31AD5"/>
    <w:rsid w:val="00C32029"/>
    <w:rsid w:val="00C321D3"/>
    <w:rsid w:val="00C32550"/>
    <w:rsid w:val="00C325D4"/>
    <w:rsid w:val="00C3267A"/>
    <w:rsid w:val="00C326A7"/>
    <w:rsid w:val="00C32D9F"/>
    <w:rsid w:val="00C33020"/>
    <w:rsid w:val="00C33172"/>
    <w:rsid w:val="00C331FA"/>
    <w:rsid w:val="00C332AB"/>
    <w:rsid w:val="00C3346D"/>
    <w:rsid w:val="00C33683"/>
    <w:rsid w:val="00C33A9C"/>
    <w:rsid w:val="00C33ACA"/>
    <w:rsid w:val="00C33B85"/>
    <w:rsid w:val="00C33D8F"/>
    <w:rsid w:val="00C33FE4"/>
    <w:rsid w:val="00C343D3"/>
    <w:rsid w:val="00C346C8"/>
    <w:rsid w:val="00C347F0"/>
    <w:rsid w:val="00C34DC8"/>
    <w:rsid w:val="00C34E41"/>
    <w:rsid w:val="00C35476"/>
    <w:rsid w:val="00C35701"/>
    <w:rsid w:val="00C35912"/>
    <w:rsid w:val="00C35953"/>
    <w:rsid w:val="00C35C07"/>
    <w:rsid w:val="00C35EDD"/>
    <w:rsid w:val="00C35F78"/>
    <w:rsid w:val="00C36110"/>
    <w:rsid w:val="00C36254"/>
    <w:rsid w:val="00C364E8"/>
    <w:rsid w:val="00C3699E"/>
    <w:rsid w:val="00C36A97"/>
    <w:rsid w:val="00C36D55"/>
    <w:rsid w:val="00C36DD1"/>
    <w:rsid w:val="00C36E9B"/>
    <w:rsid w:val="00C36EE1"/>
    <w:rsid w:val="00C36FC4"/>
    <w:rsid w:val="00C37064"/>
    <w:rsid w:val="00C37158"/>
    <w:rsid w:val="00C37287"/>
    <w:rsid w:val="00C3752B"/>
    <w:rsid w:val="00C3774F"/>
    <w:rsid w:val="00C379F3"/>
    <w:rsid w:val="00C37A92"/>
    <w:rsid w:val="00C37C11"/>
    <w:rsid w:val="00C37D8A"/>
    <w:rsid w:val="00C40338"/>
    <w:rsid w:val="00C404F4"/>
    <w:rsid w:val="00C406A0"/>
    <w:rsid w:val="00C406BD"/>
    <w:rsid w:val="00C40827"/>
    <w:rsid w:val="00C40BFD"/>
    <w:rsid w:val="00C40C78"/>
    <w:rsid w:val="00C410C3"/>
    <w:rsid w:val="00C411F4"/>
    <w:rsid w:val="00C41486"/>
    <w:rsid w:val="00C415D5"/>
    <w:rsid w:val="00C417A2"/>
    <w:rsid w:val="00C419E5"/>
    <w:rsid w:val="00C41A0D"/>
    <w:rsid w:val="00C41B5E"/>
    <w:rsid w:val="00C41C6D"/>
    <w:rsid w:val="00C41C83"/>
    <w:rsid w:val="00C41FAB"/>
    <w:rsid w:val="00C42735"/>
    <w:rsid w:val="00C4289C"/>
    <w:rsid w:val="00C42D36"/>
    <w:rsid w:val="00C42E52"/>
    <w:rsid w:val="00C42F1D"/>
    <w:rsid w:val="00C42F6F"/>
    <w:rsid w:val="00C431FC"/>
    <w:rsid w:val="00C43344"/>
    <w:rsid w:val="00C43508"/>
    <w:rsid w:val="00C43557"/>
    <w:rsid w:val="00C4397E"/>
    <w:rsid w:val="00C43C71"/>
    <w:rsid w:val="00C43CE7"/>
    <w:rsid w:val="00C43D04"/>
    <w:rsid w:val="00C43EA9"/>
    <w:rsid w:val="00C44070"/>
    <w:rsid w:val="00C4416F"/>
    <w:rsid w:val="00C441C0"/>
    <w:rsid w:val="00C4443C"/>
    <w:rsid w:val="00C444F2"/>
    <w:rsid w:val="00C44754"/>
    <w:rsid w:val="00C44954"/>
    <w:rsid w:val="00C44A1B"/>
    <w:rsid w:val="00C44E6B"/>
    <w:rsid w:val="00C44EA7"/>
    <w:rsid w:val="00C44F50"/>
    <w:rsid w:val="00C4503F"/>
    <w:rsid w:val="00C45252"/>
    <w:rsid w:val="00C454A7"/>
    <w:rsid w:val="00C45791"/>
    <w:rsid w:val="00C45E3D"/>
    <w:rsid w:val="00C45EE3"/>
    <w:rsid w:val="00C460DD"/>
    <w:rsid w:val="00C4628A"/>
    <w:rsid w:val="00C4629D"/>
    <w:rsid w:val="00C46318"/>
    <w:rsid w:val="00C4650E"/>
    <w:rsid w:val="00C4654B"/>
    <w:rsid w:val="00C46577"/>
    <w:rsid w:val="00C466DA"/>
    <w:rsid w:val="00C46706"/>
    <w:rsid w:val="00C46A80"/>
    <w:rsid w:val="00C46ACC"/>
    <w:rsid w:val="00C46BE2"/>
    <w:rsid w:val="00C4724E"/>
    <w:rsid w:val="00C476A7"/>
    <w:rsid w:val="00C47A82"/>
    <w:rsid w:val="00C47C97"/>
    <w:rsid w:val="00C47D12"/>
    <w:rsid w:val="00C504A0"/>
    <w:rsid w:val="00C50777"/>
    <w:rsid w:val="00C50798"/>
    <w:rsid w:val="00C50951"/>
    <w:rsid w:val="00C50D0F"/>
    <w:rsid w:val="00C50FF3"/>
    <w:rsid w:val="00C5127B"/>
    <w:rsid w:val="00C51414"/>
    <w:rsid w:val="00C514B9"/>
    <w:rsid w:val="00C5159D"/>
    <w:rsid w:val="00C5198F"/>
    <w:rsid w:val="00C51C16"/>
    <w:rsid w:val="00C51C5F"/>
    <w:rsid w:val="00C51D5B"/>
    <w:rsid w:val="00C521EF"/>
    <w:rsid w:val="00C522BB"/>
    <w:rsid w:val="00C526A9"/>
    <w:rsid w:val="00C52767"/>
    <w:rsid w:val="00C52779"/>
    <w:rsid w:val="00C52982"/>
    <w:rsid w:val="00C52D0F"/>
    <w:rsid w:val="00C52D77"/>
    <w:rsid w:val="00C52F7F"/>
    <w:rsid w:val="00C530D0"/>
    <w:rsid w:val="00C53428"/>
    <w:rsid w:val="00C5345F"/>
    <w:rsid w:val="00C53596"/>
    <w:rsid w:val="00C53816"/>
    <w:rsid w:val="00C538A3"/>
    <w:rsid w:val="00C53B7E"/>
    <w:rsid w:val="00C53D5C"/>
    <w:rsid w:val="00C53EE3"/>
    <w:rsid w:val="00C545F0"/>
    <w:rsid w:val="00C546B4"/>
    <w:rsid w:val="00C5475B"/>
    <w:rsid w:val="00C547F4"/>
    <w:rsid w:val="00C5482F"/>
    <w:rsid w:val="00C549FE"/>
    <w:rsid w:val="00C54AD2"/>
    <w:rsid w:val="00C54CDD"/>
    <w:rsid w:val="00C5511B"/>
    <w:rsid w:val="00C55274"/>
    <w:rsid w:val="00C552E2"/>
    <w:rsid w:val="00C554B5"/>
    <w:rsid w:val="00C555DD"/>
    <w:rsid w:val="00C55A86"/>
    <w:rsid w:val="00C55C34"/>
    <w:rsid w:val="00C55E9A"/>
    <w:rsid w:val="00C56425"/>
    <w:rsid w:val="00C565E7"/>
    <w:rsid w:val="00C5664A"/>
    <w:rsid w:val="00C569CE"/>
    <w:rsid w:val="00C56AC9"/>
    <w:rsid w:val="00C56C26"/>
    <w:rsid w:val="00C56DAB"/>
    <w:rsid w:val="00C57133"/>
    <w:rsid w:val="00C5726D"/>
    <w:rsid w:val="00C57498"/>
    <w:rsid w:val="00C575A7"/>
    <w:rsid w:val="00C57772"/>
    <w:rsid w:val="00C57B05"/>
    <w:rsid w:val="00C57FDA"/>
    <w:rsid w:val="00C600B6"/>
    <w:rsid w:val="00C60270"/>
    <w:rsid w:val="00C6038B"/>
    <w:rsid w:val="00C603A8"/>
    <w:rsid w:val="00C6066D"/>
    <w:rsid w:val="00C606D6"/>
    <w:rsid w:val="00C6073F"/>
    <w:rsid w:val="00C608FA"/>
    <w:rsid w:val="00C60E14"/>
    <w:rsid w:val="00C60F75"/>
    <w:rsid w:val="00C60F80"/>
    <w:rsid w:val="00C61360"/>
    <w:rsid w:val="00C613CE"/>
    <w:rsid w:val="00C61491"/>
    <w:rsid w:val="00C6152A"/>
    <w:rsid w:val="00C619D5"/>
    <w:rsid w:val="00C62264"/>
    <w:rsid w:val="00C62314"/>
    <w:rsid w:val="00C62616"/>
    <w:rsid w:val="00C62908"/>
    <w:rsid w:val="00C62A1A"/>
    <w:rsid w:val="00C63065"/>
    <w:rsid w:val="00C6343F"/>
    <w:rsid w:val="00C63568"/>
    <w:rsid w:val="00C6362F"/>
    <w:rsid w:val="00C640BE"/>
    <w:rsid w:val="00C645AF"/>
    <w:rsid w:val="00C645B1"/>
    <w:rsid w:val="00C6465A"/>
    <w:rsid w:val="00C64787"/>
    <w:rsid w:val="00C64C3A"/>
    <w:rsid w:val="00C64D5A"/>
    <w:rsid w:val="00C64E3F"/>
    <w:rsid w:val="00C64FD7"/>
    <w:rsid w:val="00C6522B"/>
    <w:rsid w:val="00C653DC"/>
    <w:rsid w:val="00C65488"/>
    <w:rsid w:val="00C6550A"/>
    <w:rsid w:val="00C65738"/>
    <w:rsid w:val="00C6578F"/>
    <w:rsid w:val="00C65F70"/>
    <w:rsid w:val="00C6601D"/>
    <w:rsid w:val="00C6620F"/>
    <w:rsid w:val="00C66221"/>
    <w:rsid w:val="00C662A6"/>
    <w:rsid w:val="00C6639B"/>
    <w:rsid w:val="00C665FF"/>
    <w:rsid w:val="00C66AE4"/>
    <w:rsid w:val="00C66B5A"/>
    <w:rsid w:val="00C66C01"/>
    <w:rsid w:val="00C66D93"/>
    <w:rsid w:val="00C66ED6"/>
    <w:rsid w:val="00C66F20"/>
    <w:rsid w:val="00C670C4"/>
    <w:rsid w:val="00C67169"/>
    <w:rsid w:val="00C675FE"/>
    <w:rsid w:val="00C676EB"/>
    <w:rsid w:val="00C67759"/>
    <w:rsid w:val="00C67888"/>
    <w:rsid w:val="00C6792F"/>
    <w:rsid w:val="00C67C0A"/>
    <w:rsid w:val="00C67D5E"/>
    <w:rsid w:val="00C67DC0"/>
    <w:rsid w:val="00C67FC5"/>
    <w:rsid w:val="00C7039D"/>
    <w:rsid w:val="00C703FB"/>
    <w:rsid w:val="00C704AC"/>
    <w:rsid w:val="00C70531"/>
    <w:rsid w:val="00C705B8"/>
    <w:rsid w:val="00C70626"/>
    <w:rsid w:val="00C706E2"/>
    <w:rsid w:val="00C70739"/>
    <w:rsid w:val="00C70927"/>
    <w:rsid w:val="00C70BAC"/>
    <w:rsid w:val="00C70EFC"/>
    <w:rsid w:val="00C70F73"/>
    <w:rsid w:val="00C710FB"/>
    <w:rsid w:val="00C715C8"/>
    <w:rsid w:val="00C7169C"/>
    <w:rsid w:val="00C71B77"/>
    <w:rsid w:val="00C71C03"/>
    <w:rsid w:val="00C71D37"/>
    <w:rsid w:val="00C71D70"/>
    <w:rsid w:val="00C71F06"/>
    <w:rsid w:val="00C72071"/>
    <w:rsid w:val="00C7233F"/>
    <w:rsid w:val="00C723BA"/>
    <w:rsid w:val="00C7279F"/>
    <w:rsid w:val="00C727DF"/>
    <w:rsid w:val="00C72BFB"/>
    <w:rsid w:val="00C72E5E"/>
    <w:rsid w:val="00C72E82"/>
    <w:rsid w:val="00C73065"/>
    <w:rsid w:val="00C73282"/>
    <w:rsid w:val="00C7355E"/>
    <w:rsid w:val="00C73647"/>
    <w:rsid w:val="00C73974"/>
    <w:rsid w:val="00C73991"/>
    <w:rsid w:val="00C73B93"/>
    <w:rsid w:val="00C73BDD"/>
    <w:rsid w:val="00C73FD8"/>
    <w:rsid w:val="00C74046"/>
    <w:rsid w:val="00C740DF"/>
    <w:rsid w:val="00C74227"/>
    <w:rsid w:val="00C74850"/>
    <w:rsid w:val="00C7492F"/>
    <w:rsid w:val="00C74B91"/>
    <w:rsid w:val="00C74F49"/>
    <w:rsid w:val="00C7522C"/>
    <w:rsid w:val="00C754B6"/>
    <w:rsid w:val="00C75A8F"/>
    <w:rsid w:val="00C75B5D"/>
    <w:rsid w:val="00C75B79"/>
    <w:rsid w:val="00C75D77"/>
    <w:rsid w:val="00C75DCD"/>
    <w:rsid w:val="00C7601F"/>
    <w:rsid w:val="00C7613A"/>
    <w:rsid w:val="00C76324"/>
    <w:rsid w:val="00C764E7"/>
    <w:rsid w:val="00C76594"/>
    <w:rsid w:val="00C76652"/>
    <w:rsid w:val="00C76695"/>
    <w:rsid w:val="00C768C5"/>
    <w:rsid w:val="00C76CDB"/>
    <w:rsid w:val="00C76E22"/>
    <w:rsid w:val="00C76F56"/>
    <w:rsid w:val="00C7717B"/>
    <w:rsid w:val="00C771C6"/>
    <w:rsid w:val="00C77471"/>
    <w:rsid w:val="00C774F6"/>
    <w:rsid w:val="00C803C2"/>
    <w:rsid w:val="00C806D2"/>
    <w:rsid w:val="00C80764"/>
    <w:rsid w:val="00C80AAC"/>
    <w:rsid w:val="00C80CB0"/>
    <w:rsid w:val="00C80E0B"/>
    <w:rsid w:val="00C8104A"/>
    <w:rsid w:val="00C81414"/>
    <w:rsid w:val="00C814E4"/>
    <w:rsid w:val="00C814FD"/>
    <w:rsid w:val="00C817E6"/>
    <w:rsid w:val="00C81AC6"/>
    <w:rsid w:val="00C81B48"/>
    <w:rsid w:val="00C8201F"/>
    <w:rsid w:val="00C82732"/>
    <w:rsid w:val="00C82B7D"/>
    <w:rsid w:val="00C82FF6"/>
    <w:rsid w:val="00C833E1"/>
    <w:rsid w:val="00C8391C"/>
    <w:rsid w:val="00C83D03"/>
    <w:rsid w:val="00C83FFB"/>
    <w:rsid w:val="00C84085"/>
    <w:rsid w:val="00C8410C"/>
    <w:rsid w:val="00C842C9"/>
    <w:rsid w:val="00C84683"/>
    <w:rsid w:val="00C846E8"/>
    <w:rsid w:val="00C8478B"/>
    <w:rsid w:val="00C84C03"/>
    <w:rsid w:val="00C84E50"/>
    <w:rsid w:val="00C84FAA"/>
    <w:rsid w:val="00C84FBB"/>
    <w:rsid w:val="00C85113"/>
    <w:rsid w:val="00C857C2"/>
    <w:rsid w:val="00C857E4"/>
    <w:rsid w:val="00C85AD9"/>
    <w:rsid w:val="00C85F52"/>
    <w:rsid w:val="00C8634F"/>
    <w:rsid w:val="00C86630"/>
    <w:rsid w:val="00C867E9"/>
    <w:rsid w:val="00C86834"/>
    <w:rsid w:val="00C86880"/>
    <w:rsid w:val="00C86B15"/>
    <w:rsid w:val="00C86DE5"/>
    <w:rsid w:val="00C86FBB"/>
    <w:rsid w:val="00C872B9"/>
    <w:rsid w:val="00C873FA"/>
    <w:rsid w:val="00C874C5"/>
    <w:rsid w:val="00C87CA4"/>
    <w:rsid w:val="00C87E49"/>
    <w:rsid w:val="00C87F64"/>
    <w:rsid w:val="00C87FD4"/>
    <w:rsid w:val="00C90302"/>
    <w:rsid w:val="00C908E2"/>
    <w:rsid w:val="00C90BA8"/>
    <w:rsid w:val="00C90DFE"/>
    <w:rsid w:val="00C90FF1"/>
    <w:rsid w:val="00C91248"/>
    <w:rsid w:val="00C91464"/>
    <w:rsid w:val="00C9195F"/>
    <w:rsid w:val="00C91A9F"/>
    <w:rsid w:val="00C91ACE"/>
    <w:rsid w:val="00C91C8C"/>
    <w:rsid w:val="00C91D8E"/>
    <w:rsid w:val="00C91E22"/>
    <w:rsid w:val="00C92288"/>
    <w:rsid w:val="00C92607"/>
    <w:rsid w:val="00C927D9"/>
    <w:rsid w:val="00C92BD2"/>
    <w:rsid w:val="00C92E09"/>
    <w:rsid w:val="00C93104"/>
    <w:rsid w:val="00C9311C"/>
    <w:rsid w:val="00C93743"/>
    <w:rsid w:val="00C93C99"/>
    <w:rsid w:val="00C93DAB"/>
    <w:rsid w:val="00C93DF8"/>
    <w:rsid w:val="00C93EE6"/>
    <w:rsid w:val="00C942A7"/>
    <w:rsid w:val="00C942C0"/>
    <w:rsid w:val="00C9438E"/>
    <w:rsid w:val="00C94393"/>
    <w:rsid w:val="00C9446E"/>
    <w:rsid w:val="00C944CB"/>
    <w:rsid w:val="00C94740"/>
    <w:rsid w:val="00C947F8"/>
    <w:rsid w:val="00C9480F"/>
    <w:rsid w:val="00C949BF"/>
    <w:rsid w:val="00C952D0"/>
    <w:rsid w:val="00C95350"/>
    <w:rsid w:val="00C95495"/>
    <w:rsid w:val="00C955E1"/>
    <w:rsid w:val="00C956AE"/>
    <w:rsid w:val="00C9589E"/>
    <w:rsid w:val="00C95BFB"/>
    <w:rsid w:val="00C95CDB"/>
    <w:rsid w:val="00C964D6"/>
    <w:rsid w:val="00C964F5"/>
    <w:rsid w:val="00C96550"/>
    <w:rsid w:val="00C96860"/>
    <w:rsid w:val="00C968F9"/>
    <w:rsid w:val="00C96AA9"/>
    <w:rsid w:val="00C96E2F"/>
    <w:rsid w:val="00C96E6A"/>
    <w:rsid w:val="00C96FA0"/>
    <w:rsid w:val="00C972CD"/>
    <w:rsid w:val="00C97786"/>
    <w:rsid w:val="00C97844"/>
    <w:rsid w:val="00C97B30"/>
    <w:rsid w:val="00CA000B"/>
    <w:rsid w:val="00CA016D"/>
    <w:rsid w:val="00CA01A0"/>
    <w:rsid w:val="00CA020D"/>
    <w:rsid w:val="00CA07F6"/>
    <w:rsid w:val="00CA095F"/>
    <w:rsid w:val="00CA09B5"/>
    <w:rsid w:val="00CA0AFB"/>
    <w:rsid w:val="00CA0D60"/>
    <w:rsid w:val="00CA116F"/>
    <w:rsid w:val="00CA11AA"/>
    <w:rsid w:val="00CA1265"/>
    <w:rsid w:val="00CA129C"/>
    <w:rsid w:val="00CA154C"/>
    <w:rsid w:val="00CA16CC"/>
    <w:rsid w:val="00CA18DD"/>
    <w:rsid w:val="00CA1C17"/>
    <w:rsid w:val="00CA1CE0"/>
    <w:rsid w:val="00CA1E5A"/>
    <w:rsid w:val="00CA2125"/>
    <w:rsid w:val="00CA2231"/>
    <w:rsid w:val="00CA2410"/>
    <w:rsid w:val="00CA27BB"/>
    <w:rsid w:val="00CA2B24"/>
    <w:rsid w:val="00CA2E95"/>
    <w:rsid w:val="00CA2F63"/>
    <w:rsid w:val="00CA3073"/>
    <w:rsid w:val="00CA3364"/>
    <w:rsid w:val="00CA365F"/>
    <w:rsid w:val="00CA3818"/>
    <w:rsid w:val="00CA393D"/>
    <w:rsid w:val="00CA39DD"/>
    <w:rsid w:val="00CA3B14"/>
    <w:rsid w:val="00CA3C6E"/>
    <w:rsid w:val="00CA3C97"/>
    <w:rsid w:val="00CA3E64"/>
    <w:rsid w:val="00CA3F96"/>
    <w:rsid w:val="00CA3FEB"/>
    <w:rsid w:val="00CA403B"/>
    <w:rsid w:val="00CA4241"/>
    <w:rsid w:val="00CA434C"/>
    <w:rsid w:val="00CA43A4"/>
    <w:rsid w:val="00CA4433"/>
    <w:rsid w:val="00CA45A1"/>
    <w:rsid w:val="00CA4C32"/>
    <w:rsid w:val="00CA501A"/>
    <w:rsid w:val="00CA531F"/>
    <w:rsid w:val="00CA54C6"/>
    <w:rsid w:val="00CA5528"/>
    <w:rsid w:val="00CA559F"/>
    <w:rsid w:val="00CA5670"/>
    <w:rsid w:val="00CA56BD"/>
    <w:rsid w:val="00CA56D9"/>
    <w:rsid w:val="00CA5727"/>
    <w:rsid w:val="00CA5BBB"/>
    <w:rsid w:val="00CA5CF5"/>
    <w:rsid w:val="00CA5E5E"/>
    <w:rsid w:val="00CA6563"/>
    <w:rsid w:val="00CA671A"/>
    <w:rsid w:val="00CA69B4"/>
    <w:rsid w:val="00CA6CFA"/>
    <w:rsid w:val="00CA6F21"/>
    <w:rsid w:val="00CA7452"/>
    <w:rsid w:val="00CA762A"/>
    <w:rsid w:val="00CA7690"/>
    <w:rsid w:val="00CA76CB"/>
    <w:rsid w:val="00CA76EB"/>
    <w:rsid w:val="00CA792E"/>
    <w:rsid w:val="00CA7B95"/>
    <w:rsid w:val="00CA7BBF"/>
    <w:rsid w:val="00CA7C22"/>
    <w:rsid w:val="00CA7D0D"/>
    <w:rsid w:val="00CA7E30"/>
    <w:rsid w:val="00CA7E70"/>
    <w:rsid w:val="00CB00EA"/>
    <w:rsid w:val="00CB03AB"/>
    <w:rsid w:val="00CB0641"/>
    <w:rsid w:val="00CB06AC"/>
    <w:rsid w:val="00CB083D"/>
    <w:rsid w:val="00CB08AF"/>
    <w:rsid w:val="00CB093D"/>
    <w:rsid w:val="00CB0A4B"/>
    <w:rsid w:val="00CB0A93"/>
    <w:rsid w:val="00CB0B4B"/>
    <w:rsid w:val="00CB0B8A"/>
    <w:rsid w:val="00CB0CEC"/>
    <w:rsid w:val="00CB0DFC"/>
    <w:rsid w:val="00CB0F16"/>
    <w:rsid w:val="00CB0F3B"/>
    <w:rsid w:val="00CB0FF2"/>
    <w:rsid w:val="00CB10ED"/>
    <w:rsid w:val="00CB12B4"/>
    <w:rsid w:val="00CB1B3A"/>
    <w:rsid w:val="00CB1B57"/>
    <w:rsid w:val="00CB2145"/>
    <w:rsid w:val="00CB2232"/>
    <w:rsid w:val="00CB2548"/>
    <w:rsid w:val="00CB2BF8"/>
    <w:rsid w:val="00CB2EC0"/>
    <w:rsid w:val="00CB3330"/>
    <w:rsid w:val="00CB33FA"/>
    <w:rsid w:val="00CB3767"/>
    <w:rsid w:val="00CB3783"/>
    <w:rsid w:val="00CB3888"/>
    <w:rsid w:val="00CB393E"/>
    <w:rsid w:val="00CB3BEC"/>
    <w:rsid w:val="00CB3F9B"/>
    <w:rsid w:val="00CB4373"/>
    <w:rsid w:val="00CB43B9"/>
    <w:rsid w:val="00CB443C"/>
    <w:rsid w:val="00CB46F0"/>
    <w:rsid w:val="00CB4B2C"/>
    <w:rsid w:val="00CB4C78"/>
    <w:rsid w:val="00CB4DA6"/>
    <w:rsid w:val="00CB4DE3"/>
    <w:rsid w:val="00CB509F"/>
    <w:rsid w:val="00CB50A2"/>
    <w:rsid w:val="00CB5101"/>
    <w:rsid w:val="00CB534A"/>
    <w:rsid w:val="00CB53AF"/>
    <w:rsid w:val="00CB552B"/>
    <w:rsid w:val="00CB553C"/>
    <w:rsid w:val="00CB567F"/>
    <w:rsid w:val="00CB5680"/>
    <w:rsid w:val="00CB5AF7"/>
    <w:rsid w:val="00CB5C24"/>
    <w:rsid w:val="00CB5D1D"/>
    <w:rsid w:val="00CB6394"/>
    <w:rsid w:val="00CB67A7"/>
    <w:rsid w:val="00CB692F"/>
    <w:rsid w:val="00CB6CC0"/>
    <w:rsid w:val="00CB6E51"/>
    <w:rsid w:val="00CB6FE6"/>
    <w:rsid w:val="00CB7059"/>
    <w:rsid w:val="00CB7084"/>
    <w:rsid w:val="00CB747F"/>
    <w:rsid w:val="00CB7767"/>
    <w:rsid w:val="00CB7A00"/>
    <w:rsid w:val="00CB7A1E"/>
    <w:rsid w:val="00CB7AE9"/>
    <w:rsid w:val="00CB7B5A"/>
    <w:rsid w:val="00CB7DF6"/>
    <w:rsid w:val="00CB7E48"/>
    <w:rsid w:val="00CB7EA6"/>
    <w:rsid w:val="00CC01E1"/>
    <w:rsid w:val="00CC0681"/>
    <w:rsid w:val="00CC0B19"/>
    <w:rsid w:val="00CC0B61"/>
    <w:rsid w:val="00CC0C16"/>
    <w:rsid w:val="00CC0D86"/>
    <w:rsid w:val="00CC0FDB"/>
    <w:rsid w:val="00CC1333"/>
    <w:rsid w:val="00CC13E2"/>
    <w:rsid w:val="00CC1722"/>
    <w:rsid w:val="00CC19D2"/>
    <w:rsid w:val="00CC1EBB"/>
    <w:rsid w:val="00CC2150"/>
    <w:rsid w:val="00CC2252"/>
    <w:rsid w:val="00CC2381"/>
    <w:rsid w:val="00CC25AA"/>
    <w:rsid w:val="00CC2C9D"/>
    <w:rsid w:val="00CC2D2C"/>
    <w:rsid w:val="00CC2D2E"/>
    <w:rsid w:val="00CC2F6E"/>
    <w:rsid w:val="00CC3117"/>
    <w:rsid w:val="00CC319E"/>
    <w:rsid w:val="00CC3741"/>
    <w:rsid w:val="00CC3986"/>
    <w:rsid w:val="00CC39A4"/>
    <w:rsid w:val="00CC3AFC"/>
    <w:rsid w:val="00CC3FC1"/>
    <w:rsid w:val="00CC404A"/>
    <w:rsid w:val="00CC405B"/>
    <w:rsid w:val="00CC4274"/>
    <w:rsid w:val="00CC4758"/>
    <w:rsid w:val="00CC4864"/>
    <w:rsid w:val="00CC4A8E"/>
    <w:rsid w:val="00CC4B18"/>
    <w:rsid w:val="00CC5062"/>
    <w:rsid w:val="00CC5307"/>
    <w:rsid w:val="00CC5347"/>
    <w:rsid w:val="00CC5686"/>
    <w:rsid w:val="00CC5816"/>
    <w:rsid w:val="00CC5A16"/>
    <w:rsid w:val="00CC5CB9"/>
    <w:rsid w:val="00CC5CD7"/>
    <w:rsid w:val="00CC5DBE"/>
    <w:rsid w:val="00CC5E1C"/>
    <w:rsid w:val="00CC60C0"/>
    <w:rsid w:val="00CC60D7"/>
    <w:rsid w:val="00CC61AD"/>
    <w:rsid w:val="00CC6287"/>
    <w:rsid w:val="00CC676E"/>
    <w:rsid w:val="00CC68AD"/>
    <w:rsid w:val="00CC68F3"/>
    <w:rsid w:val="00CC68FE"/>
    <w:rsid w:val="00CC6920"/>
    <w:rsid w:val="00CC6ABB"/>
    <w:rsid w:val="00CC6D64"/>
    <w:rsid w:val="00CC6DDA"/>
    <w:rsid w:val="00CC6F5B"/>
    <w:rsid w:val="00CC7005"/>
    <w:rsid w:val="00CC7097"/>
    <w:rsid w:val="00CC71BD"/>
    <w:rsid w:val="00CC771B"/>
    <w:rsid w:val="00CC7806"/>
    <w:rsid w:val="00CC78AA"/>
    <w:rsid w:val="00CC79BF"/>
    <w:rsid w:val="00CC79EB"/>
    <w:rsid w:val="00CC7B28"/>
    <w:rsid w:val="00CC7EFC"/>
    <w:rsid w:val="00CC7F65"/>
    <w:rsid w:val="00CD0074"/>
    <w:rsid w:val="00CD01E8"/>
    <w:rsid w:val="00CD01EC"/>
    <w:rsid w:val="00CD031C"/>
    <w:rsid w:val="00CD031D"/>
    <w:rsid w:val="00CD05BE"/>
    <w:rsid w:val="00CD0609"/>
    <w:rsid w:val="00CD06C6"/>
    <w:rsid w:val="00CD0AF6"/>
    <w:rsid w:val="00CD0B2A"/>
    <w:rsid w:val="00CD0B7A"/>
    <w:rsid w:val="00CD0C13"/>
    <w:rsid w:val="00CD0C5E"/>
    <w:rsid w:val="00CD0E70"/>
    <w:rsid w:val="00CD1133"/>
    <w:rsid w:val="00CD125B"/>
    <w:rsid w:val="00CD12AE"/>
    <w:rsid w:val="00CD1371"/>
    <w:rsid w:val="00CD177A"/>
    <w:rsid w:val="00CD1940"/>
    <w:rsid w:val="00CD1D35"/>
    <w:rsid w:val="00CD1D52"/>
    <w:rsid w:val="00CD1EAB"/>
    <w:rsid w:val="00CD1FC9"/>
    <w:rsid w:val="00CD206F"/>
    <w:rsid w:val="00CD21E1"/>
    <w:rsid w:val="00CD2205"/>
    <w:rsid w:val="00CD2786"/>
    <w:rsid w:val="00CD2AD2"/>
    <w:rsid w:val="00CD2C2E"/>
    <w:rsid w:val="00CD33FE"/>
    <w:rsid w:val="00CD34E0"/>
    <w:rsid w:val="00CD3516"/>
    <w:rsid w:val="00CD3575"/>
    <w:rsid w:val="00CD380E"/>
    <w:rsid w:val="00CD3948"/>
    <w:rsid w:val="00CD3ECF"/>
    <w:rsid w:val="00CD43B5"/>
    <w:rsid w:val="00CD489E"/>
    <w:rsid w:val="00CD4AE3"/>
    <w:rsid w:val="00CD4BA1"/>
    <w:rsid w:val="00CD4CC9"/>
    <w:rsid w:val="00CD4D99"/>
    <w:rsid w:val="00CD5088"/>
    <w:rsid w:val="00CD50B4"/>
    <w:rsid w:val="00CD519C"/>
    <w:rsid w:val="00CD52A7"/>
    <w:rsid w:val="00CD5319"/>
    <w:rsid w:val="00CD54D2"/>
    <w:rsid w:val="00CD5594"/>
    <w:rsid w:val="00CD576C"/>
    <w:rsid w:val="00CD57EF"/>
    <w:rsid w:val="00CD5A88"/>
    <w:rsid w:val="00CD5B8C"/>
    <w:rsid w:val="00CD5BD0"/>
    <w:rsid w:val="00CD5C68"/>
    <w:rsid w:val="00CD5DE2"/>
    <w:rsid w:val="00CD6571"/>
    <w:rsid w:val="00CD6659"/>
    <w:rsid w:val="00CD6915"/>
    <w:rsid w:val="00CD6B13"/>
    <w:rsid w:val="00CD6BD7"/>
    <w:rsid w:val="00CD6DEC"/>
    <w:rsid w:val="00CD6E8D"/>
    <w:rsid w:val="00CD6F14"/>
    <w:rsid w:val="00CD6F62"/>
    <w:rsid w:val="00CD701C"/>
    <w:rsid w:val="00CD70ED"/>
    <w:rsid w:val="00CD7219"/>
    <w:rsid w:val="00CD73BA"/>
    <w:rsid w:val="00CD7425"/>
    <w:rsid w:val="00CD75F5"/>
    <w:rsid w:val="00CD7696"/>
    <w:rsid w:val="00CD779D"/>
    <w:rsid w:val="00CE00A2"/>
    <w:rsid w:val="00CE0228"/>
    <w:rsid w:val="00CE028C"/>
    <w:rsid w:val="00CE046B"/>
    <w:rsid w:val="00CE0567"/>
    <w:rsid w:val="00CE05D0"/>
    <w:rsid w:val="00CE068C"/>
    <w:rsid w:val="00CE06E9"/>
    <w:rsid w:val="00CE0D1D"/>
    <w:rsid w:val="00CE1204"/>
    <w:rsid w:val="00CE193B"/>
    <w:rsid w:val="00CE1B2C"/>
    <w:rsid w:val="00CE1BE7"/>
    <w:rsid w:val="00CE1D4D"/>
    <w:rsid w:val="00CE1EDD"/>
    <w:rsid w:val="00CE1F8F"/>
    <w:rsid w:val="00CE20C2"/>
    <w:rsid w:val="00CE22CB"/>
    <w:rsid w:val="00CE2667"/>
    <w:rsid w:val="00CE2A88"/>
    <w:rsid w:val="00CE2D79"/>
    <w:rsid w:val="00CE3128"/>
    <w:rsid w:val="00CE33B0"/>
    <w:rsid w:val="00CE34BF"/>
    <w:rsid w:val="00CE3543"/>
    <w:rsid w:val="00CE35FB"/>
    <w:rsid w:val="00CE374D"/>
    <w:rsid w:val="00CE397C"/>
    <w:rsid w:val="00CE3A20"/>
    <w:rsid w:val="00CE3B4E"/>
    <w:rsid w:val="00CE4059"/>
    <w:rsid w:val="00CE41DC"/>
    <w:rsid w:val="00CE4748"/>
    <w:rsid w:val="00CE4CCA"/>
    <w:rsid w:val="00CE4CE1"/>
    <w:rsid w:val="00CE4DC3"/>
    <w:rsid w:val="00CE4FD8"/>
    <w:rsid w:val="00CE50DF"/>
    <w:rsid w:val="00CE558B"/>
    <w:rsid w:val="00CE5D07"/>
    <w:rsid w:val="00CE60ED"/>
    <w:rsid w:val="00CE651C"/>
    <w:rsid w:val="00CE65E2"/>
    <w:rsid w:val="00CE66CD"/>
    <w:rsid w:val="00CE66F8"/>
    <w:rsid w:val="00CE6703"/>
    <w:rsid w:val="00CE6C01"/>
    <w:rsid w:val="00CE6DA7"/>
    <w:rsid w:val="00CE6F5E"/>
    <w:rsid w:val="00CE7180"/>
    <w:rsid w:val="00CE78AA"/>
    <w:rsid w:val="00CE79AC"/>
    <w:rsid w:val="00CE7C8B"/>
    <w:rsid w:val="00CE7EA6"/>
    <w:rsid w:val="00CF014B"/>
    <w:rsid w:val="00CF0245"/>
    <w:rsid w:val="00CF0464"/>
    <w:rsid w:val="00CF0663"/>
    <w:rsid w:val="00CF0852"/>
    <w:rsid w:val="00CF08D9"/>
    <w:rsid w:val="00CF0B76"/>
    <w:rsid w:val="00CF0B9A"/>
    <w:rsid w:val="00CF11C1"/>
    <w:rsid w:val="00CF1240"/>
    <w:rsid w:val="00CF1300"/>
    <w:rsid w:val="00CF1597"/>
    <w:rsid w:val="00CF15F3"/>
    <w:rsid w:val="00CF16C7"/>
    <w:rsid w:val="00CF16D2"/>
    <w:rsid w:val="00CF16F4"/>
    <w:rsid w:val="00CF177D"/>
    <w:rsid w:val="00CF1A94"/>
    <w:rsid w:val="00CF1CD6"/>
    <w:rsid w:val="00CF1DF2"/>
    <w:rsid w:val="00CF1E22"/>
    <w:rsid w:val="00CF1E3B"/>
    <w:rsid w:val="00CF1FAF"/>
    <w:rsid w:val="00CF227D"/>
    <w:rsid w:val="00CF23BF"/>
    <w:rsid w:val="00CF23C8"/>
    <w:rsid w:val="00CF2712"/>
    <w:rsid w:val="00CF290E"/>
    <w:rsid w:val="00CF2AE3"/>
    <w:rsid w:val="00CF2B91"/>
    <w:rsid w:val="00CF2B93"/>
    <w:rsid w:val="00CF2E91"/>
    <w:rsid w:val="00CF3155"/>
    <w:rsid w:val="00CF364C"/>
    <w:rsid w:val="00CF366C"/>
    <w:rsid w:val="00CF36CE"/>
    <w:rsid w:val="00CF3877"/>
    <w:rsid w:val="00CF3AD2"/>
    <w:rsid w:val="00CF3B11"/>
    <w:rsid w:val="00CF3BDE"/>
    <w:rsid w:val="00CF3E18"/>
    <w:rsid w:val="00CF3EA7"/>
    <w:rsid w:val="00CF3EC4"/>
    <w:rsid w:val="00CF3EE6"/>
    <w:rsid w:val="00CF3F93"/>
    <w:rsid w:val="00CF4064"/>
    <w:rsid w:val="00CF427A"/>
    <w:rsid w:val="00CF468D"/>
    <w:rsid w:val="00CF4733"/>
    <w:rsid w:val="00CF479E"/>
    <w:rsid w:val="00CF4CF9"/>
    <w:rsid w:val="00CF4EFC"/>
    <w:rsid w:val="00CF528A"/>
    <w:rsid w:val="00CF53EC"/>
    <w:rsid w:val="00CF5883"/>
    <w:rsid w:val="00CF5915"/>
    <w:rsid w:val="00CF5BE5"/>
    <w:rsid w:val="00CF5EDD"/>
    <w:rsid w:val="00CF6068"/>
    <w:rsid w:val="00CF60F7"/>
    <w:rsid w:val="00CF647C"/>
    <w:rsid w:val="00CF66AA"/>
    <w:rsid w:val="00CF67F1"/>
    <w:rsid w:val="00CF6944"/>
    <w:rsid w:val="00CF6DE7"/>
    <w:rsid w:val="00CF6E6D"/>
    <w:rsid w:val="00CF70D0"/>
    <w:rsid w:val="00CF74F0"/>
    <w:rsid w:val="00CF766C"/>
    <w:rsid w:val="00CF78EC"/>
    <w:rsid w:val="00CF79C1"/>
    <w:rsid w:val="00CF7AE6"/>
    <w:rsid w:val="00CF7B86"/>
    <w:rsid w:val="00CF7F07"/>
    <w:rsid w:val="00D00266"/>
    <w:rsid w:val="00D00311"/>
    <w:rsid w:val="00D005CA"/>
    <w:rsid w:val="00D00626"/>
    <w:rsid w:val="00D00654"/>
    <w:rsid w:val="00D00D45"/>
    <w:rsid w:val="00D00DCA"/>
    <w:rsid w:val="00D00E81"/>
    <w:rsid w:val="00D01425"/>
    <w:rsid w:val="00D014C8"/>
    <w:rsid w:val="00D015F8"/>
    <w:rsid w:val="00D0170D"/>
    <w:rsid w:val="00D02189"/>
    <w:rsid w:val="00D028FD"/>
    <w:rsid w:val="00D02A13"/>
    <w:rsid w:val="00D02BFB"/>
    <w:rsid w:val="00D02CAD"/>
    <w:rsid w:val="00D030BA"/>
    <w:rsid w:val="00D032E2"/>
    <w:rsid w:val="00D03478"/>
    <w:rsid w:val="00D035CB"/>
    <w:rsid w:val="00D03626"/>
    <w:rsid w:val="00D0368F"/>
    <w:rsid w:val="00D037A7"/>
    <w:rsid w:val="00D03A38"/>
    <w:rsid w:val="00D03D2A"/>
    <w:rsid w:val="00D03FF9"/>
    <w:rsid w:val="00D04394"/>
    <w:rsid w:val="00D043EE"/>
    <w:rsid w:val="00D04DB9"/>
    <w:rsid w:val="00D052C2"/>
    <w:rsid w:val="00D05408"/>
    <w:rsid w:val="00D05646"/>
    <w:rsid w:val="00D057C5"/>
    <w:rsid w:val="00D058B0"/>
    <w:rsid w:val="00D05938"/>
    <w:rsid w:val="00D05949"/>
    <w:rsid w:val="00D059DC"/>
    <w:rsid w:val="00D05A88"/>
    <w:rsid w:val="00D05E4F"/>
    <w:rsid w:val="00D06005"/>
    <w:rsid w:val="00D0636E"/>
    <w:rsid w:val="00D06413"/>
    <w:rsid w:val="00D064A3"/>
    <w:rsid w:val="00D064EF"/>
    <w:rsid w:val="00D065CB"/>
    <w:rsid w:val="00D068AE"/>
    <w:rsid w:val="00D06C61"/>
    <w:rsid w:val="00D06ED1"/>
    <w:rsid w:val="00D06F40"/>
    <w:rsid w:val="00D071EB"/>
    <w:rsid w:val="00D072CE"/>
    <w:rsid w:val="00D0765A"/>
    <w:rsid w:val="00D078FC"/>
    <w:rsid w:val="00D07ADD"/>
    <w:rsid w:val="00D07B4B"/>
    <w:rsid w:val="00D07BDD"/>
    <w:rsid w:val="00D07C3E"/>
    <w:rsid w:val="00D07CF0"/>
    <w:rsid w:val="00D07F89"/>
    <w:rsid w:val="00D10149"/>
    <w:rsid w:val="00D103BE"/>
    <w:rsid w:val="00D1063B"/>
    <w:rsid w:val="00D10731"/>
    <w:rsid w:val="00D10842"/>
    <w:rsid w:val="00D10B5C"/>
    <w:rsid w:val="00D10B93"/>
    <w:rsid w:val="00D10C17"/>
    <w:rsid w:val="00D10CC5"/>
    <w:rsid w:val="00D10F24"/>
    <w:rsid w:val="00D10F42"/>
    <w:rsid w:val="00D110EC"/>
    <w:rsid w:val="00D11159"/>
    <w:rsid w:val="00D11170"/>
    <w:rsid w:val="00D112BC"/>
    <w:rsid w:val="00D1158B"/>
    <w:rsid w:val="00D11723"/>
    <w:rsid w:val="00D11DAE"/>
    <w:rsid w:val="00D11F18"/>
    <w:rsid w:val="00D11FF4"/>
    <w:rsid w:val="00D12134"/>
    <w:rsid w:val="00D12659"/>
    <w:rsid w:val="00D128A6"/>
    <w:rsid w:val="00D12FBD"/>
    <w:rsid w:val="00D1314B"/>
    <w:rsid w:val="00D13790"/>
    <w:rsid w:val="00D1379A"/>
    <w:rsid w:val="00D13883"/>
    <w:rsid w:val="00D13972"/>
    <w:rsid w:val="00D1413D"/>
    <w:rsid w:val="00D141E4"/>
    <w:rsid w:val="00D143C6"/>
    <w:rsid w:val="00D143F8"/>
    <w:rsid w:val="00D145A6"/>
    <w:rsid w:val="00D14A72"/>
    <w:rsid w:val="00D14F13"/>
    <w:rsid w:val="00D1507E"/>
    <w:rsid w:val="00D153F7"/>
    <w:rsid w:val="00D1565B"/>
    <w:rsid w:val="00D1579E"/>
    <w:rsid w:val="00D158A6"/>
    <w:rsid w:val="00D158D1"/>
    <w:rsid w:val="00D15C82"/>
    <w:rsid w:val="00D15FEE"/>
    <w:rsid w:val="00D1614F"/>
    <w:rsid w:val="00D166F3"/>
    <w:rsid w:val="00D1673A"/>
    <w:rsid w:val="00D16C7F"/>
    <w:rsid w:val="00D16CE4"/>
    <w:rsid w:val="00D170EB"/>
    <w:rsid w:val="00D174BA"/>
    <w:rsid w:val="00D17689"/>
    <w:rsid w:val="00D17A4A"/>
    <w:rsid w:val="00D2042E"/>
    <w:rsid w:val="00D2082C"/>
    <w:rsid w:val="00D2092D"/>
    <w:rsid w:val="00D209C0"/>
    <w:rsid w:val="00D20A52"/>
    <w:rsid w:val="00D20AB6"/>
    <w:rsid w:val="00D20C08"/>
    <w:rsid w:val="00D20E49"/>
    <w:rsid w:val="00D20EC2"/>
    <w:rsid w:val="00D20EDE"/>
    <w:rsid w:val="00D20F15"/>
    <w:rsid w:val="00D21408"/>
    <w:rsid w:val="00D21795"/>
    <w:rsid w:val="00D2180F"/>
    <w:rsid w:val="00D220C8"/>
    <w:rsid w:val="00D2213C"/>
    <w:rsid w:val="00D22159"/>
    <w:rsid w:val="00D2216C"/>
    <w:rsid w:val="00D22686"/>
    <w:rsid w:val="00D228F5"/>
    <w:rsid w:val="00D22A2E"/>
    <w:rsid w:val="00D22A5F"/>
    <w:rsid w:val="00D22F4C"/>
    <w:rsid w:val="00D2316E"/>
    <w:rsid w:val="00D23224"/>
    <w:rsid w:val="00D23236"/>
    <w:rsid w:val="00D23247"/>
    <w:rsid w:val="00D234E2"/>
    <w:rsid w:val="00D2350F"/>
    <w:rsid w:val="00D239E6"/>
    <w:rsid w:val="00D23B77"/>
    <w:rsid w:val="00D2427C"/>
    <w:rsid w:val="00D243DA"/>
    <w:rsid w:val="00D243F0"/>
    <w:rsid w:val="00D243FF"/>
    <w:rsid w:val="00D2453D"/>
    <w:rsid w:val="00D24590"/>
    <w:rsid w:val="00D24885"/>
    <w:rsid w:val="00D24E7D"/>
    <w:rsid w:val="00D2526A"/>
    <w:rsid w:val="00D25272"/>
    <w:rsid w:val="00D25734"/>
    <w:rsid w:val="00D258B6"/>
    <w:rsid w:val="00D25B77"/>
    <w:rsid w:val="00D25B93"/>
    <w:rsid w:val="00D25BC1"/>
    <w:rsid w:val="00D25D42"/>
    <w:rsid w:val="00D25D4D"/>
    <w:rsid w:val="00D25D80"/>
    <w:rsid w:val="00D25F72"/>
    <w:rsid w:val="00D26443"/>
    <w:rsid w:val="00D264F6"/>
    <w:rsid w:val="00D2660B"/>
    <w:rsid w:val="00D26615"/>
    <w:rsid w:val="00D266AF"/>
    <w:rsid w:val="00D26875"/>
    <w:rsid w:val="00D26895"/>
    <w:rsid w:val="00D26B7C"/>
    <w:rsid w:val="00D26D98"/>
    <w:rsid w:val="00D26E16"/>
    <w:rsid w:val="00D27160"/>
    <w:rsid w:val="00D274EB"/>
    <w:rsid w:val="00D276FB"/>
    <w:rsid w:val="00D277BB"/>
    <w:rsid w:val="00D2780C"/>
    <w:rsid w:val="00D27A7B"/>
    <w:rsid w:val="00D27C1C"/>
    <w:rsid w:val="00D3006B"/>
    <w:rsid w:val="00D301AA"/>
    <w:rsid w:val="00D30405"/>
    <w:rsid w:val="00D30835"/>
    <w:rsid w:val="00D309C7"/>
    <w:rsid w:val="00D309FD"/>
    <w:rsid w:val="00D30D5E"/>
    <w:rsid w:val="00D313D9"/>
    <w:rsid w:val="00D3151D"/>
    <w:rsid w:val="00D3171C"/>
    <w:rsid w:val="00D31859"/>
    <w:rsid w:val="00D3239E"/>
    <w:rsid w:val="00D32413"/>
    <w:rsid w:val="00D32596"/>
    <w:rsid w:val="00D326D8"/>
    <w:rsid w:val="00D32829"/>
    <w:rsid w:val="00D32837"/>
    <w:rsid w:val="00D32980"/>
    <w:rsid w:val="00D32B04"/>
    <w:rsid w:val="00D32CA7"/>
    <w:rsid w:val="00D3303B"/>
    <w:rsid w:val="00D332E8"/>
    <w:rsid w:val="00D33758"/>
    <w:rsid w:val="00D33BB7"/>
    <w:rsid w:val="00D33C9E"/>
    <w:rsid w:val="00D33CA2"/>
    <w:rsid w:val="00D3407C"/>
    <w:rsid w:val="00D343D7"/>
    <w:rsid w:val="00D3451E"/>
    <w:rsid w:val="00D34569"/>
    <w:rsid w:val="00D34650"/>
    <w:rsid w:val="00D348A9"/>
    <w:rsid w:val="00D34BF3"/>
    <w:rsid w:val="00D34EFC"/>
    <w:rsid w:val="00D3500B"/>
    <w:rsid w:val="00D35242"/>
    <w:rsid w:val="00D352E1"/>
    <w:rsid w:val="00D3565A"/>
    <w:rsid w:val="00D35969"/>
    <w:rsid w:val="00D35F16"/>
    <w:rsid w:val="00D36006"/>
    <w:rsid w:val="00D36016"/>
    <w:rsid w:val="00D3627C"/>
    <w:rsid w:val="00D362AD"/>
    <w:rsid w:val="00D362C7"/>
    <w:rsid w:val="00D363BE"/>
    <w:rsid w:val="00D3669B"/>
    <w:rsid w:val="00D367F9"/>
    <w:rsid w:val="00D368FD"/>
    <w:rsid w:val="00D369ED"/>
    <w:rsid w:val="00D36E3E"/>
    <w:rsid w:val="00D36FC1"/>
    <w:rsid w:val="00D372C1"/>
    <w:rsid w:val="00D37306"/>
    <w:rsid w:val="00D374E1"/>
    <w:rsid w:val="00D37576"/>
    <w:rsid w:val="00D3760B"/>
    <w:rsid w:val="00D37681"/>
    <w:rsid w:val="00D37904"/>
    <w:rsid w:val="00D37956"/>
    <w:rsid w:val="00D37D1B"/>
    <w:rsid w:val="00D37D70"/>
    <w:rsid w:val="00D37F38"/>
    <w:rsid w:val="00D40000"/>
    <w:rsid w:val="00D40162"/>
    <w:rsid w:val="00D40389"/>
    <w:rsid w:val="00D40572"/>
    <w:rsid w:val="00D40596"/>
    <w:rsid w:val="00D406C7"/>
    <w:rsid w:val="00D407D8"/>
    <w:rsid w:val="00D408AC"/>
    <w:rsid w:val="00D408B1"/>
    <w:rsid w:val="00D40B37"/>
    <w:rsid w:val="00D40C47"/>
    <w:rsid w:val="00D41325"/>
    <w:rsid w:val="00D41348"/>
    <w:rsid w:val="00D4151D"/>
    <w:rsid w:val="00D416F2"/>
    <w:rsid w:val="00D4186E"/>
    <w:rsid w:val="00D41C10"/>
    <w:rsid w:val="00D42005"/>
    <w:rsid w:val="00D4206E"/>
    <w:rsid w:val="00D42371"/>
    <w:rsid w:val="00D423A8"/>
    <w:rsid w:val="00D42B65"/>
    <w:rsid w:val="00D42D65"/>
    <w:rsid w:val="00D42EB9"/>
    <w:rsid w:val="00D43338"/>
    <w:rsid w:val="00D433E1"/>
    <w:rsid w:val="00D43486"/>
    <w:rsid w:val="00D4354D"/>
    <w:rsid w:val="00D4355F"/>
    <w:rsid w:val="00D4371A"/>
    <w:rsid w:val="00D43726"/>
    <w:rsid w:val="00D43CC1"/>
    <w:rsid w:val="00D43FEC"/>
    <w:rsid w:val="00D44079"/>
    <w:rsid w:val="00D44361"/>
    <w:rsid w:val="00D443B8"/>
    <w:rsid w:val="00D44447"/>
    <w:rsid w:val="00D44467"/>
    <w:rsid w:val="00D445B1"/>
    <w:rsid w:val="00D446BA"/>
    <w:rsid w:val="00D447E1"/>
    <w:rsid w:val="00D44809"/>
    <w:rsid w:val="00D4518F"/>
    <w:rsid w:val="00D45215"/>
    <w:rsid w:val="00D452F8"/>
    <w:rsid w:val="00D45BF3"/>
    <w:rsid w:val="00D45C12"/>
    <w:rsid w:val="00D4604A"/>
    <w:rsid w:val="00D4623D"/>
    <w:rsid w:val="00D4667A"/>
    <w:rsid w:val="00D46733"/>
    <w:rsid w:val="00D468FB"/>
    <w:rsid w:val="00D46E52"/>
    <w:rsid w:val="00D46F7A"/>
    <w:rsid w:val="00D47172"/>
    <w:rsid w:val="00D473FA"/>
    <w:rsid w:val="00D47951"/>
    <w:rsid w:val="00D479C6"/>
    <w:rsid w:val="00D47EE4"/>
    <w:rsid w:val="00D504DC"/>
    <w:rsid w:val="00D50925"/>
    <w:rsid w:val="00D50929"/>
    <w:rsid w:val="00D50AC1"/>
    <w:rsid w:val="00D50AC9"/>
    <w:rsid w:val="00D50B06"/>
    <w:rsid w:val="00D50B61"/>
    <w:rsid w:val="00D50BEA"/>
    <w:rsid w:val="00D50F34"/>
    <w:rsid w:val="00D51054"/>
    <w:rsid w:val="00D517BF"/>
    <w:rsid w:val="00D51910"/>
    <w:rsid w:val="00D519E0"/>
    <w:rsid w:val="00D51B70"/>
    <w:rsid w:val="00D51C4A"/>
    <w:rsid w:val="00D51F36"/>
    <w:rsid w:val="00D51FC9"/>
    <w:rsid w:val="00D521B4"/>
    <w:rsid w:val="00D522C4"/>
    <w:rsid w:val="00D5276F"/>
    <w:rsid w:val="00D52AA4"/>
    <w:rsid w:val="00D52ABE"/>
    <w:rsid w:val="00D52C52"/>
    <w:rsid w:val="00D52DEE"/>
    <w:rsid w:val="00D52FA0"/>
    <w:rsid w:val="00D539DD"/>
    <w:rsid w:val="00D53BD8"/>
    <w:rsid w:val="00D5410D"/>
    <w:rsid w:val="00D54B60"/>
    <w:rsid w:val="00D54B85"/>
    <w:rsid w:val="00D54C70"/>
    <w:rsid w:val="00D54F12"/>
    <w:rsid w:val="00D5507E"/>
    <w:rsid w:val="00D55105"/>
    <w:rsid w:val="00D55129"/>
    <w:rsid w:val="00D5555B"/>
    <w:rsid w:val="00D55925"/>
    <w:rsid w:val="00D55B64"/>
    <w:rsid w:val="00D56275"/>
    <w:rsid w:val="00D564DD"/>
    <w:rsid w:val="00D5663F"/>
    <w:rsid w:val="00D56952"/>
    <w:rsid w:val="00D56A12"/>
    <w:rsid w:val="00D56DF1"/>
    <w:rsid w:val="00D56E0D"/>
    <w:rsid w:val="00D56EF0"/>
    <w:rsid w:val="00D56F47"/>
    <w:rsid w:val="00D56FEC"/>
    <w:rsid w:val="00D575BE"/>
    <w:rsid w:val="00D5768D"/>
    <w:rsid w:val="00D57870"/>
    <w:rsid w:val="00D57D01"/>
    <w:rsid w:val="00D57FE0"/>
    <w:rsid w:val="00D60297"/>
    <w:rsid w:val="00D6039A"/>
    <w:rsid w:val="00D603A0"/>
    <w:rsid w:val="00D6059E"/>
    <w:rsid w:val="00D60682"/>
    <w:rsid w:val="00D606A5"/>
    <w:rsid w:val="00D60906"/>
    <w:rsid w:val="00D609D7"/>
    <w:rsid w:val="00D60ABA"/>
    <w:rsid w:val="00D60AE6"/>
    <w:rsid w:val="00D60B54"/>
    <w:rsid w:val="00D60DA7"/>
    <w:rsid w:val="00D61009"/>
    <w:rsid w:val="00D6102B"/>
    <w:rsid w:val="00D6128D"/>
    <w:rsid w:val="00D61406"/>
    <w:rsid w:val="00D61421"/>
    <w:rsid w:val="00D614C8"/>
    <w:rsid w:val="00D618C9"/>
    <w:rsid w:val="00D61929"/>
    <w:rsid w:val="00D61BF2"/>
    <w:rsid w:val="00D61D5B"/>
    <w:rsid w:val="00D61F0C"/>
    <w:rsid w:val="00D62325"/>
    <w:rsid w:val="00D6247A"/>
    <w:rsid w:val="00D624A3"/>
    <w:rsid w:val="00D624B4"/>
    <w:rsid w:val="00D624C2"/>
    <w:rsid w:val="00D625A9"/>
    <w:rsid w:val="00D626FE"/>
    <w:rsid w:val="00D629BB"/>
    <w:rsid w:val="00D62B14"/>
    <w:rsid w:val="00D62E72"/>
    <w:rsid w:val="00D63034"/>
    <w:rsid w:val="00D630F2"/>
    <w:rsid w:val="00D6331F"/>
    <w:rsid w:val="00D6394A"/>
    <w:rsid w:val="00D63954"/>
    <w:rsid w:val="00D63A16"/>
    <w:rsid w:val="00D63B70"/>
    <w:rsid w:val="00D63C46"/>
    <w:rsid w:val="00D63F88"/>
    <w:rsid w:val="00D6468C"/>
    <w:rsid w:val="00D648BC"/>
    <w:rsid w:val="00D64BBF"/>
    <w:rsid w:val="00D64C73"/>
    <w:rsid w:val="00D65063"/>
    <w:rsid w:val="00D6513F"/>
    <w:rsid w:val="00D65850"/>
    <w:rsid w:val="00D65931"/>
    <w:rsid w:val="00D65B32"/>
    <w:rsid w:val="00D65B7C"/>
    <w:rsid w:val="00D65D00"/>
    <w:rsid w:val="00D65E5C"/>
    <w:rsid w:val="00D65E9B"/>
    <w:rsid w:val="00D65FAC"/>
    <w:rsid w:val="00D65FD9"/>
    <w:rsid w:val="00D660D2"/>
    <w:rsid w:val="00D66170"/>
    <w:rsid w:val="00D66222"/>
    <w:rsid w:val="00D663CF"/>
    <w:rsid w:val="00D66520"/>
    <w:rsid w:val="00D66646"/>
    <w:rsid w:val="00D66BFF"/>
    <w:rsid w:val="00D66C61"/>
    <w:rsid w:val="00D66D83"/>
    <w:rsid w:val="00D66FF7"/>
    <w:rsid w:val="00D670FA"/>
    <w:rsid w:val="00D67429"/>
    <w:rsid w:val="00D67658"/>
    <w:rsid w:val="00D67824"/>
    <w:rsid w:val="00D67A37"/>
    <w:rsid w:val="00D67BE1"/>
    <w:rsid w:val="00D67F77"/>
    <w:rsid w:val="00D7007A"/>
    <w:rsid w:val="00D702E5"/>
    <w:rsid w:val="00D70419"/>
    <w:rsid w:val="00D70447"/>
    <w:rsid w:val="00D7053A"/>
    <w:rsid w:val="00D705AB"/>
    <w:rsid w:val="00D705FC"/>
    <w:rsid w:val="00D70A0F"/>
    <w:rsid w:val="00D70C25"/>
    <w:rsid w:val="00D70C62"/>
    <w:rsid w:val="00D70C74"/>
    <w:rsid w:val="00D70F9B"/>
    <w:rsid w:val="00D7113E"/>
    <w:rsid w:val="00D71237"/>
    <w:rsid w:val="00D718C2"/>
    <w:rsid w:val="00D71B6B"/>
    <w:rsid w:val="00D71E9E"/>
    <w:rsid w:val="00D7251D"/>
    <w:rsid w:val="00D7262C"/>
    <w:rsid w:val="00D7263F"/>
    <w:rsid w:val="00D726B6"/>
    <w:rsid w:val="00D728A0"/>
    <w:rsid w:val="00D7297D"/>
    <w:rsid w:val="00D72A36"/>
    <w:rsid w:val="00D72ACD"/>
    <w:rsid w:val="00D72AF2"/>
    <w:rsid w:val="00D72DF9"/>
    <w:rsid w:val="00D72E20"/>
    <w:rsid w:val="00D73022"/>
    <w:rsid w:val="00D73317"/>
    <w:rsid w:val="00D73505"/>
    <w:rsid w:val="00D73C2C"/>
    <w:rsid w:val="00D73DED"/>
    <w:rsid w:val="00D743A9"/>
    <w:rsid w:val="00D7468D"/>
    <w:rsid w:val="00D746B8"/>
    <w:rsid w:val="00D747A3"/>
    <w:rsid w:val="00D747DC"/>
    <w:rsid w:val="00D7485D"/>
    <w:rsid w:val="00D748E2"/>
    <w:rsid w:val="00D74AD2"/>
    <w:rsid w:val="00D74F46"/>
    <w:rsid w:val="00D75266"/>
    <w:rsid w:val="00D75296"/>
    <w:rsid w:val="00D753DD"/>
    <w:rsid w:val="00D757B4"/>
    <w:rsid w:val="00D7583C"/>
    <w:rsid w:val="00D75939"/>
    <w:rsid w:val="00D76AC5"/>
    <w:rsid w:val="00D76DBB"/>
    <w:rsid w:val="00D76E92"/>
    <w:rsid w:val="00D76F54"/>
    <w:rsid w:val="00D77013"/>
    <w:rsid w:val="00D77369"/>
    <w:rsid w:val="00D7753B"/>
    <w:rsid w:val="00D7755C"/>
    <w:rsid w:val="00D775A1"/>
    <w:rsid w:val="00D77664"/>
    <w:rsid w:val="00D77858"/>
    <w:rsid w:val="00D779F5"/>
    <w:rsid w:val="00D77E60"/>
    <w:rsid w:val="00D80050"/>
    <w:rsid w:val="00D80491"/>
    <w:rsid w:val="00D805A7"/>
    <w:rsid w:val="00D80763"/>
    <w:rsid w:val="00D8086C"/>
    <w:rsid w:val="00D809C1"/>
    <w:rsid w:val="00D80B4D"/>
    <w:rsid w:val="00D80FF5"/>
    <w:rsid w:val="00D81B0D"/>
    <w:rsid w:val="00D81CE4"/>
    <w:rsid w:val="00D81D21"/>
    <w:rsid w:val="00D81FB6"/>
    <w:rsid w:val="00D820C5"/>
    <w:rsid w:val="00D82428"/>
    <w:rsid w:val="00D82836"/>
    <w:rsid w:val="00D82A36"/>
    <w:rsid w:val="00D82A50"/>
    <w:rsid w:val="00D82B88"/>
    <w:rsid w:val="00D82BE5"/>
    <w:rsid w:val="00D82EED"/>
    <w:rsid w:val="00D83199"/>
    <w:rsid w:val="00D831D7"/>
    <w:rsid w:val="00D83330"/>
    <w:rsid w:val="00D83487"/>
    <w:rsid w:val="00D83512"/>
    <w:rsid w:val="00D8370C"/>
    <w:rsid w:val="00D83897"/>
    <w:rsid w:val="00D83A55"/>
    <w:rsid w:val="00D83D40"/>
    <w:rsid w:val="00D84150"/>
    <w:rsid w:val="00D84441"/>
    <w:rsid w:val="00D84547"/>
    <w:rsid w:val="00D8463E"/>
    <w:rsid w:val="00D847C8"/>
    <w:rsid w:val="00D84A93"/>
    <w:rsid w:val="00D84B87"/>
    <w:rsid w:val="00D84CA8"/>
    <w:rsid w:val="00D84DA4"/>
    <w:rsid w:val="00D84F90"/>
    <w:rsid w:val="00D850FF"/>
    <w:rsid w:val="00D8599A"/>
    <w:rsid w:val="00D85B38"/>
    <w:rsid w:val="00D85CE9"/>
    <w:rsid w:val="00D86480"/>
    <w:rsid w:val="00D86507"/>
    <w:rsid w:val="00D8669C"/>
    <w:rsid w:val="00D869E8"/>
    <w:rsid w:val="00D86B04"/>
    <w:rsid w:val="00D86C45"/>
    <w:rsid w:val="00D86CE6"/>
    <w:rsid w:val="00D87462"/>
    <w:rsid w:val="00D8770A"/>
    <w:rsid w:val="00D8783F"/>
    <w:rsid w:val="00D879B2"/>
    <w:rsid w:val="00D879E4"/>
    <w:rsid w:val="00D87A41"/>
    <w:rsid w:val="00D87AD7"/>
    <w:rsid w:val="00D87B31"/>
    <w:rsid w:val="00D87C56"/>
    <w:rsid w:val="00D87DF8"/>
    <w:rsid w:val="00D87EF6"/>
    <w:rsid w:val="00D90006"/>
    <w:rsid w:val="00D90504"/>
    <w:rsid w:val="00D90F23"/>
    <w:rsid w:val="00D91473"/>
    <w:rsid w:val="00D917DF"/>
    <w:rsid w:val="00D91919"/>
    <w:rsid w:val="00D91AE7"/>
    <w:rsid w:val="00D91E5D"/>
    <w:rsid w:val="00D91F5B"/>
    <w:rsid w:val="00D92038"/>
    <w:rsid w:val="00D921C6"/>
    <w:rsid w:val="00D92398"/>
    <w:rsid w:val="00D9297F"/>
    <w:rsid w:val="00D929F9"/>
    <w:rsid w:val="00D92EEC"/>
    <w:rsid w:val="00D930BA"/>
    <w:rsid w:val="00D9323B"/>
    <w:rsid w:val="00D93423"/>
    <w:rsid w:val="00D9358A"/>
    <w:rsid w:val="00D9390E"/>
    <w:rsid w:val="00D93C34"/>
    <w:rsid w:val="00D93E13"/>
    <w:rsid w:val="00D93ECC"/>
    <w:rsid w:val="00D93F6D"/>
    <w:rsid w:val="00D946DA"/>
    <w:rsid w:val="00D94733"/>
    <w:rsid w:val="00D94966"/>
    <w:rsid w:val="00D9499A"/>
    <w:rsid w:val="00D94BE8"/>
    <w:rsid w:val="00D94D0F"/>
    <w:rsid w:val="00D94E24"/>
    <w:rsid w:val="00D9510C"/>
    <w:rsid w:val="00D95146"/>
    <w:rsid w:val="00D95595"/>
    <w:rsid w:val="00D958A1"/>
    <w:rsid w:val="00D95BEA"/>
    <w:rsid w:val="00D95D38"/>
    <w:rsid w:val="00D96039"/>
    <w:rsid w:val="00D960F5"/>
    <w:rsid w:val="00D9628A"/>
    <w:rsid w:val="00D9629A"/>
    <w:rsid w:val="00D96565"/>
    <w:rsid w:val="00D96682"/>
    <w:rsid w:val="00D9675E"/>
    <w:rsid w:val="00D96C38"/>
    <w:rsid w:val="00D96C6E"/>
    <w:rsid w:val="00D9715F"/>
    <w:rsid w:val="00D97821"/>
    <w:rsid w:val="00D97D33"/>
    <w:rsid w:val="00D97E1F"/>
    <w:rsid w:val="00DA03CF"/>
    <w:rsid w:val="00DA05ED"/>
    <w:rsid w:val="00DA092E"/>
    <w:rsid w:val="00DA093B"/>
    <w:rsid w:val="00DA0A83"/>
    <w:rsid w:val="00DA0FDA"/>
    <w:rsid w:val="00DA1476"/>
    <w:rsid w:val="00DA14EC"/>
    <w:rsid w:val="00DA1AF8"/>
    <w:rsid w:val="00DA1EAB"/>
    <w:rsid w:val="00DA24B9"/>
    <w:rsid w:val="00DA24FA"/>
    <w:rsid w:val="00DA269C"/>
    <w:rsid w:val="00DA2776"/>
    <w:rsid w:val="00DA286E"/>
    <w:rsid w:val="00DA2CF1"/>
    <w:rsid w:val="00DA2D61"/>
    <w:rsid w:val="00DA2D74"/>
    <w:rsid w:val="00DA2FBB"/>
    <w:rsid w:val="00DA33A5"/>
    <w:rsid w:val="00DA35D8"/>
    <w:rsid w:val="00DA3D82"/>
    <w:rsid w:val="00DA40F1"/>
    <w:rsid w:val="00DA43B5"/>
    <w:rsid w:val="00DA4603"/>
    <w:rsid w:val="00DA475B"/>
    <w:rsid w:val="00DA4A05"/>
    <w:rsid w:val="00DA4E8A"/>
    <w:rsid w:val="00DA5270"/>
    <w:rsid w:val="00DA542B"/>
    <w:rsid w:val="00DA5535"/>
    <w:rsid w:val="00DA560D"/>
    <w:rsid w:val="00DA567A"/>
    <w:rsid w:val="00DA5A91"/>
    <w:rsid w:val="00DA5B53"/>
    <w:rsid w:val="00DA5C16"/>
    <w:rsid w:val="00DA5FB5"/>
    <w:rsid w:val="00DA63E3"/>
    <w:rsid w:val="00DA6401"/>
    <w:rsid w:val="00DA670B"/>
    <w:rsid w:val="00DA6B95"/>
    <w:rsid w:val="00DA6BF4"/>
    <w:rsid w:val="00DA6C92"/>
    <w:rsid w:val="00DA6CB5"/>
    <w:rsid w:val="00DA6E60"/>
    <w:rsid w:val="00DA6F91"/>
    <w:rsid w:val="00DA715D"/>
    <w:rsid w:val="00DA71C4"/>
    <w:rsid w:val="00DA71E3"/>
    <w:rsid w:val="00DA7356"/>
    <w:rsid w:val="00DA74EA"/>
    <w:rsid w:val="00DA7599"/>
    <w:rsid w:val="00DA75A4"/>
    <w:rsid w:val="00DA7787"/>
    <w:rsid w:val="00DA79F2"/>
    <w:rsid w:val="00DA7CAD"/>
    <w:rsid w:val="00DB0393"/>
    <w:rsid w:val="00DB0B93"/>
    <w:rsid w:val="00DB0E13"/>
    <w:rsid w:val="00DB127F"/>
    <w:rsid w:val="00DB157F"/>
    <w:rsid w:val="00DB1665"/>
    <w:rsid w:val="00DB1D40"/>
    <w:rsid w:val="00DB1EC6"/>
    <w:rsid w:val="00DB2A25"/>
    <w:rsid w:val="00DB2DC7"/>
    <w:rsid w:val="00DB2E7E"/>
    <w:rsid w:val="00DB3007"/>
    <w:rsid w:val="00DB3032"/>
    <w:rsid w:val="00DB30B5"/>
    <w:rsid w:val="00DB3297"/>
    <w:rsid w:val="00DB3553"/>
    <w:rsid w:val="00DB383E"/>
    <w:rsid w:val="00DB3A05"/>
    <w:rsid w:val="00DB3BC3"/>
    <w:rsid w:val="00DB3C79"/>
    <w:rsid w:val="00DB3D2B"/>
    <w:rsid w:val="00DB3DE6"/>
    <w:rsid w:val="00DB3EF4"/>
    <w:rsid w:val="00DB4096"/>
    <w:rsid w:val="00DB4221"/>
    <w:rsid w:val="00DB4928"/>
    <w:rsid w:val="00DB4C50"/>
    <w:rsid w:val="00DB4DEE"/>
    <w:rsid w:val="00DB4E6B"/>
    <w:rsid w:val="00DB4E7C"/>
    <w:rsid w:val="00DB4E94"/>
    <w:rsid w:val="00DB4F09"/>
    <w:rsid w:val="00DB4F7D"/>
    <w:rsid w:val="00DB5188"/>
    <w:rsid w:val="00DB52C5"/>
    <w:rsid w:val="00DB5714"/>
    <w:rsid w:val="00DB5C34"/>
    <w:rsid w:val="00DB5D02"/>
    <w:rsid w:val="00DB5F38"/>
    <w:rsid w:val="00DB5FD4"/>
    <w:rsid w:val="00DB62C1"/>
    <w:rsid w:val="00DB63A3"/>
    <w:rsid w:val="00DB6B6F"/>
    <w:rsid w:val="00DB6D02"/>
    <w:rsid w:val="00DB6E2F"/>
    <w:rsid w:val="00DB6F6E"/>
    <w:rsid w:val="00DB6FB4"/>
    <w:rsid w:val="00DB7472"/>
    <w:rsid w:val="00DB7D2F"/>
    <w:rsid w:val="00DC002C"/>
    <w:rsid w:val="00DC037E"/>
    <w:rsid w:val="00DC03E8"/>
    <w:rsid w:val="00DC0471"/>
    <w:rsid w:val="00DC0535"/>
    <w:rsid w:val="00DC0553"/>
    <w:rsid w:val="00DC08DB"/>
    <w:rsid w:val="00DC09B1"/>
    <w:rsid w:val="00DC0B2C"/>
    <w:rsid w:val="00DC0DAF"/>
    <w:rsid w:val="00DC0E28"/>
    <w:rsid w:val="00DC0FA0"/>
    <w:rsid w:val="00DC13BF"/>
    <w:rsid w:val="00DC1443"/>
    <w:rsid w:val="00DC152C"/>
    <w:rsid w:val="00DC15C0"/>
    <w:rsid w:val="00DC186F"/>
    <w:rsid w:val="00DC18A8"/>
    <w:rsid w:val="00DC1AE7"/>
    <w:rsid w:val="00DC1E73"/>
    <w:rsid w:val="00DC1FFD"/>
    <w:rsid w:val="00DC201A"/>
    <w:rsid w:val="00DC2108"/>
    <w:rsid w:val="00DC21C7"/>
    <w:rsid w:val="00DC251C"/>
    <w:rsid w:val="00DC2529"/>
    <w:rsid w:val="00DC26F8"/>
    <w:rsid w:val="00DC27FE"/>
    <w:rsid w:val="00DC2BA0"/>
    <w:rsid w:val="00DC2BF1"/>
    <w:rsid w:val="00DC2DA7"/>
    <w:rsid w:val="00DC2DE5"/>
    <w:rsid w:val="00DC2E22"/>
    <w:rsid w:val="00DC32C7"/>
    <w:rsid w:val="00DC335F"/>
    <w:rsid w:val="00DC357E"/>
    <w:rsid w:val="00DC360A"/>
    <w:rsid w:val="00DC37E7"/>
    <w:rsid w:val="00DC3CBC"/>
    <w:rsid w:val="00DC418C"/>
    <w:rsid w:val="00DC4579"/>
    <w:rsid w:val="00DC47E5"/>
    <w:rsid w:val="00DC5072"/>
    <w:rsid w:val="00DC54DA"/>
    <w:rsid w:val="00DC561A"/>
    <w:rsid w:val="00DC5666"/>
    <w:rsid w:val="00DC5689"/>
    <w:rsid w:val="00DC5946"/>
    <w:rsid w:val="00DC5C0A"/>
    <w:rsid w:val="00DC5C4E"/>
    <w:rsid w:val="00DC5DA3"/>
    <w:rsid w:val="00DC5EAC"/>
    <w:rsid w:val="00DC60C3"/>
    <w:rsid w:val="00DC64E5"/>
    <w:rsid w:val="00DC6931"/>
    <w:rsid w:val="00DC6994"/>
    <w:rsid w:val="00DC6A9E"/>
    <w:rsid w:val="00DC6EE9"/>
    <w:rsid w:val="00DC6F68"/>
    <w:rsid w:val="00DC6FE6"/>
    <w:rsid w:val="00DC6FEF"/>
    <w:rsid w:val="00DC729A"/>
    <w:rsid w:val="00DC73A3"/>
    <w:rsid w:val="00DC7486"/>
    <w:rsid w:val="00DC74F9"/>
    <w:rsid w:val="00DC7513"/>
    <w:rsid w:val="00DC78C5"/>
    <w:rsid w:val="00DD00D0"/>
    <w:rsid w:val="00DD07CD"/>
    <w:rsid w:val="00DD0BFB"/>
    <w:rsid w:val="00DD1074"/>
    <w:rsid w:val="00DD11D7"/>
    <w:rsid w:val="00DD1250"/>
    <w:rsid w:val="00DD136A"/>
    <w:rsid w:val="00DD16B6"/>
    <w:rsid w:val="00DD17D2"/>
    <w:rsid w:val="00DD18D9"/>
    <w:rsid w:val="00DD1D14"/>
    <w:rsid w:val="00DD1D1E"/>
    <w:rsid w:val="00DD20F0"/>
    <w:rsid w:val="00DD2434"/>
    <w:rsid w:val="00DD2A25"/>
    <w:rsid w:val="00DD2BF7"/>
    <w:rsid w:val="00DD2EE3"/>
    <w:rsid w:val="00DD2F66"/>
    <w:rsid w:val="00DD30B2"/>
    <w:rsid w:val="00DD328F"/>
    <w:rsid w:val="00DD3290"/>
    <w:rsid w:val="00DD3389"/>
    <w:rsid w:val="00DD3491"/>
    <w:rsid w:val="00DD370B"/>
    <w:rsid w:val="00DD3750"/>
    <w:rsid w:val="00DD376D"/>
    <w:rsid w:val="00DD38A7"/>
    <w:rsid w:val="00DD3A0F"/>
    <w:rsid w:val="00DD3A2A"/>
    <w:rsid w:val="00DD4106"/>
    <w:rsid w:val="00DD4265"/>
    <w:rsid w:val="00DD42C6"/>
    <w:rsid w:val="00DD49F0"/>
    <w:rsid w:val="00DD4A5D"/>
    <w:rsid w:val="00DD4CCE"/>
    <w:rsid w:val="00DD4E33"/>
    <w:rsid w:val="00DD531A"/>
    <w:rsid w:val="00DD5383"/>
    <w:rsid w:val="00DD5496"/>
    <w:rsid w:val="00DD57A9"/>
    <w:rsid w:val="00DD5809"/>
    <w:rsid w:val="00DD5E56"/>
    <w:rsid w:val="00DD6075"/>
    <w:rsid w:val="00DD6132"/>
    <w:rsid w:val="00DD623D"/>
    <w:rsid w:val="00DD63F8"/>
    <w:rsid w:val="00DD652D"/>
    <w:rsid w:val="00DD6621"/>
    <w:rsid w:val="00DD6F6E"/>
    <w:rsid w:val="00DD7063"/>
    <w:rsid w:val="00DD7385"/>
    <w:rsid w:val="00DD7539"/>
    <w:rsid w:val="00DD777D"/>
    <w:rsid w:val="00DD785B"/>
    <w:rsid w:val="00DD7F16"/>
    <w:rsid w:val="00DE00C2"/>
    <w:rsid w:val="00DE01BF"/>
    <w:rsid w:val="00DE05E9"/>
    <w:rsid w:val="00DE0C23"/>
    <w:rsid w:val="00DE0D1F"/>
    <w:rsid w:val="00DE110A"/>
    <w:rsid w:val="00DE1314"/>
    <w:rsid w:val="00DE16AC"/>
    <w:rsid w:val="00DE16C7"/>
    <w:rsid w:val="00DE17BA"/>
    <w:rsid w:val="00DE186A"/>
    <w:rsid w:val="00DE1B01"/>
    <w:rsid w:val="00DE1BBF"/>
    <w:rsid w:val="00DE1C59"/>
    <w:rsid w:val="00DE1C8A"/>
    <w:rsid w:val="00DE1CA9"/>
    <w:rsid w:val="00DE1DC3"/>
    <w:rsid w:val="00DE2031"/>
    <w:rsid w:val="00DE219B"/>
    <w:rsid w:val="00DE21B7"/>
    <w:rsid w:val="00DE22BE"/>
    <w:rsid w:val="00DE26D0"/>
    <w:rsid w:val="00DE2BDF"/>
    <w:rsid w:val="00DE2D96"/>
    <w:rsid w:val="00DE31EE"/>
    <w:rsid w:val="00DE3472"/>
    <w:rsid w:val="00DE351B"/>
    <w:rsid w:val="00DE35B3"/>
    <w:rsid w:val="00DE3F1D"/>
    <w:rsid w:val="00DE45CE"/>
    <w:rsid w:val="00DE4677"/>
    <w:rsid w:val="00DE4EFF"/>
    <w:rsid w:val="00DE4F30"/>
    <w:rsid w:val="00DE4FA3"/>
    <w:rsid w:val="00DE5461"/>
    <w:rsid w:val="00DE5620"/>
    <w:rsid w:val="00DE57CD"/>
    <w:rsid w:val="00DE582E"/>
    <w:rsid w:val="00DE5830"/>
    <w:rsid w:val="00DE587C"/>
    <w:rsid w:val="00DE5A30"/>
    <w:rsid w:val="00DE5AFC"/>
    <w:rsid w:val="00DE5D55"/>
    <w:rsid w:val="00DE5D97"/>
    <w:rsid w:val="00DE60D0"/>
    <w:rsid w:val="00DE6643"/>
    <w:rsid w:val="00DE69F2"/>
    <w:rsid w:val="00DE6D87"/>
    <w:rsid w:val="00DE6D89"/>
    <w:rsid w:val="00DE714F"/>
    <w:rsid w:val="00DE71FC"/>
    <w:rsid w:val="00DE7301"/>
    <w:rsid w:val="00DE7453"/>
    <w:rsid w:val="00DE74A0"/>
    <w:rsid w:val="00DE7504"/>
    <w:rsid w:val="00DE7740"/>
    <w:rsid w:val="00DE7F33"/>
    <w:rsid w:val="00DF0099"/>
    <w:rsid w:val="00DF01A5"/>
    <w:rsid w:val="00DF03DA"/>
    <w:rsid w:val="00DF0705"/>
    <w:rsid w:val="00DF0790"/>
    <w:rsid w:val="00DF07A9"/>
    <w:rsid w:val="00DF0901"/>
    <w:rsid w:val="00DF0A82"/>
    <w:rsid w:val="00DF0BDF"/>
    <w:rsid w:val="00DF1007"/>
    <w:rsid w:val="00DF132C"/>
    <w:rsid w:val="00DF1371"/>
    <w:rsid w:val="00DF1375"/>
    <w:rsid w:val="00DF143B"/>
    <w:rsid w:val="00DF168E"/>
    <w:rsid w:val="00DF1A43"/>
    <w:rsid w:val="00DF1C9A"/>
    <w:rsid w:val="00DF20A1"/>
    <w:rsid w:val="00DF2302"/>
    <w:rsid w:val="00DF23BB"/>
    <w:rsid w:val="00DF2B95"/>
    <w:rsid w:val="00DF33B4"/>
    <w:rsid w:val="00DF367C"/>
    <w:rsid w:val="00DF36C6"/>
    <w:rsid w:val="00DF3E34"/>
    <w:rsid w:val="00DF411F"/>
    <w:rsid w:val="00DF45C2"/>
    <w:rsid w:val="00DF4CA6"/>
    <w:rsid w:val="00DF4E01"/>
    <w:rsid w:val="00DF4F1C"/>
    <w:rsid w:val="00DF4F26"/>
    <w:rsid w:val="00DF4FED"/>
    <w:rsid w:val="00DF5360"/>
    <w:rsid w:val="00DF5390"/>
    <w:rsid w:val="00DF554B"/>
    <w:rsid w:val="00DF55DA"/>
    <w:rsid w:val="00DF57E3"/>
    <w:rsid w:val="00DF5847"/>
    <w:rsid w:val="00DF59F1"/>
    <w:rsid w:val="00DF5B54"/>
    <w:rsid w:val="00DF5D56"/>
    <w:rsid w:val="00DF6304"/>
    <w:rsid w:val="00DF652E"/>
    <w:rsid w:val="00DF65E1"/>
    <w:rsid w:val="00DF6704"/>
    <w:rsid w:val="00DF67CC"/>
    <w:rsid w:val="00DF6804"/>
    <w:rsid w:val="00DF6B59"/>
    <w:rsid w:val="00DF6C29"/>
    <w:rsid w:val="00DF6D52"/>
    <w:rsid w:val="00DF6D92"/>
    <w:rsid w:val="00DF6F8D"/>
    <w:rsid w:val="00DF715D"/>
    <w:rsid w:val="00DF74AB"/>
    <w:rsid w:val="00DF755C"/>
    <w:rsid w:val="00DF759B"/>
    <w:rsid w:val="00DF75C0"/>
    <w:rsid w:val="00DF78B7"/>
    <w:rsid w:val="00DF7E2D"/>
    <w:rsid w:val="00E002C3"/>
    <w:rsid w:val="00E007D3"/>
    <w:rsid w:val="00E00898"/>
    <w:rsid w:val="00E00A24"/>
    <w:rsid w:val="00E00CB4"/>
    <w:rsid w:val="00E00CE8"/>
    <w:rsid w:val="00E00FAB"/>
    <w:rsid w:val="00E010A6"/>
    <w:rsid w:val="00E012AE"/>
    <w:rsid w:val="00E012B6"/>
    <w:rsid w:val="00E016F1"/>
    <w:rsid w:val="00E017F2"/>
    <w:rsid w:val="00E018EF"/>
    <w:rsid w:val="00E01964"/>
    <w:rsid w:val="00E0196A"/>
    <w:rsid w:val="00E01B52"/>
    <w:rsid w:val="00E01D69"/>
    <w:rsid w:val="00E01E64"/>
    <w:rsid w:val="00E01EF4"/>
    <w:rsid w:val="00E0256C"/>
    <w:rsid w:val="00E027EE"/>
    <w:rsid w:val="00E028A1"/>
    <w:rsid w:val="00E02B69"/>
    <w:rsid w:val="00E02C56"/>
    <w:rsid w:val="00E02D0A"/>
    <w:rsid w:val="00E02DA9"/>
    <w:rsid w:val="00E02E6A"/>
    <w:rsid w:val="00E02EA6"/>
    <w:rsid w:val="00E02F45"/>
    <w:rsid w:val="00E030AA"/>
    <w:rsid w:val="00E03531"/>
    <w:rsid w:val="00E0382F"/>
    <w:rsid w:val="00E03D3B"/>
    <w:rsid w:val="00E03EE8"/>
    <w:rsid w:val="00E04093"/>
    <w:rsid w:val="00E04208"/>
    <w:rsid w:val="00E04349"/>
    <w:rsid w:val="00E0448D"/>
    <w:rsid w:val="00E04593"/>
    <w:rsid w:val="00E0483D"/>
    <w:rsid w:val="00E04A27"/>
    <w:rsid w:val="00E04A5C"/>
    <w:rsid w:val="00E04A7C"/>
    <w:rsid w:val="00E04AF8"/>
    <w:rsid w:val="00E04B50"/>
    <w:rsid w:val="00E04D39"/>
    <w:rsid w:val="00E04DE0"/>
    <w:rsid w:val="00E04ECC"/>
    <w:rsid w:val="00E04F58"/>
    <w:rsid w:val="00E05133"/>
    <w:rsid w:val="00E051B2"/>
    <w:rsid w:val="00E051CE"/>
    <w:rsid w:val="00E0540C"/>
    <w:rsid w:val="00E05465"/>
    <w:rsid w:val="00E0556A"/>
    <w:rsid w:val="00E0592C"/>
    <w:rsid w:val="00E059A0"/>
    <w:rsid w:val="00E05B5D"/>
    <w:rsid w:val="00E05F3E"/>
    <w:rsid w:val="00E06242"/>
    <w:rsid w:val="00E065D5"/>
    <w:rsid w:val="00E06AC4"/>
    <w:rsid w:val="00E06EFD"/>
    <w:rsid w:val="00E07115"/>
    <w:rsid w:val="00E074AB"/>
    <w:rsid w:val="00E07543"/>
    <w:rsid w:val="00E075D0"/>
    <w:rsid w:val="00E07727"/>
    <w:rsid w:val="00E07A16"/>
    <w:rsid w:val="00E07E9C"/>
    <w:rsid w:val="00E07F52"/>
    <w:rsid w:val="00E1059A"/>
    <w:rsid w:val="00E105AC"/>
    <w:rsid w:val="00E10A1D"/>
    <w:rsid w:val="00E10CB9"/>
    <w:rsid w:val="00E11365"/>
    <w:rsid w:val="00E115C8"/>
    <w:rsid w:val="00E120EE"/>
    <w:rsid w:val="00E12319"/>
    <w:rsid w:val="00E126C8"/>
    <w:rsid w:val="00E127FE"/>
    <w:rsid w:val="00E1287C"/>
    <w:rsid w:val="00E12ACB"/>
    <w:rsid w:val="00E12AF3"/>
    <w:rsid w:val="00E12C95"/>
    <w:rsid w:val="00E12DDC"/>
    <w:rsid w:val="00E12E77"/>
    <w:rsid w:val="00E130F5"/>
    <w:rsid w:val="00E13375"/>
    <w:rsid w:val="00E133FA"/>
    <w:rsid w:val="00E13851"/>
    <w:rsid w:val="00E13887"/>
    <w:rsid w:val="00E139C2"/>
    <w:rsid w:val="00E13BF5"/>
    <w:rsid w:val="00E13C79"/>
    <w:rsid w:val="00E13C81"/>
    <w:rsid w:val="00E13CCB"/>
    <w:rsid w:val="00E14090"/>
    <w:rsid w:val="00E1434A"/>
    <w:rsid w:val="00E14454"/>
    <w:rsid w:val="00E14755"/>
    <w:rsid w:val="00E147AC"/>
    <w:rsid w:val="00E1489C"/>
    <w:rsid w:val="00E148A0"/>
    <w:rsid w:val="00E14A0E"/>
    <w:rsid w:val="00E14CB5"/>
    <w:rsid w:val="00E14F85"/>
    <w:rsid w:val="00E15153"/>
    <w:rsid w:val="00E15286"/>
    <w:rsid w:val="00E15507"/>
    <w:rsid w:val="00E156AB"/>
    <w:rsid w:val="00E15F2F"/>
    <w:rsid w:val="00E16280"/>
    <w:rsid w:val="00E162EE"/>
    <w:rsid w:val="00E16400"/>
    <w:rsid w:val="00E164CD"/>
    <w:rsid w:val="00E169AD"/>
    <w:rsid w:val="00E1701A"/>
    <w:rsid w:val="00E17094"/>
    <w:rsid w:val="00E1785C"/>
    <w:rsid w:val="00E1787B"/>
    <w:rsid w:val="00E17895"/>
    <w:rsid w:val="00E17A7B"/>
    <w:rsid w:val="00E17F0D"/>
    <w:rsid w:val="00E17FEB"/>
    <w:rsid w:val="00E20055"/>
    <w:rsid w:val="00E20175"/>
    <w:rsid w:val="00E20268"/>
    <w:rsid w:val="00E20EA8"/>
    <w:rsid w:val="00E20EEC"/>
    <w:rsid w:val="00E21062"/>
    <w:rsid w:val="00E211E4"/>
    <w:rsid w:val="00E216B6"/>
    <w:rsid w:val="00E21C06"/>
    <w:rsid w:val="00E22079"/>
    <w:rsid w:val="00E2215D"/>
    <w:rsid w:val="00E2220B"/>
    <w:rsid w:val="00E22640"/>
    <w:rsid w:val="00E227F2"/>
    <w:rsid w:val="00E22863"/>
    <w:rsid w:val="00E22DC8"/>
    <w:rsid w:val="00E22DE6"/>
    <w:rsid w:val="00E22FB4"/>
    <w:rsid w:val="00E233DB"/>
    <w:rsid w:val="00E23640"/>
    <w:rsid w:val="00E2365D"/>
    <w:rsid w:val="00E238A3"/>
    <w:rsid w:val="00E239A6"/>
    <w:rsid w:val="00E23BD0"/>
    <w:rsid w:val="00E23CE5"/>
    <w:rsid w:val="00E23E40"/>
    <w:rsid w:val="00E240C4"/>
    <w:rsid w:val="00E24131"/>
    <w:rsid w:val="00E24282"/>
    <w:rsid w:val="00E24396"/>
    <w:rsid w:val="00E2457B"/>
    <w:rsid w:val="00E24654"/>
    <w:rsid w:val="00E24922"/>
    <w:rsid w:val="00E24972"/>
    <w:rsid w:val="00E24989"/>
    <w:rsid w:val="00E24A1B"/>
    <w:rsid w:val="00E24AFB"/>
    <w:rsid w:val="00E252BC"/>
    <w:rsid w:val="00E2585F"/>
    <w:rsid w:val="00E258DD"/>
    <w:rsid w:val="00E25D9B"/>
    <w:rsid w:val="00E25F44"/>
    <w:rsid w:val="00E25FF6"/>
    <w:rsid w:val="00E25FF7"/>
    <w:rsid w:val="00E2601F"/>
    <w:rsid w:val="00E26413"/>
    <w:rsid w:val="00E2673E"/>
    <w:rsid w:val="00E26787"/>
    <w:rsid w:val="00E268E4"/>
    <w:rsid w:val="00E26982"/>
    <w:rsid w:val="00E26C67"/>
    <w:rsid w:val="00E27085"/>
    <w:rsid w:val="00E274AB"/>
    <w:rsid w:val="00E275EF"/>
    <w:rsid w:val="00E27EDD"/>
    <w:rsid w:val="00E2A917"/>
    <w:rsid w:val="00E3008F"/>
    <w:rsid w:val="00E30104"/>
    <w:rsid w:val="00E30466"/>
    <w:rsid w:val="00E30597"/>
    <w:rsid w:val="00E305A7"/>
    <w:rsid w:val="00E30B64"/>
    <w:rsid w:val="00E30C0D"/>
    <w:rsid w:val="00E30C25"/>
    <w:rsid w:val="00E30D3E"/>
    <w:rsid w:val="00E30EF4"/>
    <w:rsid w:val="00E317CC"/>
    <w:rsid w:val="00E31A00"/>
    <w:rsid w:val="00E31A2C"/>
    <w:rsid w:val="00E31C7D"/>
    <w:rsid w:val="00E31CF0"/>
    <w:rsid w:val="00E31D23"/>
    <w:rsid w:val="00E31F27"/>
    <w:rsid w:val="00E32033"/>
    <w:rsid w:val="00E32343"/>
    <w:rsid w:val="00E3271A"/>
    <w:rsid w:val="00E32743"/>
    <w:rsid w:val="00E32749"/>
    <w:rsid w:val="00E32A41"/>
    <w:rsid w:val="00E32DC5"/>
    <w:rsid w:val="00E32F44"/>
    <w:rsid w:val="00E33275"/>
    <w:rsid w:val="00E332F0"/>
    <w:rsid w:val="00E33333"/>
    <w:rsid w:val="00E33380"/>
    <w:rsid w:val="00E33490"/>
    <w:rsid w:val="00E3387B"/>
    <w:rsid w:val="00E338C5"/>
    <w:rsid w:val="00E33F72"/>
    <w:rsid w:val="00E34107"/>
    <w:rsid w:val="00E342DD"/>
    <w:rsid w:val="00E34379"/>
    <w:rsid w:val="00E344DF"/>
    <w:rsid w:val="00E34544"/>
    <w:rsid w:val="00E34716"/>
    <w:rsid w:val="00E347D7"/>
    <w:rsid w:val="00E34987"/>
    <w:rsid w:val="00E34AB2"/>
    <w:rsid w:val="00E34EDF"/>
    <w:rsid w:val="00E34FA5"/>
    <w:rsid w:val="00E35115"/>
    <w:rsid w:val="00E35118"/>
    <w:rsid w:val="00E3520F"/>
    <w:rsid w:val="00E35239"/>
    <w:rsid w:val="00E353CD"/>
    <w:rsid w:val="00E355C4"/>
    <w:rsid w:val="00E355E1"/>
    <w:rsid w:val="00E355E2"/>
    <w:rsid w:val="00E35A99"/>
    <w:rsid w:val="00E35C2E"/>
    <w:rsid w:val="00E35E53"/>
    <w:rsid w:val="00E35EFA"/>
    <w:rsid w:val="00E367A9"/>
    <w:rsid w:val="00E367FF"/>
    <w:rsid w:val="00E3689C"/>
    <w:rsid w:val="00E36EF8"/>
    <w:rsid w:val="00E36F3F"/>
    <w:rsid w:val="00E36FC0"/>
    <w:rsid w:val="00E3759E"/>
    <w:rsid w:val="00E376DC"/>
    <w:rsid w:val="00E379C3"/>
    <w:rsid w:val="00E379DC"/>
    <w:rsid w:val="00E37A99"/>
    <w:rsid w:val="00E37E21"/>
    <w:rsid w:val="00E37ED3"/>
    <w:rsid w:val="00E400AF"/>
    <w:rsid w:val="00E40111"/>
    <w:rsid w:val="00E401E3"/>
    <w:rsid w:val="00E40368"/>
    <w:rsid w:val="00E404D2"/>
    <w:rsid w:val="00E40A62"/>
    <w:rsid w:val="00E40D2E"/>
    <w:rsid w:val="00E40EB6"/>
    <w:rsid w:val="00E412A5"/>
    <w:rsid w:val="00E412EF"/>
    <w:rsid w:val="00E41307"/>
    <w:rsid w:val="00E41518"/>
    <w:rsid w:val="00E41596"/>
    <w:rsid w:val="00E41660"/>
    <w:rsid w:val="00E4179D"/>
    <w:rsid w:val="00E417AE"/>
    <w:rsid w:val="00E41825"/>
    <w:rsid w:val="00E41884"/>
    <w:rsid w:val="00E41C68"/>
    <w:rsid w:val="00E42547"/>
    <w:rsid w:val="00E4261C"/>
    <w:rsid w:val="00E426E7"/>
    <w:rsid w:val="00E42801"/>
    <w:rsid w:val="00E42C86"/>
    <w:rsid w:val="00E42CBB"/>
    <w:rsid w:val="00E42ED0"/>
    <w:rsid w:val="00E4326B"/>
    <w:rsid w:val="00E4327F"/>
    <w:rsid w:val="00E434A9"/>
    <w:rsid w:val="00E434AF"/>
    <w:rsid w:val="00E43687"/>
    <w:rsid w:val="00E43BE4"/>
    <w:rsid w:val="00E43CEA"/>
    <w:rsid w:val="00E43D90"/>
    <w:rsid w:val="00E43F20"/>
    <w:rsid w:val="00E44288"/>
    <w:rsid w:val="00E442FF"/>
    <w:rsid w:val="00E44329"/>
    <w:rsid w:val="00E445F6"/>
    <w:rsid w:val="00E44AC1"/>
    <w:rsid w:val="00E44C84"/>
    <w:rsid w:val="00E44E05"/>
    <w:rsid w:val="00E44F9D"/>
    <w:rsid w:val="00E450E2"/>
    <w:rsid w:val="00E4533D"/>
    <w:rsid w:val="00E453D3"/>
    <w:rsid w:val="00E4561C"/>
    <w:rsid w:val="00E458EB"/>
    <w:rsid w:val="00E45AAE"/>
    <w:rsid w:val="00E45CB0"/>
    <w:rsid w:val="00E45CC0"/>
    <w:rsid w:val="00E464FF"/>
    <w:rsid w:val="00E469B9"/>
    <w:rsid w:val="00E46A8D"/>
    <w:rsid w:val="00E46D7E"/>
    <w:rsid w:val="00E46E20"/>
    <w:rsid w:val="00E46E70"/>
    <w:rsid w:val="00E47123"/>
    <w:rsid w:val="00E4734B"/>
    <w:rsid w:val="00E47521"/>
    <w:rsid w:val="00E475A2"/>
    <w:rsid w:val="00E47641"/>
    <w:rsid w:val="00E47863"/>
    <w:rsid w:val="00E47C9B"/>
    <w:rsid w:val="00E47E39"/>
    <w:rsid w:val="00E50334"/>
    <w:rsid w:val="00E5055B"/>
    <w:rsid w:val="00E505B5"/>
    <w:rsid w:val="00E50637"/>
    <w:rsid w:val="00E507DB"/>
    <w:rsid w:val="00E50814"/>
    <w:rsid w:val="00E5083E"/>
    <w:rsid w:val="00E509B1"/>
    <w:rsid w:val="00E50C49"/>
    <w:rsid w:val="00E50D59"/>
    <w:rsid w:val="00E50DA6"/>
    <w:rsid w:val="00E50DDC"/>
    <w:rsid w:val="00E5104D"/>
    <w:rsid w:val="00E510CC"/>
    <w:rsid w:val="00E5117A"/>
    <w:rsid w:val="00E5148C"/>
    <w:rsid w:val="00E51ABE"/>
    <w:rsid w:val="00E51B25"/>
    <w:rsid w:val="00E51BA6"/>
    <w:rsid w:val="00E51D7A"/>
    <w:rsid w:val="00E51D95"/>
    <w:rsid w:val="00E51EEE"/>
    <w:rsid w:val="00E51FA0"/>
    <w:rsid w:val="00E52021"/>
    <w:rsid w:val="00E520FC"/>
    <w:rsid w:val="00E522A7"/>
    <w:rsid w:val="00E522DC"/>
    <w:rsid w:val="00E52345"/>
    <w:rsid w:val="00E524D9"/>
    <w:rsid w:val="00E52722"/>
    <w:rsid w:val="00E52949"/>
    <w:rsid w:val="00E529AA"/>
    <w:rsid w:val="00E52CB7"/>
    <w:rsid w:val="00E52F2E"/>
    <w:rsid w:val="00E53039"/>
    <w:rsid w:val="00E531C7"/>
    <w:rsid w:val="00E534A7"/>
    <w:rsid w:val="00E535A4"/>
    <w:rsid w:val="00E539A5"/>
    <w:rsid w:val="00E539FE"/>
    <w:rsid w:val="00E53A52"/>
    <w:rsid w:val="00E53C14"/>
    <w:rsid w:val="00E53E9E"/>
    <w:rsid w:val="00E53FE0"/>
    <w:rsid w:val="00E540D5"/>
    <w:rsid w:val="00E5412E"/>
    <w:rsid w:val="00E5423F"/>
    <w:rsid w:val="00E545B3"/>
    <w:rsid w:val="00E54651"/>
    <w:rsid w:val="00E551E2"/>
    <w:rsid w:val="00E5531C"/>
    <w:rsid w:val="00E553C8"/>
    <w:rsid w:val="00E55445"/>
    <w:rsid w:val="00E5581A"/>
    <w:rsid w:val="00E55998"/>
    <w:rsid w:val="00E55B1B"/>
    <w:rsid w:val="00E55F79"/>
    <w:rsid w:val="00E56376"/>
    <w:rsid w:val="00E563FF"/>
    <w:rsid w:val="00E5654A"/>
    <w:rsid w:val="00E56565"/>
    <w:rsid w:val="00E56664"/>
    <w:rsid w:val="00E5683B"/>
    <w:rsid w:val="00E57297"/>
    <w:rsid w:val="00E572E6"/>
    <w:rsid w:val="00E57326"/>
    <w:rsid w:val="00E57380"/>
    <w:rsid w:val="00E577EE"/>
    <w:rsid w:val="00E57982"/>
    <w:rsid w:val="00E57B41"/>
    <w:rsid w:val="00E57BDA"/>
    <w:rsid w:val="00E57CCE"/>
    <w:rsid w:val="00E57CDA"/>
    <w:rsid w:val="00E57F7A"/>
    <w:rsid w:val="00E57FC2"/>
    <w:rsid w:val="00E60061"/>
    <w:rsid w:val="00E6044C"/>
    <w:rsid w:val="00E60544"/>
    <w:rsid w:val="00E60848"/>
    <w:rsid w:val="00E609A8"/>
    <w:rsid w:val="00E60A38"/>
    <w:rsid w:val="00E60B5A"/>
    <w:rsid w:val="00E60B74"/>
    <w:rsid w:val="00E60BE5"/>
    <w:rsid w:val="00E60F1F"/>
    <w:rsid w:val="00E60FBD"/>
    <w:rsid w:val="00E61038"/>
    <w:rsid w:val="00E6106B"/>
    <w:rsid w:val="00E61203"/>
    <w:rsid w:val="00E61673"/>
    <w:rsid w:val="00E61B20"/>
    <w:rsid w:val="00E61C78"/>
    <w:rsid w:val="00E62004"/>
    <w:rsid w:val="00E620DB"/>
    <w:rsid w:val="00E620E6"/>
    <w:rsid w:val="00E620FD"/>
    <w:rsid w:val="00E62145"/>
    <w:rsid w:val="00E622F2"/>
    <w:rsid w:val="00E624AF"/>
    <w:rsid w:val="00E625B5"/>
    <w:rsid w:val="00E62B97"/>
    <w:rsid w:val="00E62E23"/>
    <w:rsid w:val="00E63017"/>
    <w:rsid w:val="00E630BC"/>
    <w:rsid w:val="00E63491"/>
    <w:rsid w:val="00E63516"/>
    <w:rsid w:val="00E63599"/>
    <w:rsid w:val="00E638A4"/>
    <w:rsid w:val="00E639EC"/>
    <w:rsid w:val="00E63C42"/>
    <w:rsid w:val="00E63E17"/>
    <w:rsid w:val="00E6421B"/>
    <w:rsid w:val="00E6425B"/>
    <w:rsid w:val="00E64399"/>
    <w:rsid w:val="00E645C3"/>
    <w:rsid w:val="00E646A0"/>
    <w:rsid w:val="00E647AD"/>
    <w:rsid w:val="00E65185"/>
    <w:rsid w:val="00E6528B"/>
    <w:rsid w:val="00E65312"/>
    <w:rsid w:val="00E6542D"/>
    <w:rsid w:val="00E65787"/>
    <w:rsid w:val="00E65822"/>
    <w:rsid w:val="00E65C22"/>
    <w:rsid w:val="00E65C56"/>
    <w:rsid w:val="00E65EB3"/>
    <w:rsid w:val="00E65F99"/>
    <w:rsid w:val="00E662EC"/>
    <w:rsid w:val="00E663ED"/>
    <w:rsid w:val="00E66497"/>
    <w:rsid w:val="00E664EA"/>
    <w:rsid w:val="00E666E1"/>
    <w:rsid w:val="00E66B33"/>
    <w:rsid w:val="00E66B95"/>
    <w:rsid w:val="00E66BB6"/>
    <w:rsid w:val="00E66C55"/>
    <w:rsid w:val="00E66E22"/>
    <w:rsid w:val="00E66F15"/>
    <w:rsid w:val="00E67153"/>
    <w:rsid w:val="00E67575"/>
    <w:rsid w:val="00E67E07"/>
    <w:rsid w:val="00E67EB5"/>
    <w:rsid w:val="00E70127"/>
    <w:rsid w:val="00E7019F"/>
    <w:rsid w:val="00E70236"/>
    <w:rsid w:val="00E70288"/>
    <w:rsid w:val="00E7036E"/>
    <w:rsid w:val="00E705E9"/>
    <w:rsid w:val="00E7085A"/>
    <w:rsid w:val="00E709F3"/>
    <w:rsid w:val="00E70BE7"/>
    <w:rsid w:val="00E70DB5"/>
    <w:rsid w:val="00E70E22"/>
    <w:rsid w:val="00E70F5E"/>
    <w:rsid w:val="00E71060"/>
    <w:rsid w:val="00E7115F"/>
    <w:rsid w:val="00E711C3"/>
    <w:rsid w:val="00E71333"/>
    <w:rsid w:val="00E713AA"/>
    <w:rsid w:val="00E71548"/>
    <w:rsid w:val="00E71625"/>
    <w:rsid w:val="00E718C0"/>
    <w:rsid w:val="00E71B13"/>
    <w:rsid w:val="00E71DBC"/>
    <w:rsid w:val="00E71F4C"/>
    <w:rsid w:val="00E7200A"/>
    <w:rsid w:val="00E72225"/>
    <w:rsid w:val="00E724EA"/>
    <w:rsid w:val="00E7260D"/>
    <w:rsid w:val="00E726FD"/>
    <w:rsid w:val="00E72777"/>
    <w:rsid w:val="00E72A5E"/>
    <w:rsid w:val="00E72E03"/>
    <w:rsid w:val="00E7330B"/>
    <w:rsid w:val="00E733DC"/>
    <w:rsid w:val="00E73570"/>
    <w:rsid w:val="00E73612"/>
    <w:rsid w:val="00E7383A"/>
    <w:rsid w:val="00E73910"/>
    <w:rsid w:val="00E73919"/>
    <w:rsid w:val="00E73AC2"/>
    <w:rsid w:val="00E73BED"/>
    <w:rsid w:val="00E73E5C"/>
    <w:rsid w:val="00E73F53"/>
    <w:rsid w:val="00E73FE5"/>
    <w:rsid w:val="00E74509"/>
    <w:rsid w:val="00E7462F"/>
    <w:rsid w:val="00E74A2D"/>
    <w:rsid w:val="00E74A5D"/>
    <w:rsid w:val="00E74CA6"/>
    <w:rsid w:val="00E74DBB"/>
    <w:rsid w:val="00E74DBE"/>
    <w:rsid w:val="00E750C2"/>
    <w:rsid w:val="00E751BB"/>
    <w:rsid w:val="00E75242"/>
    <w:rsid w:val="00E759AB"/>
    <w:rsid w:val="00E759D2"/>
    <w:rsid w:val="00E75B5D"/>
    <w:rsid w:val="00E76077"/>
    <w:rsid w:val="00E761F5"/>
    <w:rsid w:val="00E766E7"/>
    <w:rsid w:val="00E76AAE"/>
    <w:rsid w:val="00E76C7E"/>
    <w:rsid w:val="00E76EA8"/>
    <w:rsid w:val="00E76F6B"/>
    <w:rsid w:val="00E77043"/>
    <w:rsid w:val="00E77046"/>
    <w:rsid w:val="00E77262"/>
    <w:rsid w:val="00E77307"/>
    <w:rsid w:val="00E775A0"/>
    <w:rsid w:val="00E775CC"/>
    <w:rsid w:val="00E7785D"/>
    <w:rsid w:val="00E77883"/>
    <w:rsid w:val="00E77924"/>
    <w:rsid w:val="00E77948"/>
    <w:rsid w:val="00E77A86"/>
    <w:rsid w:val="00E77ED0"/>
    <w:rsid w:val="00E77ED7"/>
    <w:rsid w:val="00E80096"/>
    <w:rsid w:val="00E801F5"/>
    <w:rsid w:val="00E80280"/>
    <w:rsid w:val="00E803B5"/>
    <w:rsid w:val="00E80A0C"/>
    <w:rsid w:val="00E80A57"/>
    <w:rsid w:val="00E81072"/>
    <w:rsid w:val="00E810F4"/>
    <w:rsid w:val="00E810FB"/>
    <w:rsid w:val="00E8121E"/>
    <w:rsid w:val="00E81438"/>
    <w:rsid w:val="00E816D3"/>
    <w:rsid w:val="00E8187C"/>
    <w:rsid w:val="00E81882"/>
    <w:rsid w:val="00E81924"/>
    <w:rsid w:val="00E81A4C"/>
    <w:rsid w:val="00E81B64"/>
    <w:rsid w:val="00E81BEB"/>
    <w:rsid w:val="00E81DFC"/>
    <w:rsid w:val="00E820CE"/>
    <w:rsid w:val="00E82407"/>
    <w:rsid w:val="00E8276A"/>
    <w:rsid w:val="00E82A73"/>
    <w:rsid w:val="00E82BC4"/>
    <w:rsid w:val="00E82CA6"/>
    <w:rsid w:val="00E82CBD"/>
    <w:rsid w:val="00E82E1E"/>
    <w:rsid w:val="00E82F59"/>
    <w:rsid w:val="00E833E8"/>
    <w:rsid w:val="00E83787"/>
    <w:rsid w:val="00E83A50"/>
    <w:rsid w:val="00E83D36"/>
    <w:rsid w:val="00E83E2C"/>
    <w:rsid w:val="00E84536"/>
    <w:rsid w:val="00E84959"/>
    <w:rsid w:val="00E84EBA"/>
    <w:rsid w:val="00E84F66"/>
    <w:rsid w:val="00E8527F"/>
    <w:rsid w:val="00E852EB"/>
    <w:rsid w:val="00E8541C"/>
    <w:rsid w:val="00E854CC"/>
    <w:rsid w:val="00E857FB"/>
    <w:rsid w:val="00E85B2E"/>
    <w:rsid w:val="00E85DF1"/>
    <w:rsid w:val="00E85E04"/>
    <w:rsid w:val="00E85FE8"/>
    <w:rsid w:val="00E86000"/>
    <w:rsid w:val="00E86234"/>
    <w:rsid w:val="00E86651"/>
    <w:rsid w:val="00E866F6"/>
    <w:rsid w:val="00E869EC"/>
    <w:rsid w:val="00E86C2B"/>
    <w:rsid w:val="00E86F80"/>
    <w:rsid w:val="00E86F82"/>
    <w:rsid w:val="00E8715E"/>
    <w:rsid w:val="00E87238"/>
    <w:rsid w:val="00E8737B"/>
    <w:rsid w:val="00E87686"/>
    <w:rsid w:val="00E87C56"/>
    <w:rsid w:val="00E87D13"/>
    <w:rsid w:val="00E87D5D"/>
    <w:rsid w:val="00E87E01"/>
    <w:rsid w:val="00E87EAC"/>
    <w:rsid w:val="00E87FA1"/>
    <w:rsid w:val="00E87FBB"/>
    <w:rsid w:val="00E902D2"/>
    <w:rsid w:val="00E905BE"/>
    <w:rsid w:val="00E90724"/>
    <w:rsid w:val="00E90937"/>
    <w:rsid w:val="00E90991"/>
    <w:rsid w:val="00E90D49"/>
    <w:rsid w:val="00E90DFB"/>
    <w:rsid w:val="00E91100"/>
    <w:rsid w:val="00E913ED"/>
    <w:rsid w:val="00E91425"/>
    <w:rsid w:val="00E915C1"/>
    <w:rsid w:val="00E915E1"/>
    <w:rsid w:val="00E91653"/>
    <w:rsid w:val="00E91745"/>
    <w:rsid w:val="00E91958"/>
    <w:rsid w:val="00E91A77"/>
    <w:rsid w:val="00E91CC2"/>
    <w:rsid w:val="00E91D15"/>
    <w:rsid w:val="00E91D49"/>
    <w:rsid w:val="00E91DC8"/>
    <w:rsid w:val="00E91F4F"/>
    <w:rsid w:val="00E92130"/>
    <w:rsid w:val="00E923C8"/>
    <w:rsid w:val="00E928F6"/>
    <w:rsid w:val="00E92A15"/>
    <w:rsid w:val="00E92C8A"/>
    <w:rsid w:val="00E92F84"/>
    <w:rsid w:val="00E92F96"/>
    <w:rsid w:val="00E93155"/>
    <w:rsid w:val="00E9350B"/>
    <w:rsid w:val="00E9365F"/>
    <w:rsid w:val="00E936B3"/>
    <w:rsid w:val="00E93748"/>
    <w:rsid w:val="00E93E2E"/>
    <w:rsid w:val="00E93E70"/>
    <w:rsid w:val="00E943EA"/>
    <w:rsid w:val="00E94440"/>
    <w:rsid w:val="00E947F2"/>
    <w:rsid w:val="00E9482D"/>
    <w:rsid w:val="00E94837"/>
    <w:rsid w:val="00E94B1C"/>
    <w:rsid w:val="00E94BEA"/>
    <w:rsid w:val="00E95094"/>
    <w:rsid w:val="00E9543C"/>
    <w:rsid w:val="00E956F3"/>
    <w:rsid w:val="00E95A21"/>
    <w:rsid w:val="00E95C6B"/>
    <w:rsid w:val="00E9613C"/>
    <w:rsid w:val="00E961E4"/>
    <w:rsid w:val="00E961F3"/>
    <w:rsid w:val="00E966F8"/>
    <w:rsid w:val="00E96C20"/>
    <w:rsid w:val="00E96DAB"/>
    <w:rsid w:val="00E96E52"/>
    <w:rsid w:val="00E96EDD"/>
    <w:rsid w:val="00E971E4"/>
    <w:rsid w:val="00E97586"/>
    <w:rsid w:val="00E976EF"/>
    <w:rsid w:val="00E977AC"/>
    <w:rsid w:val="00E979CA"/>
    <w:rsid w:val="00EA0153"/>
    <w:rsid w:val="00EA04EA"/>
    <w:rsid w:val="00EA08BC"/>
    <w:rsid w:val="00EA0AB5"/>
    <w:rsid w:val="00EA0BBA"/>
    <w:rsid w:val="00EA0BF9"/>
    <w:rsid w:val="00EA0C80"/>
    <w:rsid w:val="00EA0DE3"/>
    <w:rsid w:val="00EA0F5A"/>
    <w:rsid w:val="00EA1401"/>
    <w:rsid w:val="00EA1513"/>
    <w:rsid w:val="00EA151A"/>
    <w:rsid w:val="00EA1868"/>
    <w:rsid w:val="00EA1B28"/>
    <w:rsid w:val="00EA1B6E"/>
    <w:rsid w:val="00EA1C22"/>
    <w:rsid w:val="00EA1D75"/>
    <w:rsid w:val="00EA1F2A"/>
    <w:rsid w:val="00EA2923"/>
    <w:rsid w:val="00EA2A80"/>
    <w:rsid w:val="00EA2A94"/>
    <w:rsid w:val="00EA2ABA"/>
    <w:rsid w:val="00EA2C8D"/>
    <w:rsid w:val="00EA2CC7"/>
    <w:rsid w:val="00EA2D07"/>
    <w:rsid w:val="00EA2F98"/>
    <w:rsid w:val="00EA3142"/>
    <w:rsid w:val="00EA3412"/>
    <w:rsid w:val="00EA36B0"/>
    <w:rsid w:val="00EA36BA"/>
    <w:rsid w:val="00EA3838"/>
    <w:rsid w:val="00EA3969"/>
    <w:rsid w:val="00EA3C21"/>
    <w:rsid w:val="00EA3CE3"/>
    <w:rsid w:val="00EA3DC5"/>
    <w:rsid w:val="00EA3E9B"/>
    <w:rsid w:val="00EA3FFC"/>
    <w:rsid w:val="00EA4246"/>
    <w:rsid w:val="00EA42C1"/>
    <w:rsid w:val="00EA4393"/>
    <w:rsid w:val="00EA452F"/>
    <w:rsid w:val="00EA4F81"/>
    <w:rsid w:val="00EA54E5"/>
    <w:rsid w:val="00EA5580"/>
    <w:rsid w:val="00EA584C"/>
    <w:rsid w:val="00EA5A2D"/>
    <w:rsid w:val="00EA65A2"/>
    <w:rsid w:val="00EA68A6"/>
    <w:rsid w:val="00EA6900"/>
    <w:rsid w:val="00EA6A0A"/>
    <w:rsid w:val="00EA6A15"/>
    <w:rsid w:val="00EA6D8D"/>
    <w:rsid w:val="00EA6E21"/>
    <w:rsid w:val="00EA6F8D"/>
    <w:rsid w:val="00EA7104"/>
    <w:rsid w:val="00EA718B"/>
    <w:rsid w:val="00EA7449"/>
    <w:rsid w:val="00EA768F"/>
    <w:rsid w:val="00EA7762"/>
    <w:rsid w:val="00EA7C1E"/>
    <w:rsid w:val="00EA7CC0"/>
    <w:rsid w:val="00EB00F4"/>
    <w:rsid w:val="00EB01B9"/>
    <w:rsid w:val="00EB0276"/>
    <w:rsid w:val="00EB02B9"/>
    <w:rsid w:val="00EB02D6"/>
    <w:rsid w:val="00EB037E"/>
    <w:rsid w:val="00EB053B"/>
    <w:rsid w:val="00EB05C2"/>
    <w:rsid w:val="00EB0837"/>
    <w:rsid w:val="00EB0AD2"/>
    <w:rsid w:val="00EB0D70"/>
    <w:rsid w:val="00EB0E9A"/>
    <w:rsid w:val="00EB0EF0"/>
    <w:rsid w:val="00EB0FF6"/>
    <w:rsid w:val="00EB10BB"/>
    <w:rsid w:val="00EB1137"/>
    <w:rsid w:val="00EB1661"/>
    <w:rsid w:val="00EB16C6"/>
    <w:rsid w:val="00EB1BEF"/>
    <w:rsid w:val="00EB1F45"/>
    <w:rsid w:val="00EB1FE0"/>
    <w:rsid w:val="00EB21B3"/>
    <w:rsid w:val="00EB2391"/>
    <w:rsid w:val="00EB25FB"/>
    <w:rsid w:val="00EB2668"/>
    <w:rsid w:val="00EB29C2"/>
    <w:rsid w:val="00EB2CCA"/>
    <w:rsid w:val="00EB2D23"/>
    <w:rsid w:val="00EB30B9"/>
    <w:rsid w:val="00EB3427"/>
    <w:rsid w:val="00EB34CA"/>
    <w:rsid w:val="00EB3630"/>
    <w:rsid w:val="00EB37D8"/>
    <w:rsid w:val="00EB39FE"/>
    <w:rsid w:val="00EB3C42"/>
    <w:rsid w:val="00EB3E7F"/>
    <w:rsid w:val="00EB4257"/>
    <w:rsid w:val="00EB433E"/>
    <w:rsid w:val="00EB436B"/>
    <w:rsid w:val="00EB4A34"/>
    <w:rsid w:val="00EB4B7B"/>
    <w:rsid w:val="00EB4BB8"/>
    <w:rsid w:val="00EB4C6E"/>
    <w:rsid w:val="00EB5110"/>
    <w:rsid w:val="00EB5628"/>
    <w:rsid w:val="00EB5998"/>
    <w:rsid w:val="00EB5A97"/>
    <w:rsid w:val="00EB619B"/>
    <w:rsid w:val="00EB6838"/>
    <w:rsid w:val="00EB693A"/>
    <w:rsid w:val="00EB6ACD"/>
    <w:rsid w:val="00EB7036"/>
    <w:rsid w:val="00EB704F"/>
    <w:rsid w:val="00EB72B4"/>
    <w:rsid w:val="00EB73A9"/>
    <w:rsid w:val="00EB7501"/>
    <w:rsid w:val="00EB768C"/>
    <w:rsid w:val="00EB7D59"/>
    <w:rsid w:val="00EC00B9"/>
    <w:rsid w:val="00EC0547"/>
    <w:rsid w:val="00EC0877"/>
    <w:rsid w:val="00EC0C96"/>
    <w:rsid w:val="00EC0D7E"/>
    <w:rsid w:val="00EC1328"/>
    <w:rsid w:val="00EC1497"/>
    <w:rsid w:val="00EC14F4"/>
    <w:rsid w:val="00EC1964"/>
    <w:rsid w:val="00EC19FF"/>
    <w:rsid w:val="00EC1CFB"/>
    <w:rsid w:val="00EC1D81"/>
    <w:rsid w:val="00EC1DC6"/>
    <w:rsid w:val="00EC1F71"/>
    <w:rsid w:val="00EC23D8"/>
    <w:rsid w:val="00EC27E5"/>
    <w:rsid w:val="00EC281D"/>
    <w:rsid w:val="00EC2C1A"/>
    <w:rsid w:val="00EC2FB4"/>
    <w:rsid w:val="00EC30EB"/>
    <w:rsid w:val="00EC321F"/>
    <w:rsid w:val="00EC3765"/>
    <w:rsid w:val="00EC378E"/>
    <w:rsid w:val="00EC380C"/>
    <w:rsid w:val="00EC3AE2"/>
    <w:rsid w:val="00EC3B0D"/>
    <w:rsid w:val="00EC3CA5"/>
    <w:rsid w:val="00EC3D85"/>
    <w:rsid w:val="00EC44AE"/>
    <w:rsid w:val="00EC44FA"/>
    <w:rsid w:val="00EC4591"/>
    <w:rsid w:val="00EC49E8"/>
    <w:rsid w:val="00EC4AC2"/>
    <w:rsid w:val="00EC5107"/>
    <w:rsid w:val="00EC52C3"/>
    <w:rsid w:val="00EC53A4"/>
    <w:rsid w:val="00EC53D4"/>
    <w:rsid w:val="00EC55D4"/>
    <w:rsid w:val="00EC565A"/>
    <w:rsid w:val="00EC5757"/>
    <w:rsid w:val="00EC587E"/>
    <w:rsid w:val="00EC5A6C"/>
    <w:rsid w:val="00EC5CCA"/>
    <w:rsid w:val="00EC5D8C"/>
    <w:rsid w:val="00EC5DA9"/>
    <w:rsid w:val="00EC5ED1"/>
    <w:rsid w:val="00EC5FF3"/>
    <w:rsid w:val="00EC60DC"/>
    <w:rsid w:val="00EC60E4"/>
    <w:rsid w:val="00EC61B9"/>
    <w:rsid w:val="00EC62F4"/>
    <w:rsid w:val="00EC6362"/>
    <w:rsid w:val="00EC644B"/>
    <w:rsid w:val="00EC6515"/>
    <w:rsid w:val="00EC6594"/>
    <w:rsid w:val="00EC6612"/>
    <w:rsid w:val="00EC671D"/>
    <w:rsid w:val="00EC67B9"/>
    <w:rsid w:val="00EC67D1"/>
    <w:rsid w:val="00EC6A82"/>
    <w:rsid w:val="00EC6AE6"/>
    <w:rsid w:val="00EC76BC"/>
    <w:rsid w:val="00EC76BF"/>
    <w:rsid w:val="00EC7A29"/>
    <w:rsid w:val="00EC7C81"/>
    <w:rsid w:val="00EC7E47"/>
    <w:rsid w:val="00ED0004"/>
    <w:rsid w:val="00ED04ED"/>
    <w:rsid w:val="00ED0625"/>
    <w:rsid w:val="00ED0771"/>
    <w:rsid w:val="00ED07AB"/>
    <w:rsid w:val="00ED0E09"/>
    <w:rsid w:val="00ED0F6E"/>
    <w:rsid w:val="00ED1163"/>
    <w:rsid w:val="00ED15CA"/>
    <w:rsid w:val="00ED1A67"/>
    <w:rsid w:val="00ED1C68"/>
    <w:rsid w:val="00ED21AD"/>
    <w:rsid w:val="00ED2202"/>
    <w:rsid w:val="00ED2AA9"/>
    <w:rsid w:val="00ED2D3E"/>
    <w:rsid w:val="00ED2DC5"/>
    <w:rsid w:val="00ED2E70"/>
    <w:rsid w:val="00ED30B0"/>
    <w:rsid w:val="00ED3117"/>
    <w:rsid w:val="00ED3176"/>
    <w:rsid w:val="00ED34CB"/>
    <w:rsid w:val="00ED34CE"/>
    <w:rsid w:val="00ED37B9"/>
    <w:rsid w:val="00ED3A72"/>
    <w:rsid w:val="00ED3B5C"/>
    <w:rsid w:val="00ED3B63"/>
    <w:rsid w:val="00ED3BDD"/>
    <w:rsid w:val="00ED3BE5"/>
    <w:rsid w:val="00ED3D53"/>
    <w:rsid w:val="00ED3D63"/>
    <w:rsid w:val="00ED4000"/>
    <w:rsid w:val="00ED43C8"/>
    <w:rsid w:val="00ED4524"/>
    <w:rsid w:val="00ED4652"/>
    <w:rsid w:val="00ED466A"/>
    <w:rsid w:val="00ED4725"/>
    <w:rsid w:val="00ED4854"/>
    <w:rsid w:val="00ED48B8"/>
    <w:rsid w:val="00ED4BBB"/>
    <w:rsid w:val="00ED4E73"/>
    <w:rsid w:val="00ED4FA4"/>
    <w:rsid w:val="00ED5331"/>
    <w:rsid w:val="00ED54D8"/>
    <w:rsid w:val="00ED5536"/>
    <w:rsid w:val="00ED55A9"/>
    <w:rsid w:val="00ED56D5"/>
    <w:rsid w:val="00ED5A80"/>
    <w:rsid w:val="00ED5ACE"/>
    <w:rsid w:val="00ED5DAD"/>
    <w:rsid w:val="00ED5DE4"/>
    <w:rsid w:val="00ED60E2"/>
    <w:rsid w:val="00ED618E"/>
    <w:rsid w:val="00ED62EA"/>
    <w:rsid w:val="00ED6388"/>
    <w:rsid w:val="00ED646C"/>
    <w:rsid w:val="00ED65D3"/>
    <w:rsid w:val="00ED6A89"/>
    <w:rsid w:val="00ED6B02"/>
    <w:rsid w:val="00ED6C18"/>
    <w:rsid w:val="00ED6ED5"/>
    <w:rsid w:val="00ED71D0"/>
    <w:rsid w:val="00ED7400"/>
    <w:rsid w:val="00ED7509"/>
    <w:rsid w:val="00ED7748"/>
    <w:rsid w:val="00ED77A4"/>
    <w:rsid w:val="00EE0045"/>
    <w:rsid w:val="00EE02B5"/>
    <w:rsid w:val="00EE0458"/>
    <w:rsid w:val="00EE0561"/>
    <w:rsid w:val="00EE058F"/>
    <w:rsid w:val="00EE065A"/>
    <w:rsid w:val="00EE07F6"/>
    <w:rsid w:val="00EE0936"/>
    <w:rsid w:val="00EE0AC9"/>
    <w:rsid w:val="00EE0C0F"/>
    <w:rsid w:val="00EE113A"/>
    <w:rsid w:val="00EE140B"/>
    <w:rsid w:val="00EE1431"/>
    <w:rsid w:val="00EE1582"/>
    <w:rsid w:val="00EE1625"/>
    <w:rsid w:val="00EE167E"/>
    <w:rsid w:val="00EE1811"/>
    <w:rsid w:val="00EE1A9D"/>
    <w:rsid w:val="00EE1EA6"/>
    <w:rsid w:val="00EE1F33"/>
    <w:rsid w:val="00EE216C"/>
    <w:rsid w:val="00EE21F4"/>
    <w:rsid w:val="00EE22E1"/>
    <w:rsid w:val="00EE2373"/>
    <w:rsid w:val="00EE25C9"/>
    <w:rsid w:val="00EE25F3"/>
    <w:rsid w:val="00EE2675"/>
    <w:rsid w:val="00EE27FC"/>
    <w:rsid w:val="00EE2929"/>
    <w:rsid w:val="00EE2996"/>
    <w:rsid w:val="00EE2F65"/>
    <w:rsid w:val="00EE338F"/>
    <w:rsid w:val="00EE35D1"/>
    <w:rsid w:val="00EE3923"/>
    <w:rsid w:val="00EE3AD6"/>
    <w:rsid w:val="00EE3B24"/>
    <w:rsid w:val="00EE3BCE"/>
    <w:rsid w:val="00EE3CEB"/>
    <w:rsid w:val="00EE3CFB"/>
    <w:rsid w:val="00EE40B1"/>
    <w:rsid w:val="00EE40D1"/>
    <w:rsid w:val="00EE48E6"/>
    <w:rsid w:val="00EE4D3C"/>
    <w:rsid w:val="00EE4F5F"/>
    <w:rsid w:val="00EE5312"/>
    <w:rsid w:val="00EE5503"/>
    <w:rsid w:val="00EE564F"/>
    <w:rsid w:val="00EE571E"/>
    <w:rsid w:val="00EE579A"/>
    <w:rsid w:val="00EE59BA"/>
    <w:rsid w:val="00EE5BAA"/>
    <w:rsid w:val="00EE5F47"/>
    <w:rsid w:val="00EE5FC5"/>
    <w:rsid w:val="00EE6044"/>
    <w:rsid w:val="00EE6123"/>
    <w:rsid w:val="00EE6310"/>
    <w:rsid w:val="00EE69DB"/>
    <w:rsid w:val="00EE6A2D"/>
    <w:rsid w:val="00EE6E4B"/>
    <w:rsid w:val="00EE708F"/>
    <w:rsid w:val="00EE718B"/>
    <w:rsid w:val="00EE71B2"/>
    <w:rsid w:val="00EE739F"/>
    <w:rsid w:val="00EE76A3"/>
    <w:rsid w:val="00EE77F1"/>
    <w:rsid w:val="00EE790A"/>
    <w:rsid w:val="00EE79AA"/>
    <w:rsid w:val="00EE7A43"/>
    <w:rsid w:val="00EE7CF8"/>
    <w:rsid w:val="00EE7DD3"/>
    <w:rsid w:val="00EF008A"/>
    <w:rsid w:val="00EF0191"/>
    <w:rsid w:val="00EF0642"/>
    <w:rsid w:val="00EF07BB"/>
    <w:rsid w:val="00EF0955"/>
    <w:rsid w:val="00EF0AFD"/>
    <w:rsid w:val="00EF0CC5"/>
    <w:rsid w:val="00EF0DDE"/>
    <w:rsid w:val="00EF0E92"/>
    <w:rsid w:val="00EF1079"/>
    <w:rsid w:val="00EF10B2"/>
    <w:rsid w:val="00EF1221"/>
    <w:rsid w:val="00EF1306"/>
    <w:rsid w:val="00EF16CE"/>
    <w:rsid w:val="00EF171C"/>
    <w:rsid w:val="00EF1C25"/>
    <w:rsid w:val="00EF2206"/>
    <w:rsid w:val="00EF2285"/>
    <w:rsid w:val="00EF2317"/>
    <w:rsid w:val="00EF27C0"/>
    <w:rsid w:val="00EF2832"/>
    <w:rsid w:val="00EF2A5B"/>
    <w:rsid w:val="00EF2C3F"/>
    <w:rsid w:val="00EF2C64"/>
    <w:rsid w:val="00EF2D36"/>
    <w:rsid w:val="00EF2F3D"/>
    <w:rsid w:val="00EF364A"/>
    <w:rsid w:val="00EF372A"/>
    <w:rsid w:val="00EF3937"/>
    <w:rsid w:val="00EF3CB1"/>
    <w:rsid w:val="00EF3EE1"/>
    <w:rsid w:val="00EF40B3"/>
    <w:rsid w:val="00EF4331"/>
    <w:rsid w:val="00EF44E2"/>
    <w:rsid w:val="00EF452B"/>
    <w:rsid w:val="00EF4770"/>
    <w:rsid w:val="00EF4880"/>
    <w:rsid w:val="00EF4B0F"/>
    <w:rsid w:val="00EF4BF8"/>
    <w:rsid w:val="00EF4D33"/>
    <w:rsid w:val="00EF4DBF"/>
    <w:rsid w:val="00EF4F23"/>
    <w:rsid w:val="00EF51C3"/>
    <w:rsid w:val="00EF529E"/>
    <w:rsid w:val="00EF52BE"/>
    <w:rsid w:val="00EF5526"/>
    <w:rsid w:val="00EF579C"/>
    <w:rsid w:val="00EF5848"/>
    <w:rsid w:val="00EF58C4"/>
    <w:rsid w:val="00EF5AC8"/>
    <w:rsid w:val="00EF5C94"/>
    <w:rsid w:val="00EF6049"/>
    <w:rsid w:val="00EF6198"/>
    <w:rsid w:val="00EF63EA"/>
    <w:rsid w:val="00EF6609"/>
    <w:rsid w:val="00EF6617"/>
    <w:rsid w:val="00EF6665"/>
    <w:rsid w:val="00EF681C"/>
    <w:rsid w:val="00EF68A3"/>
    <w:rsid w:val="00EF6A2D"/>
    <w:rsid w:val="00EF6ABE"/>
    <w:rsid w:val="00EF6AD3"/>
    <w:rsid w:val="00EF6F3A"/>
    <w:rsid w:val="00EF707C"/>
    <w:rsid w:val="00EF711B"/>
    <w:rsid w:val="00EF74A5"/>
    <w:rsid w:val="00EF75AC"/>
    <w:rsid w:val="00EF786F"/>
    <w:rsid w:val="00EF7B29"/>
    <w:rsid w:val="00EF7BF5"/>
    <w:rsid w:val="00EF7BFF"/>
    <w:rsid w:val="00EF7CD9"/>
    <w:rsid w:val="00EF7FA0"/>
    <w:rsid w:val="00F001EC"/>
    <w:rsid w:val="00F002D7"/>
    <w:rsid w:val="00F003D6"/>
    <w:rsid w:val="00F0041C"/>
    <w:rsid w:val="00F0043D"/>
    <w:rsid w:val="00F004A4"/>
    <w:rsid w:val="00F004B2"/>
    <w:rsid w:val="00F00669"/>
    <w:rsid w:val="00F00A0E"/>
    <w:rsid w:val="00F00C60"/>
    <w:rsid w:val="00F00E39"/>
    <w:rsid w:val="00F00ECB"/>
    <w:rsid w:val="00F01302"/>
    <w:rsid w:val="00F015C2"/>
    <w:rsid w:val="00F01634"/>
    <w:rsid w:val="00F01703"/>
    <w:rsid w:val="00F0174D"/>
    <w:rsid w:val="00F017BA"/>
    <w:rsid w:val="00F01A61"/>
    <w:rsid w:val="00F01B73"/>
    <w:rsid w:val="00F01F1D"/>
    <w:rsid w:val="00F02209"/>
    <w:rsid w:val="00F0266F"/>
    <w:rsid w:val="00F027DC"/>
    <w:rsid w:val="00F02ADF"/>
    <w:rsid w:val="00F02EB6"/>
    <w:rsid w:val="00F02FFC"/>
    <w:rsid w:val="00F031B1"/>
    <w:rsid w:val="00F0322F"/>
    <w:rsid w:val="00F0324C"/>
    <w:rsid w:val="00F03290"/>
    <w:rsid w:val="00F0334B"/>
    <w:rsid w:val="00F03810"/>
    <w:rsid w:val="00F040BD"/>
    <w:rsid w:val="00F047BE"/>
    <w:rsid w:val="00F04975"/>
    <w:rsid w:val="00F04ADF"/>
    <w:rsid w:val="00F04C71"/>
    <w:rsid w:val="00F04E57"/>
    <w:rsid w:val="00F04ECD"/>
    <w:rsid w:val="00F04F13"/>
    <w:rsid w:val="00F04F8D"/>
    <w:rsid w:val="00F04FAE"/>
    <w:rsid w:val="00F051A1"/>
    <w:rsid w:val="00F0573D"/>
    <w:rsid w:val="00F05CAA"/>
    <w:rsid w:val="00F05E27"/>
    <w:rsid w:val="00F060DF"/>
    <w:rsid w:val="00F060E6"/>
    <w:rsid w:val="00F062E1"/>
    <w:rsid w:val="00F064C8"/>
    <w:rsid w:val="00F064CC"/>
    <w:rsid w:val="00F065D9"/>
    <w:rsid w:val="00F067AC"/>
    <w:rsid w:val="00F06A7C"/>
    <w:rsid w:val="00F06B69"/>
    <w:rsid w:val="00F06E24"/>
    <w:rsid w:val="00F070C6"/>
    <w:rsid w:val="00F07536"/>
    <w:rsid w:val="00F07555"/>
    <w:rsid w:val="00F07572"/>
    <w:rsid w:val="00F0777C"/>
    <w:rsid w:val="00F07921"/>
    <w:rsid w:val="00F07988"/>
    <w:rsid w:val="00F079B9"/>
    <w:rsid w:val="00F07CE5"/>
    <w:rsid w:val="00F10078"/>
    <w:rsid w:val="00F1042A"/>
    <w:rsid w:val="00F105BD"/>
    <w:rsid w:val="00F108EA"/>
    <w:rsid w:val="00F10BB6"/>
    <w:rsid w:val="00F10D00"/>
    <w:rsid w:val="00F10E4D"/>
    <w:rsid w:val="00F10E91"/>
    <w:rsid w:val="00F11150"/>
    <w:rsid w:val="00F111D4"/>
    <w:rsid w:val="00F113F4"/>
    <w:rsid w:val="00F118EE"/>
    <w:rsid w:val="00F1193F"/>
    <w:rsid w:val="00F1195F"/>
    <w:rsid w:val="00F11A30"/>
    <w:rsid w:val="00F11A7B"/>
    <w:rsid w:val="00F11A96"/>
    <w:rsid w:val="00F11BED"/>
    <w:rsid w:val="00F11E7B"/>
    <w:rsid w:val="00F120F0"/>
    <w:rsid w:val="00F12239"/>
    <w:rsid w:val="00F1232F"/>
    <w:rsid w:val="00F12484"/>
    <w:rsid w:val="00F128F8"/>
    <w:rsid w:val="00F12D12"/>
    <w:rsid w:val="00F12DBD"/>
    <w:rsid w:val="00F12F1B"/>
    <w:rsid w:val="00F130D0"/>
    <w:rsid w:val="00F13119"/>
    <w:rsid w:val="00F13575"/>
    <w:rsid w:val="00F13680"/>
    <w:rsid w:val="00F136FA"/>
    <w:rsid w:val="00F13856"/>
    <w:rsid w:val="00F139BF"/>
    <w:rsid w:val="00F13DDA"/>
    <w:rsid w:val="00F13E34"/>
    <w:rsid w:val="00F13EB8"/>
    <w:rsid w:val="00F14350"/>
    <w:rsid w:val="00F143AA"/>
    <w:rsid w:val="00F1451A"/>
    <w:rsid w:val="00F14554"/>
    <w:rsid w:val="00F14783"/>
    <w:rsid w:val="00F148E3"/>
    <w:rsid w:val="00F14CA1"/>
    <w:rsid w:val="00F1528D"/>
    <w:rsid w:val="00F157BC"/>
    <w:rsid w:val="00F157BF"/>
    <w:rsid w:val="00F159B0"/>
    <w:rsid w:val="00F15B0F"/>
    <w:rsid w:val="00F15DE6"/>
    <w:rsid w:val="00F16297"/>
    <w:rsid w:val="00F168C1"/>
    <w:rsid w:val="00F168F2"/>
    <w:rsid w:val="00F169DE"/>
    <w:rsid w:val="00F16A99"/>
    <w:rsid w:val="00F16AA6"/>
    <w:rsid w:val="00F16C32"/>
    <w:rsid w:val="00F16DD3"/>
    <w:rsid w:val="00F16E81"/>
    <w:rsid w:val="00F1799B"/>
    <w:rsid w:val="00F17A94"/>
    <w:rsid w:val="00F17CA0"/>
    <w:rsid w:val="00F17DC9"/>
    <w:rsid w:val="00F17E51"/>
    <w:rsid w:val="00F17F6C"/>
    <w:rsid w:val="00F201C8"/>
    <w:rsid w:val="00F20524"/>
    <w:rsid w:val="00F2056F"/>
    <w:rsid w:val="00F2132E"/>
    <w:rsid w:val="00F213CD"/>
    <w:rsid w:val="00F217F9"/>
    <w:rsid w:val="00F218AE"/>
    <w:rsid w:val="00F21E5E"/>
    <w:rsid w:val="00F2221C"/>
    <w:rsid w:val="00F222ED"/>
    <w:rsid w:val="00F22723"/>
    <w:rsid w:val="00F22775"/>
    <w:rsid w:val="00F2278C"/>
    <w:rsid w:val="00F2279B"/>
    <w:rsid w:val="00F22AF2"/>
    <w:rsid w:val="00F22BEF"/>
    <w:rsid w:val="00F22CEB"/>
    <w:rsid w:val="00F22CEF"/>
    <w:rsid w:val="00F22CFE"/>
    <w:rsid w:val="00F2302E"/>
    <w:rsid w:val="00F2324F"/>
    <w:rsid w:val="00F238A1"/>
    <w:rsid w:val="00F2405E"/>
    <w:rsid w:val="00F24139"/>
    <w:rsid w:val="00F24284"/>
    <w:rsid w:val="00F24503"/>
    <w:rsid w:val="00F245FE"/>
    <w:rsid w:val="00F24876"/>
    <w:rsid w:val="00F24D1B"/>
    <w:rsid w:val="00F2520B"/>
    <w:rsid w:val="00F2530E"/>
    <w:rsid w:val="00F25449"/>
    <w:rsid w:val="00F254BE"/>
    <w:rsid w:val="00F254DA"/>
    <w:rsid w:val="00F25736"/>
    <w:rsid w:val="00F25A8A"/>
    <w:rsid w:val="00F25E4E"/>
    <w:rsid w:val="00F25FB8"/>
    <w:rsid w:val="00F266B8"/>
    <w:rsid w:val="00F2672F"/>
    <w:rsid w:val="00F267ED"/>
    <w:rsid w:val="00F26DE1"/>
    <w:rsid w:val="00F26E64"/>
    <w:rsid w:val="00F26F8E"/>
    <w:rsid w:val="00F271BF"/>
    <w:rsid w:val="00F271E9"/>
    <w:rsid w:val="00F27435"/>
    <w:rsid w:val="00F2790B"/>
    <w:rsid w:val="00F27A25"/>
    <w:rsid w:val="00F27AB0"/>
    <w:rsid w:val="00F27C85"/>
    <w:rsid w:val="00F27CD1"/>
    <w:rsid w:val="00F3011C"/>
    <w:rsid w:val="00F30235"/>
    <w:rsid w:val="00F3026F"/>
    <w:rsid w:val="00F304F4"/>
    <w:rsid w:val="00F306D1"/>
    <w:rsid w:val="00F308F6"/>
    <w:rsid w:val="00F30AD1"/>
    <w:rsid w:val="00F30AE1"/>
    <w:rsid w:val="00F30C0A"/>
    <w:rsid w:val="00F30D1F"/>
    <w:rsid w:val="00F30D84"/>
    <w:rsid w:val="00F30F7F"/>
    <w:rsid w:val="00F31105"/>
    <w:rsid w:val="00F316AC"/>
    <w:rsid w:val="00F31C6E"/>
    <w:rsid w:val="00F31E63"/>
    <w:rsid w:val="00F320DC"/>
    <w:rsid w:val="00F32B33"/>
    <w:rsid w:val="00F32E25"/>
    <w:rsid w:val="00F32F13"/>
    <w:rsid w:val="00F33054"/>
    <w:rsid w:val="00F330A0"/>
    <w:rsid w:val="00F33368"/>
    <w:rsid w:val="00F3337E"/>
    <w:rsid w:val="00F3349F"/>
    <w:rsid w:val="00F338AE"/>
    <w:rsid w:val="00F33B08"/>
    <w:rsid w:val="00F33BF4"/>
    <w:rsid w:val="00F33DDA"/>
    <w:rsid w:val="00F33F0F"/>
    <w:rsid w:val="00F341C0"/>
    <w:rsid w:val="00F341FE"/>
    <w:rsid w:val="00F343CC"/>
    <w:rsid w:val="00F34489"/>
    <w:rsid w:val="00F3455C"/>
    <w:rsid w:val="00F3474C"/>
    <w:rsid w:val="00F3483F"/>
    <w:rsid w:val="00F34A56"/>
    <w:rsid w:val="00F34E00"/>
    <w:rsid w:val="00F34E04"/>
    <w:rsid w:val="00F35048"/>
    <w:rsid w:val="00F350E9"/>
    <w:rsid w:val="00F35146"/>
    <w:rsid w:val="00F353DE"/>
    <w:rsid w:val="00F35498"/>
    <w:rsid w:val="00F358D9"/>
    <w:rsid w:val="00F35E84"/>
    <w:rsid w:val="00F3616C"/>
    <w:rsid w:val="00F36362"/>
    <w:rsid w:val="00F366B3"/>
    <w:rsid w:val="00F369EC"/>
    <w:rsid w:val="00F36E51"/>
    <w:rsid w:val="00F36EE7"/>
    <w:rsid w:val="00F36F5A"/>
    <w:rsid w:val="00F377AD"/>
    <w:rsid w:val="00F37802"/>
    <w:rsid w:val="00F3784A"/>
    <w:rsid w:val="00F379A5"/>
    <w:rsid w:val="00F379BF"/>
    <w:rsid w:val="00F379D2"/>
    <w:rsid w:val="00F37A39"/>
    <w:rsid w:val="00F37C34"/>
    <w:rsid w:val="00F37E63"/>
    <w:rsid w:val="00F40279"/>
    <w:rsid w:val="00F40F12"/>
    <w:rsid w:val="00F410D0"/>
    <w:rsid w:val="00F419AE"/>
    <w:rsid w:val="00F42301"/>
    <w:rsid w:val="00F424E7"/>
    <w:rsid w:val="00F42557"/>
    <w:rsid w:val="00F42656"/>
    <w:rsid w:val="00F4272F"/>
    <w:rsid w:val="00F429C5"/>
    <w:rsid w:val="00F42BF0"/>
    <w:rsid w:val="00F42DCC"/>
    <w:rsid w:val="00F42FE6"/>
    <w:rsid w:val="00F43478"/>
    <w:rsid w:val="00F43531"/>
    <w:rsid w:val="00F435F7"/>
    <w:rsid w:val="00F438AA"/>
    <w:rsid w:val="00F43A26"/>
    <w:rsid w:val="00F43E20"/>
    <w:rsid w:val="00F43F8E"/>
    <w:rsid w:val="00F44531"/>
    <w:rsid w:val="00F4455D"/>
    <w:rsid w:val="00F44570"/>
    <w:rsid w:val="00F44882"/>
    <w:rsid w:val="00F44B6A"/>
    <w:rsid w:val="00F45091"/>
    <w:rsid w:val="00F45288"/>
    <w:rsid w:val="00F45581"/>
    <w:rsid w:val="00F456FE"/>
    <w:rsid w:val="00F45B62"/>
    <w:rsid w:val="00F45E72"/>
    <w:rsid w:val="00F46070"/>
    <w:rsid w:val="00F4609E"/>
    <w:rsid w:val="00F4651A"/>
    <w:rsid w:val="00F466D7"/>
    <w:rsid w:val="00F467D3"/>
    <w:rsid w:val="00F4696F"/>
    <w:rsid w:val="00F46AF3"/>
    <w:rsid w:val="00F46CB1"/>
    <w:rsid w:val="00F46FB7"/>
    <w:rsid w:val="00F470E9"/>
    <w:rsid w:val="00F473E2"/>
    <w:rsid w:val="00F4786E"/>
    <w:rsid w:val="00F47909"/>
    <w:rsid w:val="00F47EF4"/>
    <w:rsid w:val="00F47F77"/>
    <w:rsid w:val="00F50342"/>
    <w:rsid w:val="00F5094E"/>
    <w:rsid w:val="00F50BB6"/>
    <w:rsid w:val="00F50F99"/>
    <w:rsid w:val="00F50FFE"/>
    <w:rsid w:val="00F51256"/>
    <w:rsid w:val="00F515D8"/>
    <w:rsid w:val="00F51971"/>
    <w:rsid w:val="00F51AB3"/>
    <w:rsid w:val="00F51EA6"/>
    <w:rsid w:val="00F51ED0"/>
    <w:rsid w:val="00F51FE7"/>
    <w:rsid w:val="00F521CC"/>
    <w:rsid w:val="00F522A2"/>
    <w:rsid w:val="00F523B4"/>
    <w:rsid w:val="00F5241F"/>
    <w:rsid w:val="00F52707"/>
    <w:rsid w:val="00F52828"/>
    <w:rsid w:val="00F528A8"/>
    <w:rsid w:val="00F52A95"/>
    <w:rsid w:val="00F52AB8"/>
    <w:rsid w:val="00F52B74"/>
    <w:rsid w:val="00F52CD3"/>
    <w:rsid w:val="00F52CE1"/>
    <w:rsid w:val="00F53171"/>
    <w:rsid w:val="00F534E0"/>
    <w:rsid w:val="00F535CA"/>
    <w:rsid w:val="00F538BA"/>
    <w:rsid w:val="00F53BF2"/>
    <w:rsid w:val="00F53DD1"/>
    <w:rsid w:val="00F53F81"/>
    <w:rsid w:val="00F53FE5"/>
    <w:rsid w:val="00F53FE8"/>
    <w:rsid w:val="00F5404C"/>
    <w:rsid w:val="00F54421"/>
    <w:rsid w:val="00F544AC"/>
    <w:rsid w:val="00F5457F"/>
    <w:rsid w:val="00F54661"/>
    <w:rsid w:val="00F54676"/>
    <w:rsid w:val="00F547A1"/>
    <w:rsid w:val="00F549A2"/>
    <w:rsid w:val="00F54C17"/>
    <w:rsid w:val="00F54CC9"/>
    <w:rsid w:val="00F5525F"/>
    <w:rsid w:val="00F5578D"/>
    <w:rsid w:val="00F55F68"/>
    <w:rsid w:val="00F55F76"/>
    <w:rsid w:val="00F55FA1"/>
    <w:rsid w:val="00F560B2"/>
    <w:rsid w:val="00F5621D"/>
    <w:rsid w:val="00F56375"/>
    <w:rsid w:val="00F563E1"/>
    <w:rsid w:val="00F5654A"/>
    <w:rsid w:val="00F565A1"/>
    <w:rsid w:val="00F56A92"/>
    <w:rsid w:val="00F56AB8"/>
    <w:rsid w:val="00F56F35"/>
    <w:rsid w:val="00F5738D"/>
    <w:rsid w:val="00F57535"/>
    <w:rsid w:val="00F578B1"/>
    <w:rsid w:val="00F57A94"/>
    <w:rsid w:val="00F57D2A"/>
    <w:rsid w:val="00F57E7B"/>
    <w:rsid w:val="00F60083"/>
    <w:rsid w:val="00F6015B"/>
    <w:rsid w:val="00F6043D"/>
    <w:rsid w:val="00F6093D"/>
    <w:rsid w:val="00F60C60"/>
    <w:rsid w:val="00F6140D"/>
    <w:rsid w:val="00F6148A"/>
    <w:rsid w:val="00F61527"/>
    <w:rsid w:val="00F61B3E"/>
    <w:rsid w:val="00F61BA5"/>
    <w:rsid w:val="00F61D84"/>
    <w:rsid w:val="00F61F86"/>
    <w:rsid w:val="00F61F92"/>
    <w:rsid w:val="00F621B0"/>
    <w:rsid w:val="00F62324"/>
    <w:rsid w:val="00F6252B"/>
    <w:rsid w:val="00F625C4"/>
    <w:rsid w:val="00F62614"/>
    <w:rsid w:val="00F6270C"/>
    <w:rsid w:val="00F6272F"/>
    <w:rsid w:val="00F629C9"/>
    <w:rsid w:val="00F62E05"/>
    <w:rsid w:val="00F63240"/>
    <w:rsid w:val="00F633D4"/>
    <w:rsid w:val="00F63800"/>
    <w:rsid w:val="00F63D1A"/>
    <w:rsid w:val="00F63D75"/>
    <w:rsid w:val="00F64074"/>
    <w:rsid w:val="00F64123"/>
    <w:rsid w:val="00F642FE"/>
    <w:rsid w:val="00F6444F"/>
    <w:rsid w:val="00F64720"/>
    <w:rsid w:val="00F64A18"/>
    <w:rsid w:val="00F64AA6"/>
    <w:rsid w:val="00F64B15"/>
    <w:rsid w:val="00F64B92"/>
    <w:rsid w:val="00F64C1F"/>
    <w:rsid w:val="00F64DCA"/>
    <w:rsid w:val="00F654B2"/>
    <w:rsid w:val="00F654B3"/>
    <w:rsid w:val="00F65984"/>
    <w:rsid w:val="00F65BA0"/>
    <w:rsid w:val="00F65BF3"/>
    <w:rsid w:val="00F65D99"/>
    <w:rsid w:val="00F65FC4"/>
    <w:rsid w:val="00F660C4"/>
    <w:rsid w:val="00F661CA"/>
    <w:rsid w:val="00F6633F"/>
    <w:rsid w:val="00F66431"/>
    <w:rsid w:val="00F664C1"/>
    <w:rsid w:val="00F66846"/>
    <w:rsid w:val="00F66ACB"/>
    <w:rsid w:val="00F66C6A"/>
    <w:rsid w:val="00F66EDC"/>
    <w:rsid w:val="00F67120"/>
    <w:rsid w:val="00F67129"/>
    <w:rsid w:val="00F67207"/>
    <w:rsid w:val="00F674BA"/>
    <w:rsid w:val="00F67957"/>
    <w:rsid w:val="00F67CA2"/>
    <w:rsid w:val="00F67E61"/>
    <w:rsid w:val="00F67E7B"/>
    <w:rsid w:val="00F67F29"/>
    <w:rsid w:val="00F70292"/>
    <w:rsid w:val="00F70986"/>
    <w:rsid w:val="00F710A4"/>
    <w:rsid w:val="00F71598"/>
    <w:rsid w:val="00F71642"/>
    <w:rsid w:val="00F7195E"/>
    <w:rsid w:val="00F71A98"/>
    <w:rsid w:val="00F720F4"/>
    <w:rsid w:val="00F72174"/>
    <w:rsid w:val="00F722C9"/>
    <w:rsid w:val="00F7277A"/>
    <w:rsid w:val="00F7299D"/>
    <w:rsid w:val="00F72A08"/>
    <w:rsid w:val="00F72CEE"/>
    <w:rsid w:val="00F72F33"/>
    <w:rsid w:val="00F730E2"/>
    <w:rsid w:val="00F7311D"/>
    <w:rsid w:val="00F73270"/>
    <w:rsid w:val="00F7330C"/>
    <w:rsid w:val="00F734A2"/>
    <w:rsid w:val="00F737B1"/>
    <w:rsid w:val="00F73ACE"/>
    <w:rsid w:val="00F73CF1"/>
    <w:rsid w:val="00F73DE7"/>
    <w:rsid w:val="00F74055"/>
    <w:rsid w:val="00F74425"/>
    <w:rsid w:val="00F745C0"/>
    <w:rsid w:val="00F746F8"/>
    <w:rsid w:val="00F747B0"/>
    <w:rsid w:val="00F749EA"/>
    <w:rsid w:val="00F74D0F"/>
    <w:rsid w:val="00F74DDD"/>
    <w:rsid w:val="00F74E2E"/>
    <w:rsid w:val="00F74FE2"/>
    <w:rsid w:val="00F7515F"/>
    <w:rsid w:val="00F751E8"/>
    <w:rsid w:val="00F75C2E"/>
    <w:rsid w:val="00F7635A"/>
    <w:rsid w:val="00F764B9"/>
    <w:rsid w:val="00F76A2F"/>
    <w:rsid w:val="00F76AB8"/>
    <w:rsid w:val="00F76D58"/>
    <w:rsid w:val="00F76FAC"/>
    <w:rsid w:val="00F77A6A"/>
    <w:rsid w:val="00F77D3F"/>
    <w:rsid w:val="00F77E5A"/>
    <w:rsid w:val="00F80038"/>
    <w:rsid w:val="00F80537"/>
    <w:rsid w:val="00F8060B"/>
    <w:rsid w:val="00F806F0"/>
    <w:rsid w:val="00F80AA4"/>
    <w:rsid w:val="00F80B2C"/>
    <w:rsid w:val="00F80B68"/>
    <w:rsid w:val="00F80C43"/>
    <w:rsid w:val="00F80FC2"/>
    <w:rsid w:val="00F81046"/>
    <w:rsid w:val="00F810C7"/>
    <w:rsid w:val="00F81351"/>
    <w:rsid w:val="00F81790"/>
    <w:rsid w:val="00F818EC"/>
    <w:rsid w:val="00F81A0B"/>
    <w:rsid w:val="00F81A58"/>
    <w:rsid w:val="00F81B91"/>
    <w:rsid w:val="00F81C5E"/>
    <w:rsid w:val="00F8209F"/>
    <w:rsid w:val="00F820B0"/>
    <w:rsid w:val="00F82142"/>
    <w:rsid w:val="00F82237"/>
    <w:rsid w:val="00F822EB"/>
    <w:rsid w:val="00F823DC"/>
    <w:rsid w:val="00F82532"/>
    <w:rsid w:val="00F82957"/>
    <w:rsid w:val="00F82ACB"/>
    <w:rsid w:val="00F82AD8"/>
    <w:rsid w:val="00F82AEB"/>
    <w:rsid w:val="00F82D05"/>
    <w:rsid w:val="00F82D22"/>
    <w:rsid w:val="00F82EEB"/>
    <w:rsid w:val="00F82F5C"/>
    <w:rsid w:val="00F8348A"/>
    <w:rsid w:val="00F837B7"/>
    <w:rsid w:val="00F83A8C"/>
    <w:rsid w:val="00F83D30"/>
    <w:rsid w:val="00F8415A"/>
    <w:rsid w:val="00F84415"/>
    <w:rsid w:val="00F84416"/>
    <w:rsid w:val="00F84499"/>
    <w:rsid w:val="00F845BD"/>
    <w:rsid w:val="00F84964"/>
    <w:rsid w:val="00F84967"/>
    <w:rsid w:val="00F84A21"/>
    <w:rsid w:val="00F84C8D"/>
    <w:rsid w:val="00F84D67"/>
    <w:rsid w:val="00F84EF9"/>
    <w:rsid w:val="00F84FFB"/>
    <w:rsid w:val="00F85078"/>
    <w:rsid w:val="00F850EA"/>
    <w:rsid w:val="00F858BE"/>
    <w:rsid w:val="00F85925"/>
    <w:rsid w:val="00F85CE2"/>
    <w:rsid w:val="00F8631E"/>
    <w:rsid w:val="00F863C1"/>
    <w:rsid w:val="00F863E5"/>
    <w:rsid w:val="00F86475"/>
    <w:rsid w:val="00F8653D"/>
    <w:rsid w:val="00F86620"/>
    <w:rsid w:val="00F86680"/>
    <w:rsid w:val="00F86747"/>
    <w:rsid w:val="00F86749"/>
    <w:rsid w:val="00F8675F"/>
    <w:rsid w:val="00F8684E"/>
    <w:rsid w:val="00F86872"/>
    <w:rsid w:val="00F868DB"/>
    <w:rsid w:val="00F86970"/>
    <w:rsid w:val="00F869E3"/>
    <w:rsid w:val="00F86F0A"/>
    <w:rsid w:val="00F87095"/>
    <w:rsid w:val="00F8743C"/>
    <w:rsid w:val="00F8756F"/>
    <w:rsid w:val="00F8759F"/>
    <w:rsid w:val="00F87773"/>
    <w:rsid w:val="00F87AF4"/>
    <w:rsid w:val="00F87AFE"/>
    <w:rsid w:val="00F87C06"/>
    <w:rsid w:val="00F87D43"/>
    <w:rsid w:val="00F87D97"/>
    <w:rsid w:val="00F87E7B"/>
    <w:rsid w:val="00F90187"/>
    <w:rsid w:val="00F903C8"/>
    <w:rsid w:val="00F905D2"/>
    <w:rsid w:val="00F906F1"/>
    <w:rsid w:val="00F9089C"/>
    <w:rsid w:val="00F90F53"/>
    <w:rsid w:val="00F910F2"/>
    <w:rsid w:val="00F911E6"/>
    <w:rsid w:val="00F91221"/>
    <w:rsid w:val="00F91597"/>
    <w:rsid w:val="00F91C01"/>
    <w:rsid w:val="00F92164"/>
    <w:rsid w:val="00F922FD"/>
    <w:rsid w:val="00F9239E"/>
    <w:rsid w:val="00F925C7"/>
    <w:rsid w:val="00F926BF"/>
    <w:rsid w:val="00F92743"/>
    <w:rsid w:val="00F92B43"/>
    <w:rsid w:val="00F92B9B"/>
    <w:rsid w:val="00F930D2"/>
    <w:rsid w:val="00F9310E"/>
    <w:rsid w:val="00F931B2"/>
    <w:rsid w:val="00F931FF"/>
    <w:rsid w:val="00F933CD"/>
    <w:rsid w:val="00F93C8C"/>
    <w:rsid w:val="00F93F4D"/>
    <w:rsid w:val="00F93F9F"/>
    <w:rsid w:val="00F9465C"/>
    <w:rsid w:val="00F948CC"/>
    <w:rsid w:val="00F9496A"/>
    <w:rsid w:val="00F94A7C"/>
    <w:rsid w:val="00F94AC0"/>
    <w:rsid w:val="00F94ACC"/>
    <w:rsid w:val="00F94D0E"/>
    <w:rsid w:val="00F95010"/>
    <w:rsid w:val="00F9501D"/>
    <w:rsid w:val="00F95194"/>
    <w:rsid w:val="00F95245"/>
    <w:rsid w:val="00F956A4"/>
    <w:rsid w:val="00F958C3"/>
    <w:rsid w:val="00F959DC"/>
    <w:rsid w:val="00F95CDE"/>
    <w:rsid w:val="00F96146"/>
    <w:rsid w:val="00F9651B"/>
    <w:rsid w:val="00F965A0"/>
    <w:rsid w:val="00F9673A"/>
    <w:rsid w:val="00F96A1F"/>
    <w:rsid w:val="00F96E8B"/>
    <w:rsid w:val="00F96EF1"/>
    <w:rsid w:val="00F96F3A"/>
    <w:rsid w:val="00F9713E"/>
    <w:rsid w:val="00F97A51"/>
    <w:rsid w:val="00F97C04"/>
    <w:rsid w:val="00F97CCB"/>
    <w:rsid w:val="00F97CFB"/>
    <w:rsid w:val="00F97E94"/>
    <w:rsid w:val="00F97F89"/>
    <w:rsid w:val="00F97FA8"/>
    <w:rsid w:val="00FA03FB"/>
    <w:rsid w:val="00FA0B65"/>
    <w:rsid w:val="00FA0FAB"/>
    <w:rsid w:val="00FA107D"/>
    <w:rsid w:val="00FA182C"/>
    <w:rsid w:val="00FA1AAD"/>
    <w:rsid w:val="00FA1F1D"/>
    <w:rsid w:val="00FA205F"/>
    <w:rsid w:val="00FA2184"/>
    <w:rsid w:val="00FA265D"/>
    <w:rsid w:val="00FA26C1"/>
    <w:rsid w:val="00FA2725"/>
    <w:rsid w:val="00FA2A45"/>
    <w:rsid w:val="00FA2AD3"/>
    <w:rsid w:val="00FA2C96"/>
    <w:rsid w:val="00FA2CD6"/>
    <w:rsid w:val="00FA3036"/>
    <w:rsid w:val="00FA30D7"/>
    <w:rsid w:val="00FA35C4"/>
    <w:rsid w:val="00FA3663"/>
    <w:rsid w:val="00FA396C"/>
    <w:rsid w:val="00FA3B45"/>
    <w:rsid w:val="00FA3BAE"/>
    <w:rsid w:val="00FA3D7E"/>
    <w:rsid w:val="00FA425B"/>
    <w:rsid w:val="00FA42BA"/>
    <w:rsid w:val="00FA4685"/>
    <w:rsid w:val="00FA4693"/>
    <w:rsid w:val="00FA46A3"/>
    <w:rsid w:val="00FA46F4"/>
    <w:rsid w:val="00FA47FB"/>
    <w:rsid w:val="00FA4BF5"/>
    <w:rsid w:val="00FA4CC8"/>
    <w:rsid w:val="00FA4CEB"/>
    <w:rsid w:val="00FA4D70"/>
    <w:rsid w:val="00FA4E9C"/>
    <w:rsid w:val="00FA52CE"/>
    <w:rsid w:val="00FA613A"/>
    <w:rsid w:val="00FA6175"/>
    <w:rsid w:val="00FA620E"/>
    <w:rsid w:val="00FA62C9"/>
    <w:rsid w:val="00FA6475"/>
    <w:rsid w:val="00FA653A"/>
    <w:rsid w:val="00FA663B"/>
    <w:rsid w:val="00FA6BA1"/>
    <w:rsid w:val="00FA6C07"/>
    <w:rsid w:val="00FA6C31"/>
    <w:rsid w:val="00FA6E0A"/>
    <w:rsid w:val="00FA7197"/>
    <w:rsid w:val="00FA73CE"/>
    <w:rsid w:val="00FA76F9"/>
    <w:rsid w:val="00FA7DEF"/>
    <w:rsid w:val="00FB06B4"/>
    <w:rsid w:val="00FB0965"/>
    <w:rsid w:val="00FB0C3F"/>
    <w:rsid w:val="00FB0D54"/>
    <w:rsid w:val="00FB0DFB"/>
    <w:rsid w:val="00FB1506"/>
    <w:rsid w:val="00FB1678"/>
    <w:rsid w:val="00FB17FC"/>
    <w:rsid w:val="00FB1DB1"/>
    <w:rsid w:val="00FB2381"/>
    <w:rsid w:val="00FB23E1"/>
    <w:rsid w:val="00FB27F6"/>
    <w:rsid w:val="00FB2A31"/>
    <w:rsid w:val="00FB2B4E"/>
    <w:rsid w:val="00FB2C36"/>
    <w:rsid w:val="00FB2D63"/>
    <w:rsid w:val="00FB300B"/>
    <w:rsid w:val="00FB3319"/>
    <w:rsid w:val="00FB3374"/>
    <w:rsid w:val="00FB33D8"/>
    <w:rsid w:val="00FB3465"/>
    <w:rsid w:val="00FB3692"/>
    <w:rsid w:val="00FB3704"/>
    <w:rsid w:val="00FB3D47"/>
    <w:rsid w:val="00FB3D70"/>
    <w:rsid w:val="00FB3DB0"/>
    <w:rsid w:val="00FB4041"/>
    <w:rsid w:val="00FB4472"/>
    <w:rsid w:val="00FB44A3"/>
    <w:rsid w:val="00FB45F8"/>
    <w:rsid w:val="00FB4663"/>
    <w:rsid w:val="00FB47C8"/>
    <w:rsid w:val="00FB48D6"/>
    <w:rsid w:val="00FB4D3D"/>
    <w:rsid w:val="00FB4DB2"/>
    <w:rsid w:val="00FB4DE6"/>
    <w:rsid w:val="00FB51CD"/>
    <w:rsid w:val="00FB53AC"/>
    <w:rsid w:val="00FB5453"/>
    <w:rsid w:val="00FB553E"/>
    <w:rsid w:val="00FB55BB"/>
    <w:rsid w:val="00FB564E"/>
    <w:rsid w:val="00FB57D7"/>
    <w:rsid w:val="00FB5809"/>
    <w:rsid w:val="00FB5A91"/>
    <w:rsid w:val="00FB5AA3"/>
    <w:rsid w:val="00FB5AA8"/>
    <w:rsid w:val="00FB5EE3"/>
    <w:rsid w:val="00FB601E"/>
    <w:rsid w:val="00FB67B3"/>
    <w:rsid w:val="00FB6884"/>
    <w:rsid w:val="00FB6CC8"/>
    <w:rsid w:val="00FB6D03"/>
    <w:rsid w:val="00FB6DDB"/>
    <w:rsid w:val="00FB6F13"/>
    <w:rsid w:val="00FB7071"/>
    <w:rsid w:val="00FB7131"/>
    <w:rsid w:val="00FB7892"/>
    <w:rsid w:val="00FB7CEA"/>
    <w:rsid w:val="00FC031B"/>
    <w:rsid w:val="00FC0407"/>
    <w:rsid w:val="00FC0473"/>
    <w:rsid w:val="00FC0655"/>
    <w:rsid w:val="00FC0AA3"/>
    <w:rsid w:val="00FC0EA1"/>
    <w:rsid w:val="00FC1150"/>
    <w:rsid w:val="00FC1174"/>
    <w:rsid w:val="00FC1212"/>
    <w:rsid w:val="00FC15B4"/>
    <w:rsid w:val="00FC19B4"/>
    <w:rsid w:val="00FC1C2D"/>
    <w:rsid w:val="00FC1C7C"/>
    <w:rsid w:val="00FC1ECA"/>
    <w:rsid w:val="00FC1EEC"/>
    <w:rsid w:val="00FC2179"/>
    <w:rsid w:val="00FC2742"/>
    <w:rsid w:val="00FC2912"/>
    <w:rsid w:val="00FC2A35"/>
    <w:rsid w:val="00FC2C91"/>
    <w:rsid w:val="00FC2D3A"/>
    <w:rsid w:val="00FC31AF"/>
    <w:rsid w:val="00FC3357"/>
    <w:rsid w:val="00FC33E4"/>
    <w:rsid w:val="00FC35FB"/>
    <w:rsid w:val="00FC397B"/>
    <w:rsid w:val="00FC3B8E"/>
    <w:rsid w:val="00FC3C24"/>
    <w:rsid w:val="00FC40EC"/>
    <w:rsid w:val="00FC418D"/>
    <w:rsid w:val="00FC42E0"/>
    <w:rsid w:val="00FC456E"/>
    <w:rsid w:val="00FC4736"/>
    <w:rsid w:val="00FC49E3"/>
    <w:rsid w:val="00FC4C00"/>
    <w:rsid w:val="00FC51AF"/>
    <w:rsid w:val="00FC55CC"/>
    <w:rsid w:val="00FC5B8E"/>
    <w:rsid w:val="00FC5E39"/>
    <w:rsid w:val="00FC5E6D"/>
    <w:rsid w:val="00FC5EC4"/>
    <w:rsid w:val="00FC6154"/>
    <w:rsid w:val="00FC662B"/>
    <w:rsid w:val="00FC6A79"/>
    <w:rsid w:val="00FC6BA3"/>
    <w:rsid w:val="00FC7070"/>
    <w:rsid w:val="00FC7114"/>
    <w:rsid w:val="00FC716A"/>
    <w:rsid w:val="00FC721E"/>
    <w:rsid w:val="00FC73CC"/>
    <w:rsid w:val="00FC74A3"/>
    <w:rsid w:val="00FC74D1"/>
    <w:rsid w:val="00FC7848"/>
    <w:rsid w:val="00FC7A4A"/>
    <w:rsid w:val="00FC7FB3"/>
    <w:rsid w:val="00FD01EF"/>
    <w:rsid w:val="00FD039D"/>
    <w:rsid w:val="00FD07B2"/>
    <w:rsid w:val="00FD092B"/>
    <w:rsid w:val="00FD0953"/>
    <w:rsid w:val="00FD0C60"/>
    <w:rsid w:val="00FD0C7C"/>
    <w:rsid w:val="00FD0EFA"/>
    <w:rsid w:val="00FD1197"/>
    <w:rsid w:val="00FD14B6"/>
    <w:rsid w:val="00FD17FC"/>
    <w:rsid w:val="00FD1958"/>
    <w:rsid w:val="00FD1970"/>
    <w:rsid w:val="00FD1D59"/>
    <w:rsid w:val="00FD1F46"/>
    <w:rsid w:val="00FD21C7"/>
    <w:rsid w:val="00FD2791"/>
    <w:rsid w:val="00FD2875"/>
    <w:rsid w:val="00FD2A3B"/>
    <w:rsid w:val="00FD2B73"/>
    <w:rsid w:val="00FD2B9B"/>
    <w:rsid w:val="00FD2FD2"/>
    <w:rsid w:val="00FD31A2"/>
    <w:rsid w:val="00FD3477"/>
    <w:rsid w:val="00FD34A5"/>
    <w:rsid w:val="00FD34BC"/>
    <w:rsid w:val="00FD3683"/>
    <w:rsid w:val="00FD3703"/>
    <w:rsid w:val="00FD3741"/>
    <w:rsid w:val="00FD3F9F"/>
    <w:rsid w:val="00FD4162"/>
    <w:rsid w:val="00FD4260"/>
    <w:rsid w:val="00FD4399"/>
    <w:rsid w:val="00FD45DB"/>
    <w:rsid w:val="00FD46FF"/>
    <w:rsid w:val="00FD48BD"/>
    <w:rsid w:val="00FD4B28"/>
    <w:rsid w:val="00FD4C80"/>
    <w:rsid w:val="00FD4CA0"/>
    <w:rsid w:val="00FD4D8D"/>
    <w:rsid w:val="00FD4D9D"/>
    <w:rsid w:val="00FD4DB9"/>
    <w:rsid w:val="00FD4F5C"/>
    <w:rsid w:val="00FD518E"/>
    <w:rsid w:val="00FD5255"/>
    <w:rsid w:val="00FD52DD"/>
    <w:rsid w:val="00FD52E6"/>
    <w:rsid w:val="00FD590A"/>
    <w:rsid w:val="00FD5AC6"/>
    <w:rsid w:val="00FD5B23"/>
    <w:rsid w:val="00FD5FD5"/>
    <w:rsid w:val="00FD63A3"/>
    <w:rsid w:val="00FD6401"/>
    <w:rsid w:val="00FD6502"/>
    <w:rsid w:val="00FD69A8"/>
    <w:rsid w:val="00FD70BD"/>
    <w:rsid w:val="00FD72DF"/>
    <w:rsid w:val="00FD739C"/>
    <w:rsid w:val="00FD755D"/>
    <w:rsid w:val="00FD75B2"/>
    <w:rsid w:val="00FD762D"/>
    <w:rsid w:val="00FD7BAF"/>
    <w:rsid w:val="00FD7CAF"/>
    <w:rsid w:val="00FD7E35"/>
    <w:rsid w:val="00FE0341"/>
    <w:rsid w:val="00FE03E8"/>
    <w:rsid w:val="00FE03FC"/>
    <w:rsid w:val="00FE0449"/>
    <w:rsid w:val="00FE0476"/>
    <w:rsid w:val="00FE0502"/>
    <w:rsid w:val="00FE083C"/>
    <w:rsid w:val="00FE0C56"/>
    <w:rsid w:val="00FE0CD2"/>
    <w:rsid w:val="00FE0DDB"/>
    <w:rsid w:val="00FE10BE"/>
    <w:rsid w:val="00FE115B"/>
    <w:rsid w:val="00FE119B"/>
    <w:rsid w:val="00FE14AF"/>
    <w:rsid w:val="00FE14E6"/>
    <w:rsid w:val="00FE1AD9"/>
    <w:rsid w:val="00FE1BC5"/>
    <w:rsid w:val="00FE1BF5"/>
    <w:rsid w:val="00FE219B"/>
    <w:rsid w:val="00FE2486"/>
    <w:rsid w:val="00FE268F"/>
    <w:rsid w:val="00FE2804"/>
    <w:rsid w:val="00FE28D4"/>
    <w:rsid w:val="00FE2901"/>
    <w:rsid w:val="00FE2C10"/>
    <w:rsid w:val="00FE302F"/>
    <w:rsid w:val="00FE31C8"/>
    <w:rsid w:val="00FE32E8"/>
    <w:rsid w:val="00FE3400"/>
    <w:rsid w:val="00FE376C"/>
    <w:rsid w:val="00FE3852"/>
    <w:rsid w:val="00FE3901"/>
    <w:rsid w:val="00FE395A"/>
    <w:rsid w:val="00FE3965"/>
    <w:rsid w:val="00FE3A02"/>
    <w:rsid w:val="00FE3CC5"/>
    <w:rsid w:val="00FE3D50"/>
    <w:rsid w:val="00FE3DE2"/>
    <w:rsid w:val="00FE3FC9"/>
    <w:rsid w:val="00FE4540"/>
    <w:rsid w:val="00FE48A3"/>
    <w:rsid w:val="00FE48C1"/>
    <w:rsid w:val="00FE4988"/>
    <w:rsid w:val="00FE4C36"/>
    <w:rsid w:val="00FE4D1E"/>
    <w:rsid w:val="00FE4E2F"/>
    <w:rsid w:val="00FE51E2"/>
    <w:rsid w:val="00FE56E6"/>
    <w:rsid w:val="00FE571C"/>
    <w:rsid w:val="00FE5791"/>
    <w:rsid w:val="00FE57A9"/>
    <w:rsid w:val="00FE5802"/>
    <w:rsid w:val="00FE583B"/>
    <w:rsid w:val="00FE5BBE"/>
    <w:rsid w:val="00FE5C0E"/>
    <w:rsid w:val="00FE5C19"/>
    <w:rsid w:val="00FE5CCE"/>
    <w:rsid w:val="00FE5F81"/>
    <w:rsid w:val="00FE6074"/>
    <w:rsid w:val="00FE60D4"/>
    <w:rsid w:val="00FE63BD"/>
    <w:rsid w:val="00FE63D8"/>
    <w:rsid w:val="00FE6582"/>
    <w:rsid w:val="00FE66DF"/>
    <w:rsid w:val="00FE7008"/>
    <w:rsid w:val="00FE71D9"/>
    <w:rsid w:val="00FE732A"/>
    <w:rsid w:val="00FE7433"/>
    <w:rsid w:val="00FE7464"/>
    <w:rsid w:val="00FE76EE"/>
    <w:rsid w:val="00FE770A"/>
    <w:rsid w:val="00FE77D0"/>
    <w:rsid w:val="00FE7A3B"/>
    <w:rsid w:val="00FE7C41"/>
    <w:rsid w:val="00FE7FE4"/>
    <w:rsid w:val="00FF00D7"/>
    <w:rsid w:val="00FF010E"/>
    <w:rsid w:val="00FF0586"/>
    <w:rsid w:val="00FF05FF"/>
    <w:rsid w:val="00FF0632"/>
    <w:rsid w:val="00FF09F4"/>
    <w:rsid w:val="00FF09FC"/>
    <w:rsid w:val="00FF0A09"/>
    <w:rsid w:val="00FF0AB7"/>
    <w:rsid w:val="00FF0E4A"/>
    <w:rsid w:val="00FF11FD"/>
    <w:rsid w:val="00FF1356"/>
    <w:rsid w:val="00FF13DE"/>
    <w:rsid w:val="00FF17FA"/>
    <w:rsid w:val="00FF1A1E"/>
    <w:rsid w:val="00FF1AF3"/>
    <w:rsid w:val="00FF1F53"/>
    <w:rsid w:val="00FF2082"/>
    <w:rsid w:val="00FF2350"/>
    <w:rsid w:val="00FF247F"/>
    <w:rsid w:val="00FF26CD"/>
    <w:rsid w:val="00FF27EC"/>
    <w:rsid w:val="00FF294A"/>
    <w:rsid w:val="00FF303A"/>
    <w:rsid w:val="00FF3283"/>
    <w:rsid w:val="00FF3659"/>
    <w:rsid w:val="00FF3C64"/>
    <w:rsid w:val="00FF40F5"/>
    <w:rsid w:val="00FF42A9"/>
    <w:rsid w:val="00FF447A"/>
    <w:rsid w:val="00FF4646"/>
    <w:rsid w:val="00FF47A2"/>
    <w:rsid w:val="00FF47A5"/>
    <w:rsid w:val="00FF47FF"/>
    <w:rsid w:val="00FF48A5"/>
    <w:rsid w:val="00FF4AAA"/>
    <w:rsid w:val="00FF4BFA"/>
    <w:rsid w:val="00FF4E06"/>
    <w:rsid w:val="00FF4E4C"/>
    <w:rsid w:val="00FF4EA7"/>
    <w:rsid w:val="00FF5263"/>
    <w:rsid w:val="00FF53D2"/>
    <w:rsid w:val="00FF5476"/>
    <w:rsid w:val="00FF58D3"/>
    <w:rsid w:val="00FF5C05"/>
    <w:rsid w:val="00FF5D12"/>
    <w:rsid w:val="00FF5D99"/>
    <w:rsid w:val="00FF5E93"/>
    <w:rsid w:val="00FF615C"/>
    <w:rsid w:val="00FF641A"/>
    <w:rsid w:val="00FF6449"/>
    <w:rsid w:val="00FF68A7"/>
    <w:rsid w:val="00FF69D0"/>
    <w:rsid w:val="00FF6B74"/>
    <w:rsid w:val="00FF6F02"/>
    <w:rsid w:val="00FF6FDF"/>
    <w:rsid w:val="00FF72BC"/>
    <w:rsid w:val="00FF7543"/>
    <w:rsid w:val="011C599E"/>
    <w:rsid w:val="01219BC2"/>
    <w:rsid w:val="012951F8"/>
    <w:rsid w:val="012A006A"/>
    <w:rsid w:val="01374990"/>
    <w:rsid w:val="0150EC1E"/>
    <w:rsid w:val="01578CDA"/>
    <w:rsid w:val="01709B68"/>
    <w:rsid w:val="01ACD1AC"/>
    <w:rsid w:val="01C00F27"/>
    <w:rsid w:val="01C8F59D"/>
    <w:rsid w:val="01DDE357"/>
    <w:rsid w:val="01ED76BA"/>
    <w:rsid w:val="01EEF4E3"/>
    <w:rsid w:val="01F376B8"/>
    <w:rsid w:val="020F9FE7"/>
    <w:rsid w:val="02122084"/>
    <w:rsid w:val="02181822"/>
    <w:rsid w:val="021EAE2C"/>
    <w:rsid w:val="0223EE58"/>
    <w:rsid w:val="02492A3D"/>
    <w:rsid w:val="029F1AEF"/>
    <w:rsid w:val="02AE7AF4"/>
    <w:rsid w:val="02C69299"/>
    <w:rsid w:val="02DCE92B"/>
    <w:rsid w:val="030BB478"/>
    <w:rsid w:val="032AAAFC"/>
    <w:rsid w:val="033EC179"/>
    <w:rsid w:val="036C142C"/>
    <w:rsid w:val="037B4F7A"/>
    <w:rsid w:val="03C70C3D"/>
    <w:rsid w:val="03CC751A"/>
    <w:rsid w:val="03E8D1E3"/>
    <w:rsid w:val="04011479"/>
    <w:rsid w:val="041D05A1"/>
    <w:rsid w:val="041F35CF"/>
    <w:rsid w:val="04353024"/>
    <w:rsid w:val="046891CA"/>
    <w:rsid w:val="047AC4D4"/>
    <w:rsid w:val="0495DA09"/>
    <w:rsid w:val="0496C2FB"/>
    <w:rsid w:val="04A5C258"/>
    <w:rsid w:val="04B1F456"/>
    <w:rsid w:val="04D10165"/>
    <w:rsid w:val="04F1FCFE"/>
    <w:rsid w:val="04F2F03D"/>
    <w:rsid w:val="050D75EE"/>
    <w:rsid w:val="0528D722"/>
    <w:rsid w:val="052ABD74"/>
    <w:rsid w:val="05420154"/>
    <w:rsid w:val="054A1CB5"/>
    <w:rsid w:val="0592D9C5"/>
    <w:rsid w:val="05B2577C"/>
    <w:rsid w:val="05BFE6B7"/>
    <w:rsid w:val="05CD00F9"/>
    <w:rsid w:val="05D5B3EE"/>
    <w:rsid w:val="05D9C083"/>
    <w:rsid w:val="05E36969"/>
    <w:rsid w:val="0600ED9F"/>
    <w:rsid w:val="06274E74"/>
    <w:rsid w:val="063205C4"/>
    <w:rsid w:val="06357167"/>
    <w:rsid w:val="06614D18"/>
    <w:rsid w:val="069F33E4"/>
    <w:rsid w:val="06AAFC26"/>
    <w:rsid w:val="06D4CC2B"/>
    <w:rsid w:val="06D75869"/>
    <w:rsid w:val="06E0321C"/>
    <w:rsid w:val="071940E0"/>
    <w:rsid w:val="0754FFAF"/>
    <w:rsid w:val="075DDB86"/>
    <w:rsid w:val="076849A8"/>
    <w:rsid w:val="07783841"/>
    <w:rsid w:val="077B6D8E"/>
    <w:rsid w:val="078947F2"/>
    <w:rsid w:val="07C45509"/>
    <w:rsid w:val="07DD068A"/>
    <w:rsid w:val="07DEDC4C"/>
    <w:rsid w:val="0802C23D"/>
    <w:rsid w:val="0804A483"/>
    <w:rsid w:val="08064001"/>
    <w:rsid w:val="08080321"/>
    <w:rsid w:val="080841DD"/>
    <w:rsid w:val="08336327"/>
    <w:rsid w:val="0846B98E"/>
    <w:rsid w:val="085B0755"/>
    <w:rsid w:val="087B9F41"/>
    <w:rsid w:val="08B6A526"/>
    <w:rsid w:val="08BB3F46"/>
    <w:rsid w:val="08C7B417"/>
    <w:rsid w:val="08CB53B5"/>
    <w:rsid w:val="08ED1443"/>
    <w:rsid w:val="08F14C46"/>
    <w:rsid w:val="08F817C4"/>
    <w:rsid w:val="08FE9971"/>
    <w:rsid w:val="09008431"/>
    <w:rsid w:val="0921CD31"/>
    <w:rsid w:val="0930524A"/>
    <w:rsid w:val="093FFA48"/>
    <w:rsid w:val="09745A97"/>
    <w:rsid w:val="09799CC9"/>
    <w:rsid w:val="097AC30E"/>
    <w:rsid w:val="09925719"/>
    <w:rsid w:val="09A3161F"/>
    <w:rsid w:val="09BD783E"/>
    <w:rsid w:val="09D8C54D"/>
    <w:rsid w:val="09E034D3"/>
    <w:rsid w:val="09F1699B"/>
    <w:rsid w:val="0A00A174"/>
    <w:rsid w:val="0A0CEBA4"/>
    <w:rsid w:val="0A3A00A3"/>
    <w:rsid w:val="0A543176"/>
    <w:rsid w:val="0A545DED"/>
    <w:rsid w:val="0A55E0AA"/>
    <w:rsid w:val="0A65AFBF"/>
    <w:rsid w:val="0A6A0D66"/>
    <w:rsid w:val="0A755F99"/>
    <w:rsid w:val="0A94AD08"/>
    <w:rsid w:val="0B02A665"/>
    <w:rsid w:val="0B07F548"/>
    <w:rsid w:val="0B1BE47B"/>
    <w:rsid w:val="0B24F223"/>
    <w:rsid w:val="0B345C18"/>
    <w:rsid w:val="0B391B68"/>
    <w:rsid w:val="0B53B7C4"/>
    <w:rsid w:val="0BC3FE53"/>
    <w:rsid w:val="0BC7EA63"/>
    <w:rsid w:val="0BEC8536"/>
    <w:rsid w:val="0C136A9D"/>
    <w:rsid w:val="0C5D7B4E"/>
    <w:rsid w:val="0C631FAB"/>
    <w:rsid w:val="0C832978"/>
    <w:rsid w:val="0C911CFF"/>
    <w:rsid w:val="0CAF08B1"/>
    <w:rsid w:val="0CDEB27A"/>
    <w:rsid w:val="0CDF180C"/>
    <w:rsid w:val="0D13550E"/>
    <w:rsid w:val="0D1C8169"/>
    <w:rsid w:val="0D1E0B20"/>
    <w:rsid w:val="0D2883B5"/>
    <w:rsid w:val="0D55B672"/>
    <w:rsid w:val="0D6CECBF"/>
    <w:rsid w:val="0DAD2254"/>
    <w:rsid w:val="0DCE4F92"/>
    <w:rsid w:val="0E1CB9B7"/>
    <w:rsid w:val="0E22D082"/>
    <w:rsid w:val="0E375539"/>
    <w:rsid w:val="0E503349"/>
    <w:rsid w:val="0E5962D6"/>
    <w:rsid w:val="0E9B4633"/>
    <w:rsid w:val="0EA4C979"/>
    <w:rsid w:val="0EB66C15"/>
    <w:rsid w:val="0ED956D6"/>
    <w:rsid w:val="0EEE22D1"/>
    <w:rsid w:val="0F094482"/>
    <w:rsid w:val="0F250458"/>
    <w:rsid w:val="0F48618C"/>
    <w:rsid w:val="0F4EB00E"/>
    <w:rsid w:val="0F5C3A5C"/>
    <w:rsid w:val="0F7891B3"/>
    <w:rsid w:val="0F7DF43C"/>
    <w:rsid w:val="0FC3BEEF"/>
    <w:rsid w:val="0FC9612A"/>
    <w:rsid w:val="0FE0F4F7"/>
    <w:rsid w:val="0FFF7FBD"/>
    <w:rsid w:val="10142A98"/>
    <w:rsid w:val="101B29BB"/>
    <w:rsid w:val="103B3170"/>
    <w:rsid w:val="106004D0"/>
    <w:rsid w:val="1068F475"/>
    <w:rsid w:val="10848BC0"/>
    <w:rsid w:val="108BB7D8"/>
    <w:rsid w:val="10A28850"/>
    <w:rsid w:val="10A60ABD"/>
    <w:rsid w:val="10EB9C94"/>
    <w:rsid w:val="1134FE10"/>
    <w:rsid w:val="113A9E29"/>
    <w:rsid w:val="1159F319"/>
    <w:rsid w:val="115B3026"/>
    <w:rsid w:val="115CDEF9"/>
    <w:rsid w:val="116971E8"/>
    <w:rsid w:val="1171FA50"/>
    <w:rsid w:val="11735B81"/>
    <w:rsid w:val="11912040"/>
    <w:rsid w:val="1199AE20"/>
    <w:rsid w:val="119FE09C"/>
    <w:rsid w:val="11AA92B7"/>
    <w:rsid w:val="11ABE9A8"/>
    <w:rsid w:val="11BC8BEF"/>
    <w:rsid w:val="11D8582F"/>
    <w:rsid w:val="12090A97"/>
    <w:rsid w:val="120BAD02"/>
    <w:rsid w:val="122230E4"/>
    <w:rsid w:val="1257EBDF"/>
    <w:rsid w:val="12685B98"/>
    <w:rsid w:val="128A4B27"/>
    <w:rsid w:val="1298DB22"/>
    <w:rsid w:val="12B22358"/>
    <w:rsid w:val="12C7DAF5"/>
    <w:rsid w:val="12C9D684"/>
    <w:rsid w:val="12D87FBF"/>
    <w:rsid w:val="12D8802B"/>
    <w:rsid w:val="12D9D54E"/>
    <w:rsid w:val="12EF4BFA"/>
    <w:rsid w:val="12FC5F30"/>
    <w:rsid w:val="13010906"/>
    <w:rsid w:val="13268C4A"/>
    <w:rsid w:val="134E10B1"/>
    <w:rsid w:val="13586305"/>
    <w:rsid w:val="1369BCBB"/>
    <w:rsid w:val="1377B90A"/>
    <w:rsid w:val="13806A63"/>
    <w:rsid w:val="138CED9E"/>
    <w:rsid w:val="13942479"/>
    <w:rsid w:val="13D2EC93"/>
    <w:rsid w:val="13E72BBC"/>
    <w:rsid w:val="13FA6F0E"/>
    <w:rsid w:val="141089A6"/>
    <w:rsid w:val="14220BC2"/>
    <w:rsid w:val="14283059"/>
    <w:rsid w:val="142CC41D"/>
    <w:rsid w:val="1489AA35"/>
    <w:rsid w:val="149B47F9"/>
    <w:rsid w:val="14A7A3A4"/>
    <w:rsid w:val="14F4509D"/>
    <w:rsid w:val="14FA7ECE"/>
    <w:rsid w:val="1509BC26"/>
    <w:rsid w:val="15197F86"/>
    <w:rsid w:val="1543CC76"/>
    <w:rsid w:val="156B6689"/>
    <w:rsid w:val="1573077A"/>
    <w:rsid w:val="15752883"/>
    <w:rsid w:val="1587BE3F"/>
    <w:rsid w:val="1592FBF6"/>
    <w:rsid w:val="15948E6B"/>
    <w:rsid w:val="159D0ECA"/>
    <w:rsid w:val="15E99439"/>
    <w:rsid w:val="15F148B8"/>
    <w:rsid w:val="162D56C6"/>
    <w:rsid w:val="16A76C6F"/>
    <w:rsid w:val="16CFBB1F"/>
    <w:rsid w:val="16E56C80"/>
    <w:rsid w:val="1728144D"/>
    <w:rsid w:val="172C01F7"/>
    <w:rsid w:val="173FB1D9"/>
    <w:rsid w:val="17492B9D"/>
    <w:rsid w:val="17615FDD"/>
    <w:rsid w:val="176A2179"/>
    <w:rsid w:val="1798D849"/>
    <w:rsid w:val="179DCC0B"/>
    <w:rsid w:val="17B4C4BB"/>
    <w:rsid w:val="17D81D11"/>
    <w:rsid w:val="17EB6511"/>
    <w:rsid w:val="18497F58"/>
    <w:rsid w:val="18AB607C"/>
    <w:rsid w:val="18AC21D1"/>
    <w:rsid w:val="18AF5C53"/>
    <w:rsid w:val="18C6AF29"/>
    <w:rsid w:val="18CA0AED"/>
    <w:rsid w:val="18CF2075"/>
    <w:rsid w:val="18D37865"/>
    <w:rsid w:val="18E38276"/>
    <w:rsid w:val="18F0743B"/>
    <w:rsid w:val="18F83796"/>
    <w:rsid w:val="18F9E4D5"/>
    <w:rsid w:val="1904174F"/>
    <w:rsid w:val="19115B78"/>
    <w:rsid w:val="19243337"/>
    <w:rsid w:val="194E61AF"/>
    <w:rsid w:val="196731DF"/>
    <w:rsid w:val="1970FFC4"/>
    <w:rsid w:val="197EEB70"/>
    <w:rsid w:val="19E7269E"/>
    <w:rsid w:val="1A062D41"/>
    <w:rsid w:val="1A384F3C"/>
    <w:rsid w:val="1A495154"/>
    <w:rsid w:val="1A515B7C"/>
    <w:rsid w:val="1A655EB2"/>
    <w:rsid w:val="1A7C8EE3"/>
    <w:rsid w:val="1A7FE8DF"/>
    <w:rsid w:val="1A9B5C86"/>
    <w:rsid w:val="1AA675A6"/>
    <w:rsid w:val="1AD13A12"/>
    <w:rsid w:val="1AEC29F4"/>
    <w:rsid w:val="1B08673B"/>
    <w:rsid w:val="1B1154CD"/>
    <w:rsid w:val="1B305431"/>
    <w:rsid w:val="1B4D9535"/>
    <w:rsid w:val="1B8CF6BD"/>
    <w:rsid w:val="1BA01431"/>
    <w:rsid w:val="1BAAFFD0"/>
    <w:rsid w:val="1BBA97F6"/>
    <w:rsid w:val="1BD2BA79"/>
    <w:rsid w:val="1C0EC647"/>
    <w:rsid w:val="1C31C902"/>
    <w:rsid w:val="1C54BC29"/>
    <w:rsid w:val="1C69B574"/>
    <w:rsid w:val="1C6D0A73"/>
    <w:rsid w:val="1C9A59F7"/>
    <w:rsid w:val="1C9E811B"/>
    <w:rsid w:val="1CD37168"/>
    <w:rsid w:val="1CD456C2"/>
    <w:rsid w:val="1CDB16D9"/>
    <w:rsid w:val="1CFFEA73"/>
    <w:rsid w:val="1D16DE53"/>
    <w:rsid w:val="1D1B2DD9"/>
    <w:rsid w:val="1D269EE8"/>
    <w:rsid w:val="1D520167"/>
    <w:rsid w:val="1D5AC0B3"/>
    <w:rsid w:val="1DCDD838"/>
    <w:rsid w:val="1DD0E982"/>
    <w:rsid w:val="1DD6FE1D"/>
    <w:rsid w:val="1DFA2561"/>
    <w:rsid w:val="1E088BE2"/>
    <w:rsid w:val="1E141BB3"/>
    <w:rsid w:val="1E1696A4"/>
    <w:rsid w:val="1E21D0B0"/>
    <w:rsid w:val="1E24857F"/>
    <w:rsid w:val="1E3CD0E5"/>
    <w:rsid w:val="1E7C8ECE"/>
    <w:rsid w:val="1E7F3B67"/>
    <w:rsid w:val="1EA53024"/>
    <w:rsid w:val="1EDCD6E0"/>
    <w:rsid w:val="1EDE0CA4"/>
    <w:rsid w:val="1EE530F5"/>
    <w:rsid w:val="1EF20B04"/>
    <w:rsid w:val="1EF6CED7"/>
    <w:rsid w:val="1F3DB58C"/>
    <w:rsid w:val="1F699E6D"/>
    <w:rsid w:val="1F7A8193"/>
    <w:rsid w:val="1F9E7545"/>
    <w:rsid w:val="1FB8080C"/>
    <w:rsid w:val="1FFF0F2A"/>
    <w:rsid w:val="202977FC"/>
    <w:rsid w:val="20361378"/>
    <w:rsid w:val="204CF6BA"/>
    <w:rsid w:val="2085F9C9"/>
    <w:rsid w:val="20CB452D"/>
    <w:rsid w:val="21027354"/>
    <w:rsid w:val="213CBCAB"/>
    <w:rsid w:val="213E5309"/>
    <w:rsid w:val="214E883E"/>
    <w:rsid w:val="215EFD2B"/>
    <w:rsid w:val="2183DA01"/>
    <w:rsid w:val="2185165B"/>
    <w:rsid w:val="21894591"/>
    <w:rsid w:val="21A50314"/>
    <w:rsid w:val="21D086A8"/>
    <w:rsid w:val="21E22864"/>
    <w:rsid w:val="21E78B30"/>
    <w:rsid w:val="21E956E4"/>
    <w:rsid w:val="2207B660"/>
    <w:rsid w:val="220821C6"/>
    <w:rsid w:val="222D062D"/>
    <w:rsid w:val="2236E2BF"/>
    <w:rsid w:val="223F159C"/>
    <w:rsid w:val="22633225"/>
    <w:rsid w:val="227E8D7B"/>
    <w:rsid w:val="22F937E8"/>
    <w:rsid w:val="22FA08BE"/>
    <w:rsid w:val="23053CFD"/>
    <w:rsid w:val="232A286B"/>
    <w:rsid w:val="23393CC1"/>
    <w:rsid w:val="235D6D99"/>
    <w:rsid w:val="236A5C26"/>
    <w:rsid w:val="2377ED38"/>
    <w:rsid w:val="23803F11"/>
    <w:rsid w:val="238E4FA6"/>
    <w:rsid w:val="23A315A6"/>
    <w:rsid w:val="23AC7CDD"/>
    <w:rsid w:val="23B513D4"/>
    <w:rsid w:val="23BA033B"/>
    <w:rsid w:val="23BBF02E"/>
    <w:rsid w:val="23E16807"/>
    <w:rsid w:val="23E6C6A3"/>
    <w:rsid w:val="23EAD8E7"/>
    <w:rsid w:val="240BA1D2"/>
    <w:rsid w:val="2433B75F"/>
    <w:rsid w:val="243D0684"/>
    <w:rsid w:val="2448F32E"/>
    <w:rsid w:val="24689B71"/>
    <w:rsid w:val="24CAB8A9"/>
    <w:rsid w:val="24D48731"/>
    <w:rsid w:val="24E933DB"/>
    <w:rsid w:val="24EBDBF5"/>
    <w:rsid w:val="250BA089"/>
    <w:rsid w:val="25157839"/>
    <w:rsid w:val="25231743"/>
    <w:rsid w:val="253A8959"/>
    <w:rsid w:val="2542408D"/>
    <w:rsid w:val="255FA461"/>
    <w:rsid w:val="2589053C"/>
    <w:rsid w:val="25C5C0C3"/>
    <w:rsid w:val="25E11B0A"/>
    <w:rsid w:val="2644EEC7"/>
    <w:rsid w:val="2648D3EB"/>
    <w:rsid w:val="265AEAF7"/>
    <w:rsid w:val="268D3B0C"/>
    <w:rsid w:val="26964043"/>
    <w:rsid w:val="26966AEC"/>
    <w:rsid w:val="26D10C5B"/>
    <w:rsid w:val="26DF9258"/>
    <w:rsid w:val="26F1BE1E"/>
    <w:rsid w:val="270B728A"/>
    <w:rsid w:val="271EB577"/>
    <w:rsid w:val="2722525A"/>
    <w:rsid w:val="272A1825"/>
    <w:rsid w:val="272A31FE"/>
    <w:rsid w:val="2774B10A"/>
    <w:rsid w:val="2777806A"/>
    <w:rsid w:val="278BEC21"/>
    <w:rsid w:val="27A98E6F"/>
    <w:rsid w:val="27A9EDB8"/>
    <w:rsid w:val="27DE3CC6"/>
    <w:rsid w:val="27DF5CE2"/>
    <w:rsid w:val="27E22E77"/>
    <w:rsid w:val="27F71534"/>
    <w:rsid w:val="281D8270"/>
    <w:rsid w:val="28209DF5"/>
    <w:rsid w:val="283AE5CF"/>
    <w:rsid w:val="28463DD1"/>
    <w:rsid w:val="28482697"/>
    <w:rsid w:val="286E9E7D"/>
    <w:rsid w:val="28772F7D"/>
    <w:rsid w:val="28832611"/>
    <w:rsid w:val="28A87FBC"/>
    <w:rsid w:val="28B35055"/>
    <w:rsid w:val="28CD6A71"/>
    <w:rsid w:val="29094055"/>
    <w:rsid w:val="290E4B2D"/>
    <w:rsid w:val="293717EF"/>
    <w:rsid w:val="295B6003"/>
    <w:rsid w:val="29765F0C"/>
    <w:rsid w:val="29982ECF"/>
    <w:rsid w:val="299FD2EA"/>
    <w:rsid w:val="29A12603"/>
    <w:rsid w:val="29A1C098"/>
    <w:rsid w:val="29E1BE11"/>
    <w:rsid w:val="29EE04DE"/>
    <w:rsid w:val="2A116874"/>
    <w:rsid w:val="2A1D7786"/>
    <w:rsid w:val="2A3BA54F"/>
    <w:rsid w:val="2A5573FF"/>
    <w:rsid w:val="2A671D42"/>
    <w:rsid w:val="2AB403E5"/>
    <w:rsid w:val="2ABA443F"/>
    <w:rsid w:val="2AC6DEA2"/>
    <w:rsid w:val="2ADC6BF1"/>
    <w:rsid w:val="2AF06851"/>
    <w:rsid w:val="2AF8E28C"/>
    <w:rsid w:val="2B109F02"/>
    <w:rsid w:val="2B47C5B6"/>
    <w:rsid w:val="2C54FA49"/>
    <w:rsid w:val="2C5A0076"/>
    <w:rsid w:val="2C62E7BE"/>
    <w:rsid w:val="2C756A1A"/>
    <w:rsid w:val="2C757644"/>
    <w:rsid w:val="2C827DB3"/>
    <w:rsid w:val="2C88BD8B"/>
    <w:rsid w:val="2CAC7A53"/>
    <w:rsid w:val="2CD7D4BE"/>
    <w:rsid w:val="2CDB1C43"/>
    <w:rsid w:val="2CDE0609"/>
    <w:rsid w:val="2CE35DBC"/>
    <w:rsid w:val="2D154CF6"/>
    <w:rsid w:val="2D5A3AE3"/>
    <w:rsid w:val="2D7C3A87"/>
    <w:rsid w:val="2DABB54E"/>
    <w:rsid w:val="2DD128D1"/>
    <w:rsid w:val="2DE2BF22"/>
    <w:rsid w:val="2E1DF42F"/>
    <w:rsid w:val="2E826342"/>
    <w:rsid w:val="2E93E5AA"/>
    <w:rsid w:val="2E9FA649"/>
    <w:rsid w:val="2EB37129"/>
    <w:rsid w:val="2EC314FE"/>
    <w:rsid w:val="2EE05A7E"/>
    <w:rsid w:val="2EE087DF"/>
    <w:rsid w:val="2EEF8FEF"/>
    <w:rsid w:val="2EF37869"/>
    <w:rsid w:val="2EF6FAFA"/>
    <w:rsid w:val="2F09A23F"/>
    <w:rsid w:val="2F0CA29B"/>
    <w:rsid w:val="2F1CC919"/>
    <w:rsid w:val="2F359A90"/>
    <w:rsid w:val="2F44566A"/>
    <w:rsid w:val="2F74B0ED"/>
    <w:rsid w:val="2FB27BD3"/>
    <w:rsid w:val="2FE0564B"/>
    <w:rsid w:val="2FF0D963"/>
    <w:rsid w:val="2FF30307"/>
    <w:rsid w:val="3039250C"/>
    <w:rsid w:val="305AC318"/>
    <w:rsid w:val="3064AE33"/>
    <w:rsid w:val="30888B7D"/>
    <w:rsid w:val="30B2021A"/>
    <w:rsid w:val="30D77A6E"/>
    <w:rsid w:val="30E1E294"/>
    <w:rsid w:val="30E45403"/>
    <w:rsid w:val="30EF8FF5"/>
    <w:rsid w:val="30F267B8"/>
    <w:rsid w:val="310A66D1"/>
    <w:rsid w:val="312B2846"/>
    <w:rsid w:val="31377527"/>
    <w:rsid w:val="3182B4E3"/>
    <w:rsid w:val="31883840"/>
    <w:rsid w:val="31B3975E"/>
    <w:rsid w:val="31BC2B5E"/>
    <w:rsid w:val="31F95971"/>
    <w:rsid w:val="3202E004"/>
    <w:rsid w:val="320B1519"/>
    <w:rsid w:val="324CD148"/>
    <w:rsid w:val="3276E979"/>
    <w:rsid w:val="32C47CA6"/>
    <w:rsid w:val="32D74160"/>
    <w:rsid w:val="32F9D16C"/>
    <w:rsid w:val="33119EF8"/>
    <w:rsid w:val="331910AC"/>
    <w:rsid w:val="336097EE"/>
    <w:rsid w:val="338F98C9"/>
    <w:rsid w:val="339E4EE6"/>
    <w:rsid w:val="33A236F4"/>
    <w:rsid w:val="33B5B24A"/>
    <w:rsid w:val="33BA7C14"/>
    <w:rsid w:val="33E1313B"/>
    <w:rsid w:val="3413A0CD"/>
    <w:rsid w:val="3451122D"/>
    <w:rsid w:val="345C9230"/>
    <w:rsid w:val="345CBDCC"/>
    <w:rsid w:val="346807DA"/>
    <w:rsid w:val="349B7218"/>
    <w:rsid w:val="34D464B4"/>
    <w:rsid w:val="34EF00AA"/>
    <w:rsid w:val="34F97B18"/>
    <w:rsid w:val="35096297"/>
    <w:rsid w:val="3519B3A4"/>
    <w:rsid w:val="35281EDB"/>
    <w:rsid w:val="35347C90"/>
    <w:rsid w:val="353772CC"/>
    <w:rsid w:val="35421402"/>
    <w:rsid w:val="3551183C"/>
    <w:rsid w:val="3555CC34"/>
    <w:rsid w:val="35996A3B"/>
    <w:rsid w:val="359999EE"/>
    <w:rsid w:val="35A13103"/>
    <w:rsid w:val="35B1E145"/>
    <w:rsid w:val="35F0D88D"/>
    <w:rsid w:val="36769FD8"/>
    <w:rsid w:val="36AFEB85"/>
    <w:rsid w:val="36C93E59"/>
    <w:rsid w:val="36DB19D9"/>
    <w:rsid w:val="36F81606"/>
    <w:rsid w:val="3701FD2B"/>
    <w:rsid w:val="3706C49D"/>
    <w:rsid w:val="3707F06B"/>
    <w:rsid w:val="371C4D24"/>
    <w:rsid w:val="374628ED"/>
    <w:rsid w:val="376A3E82"/>
    <w:rsid w:val="376EAAC8"/>
    <w:rsid w:val="37847C87"/>
    <w:rsid w:val="3790C826"/>
    <w:rsid w:val="3790CFF0"/>
    <w:rsid w:val="379476DA"/>
    <w:rsid w:val="379583CD"/>
    <w:rsid w:val="37EE988F"/>
    <w:rsid w:val="37F29051"/>
    <w:rsid w:val="381DCF6C"/>
    <w:rsid w:val="383DE766"/>
    <w:rsid w:val="38410608"/>
    <w:rsid w:val="38437BCC"/>
    <w:rsid w:val="384FA02E"/>
    <w:rsid w:val="38930F34"/>
    <w:rsid w:val="38AA6546"/>
    <w:rsid w:val="38D9BAB3"/>
    <w:rsid w:val="38E3954F"/>
    <w:rsid w:val="391B245A"/>
    <w:rsid w:val="393C2609"/>
    <w:rsid w:val="393EA779"/>
    <w:rsid w:val="3950E48D"/>
    <w:rsid w:val="39520903"/>
    <w:rsid w:val="39AEEAEE"/>
    <w:rsid w:val="39BA32EC"/>
    <w:rsid w:val="39CAFD3A"/>
    <w:rsid w:val="39CC1866"/>
    <w:rsid w:val="39E88072"/>
    <w:rsid w:val="39F77116"/>
    <w:rsid w:val="3A2E89F0"/>
    <w:rsid w:val="3A493B64"/>
    <w:rsid w:val="3A527864"/>
    <w:rsid w:val="3A6E022F"/>
    <w:rsid w:val="3A7E03F8"/>
    <w:rsid w:val="3A8966CC"/>
    <w:rsid w:val="3A965E1D"/>
    <w:rsid w:val="3AABA5E8"/>
    <w:rsid w:val="3B4CC570"/>
    <w:rsid w:val="3B95F50A"/>
    <w:rsid w:val="3B992466"/>
    <w:rsid w:val="3BA21942"/>
    <w:rsid w:val="3BA288B4"/>
    <w:rsid w:val="3BA49DC5"/>
    <w:rsid w:val="3BC129B5"/>
    <w:rsid w:val="3BD63DF8"/>
    <w:rsid w:val="3BD88702"/>
    <w:rsid w:val="3BF9A41E"/>
    <w:rsid w:val="3BFC9A5F"/>
    <w:rsid w:val="3C117B68"/>
    <w:rsid w:val="3C49B88F"/>
    <w:rsid w:val="3C4AE287"/>
    <w:rsid w:val="3C6659A8"/>
    <w:rsid w:val="3C6704C3"/>
    <w:rsid w:val="3C768683"/>
    <w:rsid w:val="3C780280"/>
    <w:rsid w:val="3C8C60E8"/>
    <w:rsid w:val="3CA70F4E"/>
    <w:rsid w:val="3CD2B1F3"/>
    <w:rsid w:val="3D2490D7"/>
    <w:rsid w:val="3D295EB4"/>
    <w:rsid w:val="3D3432F8"/>
    <w:rsid w:val="3D8D8AFA"/>
    <w:rsid w:val="3DA05C8F"/>
    <w:rsid w:val="3DA31D4C"/>
    <w:rsid w:val="3DADE575"/>
    <w:rsid w:val="3DB70584"/>
    <w:rsid w:val="3DC96499"/>
    <w:rsid w:val="3DD45F4E"/>
    <w:rsid w:val="3DDE0E22"/>
    <w:rsid w:val="3DDF733D"/>
    <w:rsid w:val="3DE2A7E8"/>
    <w:rsid w:val="3DE5A136"/>
    <w:rsid w:val="3E128A98"/>
    <w:rsid w:val="3E5D4D54"/>
    <w:rsid w:val="3E86C951"/>
    <w:rsid w:val="3EB78925"/>
    <w:rsid w:val="3F670179"/>
    <w:rsid w:val="3F938342"/>
    <w:rsid w:val="3F9501F6"/>
    <w:rsid w:val="3FBE07C1"/>
    <w:rsid w:val="3FBF025C"/>
    <w:rsid w:val="3FDB4BEC"/>
    <w:rsid w:val="3FEC2B98"/>
    <w:rsid w:val="3FF6B30F"/>
    <w:rsid w:val="400B965E"/>
    <w:rsid w:val="4015D7B4"/>
    <w:rsid w:val="40196DEA"/>
    <w:rsid w:val="404F0B22"/>
    <w:rsid w:val="40876C00"/>
    <w:rsid w:val="40A8084B"/>
    <w:rsid w:val="40C10F35"/>
    <w:rsid w:val="40C34307"/>
    <w:rsid w:val="40CA42C8"/>
    <w:rsid w:val="40EF871C"/>
    <w:rsid w:val="40FDB663"/>
    <w:rsid w:val="4103AF1C"/>
    <w:rsid w:val="413982C6"/>
    <w:rsid w:val="4140F4C4"/>
    <w:rsid w:val="414DC71F"/>
    <w:rsid w:val="4188A363"/>
    <w:rsid w:val="419744C8"/>
    <w:rsid w:val="41B12CB5"/>
    <w:rsid w:val="41D322A0"/>
    <w:rsid w:val="4222F9BC"/>
    <w:rsid w:val="427FCA17"/>
    <w:rsid w:val="4281A78C"/>
    <w:rsid w:val="429F182C"/>
    <w:rsid w:val="42A6E86A"/>
    <w:rsid w:val="42B29D13"/>
    <w:rsid w:val="42BD45A8"/>
    <w:rsid w:val="42DB4002"/>
    <w:rsid w:val="42ED9167"/>
    <w:rsid w:val="42F02447"/>
    <w:rsid w:val="43088AD7"/>
    <w:rsid w:val="43181172"/>
    <w:rsid w:val="4363FD89"/>
    <w:rsid w:val="43748A62"/>
    <w:rsid w:val="438BAE7F"/>
    <w:rsid w:val="43B7CEA5"/>
    <w:rsid w:val="43C21B02"/>
    <w:rsid w:val="43C2D6B6"/>
    <w:rsid w:val="43D533E9"/>
    <w:rsid w:val="43EF9719"/>
    <w:rsid w:val="44032BF9"/>
    <w:rsid w:val="440419B0"/>
    <w:rsid w:val="4404D72E"/>
    <w:rsid w:val="4417CBA8"/>
    <w:rsid w:val="441E6EDA"/>
    <w:rsid w:val="44439006"/>
    <w:rsid w:val="447F0D7F"/>
    <w:rsid w:val="44829181"/>
    <w:rsid w:val="449E8156"/>
    <w:rsid w:val="44C4E962"/>
    <w:rsid w:val="44CB6FAC"/>
    <w:rsid w:val="44DFD5AC"/>
    <w:rsid w:val="44ED9794"/>
    <w:rsid w:val="44FAFA2C"/>
    <w:rsid w:val="45065B12"/>
    <w:rsid w:val="4558C7DA"/>
    <w:rsid w:val="456345BF"/>
    <w:rsid w:val="457AAF95"/>
    <w:rsid w:val="4590DC03"/>
    <w:rsid w:val="45DBC900"/>
    <w:rsid w:val="45EC3444"/>
    <w:rsid w:val="4610426E"/>
    <w:rsid w:val="462C1515"/>
    <w:rsid w:val="46372A08"/>
    <w:rsid w:val="463FE669"/>
    <w:rsid w:val="464DACA2"/>
    <w:rsid w:val="465A5984"/>
    <w:rsid w:val="4661316D"/>
    <w:rsid w:val="46743C64"/>
    <w:rsid w:val="467E99B7"/>
    <w:rsid w:val="4689B61B"/>
    <w:rsid w:val="469579F0"/>
    <w:rsid w:val="469D0A40"/>
    <w:rsid w:val="469E120D"/>
    <w:rsid w:val="46A41CF2"/>
    <w:rsid w:val="4713F562"/>
    <w:rsid w:val="47538045"/>
    <w:rsid w:val="476A9BC7"/>
    <w:rsid w:val="47714228"/>
    <w:rsid w:val="47736804"/>
    <w:rsid w:val="478C217E"/>
    <w:rsid w:val="47975C29"/>
    <w:rsid w:val="4798C745"/>
    <w:rsid w:val="47C094DA"/>
    <w:rsid w:val="47E54296"/>
    <w:rsid w:val="47E9FB59"/>
    <w:rsid w:val="47F33C72"/>
    <w:rsid w:val="47F5D9C4"/>
    <w:rsid w:val="481F6D4B"/>
    <w:rsid w:val="48271647"/>
    <w:rsid w:val="482FBD0B"/>
    <w:rsid w:val="4831ED36"/>
    <w:rsid w:val="48338189"/>
    <w:rsid w:val="488389E4"/>
    <w:rsid w:val="4887E621"/>
    <w:rsid w:val="488F6F91"/>
    <w:rsid w:val="48A09A65"/>
    <w:rsid w:val="48A3DCE5"/>
    <w:rsid w:val="48E3AFE5"/>
    <w:rsid w:val="4952CC43"/>
    <w:rsid w:val="495F3BBC"/>
    <w:rsid w:val="496606E0"/>
    <w:rsid w:val="497076DF"/>
    <w:rsid w:val="499C2E54"/>
    <w:rsid w:val="499D394D"/>
    <w:rsid w:val="49EAADE3"/>
    <w:rsid w:val="49EB4ED4"/>
    <w:rsid w:val="49F5EF28"/>
    <w:rsid w:val="4A1421A3"/>
    <w:rsid w:val="4A4EF948"/>
    <w:rsid w:val="4A571A44"/>
    <w:rsid w:val="4A5969E1"/>
    <w:rsid w:val="4A709E8C"/>
    <w:rsid w:val="4A9F0BDC"/>
    <w:rsid w:val="4AA922BC"/>
    <w:rsid w:val="4ABB3DA7"/>
    <w:rsid w:val="4ACC4731"/>
    <w:rsid w:val="4AD1AB62"/>
    <w:rsid w:val="4AD685FA"/>
    <w:rsid w:val="4ADC342A"/>
    <w:rsid w:val="4B07201D"/>
    <w:rsid w:val="4B11C5B3"/>
    <w:rsid w:val="4B1A1D27"/>
    <w:rsid w:val="4B39E7F9"/>
    <w:rsid w:val="4B59611E"/>
    <w:rsid w:val="4B89A684"/>
    <w:rsid w:val="4B9A6232"/>
    <w:rsid w:val="4B9CB019"/>
    <w:rsid w:val="4B9D5164"/>
    <w:rsid w:val="4BA2F419"/>
    <w:rsid w:val="4BB39CFA"/>
    <w:rsid w:val="4BBF41AC"/>
    <w:rsid w:val="4BDE42D7"/>
    <w:rsid w:val="4BE0C1AE"/>
    <w:rsid w:val="4C0DE2CB"/>
    <w:rsid w:val="4C0E089D"/>
    <w:rsid w:val="4C435FCA"/>
    <w:rsid w:val="4C4BB7FB"/>
    <w:rsid w:val="4C96EA83"/>
    <w:rsid w:val="4C9C4DB4"/>
    <w:rsid w:val="4CE2C5FB"/>
    <w:rsid w:val="4CFA8EC9"/>
    <w:rsid w:val="4D088B4D"/>
    <w:rsid w:val="4D26EC51"/>
    <w:rsid w:val="4D33768B"/>
    <w:rsid w:val="4D421FC1"/>
    <w:rsid w:val="4D7E2541"/>
    <w:rsid w:val="4DB2A97B"/>
    <w:rsid w:val="4DB7ECCB"/>
    <w:rsid w:val="4DBDCC69"/>
    <w:rsid w:val="4DCCF4D5"/>
    <w:rsid w:val="4DD291C5"/>
    <w:rsid w:val="4DEF45A6"/>
    <w:rsid w:val="4E06EC99"/>
    <w:rsid w:val="4E2909EC"/>
    <w:rsid w:val="4E510529"/>
    <w:rsid w:val="4E5DED62"/>
    <w:rsid w:val="4E711B55"/>
    <w:rsid w:val="4E75BFE5"/>
    <w:rsid w:val="4E8E0534"/>
    <w:rsid w:val="4E9F48DF"/>
    <w:rsid w:val="4EAC9FC1"/>
    <w:rsid w:val="4EB99096"/>
    <w:rsid w:val="4ED111DF"/>
    <w:rsid w:val="4ED51A1E"/>
    <w:rsid w:val="4EDF33BE"/>
    <w:rsid w:val="4EE11CC6"/>
    <w:rsid w:val="4EE356BD"/>
    <w:rsid w:val="4F0A1770"/>
    <w:rsid w:val="4F10BDF7"/>
    <w:rsid w:val="4F1A9791"/>
    <w:rsid w:val="4F267F9E"/>
    <w:rsid w:val="4F6E0EFF"/>
    <w:rsid w:val="4F7EFD3F"/>
    <w:rsid w:val="4F87A66D"/>
    <w:rsid w:val="4F979E07"/>
    <w:rsid w:val="4FB6B6AE"/>
    <w:rsid w:val="4FB926BC"/>
    <w:rsid w:val="4FD4FF3B"/>
    <w:rsid w:val="4FD821C7"/>
    <w:rsid w:val="4FDEB6CD"/>
    <w:rsid w:val="4FF973ED"/>
    <w:rsid w:val="502CCE32"/>
    <w:rsid w:val="5038FDB1"/>
    <w:rsid w:val="504029F8"/>
    <w:rsid w:val="50753D62"/>
    <w:rsid w:val="5080910E"/>
    <w:rsid w:val="508CF472"/>
    <w:rsid w:val="50A7D360"/>
    <w:rsid w:val="50BEEC2C"/>
    <w:rsid w:val="50C3ED96"/>
    <w:rsid w:val="50D3826A"/>
    <w:rsid w:val="50D9C180"/>
    <w:rsid w:val="50E6C655"/>
    <w:rsid w:val="51262C0E"/>
    <w:rsid w:val="51291159"/>
    <w:rsid w:val="512C44B2"/>
    <w:rsid w:val="513B64C0"/>
    <w:rsid w:val="514B12E2"/>
    <w:rsid w:val="5151F7A8"/>
    <w:rsid w:val="51696368"/>
    <w:rsid w:val="51A63D74"/>
    <w:rsid w:val="51CC3C7E"/>
    <w:rsid w:val="51E68892"/>
    <w:rsid w:val="521E46D8"/>
    <w:rsid w:val="5226F8C0"/>
    <w:rsid w:val="527014B1"/>
    <w:rsid w:val="5291654B"/>
    <w:rsid w:val="52A9370F"/>
    <w:rsid w:val="52AD3823"/>
    <w:rsid w:val="52C69A1B"/>
    <w:rsid w:val="52D0F7F6"/>
    <w:rsid w:val="52ED3D37"/>
    <w:rsid w:val="52FD1E66"/>
    <w:rsid w:val="530429D2"/>
    <w:rsid w:val="531376DA"/>
    <w:rsid w:val="53208426"/>
    <w:rsid w:val="5331E69E"/>
    <w:rsid w:val="536242A3"/>
    <w:rsid w:val="536F3A2B"/>
    <w:rsid w:val="53848BAF"/>
    <w:rsid w:val="53B2CAEA"/>
    <w:rsid w:val="53E76897"/>
    <w:rsid w:val="5431D360"/>
    <w:rsid w:val="543A4A9C"/>
    <w:rsid w:val="54472E6F"/>
    <w:rsid w:val="544E50A7"/>
    <w:rsid w:val="54517D39"/>
    <w:rsid w:val="54523FA4"/>
    <w:rsid w:val="545BD10C"/>
    <w:rsid w:val="548895DF"/>
    <w:rsid w:val="54993D72"/>
    <w:rsid w:val="549B3832"/>
    <w:rsid w:val="54A1D14D"/>
    <w:rsid w:val="54BE4111"/>
    <w:rsid w:val="54E567FC"/>
    <w:rsid w:val="55009E23"/>
    <w:rsid w:val="550E236C"/>
    <w:rsid w:val="5511010A"/>
    <w:rsid w:val="55146F8D"/>
    <w:rsid w:val="551F3FE7"/>
    <w:rsid w:val="55275ED3"/>
    <w:rsid w:val="552C9503"/>
    <w:rsid w:val="554410BF"/>
    <w:rsid w:val="55808C56"/>
    <w:rsid w:val="55B5FDFA"/>
    <w:rsid w:val="55D98FAC"/>
    <w:rsid w:val="55E5F661"/>
    <w:rsid w:val="560C3690"/>
    <w:rsid w:val="5644786D"/>
    <w:rsid w:val="5646E13E"/>
    <w:rsid w:val="564BF582"/>
    <w:rsid w:val="567C4246"/>
    <w:rsid w:val="567F366C"/>
    <w:rsid w:val="56B341AA"/>
    <w:rsid w:val="56DC3808"/>
    <w:rsid w:val="56EE955A"/>
    <w:rsid w:val="56FD7DA8"/>
    <w:rsid w:val="574203A2"/>
    <w:rsid w:val="576A6B1B"/>
    <w:rsid w:val="576C4A0A"/>
    <w:rsid w:val="5778B6BB"/>
    <w:rsid w:val="579368C9"/>
    <w:rsid w:val="57AE57CF"/>
    <w:rsid w:val="57CBC837"/>
    <w:rsid w:val="57CE6E5A"/>
    <w:rsid w:val="57DED71C"/>
    <w:rsid w:val="57E2DC6F"/>
    <w:rsid w:val="5825190F"/>
    <w:rsid w:val="5836BA09"/>
    <w:rsid w:val="5836EEF4"/>
    <w:rsid w:val="58371FF8"/>
    <w:rsid w:val="58378DF6"/>
    <w:rsid w:val="5859B3AB"/>
    <w:rsid w:val="586D5C3A"/>
    <w:rsid w:val="587896C9"/>
    <w:rsid w:val="58B943C8"/>
    <w:rsid w:val="58BC700B"/>
    <w:rsid w:val="58C7FA8D"/>
    <w:rsid w:val="58D500EF"/>
    <w:rsid w:val="58DE2DD4"/>
    <w:rsid w:val="58EAC216"/>
    <w:rsid w:val="58FA5852"/>
    <w:rsid w:val="58FF67DD"/>
    <w:rsid w:val="5905B7EA"/>
    <w:rsid w:val="5923F479"/>
    <w:rsid w:val="5959E917"/>
    <w:rsid w:val="5961E3CE"/>
    <w:rsid w:val="59683964"/>
    <w:rsid w:val="5993DDC4"/>
    <w:rsid w:val="599D69B8"/>
    <w:rsid w:val="59B545D2"/>
    <w:rsid w:val="59BF8C9F"/>
    <w:rsid w:val="5A08705A"/>
    <w:rsid w:val="5A43F015"/>
    <w:rsid w:val="5A4ED06F"/>
    <w:rsid w:val="5A75DDA7"/>
    <w:rsid w:val="5A9C1EB1"/>
    <w:rsid w:val="5ABFE201"/>
    <w:rsid w:val="5AD1EB7C"/>
    <w:rsid w:val="5AF671A9"/>
    <w:rsid w:val="5AF7EC5F"/>
    <w:rsid w:val="5B520E10"/>
    <w:rsid w:val="5B83E910"/>
    <w:rsid w:val="5BC1EE6F"/>
    <w:rsid w:val="5BF99594"/>
    <w:rsid w:val="5C002CB7"/>
    <w:rsid w:val="5C1705E1"/>
    <w:rsid w:val="5C1EB341"/>
    <w:rsid w:val="5C22C50E"/>
    <w:rsid w:val="5C3B837F"/>
    <w:rsid w:val="5C549BF7"/>
    <w:rsid w:val="5C7A6F21"/>
    <w:rsid w:val="5C9A8850"/>
    <w:rsid w:val="5CD676D1"/>
    <w:rsid w:val="5CF4DA61"/>
    <w:rsid w:val="5D046E83"/>
    <w:rsid w:val="5D1B3153"/>
    <w:rsid w:val="5D462D8C"/>
    <w:rsid w:val="5DF7BDD7"/>
    <w:rsid w:val="5E60CC1F"/>
    <w:rsid w:val="5E67A675"/>
    <w:rsid w:val="5E6B9B44"/>
    <w:rsid w:val="5E925187"/>
    <w:rsid w:val="5EA241BE"/>
    <w:rsid w:val="5EA41256"/>
    <w:rsid w:val="5EAB848A"/>
    <w:rsid w:val="5EC8EBF1"/>
    <w:rsid w:val="5ED01535"/>
    <w:rsid w:val="5ED22204"/>
    <w:rsid w:val="5EE9DF76"/>
    <w:rsid w:val="5EF243B6"/>
    <w:rsid w:val="5EF5F723"/>
    <w:rsid w:val="5F14E5BB"/>
    <w:rsid w:val="5F254F0E"/>
    <w:rsid w:val="5F31FA6F"/>
    <w:rsid w:val="5F339677"/>
    <w:rsid w:val="5F36E526"/>
    <w:rsid w:val="5F449E61"/>
    <w:rsid w:val="5F44EFEB"/>
    <w:rsid w:val="5F4E9438"/>
    <w:rsid w:val="5F75A2CC"/>
    <w:rsid w:val="5F765F57"/>
    <w:rsid w:val="5F91EAD2"/>
    <w:rsid w:val="5F9484FC"/>
    <w:rsid w:val="5FA7856F"/>
    <w:rsid w:val="5FAE90DF"/>
    <w:rsid w:val="5FD9309D"/>
    <w:rsid w:val="5FE05FEA"/>
    <w:rsid w:val="60608A48"/>
    <w:rsid w:val="607EAD4D"/>
    <w:rsid w:val="60AB9172"/>
    <w:rsid w:val="60AF5BCC"/>
    <w:rsid w:val="60B0D5A6"/>
    <w:rsid w:val="60E8F501"/>
    <w:rsid w:val="60F990DB"/>
    <w:rsid w:val="60FFAA47"/>
    <w:rsid w:val="614E91C8"/>
    <w:rsid w:val="615DA993"/>
    <w:rsid w:val="617D5907"/>
    <w:rsid w:val="6183862C"/>
    <w:rsid w:val="61944568"/>
    <w:rsid w:val="61A327D8"/>
    <w:rsid w:val="61AE611B"/>
    <w:rsid w:val="622227C6"/>
    <w:rsid w:val="62509148"/>
    <w:rsid w:val="62632F28"/>
    <w:rsid w:val="6278E614"/>
    <w:rsid w:val="629911DD"/>
    <w:rsid w:val="62AC81DA"/>
    <w:rsid w:val="62B18756"/>
    <w:rsid w:val="62B29D80"/>
    <w:rsid w:val="62BDABAD"/>
    <w:rsid w:val="62C2387E"/>
    <w:rsid w:val="62D42D18"/>
    <w:rsid w:val="6304286F"/>
    <w:rsid w:val="631E40EF"/>
    <w:rsid w:val="6324122A"/>
    <w:rsid w:val="632D3C15"/>
    <w:rsid w:val="6350111E"/>
    <w:rsid w:val="6352352F"/>
    <w:rsid w:val="635882BF"/>
    <w:rsid w:val="6366E1BB"/>
    <w:rsid w:val="638E4B39"/>
    <w:rsid w:val="639F9A68"/>
    <w:rsid w:val="639FC2FF"/>
    <w:rsid w:val="63AD9C98"/>
    <w:rsid w:val="63B5C31A"/>
    <w:rsid w:val="63E22302"/>
    <w:rsid w:val="640068A6"/>
    <w:rsid w:val="6406D151"/>
    <w:rsid w:val="64158D95"/>
    <w:rsid w:val="642C7337"/>
    <w:rsid w:val="644EF80A"/>
    <w:rsid w:val="6461E37B"/>
    <w:rsid w:val="6477C5B4"/>
    <w:rsid w:val="6493DE31"/>
    <w:rsid w:val="64B4D21F"/>
    <w:rsid w:val="64B878DD"/>
    <w:rsid w:val="64D26BA9"/>
    <w:rsid w:val="64D3FD6C"/>
    <w:rsid w:val="6507AE5D"/>
    <w:rsid w:val="654C2B80"/>
    <w:rsid w:val="655287BD"/>
    <w:rsid w:val="655EBF0C"/>
    <w:rsid w:val="65872B2C"/>
    <w:rsid w:val="65C5B4BA"/>
    <w:rsid w:val="65CDE5FA"/>
    <w:rsid w:val="65F03BFF"/>
    <w:rsid w:val="65FE5A26"/>
    <w:rsid w:val="6603842A"/>
    <w:rsid w:val="6611DCF8"/>
    <w:rsid w:val="66186AB5"/>
    <w:rsid w:val="661A7CAB"/>
    <w:rsid w:val="66292CE4"/>
    <w:rsid w:val="663D7743"/>
    <w:rsid w:val="6647ACAD"/>
    <w:rsid w:val="664AF7C3"/>
    <w:rsid w:val="666A5B03"/>
    <w:rsid w:val="667686DE"/>
    <w:rsid w:val="6682F055"/>
    <w:rsid w:val="66F6BF79"/>
    <w:rsid w:val="6707848D"/>
    <w:rsid w:val="67229B95"/>
    <w:rsid w:val="6735FCA5"/>
    <w:rsid w:val="674B077D"/>
    <w:rsid w:val="67500AC8"/>
    <w:rsid w:val="675AEC97"/>
    <w:rsid w:val="6764291A"/>
    <w:rsid w:val="67786EC6"/>
    <w:rsid w:val="6794A6A2"/>
    <w:rsid w:val="67A28495"/>
    <w:rsid w:val="67A47C32"/>
    <w:rsid w:val="67C14B87"/>
    <w:rsid w:val="67D34E6F"/>
    <w:rsid w:val="6807B237"/>
    <w:rsid w:val="681EB538"/>
    <w:rsid w:val="68451AB9"/>
    <w:rsid w:val="684B72FC"/>
    <w:rsid w:val="687F8202"/>
    <w:rsid w:val="688490A3"/>
    <w:rsid w:val="68899B7C"/>
    <w:rsid w:val="68A1C40A"/>
    <w:rsid w:val="68EB1EA9"/>
    <w:rsid w:val="68F3941F"/>
    <w:rsid w:val="68F77ACF"/>
    <w:rsid w:val="68FB186B"/>
    <w:rsid w:val="69058736"/>
    <w:rsid w:val="6910971C"/>
    <w:rsid w:val="6926B804"/>
    <w:rsid w:val="6930BEA4"/>
    <w:rsid w:val="694A504B"/>
    <w:rsid w:val="6958F642"/>
    <w:rsid w:val="69ADF8E1"/>
    <w:rsid w:val="69C28BB5"/>
    <w:rsid w:val="69CA8610"/>
    <w:rsid w:val="69D6E13A"/>
    <w:rsid w:val="69E5ED04"/>
    <w:rsid w:val="69FF613D"/>
    <w:rsid w:val="6A00B970"/>
    <w:rsid w:val="6A9AEB6D"/>
    <w:rsid w:val="6AC6019C"/>
    <w:rsid w:val="6AF03E45"/>
    <w:rsid w:val="6B10417B"/>
    <w:rsid w:val="6B3B1F11"/>
    <w:rsid w:val="6B7716F0"/>
    <w:rsid w:val="6B7E9498"/>
    <w:rsid w:val="6B85F67D"/>
    <w:rsid w:val="6B8EDCE2"/>
    <w:rsid w:val="6B958F2E"/>
    <w:rsid w:val="6BBF9E5C"/>
    <w:rsid w:val="6BC6B39E"/>
    <w:rsid w:val="6BF4CD7D"/>
    <w:rsid w:val="6C080C0B"/>
    <w:rsid w:val="6C2D63F4"/>
    <w:rsid w:val="6C3062E8"/>
    <w:rsid w:val="6C47BB1B"/>
    <w:rsid w:val="6C4EA6B1"/>
    <w:rsid w:val="6C69AA33"/>
    <w:rsid w:val="6C6B1A6A"/>
    <w:rsid w:val="6C7FE69E"/>
    <w:rsid w:val="6C9D3A3B"/>
    <w:rsid w:val="6CA15A31"/>
    <w:rsid w:val="6CC2F4C8"/>
    <w:rsid w:val="6CC60F6E"/>
    <w:rsid w:val="6CDA74EF"/>
    <w:rsid w:val="6CDEEE65"/>
    <w:rsid w:val="6D07E5D7"/>
    <w:rsid w:val="6D0C8940"/>
    <w:rsid w:val="6D2B889A"/>
    <w:rsid w:val="6D2BD035"/>
    <w:rsid w:val="6D31AC96"/>
    <w:rsid w:val="6D32B03A"/>
    <w:rsid w:val="6D47146B"/>
    <w:rsid w:val="6D749E70"/>
    <w:rsid w:val="6D7EFAC3"/>
    <w:rsid w:val="6D7FB4D4"/>
    <w:rsid w:val="6DA0787C"/>
    <w:rsid w:val="6DA6F0A0"/>
    <w:rsid w:val="6DA8411B"/>
    <w:rsid w:val="6DAD5304"/>
    <w:rsid w:val="6DCC87C9"/>
    <w:rsid w:val="6E0055CC"/>
    <w:rsid w:val="6E0EFA68"/>
    <w:rsid w:val="6EA859A1"/>
    <w:rsid w:val="6EB2586D"/>
    <w:rsid w:val="6EBD0579"/>
    <w:rsid w:val="6ED22FF2"/>
    <w:rsid w:val="6EDF8AAB"/>
    <w:rsid w:val="6F1A5D61"/>
    <w:rsid w:val="6F2361C5"/>
    <w:rsid w:val="6F29BFFD"/>
    <w:rsid w:val="6F3B1ABD"/>
    <w:rsid w:val="6F56B452"/>
    <w:rsid w:val="6F579C01"/>
    <w:rsid w:val="6F5AFF1E"/>
    <w:rsid w:val="6F729C12"/>
    <w:rsid w:val="6F77922A"/>
    <w:rsid w:val="6FBEAC22"/>
    <w:rsid w:val="70025770"/>
    <w:rsid w:val="701C8E86"/>
    <w:rsid w:val="703747B7"/>
    <w:rsid w:val="703B544B"/>
    <w:rsid w:val="704698B8"/>
    <w:rsid w:val="706E5030"/>
    <w:rsid w:val="70A08AAD"/>
    <w:rsid w:val="70C465D6"/>
    <w:rsid w:val="70C69459"/>
    <w:rsid w:val="70DAF355"/>
    <w:rsid w:val="70EA2720"/>
    <w:rsid w:val="70F66A1B"/>
    <w:rsid w:val="70F9BA28"/>
    <w:rsid w:val="710B7E7E"/>
    <w:rsid w:val="710DF476"/>
    <w:rsid w:val="7111DB63"/>
    <w:rsid w:val="71140F4B"/>
    <w:rsid w:val="7170D7D4"/>
    <w:rsid w:val="71718198"/>
    <w:rsid w:val="71CA473D"/>
    <w:rsid w:val="71CABAD0"/>
    <w:rsid w:val="71F36A64"/>
    <w:rsid w:val="72252193"/>
    <w:rsid w:val="723488FA"/>
    <w:rsid w:val="724C965C"/>
    <w:rsid w:val="72514702"/>
    <w:rsid w:val="727EF774"/>
    <w:rsid w:val="728F21D9"/>
    <w:rsid w:val="72AC9252"/>
    <w:rsid w:val="72E8F108"/>
    <w:rsid w:val="73112A37"/>
    <w:rsid w:val="733D21B4"/>
    <w:rsid w:val="734E8EB2"/>
    <w:rsid w:val="735032A1"/>
    <w:rsid w:val="737A82F3"/>
    <w:rsid w:val="739EC690"/>
    <w:rsid w:val="73B40350"/>
    <w:rsid w:val="73C152E1"/>
    <w:rsid w:val="73C89F5E"/>
    <w:rsid w:val="740A1852"/>
    <w:rsid w:val="747067F3"/>
    <w:rsid w:val="7483585F"/>
    <w:rsid w:val="74922527"/>
    <w:rsid w:val="7492C863"/>
    <w:rsid w:val="749836A6"/>
    <w:rsid w:val="74B04705"/>
    <w:rsid w:val="74B8FD5E"/>
    <w:rsid w:val="74BA1919"/>
    <w:rsid w:val="74BB2987"/>
    <w:rsid w:val="74C006B1"/>
    <w:rsid w:val="75091F4F"/>
    <w:rsid w:val="750E8FA8"/>
    <w:rsid w:val="7525DED1"/>
    <w:rsid w:val="75644BCE"/>
    <w:rsid w:val="757262F6"/>
    <w:rsid w:val="75AC9729"/>
    <w:rsid w:val="75F450AE"/>
    <w:rsid w:val="75F8CB8B"/>
    <w:rsid w:val="76048F6C"/>
    <w:rsid w:val="76050ACD"/>
    <w:rsid w:val="7619F5F2"/>
    <w:rsid w:val="763BBEC3"/>
    <w:rsid w:val="7647A9DD"/>
    <w:rsid w:val="7654E373"/>
    <w:rsid w:val="76564883"/>
    <w:rsid w:val="76564F38"/>
    <w:rsid w:val="76589CD8"/>
    <w:rsid w:val="767D5DDB"/>
    <w:rsid w:val="7680CD6A"/>
    <w:rsid w:val="76BECE69"/>
    <w:rsid w:val="76C96EC7"/>
    <w:rsid w:val="7712E671"/>
    <w:rsid w:val="77227C06"/>
    <w:rsid w:val="77377F86"/>
    <w:rsid w:val="773C5FBD"/>
    <w:rsid w:val="774BD2C5"/>
    <w:rsid w:val="77704768"/>
    <w:rsid w:val="77997DBB"/>
    <w:rsid w:val="77A1C8D3"/>
    <w:rsid w:val="77A319EB"/>
    <w:rsid w:val="77ACC7A5"/>
    <w:rsid w:val="77B8A6CA"/>
    <w:rsid w:val="77D22908"/>
    <w:rsid w:val="7808015A"/>
    <w:rsid w:val="781760DF"/>
    <w:rsid w:val="781CFBA6"/>
    <w:rsid w:val="7821DE1B"/>
    <w:rsid w:val="783CBA1B"/>
    <w:rsid w:val="78800DD5"/>
    <w:rsid w:val="7898E124"/>
    <w:rsid w:val="78F1CD20"/>
    <w:rsid w:val="792467F7"/>
    <w:rsid w:val="79293062"/>
    <w:rsid w:val="7958D195"/>
    <w:rsid w:val="79715D26"/>
    <w:rsid w:val="79A39FD8"/>
    <w:rsid w:val="79C46D82"/>
    <w:rsid w:val="79C6DB3C"/>
    <w:rsid w:val="79C80EA0"/>
    <w:rsid w:val="79E59FE0"/>
    <w:rsid w:val="7A34CCF1"/>
    <w:rsid w:val="7A39832F"/>
    <w:rsid w:val="7A5B8808"/>
    <w:rsid w:val="7A62DCA2"/>
    <w:rsid w:val="7A82C92A"/>
    <w:rsid w:val="7A8FDDBC"/>
    <w:rsid w:val="7AA19136"/>
    <w:rsid w:val="7ABECE06"/>
    <w:rsid w:val="7ADBC8EE"/>
    <w:rsid w:val="7AFBAC5E"/>
    <w:rsid w:val="7B0A320D"/>
    <w:rsid w:val="7B57152F"/>
    <w:rsid w:val="7B77183D"/>
    <w:rsid w:val="7B829B20"/>
    <w:rsid w:val="7B838702"/>
    <w:rsid w:val="7B851BC7"/>
    <w:rsid w:val="7B960B4A"/>
    <w:rsid w:val="7B9B1EF9"/>
    <w:rsid w:val="7BB3F07A"/>
    <w:rsid w:val="7BD39F37"/>
    <w:rsid w:val="7BF1282B"/>
    <w:rsid w:val="7BFDA15E"/>
    <w:rsid w:val="7C096200"/>
    <w:rsid w:val="7C1E435D"/>
    <w:rsid w:val="7C26CA33"/>
    <w:rsid w:val="7C28A87D"/>
    <w:rsid w:val="7C451016"/>
    <w:rsid w:val="7C467C4D"/>
    <w:rsid w:val="7C4F5AB8"/>
    <w:rsid w:val="7CA71352"/>
    <w:rsid w:val="7CA7E7CD"/>
    <w:rsid w:val="7CDA152F"/>
    <w:rsid w:val="7CE3E500"/>
    <w:rsid w:val="7CE8E6D0"/>
    <w:rsid w:val="7D0503B4"/>
    <w:rsid w:val="7D288C2F"/>
    <w:rsid w:val="7D2E9B33"/>
    <w:rsid w:val="7D326F60"/>
    <w:rsid w:val="7D40E8CE"/>
    <w:rsid w:val="7D52BAC8"/>
    <w:rsid w:val="7D5A4E1E"/>
    <w:rsid w:val="7D5ABD8E"/>
    <w:rsid w:val="7D9358AD"/>
    <w:rsid w:val="7D988FEF"/>
    <w:rsid w:val="7DB79209"/>
    <w:rsid w:val="7DCF0166"/>
    <w:rsid w:val="7DF44085"/>
    <w:rsid w:val="7DF7A2BC"/>
    <w:rsid w:val="7E13CE18"/>
    <w:rsid w:val="7E2D5F5F"/>
    <w:rsid w:val="7E40F756"/>
    <w:rsid w:val="7E42B3AF"/>
    <w:rsid w:val="7E4BE8A1"/>
    <w:rsid w:val="7E666B66"/>
    <w:rsid w:val="7E78D76C"/>
    <w:rsid w:val="7E840F86"/>
    <w:rsid w:val="7E8AA0A9"/>
    <w:rsid w:val="7EB02CE8"/>
    <w:rsid w:val="7EC881CE"/>
    <w:rsid w:val="7ED1523B"/>
    <w:rsid w:val="7F2E7D7B"/>
    <w:rsid w:val="7F510A63"/>
    <w:rsid w:val="7F7DAB8D"/>
    <w:rsid w:val="7F87F384"/>
    <w:rsid w:val="7F9A49E1"/>
    <w:rsid w:val="7FA1E5B8"/>
    <w:rsid w:val="7FCE92F5"/>
    <w:rsid w:val="7FCFD394"/>
    <w:rsid w:val="7FF4BD0E"/>
    <w:rsid w:val="7FF70C43"/>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0AAB1"/>
  <w15:docId w15:val="{A2EF7434-C442-4D22-9678-05B0DB492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Arial"/>
        <w:sz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A208E"/>
    <w:pPr>
      <w:spacing w:after="0" w:line="276" w:lineRule="auto"/>
    </w:pPr>
  </w:style>
  <w:style w:type="paragraph" w:styleId="Heading1">
    <w:name w:val="heading 1"/>
    <w:aliases w:val="Forit 1 lygis,FORIT H1,Section,Heading,Appendix,stydde,app heading 1,app heading 11,app heading 12,app heading 111,app heading 13,1,1 ghost,g,ghost,H1,Kapitel,Arial 14 Fett,Arial 14 Fett1,Arial 14 Fett2,Arial 16 Fett,Datasheet title,Chapter"/>
    <w:basedOn w:val="Normal"/>
    <w:next w:val="Heading2"/>
    <w:link w:val="Heading1Char"/>
    <w:uiPriority w:val="9"/>
    <w:qFormat/>
    <w:rsid w:val="006150B2"/>
    <w:pPr>
      <w:keepNext/>
      <w:numPr>
        <w:numId w:val="46"/>
      </w:numPr>
      <w:spacing w:before="240" w:after="100" w:afterAutospacing="1"/>
      <w:jc w:val="both"/>
      <w:outlineLvl w:val="0"/>
    </w:pPr>
    <w:rPr>
      <w:rFonts w:cs="Times New Roman"/>
      <w:b/>
      <w:bCs/>
      <w:caps/>
      <w:kern w:val="32"/>
      <w:sz w:val="28"/>
      <w:szCs w:val="28"/>
      <w:lang w:eastAsia="lt-LT"/>
    </w:rPr>
  </w:style>
  <w:style w:type="paragraph" w:styleId="Heading2">
    <w:name w:val="heading 2"/>
    <w:aliases w:val="Forit 2 lygmuo,FORIT H2,Title Header2,Straipsnis,2,body,H2,h2,PIM2,prop2,2 headline,h,pc plus heading2,A.B.C.,Abschnitt,Arial 12 Fett Kursiv,TF-Overskrit 2,H21,H22,H23,H24,H25,H26,H27,H28,H29,H210,H211,H212,H213,H214,H215,H216,H217,H221,H231"/>
    <w:basedOn w:val="Normal"/>
    <w:next w:val="Normal"/>
    <w:link w:val="Heading2Char"/>
    <w:qFormat/>
    <w:rsid w:val="00343A49"/>
    <w:pPr>
      <w:keepNext/>
      <w:keepLines/>
      <w:numPr>
        <w:ilvl w:val="1"/>
        <w:numId w:val="46"/>
      </w:numPr>
      <w:tabs>
        <w:tab w:val="left" w:pos="709"/>
      </w:tabs>
      <w:spacing w:before="100" w:beforeAutospacing="1" w:after="100" w:afterAutospacing="1"/>
      <w:outlineLvl w:val="1"/>
    </w:pPr>
    <w:rPr>
      <w:rFonts w:cs="Times New Roman"/>
      <w:b/>
      <w:bCs/>
      <w:iCs/>
      <w:caps/>
      <w:szCs w:val="32"/>
      <w:lang w:val="lt-LT" w:eastAsia="lt-LT"/>
    </w:rPr>
  </w:style>
  <w:style w:type="paragraph" w:styleId="Heading3">
    <w:name w:val="heading 3"/>
    <w:aliases w:val="Forit 3 lygmuo,Section Header3,Sub-Clause Paragraph,l3,3,h3,H3,3heading,heading 3,3 bullet,b,bullet,SECOND,Second,BLANK2,4 bullet,bdullet,pc heading3,1.2.3.,Org Heading 1,h1,Unterabschnitt,Arial 12 Fett,3m,prop3,TF-Overskrift 3,CT,H31,l31,CT1"/>
    <w:basedOn w:val="Heading4"/>
    <w:next w:val="Normal"/>
    <w:link w:val="Heading3Char"/>
    <w:autoRedefine/>
    <w:qFormat/>
    <w:rsid w:val="00776C9B"/>
    <w:pPr>
      <w:numPr>
        <w:ilvl w:val="2"/>
      </w:numPr>
      <w:outlineLvl w:val="2"/>
    </w:pPr>
    <w:rPr>
      <w:rFonts w:eastAsia="Calibri"/>
    </w:rPr>
  </w:style>
  <w:style w:type="paragraph" w:styleId="Heading4">
    <w:name w:val="heading 4"/>
    <w:aliases w:val="Forit 4 lygmuo,FORIT H3,Sub-Clause Sub-paragraph,Heading 4 Char Char Char Char,I4,4,l4,heading4,I41,41,l41,heading41,h4,4heading,H4,4 dash,d,Ref Heading 1,rh1,Unterunterabschnitt,Heading4,H4-Heading 4,a.,heading 4,TF-Overskrift 4,H41,H42"/>
    <w:basedOn w:val="Normal"/>
    <w:next w:val="Normal"/>
    <w:link w:val="Heading4Char"/>
    <w:autoRedefine/>
    <w:uiPriority w:val="9"/>
    <w:qFormat/>
    <w:rsid w:val="000C4876"/>
    <w:pPr>
      <w:keepNext/>
      <w:numPr>
        <w:ilvl w:val="3"/>
        <w:numId w:val="46"/>
      </w:numPr>
      <w:spacing w:before="240" w:after="240"/>
      <w:jc w:val="both"/>
      <w:outlineLvl w:val="3"/>
    </w:pPr>
    <w:rPr>
      <w:rFonts w:eastAsia="Times New Roman" w:cs="Times New Roman"/>
      <w:b/>
      <w:bCs/>
      <w:szCs w:val="24"/>
      <w:lang w:val="lt-LT" w:eastAsia="lt-LT"/>
    </w:rPr>
  </w:style>
  <w:style w:type="paragraph" w:styleId="Heading5">
    <w:name w:val="heading 5"/>
    <w:aliases w:val="FORIT 5 lygis"/>
    <w:basedOn w:val="Normal"/>
    <w:next w:val="Normal"/>
    <w:link w:val="Heading5Char"/>
    <w:uiPriority w:val="9"/>
    <w:qFormat/>
    <w:rsid w:val="00473683"/>
    <w:pPr>
      <w:keepNext/>
      <w:numPr>
        <w:ilvl w:val="4"/>
        <w:numId w:val="46"/>
      </w:numPr>
      <w:spacing w:before="120" w:after="120"/>
      <w:outlineLvl w:val="4"/>
    </w:pPr>
    <w:rPr>
      <w:rFonts w:eastAsia="Times New Roman"/>
      <w:b/>
      <w:bCs/>
      <w:iCs/>
      <w:szCs w:val="26"/>
    </w:rPr>
  </w:style>
  <w:style w:type="paragraph" w:styleId="Heading6">
    <w:name w:val="heading 6"/>
    <w:aliases w:val="PIM 6,6,Annex Heading 1"/>
    <w:basedOn w:val="Normal"/>
    <w:next w:val="Normal"/>
    <w:link w:val="Heading6Char"/>
    <w:uiPriority w:val="99"/>
    <w:qFormat/>
    <w:rsid w:val="00CE60ED"/>
    <w:pPr>
      <w:numPr>
        <w:ilvl w:val="5"/>
        <w:numId w:val="46"/>
      </w:numPr>
      <w:spacing w:before="100" w:beforeAutospacing="1" w:after="100" w:afterAutospacing="1"/>
      <w:outlineLvl w:val="5"/>
    </w:pPr>
    <w:rPr>
      <w:rFonts w:eastAsia="Times New Roman"/>
      <w:b/>
      <w:lang w:val="lt-LT" w:eastAsia="lt-LT"/>
    </w:rPr>
  </w:style>
  <w:style w:type="paragraph" w:styleId="Heading7">
    <w:name w:val="heading 7"/>
    <w:aliases w:val="LKIIS specifikacija,PIM 7,Annex Heading 2"/>
    <w:basedOn w:val="Normal"/>
    <w:next w:val="Normal"/>
    <w:link w:val="Heading7Char"/>
    <w:uiPriority w:val="99"/>
    <w:unhideWhenUsed/>
    <w:qFormat/>
    <w:rsid w:val="009A7DBC"/>
    <w:pPr>
      <w:keepNext/>
      <w:keepLines/>
      <w:spacing w:before="100" w:beforeAutospacing="1" w:after="100" w:afterAutospacing="1"/>
      <w:ind w:left="1296" w:hanging="1296"/>
      <w:outlineLvl w:val="6"/>
    </w:pPr>
    <w:rPr>
      <w:rFonts w:eastAsiaTheme="majorEastAsia"/>
      <w:iCs/>
    </w:rPr>
  </w:style>
  <w:style w:type="paragraph" w:styleId="Heading8">
    <w:name w:val="heading 8"/>
    <w:basedOn w:val="Normal"/>
    <w:next w:val="Normal"/>
    <w:link w:val="Heading8Char"/>
    <w:uiPriority w:val="9"/>
    <w:unhideWhenUsed/>
    <w:qFormat/>
    <w:rsid w:val="009A7DBC"/>
    <w:pPr>
      <w:keepNext/>
      <w:keepLines/>
      <w:numPr>
        <w:ilvl w:val="7"/>
        <w:numId w:val="46"/>
      </w:numPr>
      <w:spacing w:before="100" w:beforeAutospacing="1" w:after="100" w:afterAutospacing="1"/>
      <w:outlineLvl w:val="7"/>
    </w:pPr>
    <w:rPr>
      <w:rFonts w:eastAsia="Times New Roman"/>
      <w:lang w:bidi="en-US"/>
    </w:rPr>
  </w:style>
  <w:style w:type="paragraph" w:styleId="Heading9">
    <w:name w:val="heading 9"/>
    <w:aliases w:val="PIM 9,Annex Heading 4"/>
    <w:basedOn w:val="Normal"/>
    <w:next w:val="Normal"/>
    <w:link w:val="Heading9Char"/>
    <w:uiPriority w:val="99"/>
    <w:unhideWhenUsed/>
    <w:qFormat/>
    <w:rsid w:val="009A7DBC"/>
    <w:pPr>
      <w:keepNext/>
      <w:keepLines/>
      <w:spacing w:before="100" w:beforeAutospacing="1" w:after="100" w:afterAutospacing="1"/>
      <w:ind w:left="1584" w:hanging="1584"/>
      <w:outlineLvl w:val="8"/>
    </w:pPr>
    <w:rPr>
      <w:rFonts w:eastAsia="Times New Roman"/>
      <w:i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Forit 2 lygmuo Char,FORIT H2 Char,Title Header2 Char,Straipsnis Char,2 Char,body Char,H2 Char,h2 Char,PIM2 Char,prop2 Char,2 headline Char,h Char,pc plus heading2 Char,A.B.C. Char,Abschnitt Char,Arial 12 Fett Kursiv Char,H21 Char,H22 Char"/>
    <w:basedOn w:val="DefaultParagraphFont"/>
    <w:link w:val="Heading2"/>
    <w:rsid w:val="00343A49"/>
    <w:rPr>
      <w:rFonts w:cs="Times New Roman"/>
      <w:b/>
      <w:bCs/>
      <w:iCs/>
      <w:caps/>
      <w:szCs w:val="32"/>
      <w:lang w:val="lt-LT" w:eastAsia="lt-LT"/>
    </w:rPr>
  </w:style>
  <w:style w:type="character" w:customStyle="1" w:styleId="Heading1Char">
    <w:name w:val="Heading 1 Char"/>
    <w:aliases w:val="Forit 1 lygis Char,FORIT H1 Char,Section Char,Heading Char,Appendix Char,stydde Char,app heading 1 Char,app heading 11 Char,app heading 12 Char,app heading 111 Char,app heading 13 Char,1 Char,1 ghost Char,g Char,ghost Char,H1 Char"/>
    <w:basedOn w:val="DefaultParagraphFont"/>
    <w:link w:val="Heading1"/>
    <w:uiPriority w:val="9"/>
    <w:rsid w:val="006150B2"/>
    <w:rPr>
      <w:rFonts w:cs="Times New Roman"/>
      <w:b/>
      <w:bCs/>
      <w:caps/>
      <w:kern w:val="32"/>
      <w:sz w:val="28"/>
      <w:szCs w:val="28"/>
      <w:lang w:eastAsia="lt-LT"/>
    </w:rPr>
  </w:style>
  <w:style w:type="character" w:customStyle="1" w:styleId="Heading3Char">
    <w:name w:val="Heading 3 Char"/>
    <w:aliases w:val="Forit 3 lygmuo Char,Section Header3 Char,Sub-Clause Paragraph Char,l3 Char,3 Char,h3 Char,H3 Char,3heading Char,heading 3 Char,3 bullet Char,b Char,bullet Char,SECOND Char,Second Char,BLANK2 Char,4 bullet Char,bdullet Char,1.2.3. Char"/>
    <w:basedOn w:val="DefaultParagraphFont"/>
    <w:link w:val="Heading3"/>
    <w:rsid w:val="00776C9B"/>
    <w:rPr>
      <w:rFonts w:cs="Times New Roman"/>
      <w:b/>
      <w:bCs/>
      <w:szCs w:val="24"/>
      <w:lang w:val="lt-LT" w:eastAsia="lt-LT"/>
    </w:rPr>
  </w:style>
  <w:style w:type="character" w:customStyle="1" w:styleId="Heading4Char">
    <w:name w:val="Heading 4 Char"/>
    <w:aliases w:val="Forit 4 lygmuo Char,FORIT H3 Char,Sub-Clause Sub-paragraph Char,Heading 4 Char Char Char Char Char,I4 Char,4 Char,l4 Char,heading4 Char,I41 Char,41 Char,l41 Char,heading41 Char,h4 Char,4heading Char,H4 Char,4 dash Char,d Char,rh1 Char"/>
    <w:basedOn w:val="DefaultParagraphFont"/>
    <w:link w:val="Heading4"/>
    <w:uiPriority w:val="9"/>
    <w:rsid w:val="000C4876"/>
    <w:rPr>
      <w:rFonts w:eastAsia="Times New Roman" w:cs="Times New Roman"/>
      <w:b/>
      <w:bCs/>
      <w:szCs w:val="24"/>
      <w:lang w:val="lt-LT" w:eastAsia="lt-LT"/>
    </w:rPr>
  </w:style>
  <w:style w:type="character" w:customStyle="1" w:styleId="Heading5Char">
    <w:name w:val="Heading 5 Char"/>
    <w:aliases w:val="FORIT 5 lygis Char"/>
    <w:basedOn w:val="DefaultParagraphFont"/>
    <w:link w:val="Heading5"/>
    <w:uiPriority w:val="9"/>
    <w:rsid w:val="00473683"/>
    <w:rPr>
      <w:rFonts w:eastAsia="Times New Roman"/>
      <w:b/>
      <w:bCs/>
      <w:iCs/>
      <w:szCs w:val="26"/>
    </w:rPr>
  </w:style>
  <w:style w:type="character" w:customStyle="1" w:styleId="Heading6Char">
    <w:name w:val="Heading 6 Char"/>
    <w:aliases w:val="PIM 6 Char,6 Char,Annex Heading 1 Char"/>
    <w:basedOn w:val="DefaultParagraphFont"/>
    <w:link w:val="Heading6"/>
    <w:uiPriority w:val="99"/>
    <w:rsid w:val="009A7DBC"/>
    <w:rPr>
      <w:rFonts w:eastAsia="Times New Roman"/>
      <w:b/>
      <w:lang w:val="lt-LT" w:eastAsia="lt-LT"/>
    </w:rPr>
  </w:style>
  <w:style w:type="character" w:customStyle="1" w:styleId="Heading7Char">
    <w:name w:val="Heading 7 Char"/>
    <w:aliases w:val="LKIIS specifikacija Char,PIM 7 Char,Annex Heading 2 Char"/>
    <w:basedOn w:val="DefaultParagraphFont"/>
    <w:link w:val="Heading7"/>
    <w:uiPriority w:val="99"/>
    <w:rsid w:val="009A7DBC"/>
    <w:rPr>
      <w:rFonts w:eastAsiaTheme="majorEastAsia"/>
      <w:iCs/>
      <w:sz w:val="24"/>
    </w:rPr>
  </w:style>
  <w:style w:type="character" w:customStyle="1" w:styleId="Heading8Char">
    <w:name w:val="Heading 8 Char"/>
    <w:basedOn w:val="DefaultParagraphFont"/>
    <w:link w:val="Heading8"/>
    <w:uiPriority w:val="9"/>
    <w:rsid w:val="009A7DBC"/>
    <w:rPr>
      <w:rFonts w:eastAsia="Times New Roman"/>
      <w:lang w:bidi="en-US"/>
    </w:rPr>
  </w:style>
  <w:style w:type="character" w:customStyle="1" w:styleId="Heading9Char">
    <w:name w:val="Heading 9 Char"/>
    <w:aliases w:val="PIM 9 Char,Annex Heading 4 Char"/>
    <w:basedOn w:val="DefaultParagraphFont"/>
    <w:link w:val="Heading9"/>
    <w:uiPriority w:val="99"/>
    <w:rsid w:val="009A7DBC"/>
    <w:rPr>
      <w:rFonts w:eastAsia="Times New Roman"/>
      <w:iCs/>
      <w:sz w:val="24"/>
      <w:lang w:bidi="en-US"/>
    </w:rPr>
  </w:style>
  <w:style w:type="paragraph" w:customStyle="1" w:styleId="1BULarial">
    <w:name w:val="1BUL_arial"/>
    <w:basedOn w:val="Normal"/>
    <w:link w:val="1BULarialChar"/>
    <w:qFormat/>
    <w:rsid w:val="00BF220F"/>
    <w:pPr>
      <w:numPr>
        <w:numId w:val="9"/>
      </w:numPr>
      <w:contextualSpacing/>
      <w:jc w:val="both"/>
    </w:pPr>
    <w:rPr>
      <w:rFonts w:eastAsia="Times New Roman"/>
      <w:szCs w:val="18"/>
      <w:lang w:val="lt-LT" w:eastAsia="lt-LT"/>
    </w:rPr>
  </w:style>
  <w:style w:type="character" w:customStyle="1" w:styleId="1BULarialChar">
    <w:name w:val="1BUL_arial Char"/>
    <w:basedOn w:val="DefaultParagraphFont"/>
    <w:link w:val="1BULarial"/>
    <w:rsid w:val="00BF220F"/>
    <w:rPr>
      <w:rFonts w:eastAsia="Times New Roman"/>
      <w:szCs w:val="18"/>
      <w:lang w:val="lt-LT" w:eastAsia="lt-LT"/>
    </w:rPr>
  </w:style>
  <w:style w:type="paragraph" w:customStyle="1" w:styleId="1NUMarial">
    <w:name w:val="1NUM_arial"/>
    <w:basedOn w:val="Normal"/>
    <w:link w:val="1NUMarialChar"/>
    <w:qFormat/>
    <w:rsid w:val="00AC2B66"/>
    <w:pPr>
      <w:numPr>
        <w:numId w:val="14"/>
      </w:numPr>
      <w:contextualSpacing/>
      <w:jc w:val="both"/>
    </w:pPr>
    <w:rPr>
      <w:lang w:val="lt-LT" w:eastAsia="lt-LT"/>
    </w:rPr>
  </w:style>
  <w:style w:type="character" w:customStyle="1" w:styleId="1NUMarialChar">
    <w:name w:val="1NUM_arial Char"/>
    <w:basedOn w:val="DefaultParagraphFont"/>
    <w:link w:val="1NUMarial"/>
    <w:rsid w:val="00AC2B66"/>
    <w:rPr>
      <w:lang w:val="lt-LT" w:eastAsia="lt-LT"/>
    </w:rPr>
  </w:style>
  <w:style w:type="paragraph" w:customStyle="1" w:styleId="2BULarial">
    <w:name w:val="2BUL_arial"/>
    <w:basedOn w:val="Normal"/>
    <w:link w:val="2BULarialChar"/>
    <w:qFormat/>
    <w:rsid w:val="00184541"/>
    <w:pPr>
      <w:numPr>
        <w:numId w:val="44"/>
      </w:numPr>
      <w:tabs>
        <w:tab w:val="left" w:pos="851"/>
      </w:tabs>
      <w:contextualSpacing/>
      <w:jc w:val="both"/>
    </w:pPr>
    <w:rPr>
      <w:rFonts w:eastAsia="Times New Roman"/>
      <w:szCs w:val="18"/>
      <w:lang w:eastAsia="lt-LT"/>
    </w:rPr>
  </w:style>
  <w:style w:type="character" w:customStyle="1" w:styleId="2BULarialChar">
    <w:name w:val="2BUL_arial Char"/>
    <w:basedOn w:val="DefaultParagraphFont"/>
    <w:link w:val="2BULarial"/>
    <w:rsid w:val="00184541"/>
    <w:rPr>
      <w:rFonts w:eastAsia="Times New Roman"/>
      <w:szCs w:val="18"/>
      <w:lang w:eastAsia="lt-LT"/>
    </w:rPr>
  </w:style>
  <w:style w:type="paragraph" w:customStyle="1" w:styleId="2NUMarial">
    <w:name w:val="2NUM_arial"/>
    <w:basedOn w:val="Normal"/>
    <w:link w:val="2NUMarialChar"/>
    <w:qFormat/>
    <w:rsid w:val="00201E9B"/>
    <w:pPr>
      <w:ind w:left="792" w:hanging="432"/>
      <w:contextualSpacing/>
      <w:jc w:val="both"/>
    </w:pPr>
  </w:style>
  <w:style w:type="character" w:customStyle="1" w:styleId="2NUMarialChar">
    <w:name w:val="2NUM_arial Char"/>
    <w:basedOn w:val="DefaultParagraphFont"/>
    <w:link w:val="2NUMarial"/>
    <w:rsid w:val="00201E9B"/>
  </w:style>
  <w:style w:type="paragraph" w:customStyle="1" w:styleId="3BULarial">
    <w:name w:val="3BUL_arial"/>
    <w:basedOn w:val="Normal"/>
    <w:link w:val="3BULarialChar"/>
    <w:qFormat/>
    <w:rsid w:val="00184541"/>
    <w:pPr>
      <w:numPr>
        <w:ilvl w:val="1"/>
        <w:numId w:val="10"/>
      </w:numPr>
      <w:contextualSpacing/>
      <w:jc w:val="both"/>
    </w:pPr>
    <w:rPr>
      <w:rFonts w:eastAsia="Times New Roman"/>
      <w:lang w:eastAsia="lt-LT"/>
    </w:rPr>
  </w:style>
  <w:style w:type="character" w:customStyle="1" w:styleId="3BULarialChar">
    <w:name w:val="3BUL_arial Char"/>
    <w:basedOn w:val="DefaultParagraphFont"/>
    <w:link w:val="3BULarial"/>
    <w:rsid w:val="00184541"/>
    <w:rPr>
      <w:rFonts w:eastAsia="Times New Roman"/>
      <w:lang w:eastAsia="lt-LT"/>
    </w:rPr>
  </w:style>
  <w:style w:type="paragraph" w:customStyle="1" w:styleId="3NUMarial">
    <w:name w:val="3NUM_arial"/>
    <w:basedOn w:val="Normal"/>
    <w:link w:val="3NUMarialChar"/>
    <w:qFormat/>
    <w:rsid w:val="00DE35B3"/>
    <w:pPr>
      <w:numPr>
        <w:ilvl w:val="2"/>
        <w:numId w:val="15"/>
      </w:numPr>
      <w:tabs>
        <w:tab w:val="left" w:pos="1418"/>
      </w:tabs>
      <w:contextualSpacing/>
      <w:jc w:val="both"/>
    </w:pPr>
    <w:rPr>
      <w:rFonts w:eastAsia="Times New Roman"/>
      <w:lang w:val="lt-LT"/>
    </w:rPr>
  </w:style>
  <w:style w:type="character" w:customStyle="1" w:styleId="3NUMarialChar">
    <w:name w:val="3NUM_arial Char"/>
    <w:basedOn w:val="DefaultParagraphFont"/>
    <w:link w:val="3NUMarial"/>
    <w:rsid w:val="00DE35B3"/>
    <w:rPr>
      <w:rFonts w:eastAsia="Times New Roman"/>
      <w:lang w:val="lt-LT"/>
    </w:rPr>
  </w:style>
  <w:style w:type="paragraph" w:customStyle="1" w:styleId="Lentekstasarial">
    <w:name w:val="Len_tekstas_arial"/>
    <w:basedOn w:val="Normal"/>
    <w:link w:val="LentekstasarialChar"/>
    <w:qFormat/>
    <w:rsid w:val="00EE21F4"/>
    <w:pPr>
      <w:spacing w:before="120" w:after="120"/>
      <w:jc w:val="both"/>
    </w:pPr>
    <w:rPr>
      <w:sz w:val="18"/>
      <w:szCs w:val="18"/>
    </w:rPr>
  </w:style>
  <w:style w:type="character" w:customStyle="1" w:styleId="LentekstasarialChar">
    <w:name w:val="Len_tekstas_arial Char"/>
    <w:basedOn w:val="DefaultParagraphFont"/>
    <w:link w:val="Lentekstasarial"/>
    <w:rsid w:val="00EE21F4"/>
    <w:rPr>
      <w:rFonts w:cs="Times New Roman"/>
      <w:sz w:val="18"/>
      <w:szCs w:val="18"/>
      <w:lang w:val="lt-LT"/>
    </w:rPr>
  </w:style>
  <w:style w:type="paragraph" w:customStyle="1" w:styleId="LENBUL1arial">
    <w:name w:val="LEN_BUL1_arial"/>
    <w:basedOn w:val="Lentekstasarial"/>
    <w:link w:val="LENBUL1arialChar"/>
    <w:qFormat/>
    <w:rsid w:val="0046201D"/>
    <w:pPr>
      <w:tabs>
        <w:tab w:val="left" w:pos="296"/>
        <w:tab w:val="left" w:pos="479"/>
      </w:tabs>
      <w:ind w:left="720" w:hanging="360"/>
      <w:contextualSpacing/>
    </w:pPr>
    <w:rPr>
      <w:lang w:val="lt-LT"/>
    </w:rPr>
  </w:style>
  <w:style w:type="character" w:customStyle="1" w:styleId="LENBUL1arialChar">
    <w:name w:val="LEN_BUL1_arial Char"/>
    <w:basedOn w:val="LentekstasarialChar"/>
    <w:link w:val="LENBUL1arial"/>
    <w:rsid w:val="0046201D"/>
    <w:rPr>
      <w:rFonts w:cs="Times New Roman"/>
      <w:sz w:val="18"/>
      <w:szCs w:val="18"/>
      <w:lang w:val="lt-LT"/>
    </w:rPr>
  </w:style>
  <w:style w:type="paragraph" w:styleId="Header">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Normal"/>
    <w:link w:val="HeaderChar"/>
    <w:uiPriority w:val="99"/>
    <w:unhideWhenUsed/>
    <w:rsid w:val="00295FAC"/>
    <w:pPr>
      <w:tabs>
        <w:tab w:val="center" w:pos="4680"/>
        <w:tab w:val="right" w:pos="9360"/>
      </w:tabs>
      <w:spacing w:line="240" w:lineRule="auto"/>
    </w:p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basedOn w:val="DefaultParagraphFont"/>
    <w:link w:val="Header"/>
    <w:uiPriority w:val="99"/>
    <w:rsid w:val="00295FAC"/>
  </w:style>
  <w:style w:type="paragraph" w:customStyle="1" w:styleId="LenBUL2arial">
    <w:name w:val="Len_BUL2_arial"/>
    <w:basedOn w:val="LENBUL1arial"/>
    <w:link w:val="LenBUL2arialChar"/>
    <w:qFormat/>
    <w:rsid w:val="00F2672F"/>
    <w:pPr>
      <w:numPr>
        <w:numId w:val="11"/>
      </w:numPr>
      <w:tabs>
        <w:tab w:val="clear" w:pos="479"/>
        <w:tab w:val="left" w:pos="459"/>
      </w:tabs>
    </w:pPr>
  </w:style>
  <w:style w:type="character" w:customStyle="1" w:styleId="LenBUL2arialChar">
    <w:name w:val="Len_BUL2_arial Char"/>
    <w:basedOn w:val="LENBUL1arialChar"/>
    <w:link w:val="LenBUL2arial"/>
    <w:rsid w:val="00F2672F"/>
    <w:rPr>
      <w:rFonts w:cs="Times New Roman"/>
      <w:sz w:val="18"/>
      <w:szCs w:val="18"/>
      <w:lang w:val="lt-LT"/>
    </w:rPr>
  </w:style>
  <w:style w:type="paragraph" w:customStyle="1" w:styleId="LenBUL3arial">
    <w:name w:val="Len_BUL3_arial"/>
    <w:basedOn w:val="LENBUL1arial"/>
    <w:link w:val="LenBUL3arialChar"/>
    <w:qFormat/>
    <w:rsid w:val="00AD6F0F"/>
    <w:pPr>
      <w:numPr>
        <w:ilvl w:val="1"/>
        <w:numId w:val="12"/>
      </w:numPr>
      <w:tabs>
        <w:tab w:val="left" w:pos="526"/>
        <w:tab w:val="left" w:pos="806"/>
      </w:tabs>
    </w:pPr>
  </w:style>
  <w:style w:type="character" w:customStyle="1" w:styleId="LenBUL3arialChar">
    <w:name w:val="Len_BUL3_arial Char"/>
    <w:basedOn w:val="LENBUL1arialChar"/>
    <w:link w:val="LenBUL3arial"/>
    <w:rsid w:val="00AD6F0F"/>
    <w:rPr>
      <w:rFonts w:cs="Times New Roman"/>
      <w:sz w:val="18"/>
      <w:szCs w:val="18"/>
      <w:lang w:val="lt-LT"/>
    </w:rPr>
  </w:style>
  <w:style w:type="paragraph" w:customStyle="1" w:styleId="Lenheadarial">
    <w:name w:val="Len_head_arial"/>
    <w:basedOn w:val="Normal"/>
    <w:link w:val="LenheadarialChar"/>
    <w:qFormat/>
    <w:rsid w:val="00A62F72"/>
    <w:pPr>
      <w:spacing w:before="120" w:after="120"/>
    </w:pPr>
    <w:rPr>
      <w:color w:val="FFFFFF" w:themeColor="background1"/>
      <w:sz w:val="18"/>
    </w:rPr>
  </w:style>
  <w:style w:type="character" w:customStyle="1" w:styleId="LenheadarialChar">
    <w:name w:val="Len_head_arial Char"/>
    <w:basedOn w:val="DefaultParagraphFont"/>
    <w:link w:val="Lenheadarial"/>
    <w:rsid w:val="00A62F72"/>
    <w:rPr>
      <w:rFonts w:cs="Times New Roman"/>
      <w:color w:val="FFFFFF" w:themeColor="background1"/>
      <w:sz w:val="18"/>
      <w:szCs w:val="22"/>
      <w:lang w:val="lt-LT"/>
    </w:rPr>
  </w:style>
  <w:style w:type="paragraph" w:customStyle="1" w:styleId="LenNUM1arial">
    <w:name w:val="Len_NUM1_arial"/>
    <w:basedOn w:val="1NUMarial"/>
    <w:link w:val="LenNUM1arialChar"/>
    <w:qFormat/>
    <w:rsid w:val="00766F2A"/>
    <w:pPr>
      <w:numPr>
        <w:numId w:val="0"/>
      </w:numPr>
      <w:spacing w:before="100" w:beforeAutospacing="1" w:after="100" w:afterAutospacing="1"/>
      <w:ind w:left="357" w:hanging="357"/>
    </w:pPr>
    <w:rPr>
      <w:sz w:val="18"/>
      <w:szCs w:val="18"/>
    </w:rPr>
  </w:style>
  <w:style w:type="character" w:customStyle="1" w:styleId="LenNUM1arialChar">
    <w:name w:val="Len_NUM1_arial Char"/>
    <w:basedOn w:val="1NUMarialChar"/>
    <w:link w:val="LenNUM1arial"/>
    <w:rsid w:val="00766F2A"/>
    <w:rPr>
      <w:sz w:val="18"/>
      <w:szCs w:val="18"/>
      <w:lang w:val="lt-LT" w:eastAsia="lt-LT"/>
    </w:rPr>
  </w:style>
  <w:style w:type="paragraph" w:customStyle="1" w:styleId="LenNUM2arial">
    <w:name w:val="Len_NUM2_arial"/>
    <w:basedOn w:val="1NUMarial"/>
    <w:link w:val="LenNUM2arialChar"/>
    <w:qFormat/>
    <w:rsid w:val="00AD6F0F"/>
    <w:pPr>
      <w:numPr>
        <w:ilvl w:val="1"/>
        <w:numId w:val="13"/>
      </w:numPr>
      <w:spacing w:before="120"/>
    </w:pPr>
    <w:rPr>
      <w:sz w:val="18"/>
      <w:szCs w:val="18"/>
    </w:rPr>
  </w:style>
  <w:style w:type="character" w:customStyle="1" w:styleId="LenNUM2arialChar">
    <w:name w:val="Len_NUM2_arial Char"/>
    <w:basedOn w:val="1NUMarialChar"/>
    <w:link w:val="LenNUM2arial"/>
    <w:rsid w:val="00AD6F0F"/>
    <w:rPr>
      <w:sz w:val="18"/>
      <w:szCs w:val="18"/>
      <w:lang w:val="lt-LT" w:eastAsia="lt-LT"/>
    </w:rPr>
  </w:style>
  <w:style w:type="paragraph" w:customStyle="1" w:styleId="LenNUM3arial">
    <w:name w:val="Len_NUM3_arial"/>
    <w:basedOn w:val="LenNUM1arial"/>
    <w:link w:val="LenNUM3arialChar"/>
    <w:qFormat/>
    <w:rsid w:val="005F12F4"/>
    <w:pPr>
      <w:ind w:left="1224" w:hanging="504"/>
    </w:pPr>
  </w:style>
  <w:style w:type="character" w:customStyle="1" w:styleId="LenNUM3arialChar">
    <w:name w:val="Len_NUM3_arial Char"/>
    <w:basedOn w:val="LenNUM1arialChar"/>
    <w:link w:val="LenNUM3arial"/>
    <w:rsid w:val="005F12F4"/>
    <w:rPr>
      <w:sz w:val="18"/>
      <w:szCs w:val="18"/>
      <w:lang w:val="lt-LT" w:eastAsia="lt-LT"/>
    </w:rPr>
  </w:style>
  <w:style w:type="paragraph" w:customStyle="1" w:styleId="Lenpavadarial">
    <w:name w:val="Len_pavad_arial"/>
    <w:basedOn w:val="Normal"/>
    <w:link w:val="LenpavadarialChar"/>
    <w:qFormat/>
    <w:rsid w:val="00857525"/>
    <w:pPr>
      <w:keepNext/>
    </w:pPr>
    <w:rPr>
      <w:rFonts w:eastAsia="Times New Roman"/>
      <w:lang w:eastAsia="lt-LT"/>
    </w:rPr>
  </w:style>
  <w:style w:type="character" w:customStyle="1" w:styleId="LenpavadarialChar">
    <w:name w:val="Len_pavad_arial Char"/>
    <w:basedOn w:val="DefaultParagraphFont"/>
    <w:link w:val="Lenpavadarial"/>
    <w:rsid w:val="00857525"/>
    <w:rPr>
      <w:rFonts w:eastAsia="Times New Roman" w:cs="Times New Roman"/>
      <w:szCs w:val="22"/>
      <w:lang w:val="lt-LT" w:eastAsia="lt-LT"/>
    </w:rPr>
  </w:style>
  <w:style w:type="paragraph" w:customStyle="1" w:styleId="Pastarial">
    <w:name w:val="Past_arial"/>
    <w:basedOn w:val="Normal"/>
    <w:link w:val="PastarialChar"/>
    <w:qFormat/>
    <w:rsid w:val="0074133E"/>
    <w:pPr>
      <w:framePr w:hSpace="180" w:wrap="around" w:vAnchor="text" w:hAnchor="margin" w:xAlign="right" w:y="-44"/>
      <w:tabs>
        <w:tab w:val="left" w:pos="7051"/>
      </w:tabs>
      <w:spacing w:before="240" w:after="240"/>
      <w:suppressOverlap/>
      <w:jc w:val="both"/>
    </w:pPr>
    <w:rPr>
      <w:i/>
      <w:lang w:val="lt-LT" w:eastAsia="en-GB"/>
    </w:rPr>
  </w:style>
  <w:style w:type="character" w:customStyle="1" w:styleId="PastarialChar">
    <w:name w:val="Past_arial Char"/>
    <w:basedOn w:val="DefaultParagraphFont"/>
    <w:link w:val="Pastarial"/>
    <w:rsid w:val="0074133E"/>
    <w:rPr>
      <w:i/>
      <w:lang w:val="lt-LT" w:eastAsia="en-GB"/>
    </w:rPr>
  </w:style>
  <w:style w:type="paragraph" w:customStyle="1" w:styleId="Pavpavadarial">
    <w:name w:val="Pav_pavad_arial"/>
    <w:basedOn w:val="Normal"/>
    <w:next w:val="Tekstasarial"/>
    <w:link w:val="PavpavadarialChar"/>
    <w:qFormat/>
    <w:rsid w:val="008E4A9D"/>
    <w:pPr>
      <w:spacing w:after="240" w:line="240" w:lineRule="auto"/>
      <w:jc w:val="center"/>
    </w:pPr>
    <w:rPr>
      <w:rFonts w:eastAsia="Times New Roman" w:cs="Times New Roman"/>
      <w:noProof/>
      <w:sz w:val="22"/>
      <w:lang w:val="lt-LT" w:eastAsia="lt-LT"/>
    </w:rPr>
  </w:style>
  <w:style w:type="paragraph" w:customStyle="1" w:styleId="Tekstasarial">
    <w:name w:val="Tekstas_arial"/>
    <w:basedOn w:val="Normal"/>
    <w:link w:val="TekstasarialChar"/>
    <w:qFormat/>
    <w:rsid w:val="00C15A1F"/>
    <w:pPr>
      <w:spacing w:before="120" w:after="120"/>
      <w:jc w:val="both"/>
    </w:pPr>
    <w:rPr>
      <w:rFonts w:eastAsia="Times New Roman"/>
      <w:lang w:val="lt-LT"/>
    </w:rPr>
  </w:style>
  <w:style w:type="character" w:customStyle="1" w:styleId="TekstasarialChar">
    <w:name w:val="Tekstas_arial Char"/>
    <w:basedOn w:val="DefaultParagraphFont"/>
    <w:link w:val="Tekstasarial"/>
    <w:rsid w:val="00C15A1F"/>
    <w:rPr>
      <w:rFonts w:eastAsia="Times New Roman"/>
      <w:lang w:val="lt-LT"/>
    </w:rPr>
  </w:style>
  <w:style w:type="character" w:customStyle="1" w:styleId="PavpavadarialChar">
    <w:name w:val="Pav_pavad_arial Char"/>
    <w:basedOn w:val="DefaultParagraphFont"/>
    <w:link w:val="Pavpavadarial"/>
    <w:rsid w:val="008E4A9D"/>
    <w:rPr>
      <w:rFonts w:ascii="Times New Roman" w:eastAsia="Times New Roman" w:hAnsi="Times New Roman" w:cs="Times New Roman"/>
      <w:noProof/>
      <w:color w:val="auto"/>
      <w:sz w:val="22"/>
      <w:lang w:val="lt-LT" w:eastAsia="lt-LT"/>
    </w:rPr>
  </w:style>
  <w:style w:type="paragraph" w:styleId="TOC1">
    <w:name w:val="toc 1"/>
    <w:basedOn w:val="Normal"/>
    <w:next w:val="Normal"/>
    <w:autoRedefine/>
    <w:uiPriority w:val="39"/>
    <w:unhideWhenUsed/>
    <w:rsid w:val="00E30C0D"/>
    <w:pPr>
      <w:tabs>
        <w:tab w:val="left" w:pos="400"/>
        <w:tab w:val="right" w:leader="dot" w:pos="10194"/>
      </w:tabs>
      <w:spacing w:after="100"/>
    </w:pPr>
    <w:rPr>
      <w:sz w:val="22"/>
    </w:rPr>
  </w:style>
  <w:style w:type="paragraph" w:styleId="TOC2">
    <w:name w:val="toc 2"/>
    <w:basedOn w:val="Normal"/>
    <w:next w:val="Normal"/>
    <w:autoRedefine/>
    <w:uiPriority w:val="39"/>
    <w:unhideWhenUsed/>
    <w:rsid w:val="002E59F8"/>
    <w:pPr>
      <w:tabs>
        <w:tab w:val="left" w:pos="800"/>
        <w:tab w:val="right" w:leader="dot" w:pos="10194"/>
      </w:tabs>
      <w:spacing w:after="100"/>
      <w:ind w:left="200"/>
    </w:pPr>
    <w:rPr>
      <w:sz w:val="22"/>
    </w:rPr>
  </w:style>
  <w:style w:type="paragraph" w:styleId="TOCHeading">
    <w:name w:val="TOC Heading"/>
    <w:basedOn w:val="Heading1"/>
    <w:next w:val="Normal"/>
    <w:uiPriority w:val="39"/>
    <w:unhideWhenUsed/>
    <w:qFormat/>
    <w:rsid w:val="005E350A"/>
    <w:pPr>
      <w:keepLines/>
      <w:spacing w:after="0" w:afterAutospacing="0" w:line="259" w:lineRule="auto"/>
      <w:ind w:left="0" w:firstLine="0"/>
      <w:outlineLvl w:val="9"/>
    </w:pPr>
    <w:rPr>
      <w:rFonts w:asciiTheme="majorHAnsi" w:eastAsiaTheme="majorEastAsia" w:hAnsiTheme="majorHAnsi" w:cstheme="majorBidi"/>
      <w:bCs w:val="0"/>
      <w:color w:val="103C5E"/>
      <w:kern w:val="0"/>
      <w:sz w:val="32"/>
    </w:rPr>
  </w:style>
  <w:style w:type="paragraph" w:styleId="Footer">
    <w:name w:val="footer"/>
    <w:aliases w:val="Footer_arial"/>
    <w:basedOn w:val="Normal"/>
    <w:link w:val="FooterChar"/>
    <w:unhideWhenUsed/>
    <w:rsid w:val="00EF0E92"/>
    <w:pPr>
      <w:tabs>
        <w:tab w:val="center" w:pos="4680"/>
        <w:tab w:val="right" w:pos="9360"/>
      </w:tabs>
      <w:spacing w:line="240" w:lineRule="auto"/>
      <w:jc w:val="center"/>
    </w:pPr>
  </w:style>
  <w:style w:type="character" w:customStyle="1" w:styleId="FooterChar">
    <w:name w:val="Footer Char"/>
    <w:aliases w:val="Footer_arial Char"/>
    <w:basedOn w:val="DefaultParagraphFont"/>
    <w:link w:val="Footer"/>
    <w:rsid w:val="00EF0E92"/>
  </w:style>
  <w:style w:type="paragraph" w:customStyle="1" w:styleId="SUBNAMEarial">
    <w:name w:val="SUB_NAME_arial"/>
    <w:basedOn w:val="Normal"/>
    <w:link w:val="SUBNAMEarialChar"/>
    <w:qFormat/>
    <w:rsid w:val="00A262CA"/>
    <w:rPr>
      <w:rFonts w:eastAsia="Times New Roman"/>
      <w:sz w:val="44"/>
      <w:szCs w:val="56"/>
    </w:rPr>
  </w:style>
  <w:style w:type="character" w:customStyle="1" w:styleId="SUBNAMEarialChar">
    <w:name w:val="SUB_NAME_arial Char"/>
    <w:basedOn w:val="DefaultParagraphFont"/>
    <w:link w:val="SUBNAMEarial"/>
    <w:rsid w:val="00A262CA"/>
    <w:rPr>
      <w:rFonts w:eastAsia="Times New Roman"/>
      <w:sz w:val="44"/>
      <w:szCs w:val="56"/>
      <w:lang w:val="lt-LT"/>
    </w:rPr>
  </w:style>
  <w:style w:type="paragraph" w:customStyle="1" w:styleId="TITLENAMEarial">
    <w:name w:val="TITLE_NAME_arial"/>
    <w:basedOn w:val="Normal"/>
    <w:link w:val="TITLENAMEarialChar"/>
    <w:qFormat/>
    <w:rsid w:val="00295FAC"/>
    <w:rPr>
      <w:sz w:val="36"/>
      <w:lang w:val="lt-LT"/>
    </w:rPr>
  </w:style>
  <w:style w:type="character" w:customStyle="1" w:styleId="TITLENAMEarialChar">
    <w:name w:val="TITLE_NAME_arial Char"/>
    <w:basedOn w:val="DefaultParagraphFont"/>
    <w:link w:val="TITLENAMEarial"/>
    <w:rsid w:val="00295FAC"/>
    <w:rPr>
      <w:sz w:val="36"/>
      <w:lang w:val="lt-LT"/>
    </w:rPr>
  </w:style>
  <w:style w:type="paragraph" w:customStyle="1" w:styleId="Sutartisdataarial">
    <w:name w:val="Sutartis_data_arial"/>
    <w:basedOn w:val="Normal"/>
    <w:link w:val="SutartisdataarialChar"/>
    <w:qFormat/>
    <w:rsid w:val="00A262CA"/>
    <w:pPr>
      <w:spacing w:line="240" w:lineRule="auto"/>
    </w:pPr>
  </w:style>
  <w:style w:type="character" w:customStyle="1" w:styleId="SutartisdataarialChar">
    <w:name w:val="Sutartis_data_arial Char"/>
    <w:basedOn w:val="DefaultParagraphFont"/>
    <w:link w:val="Sutartisdataarial"/>
    <w:rsid w:val="00A262CA"/>
    <w:rPr>
      <w:rFonts w:cs="Times New Roman"/>
      <w:szCs w:val="22"/>
      <w:lang w:val="lt-LT"/>
    </w:rPr>
  </w:style>
  <w:style w:type="paragraph" w:styleId="TOC3">
    <w:name w:val="toc 3"/>
    <w:basedOn w:val="Normal"/>
    <w:next w:val="Normal"/>
    <w:autoRedefine/>
    <w:uiPriority w:val="39"/>
    <w:unhideWhenUsed/>
    <w:rsid w:val="002E59F8"/>
    <w:pPr>
      <w:tabs>
        <w:tab w:val="left" w:pos="1060"/>
        <w:tab w:val="right" w:leader="dot" w:pos="9628"/>
      </w:tabs>
      <w:spacing w:after="100"/>
      <w:ind w:left="400"/>
    </w:pPr>
    <w:rPr>
      <w:sz w:val="22"/>
    </w:rPr>
  </w:style>
  <w:style w:type="paragraph" w:customStyle="1" w:styleId="Inaaarial">
    <w:name w:val="Išnaša_arial"/>
    <w:basedOn w:val="Normal"/>
    <w:link w:val="InaaarialChar"/>
    <w:qFormat/>
    <w:rsid w:val="00AC2B66"/>
    <w:pPr>
      <w:spacing w:line="240" w:lineRule="auto"/>
      <w:jc w:val="both"/>
    </w:pPr>
    <w:rPr>
      <w:sz w:val="16"/>
      <w:lang w:val="lt-LT"/>
    </w:rPr>
  </w:style>
  <w:style w:type="character" w:customStyle="1" w:styleId="InaaarialChar">
    <w:name w:val="Išnaša_arial Char"/>
    <w:basedOn w:val="DefaultParagraphFont"/>
    <w:link w:val="Inaaarial"/>
    <w:rsid w:val="00AC2B66"/>
    <w:rPr>
      <w:sz w:val="16"/>
      <w:lang w:val="lt-LT"/>
    </w:rPr>
  </w:style>
  <w:style w:type="paragraph" w:styleId="TOC4">
    <w:name w:val="toc 4"/>
    <w:basedOn w:val="Normal"/>
    <w:next w:val="Normal"/>
    <w:autoRedefine/>
    <w:uiPriority w:val="39"/>
    <w:unhideWhenUsed/>
    <w:rsid w:val="00AF4F9F"/>
    <w:pPr>
      <w:spacing w:after="100"/>
      <w:ind w:left="600"/>
    </w:pPr>
  </w:style>
  <w:style w:type="paragraph" w:styleId="TOC5">
    <w:name w:val="toc 5"/>
    <w:basedOn w:val="Normal"/>
    <w:next w:val="Normal"/>
    <w:autoRedefine/>
    <w:uiPriority w:val="39"/>
    <w:unhideWhenUsed/>
    <w:rsid w:val="00FF0E4A"/>
    <w:pPr>
      <w:spacing w:after="100"/>
      <w:ind w:left="800"/>
    </w:pPr>
  </w:style>
  <w:style w:type="paragraph" w:styleId="TOC6">
    <w:name w:val="toc 6"/>
    <w:basedOn w:val="Normal"/>
    <w:next w:val="Normal"/>
    <w:autoRedefine/>
    <w:uiPriority w:val="39"/>
    <w:unhideWhenUsed/>
    <w:rsid w:val="005F2461"/>
    <w:pPr>
      <w:spacing w:after="100"/>
      <w:ind w:left="1000"/>
    </w:pPr>
  </w:style>
  <w:style w:type="table" w:styleId="TableGrid">
    <w:name w:val="Table Grid"/>
    <w:aliases w:val="CV table,CV1,AL Table,Smart Text Table,Table without header"/>
    <w:basedOn w:val="TableNormal"/>
    <w:uiPriority w:val="59"/>
    <w:rsid w:val="004B3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IVPK Hyperlink"/>
    <w:uiPriority w:val="99"/>
    <w:unhideWhenUsed/>
    <w:rsid w:val="00BC51A1"/>
    <w:rPr>
      <w:color w:val="0000FF"/>
      <w:u w:val="single"/>
    </w:rPr>
  </w:style>
  <w:style w:type="paragraph" w:styleId="List">
    <w:name w:val="List"/>
    <w:basedOn w:val="Normal"/>
    <w:uiPriority w:val="99"/>
    <w:semiHidden/>
    <w:unhideWhenUsed/>
    <w:rsid w:val="00BC51A1"/>
    <w:pPr>
      <w:ind w:left="283" w:hanging="283"/>
      <w:contextualSpacing/>
    </w:pPr>
    <w:rPr>
      <w:rFonts w:cs="Times New Roman"/>
      <w:b/>
      <w:color w:val="44697D"/>
      <w:sz w:val="28"/>
      <w:szCs w:val="22"/>
      <w:lang w:val="lt-LT"/>
    </w:rPr>
  </w:style>
  <w:style w:type="paragraph" w:styleId="TOC7">
    <w:name w:val="toc 7"/>
    <w:basedOn w:val="Normal"/>
    <w:next w:val="Normal"/>
    <w:autoRedefine/>
    <w:uiPriority w:val="39"/>
    <w:unhideWhenUsed/>
    <w:rsid w:val="00BE708B"/>
    <w:rPr>
      <w:rFonts w:cs="Calibri"/>
      <w:szCs w:val="22"/>
      <w:lang w:val="lt-LT"/>
    </w:rPr>
  </w:style>
  <w:style w:type="paragraph" w:styleId="TOC8">
    <w:name w:val="toc 8"/>
    <w:basedOn w:val="Normal"/>
    <w:next w:val="Normal"/>
    <w:autoRedefine/>
    <w:uiPriority w:val="39"/>
    <w:unhideWhenUsed/>
    <w:rsid w:val="00BE708B"/>
    <w:rPr>
      <w:rFonts w:cs="Calibri"/>
      <w:szCs w:val="22"/>
      <w:lang w:val="lt-LT"/>
    </w:rPr>
  </w:style>
  <w:style w:type="paragraph" w:styleId="TOC9">
    <w:name w:val="toc 9"/>
    <w:basedOn w:val="Normal"/>
    <w:next w:val="Normal"/>
    <w:autoRedefine/>
    <w:uiPriority w:val="39"/>
    <w:unhideWhenUsed/>
    <w:rsid w:val="00BE708B"/>
    <w:rPr>
      <w:rFonts w:cs="Calibri"/>
      <w:szCs w:val="22"/>
      <w:lang w:val="lt-LT"/>
    </w:rPr>
  </w:style>
  <w:style w:type="character" w:styleId="CommentReference">
    <w:name w:val="annotation reference"/>
    <w:uiPriority w:val="99"/>
    <w:unhideWhenUsed/>
    <w:rsid w:val="00BC51A1"/>
    <w:rPr>
      <w:sz w:val="16"/>
      <w:szCs w:val="16"/>
    </w:rPr>
  </w:style>
  <w:style w:type="paragraph" w:styleId="DocumentMap">
    <w:name w:val="Document Map"/>
    <w:basedOn w:val="Normal"/>
    <w:link w:val="DocumentMapChar"/>
    <w:uiPriority w:val="99"/>
    <w:semiHidden/>
    <w:unhideWhenUsed/>
    <w:rsid w:val="00BC51A1"/>
    <w:rPr>
      <w:rFonts w:ascii="Tahoma" w:hAnsi="Tahoma" w:cs="Times New Roman"/>
      <w:b/>
      <w:color w:val="44697D"/>
      <w:sz w:val="16"/>
      <w:szCs w:val="16"/>
    </w:rPr>
  </w:style>
  <w:style w:type="character" w:customStyle="1" w:styleId="DocumentMapChar">
    <w:name w:val="Document Map Char"/>
    <w:basedOn w:val="DefaultParagraphFont"/>
    <w:link w:val="DocumentMap"/>
    <w:uiPriority w:val="99"/>
    <w:semiHidden/>
    <w:rsid w:val="00BC51A1"/>
    <w:rPr>
      <w:rFonts w:ascii="Tahoma" w:hAnsi="Tahoma" w:cs="Times New Roman"/>
      <w:b/>
      <w:color w:val="44697D"/>
      <w:sz w:val="16"/>
      <w:szCs w:val="16"/>
    </w:rPr>
  </w:style>
  <w:style w:type="character" w:styleId="PageNumber">
    <w:name w:val="page number"/>
    <w:basedOn w:val="DefaultParagraphFont"/>
    <w:uiPriority w:val="99"/>
    <w:semiHidden/>
    <w:unhideWhenUsed/>
    <w:rsid w:val="00BC51A1"/>
  </w:style>
  <w:style w:type="table" w:styleId="MediumList2-Accent5">
    <w:name w:val="Medium List 2 Accent 5"/>
    <w:basedOn w:val="TableNormal"/>
    <w:uiPriority w:val="66"/>
    <w:rsid w:val="00BC51A1"/>
    <w:pPr>
      <w:spacing w:after="0" w:line="240" w:lineRule="auto"/>
    </w:pPr>
    <w:rPr>
      <w:rFonts w:ascii="Cambria" w:eastAsia="Times New Roman" w:hAnsi="Cambria" w:cs="Times New Roman"/>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TableNormal"/>
    <w:next w:val="LightList-Accent5"/>
    <w:uiPriority w:val="61"/>
    <w:rsid w:val="00BC51A1"/>
    <w:pPr>
      <w:spacing w:after="0" w:line="240" w:lineRule="auto"/>
    </w:pPr>
    <w:rPr>
      <w:rFonts w:ascii="Calibri" w:hAnsi="Calibri" w:cs="Times New Roman"/>
      <w:sz w:val="22"/>
      <w:szCs w:val="22"/>
      <w:lang w:val="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rsid w:val="00BC51A1"/>
    <w:pPr>
      <w:spacing w:after="0" w:line="240" w:lineRule="auto"/>
    </w:pPr>
    <w:rPr>
      <w:rFonts w:ascii="Calibri" w:hAnsi="Calibri"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BC51A1"/>
    <w:pPr>
      <w:spacing w:after="0" w:line="240" w:lineRule="auto"/>
    </w:pPr>
    <w:rPr>
      <w:rFonts w:ascii="Calibri" w:eastAsia="Times New Roman" w:hAnsi="Calibri" w:cs="Times New Roman"/>
      <w:sz w:val="22"/>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styleId="LightList-Accent6">
    <w:name w:val="Light List Accent 6"/>
    <w:basedOn w:val="TableNormal"/>
    <w:uiPriority w:val="61"/>
    <w:rsid w:val="00BC51A1"/>
    <w:pPr>
      <w:spacing w:after="0" w:line="240" w:lineRule="auto"/>
    </w:pPr>
    <w:rPr>
      <w:rFonts w:ascii="Calibri" w:hAnsi="Calibri" w:cs="Times New Roman"/>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rfulShading-Accent5">
    <w:name w:val="Colorful Shading Accent 5"/>
    <w:basedOn w:val="TableNormal"/>
    <w:uiPriority w:val="71"/>
    <w:rsid w:val="00BC51A1"/>
    <w:pPr>
      <w:spacing w:after="0" w:line="240" w:lineRule="auto"/>
    </w:pPr>
    <w:rPr>
      <w:rFonts w:ascii="Calibri" w:hAnsi="Calibri" w:cs="Times New Roman"/>
      <w:color w:val="000000"/>
      <w:sz w:val="22"/>
      <w:szCs w:val="22"/>
      <w:lang w:val="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1">
    <w:name w:val="Table Grid1"/>
    <w:basedOn w:val="TableNormal"/>
    <w:rsid w:val="00BC51A1"/>
    <w:pPr>
      <w:spacing w:after="0" w:line="240" w:lineRule="auto"/>
    </w:pPr>
    <w:rPr>
      <w:rFonts w:eastAsia="Times New Roman" w:cs="Times New Roman"/>
      <w:color w:val="FFFFFF" w:themeColor="background1"/>
      <w:szCs w:val="22"/>
      <w:lang w:bidi="en-US"/>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FFFFFF" w:themeFill="background1"/>
    </w:tcPr>
    <w:tblStylePr w:type="firstRow">
      <w:pPr>
        <w:jc w:val="center"/>
      </w:pPr>
      <w:rPr>
        <w:rFonts w:ascii="Times New Roman" w:hAnsi="Times New Roman"/>
        <w:color w:val="FFFFFF"/>
        <w:sz w:val="20"/>
      </w:rPr>
      <w:tblPr/>
      <w:tcPr>
        <w:shd w:val="clear" w:color="auto" w:fill="44697D"/>
        <w:vAlign w:val="center"/>
      </w:tcPr>
    </w:tblStylePr>
  </w:style>
  <w:style w:type="table" w:customStyle="1" w:styleId="TableGrid2">
    <w:name w:val="Table Grid2"/>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BC51A1"/>
    <w:pPr>
      <w:spacing w:after="0" w:line="240" w:lineRule="auto"/>
    </w:pPr>
    <w:rPr>
      <w:rFonts w:ascii="Calibri" w:eastAsia="Times New Roman" w:hAnsi="Calibri" w:cs="Times New Roman"/>
      <w:sz w:val="22"/>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paragraph" w:styleId="Revision">
    <w:name w:val="Revision"/>
    <w:hidden/>
    <w:uiPriority w:val="99"/>
    <w:semiHidden/>
    <w:rsid w:val="00BC51A1"/>
    <w:pPr>
      <w:spacing w:after="0" w:line="240" w:lineRule="auto"/>
    </w:pPr>
    <w:rPr>
      <w:rFonts w:eastAsia="Times New Roman" w:cs="Times New Roman"/>
      <w:szCs w:val="22"/>
      <w:lang w:val="lt-LT"/>
    </w:rPr>
  </w:style>
  <w:style w:type="table" w:customStyle="1" w:styleId="TableGrid7">
    <w:name w:val="Table Grid7"/>
    <w:basedOn w:val="TableNormal"/>
    <w:next w:val="TableGrid"/>
    <w:uiPriority w:val="39"/>
    <w:rsid w:val="00BC51A1"/>
    <w:pPr>
      <w:spacing w:after="0" w:line="240" w:lineRule="auto"/>
    </w:pPr>
    <w:rPr>
      <w:rFonts w:ascii="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BC51A1"/>
    <w:pPr>
      <w:spacing w:after="0" w:line="240" w:lineRule="auto"/>
    </w:pPr>
    <w:rPr>
      <w:rFonts w:ascii="Calibri" w:eastAsia="Times New Roman" w:hAnsi="Calibri" w:cs="Times New Roman"/>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69"/>
    <w:rsid w:val="00BC51A1"/>
    <w:pPr>
      <w:spacing w:after="0" w:line="240" w:lineRule="auto"/>
    </w:pPr>
    <w:rPr>
      <w:rFonts w:asciiTheme="minorHAnsi" w:eastAsiaTheme="minorHAnsi" w:hAnsiTheme="minorHAnsi" w:cstheme="minorBidi"/>
      <w:sz w:val="22"/>
      <w:szCs w:val="22"/>
      <w:lang w:val="lt-LT" w:eastAsia="lt-L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2" w:themeFillTint="7F"/>
      </w:tcPr>
    </w:tblStylePr>
  </w:style>
  <w:style w:type="table" w:customStyle="1" w:styleId="TableGrid12">
    <w:name w:val="Table Grid12"/>
    <w:basedOn w:val="TableNormal"/>
    <w:next w:val="TableGrid"/>
    <w:rsid w:val="00BC51A1"/>
    <w:pPr>
      <w:spacing w:after="0" w:line="240" w:lineRule="auto"/>
    </w:pPr>
    <w:rPr>
      <w:rFonts w:ascii="Calibri" w:eastAsia="Times New Roman" w:hAnsi="Calibri" w:cs="Times New Roman"/>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1">
    <w:name w:val="Medium Grid 3 - Accent 21"/>
    <w:basedOn w:val="TableNormal"/>
    <w:next w:val="MediumGrid3-Accent2"/>
    <w:uiPriority w:val="69"/>
    <w:rsid w:val="00BC51A1"/>
    <w:pPr>
      <w:spacing w:after="0" w:line="240" w:lineRule="auto"/>
    </w:pPr>
    <w:rPr>
      <w:rFonts w:ascii="Calibri" w:hAnsi="Calibri" w:cs="Times New Roman"/>
      <w:sz w:val="22"/>
      <w:szCs w:val="22"/>
      <w:lang w:val="lt-LT"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table" w:customStyle="1" w:styleId="TableGrid13">
    <w:name w:val="Table Grid13"/>
    <w:basedOn w:val="TableNormal"/>
    <w:next w:val="TableGrid"/>
    <w:rsid w:val="00BC51A1"/>
    <w:pPr>
      <w:spacing w:after="0" w:line="240" w:lineRule="auto"/>
    </w:pPr>
    <w:rPr>
      <w:rFonts w:ascii="Calibri" w:eastAsia="Times New Roman" w:hAnsi="Calibri" w:cs="Times New Roman"/>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2">
    <w:name w:val="Medium Grid 3 - Accent 22"/>
    <w:basedOn w:val="TableNormal"/>
    <w:next w:val="MediumGrid3-Accent2"/>
    <w:uiPriority w:val="69"/>
    <w:rsid w:val="00BC51A1"/>
    <w:pPr>
      <w:spacing w:after="0" w:line="240" w:lineRule="auto"/>
    </w:pPr>
    <w:rPr>
      <w:rFonts w:ascii="Calibri" w:hAnsi="Calibri" w:cs="Times New Roman"/>
      <w:sz w:val="22"/>
      <w:szCs w:val="22"/>
      <w:lang w:val="lt-LT"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paragraph" w:styleId="ListNumber">
    <w:name w:val="List Number"/>
    <w:basedOn w:val="Normal"/>
    <w:uiPriority w:val="99"/>
    <w:semiHidden/>
    <w:unhideWhenUsed/>
    <w:rsid w:val="00FC5EC4"/>
    <w:pPr>
      <w:numPr>
        <w:numId w:val="16"/>
      </w:numPr>
      <w:contextualSpacing/>
    </w:pPr>
    <w:rPr>
      <w:rFonts w:cs="Times New Roman"/>
      <w:b/>
      <w:color w:val="44697D"/>
      <w:sz w:val="28"/>
      <w:szCs w:val="22"/>
      <w:lang w:val="lt-LT"/>
    </w:rPr>
  </w:style>
  <w:style w:type="paragraph" w:styleId="HTMLPreformatted">
    <w:name w:val="HTML Preformatted"/>
    <w:basedOn w:val="Normal"/>
    <w:link w:val="HTMLPreformattedChar"/>
    <w:uiPriority w:val="99"/>
    <w:semiHidden/>
    <w:unhideWhenUsed/>
    <w:rsid w:val="00BC5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lang w:val="lt-LT" w:eastAsia="lt-LT"/>
    </w:rPr>
  </w:style>
  <w:style w:type="character" w:customStyle="1" w:styleId="HTMLPreformattedChar">
    <w:name w:val="HTML Preformatted Char"/>
    <w:basedOn w:val="DefaultParagraphFont"/>
    <w:link w:val="HTMLPreformatted"/>
    <w:uiPriority w:val="99"/>
    <w:semiHidden/>
    <w:rsid w:val="00BC51A1"/>
    <w:rPr>
      <w:rFonts w:ascii="Courier New" w:eastAsia="Times New Roman" w:hAnsi="Courier New" w:cs="Courier New"/>
      <w:color w:val="auto"/>
      <w:lang w:val="lt-LT" w:eastAsia="lt-LT"/>
    </w:rPr>
  </w:style>
  <w:style w:type="table" w:customStyle="1" w:styleId="LightShading-Accent11">
    <w:name w:val="Light Shading - Accent 11"/>
    <w:basedOn w:val="TableNormal"/>
    <w:uiPriority w:val="60"/>
    <w:rsid w:val="00BC51A1"/>
    <w:pPr>
      <w:spacing w:after="0" w:line="240" w:lineRule="auto"/>
    </w:pPr>
    <w:rPr>
      <w:rFonts w:ascii="Calibri" w:hAnsi="Calibri" w:cs="Times New Roman"/>
      <w:color w:val="465724" w:themeColor="accent1" w:themeShade="BF"/>
      <w:lang w:val="en-GB" w:eastAsia="en-GB"/>
    </w:rPr>
    <w:tblPr>
      <w:tblStyleRowBandSize w:val="1"/>
      <w:tblStyleColBandSize w:val="1"/>
      <w:tblBorders>
        <w:top w:val="single" w:sz="8" w:space="0" w:color="5F7530" w:themeColor="accent1"/>
        <w:bottom w:val="single" w:sz="8" w:space="0" w:color="5F7530" w:themeColor="accent1"/>
      </w:tblBorders>
    </w:tblPr>
    <w:tblStylePr w:type="fir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la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6C2" w:themeFill="accent1" w:themeFillTint="3F"/>
      </w:tcPr>
    </w:tblStylePr>
    <w:tblStylePr w:type="band1Horz">
      <w:tblPr/>
      <w:tcPr>
        <w:tcBorders>
          <w:left w:val="nil"/>
          <w:right w:val="nil"/>
          <w:insideH w:val="nil"/>
          <w:insideV w:val="nil"/>
        </w:tcBorders>
        <w:shd w:val="clear" w:color="auto" w:fill="DAE6C2" w:themeFill="accent1" w:themeFillTint="3F"/>
      </w:tcPr>
    </w:tblStylePr>
  </w:style>
  <w:style w:type="table" w:styleId="LightShading-Accent3">
    <w:name w:val="Light Shading Accent 3"/>
    <w:basedOn w:val="TableNormal"/>
    <w:uiPriority w:val="60"/>
    <w:rsid w:val="00BC51A1"/>
    <w:pPr>
      <w:spacing w:after="0" w:line="240" w:lineRule="auto"/>
    </w:pPr>
    <w:rPr>
      <w:rFonts w:ascii="Calibri" w:hAnsi="Calibri" w:cs="Times New Roman"/>
      <w:color w:val="365F91" w:themeColor="accent3" w:themeShade="BF"/>
      <w:lang w:val="en-GB" w:eastAsia="en-GB"/>
    </w:rPr>
    <w:tblPr>
      <w:tblStyleRowBandSize w:val="1"/>
      <w:tblStyleColBandSize w:val="1"/>
      <w:tblBorders>
        <w:top w:val="single" w:sz="8" w:space="0" w:color="4F81BD" w:themeColor="accent3"/>
        <w:bottom w:val="single" w:sz="8" w:space="0" w:color="4F81BD" w:themeColor="accent3"/>
      </w:tblBorders>
    </w:tblPr>
    <w:tblStylePr w:type="firstRow">
      <w:pPr>
        <w:spacing w:before="0" w:after="0" w:line="240" w:lineRule="auto"/>
      </w:pPr>
      <w:rPr>
        <w:b/>
        <w:bCs/>
      </w:rPr>
      <w:tblPr/>
      <w:tcPr>
        <w:tcBorders>
          <w:top w:val="single" w:sz="8" w:space="0" w:color="4F81BD" w:themeColor="accent3"/>
          <w:left w:val="nil"/>
          <w:bottom w:val="single" w:sz="8" w:space="0" w:color="4F81BD" w:themeColor="accent3"/>
          <w:right w:val="nil"/>
          <w:insideH w:val="nil"/>
          <w:insideV w:val="nil"/>
        </w:tcBorders>
      </w:tcPr>
    </w:tblStylePr>
    <w:tblStylePr w:type="lastRow">
      <w:pPr>
        <w:spacing w:before="0" w:after="0" w:line="240" w:lineRule="auto"/>
      </w:pPr>
      <w:rPr>
        <w:b/>
        <w:bCs/>
      </w:rPr>
      <w:tblPr/>
      <w:tcPr>
        <w:tcBorders>
          <w:top w:val="single" w:sz="8" w:space="0" w:color="4F81BD" w:themeColor="accent3"/>
          <w:left w:val="nil"/>
          <w:bottom w:val="single" w:sz="8" w:space="0" w:color="4F81B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3" w:themeFillTint="3F"/>
      </w:tcPr>
    </w:tblStylePr>
    <w:tblStylePr w:type="band1Horz">
      <w:tblPr/>
      <w:tcPr>
        <w:tcBorders>
          <w:left w:val="nil"/>
          <w:right w:val="nil"/>
          <w:insideH w:val="nil"/>
          <w:insideV w:val="nil"/>
        </w:tcBorders>
        <w:shd w:val="clear" w:color="auto" w:fill="D3DFEE" w:themeFill="accent3" w:themeFillTint="3F"/>
      </w:tcPr>
    </w:tblStylePr>
  </w:style>
  <w:style w:type="table" w:styleId="LightShading-Accent6">
    <w:name w:val="Light Shading Accent 6"/>
    <w:basedOn w:val="TableNormal"/>
    <w:uiPriority w:val="60"/>
    <w:rsid w:val="00BC51A1"/>
    <w:pPr>
      <w:spacing w:after="0" w:line="240" w:lineRule="auto"/>
    </w:pPr>
    <w:rPr>
      <w:rFonts w:ascii="Calibri" w:hAnsi="Calibri" w:cs="Times New Roman"/>
      <w:color w:val="1D4F5C" w:themeColor="accent6" w:themeShade="BF"/>
      <w:lang w:val="en-GB" w:eastAsia="en-GB"/>
    </w:rPr>
    <w:tblPr>
      <w:tblStyleRowBandSize w:val="1"/>
      <w:tblStyleColBandSize w:val="1"/>
      <w:tblBorders>
        <w:top w:val="single" w:sz="8" w:space="0" w:color="276A7C" w:themeColor="accent6"/>
        <w:bottom w:val="single" w:sz="8" w:space="0" w:color="276A7C" w:themeColor="accent6"/>
      </w:tblBorders>
    </w:tblPr>
    <w:tblStylePr w:type="firstRow">
      <w:pPr>
        <w:spacing w:before="0" w:after="0" w:line="240" w:lineRule="auto"/>
      </w:pPr>
      <w:rPr>
        <w:b/>
        <w:bCs/>
      </w:rPr>
      <w:tblPr/>
      <w:tcPr>
        <w:tcBorders>
          <w:top w:val="single" w:sz="8" w:space="0" w:color="276A7C" w:themeColor="accent6"/>
          <w:left w:val="nil"/>
          <w:bottom w:val="single" w:sz="8" w:space="0" w:color="276A7C" w:themeColor="accent6"/>
          <w:right w:val="nil"/>
          <w:insideH w:val="nil"/>
          <w:insideV w:val="nil"/>
        </w:tcBorders>
      </w:tcPr>
    </w:tblStylePr>
    <w:tblStylePr w:type="lastRow">
      <w:pPr>
        <w:spacing w:before="0" w:after="0" w:line="240" w:lineRule="auto"/>
      </w:pPr>
      <w:rPr>
        <w:b/>
        <w:bCs/>
      </w:rPr>
      <w:tblPr/>
      <w:tcPr>
        <w:tcBorders>
          <w:top w:val="single" w:sz="8" w:space="0" w:color="276A7C" w:themeColor="accent6"/>
          <w:left w:val="nil"/>
          <w:bottom w:val="single" w:sz="8" w:space="0" w:color="276A7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0EA" w:themeFill="accent6" w:themeFillTint="3F"/>
      </w:tcPr>
    </w:tblStylePr>
    <w:tblStylePr w:type="band1Horz">
      <w:tblPr/>
      <w:tcPr>
        <w:tcBorders>
          <w:left w:val="nil"/>
          <w:right w:val="nil"/>
          <w:insideH w:val="nil"/>
          <w:insideV w:val="nil"/>
        </w:tcBorders>
        <w:shd w:val="clear" w:color="auto" w:fill="BDE0EA" w:themeFill="accent6" w:themeFillTint="3F"/>
      </w:tcPr>
    </w:tblStylePr>
  </w:style>
  <w:style w:type="table" w:styleId="LightList-Accent3">
    <w:name w:val="Light List Accent 3"/>
    <w:basedOn w:val="TableNormal"/>
    <w:uiPriority w:val="61"/>
    <w:rsid w:val="00BC51A1"/>
    <w:pPr>
      <w:spacing w:after="0" w:line="240" w:lineRule="auto"/>
    </w:pPr>
    <w:rPr>
      <w:rFonts w:ascii="Calibri" w:hAnsi="Calibri" w:cs="Times New Roman"/>
      <w:lang w:val="en-GB" w:eastAsia="en-GB"/>
    </w:rPr>
    <w:tblPr>
      <w:tblStyleRowBandSize w:val="1"/>
      <w:tblStyleColBandSize w:val="1"/>
      <w:tblBorders>
        <w:top w:val="single" w:sz="8" w:space="0" w:color="4F81BD" w:themeColor="accent3"/>
        <w:left w:val="single" w:sz="8" w:space="0" w:color="4F81BD" w:themeColor="accent3"/>
        <w:bottom w:val="single" w:sz="8" w:space="0" w:color="4F81BD" w:themeColor="accent3"/>
        <w:right w:val="single" w:sz="8" w:space="0" w:color="4F81BD" w:themeColor="accent3"/>
      </w:tblBorders>
    </w:tblPr>
    <w:tblStylePr w:type="firstRow">
      <w:pPr>
        <w:spacing w:before="0" w:after="0" w:line="240" w:lineRule="auto"/>
      </w:pPr>
      <w:rPr>
        <w:b/>
        <w:bCs/>
        <w:color w:val="FFFFFF" w:themeColor="background1"/>
      </w:rPr>
      <w:tblPr/>
      <w:tcPr>
        <w:shd w:val="clear" w:color="auto" w:fill="4F81BD" w:themeFill="accent3"/>
      </w:tcPr>
    </w:tblStylePr>
    <w:tblStylePr w:type="lastRow">
      <w:pPr>
        <w:spacing w:before="0" w:after="0" w:line="240" w:lineRule="auto"/>
      </w:pPr>
      <w:rPr>
        <w:b/>
        <w:bCs/>
      </w:rPr>
      <w:tblPr/>
      <w:tcPr>
        <w:tcBorders>
          <w:top w:val="double" w:sz="6" w:space="0" w:color="4F81BD" w:themeColor="accent3"/>
          <w:left w:val="single" w:sz="8" w:space="0" w:color="4F81BD" w:themeColor="accent3"/>
          <w:bottom w:val="single" w:sz="8" w:space="0" w:color="4F81BD" w:themeColor="accent3"/>
          <w:right w:val="single" w:sz="8" w:space="0" w:color="4F81BD" w:themeColor="accent3"/>
        </w:tcBorders>
      </w:tcPr>
    </w:tblStylePr>
    <w:tblStylePr w:type="firstCol">
      <w:rPr>
        <w:b/>
        <w:bCs/>
      </w:rPr>
    </w:tblStylePr>
    <w:tblStylePr w:type="lastCol">
      <w:rPr>
        <w:b/>
        <w:bCs/>
      </w:rPr>
    </w:tblStylePr>
    <w:tblStylePr w:type="band1Vert">
      <w:tblPr/>
      <w:tcPr>
        <w:tcBorders>
          <w:top w:val="single" w:sz="8" w:space="0" w:color="4F81BD" w:themeColor="accent3"/>
          <w:left w:val="single" w:sz="8" w:space="0" w:color="4F81BD" w:themeColor="accent3"/>
          <w:bottom w:val="single" w:sz="8" w:space="0" w:color="4F81BD" w:themeColor="accent3"/>
          <w:right w:val="single" w:sz="8" w:space="0" w:color="4F81BD" w:themeColor="accent3"/>
        </w:tcBorders>
      </w:tcPr>
    </w:tblStylePr>
    <w:tblStylePr w:type="band1Horz">
      <w:tblPr/>
      <w:tcPr>
        <w:tcBorders>
          <w:top w:val="single" w:sz="8" w:space="0" w:color="4F81BD" w:themeColor="accent3"/>
          <w:left w:val="single" w:sz="8" w:space="0" w:color="4F81BD" w:themeColor="accent3"/>
          <w:bottom w:val="single" w:sz="8" w:space="0" w:color="4F81BD" w:themeColor="accent3"/>
          <w:right w:val="single" w:sz="8" w:space="0" w:color="4F81BD" w:themeColor="accent3"/>
        </w:tcBorders>
      </w:tcPr>
    </w:tblStylePr>
  </w:style>
  <w:style w:type="paragraph" w:styleId="ListNumber2">
    <w:name w:val="List Number 2"/>
    <w:basedOn w:val="Normal"/>
    <w:uiPriority w:val="99"/>
    <w:semiHidden/>
    <w:unhideWhenUsed/>
    <w:rsid w:val="00BC51A1"/>
    <w:pPr>
      <w:numPr>
        <w:numId w:val="17"/>
      </w:numPr>
      <w:contextualSpacing/>
    </w:pPr>
    <w:rPr>
      <w:rFonts w:cs="Times New Roman"/>
      <w:b/>
      <w:color w:val="44697D"/>
      <w:sz w:val="28"/>
      <w:szCs w:val="22"/>
      <w:lang w:val="lt-LT"/>
    </w:rPr>
  </w:style>
  <w:style w:type="paragraph" w:styleId="ListBullet4">
    <w:name w:val="List Bullet 4"/>
    <w:basedOn w:val="Normal"/>
    <w:uiPriority w:val="13"/>
    <w:semiHidden/>
    <w:unhideWhenUsed/>
    <w:rsid w:val="00BC51A1"/>
    <w:pPr>
      <w:numPr>
        <w:ilvl w:val="3"/>
        <w:numId w:val="18"/>
      </w:numPr>
      <w:spacing w:after="240" w:line="240" w:lineRule="atLeast"/>
      <w:contextualSpacing/>
    </w:pPr>
    <w:rPr>
      <w:rFonts w:ascii="Georgia" w:eastAsia="Arial" w:hAnsi="Georgia" w:cs="Times New Roman"/>
      <w:lang w:val="en-GB"/>
    </w:rPr>
  </w:style>
  <w:style w:type="paragraph" w:styleId="ListBullet5">
    <w:name w:val="List Bullet 5"/>
    <w:basedOn w:val="Normal"/>
    <w:uiPriority w:val="13"/>
    <w:semiHidden/>
    <w:unhideWhenUsed/>
    <w:rsid w:val="00BC51A1"/>
    <w:pPr>
      <w:numPr>
        <w:ilvl w:val="4"/>
        <w:numId w:val="18"/>
      </w:numPr>
      <w:spacing w:after="240" w:line="240" w:lineRule="atLeast"/>
      <w:contextualSpacing/>
    </w:pPr>
    <w:rPr>
      <w:rFonts w:ascii="Georgia" w:eastAsia="Arial" w:hAnsi="Georgia" w:cs="Times New Roman"/>
      <w:lang w:val="en-GB"/>
    </w:rPr>
  </w:style>
  <w:style w:type="paragraph" w:customStyle="1" w:styleId="DiagramaCharCharDiagramaCharCharDiagramaDiagramaDiagramaCharCharDiagramaDiagrama">
    <w:name w:val="Diagrama Char Char Diagrama Char Char Diagrama Diagrama Diagrama Char Char Diagrama Diagrama"/>
    <w:basedOn w:val="Normal"/>
    <w:semiHidden/>
    <w:rsid w:val="00BC51A1"/>
    <w:pPr>
      <w:spacing w:after="160" w:line="240" w:lineRule="exact"/>
    </w:pPr>
    <w:rPr>
      <w:rFonts w:ascii="Verdana" w:eastAsia="Times New Roman" w:hAnsi="Verdana" w:cs="Verdana"/>
      <w:lang w:val="lt-LT" w:eastAsia="lt-LT"/>
    </w:rPr>
  </w:style>
  <w:style w:type="table" w:styleId="LightGrid-Accent5">
    <w:name w:val="Light Grid Accent 5"/>
    <w:basedOn w:val="TableNormal"/>
    <w:uiPriority w:val="62"/>
    <w:rsid w:val="00BC51A1"/>
    <w:pPr>
      <w:spacing w:after="0" w:line="240" w:lineRule="auto"/>
    </w:pPr>
    <w:rPr>
      <w:rFonts w:asciiTheme="minorHAnsi" w:eastAsiaTheme="minorHAnsi" w:hAnsiTheme="minorHAnsi" w:cstheme="minorBidi"/>
      <w:sz w:val="22"/>
      <w:szCs w:val="22"/>
      <w:lang w:val="lt-LT"/>
    </w:rPr>
    <w:tblPr>
      <w:tblStyleRowBandSize w:val="1"/>
      <w:tblStyleColBandSize w:val="1"/>
      <w:tblBorders>
        <w:top w:val="single" w:sz="8" w:space="0" w:color="9BBB59" w:themeColor="accent5"/>
        <w:left w:val="single" w:sz="8" w:space="0" w:color="9BBB59" w:themeColor="accent5"/>
        <w:bottom w:val="single" w:sz="8" w:space="0" w:color="9BBB59" w:themeColor="accent5"/>
        <w:right w:val="single" w:sz="8" w:space="0" w:color="9BBB59" w:themeColor="accent5"/>
        <w:insideH w:val="single" w:sz="8" w:space="0" w:color="9BBB59" w:themeColor="accent5"/>
        <w:insideV w:val="single" w:sz="8" w:space="0" w:color="9BBB5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5"/>
          <w:left w:val="single" w:sz="8" w:space="0" w:color="9BBB59" w:themeColor="accent5"/>
          <w:bottom w:val="single" w:sz="18" w:space="0" w:color="9BBB59" w:themeColor="accent5"/>
          <w:right w:val="single" w:sz="8" w:space="0" w:color="9BBB59" w:themeColor="accent5"/>
          <w:insideH w:val="nil"/>
          <w:insideV w:val="single" w:sz="8" w:space="0" w:color="9BBB5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5"/>
          <w:left w:val="single" w:sz="8" w:space="0" w:color="9BBB59" w:themeColor="accent5"/>
          <w:bottom w:val="single" w:sz="8" w:space="0" w:color="9BBB59" w:themeColor="accent5"/>
          <w:right w:val="single" w:sz="8" w:space="0" w:color="9BBB59" w:themeColor="accent5"/>
          <w:insideH w:val="nil"/>
          <w:insideV w:val="single" w:sz="8" w:space="0" w:color="9BBB5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5"/>
          <w:left w:val="single" w:sz="8" w:space="0" w:color="9BBB59" w:themeColor="accent5"/>
          <w:bottom w:val="single" w:sz="8" w:space="0" w:color="9BBB59" w:themeColor="accent5"/>
          <w:right w:val="single" w:sz="8" w:space="0" w:color="9BBB59" w:themeColor="accent5"/>
        </w:tcBorders>
      </w:tcPr>
    </w:tblStylePr>
    <w:tblStylePr w:type="band1Vert">
      <w:tblPr/>
      <w:tcPr>
        <w:tcBorders>
          <w:top w:val="single" w:sz="8" w:space="0" w:color="9BBB59" w:themeColor="accent5"/>
          <w:left w:val="single" w:sz="8" w:space="0" w:color="9BBB59" w:themeColor="accent5"/>
          <w:bottom w:val="single" w:sz="8" w:space="0" w:color="9BBB59" w:themeColor="accent5"/>
          <w:right w:val="single" w:sz="8" w:space="0" w:color="9BBB59" w:themeColor="accent5"/>
        </w:tcBorders>
        <w:shd w:val="clear" w:color="auto" w:fill="E6EED5" w:themeFill="accent5" w:themeFillTint="3F"/>
      </w:tcPr>
    </w:tblStylePr>
    <w:tblStylePr w:type="band1Horz">
      <w:tblPr/>
      <w:tcPr>
        <w:tcBorders>
          <w:top w:val="single" w:sz="8" w:space="0" w:color="9BBB59" w:themeColor="accent5"/>
          <w:left w:val="single" w:sz="8" w:space="0" w:color="9BBB59" w:themeColor="accent5"/>
          <w:bottom w:val="single" w:sz="8" w:space="0" w:color="9BBB59" w:themeColor="accent5"/>
          <w:right w:val="single" w:sz="8" w:space="0" w:color="9BBB59" w:themeColor="accent5"/>
          <w:insideV w:val="single" w:sz="8" w:space="0" w:color="9BBB59" w:themeColor="accent5"/>
        </w:tcBorders>
        <w:shd w:val="clear" w:color="auto" w:fill="E6EED5" w:themeFill="accent5" w:themeFillTint="3F"/>
      </w:tcPr>
    </w:tblStylePr>
    <w:tblStylePr w:type="band2Horz">
      <w:tblPr/>
      <w:tcPr>
        <w:tcBorders>
          <w:top w:val="single" w:sz="8" w:space="0" w:color="9BBB59" w:themeColor="accent5"/>
          <w:left w:val="single" w:sz="8" w:space="0" w:color="9BBB59" w:themeColor="accent5"/>
          <w:bottom w:val="single" w:sz="8" w:space="0" w:color="9BBB59" w:themeColor="accent5"/>
          <w:right w:val="single" w:sz="8" w:space="0" w:color="9BBB59" w:themeColor="accent5"/>
          <w:insideV w:val="single" w:sz="8" w:space="0" w:color="9BBB59" w:themeColor="accent5"/>
        </w:tcBorders>
      </w:tcPr>
    </w:tblStylePr>
  </w:style>
  <w:style w:type="paragraph" w:customStyle="1" w:styleId="Headerarial">
    <w:name w:val="Header_arial"/>
    <w:basedOn w:val="Normal"/>
    <w:link w:val="HeaderarialChar"/>
    <w:qFormat/>
    <w:rsid w:val="003A6375"/>
    <w:pPr>
      <w:spacing w:after="60" w:line="240" w:lineRule="auto"/>
    </w:pPr>
    <w:rPr>
      <w:rFonts w:eastAsia="Times New Roman"/>
      <w:sz w:val="18"/>
      <w:szCs w:val="22"/>
      <w:lang w:val="lt-LT"/>
    </w:rPr>
  </w:style>
  <w:style w:type="character" w:customStyle="1" w:styleId="HeaderarialChar">
    <w:name w:val="Header_arial Char"/>
    <w:basedOn w:val="DefaultParagraphFont"/>
    <w:link w:val="Headerarial"/>
    <w:rsid w:val="003A6375"/>
    <w:rPr>
      <w:rFonts w:eastAsia="Times New Roman"/>
      <w:sz w:val="18"/>
      <w:szCs w:val="22"/>
      <w:lang w:val="lt-LT"/>
    </w:rPr>
  </w:style>
  <w:style w:type="paragraph" w:styleId="BalloonText">
    <w:name w:val="Balloon Text"/>
    <w:basedOn w:val="Normal"/>
    <w:link w:val="BalloonTextChar"/>
    <w:semiHidden/>
    <w:unhideWhenUsed/>
    <w:rsid w:val="00A96C2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A96C29"/>
    <w:rPr>
      <w:rFonts w:ascii="Segoe UI" w:hAnsi="Segoe UI" w:cs="Segoe UI"/>
      <w:sz w:val="18"/>
      <w:szCs w:val="18"/>
    </w:rPr>
  </w:style>
  <w:style w:type="paragraph" w:styleId="CommentSubject">
    <w:name w:val="annotation subject"/>
    <w:basedOn w:val="Normal"/>
    <w:next w:val="Normal"/>
    <w:link w:val="CommentSubjectChar"/>
    <w:semiHidden/>
    <w:unhideWhenUsed/>
    <w:rsid w:val="00200F41"/>
    <w:rPr>
      <w:b/>
      <w:bCs/>
    </w:rPr>
  </w:style>
  <w:style w:type="character" w:customStyle="1" w:styleId="CommentSubjectChar">
    <w:name w:val="Comment Subject Char"/>
    <w:basedOn w:val="DefaultParagraphFont"/>
    <w:link w:val="CommentSubject"/>
    <w:semiHidden/>
    <w:rsid w:val="00200F41"/>
    <w:rPr>
      <w:b/>
      <w:bCs/>
    </w:rPr>
  </w:style>
  <w:style w:type="character" w:styleId="IntenseEmphasis">
    <w:name w:val="Intense Emphasis"/>
    <w:basedOn w:val="DefaultParagraphFont"/>
    <w:uiPriority w:val="21"/>
    <w:qFormat/>
    <w:rsid w:val="000935B1"/>
    <w:rPr>
      <w:rFonts w:ascii="Times New Roman" w:hAnsi="Times New Roman"/>
      <w:b/>
      <w:bCs/>
      <w:i/>
      <w:iCs/>
      <w:color w:val="44697D"/>
      <w:sz w:val="24"/>
    </w:rPr>
  </w:style>
  <w:style w:type="table" w:customStyle="1" w:styleId="S4ID">
    <w:name w:val="S4ID"/>
    <w:basedOn w:val="TableNormal"/>
    <w:uiPriority w:val="99"/>
    <w:rsid w:val="00DF1371"/>
    <w:pPr>
      <w:spacing w:after="0" w:line="240" w:lineRule="auto"/>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style>
  <w:style w:type="paragraph" w:styleId="FootnoteText">
    <w:name w:val="footnote text"/>
    <w:aliases w:val="Footnote,Car,Footnote text,Footnote Text Char Char Char,Footnote Text1,Footnote Text2,Footnote Text11,ALTS FOOTNOTE11,Footnote Text Char111,Footnote Text Char Char Char11,Footnote Text Char1 Char Char Char Char11,Fußn,fn,FT,ft"/>
    <w:basedOn w:val="Normal"/>
    <w:link w:val="FootnoteTextChar"/>
    <w:uiPriority w:val="99"/>
    <w:qFormat/>
    <w:rsid w:val="00E379DC"/>
    <w:pPr>
      <w:spacing w:line="240" w:lineRule="auto"/>
    </w:pPr>
    <w:rPr>
      <w:rFonts w:eastAsia="Times New Roman" w:cs="Times New Roman"/>
      <w:sz w:val="22"/>
    </w:rPr>
  </w:style>
  <w:style w:type="character" w:customStyle="1" w:styleId="FootnoteTextChar">
    <w:name w:val="Footnote Text Char"/>
    <w:aliases w:val="Footnote Char,Car Char,Footnote text Char,Footnote Text Char Char Char Char,Footnote Text1 Char,Footnote Text2 Char,Footnote Text11 Char,ALTS FOOTNOTE11 Char,Footnote Text Char111 Char,Footnote Text Char Char Char11 Char,Fußn Char"/>
    <w:basedOn w:val="DefaultParagraphFont"/>
    <w:link w:val="FootnoteText"/>
    <w:uiPriority w:val="99"/>
    <w:rsid w:val="00E379DC"/>
    <w:rPr>
      <w:rFonts w:ascii="Times New Roman" w:eastAsia="Times New Roman" w:hAnsi="Times New Roman" w:cs="Times New Roman"/>
      <w:color w:val="auto"/>
      <w:sz w:val="22"/>
    </w:rPr>
  </w:style>
  <w:style w:type="character" w:styleId="FootnoteReference">
    <w:name w:val="footnote reference"/>
    <w:aliases w:val="Footnote symbol,Nota,Footnote number,de nota al pie,Ref,SUPERS,Voetnootmarkering,Char1,fr,o,(NECG) Footnote Reference,-E Fußnotenzeichen,ESPON Footnote No,Footnote call,Odwołanie przypisu,Footnote Reference Number"/>
    <w:uiPriority w:val="99"/>
    <w:rsid w:val="00E14755"/>
    <w:rPr>
      <w:vertAlign w:val="superscript"/>
    </w:rPr>
  </w:style>
  <w:style w:type="paragraph" w:customStyle="1" w:styleId="Papunktis">
    <w:name w:val="Papunktis"/>
    <w:basedOn w:val="Normal"/>
    <w:rsid w:val="00A32D8F"/>
    <w:pPr>
      <w:numPr>
        <w:ilvl w:val="1"/>
        <w:numId w:val="19"/>
      </w:numPr>
      <w:tabs>
        <w:tab w:val="num" w:pos="360"/>
      </w:tabs>
      <w:spacing w:line="240" w:lineRule="auto"/>
      <w:jc w:val="both"/>
    </w:pPr>
    <w:rPr>
      <w:rFonts w:eastAsia="MS Mincho" w:cs="Times New Roman"/>
      <w:b/>
      <w:color w:val="44697D"/>
      <w:sz w:val="28"/>
      <w:szCs w:val="24"/>
      <w:lang w:val="lt-LT"/>
    </w:rPr>
  </w:style>
  <w:style w:type="paragraph" w:customStyle="1" w:styleId="Papunkiopapunktis">
    <w:name w:val="Papunkčio papunktis"/>
    <w:basedOn w:val="Normal"/>
    <w:rsid w:val="00764B25"/>
    <w:pPr>
      <w:numPr>
        <w:ilvl w:val="2"/>
        <w:numId w:val="19"/>
      </w:numPr>
      <w:spacing w:line="240" w:lineRule="auto"/>
      <w:jc w:val="both"/>
    </w:pPr>
    <w:rPr>
      <w:rFonts w:eastAsia="MS Mincho" w:cs="Times New Roman"/>
      <w:b/>
      <w:color w:val="44697D"/>
      <w:sz w:val="28"/>
      <w:szCs w:val="24"/>
      <w:lang w:val="lt-LT"/>
    </w:rPr>
  </w:style>
  <w:style w:type="character" w:customStyle="1" w:styleId="apple-converted-space">
    <w:name w:val="apple-converted-space"/>
    <w:rsid w:val="00764B25"/>
  </w:style>
  <w:style w:type="character" w:styleId="Strong">
    <w:name w:val="Strong"/>
    <w:uiPriority w:val="22"/>
    <w:qFormat/>
    <w:rsid w:val="00764B25"/>
    <w:rPr>
      <w:b/>
      <w:bCs/>
    </w:rPr>
  </w:style>
  <w:style w:type="paragraph" w:styleId="BodyText2">
    <w:name w:val="Body Text 2"/>
    <w:basedOn w:val="Normal"/>
    <w:link w:val="BodyText2Char"/>
    <w:uiPriority w:val="99"/>
    <w:semiHidden/>
    <w:unhideWhenUsed/>
    <w:rsid w:val="00764B25"/>
    <w:pPr>
      <w:spacing w:before="100" w:beforeAutospacing="1" w:after="100" w:afterAutospacing="1" w:line="240" w:lineRule="auto"/>
    </w:pPr>
    <w:rPr>
      <w:rFonts w:eastAsia="Times New Roman" w:cs="Times New Roman"/>
      <w:b/>
      <w:color w:val="44697D"/>
      <w:sz w:val="28"/>
      <w:szCs w:val="24"/>
    </w:rPr>
  </w:style>
  <w:style w:type="character" w:customStyle="1" w:styleId="BodyText2Char">
    <w:name w:val="Body Text 2 Char"/>
    <w:basedOn w:val="DefaultParagraphFont"/>
    <w:link w:val="BodyText2"/>
    <w:uiPriority w:val="99"/>
    <w:semiHidden/>
    <w:rsid w:val="00764B25"/>
    <w:rPr>
      <w:rFonts w:eastAsia="Times New Roman" w:cs="Times New Roman"/>
      <w:b/>
      <w:color w:val="44697D"/>
      <w:sz w:val="28"/>
      <w:szCs w:val="24"/>
    </w:rPr>
  </w:style>
  <w:style w:type="character" w:customStyle="1" w:styleId="typewriter">
    <w:name w:val="typewriter"/>
    <w:basedOn w:val="DefaultParagraphFont"/>
    <w:rsid w:val="00764B25"/>
  </w:style>
  <w:style w:type="character" w:styleId="FollowedHyperlink">
    <w:name w:val="FollowedHyperlink"/>
    <w:uiPriority w:val="99"/>
    <w:unhideWhenUsed/>
    <w:rsid w:val="00764B25"/>
    <w:rPr>
      <w:color w:val="800080"/>
      <w:u w:val="single"/>
    </w:rPr>
  </w:style>
  <w:style w:type="paragraph" w:styleId="BodyTextIndent2">
    <w:name w:val="Body Text Indent 2"/>
    <w:basedOn w:val="Normal"/>
    <w:link w:val="BodyTextIndent2Char"/>
    <w:uiPriority w:val="99"/>
    <w:semiHidden/>
    <w:unhideWhenUsed/>
    <w:rsid w:val="00764B25"/>
    <w:pPr>
      <w:spacing w:after="120" w:line="480" w:lineRule="auto"/>
      <w:ind w:left="283"/>
    </w:pPr>
    <w:rPr>
      <w:rFonts w:cs="Times New Roman"/>
      <w:b/>
      <w:color w:val="44697D"/>
      <w:sz w:val="28"/>
      <w:szCs w:val="22"/>
    </w:rPr>
  </w:style>
  <w:style w:type="character" w:customStyle="1" w:styleId="BodyTextIndent2Char">
    <w:name w:val="Body Text Indent 2 Char"/>
    <w:basedOn w:val="DefaultParagraphFont"/>
    <w:link w:val="BodyTextIndent2"/>
    <w:uiPriority w:val="99"/>
    <w:semiHidden/>
    <w:rsid w:val="00764B25"/>
    <w:rPr>
      <w:rFonts w:cs="Times New Roman"/>
      <w:b/>
      <w:color w:val="44697D"/>
      <w:sz w:val="28"/>
      <w:szCs w:val="22"/>
    </w:rPr>
  </w:style>
  <w:style w:type="paragraph" w:styleId="BodyText">
    <w:name w:val="Body Text"/>
    <w:basedOn w:val="Normal"/>
    <w:link w:val="BodyTextChar"/>
    <w:uiPriority w:val="99"/>
    <w:semiHidden/>
    <w:unhideWhenUsed/>
    <w:rsid w:val="00764B25"/>
    <w:pPr>
      <w:spacing w:after="120"/>
    </w:pPr>
    <w:rPr>
      <w:rFonts w:cs="Times New Roman"/>
      <w:b/>
      <w:color w:val="44697D"/>
      <w:sz w:val="28"/>
      <w:szCs w:val="22"/>
    </w:rPr>
  </w:style>
  <w:style w:type="character" w:customStyle="1" w:styleId="BodyTextChar">
    <w:name w:val="Body Text Char"/>
    <w:basedOn w:val="DefaultParagraphFont"/>
    <w:link w:val="BodyText"/>
    <w:uiPriority w:val="99"/>
    <w:semiHidden/>
    <w:rsid w:val="00764B25"/>
    <w:rPr>
      <w:rFonts w:cs="Times New Roman"/>
      <w:b/>
      <w:color w:val="44697D"/>
      <w:sz w:val="28"/>
      <w:szCs w:val="22"/>
    </w:rPr>
  </w:style>
  <w:style w:type="character" w:customStyle="1" w:styleId="apple-style-span">
    <w:name w:val="apple-style-span"/>
    <w:rsid w:val="00764B25"/>
  </w:style>
  <w:style w:type="paragraph" w:customStyle="1" w:styleId="Small">
    <w:name w:val="Small"/>
    <w:rsid w:val="00764B25"/>
    <w:pPr>
      <w:spacing w:before="20" w:after="200" w:line="240" w:lineRule="auto"/>
      <w:contextualSpacing/>
    </w:pPr>
    <w:rPr>
      <w:rFonts w:ascii="Tahoma" w:hAnsi="Tahoma" w:cs="Times New Roman"/>
      <w:color w:val="404040"/>
      <w:sz w:val="14"/>
      <w:szCs w:val="22"/>
      <w:lang w:val="lt-LT"/>
    </w:rPr>
  </w:style>
  <w:style w:type="character" w:styleId="Emphasis">
    <w:name w:val="Emphasis"/>
    <w:uiPriority w:val="20"/>
    <w:qFormat/>
    <w:rsid w:val="00764B25"/>
    <w:rPr>
      <w:i/>
      <w:iCs/>
      <w:sz w:val="22"/>
    </w:rPr>
  </w:style>
  <w:style w:type="paragraph" w:customStyle="1" w:styleId="rfrenceinstitutionelle">
    <w:name w:val="rfrenceinstitutionelle"/>
    <w:basedOn w:val="Normal"/>
    <w:rsid w:val="00764B25"/>
    <w:pPr>
      <w:spacing w:before="100" w:beforeAutospacing="1" w:after="100" w:afterAutospacing="1" w:line="240" w:lineRule="auto"/>
    </w:pPr>
    <w:rPr>
      <w:rFonts w:eastAsia="Times New Roman" w:cs="Times New Roman"/>
      <w:b/>
      <w:color w:val="44697D"/>
      <w:sz w:val="28"/>
      <w:szCs w:val="24"/>
      <w:lang w:val="en-GB" w:eastAsia="en-GB"/>
    </w:rPr>
  </w:style>
  <w:style w:type="paragraph" w:styleId="TableofFigures">
    <w:name w:val="table of figures"/>
    <w:basedOn w:val="Normal"/>
    <w:next w:val="Normal"/>
    <w:uiPriority w:val="99"/>
    <w:unhideWhenUsed/>
    <w:rsid w:val="00764B25"/>
    <w:pPr>
      <w:ind w:left="480" w:hanging="480"/>
    </w:pPr>
    <w:rPr>
      <w:rFonts w:cs="Calibri"/>
      <w:smallCaps/>
      <w:sz w:val="18"/>
      <w:lang w:val="lt-LT"/>
    </w:rPr>
  </w:style>
  <w:style w:type="paragraph" w:customStyle="1" w:styleId="ToRdaliugrupes">
    <w:name w:val="ToR_daliu_grupes"/>
    <w:basedOn w:val="BodyText"/>
    <w:rsid w:val="00764B25"/>
    <w:pPr>
      <w:numPr>
        <w:ilvl w:val="1"/>
        <w:numId w:val="20"/>
      </w:numPr>
      <w:spacing w:before="60" w:after="0" w:line="240" w:lineRule="auto"/>
      <w:jc w:val="both"/>
    </w:pPr>
    <w:rPr>
      <w:rFonts w:eastAsia="Times New Roman"/>
      <w:b w:val="0"/>
      <w:szCs w:val="20"/>
      <w:lang w:val="lt-LT" w:eastAsia="lt-LT"/>
    </w:rPr>
  </w:style>
  <w:style w:type="paragraph" w:customStyle="1" w:styleId="ToRdaliugrupiupapunkciai">
    <w:name w:val="ToR_daliu_grupiu_papunkciai"/>
    <w:basedOn w:val="ToRdaliugrupes"/>
    <w:rsid w:val="00764B25"/>
    <w:pPr>
      <w:numPr>
        <w:ilvl w:val="2"/>
      </w:numPr>
    </w:pPr>
    <w:rPr>
      <w:b/>
    </w:rPr>
  </w:style>
  <w:style w:type="paragraph" w:customStyle="1" w:styleId="ToRdaliupapunkciupapunkciai">
    <w:name w:val="ToR_daliu_papunkciu_papunkciai"/>
    <w:basedOn w:val="ToRdaliugrupiupapunkciai"/>
    <w:rsid w:val="00764B25"/>
    <w:pPr>
      <w:numPr>
        <w:ilvl w:val="3"/>
      </w:numPr>
    </w:pPr>
  </w:style>
  <w:style w:type="paragraph" w:customStyle="1" w:styleId="Specif">
    <w:name w:val="Specif"/>
    <w:basedOn w:val="Normal"/>
    <w:link w:val="SpecifChar1"/>
    <w:autoRedefine/>
    <w:rsid w:val="00764B25"/>
    <w:pPr>
      <w:spacing w:before="120" w:after="120" w:line="240" w:lineRule="auto"/>
      <w:ind w:firstLine="340"/>
      <w:jc w:val="both"/>
    </w:pPr>
    <w:rPr>
      <w:rFonts w:ascii="Times-Italic" w:eastAsia="Times New Roman" w:hAnsi="Times-Italic" w:cs="Times New Roman"/>
      <w:b/>
      <w:color w:val="000000"/>
      <w:spacing w:val="-2"/>
      <w:sz w:val="28"/>
      <w:szCs w:val="24"/>
    </w:rPr>
  </w:style>
  <w:style w:type="character" w:customStyle="1" w:styleId="SpecifChar1">
    <w:name w:val="Specif Char1"/>
    <w:link w:val="Specif"/>
    <w:rsid w:val="00764B25"/>
    <w:rPr>
      <w:rFonts w:ascii="Times-Italic" w:eastAsia="Times New Roman" w:hAnsi="Times-Italic" w:cs="Times New Roman"/>
      <w:b/>
      <w:color w:val="000000"/>
      <w:spacing w:val="-2"/>
      <w:sz w:val="28"/>
      <w:szCs w:val="24"/>
    </w:rPr>
  </w:style>
  <w:style w:type="paragraph" w:customStyle="1" w:styleId="Bulletspecif">
    <w:name w:val="Bullet_specif"/>
    <w:basedOn w:val="Specif"/>
    <w:autoRedefine/>
    <w:rsid w:val="00764B25"/>
    <w:pPr>
      <w:numPr>
        <w:numId w:val="21"/>
      </w:numPr>
      <w:tabs>
        <w:tab w:val="left" w:pos="401"/>
      </w:tabs>
      <w:spacing w:before="0" w:after="0"/>
      <w:jc w:val="left"/>
    </w:pPr>
    <w:rPr>
      <w:rFonts w:ascii="Times New Roman" w:hAnsi="Times New Roman"/>
    </w:rPr>
  </w:style>
  <w:style w:type="paragraph" w:customStyle="1" w:styleId="Specifund">
    <w:name w:val="Specif_und"/>
    <w:basedOn w:val="Specif"/>
    <w:autoRedefine/>
    <w:rsid w:val="00764B25"/>
    <w:pPr>
      <w:ind w:left="340" w:firstLine="0"/>
    </w:pPr>
    <w:rPr>
      <w:u w:val="single"/>
    </w:rPr>
  </w:style>
  <w:style w:type="paragraph" w:customStyle="1" w:styleId="Bullets1">
    <w:name w:val="Bullets1"/>
    <w:basedOn w:val="BodyText"/>
    <w:rsid w:val="00764B25"/>
    <w:pPr>
      <w:numPr>
        <w:numId w:val="22"/>
      </w:numPr>
      <w:spacing w:after="100" w:line="360" w:lineRule="auto"/>
      <w:jc w:val="both"/>
    </w:pPr>
    <w:rPr>
      <w:rFonts w:eastAsia="Times New Roman"/>
      <w:szCs w:val="24"/>
      <w:lang w:eastAsia="lt-LT"/>
    </w:rPr>
  </w:style>
  <w:style w:type="character" w:styleId="EndnoteReference">
    <w:name w:val="endnote reference"/>
    <w:basedOn w:val="DefaultParagraphFont"/>
    <w:rsid w:val="00764B25"/>
    <w:rPr>
      <w:vertAlign w:val="superscript"/>
    </w:rPr>
  </w:style>
  <w:style w:type="character" w:styleId="SubtleEmphasis">
    <w:name w:val="Subtle Emphasis"/>
    <w:aliases w:val="Forit Santrauka"/>
    <w:basedOn w:val="DefaultParagraphFont"/>
    <w:uiPriority w:val="19"/>
    <w:qFormat/>
    <w:rsid w:val="00764B25"/>
    <w:rPr>
      <w:rFonts w:asciiTheme="minorHAnsi" w:hAnsiTheme="minorHAnsi"/>
      <w:i/>
      <w:iCs/>
      <w:color w:val="54A3E2" w:themeColor="text1" w:themeTint="7F"/>
      <w:sz w:val="18"/>
    </w:rPr>
  </w:style>
  <w:style w:type="table" w:customStyle="1" w:styleId="3sraolentel1parykinimas1">
    <w:name w:val="3 sąrašo lentelė – 1 paryškinimas1"/>
    <w:basedOn w:val="TableNormal"/>
    <w:uiPriority w:val="48"/>
    <w:rsid w:val="00764B25"/>
    <w:pPr>
      <w:spacing w:after="0" w:line="240" w:lineRule="auto"/>
    </w:pPr>
    <w:rPr>
      <w:rFonts w:asciiTheme="minorHAnsi" w:eastAsiaTheme="minorHAnsi" w:hAnsiTheme="minorHAnsi" w:cstheme="minorBidi"/>
      <w:sz w:val="22"/>
      <w:szCs w:val="22"/>
      <w:lang w:val="lt-LT"/>
    </w:rPr>
    <w:tblPr>
      <w:tblStyleRowBandSize w:val="1"/>
      <w:tblStyleColBandSize w:val="1"/>
      <w:tblBorders>
        <w:top w:val="single" w:sz="4" w:space="0" w:color="5F7530" w:themeColor="accent1"/>
        <w:left w:val="single" w:sz="4" w:space="0" w:color="5F7530" w:themeColor="accent1"/>
        <w:bottom w:val="single" w:sz="4" w:space="0" w:color="5F7530" w:themeColor="accent1"/>
        <w:right w:val="single" w:sz="4" w:space="0" w:color="5F7530" w:themeColor="accent1"/>
      </w:tblBorders>
    </w:tblPr>
    <w:tblStylePr w:type="firstRow">
      <w:rPr>
        <w:b/>
        <w:bCs/>
        <w:color w:val="FFFFFF" w:themeColor="background1"/>
      </w:rPr>
      <w:tblPr/>
      <w:tcPr>
        <w:shd w:val="clear" w:color="auto" w:fill="5F7530" w:themeFill="accent1"/>
      </w:tcPr>
    </w:tblStylePr>
    <w:tblStylePr w:type="lastRow">
      <w:rPr>
        <w:b/>
        <w:bCs/>
      </w:rPr>
      <w:tblPr/>
      <w:tcPr>
        <w:tcBorders>
          <w:top w:val="double" w:sz="4" w:space="0" w:color="5F753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530" w:themeColor="accent1"/>
          <w:right w:val="single" w:sz="4" w:space="0" w:color="5F7530" w:themeColor="accent1"/>
        </w:tcBorders>
      </w:tcPr>
    </w:tblStylePr>
    <w:tblStylePr w:type="band1Horz">
      <w:tblPr/>
      <w:tcPr>
        <w:tcBorders>
          <w:top w:val="single" w:sz="4" w:space="0" w:color="5F7530" w:themeColor="accent1"/>
          <w:bottom w:val="single" w:sz="4" w:space="0" w:color="5F753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530" w:themeColor="accent1"/>
          <w:left w:val="nil"/>
        </w:tcBorders>
      </w:tcPr>
    </w:tblStylePr>
    <w:tblStylePr w:type="swCell">
      <w:tblPr/>
      <w:tcPr>
        <w:tcBorders>
          <w:top w:val="double" w:sz="4" w:space="0" w:color="5F7530" w:themeColor="accent1"/>
          <w:right w:val="nil"/>
        </w:tcBorders>
      </w:tcPr>
    </w:tblStylePr>
  </w:style>
  <w:style w:type="paragraph" w:styleId="EndnoteText">
    <w:name w:val="endnote text"/>
    <w:basedOn w:val="Normal"/>
    <w:link w:val="EndnoteTextChar"/>
    <w:uiPriority w:val="99"/>
    <w:semiHidden/>
    <w:unhideWhenUsed/>
    <w:rsid w:val="00764B25"/>
    <w:pPr>
      <w:spacing w:line="240" w:lineRule="auto"/>
    </w:pPr>
    <w:rPr>
      <w:rFonts w:cs="Times New Roman"/>
      <w:b/>
      <w:color w:val="44697D"/>
      <w:lang w:val="lt-LT"/>
    </w:rPr>
  </w:style>
  <w:style w:type="character" w:customStyle="1" w:styleId="EndnoteTextChar">
    <w:name w:val="Endnote Text Char"/>
    <w:basedOn w:val="DefaultParagraphFont"/>
    <w:link w:val="EndnoteText"/>
    <w:uiPriority w:val="99"/>
    <w:semiHidden/>
    <w:rsid w:val="00764B25"/>
    <w:rPr>
      <w:rFonts w:cs="Times New Roman"/>
      <w:b/>
      <w:color w:val="44697D"/>
      <w:lang w:val="lt-LT"/>
    </w:rPr>
  </w:style>
  <w:style w:type="paragraph" w:customStyle="1" w:styleId="VPRV4lygis">
    <w:name w:val="VPRV 4 lygis"/>
    <w:basedOn w:val="Normal"/>
    <w:rsid w:val="004A3ECB"/>
    <w:pPr>
      <w:numPr>
        <w:ilvl w:val="3"/>
        <w:numId w:val="23"/>
      </w:numPr>
      <w:tabs>
        <w:tab w:val="num" w:pos="360"/>
        <w:tab w:val="num" w:pos="1287"/>
        <w:tab w:val="num" w:pos="2214"/>
        <w:tab w:val="num" w:pos="2520"/>
        <w:tab w:val="num" w:pos="2574"/>
      </w:tabs>
      <w:suppressAutoHyphens/>
      <w:autoSpaceDN w:val="0"/>
      <w:spacing w:line="240" w:lineRule="auto"/>
      <w:jc w:val="both"/>
      <w:textAlignment w:val="baseline"/>
    </w:pPr>
    <w:rPr>
      <w:rFonts w:eastAsia="Times New Roman" w:cs="Times New Roman"/>
      <w:bCs/>
      <w:kern w:val="3"/>
      <w:szCs w:val="24"/>
      <w:lang w:val="lt-LT" w:eastAsia="en-GB"/>
    </w:rPr>
  </w:style>
  <w:style w:type="paragraph" w:customStyle="1" w:styleId="sabl">
    <w:name w:val="sabl"/>
    <w:basedOn w:val="Normal"/>
    <w:link w:val="sablChar"/>
    <w:qFormat/>
    <w:rsid w:val="009079F7"/>
    <w:pPr>
      <w:spacing w:line="240" w:lineRule="auto"/>
      <w:jc w:val="both"/>
    </w:pPr>
    <w:rPr>
      <w:rFonts w:eastAsia="Times New Roman" w:cs="Times New Roman"/>
      <w:i/>
      <w:szCs w:val="24"/>
      <w:lang w:val="lt-LT" w:eastAsia="lt-LT"/>
    </w:rPr>
  </w:style>
  <w:style w:type="character" w:customStyle="1" w:styleId="sablChar">
    <w:name w:val="sabl Char"/>
    <w:basedOn w:val="DefaultParagraphFont"/>
    <w:link w:val="sabl"/>
    <w:rsid w:val="009079F7"/>
    <w:rPr>
      <w:rFonts w:ascii="Times New Roman" w:eastAsia="Times New Roman" w:hAnsi="Times New Roman" w:cs="Times New Roman"/>
      <w:i/>
      <w:color w:val="auto"/>
      <w:sz w:val="24"/>
      <w:szCs w:val="24"/>
      <w:lang w:val="lt-LT" w:eastAsia="lt-LT"/>
    </w:rPr>
  </w:style>
  <w:style w:type="paragraph" w:styleId="CommentText">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Normal"/>
    <w:link w:val="CommentTextChar"/>
    <w:uiPriority w:val="99"/>
    <w:unhideWhenUsed/>
    <w:rsid w:val="00BC3B6C"/>
    <w:pPr>
      <w:spacing w:line="240" w:lineRule="auto"/>
    </w:pPr>
    <w:rPr>
      <w:lang w:val="lt-LT"/>
    </w:rPr>
  </w:style>
  <w:style w:type="character" w:customStyle="1" w:styleId="CommentTextChar">
    <w:name w:val="Comment Text Char"/>
    <w:aliases w:val="Diagrama Char,Diagrama Diagrama Diagrama Diagrama Char,Diagrama Diagrama Diagrama Char,Diagrama Diagrama Char Char Char,Diagrama Diagrama Char Char1, Diagrama Diagrama Diagrama Char, Diagrama Diagrama Char"/>
    <w:basedOn w:val="DefaultParagraphFont"/>
    <w:link w:val="CommentText"/>
    <w:uiPriority w:val="99"/>
    <w:rsid w:val="00BC3B6C"/>
    <w:rPr>
      <w:lang w:val="lt-LT"/>
    </w:rPr>
  </w:style>
  <w:style w:type="paragraph" w:customStyle="1" w:styleId="ListParagraph2">
    <w:name w:val="List Paragraph2"/>
    <w:aliases w:val="Lentele,List Paragraph22,List Paragraph21"/>
    <w:basedOn w:val="Normal"/>
    <w:next w:val="Normal"/>
    <w:link w:val="ListParagraph2Char"/>
    <w:uiPriority w:val="34"/>
    <w:qFormat/>
    <w:rsid w:val="00692E4A"/>
    <w:pPr>
      <w:spacing w:line="240" w:lineRule="auto"/>
      <w:contextualSpacing/>
      <w:jc w:val="both"/>
    </w:pPr>
    <w:rPr>
      <w:rFonts w:eastAsia="Times New Roman" w:cs="Times New Roman"/>
      <w:sz w:val="22"/>
      <w:lang w:val="lt-LT" w:eastAsia="lt-LT"/>
    </w:rPr>
  </w:style>
  <w:style w:type="character" w:customStyle="1" w:styleId="ListParagraph2Char">
    <w:name w:val="List Paragraph2 Char"/>
    <w:aliases w:val="Lentele Char,List Paragraph22 Char,List Paragraph21 Char,List Paragraph Char,Table of contents numbered Char,Bullet EY Char,ERP-List Paragraph Char,List Paragraph11 Char,Numbering Char,Sąrašo pastraipa1 Char,List Paragraph1 Char"/>
    <w:basedOn w:val="DefaultParagraphFont"/>
    <w:link w:val="ListParagraph2"/>
    <w:qFormat/>
    <w:rsid w:val="00692E4A"/>
    <w:rPr>
      <w:rFonts w:ascii="Times New Roman" w:eastAsia="Times New Roman" w:hAnsi="Times New Roman" w:cs="Times New Roman"/>
      <w:color w:val="auto"/>
      <w:sz w:val="22"/>
      <w:lang w:val="lt-LT" w:eastAsia="lt-LT"/>
    </w:rPr>
  </w:style>
  <w:style w:type="paragraph" w:customStyle="1" w:styleId="BULLETLENTELE">
    <w:name w:val="BULLETLENTELE"/>
    <w:basedOn w:val="ListParagraph2"/>
    <w:link w:val="BULLETLENTELEChar"/>
    <w:qFormat/>
    <w:rsid w:val="00692E4A"/>
    <w:pPr>
      <w:numPr>
        <w:numId w:val="24"/>
      </w:numPr>
    </w:pPr>
    <w:rPr>
      <w:rFonts w:eastAsia="Arial"/>
      <w:color w:val="000000"/>
    </w:rPr>
  </w:style>
  <w:style w:type="paragraph" w:customStyle="1" w:styleId="Bullet2lrnte">
    <w:name w:val="Bullet2lrnte"/>
    <w:basedOn w:val="BULLETLENTELE"/>
    <w:link w:val="Bullet2lrnteChar"/>
    <w:qFormat/>
    <w:rsid w:val="00692E4A"/>
    <w:pPr>
      <w:contextualSpacing w:val="0"/>
    </w:pPr>
    <w:rPr>
      <w:lang w:bidi="en-US"/>
    </w:rPr>
  </w:style>
  <w:style w:type="character" w:customStyle="1" w:styleId="Bullet2lrnteChar">
    <w:name w:val="Bullet2lrnte Char"/>
    <w:basedOn w:val="DefaultParagraphFont"/>
    <w:link w:val="Bullet2lrnte"/>
    <w:rsid w:val="00692E4A"/>
    <w:rPr>
      <w:rFonts w:eastAsia="Arial" w:cs="Times New Roman"/>
      <w:color w:val="000000"/>
      <w:sz w:val="22"/>
      <w:lang w:val="lt-LT" w:eastAsia="lt-LT" w:bidi="en-US"/>
    </w:rPr>
  </w:style>
  <w:style w:type="paragraph" w:customStyle="1" w:styleId="bulletai1">
    <w:name w:val="bulletai 1"/>
    <w:basedOn w:val="Normal"/>
    <w:rsid w:val="006D03EF"/>
    <w:pPr>
      <w:numPr>
        <w:numId w:val="25"/>
      </w:numPr>
      <w:spacing w:before="120" w:after="120" w:line="240" w:lineRule="auto"/>
      <w:jc w:val="both"/>
    </w:pPr>
    <w:rPr>
      <w:rFonts w:eastAsia="Times New Roman" w:cs="Times New Roman"/>
      <w:szCs w:val="24"/>
    </w:rPr>
  </w:style>
  <w:style w:type="paragraph" w:customStyle="1" w:styleId="bulletai2">
    <w:name w:val="bulletai 2"/>
    <w:basedOn w:val="bulletai1"/>
    <w:rsid w:val="006D03EF"/>
    <w:pPr>
      <w:numPr>
        <w:ilvl w:val="1"/>
      </w:numPr>
      <w:tabs>
        <w:tab w:val="clear" w:pos="2268"/>
      </w:tabs>
    </w:pPr>
  </w:style>
  <w:style w:type="paragraph" w:styleId="NormalWeb">
    <w:name w:val="Normal (Web)"/>
    <w:basedOn w:val="Normal"/>
    <w:uiPriority w:val="99"/>
    <w:unhideWhenUsed/>
    <w:rsid w:val="00214CEC"/>
    <w:pPr>
      <w:spacing w:after="100" w:afterAutospacing="1" w:line="240" w:lineRule="auto"/>
    </w:pPr>
    <w:rPr>
      <w:rFonts w:eastAsia="Times New Roman" w:cs="Times New Roman"/>
      <w:b/>
      <w:color w:val="44697D"/>
      <w:sz w:val="28"/>
      <w:szCs w:val="24"/>
      <w:lang w:val="lt-LT" w:eastAsia="lt-LT"/>
    </w:rPr>
  </w:style>
  <w:style w:type="paragraph" w:customStyle="1" w:styleId="Lentelesstulppavadinimas">
    <w:name w:val="Lenteles stulp. pavadinimas"/>
    <w:basedOn w:val="Normal"/>
    <w:uiPriority w:val="34"/>
    <w:qFormat/>
    <w:rsid w:val="00345CA5"/>
    <w:pPr>
      <w:spacing w:line="240" w:lineRule="auto"/>
      <w:jc w:val="center"/>
    </w:pPr>
    <w:rPr>
      <w:rFonts w:cs="Times New Roman"/>
      <w:color w:val="FFFFFF" w:themeColor="background1"/>
      <w:sz w:val="22"/>
      <w:szCs w:val="22"/>
      <w:lang w:eastAsia="lt-LT"/>
    </w:rPr>
  </w:style>
  <w:style w:type="character" w:customStyle="1" w:styleId="BULLETLENTELEChar">
    <w:name w:val="BULLETLENTELE Char"/>
    <w:basedOn w:val="ListParagraph2Char"/>
    <w:link w:val="BULLETLENTELE"/>
    <w:rsid w:val="00345CA5"/>
    <w:rPr>
      <w:rFonts w:ascii="Times New Roman" w:eastAsia="Arial" w:hAnsi="Times New Roman" w:cs="Times New Roman"/>
      <w:color w:val="000000"/>
      <w:sz w:val="22"/>
      <w:lang w:val="lt-LT" w:eastAsia="lt-LT"/>
    </w:rPr>
  </w:style>
  <w:style w:type="table" w:customStyle="1" w:styleId="S4IDNEW">
    <w:name w:val="S4ID NEW"/>
    <w:basedOn w:val="TableNormal"/>
    <w:uiPriority w:val="99"/>
    <w:rsid w:val="005018C4"/>
    <w:pPr>
      <w:spacing w:before="120" w:after="120" w:line="276" w:lineRule="auto"/>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cPr>
      <w:shd w:val="clear" w:color="auto" w:fill="auto"/>
      <w:vAlign w:val="center"/>
    </w:tcPr>
    <w:tblStylePr w:type="firstRow">
      <w:pPr>
        <w:wordWrap/>
        <w:spacing w:line="240" w:lineRule="auto"/>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EA8DE"/>
      </w:tcPr>
    </w:tblStylePr>
  </w:style>
  <w:style w:type="paragraph" w:styleId="BodyTextIndent">
    <w:name w:val="Body Text Indent"/>
    <w:basedOn w:val="Normal"/>
    <w:link w:val="BodyTextIndentChar"/>
    <w:uiPriority w:val="99"/>
    <w:unhideWhenUsed/>
    <w:rsid w:val="00BF70F8"/>
    <w:pPr>
      <w:spacing w:after="120"/>
      <w:ind w:left="283"/>
    </w:pPr>
  </w:style>
  <w:style w:type="character" w:customStyle="1" w:styleId="BodyTextIndentChar">
    <w:name w:val="Body Text Indent Char"/>
    <w:basedOn w:val="DefaultParagraphFont"/>
    <w:link w:val="BodyTextIndent"/>
    <w:uiPriority w:val="99"/>
    <w:rsid w:val="00BF70F8"/>
  </w:style>
  <w:style w:type="paragraph" w:styleId="BodyTextIndent3">
    <w:name w:val="Body Text Indent 3"/>
    <w:basedOn w:val="Normal"/>
    <w:link w:val="BodyTextIndent3Char"/>
    <w:uiPriority w:val="99"/>
    <w:semiHidden/>
    <w:unhideWhenUsed/>
    <w:rsid w:val="00BF70F8"/>
    <w:pPr>
      <w:spacing w:after="120"/>
      <w:ind w:left="283"/>
    </w:pPr>
    <w:rPr>
      <w:sz w:val="16"/>
      <w:szCs w:val="16"/>
    </w:rPr>
  </w:style>
  <w:style w:type="character" w:customStyle="1" w:styleId="BodyTextIndent3Char">
    <w:name w:val="Body Text Indent 3 Char"/>
    <w:basedOn w:val="DefaultParagraphFont"/>
    <w:link w:val="BodyTextIndent3"/>
    <w:uiPriority w:val="99"/>
    <w:rsid w:val="00BF70F8"/>
    <w:rPr>
      <w:sz w:val="16"/>
      <w:szCs w:val="16"/>
    </w:rPr>
  </w:style>
  <w:style w:type="paragraph" w:customStyle="1" w:styleId="p1">
    <w:name w:val="p1"/>
    <w:basedOn w:val="Normal"/>
    <w:rsid w:val="001615BB"/>
    <w:pPr>
      <w:spacing w:before="100" w:beforeAutospacing="1" w:after="100" w:afterAutospacing="1" w:line="240" w:lineRule="auto"/>
    </w:pPr>
    <w:rPr>
      <w:rFonts w:eastAsia="Times New Roman" w:cs="Times New Roman"/>
      <w:szCs w:val="24"/>
      <w:lang w:val="lt-LT" w:eastAsia="lt-LT"/>
    </w:rPr>
  </w:style>
  <w:style w:type="paragraph" w:styleId="ListParagraph">
    <w:name w:val="List Paragraph"/>
    <w:aliases w:val="Table of contents numbered,Bullet EY,ERP-List Paragraph,List Paragraph11,Numbering,Sąrašo pastraipa1,Sąrašo pastraipa.Bullet,List Paragraph1,Sąrašo pastraipa.Bullet1,Sąrašo pastraipa.Bullet11,lp1,Bullet 1,Use Case List Paragraph,Body 1"/>
    <w:basedOn w:val="Normal"/>
    <w:link w:val="ListParagraphChar1"/>
    <w:qFormat/>
    <w:rsid w:val="004A40FC"/>
    <w:pPr>
      <w:suppressAutoHyphens/>
      <w:autoSpaceDN w:val="0"/>
      <w:jc w:val="both"/>
      <w:textAlignment w:val="baseline"/>
    </w:pPr>
    <w:rPr>
      <w:rFonts w:cs="Times New Roman"/>
      <w:szCs w:val="22"/>
      <w:lang w:val="lt-LT"/>
    </w:rPr>
  </w:style>
  <w:style w:type="paragraph" w:customStyle="1" w:styleId="bodybody">
    <w:name w:val="body body"/>
    <w:basedOn w:val="Normal"/>
    <w:link w:val="bodybodyChar"/>
    <w:qFormat/>
    <w:rsid w:val="00EC76BF"/>
    <w:pPr>
      <w:spacing w:line="240" w:lineRule="auto"/>
      <w:jc w:val="both"/>
    </w:pPr>
    <w:rPr>
      <w:rFonts w:eastAsia="Times New Roman" w:cs="Times New Roman"/>
      <w:szCs w:val="24"/>
      <w:lang w:val="lt-LT" w:eastAsia="lt-LT"/>
    </w:rPr>
  </w:style>
  <w:style w:type="character" w:customStyle="1" w:styleId="bodybodyChar">
    <w:name w:val="body body Char"/>
    <w:link w:val="bodybody"/>
    <w:rsid w:val="00EC76BF"/>
    <w:rPr>
      <w:rFonts w:ascii="Times New Roman" w:eastAsia="Times New Roman" w:hAnsi="Times New Roman" w:cs="Times New Roman"/>
      <w:color w:val="auto"/>
      <w:sz w:val="24"/>
      <w:szCs w:val="24"/>
      <w:lang w:val="lt-LT" w:eastAsia="lt-LT"/>
    </w:rPr>
  </w:style>
  <w:style w:type="table" w:customStyle="1" w:styleId="TableGrid8">
    <w:name w:val="Table Grid8"/>
    <w:basedOn w:val="TableNormal"/>
    <w:next w:val="TableGrid"/>
    <w:uiPriority w:val="59"/>
    <w:rsid w:val="00106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57CCE"/>
    <w:rPr>
      <w:color w:val="808080"/>
      <w:shd w:val="clear" w:color="auto" w:fill="E6E6E6"/>
    </w:rPr>
  </w:style>
  <w:style w:type="paragraph" w:customStyle="1" w:styleId="BodyTextVSD">
    <w:name w:val="Body Text VSD"/>
    <w:basedOn w:val="Heading2"/>
    <w:link w:val="BodyTextVSDChar"/>
    <w:qFormat/>
    <w:rsid w:val="000767B6"/>
    <w:pPr>
      <w:keepNext w:val="0"/>
      <w:keepLines w:val="0"/>
      <w:tabs>
        <w:tab w:val="clear" w:pos="709"/>
      </w:tabs>
      <w:spacing w:before="0" w:beforeAutospacing="0" w:after="0" w:afterAutospacing="0" w:line="240" w:lineRule="auto"/>
      <w:ind w:left="0" w:firstLine="0"/>
      <w:jc w:val="both"/>
      <w:outlineLvl w:val="9"/>
    </w:pPr>
    <w:rPr>
      <w:rFonts w:eastAsia="Times New Roman"/>
      <w:bCs w:val="0"/>
      <w:iCs w:val="0"/>
      <w:caps w:val="0"/>
      <w:szCs w:val="24"/>
    </w:rPr>
  </w:style>
  <w:style w:type="paragraph" w:customStyle="1" w:styleId="Buletas">
    <w:name w:val="Buletas"/>
    <w:basedOn w:val="BodyTextVSD"/>
    <w:link w:val="BuletasChar"/>
    <w:qFormat/>
    <w:rsid w:val="000767B6"/>
    <w:pPr>
      <w:numPr>
        <w:numId w:val="26"/>
      </w:numPr>
    </w:pPr>
    <w:rPr>
      <w:szCs w:val="18"/>
    </w:rPr>
  </w:style>
  <w:style w:type="character" w:customStyle="1" w:styleId="BodyTextVSDChar">
    <w:name w:val="Body Text VSD Char"/>
    <w:basedOn w:val="DefaultParagraphFont"/>
    <w:link w:val="BodyTextVSD"/>
    <w:rsid w:val="000767B6"/>
    <w:rPr>
      <w:rFonts w:eastAsia="Times New Roman" w:cs="Times New Roman"/>
      <w:b/>
      <w:szCs w:val="24"/>
      <w:lang w:val="lt-LT" w:eastAsia="lt-LT"/>
    </w:rPr>
  </w:style>
  <w:style w:type="paragraph" w:customStyle="1" w:styleId="Lentelsenumeracija1stlevel">
    <w:name w:val="Lentelėse numeracija 1st level"/>
    <w:basedOn w:val="Normal"/>
    <w:link w:val="Lentelsenumeracija1stlevelChar"/>
    <w:qFormat/>
    <w:rsid w:val="000767B6"/>
    <w:pPr>
      <w:adjustRightInd w:val="0"/>
      <w:spacing w:before="120" w:after="120" w:line="260" w:lineRule="atLeast"/>
      <w:jc w:val="both"/>
      <w:textAlignment w:val="baseline"/>
    </w:pPr>
    <w:rPr>
      <w:rFonts w:eastAsia="Times New Roman" w:cs="Times New Roman"/>
      <w:kern w:val="12"/>
      <w:szCs w:val="24"/>
      <w:lang w:val="lt-LT" w:eastAsia="lt-LT"/>
    </w:rPr>
  </w:style>
  <w:style w:type="character" w:customStyle="1" w:styleId="Lentelsenumeracija1stlevelChar">
    <w:name w:val="Lentelėse numeracija 1st level Char"/>
    <w:basedOn w:val="DefaultParagraphFont"/>
    <w:link w:val="Lentelsenumeracija1stlevel"/>
    <w:rsid w:val="000767B6"/>
    <w:rPr>
      <w:rFonts w:eastAsia="Times New Roman" w:cs="Times New Roman"/>
      <w:color w:val="auto"/>
      <w:kern w:val="12"/>
      <w:szCs w:val="24"/>
      <w:lang w:val="lt-LT" w:eastAsia="lt-LT"/>
    </w:rPr>
  </w:style>
  <w:style w:type="paragraph" w:customStyle="1" w:styleId="Lentpavad">
    <w:name w:val="Lent pavad"/>
    <w:basedOn w:val="Normal"/>
    <w:link w:val="LentpavadChar"/>
    <w:qFormat/>
    <w:rsid w:val="000767B6"/>
    <w:pPr>
      <w:keepNext/>
      <w:spacing w:before="240"/>
    </w:pPr>
    <w:rPr>
      <w:rFonts w:eastAsia="MS Mincho" w:cs="Times New Roman"/>
      <w:b/>
      <w:color w:val="4F5660"/>
      <w:szCs w:val="24"/>
      <w:lang w:val="lt-LT"/>
    </w:rPr>
  </w:style>
  <w:style w:type="character" w:customStyle="1" w:styleId="LentpavadChar">
    <w:name w:val="Lent pavad Char"/>
    <w:basedOn w:val="DefaultParagraphFont"/>
    <w:link w:val="Lentpavad"/>
    <w:rsid w:val="000767B6"/>
    <w:rPr>
      <w:rFonts w:eastAsia="MS Mincho" w:cs="Times New Roman"/>
      <w:b/>
      <w:color w:val="4F5660"/>
      <w:szCs w:val="24"/>
      <w:lang w:val="lt-LT"/>
    </w:rPr>
  </w:style>
  <w:style w:type="paragraph" w:customStyle="1" w:styleId="LentText">
    <w:name w:val="Lent Text"/>
    <w:basedOn w:val="Normal"/>
    <w:link w:val="LentTextChar"/>
    <w:qFormat/>
    <w:rsid w:val="000767B6"/>
    <w:pPr>
      <w:spacing w:before="60" w:after="60"/>
      <w:jc w:val="both"/>
    </w:pPr>
    <w:rPr>
      <w:rFonts w:eastAsia="MS Mincho" w:cs="Arial Narrow"/>
      <w:color w:val="4F5660"/>
      <w:szCs w:val="22"/>
    </w:rPr>
  </w:style>
  <w:style w:type="character" w:customStyle="1" w:styleId="LentTextChar">
    <w:name w:val="Lent Text Char"/>
    <w:basedOn w:val="DefaultParagraphFont"/>
    <w:link w:val="LentText"/>
    <w:rsid w:val="000767B6"/>
    <w:rPr>
      <w:rFonts w:eastAsia="MS Mincho" w:cs="Arial Narrow"/>
      <w:color w:val="4F5660"/>
      <w:szCs w:val="22"/>
    </w:rPr>
  </w:style>
  <w:style w:type="paragraph" w:customStyle="1" w:styleId="Bullets">
    <w:name w:val="Bullets"/>
    <w:basedOn w:val="ListParagraph"/>
    <w:link w:val="BulletsChar"/>
    <w:qFormat/>
    <w:rsid w:val="000767B6"/>
    <w:pPr>
      <w:suppressAutoHyphens w:val="0"/>
      <w:autoSpaceDN/>
      <w:spacing w:line="240" w:lineRule="auto"/>
      <w:contextualSpacing/>
      <w:textAlignment w:val="auto"/>
    </w:pPr>
    <w:rPr>
      <w:rFonts w:ascii="Yantramanav" w:hAnsi="Yantramanav" w:cs="Yantramanav"/>
      <w:sz w:val="22"/>
      <w:lang w:eastAsia="lt-LT"/>
    </w:rPr>
  </w:style>
  <w:style w:type="character" w:customStyle="1" w:styleId="BulletsChar">
    <w:name w:val="Bullets Char"/>
    <w:basedOn w:val="DefaultParagraphFont"/>
    <w:link w:val="Bullets"/>
    <w:rsid w:val="000767B6"/>
    <w:rPr>
      <w:rFonts w:ascii="Yantramanav" w:hAnsi="Yantramanav" w:cs="Yantramanav"/>
      <w:color w:val="auto"/>
      <w:sz w:val="22"/>
      <w:szCs w:val="22"/>
      <w:lang w:val="lt-LT" w:eastAsia="lt-LT"/>
    </w:rPr>
  </w:style>
  <w:style w:type="paragraph" w:customStyle="1" w:styleId="Lentheader">
    <w:name w:val="Lent header"/>
    <w:basedOn w:val="Normal"/>
    <w:link w:val="LentheaderChar"/>
    <w:qFormat/>
    <w:rsid w:val="000767B6"/>
    <w:pPr>
      <w:spacing w:before="60" w:after="60"/>
      <w:jc w:val="both"/>
    </w:pPr>
    <w:rPr>
      <w:rFonts w:eastAsia="MS Mincho" w:cs="Arial Narrow"/>
      <w:b/>
      <w:color w:val="FFFFFF" w:themeColor="background1"/>
      <w:szCs w:val="22"/>
      <w:lang w:val="lt-LT"/>
    </w:rPr>
  </w:style>
  <w:style w:type="character" w:customStyle="1" w:styleId="LentheaderChar">
    <w:name w:val="Lent header Char"/>
    <w:basedOn w:val="DefaultParagraphFont"/>
    <w:link w:val="Lentheader"/>
    <w:rsid w:val="000767B6"/>
    <w:rPr>
      <w:rFonts w:eastAsia="MS Mincho" w:cs="Arial Narrow"/>
      <w:b/>
      <w:color w:val="FFFFFF" w:themeColor="background1"/>
      <w:szCs w:val="22"/>
      <w:lang w:val="lt-LT"/>
    </w:rPr>
  </w:style>
  <w:style w:type="paragraph" w:customStyle="1" w:styleId="MEPISTable">
    <w:name w:val="MEPIS_Table"/>
    <w:basedOn w:val="Normal"/>
    <w:next w:val="Normal"/>
    <w:qFormat/>
    <w:rsid w:val="000767B6"/>
    <w:pPr>
      <w:spacing w:line="240" w:lineRule="auto"/>
    </w:pPr>
    <w:rPr>
      <w:rFonts w:ascii="Calibri" w:hAnsi="Calibri" w:cs="Calibri"/>
      <w:b/>
      <w:color w:val="44697D"/>
      <w:szCs w:val="22"/>
      <w:lang w:val="lt-LT"/>
    </w:rPr>
  </w:style>
  <w:style w:type="character" w:customStyle="1" w:styleId="prastasVerdana9B">
    <w:name w:val="Įprastas Verdana 9B"/>
    <w:rsid w:val="000767B6"/>
    <w:rPr>
      <w:rFonts w:ascii="Verdana" w:hAnsi="Verdana"/>
      <w:b/>
      <w:bCs/>
      <w:sz w:val="18"/>
    </w:rPr>
  </w:style>
  <w:style w:type="paragraph" w:customStyle="1" w:styleId="lentele">
    <w:name w:val="lentele"/>
    <w:basedOn w:val="Caption"/>
    <w:next w:val="List"/>
    <w:rsid w:val="000767B6"/>
    <w:pPr>
      <w:autoSpaceDE w:val="0"/>
      <w:autoSpaceDN w:val="0"/>
      <w:adjustRightInd w:val="0"/>
    </w:pPr>
    <w:rPr>
      <w:rFonts w:ascii="Calibri" w:eastAsia="MS Mincho" w:hAnsi="Calibri"/>
      <w:b/>
      <w:bCs w:val="0"/>
      <w:szCs w:val="24"/>
      <w:lang w:eastAsia="lt-LT"/>
    </w:rPr>
  </w:style>
  <w:style w:type="paragraph" w:styleId="Caption">
    <w:name w:val="caption"/>
    <w:aliases w:val="paveikslo pav,Table caption,paveikslas,Paveikslo pavadinimas,VKTI - pav,pav,Document Object Caption,Paveiksliukai,TabelOverskrift,Didascalia Carattere2,Didascalia Carattere1 Carattere,Didascalia Carattere Carattere Carattere,lentelės caption"/>
    <w:basedOn w:val="Normal"/>
    <w:next w:val="Normal"/>
    <w:link w:val="CaptionChar"/>
    <w:uiPriority w:val="35"/>
    <w:qFormat/>
    <w:rsid w:val="000767B6"/>
    <w:pPr>
      <w:keepNext/>
      <w:spacing w:line="240" w:lineRule="auto"/>
      <w:jc w:val="center"/>
    </w:pPr>
    <w:rPr>
      <w:rFonts w:cs="Times New Roman"/>
      <w:bCs/>
      <w:i/>
      <w:sz w:val="22"/>
    </w:rPr>
  </w:style>
  <w:style w:type="paragraph" w:styleId="PlainText">
    <w:name w:val="Plain Text"/>
    <w:basedOn w:val="Normal"/>
    <w:link w:val="PlainTextChar"/>
    <w:uiPriority w:val="99"/>
    <w:unhideWhenUsed/>
    <w:rsid w:val="000767B6"/>
    <w:pPr>
      <w:spacing w:line="240" w:lineRule="auto"/>
    </w:pPr>
    <w:rPr>
      <w:rFonts w:ascii="Consolas" w:eastAsia="Times New Roman" w:hAnsi="Consolas" w:cs="Times New Roman"/>
      <w:b/>
      <w:color w:val="44697D"/>
      <w:sz w:val="21"/>
      <w:szCs w:val="21"/>
    </w:rPr>
  </w:style>
  <w:style w:type="character" w:customStyle="1" w:styleId="PlainTextChar">
    <w:name w:val="Plain Text Char"/>
    <w:basedOn w:val="DefaultParagraphFont"/>
    <w:link w:val="PlainText"/>
    <w:uiPriority w:val="99"/>
    <w:rsid w:val="000767B6"/>
    <w:rPr>
      <w:rFonts w:ascii="Consolas" w:eastAsia="Times New Roman" w:hAnsi="Consolas" w:cs="Times New Roman"/>
      <w:b/>
      <w:color w:val="44697D"/>
      <w:sz w:val="21"/>
      <w:szCs w:val="21"/>
    </w:rPr>
  </w:style>
  <w:style w:type="paragraph" w:customStyle="1" w:styleId="centrbold">
    <w:name w:val="centrbold"/>
    <w:basedOn w:val="Normal"/>
    <w:rsid w:val="000767B6"/>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bodytext0">
    <w:name w:val="bodytext"/>
    <w:basedOn w:val="Normal"/>
    <w:rsid w:val="000767B6"/>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BodyText1">
    <w:name w:val="Body Text1"/>
    <w:basedOn w:val="Normal"/>
    <w:rsid w:val="000767B6"/>
    <w:pPr>
      <w:suppressAutoHyphens/>
      <w:autoSpaceDE w:val="0"/>
      <w:autoSpaceDN w:val="0"/>
      <w:adjustRightInd w:val="0"/>
      <w:spacing w:line="298" w:lineRule="auto"/>
      <w:ind w:firstLine="312"/>
      <w:jc w:val="both"/>
      <w:textAlignment w:val="center"/>
    </w:pPr>
    <w:rPr>
      <w:rFonts w:eastAsia="Times New Roman" w:cs="Times New Roman"/>
      <w:b/>
      <w:color w:val="000000"/>
      <w:lang w:val="lt-LT"/>
    </w:rPr>
  </w:style>
  <w:style w:type="paragraph" w:customStyle="1" w:styleId="Hyperlink1">
    <w:name w:val="Hyperlink1"/>
    <w:basedOn w:val="Normal"/>
    <w:rsid w:val="000767B6"/>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BodyText11">
    <w:name w:val="Body Text11"/>
    <w:link w:val="BodyText11Char"/>
    <w:rsid w:val="000767B6"/>
    <w:pPr>
      <w:suppressAutoHyphens/>
      <w:snapToGrid w:val="0"/>
      <w:spacing w:after="0" w:line="240" w:lineRule="auto"/>
      <w:ind w:firstLine="312"/>
      <w:jc w:val="both"/>
    </w:pPr>
    <w:rPr>
      <w:rFonts w:ascii="TimesLT" w:eastAsia="Arial" w:hAnsi="TimesLT" w:cs="Times New Roman"/>
      <w:lang w:eastAsia="ar-SA"/>
    </w:rPr>
  </w:style>
  <w:style w:type="paragraph" w:customStyle="1" w:styleId="Normal1">
    <w:name w:val="Normal1"/>
    <w:basedOn w:val="Normal"/>
    <w:rsid w:val="000767B6"/>
    <w:pPr>
      <w:spacing w:before="225" w:after="225" w:line="255" w:lineRule="atLeast"/>
      <w:ind w:left="450" w:right="450"/>
    </w:pPr>
    <w:rPr>
      <w:rFonts w:eastAsia="Times New Roman" w:cs="Times New Roman"/>
      <w:b/>
      <w:color w:val="46433A"/>
      <w:lang w:val="lt-LT" w:eastAsia="lt-LT"/>
    </w:rPr>
  </w:style>
  <w:style w:type="paragraph" w:customStyle="1" w:styleId="sraopastraipa">
    <w:name w:val="sraopastraipa"/>
    <w:basedOn w:val="Normal"/>
    <w:rsid w:val="000767B6"/>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DiagramaDiagramaCharCharCharCharCharCharCharDiagramaDiagrama">
    <w:name w:val="Diagrama Diagrama Char Char Char Char Char Char Char Diagrama Diagrama"/>
    <w:basedOn w:val="Normal"/>
    <w:next w:val="Normal"/>
    <w:rsid w:val="000767B6"/>
    <w:pPr>
      <w:spacing w:after="160" w:line="240" w:lineRule="exact"/>
    </w:pPr>
    <w:rPr>
      <w:rFonts w:ascii="Tahoma" w:eastAsia="Times New Roman" w:hAnsi="Tahoma" w:cs="Times New Roman"/>
      <w:b/>
      <w:noProof/>
      <w:color w:val="44697D"/>
      <w:sz w:val="28"/>
      <w:lang w:val="lt-LT"/>
    </w:rPr>
  </w:style>
  <w:style w:type="paragraph" w:customStyle="1" w:styleId="NumberedlistVSD">
    <w:name w:val="Numbered list VSD"/>
    <w:qFormat/>
    <w:rsid w:val="000767B6"/>
    <w:pPr>
      <w:numPr>
        <w:numId w:val="27"/>
      </w:numPr>
      <w:tabs>
        <w:tab w:val="left" w:pos="1134"/>
        <w:tab w:val="left" w:pos="1418"/>
      </w:tabs>
      <w:spacing w:after="0" w:line="240" w:lineRule="auto"/>
      <w:jc w:val="both"/>
    </w:pPr>
    <w:rPr>
      <w:rFonts w:eastAsia="Arial"/>
      <w:sz w:val="22"/>
      <w:szCs w:val="24"/>
      <w:lang w:val="lt-LT" w:eastAsia="ar-SA"/>
    </w:rPr>
  </w:style>
  <w:style w:type="paragraph" w:styleId="NoSpacing">
    <w:name w:val="No Spacing"/>
    <w:aliases w:val="Style3"/>
    <w:link w:val="NoSpacingChar"/>
    <w:uiPriority w:val="1"/>
    <w:qFormat/>
    <w:rsid w:val="000767B6"/>
    <w:pPr>
      <w:spacing w:after="0" w:line="240" w:lineRule="auto"/>
    </w:pPr>
    <w:rPr>
      <w:rFonts w:cs="Times New Roman"/>
      <w:szCs w:val="22"/>
      <w:lang w:val="lt-LT"/>
    </w:rPr>
  </w:style>
  <w:style w:type="paragraph" w:styleId="Title">
    <w:name w:val="Title"/>
    <w:basedOn w:val="Normal"/>
    <w:link w:val="TitleChar"/>
    <w:uiPriority w:val="10"/>
    <w:rsid w:val="000767B6"/>
    <w:pPr>
      <w:spacing w:before="100" w:beforeAutospacing="1" w:after="100" w:afterAutospacing="1" w:line="240" w:lineRule="auto"/>
    </w:pPr>
    <w:rPr>
      <w:rFonts w:eastAsia="Times New Roman" w:cs="Times New Roman"/>
      <w:b/>
      <w:color w:val="44697D"/>
      <w:sz w:val="28"/>
      <w:szCs w:val="24"/>
    </w:rPr>
  </w:style>
  <w:style w:type="character" w:customStyle="1" w:styleId="TitleChar">
    <w:name w:val="Title Char"/>
    <w:basedOn w:val="DefaultParagraphFont"/>
    <w:link w:val="Title"/>
    <w:uiPriority w:val="10"/>
    <w:rsid w:val="000767B6"/>
    <w:rPr>
      <w:rFonts w:ascii="Times New Roman" w:eastAsia="Times New Roman" w:hAnsi="Times New Roman" w:cs="Times New Roman"/>
      <w:b/>
      <w:color w:val="44697D"/>
      <w:sz w:val="28"/>
      <w:szCs w:val="24"/>
    </w:rPr>
  </w:style>
  <w:style w:type="paragraph" w:customStyle="1" w:styleId="PrSpecText">
    <w:name w:val="PrSpecText"/>
    <w:basedOn w:val="Normal"/>
    <w:rsid w:val="000767B6"/>
    <w:pPr>
      <w:spacing w:before="60" w:after="120" w:line="240" w:lineRule="auto"/>
      <w:ind w:firstLine="397"/>
      <w:jc w:val="both"/>
    </w:pPr>
    <w:rPr>
      <w:rFonts w:eastAsia="Times New Roman" w:cs="Times New Roman"/>
      <w:b/>
      <w:color w:val="44697D"/>
      <w:sz w:val="28"/>
      <w:lang w:val="lt-LT"/>
    </w:rPr>
  </w:style>
  <w:style w:type="character" w:customStyle="1" w:styleId="CaptionChar">
    <w:name w:val="Caption Char"/>
    <w:aliases w:val="paveikslo pav Char,Table caption Char,paveikslas Char,Paveikslo pavadinimas Char,VKTI - pav Char,pav Char,Document Object Caption Char,Paveiksliukai Char,TabelOverskrift Char,Didascalia Carattere2 Char,Didascalia Carattere1 Carattere Char"/>
    <w:link w:val="Caption"/>
    <w:uiPriority w:val="35"/>
    <w:rsid w:val="000767B6"/>
    <w:rPr>
      <w:rFonts w:ascii="Times New Roman" w:hAnsi="Times New Roman" w:cs="Times New Roman"/>
      <w:bCs/>
      <w:i/>
      <w:color w:val="auto"/>
      <w:sz w:val="22"/>
    </w:rPr>
  </w:style>
  <w:style w:type="paragraph" w:customStyle="1" w:styleId="Punktas">
    <w:name w:val="Punktas"/>
    <w:basedOn w:val="BodyTextIndent"/>
    <w:rsid w:val="000767B6"/>
    <w:pPr>
      <w:tabs>
        <w:tab w:val="num" w:pos="360"/>
      </w:tabs>
      <w:spacing w:before="60" w:after="60" w:line="240" w:lineRule="auto"/>
      <w:jc w:val="both"/>
    </w:pPr>
    <w:rPr>
      <w:rFonts w:eastAsia="MS Mincho" w:cs="Times New Roman"/>
      <w:b/>
      <w:color w:val="44697D"/>
      <w:sz w:val="28"/>
      <w:szCs w:val="24"/>
      <w:lang w:val="lt-LT"/>
    </w:rPr>
  </w:style>
  <w:style w:type="paragraph" w:customStyle="1" w:styleId="Default">
    <w:name w:val="Default"/>
    <w:rsid w:val="000767B6"/>
    <w:pPr>
      <w:autoSpaceDE w:val="0"/>
      <w:autoSpaceDN w:val="0"/>
      <w:adjustRightInd w:val="0"/>
      <w:spacing w:after="0" w:line="240" w:lineRule="auto"/>
    </w:pPr>
    <w:rPr>
      <w:rFonts w:cs="Times New Roman"/>
      <w:color w:val="000000"/>
      <w:szCs w:val="24"/>
      <w:lang w:val="lt-LT" w:eastAsia="lt-LT"/>
    </w:rPr>
  </w:style>
  <w:style w:type="paragraph" w:customStyle="1" w:styleId="basicparagraph">
    <w:name w:val="basicparagraph"/>
    <w:basedOn w:val="Normal"/>
    <w:rsid w:val="000767B6"/>
    <w:pPr>
      <w:spacing w:before="100" w:beforeAutospacing="1" w:after="100" w:afterAutospacing="1" w:line="240" w:lineRule="auto"/>
    </w:pPr>
    <w:rPr>
      <w:rFonts w:eastAsia="Times New Roman" w:cs="Times New Roman"/>
      <w:b/>
      <w:color w:val="44697D"/>
      <w:sz w:val="28"/>
      <w:szCs w:val="24"/>
      <w:lang w:val="lt-LT" w:eastAsia="lt-LT"/>
    </w:rPr>
  </w:style>
  <w:style w:type="character" w:customStyle="1" w:styleId="NoSpacingChar">
    <w:name w:val="No Spacing Char"/>
    <w:aliases w:val="Style3 Char"/>
    <w:link w:val="NoSpacing"/>
    <w:uiPriority w:val="1"/>
    <w:rsid w:val="000767B6"/>
    <w:rPr>
      <w:rFonts w:ascii="Times New Roman" w:hAnsi="Times New Roman" w:cs="Times New Roman"/>
      <w:color w:val="auto"/>
      <w:sz w:val="24"/>
      <w:szCs w:val="22"/>
      <w:lang w:val="lt-LT"/>
    </w:rPr>
  </w:style>
  <w:style w:type="paragraph" w:customStyle="1" w:styleId="ToRdestymasnenumeruotas">
    <w:name w:val="ToR_destymas_nenumeruotas"/>
    <w:basedOn w:val="Normal"/>
    <w:rsid w:val="000767B6"/>
    <w:pPr>
      <w:spacing w:line="240" w:lineRule="auto"/>
      <w:ind w:firstLine="748"/>
      <w:jc w:val="both"/>
    </w:pPr>
    <w:rPr>
      <w:rFonts w:eastAsia="Times New Roman" w:cs="Times New Roman"/>
      <w:b/>
      <w:color w:val="44697D"/>
      <w:sz w:val="28"/>
      <w:lang w:val="lt-LT" w:eastAsia="lt-LT"/>
    </w:rPr>
  </w:style>
  <w:style w:type="paragraph" w:customStyle="1" w:styleId="NormalES">
    <w:name w:val="Normal ES"/>
    <w:basedOn w:val="Normal"/>
    <w:link w:val="NormalESChar"/>
    <w:autoRedefine/>
    <w:rsid w:val="000767B6"/>
    <w:pPr>
      <w:spacing w:line="240" w:lineRule="auto"/>
      <w:ind w:firstLine="851"/>
      <w:contextualSpacing/>
      <w:jc w:val="both"/>
    </w:pPr>
    <w:rPr>
      <w:rFonts w:cs="Times New Roman"/>
      <w:b/>
      <w:color w:val="44697D"/>
      <w:sz w:val="22"/>
      <w:szCs w:val="22"/>
    </w:rPr>
  </w:style>
  <w:style w:type="character" w:customStyle="1" w:styleId="NormalESChar">
    <w:name w:val="Normal ES Char"/>
    <w:link w:val="NormalES"/>
    <w:rsid w:val="000767B6"/>
    <w:rPr>
      <w:rFonts w:ascii="Times New Roman" w:hAnsi="Times New Roman" w:cs="Times New Roman"/>
      <w:b/>
      <w:color w:val="44697D"/>
      <w:sz w:val="22"/>
      <w:szCs w:val="22"/>
    </w:rPr>
  </w:style>
  <w:style w:type="paragraph" w:customStyle="1" w:styleId="Sraopastraipa4">
    <w:name w:val="Sąrašo pastraipa4"/>
    <w:basedOn w:val="Normal"/>
    <w:uiPriority w:val="99"/>
    <w:rsid w:val="000767B6"/>
    <w:pPr>
      <w:spacing w:line="240" w:lineRule="auto"/>
      <w:ind w:left="720"/>
      <w:contextualSpacing/>
    </w:pPr>
    <w:rPr>
      <w:rFonts w:eastAsia="Times New Roman" w:cs="Times New Roman"/>
      <w:b/>
      <w:color w:val="44697D"/>
      <w:sz w:val="28"/>
      <w:szCs w:val="24"/>
      <w:lang w:val="en-GB"/>
    </w:rPr>
  </w:style>
  <w:style w:type="paragraph" w:customStyle="1" w:styleId="istatymas">
    <w:name w:val="istatymas"/>
    <w:basedOn w:val="Normal"/>
    <w:rsid w:val="000767B6"/>
    <w:pPr>
      <w:spacing w:before="100" w:beforeAutospacing="1" w:after="100" w:afterAutospacing="1" w:line="240" w:lineRule="auto"/>
    </w:pPr>
    <w:rPr>
      <w:rFonts w:eastAsia="Times New Roman" w:cs="Times New Roman"/>
      <w:b/>
      <w:color w:val="44697D"/>
      <w:sz w:val="28"/>
      <w:szCs w:val="24"/>
      <w:lang w:val="lt-LT" w:eastAsia="lt-LT"/>
    </w:rPr>
  </w:style>
  <w:style w:type="paragraph" w:customStyle="1" w:styleId="BodyText20">
    <w:name w:val="Body Text2"/>
    <w:basedOn w:val="Normal"/>
    <w:rsid w:val="000767B6"/>
    <w:pPr>
      <w:suppressAutoHyphens/>
      <w:autoSpaceDE w:val="0"/>
      <w:autoSpaceDN w:val="0"/>
      <w:adjustRightInd w:val="0"/>
      <w:spacing w:line="298" w:lineRule="auto"/>
      <w:ind w:firstLine="312"/>
      <w:jc w:val="both"/>
      <w:textAlignment w:val="center"/>
    </w:pPr>
    <w:rPr>
      <w:rFonts w:eastAsia="Times New Roman" w:cs="Times New Roman"/>
      <w:b/>
      <w:color w:val="000000"/>
      <w:lang w:val="lt-LT"/>
    </w:rPr>
  </w:style>
  <w:style w:type="paragraph" w:customStyle="1" w:styleId="ListBullet1">
    <w:name w:val="List Bullet 1"/>
    <w:basedOn w:val="Normal"/>
    <w:rsid w:val="000767B6"/>
    <w:pPr>
      <w:numPr>
        <w:numId w:val="28"/>
      </w:numPr>
      <w:spacing w:before="120" w:line="240" w:lineRule="auto"/>
      <w:jc w:val="both"/>
    </w:pPr>
    <w:rPr>
      <w:rFonts w:eastAsia="Arial Unicode MS"/>
      <w:b/>
      <w:color w:val="44697D"/>
      <w:lang w:val="lt-LT"/>
    </w:rPr>
  </w:style>
  <w:style w:type="paragraph" w:customStyle="1" w:styleId="Hyperlink11">
    <w:name w:val="Hyperlink11"/>
    <w:basedOn w:val="Normal"/>
    <w:rsid w:val="000767B6"/>
    <w:pPr>
      <w:suppressAutoHyphens/>
      <w:autoSpaceDE w:val="0"/>
      <w:autoSpaceDN w:val="0"/>
      <w:adjustRightInd w:val="0"/>
      <w:spacing w:line="298" w:lineRule="auto"/>
      <w:ind w:firstLine="312"/>
      <w:jc w:val="both"/>
      <w:textAlignment w:val="center"/>
    </w:pPr>
    <w:rPr>
      <w:rFonts w:eastAsia="Times New Roman" w:cs="Times New Roman"/>
      <w:b/>
      <w:color w:val="000000"/>
      <w:lang w:val="en-GB"/>
    </w:rPr>
  </w:style>
  <w:style w:type="character" w:customStyle="1" w:styleId="googqs-tidbit-0">
    <w:name w:val="goog_qs-tidbit-0"/>
    <w:rsid w:val="000767B6"/>
  </w:style>
  <w:style w:type="paragraph" w:customStyle="1" w:styleId="EYSIGNATURE">
    <w:name w:val="EY SIGNATURE"/>
    <w:basedOn w:val="Normal"/>
    <w:rsid w:val="000767B6"/>
    <w:pPr>
      <w:widowControl w:val="0"/>
      <w:tabs>
        <w:tab w:val="left" w:pos="4680"/>
      </w:tabs>
      <w:overflowPunct w:val="0"/>
      <w:autoSpaceDE w:val="0"/>
      <w:autoSpaceDN w:val="0"/>
      <w:adjustRightInd w:val="0"/>
      <w:spacing w:after="80" w:line="280" w:lineRule="atLeast"/>
      <w:jc w:val="both"/>
      <w:textAlignment w:val="baseline"/>
    </w:pPr>
    <w:rPr>
      <w:rFonts w:eastAsia="Times New Roman" w:cs="Times New Roman"/>
      <w:b/>
      <w:color w:val="44697D"/>
      <w:sz w:val="22"/>
    </w:rPr>
  </w:style>
  <w:style w:type="paragraph" w:customStyle="1" w:styleId="Normalfirstline">
    <w:name w:val="Normal first line"/>
    <w:basedOn w:val="Normal"/>
    <w:link w:val="NormalfirstlineChar"/>
    <w:rsid w:val="000767B6"/>
    <w:pPr>
      <w:suppressAutoHyphens/>
      <w:spacing w:line="360" w:lineRule="auto"/>
      <w:ind w:firstLine="540"/>
      <w:jc w:val="both"/>
    </w:pPr>
    <w:rPr>
      <w:rFonts w:ascii="Verdana" w:eastAsia="Times New Roman" w:hAnsi="Verdana" w:cs="Times New Roman"/>
      <w:b/>
      <w:color w:val="000000"/>
      <w:sz w:val="22"/>
      <w:szCs w:val="24"/>
      <w:lang w:val="en-GB" w:eastAsia="ar-SA"/>
    </w:rPr>
  </w:style>
  <w:style w:type="character" w:customStyle="1" w:styleId="NormalfirstlineChar">
    <w:name w:val="Normal first line Char"/>
    <w:link w:val="Normalfirstline"/>
    <w:rsid w:val="000767B6"/>
    <w:rPr>
      <w:rFonts w:ascii="Verdana" w:eastAsia="Times New Roman" w:hAnsi="Verdana" w:cs="Times New Roman"/>
      <w:b/>
      <w:color w:val="000000"/>
      <w:sz w:val="22"/>
      <w:szCs w:val="24"/>
      <w:lang w:val="en-GB" w:eastAsia="ar-SA"/>
    </w:rPr>
  </w:style>
  <w:style w:type="paragraph" w:customStyle="1" w:styleId="Body">
    <w:name w:val="Body"/>
    <w:basedOn w:val="bodybody"/>
    <w:qFormat/>
    <w:rsid w:val="000767B6"/>
  </w:style>
  <w:style w:type="paragraph" w:customStyle="1" w:styleId="EYbullet1stlevel">
    <w:name w:val="EY bullet 1st level"/>
    <w:basedOn w:val="Normal"/>
    <w:link w:val="EYbullet1stlevelChar"/>
    <w:rsid w:val="000767B6"/>
    <w:pPr>
      <w:numPr>
        <w:numId w:val="29"/>
      </w:numPr>
      <w:tabs>
        <w:tab w:val="left" w:pos="851"/>
      </w:tabs>
      <w:adjustRightInd w:val="0"/>
      <w:spacing w:before="40" w:after="60" w:line="260" w:lineRule="atLeast"/>
      <w:jc w:val="both"/>
      <w:textAlignment w:val="baseline"/>
    </w:pPr>
    <w:rPr>
      <w:rFonts w:eastAsia="SimSun" w:cs="Times New Roman"/>
      <w:b/>
      <w:color w:val="44697D"/>
      <w:kern w:val="12"/>
      <w:szCs w:val="24"/>
      <w:lang w:val="lt-LT"/>
    </w:rPr>
  </w:style>
  <w:style w:type="character" w:customStyle="1" w:styleId="EYbullet1stlevelChar">
    <w:name w:val="EY bullet 1st level Char"/>
    <w:basedOn w:val="DefaultParagraphFont"/>
    <w:link w:val="EYbullet1stlevel"/>
    <w:rsid w:val="000767B6"/>
    <w:rPr>
      <w:rFonts w:eastAsia="SimSun" w:cs="Times New Roman"/>
      <w:b/>
      <w:color w:val="44697D"/>
      <w:kern w:val="12"/>
      <w:szCs w:val="24"/>
      <w:lang w:val="lt-LT"/>
    </w:rPr>
  </w:style>
  <w:style w:type="paragraph" w:customStyle="1" w:styleId="ttext">
    <w:name w:val="ttext"/>
    <w:basedOn w:val="Normal"/>
    <w:link w:val="ttextChar"/>
    <w:rsid w:val="000767B6"/>
    <w:pPr>
      <w:adjustRightInd w:val="0"/>
      <w:spacing w:before="120" w:after="120" w:line="260" w:lineRule="atLeast"/>
      <w:jc w:val="center"/>
      <w:textAlignment w:val="baseline"/>
    </w:pPr>
    <w:rPr>
      <w:rFonts w:eastAsia="Times New Roman" w:cs="Times New Roman"/>
      <w:b/>
      <w:color w:val="44697D"/>
      <w:kern w:val="12"/>
      <w:szCs w:val="24"/>
      <w:lang w:val="lt-LT" w:eastAsia="lt-LT"/>
    </w:rPr>
  </w:style>
  <w:style w:type="character" w:customStyle="1" w:styleId="ttextChar">
    <w:name w:val="ttext Char"/>
    <w:basedOn w:val="DefaultParagraphFont"/>
    <w:link w:val="ttext"/>
    <w:rsid w:val="000767B6"/>
    <w:rPr>
      <w:rFonts w:ascii="Times New Roman" w:eastAsia="Times New Roman" w:hAnsi="Times New Roman" w:cs="Times New Roman"/>
      <w:b/>
      <w:color w:val="44697D"/>
      <w:kern w:val="12"/>
      <w:sz w:val="24"/>
      <w:szCs w:val="24"/>
      <w:lang w:val="lt-LT" w:eastAsia="lt-LT"/>
    </w:rPr>
  </w:style>
  <w:style w:type="paragraph" w:customStyle="1" w:styleId="EYBulletedList1">
    <w:name w:val="EY Bulleted List 1"/>
    <w:rsid w:val="000767B6"/>
    <w:pPr>
      <w:widowControl w:val="0"/>
      <w:numPr>
        <w:numId w:val="30"/>
      </w:numPr>
      <w:adjustRightInd w:val="0"/>
      <w:spacing w:after="0" w:line="360" w:lineRule="atLeast"/>
      <w:jc w:val="both"/>
      <w:textAlignment w:val="baseline"/>
    </w:pPr>
    <w:rPr>
      <w:rFonts w:ascii="EYInterstate Light" w:eastAsia="Times New Roman" w:hAnsi="EYInterstate Light" w:cs="Times New Roman"/>
      <w:kern w:val="12"/>
      <w:szCs w:val="24"/>
      <w:lang w:val="lt-LT" w:eastAsia="lt-LT"/>
    </w:rPr>
  </w:style>
  <w:style w:type="paragraph" w:customStyle="1" w:styleId="EYBulletedList3">
    <w:name w:val="EY Bulleted List 3"/>
    <w:rsid w:val="000767B6"/>
    <w:pPr>
      <w:widowControl w:val="0"/>
      <w:numPr>
        <w:ilvl w:val="2"/>
        <w:numId w:val="30"/>
      </w:numPr>
      <w:adjustRightInd w:val="0"/>
      <w:spacing w:after="0" w:line="360" w:lineRule="atLeast"/>
      <w:jc w:val="both"/>
      <w:textAlignment w:val="baseline"/>
    </w:pPr>
    <w:rPr>
      <w:rFonts w:ascii="EYInterstate Light" w:eastAsia="Times New Roman" w:hAnsi="EYInterstate Light" w:cs="Times New Roman"/>
      <w:kern w:val="12"/>
      <w:szCs w:val="24"/>
      <w:lang w:val="lt-LT" w:eastAsia="lt-LT"/>
    </w:rPr>
  </w:style>
  <w:style w:type="character" w:customStyle="1" w:styleId="FootnoteTextChar1">
    <w:name w:val="Footnote Text Char1"/>
    <w:aliases w:val="Car Char1,Footnote Char1, Car Char1"/>
    <w:uiPriority w:val="99"/>
    <w:rsid w:val="000767B6"/>
    <w:rPr>
      <w:rFonts w:ascii="Times New Roman" w:eastAsia="Times New Roman" w:hAnsi="Times New Roman" w:cs="Times New Roman"/>
      <w:sz w:val="20"/>
      <w:szCs w:val="20"/>
      <w:lang w:val="en-GB"/>
    </w:rPr>
  </w:style>
  <w:style w:type="character" w:customStyle="1" w:styleId="BodyText11Char">
    <w:name w:val="Body Text11 Char"/>
    <w:basedOn w:val="DefaultParagraphFont"/>
    <w:link w:val="BodyText11"/>
    <w:rsid w:val="000767B6"/>
    <w:rPr>
      <w:rFonts w:ascii="TimesLT" w:eastAsia="Arial" w:hAnsi="TimesLT" w:cs="Times New Roman"/>
      <w:color w:val="auto"/>
      <w:lang w:eastAsia="ar-SA"/>
    </w:rPr>
  </w:style>
  <w:style w:type="character" w:customStyle="1" w:styleId="BuletasChar">
    <w:name w:val="Buletas Char"/>
    <w:basedOn w:val="BodyTextVSDChar"/>
    <w:link w:val="Buletas"/>
    <w:rsid w:val="000767B6"/>
    <w:rPr>
      <w:rFonts w:eastAsia="Times New Roman" w:cs="Times New Roman"/>
      <w:b/>
      <w:szCs w:val="18"/>
      <w:lang w:val="lt-LT" w:eastAsia="lt-LT"/>
    </w:rPr>
  </w:style>
  <w:style w:type="paragraph" w:customStyle="1" w:styleId="Tekstas">
    <w:name w:val="Tekstas"/>
    <w:basedOn w:val="BodyTextIndent"/>
    <w:rsid w:val="000767B6"/>
    <w:pPr>
      <w:numPr>
        <w:numId w:val="31"/>
      </w:numPr>
      <w:spacing w:after="0" w:line="288" w:lineRule="auto"/>
      <w:jc w:val="both"/>
    </w:pPr>
    <w:rPr>
      <w:rFonts w:eastAsia="Times New Roman" w:cs="Times New Roman"/>
    </w:rPr>
  </w:style>
  <w:style w:type="paragraph" w:customStyle="1" w:styleId="MAZAS">
    <w:name w:val="MAZAS"/>
    <w:rsid w:val="000767B6"/>
    <w:pPr>
      <w:autoSpaceDE w:val="0"/>
      <w:autoSpaceDN w:val="0"/>
      <w:adjustRightInd w:val="0"/>
      <w:spacing w:after="0" w:line="240" w:lineRule="auto"/>
      <w:ind w:firstLine="312"/>
      <w:jc w:val="both"/>
    </w:pPr>
    <w:rPr>
      <w:rFonts w:ascii="TimesLT" w:eastAsia="Times New Roman" w:hAnsi="TimesLT" w:cs="Times New Roman"/>
      <w:color w:val="000000"/>
      <w:sz w:val="8"/>
      <w:szCs w:val="8"/>
    </w:rPr>
  </w:style>
  <w:style w:type="paragraph" w:customStyle="1" w:styleId="tmsnrmn">
    <w:name w:val="tmsnrmn"/>
    <w:basedOn w:val="Normal"/>
    <w:link w:val="tmsnrmnChar"/>
    <w:rsid w:val="000767B6"/>
    <w:pPr>
      <w:spacing w:line="240" w:lineRule="auto"/>
    </w:pPr>
    <w:rPr>
      <w:rFonts w:cs="Times New Roman"/>
      <w:b/>
      <w:szCs w:val="24"/>
      <w:lang w:val="lt-LT"/>
    </w:rPr>
  </w:style>
  <w:style w:type="character" w:customStyle="1" w:styleId="tmsnrmnChar">
    <w:name w:val="tmsnrmn Char"/>
    <w:basedOn w:val="DefaultParagraphFont"/>
    <w:link w:val="tmsnrmn"/>
    <w:rsid w:val="000767B6"/>
    <w:rPr>
      <w:rFonts w:ascii="Times New Roman" w:hAnsi="Times New Roman" w:cs="Times New Roman"/>
      <w:b/>
      <w:color w:val="auto"/>
      <w:sz w:val="24"/>
      <w:szCs w:val="24"/>
      <w:lang w:val="lt-LT"/>
    </w:rPr>
  </w:style>
  <w:style w:type="paragraph" w:customStyle="1" w:styleId="Style1">
    <w:name w:val="Style1"/>
    <w:basedOn w:val="Normal"/>
    <w:link w:val="Style1Char"/>
    <w:autoRedefine/>
    <w:qFormat/>
    <w:rsid w:val="009D15C4"/>
    <w:pPr>
      <w:numPr>
        <w:ilvl w:val="1"/>
        <w:numId w:val="40"/>
      </w:numPr>
      <w:tabs>
        <w:tab w:val="left" w:pos="1276"/>
      </w:tabs>
      <w:jc w:val="both"/>
    </w:pPr>
    <w:rPr>
      <w:rFonts w:eastAsia="Times New Roman" w:cs="Times New Roman"/>
      <w:szCs w:val="24"/>
      <w:lang w:val="lt-LT"/>
    </w:rPr>
  </w:style>
  <w:style w:type="paragraph" w:styleId="Subtitle">
    <w:name w:val="Subtitle"/>
    <w:basedOn w:val="Normal"/>
    <w:next w:val="Normal"/>
    <w:link w:val="SubtitleChar"/>
    <w:uiPriority w:val="11"/>
    <w:rsid w:val="000767B6"/>
    <w:pPr>
      <w:numPr>
        <w:ilvl w:val="1"/>
      </w:numPr>
    </w:pPr>
    <w:rPr>
      <w:rFonts w:asciiTheme="majorHAnsi" w:eastAsiaTheme="majorEastAsia" w:hAnsiTheme="majorHAnsi" w:cstheme="majorBidi"/>
      <w:i/>
      <w:iCs/>
      <w:color w:val="5F7530" w:themeColor="accent1"/>
      <w:spacing w:val="15"/>
      <w:szCs w:val="24"/>
      <w:lang w:eastAsia="ja-JP"/>
    </w:rPr>
  </w:style>
  <w:style w:type="character" w:customStyle="1" w:styleId="SubtitleChar">
    <w:name w:val="Subtitle Char"/>
    <w:basedOn w:val="DefaultParagraphFont"/>
    <w:link w:val="Subtitle"/>
    <w:uiPriority w:val="11"/>
    <w:rsid w:val="000767B6"/>
    <w:rPr>
      <w:rFonts w:asciiTheme="majorHAnsi" w:eastAsiaTheme="majorEastAsia" w:hAnsiTheme="majorHAnsi" w:cstheme="majorBidi"/>
      <w:i/>
      <w:iCs/>
      <w:color w:val="5F7530" w:themeColor="accent1"/>
      <w:spacing w:val="15"/>
      <w:sz w:val="24"/>
      <w:szCs w:val="24"/>
      <w:lang w:eastAsia="ja-JP"/>
    </w:rPr>
  </w:style>
  <w:style w:type="character" w:customStyle="1" w:styleId="AlnostextChar">
    <w:name w:val="Alnos text Char"/>
    <w:link w:val="Alnostext"/>
    <w:locked/>
    <w:rsid w:val="000767B6"/>
    <w:rPr>
      <w:szCs w:val="24"/>
    </w:rPr>
  </w:style>
  <w:style w:type="paragraph" w:customStyle="1" w:styleId="Alnostext">
    <w:name w:val="Alnos text"/>
    <w:basedOn w:val="Normal"/>
    <w:link w:val="AlnostextChar"/>
    <w:rsid w:val="000767B6"/>
    <w:pPr>
      <w:spacing w:before="120" w:after="120" w:line="240" w:lineRule="auto"/>
      <w:jc w:val="both"/>
    </w:pPr>
    <w:rPr>
      <w:szCs w:val="24"/>
    </w:rPr>
  </w:style>
  <w:style w:type="paragraph" w:customStyle="1" w:styleId="Bullet">
    <w:name w:val="Bullet"/>
    <w:basedOn w:val="bodybody"/>
    <w:link w:val="BulletChar"/>
    <w:rsid w:val="000767B6"/>
    <w:pPr>
      <w:numPr>
        <w:numId w:val="32"/>
      </w:numPr>
      <w:tabs>
        <w:tab w:val="left" w:pos="1418"/>
      </w:tabs>
      <w:spacing w:after="100" w:afterAutospacing="1"/>
    </w:pPr>
    <w:rPr>
      <w:rFonts w:ascii="Calibri" w:hAnsi="Calibri"/>
      <w:szCs w:val="22"/>
      <w:lang w:eastAsia="en-US" w:bidi="en-US"/>
    </w:rPr>
  </w:style>
  <w:style w:type="character" w:customStyle="1" w:styleId="BulletChar">
    <w:name w:val="Bullet Char"/>
    <w:basedOn w:val="DefaultParagraphFont"/>
    <w:link w:val="Bullet"/>
    <w:rsid w:val="000767B6"/>
    <w:rPr>
      <w:rFonts w:ascii="Calibri" w:eastAsia="Times New Roman" w:hAnsi="Calibri" w:cs="Times New Roman"/>
      <w:szCs w:val="22"/>
      <w:lang w:val="lt-LT" w:bidi="en-US"/>
    </w:rPr>
  </w:style>
  <w:style w:type="paragraph" w:styleId="Quote">
    <w:name w:val="Quote"/>
    <w:basedOn w:val="Normal"/>
    <w:next w:val="Normal"/>
    <w:link w:val="QuoteChar"/>
    <w:uiPriority w:val="29"/>
    <w:rsid w:val="000767B6"/>
    <w:rPr>
      <w:rFonts w:asciiTheme="minorHAnsi" w:eastAsiaTheme="minorEastAsia" w:hAnsiTheme="minorHAnsi" w:cstheme="minorBidi"/>
      <w:i/>
      <w:iCs/>
      <w:color w:val="103C5E" w:themeColor="text1"/>
      <w:sz w:val="22"/>
      <w:szCs w:val="22"/>
      <w:lang w:eastAsia="ja-JP"/>
    </w:rPr>
  </w:style>
  <w:style w:type="character" w:customStyle="1" w:styleId="QuoteChar">
    <w:name w:val="Quote Char"/>
    <w:basedOn w:val="DefaultParagraphFont"/>
    <w:link w:val="Quote"/>
    <w:uiPriority w:val="29"/>
    <w:rsid w:val="000767B6"/>
    <w:rPr>
      <w:rFonts w:asciiTheme="minorHAnsi" w:eastAsiaTheme="minorEastAsia" w:hAnsiTheme="minorHAnsi" w:cstheme="minorBidi"/>
      <w:i/>
      <w:iCs/>
      <w:color w:val="103C5E" w:themeColor="text1"/>
      <w:sz w:val="22"/>
      <w:szCs w:val="22"/>
      <w:lang w:eastAsia="ja-JP"/>
    </w:rPr>
  </w:style>
  <w:style w:type="paragraph" w:customStyle="1" w:styleId="TABLECAPTION">
    <w:name w:val="TABLECAPTION"/>
    <w:basedOn w:val="Caption"/>
    <w:link w:val="TABLECAPTIONChar"/>
    <w:qFormat/>
    <w:rsid w:val="000767B6"/>
    <w:pPr>
      <w:jc w:val="left"/>
    </w:pPr>
    <w:rPr>
      <w:b/>
      <w:i w:val="0"/>
      <w:lang w:val="lt-LT"/>
    </w:rPr>
  </w:style>
  <w:style w:type="character" w:customStyle="1" w:styleId="TABLECAPTIONChar">
    <w:name w:val="TABLECAPTION Char"/>
    <w:basedOn w:val="CaptionChar"/>
    <w:link w:val="TABLECAPTION"/>
    <w:rsid w:val="000767B6"/>
    <w:rPr>
      <w:rFonts w:ascii="Times New Roman" w:hAnsi="Times New Roman" w:cs="Times New Roman"/>
      <w:b/>
      <w:bCs/>
      <w:i w:val="0"/>
      <w:color w:val="auto"/>
      <w:sz w:val="22"/>
      <w:lang w:val="lt-LT"/>
    </w:rPr>
  </w:style>
  <w:style w:type="paragraph" w:customStyle="1" w:styleId="lentelespavadinimas">
    <w:name w:val="lenteles pavadinimas"/>
    <w:basedOn w:val="Caption"/>
    <w:link w:val="lentelespavadinimasChar"/>
    <w:qFormat/>
    <w:rsid w:val="000767B6"/>
    <w:pPr>
      <w:jc w:val="left"/>
    </w:pPr>
    <w:rPr>
      <w:b/>
      <w:i w:val="0"/>
      <w:lang w:val="lt-LT"/>
    </w:rPr>
  </w:style>
  <w:style w:type="character" w:customStyle="1" w:styleId="lentelespavadinimasChar">
    <w:name w:val="lenteles pavadinimas Char"/>
    <w:basedOn w:val="CaptionChar"/>
    <w:link w:val="lentelespavadinimas"/>
    <w:rsid w:val="000767B6"/>
    <w:rPr>
      <w:rFonts w:ascii="Times New Roman" w:hAnsi="Times New Roman" w:cs="Times New Roman"/>
      <w:b/>
      <w:bCs/>
      <w:i w:val="0"/>
      <w:color w:val="auto"/>
      <w:sz w:val="22"/>
      <w:lang w:val="lt-LT"/>
    </w:rPr>
  </w:style>
  <w:style w:type="paragraph" w:customStyle="1" w:styleId="1sablon">
    <w:name w:val="1sablon"/>
    <w:basedOn w:val="BodyTextVSD"/>
    <w:link w:val="1sablonChar"/>
    <w:qFormat/>
    <w:rsid w:val="000767B6"/>
    <w:pPr>
      <w:numPr>
        <w:ilvl w:val="0"/>
        <w:numId w:val="0"/>
      </w:numPr>
      <w:ind w:left="792" w:hanging="432"/>
    </w:pPr>
    <w:rPr>
      <w:b w:val="0"/>
      <w:color w:val="44697D"/>
      <w:sz w:val="32"/>
    </w:rPr>
  </w:style>
  <w:style w:type="paragraph" w:customStyle="1" w:styleId="2sablo">
    <w:name w:val="2 sablo"/>
    <w:basedOn w:val="BodyTextVSD"/>
    <w:link w:val="2sabloChar"/>
    <w:qFormat/>
    <w:rsid w:val="000767B6"/>
    <w:pPr>
      <w:numPr>
        <w:numId w:val="33"/>
      </w:numPr>
    </w:pPr>
    <w:rPr>
      <w:color w:val="44697D"/>
      <w:sz w:val="28"/>
    </w:rPr>
  </w:style>
  <w:style w:type="character" w:customStyle="1" w:styleId="1sablonChar">
    <w:name w:val="1sablon Char"/>
    <w:basedOn w:val="BodyTextVSDChar"/>
    <w:link w:val="1sablon"/>
    <w:rsid w:val="000767B6"/>
    <w:rPr>
      <w:rFonts w:ascii="Times New Roman" w:eastAsia="Times New Roman" w:hAnsi="Times New Roman" w:cs="Times New Roman"/>
      <w:b w:val="0"/>
      <w:color w:val="44697D"/>
      <w:sz w:val="32"/>
      <w:szCs w:val="24"/>
      <w:lang w:val="lt-LT" w:eastAsia="lt-LT"/>
    </w:rPr>
  </w:style>
  <w:style w:type="paragraph" w:customStyle="1" w:styleId="3sabl">
    <w:name w:val="3 sabl"/>
    <w:basedOn w:val="2sablo"/>
    <w:link w:val="3sablChar"/>
    <w:qFormat/>
    <w:rsid w:val="000767B6"/>
    <w:pPr>
      <w:numPr>
        <w:ilvl w:val="2"/>
      </w:numPr>
      <w:tabs>
        <w:tab w:val="left" w:pos="1418"/>
      </w:tabs>
    </w:pPr>
    <w:rPr>
      <w:sz w:val="24"/>
    </w:rPr>
  </w:style>
  <w:style w:type="character" w:customStyle="1" w:styleId="2sabloChar">
    <w:name w:val="2 sablo Char"/>
    <w:basedOn w:val="BodyTextVSDChar"/>
    <w:link w:val="2sablo"/>
    <w:rsid w:val="000767B6"/>
    <w:rPr>
      <w:rFonts w:eastAsia="Times New Roman" w:cs="Times New Roman"/>
      <w:b/>
      <w:color w:val="44697D"/>
      <w:sz w:val="28"/>
      <w:szCs w:val="24"/>
      <w:lang w:val="lt-LT" w:eastAsia="lt-LT"/>
    </w:rPr>
  </w:style>
  <w:style w:type="character" w:customStyle="1" w:styleId="3sablChar">
    <w:name w:val="3 sabl Char"/>
    <w:basedOn w:val="2sabloChar"/>
    <w:link w:val="3sabl"/>
    <w:rsid w:val="000767B6"/>
    <w:rPr>
      <w:rFonts w:eastAsia="Times New Roman" w:cs="Times New Roman"/>
      <w:b/>
      <w:color w:val="44697D"/>
      <w:sz w:val="28"/>
      <w:szCs w:val="24"/>
      <w:lang w:val="lt-LT" w:eastAsia="lt-LT"/>
    </w:rPr>
  </w:style>
  <w:style w:type="paragraph" w:customStyle="1" w:styleId="sablbul">
    <w:name w:val="sablbul"/>
    <w:basedOn w:val="Buletas"/>
    <w:link w:val="sablbulChar"/>
    <w:qFormat/>
    <w:rsid w:val="000767B6"/>
    <w:pPr>
      <w:numPr>
        <w:numId w:val="0"/>
      </w:numPr>
      <w:ind w:left="432" w:hanging="432"/>
    </w:pPr>
    <w:rPr>
      <w:i/>
      <w:sz w:val="22"/>
    </w:rPr>
  </w:style>
  <w:style w:type="character" w:customStyle="1" w:styleId="sablbulChar">
    <w:name w:val="sablbul Char"/>
    <w:basedOn w:val="BuletasChar"/>
    <w:link w:val="sablbul"/>
    <w:rsid w:val="000767B6"/>
    <w:rPr>
      <w:rFonts w:ascii="Times New Roman" w:eastAsia="Times New Roman" w:hAnsi="Times New Roman" w:cs="Times New Roman"/>
      <w:b w:val="0"/>
      <w:i/>
      <w:color w:val="auto"/>
      <w:sz w:val="22"/>
      <w:szCs w:val="18"/>
      <w:lang w:val="lt-LT" w:eastAsia="lt-LT"/>
    </w:rPr>
  </w:style>
  <w:style w:type="paragraph" w:customStyle="1" w:styleId="lenpavadin">
    <w:name w:val="len pavadin"/>
    <w:basedOn w:val="TABLECAPTION"/>
    <w:link w:val="lenpavadinChar"/>
    <w:qFormat/>
    <w:rsid w:val="000767B6"/>
    <w:rPr>
      <w:b w:val="0"/>
      <w:i/>
    </w:rPr>
  </w:style>
  <w:style w:type="character" w:customStyle="1" w:styleId="lenpavadinChar">
    <w:name w:val="len pavadin Char"/>
    <w:basedOn w:val="TABLECAPTIONChar"/>
    <w:link w:val="lenpavadin"/>
    <w:rsid w:val="000767B6"/>
    <w:rPr>
      <w:rFonts w:ascii="Times New Roman" w:hAnsi="Times New Roman" w:cs="Times New Roman"/>
      <w:b w:val="0"/>
      <w:bCs/>
      <w:i/>
      <w:color w:val="auto"/>
      <w:sz w:val="22"/>
      <w:lang w:val="lt-LT"/>
    </w:rPr>
  </w:style>
  <w:style w:type="paragraph" w:customStyle="1" w:styleId="bule2">
    <w:name w:val="bule2"/>
    <w:basedOn w:val="Buletas"/>
    <w:link w:val="bule2Char"/>
    <w:qFormat/>
    <w:rsid w:val="000767B6"/>
    <w:pPr>
      <w:numPr>
        <w:numId w:val="34"/>
      </w:numPr>
      <w:tabs>
        <w:tab w:val="left" w:pos="1276"/>
      </w:tabs>
    </w:pPr>
  </w:style>
  <w:style w:type="character" w:customStyle="1" w:styleId="bule2Char">
    <w:name w:val="bule2 Char"/>
    <w:basedOn w:val="BuletasChar"/>
    <w:link w:val="bule2"/>
    <w:rsid w:val="000767B6"/>
    <w:rPr>
      <w:rFonts w:eastAsia="Times New Roman" w:cs="Times New Roman"/>
      <w:b/>
      <w:szCs w:val="18"/>
      <w:lang w:val="lt-LT" w:eastAsia="lt-LT"/>
    </w:rPr>
  </w:style>
  <w:style w:type="paragraph" w:customStyle="1" w:styleId="pavadinimas1">
    <w:name w:val="pavadinimas1"/>
    <w:basedOn w:val="Normal"/>
    <w:rsid w:val="000767B6"/>
    <w:pPr>
      <w:spacing w:before="100" w:beforeAutospacing="1" w:after="100" w:afterAutospacing="1" w:line="240" w:lineRule="auto"/>
    </w:pPr>
    <w:rPr>
      <w:rFonts w:eastAsia="Times New Roman" w:cs="Times New Roman"/>
      <w:szCs w:val="24"/>
    </w:rPr>
  </w:style>
  <w:style w:type="paragraph" w:customStyle="1" w:styleId="CentrBoldm">
    <w:name w:val="CentrBoldm"/>
    <w:basedOn w:val="Normal"/>
    <w:uiPriority w:val="99"/>
    <w:rsid w:val="000767B6"/>
    <w:pPr>
      <w:spacing w:line="240" w:lineRule="auto"/>
      <w:jc w:val="center"/>
    </w:pPr>
    <w:rPr>
      <w:rFonts w:ascii="TimesLT" w:eastAsia="Times New Roman" w:hAnsi="TimesLT" w:cs="Times New Roman"/>
      <w:b/>
      <w:lang w:val="en-GB"/>
    </w:rPr>
  </w:style>
  <w:style w:type="paragraph" w:customStyle="1" w:styleId="Pagrindinistekstas1">
    <w:name w:val="Pagrindinis tekstas1"/>
    <w:uiPriority w:val="99"/>
    <w:rsid w:val="000767B6"/>
    <w:pPr>
      <w:autoSpaceDE w:val="0"/>
      <w:autoSpaceDN w:val="0"/>
      <w:adjustRightInd w:val="0"/>
      <w:spacing w:after="0" w:line="240" w:lineRule="auto"/>
      <w:ind w:firstLine="312"/>
      <w:jc w:val="both"/>
    </w:pPr>
    <w:rPr>
      <w:rFonts w:ascii="TimesLT" w:eastAsia="Times New Roman" w:hAnsi="TimesLT" w:cs="Times New Roman"/>
    </w:rPr>
  </w:style>
  <w:style w:type="paragraph" w:customStyle="1" w:styleId="l2">
    <w:name w:val="l2"/>
    <w:basedOn w:val="Normal"/>
    <w:link w:val="l2Char"/>
    <w:autoRedefine/>
    <w:uiPriority w:val="99"/>
    <w:rsid w:val="000767B6"/>
    <w:pPr>
      <w:widowControl w:val="0"/>
      <w:numPr>
        <w:numId w:val="35"/>
      </w:numPr>
      <w:spacing w:line="240" w:lineRule="auto"/>
      <w:jc w:val="both"/>
    </w:pPr>
    <w:rPr>
      <w:rFonts w:eastAsia="Times New Roman" w:cs="Times New Roman"/>
      <w:b/>
      <w:szCs w:val="24"/>
      <w:lang w:val="lt-LT" w:eastAsia="lt-LT"/>
    </w:rPr>
  </w:style>
  <w:style w:type="character" w:customStyle="1" w:styleId="l2Char">
    <w:name w:val="l2 Char"/>
    <w:link w:val="l2"/>
    <w:uiPriority w:val="99"/>
    <w:rsid w:val="000767B6"/>
    <w:rPr>
      <w:rFonts w:eastAsia="Times New Roman" w:cs="Times New Roman"/>
      <w:b/>
      <w:szCs w:val="24"/>
      <w:lang w:val="lt-LT" w:eastAsia="lt-LT"/>
    </w:rPr>
  </w:style>
  <w:style w:type="paragraph" w:customStyle="1" w:styleId="PrSpecBullet">
    <w:name w:val="PrSpecBullet"/>
    <w:basedOn w:val="Normal"/>
    <w:autoRedefine/>
    <w:rsid w:val="000767B6"/>
    <w:pPr>
      <w:numPr>
        <w:numId w:val="36"/>
      </w:numPr>
      <w:spacing w:before="120" w:after="120" w:line="240" w:lineRule="auto"/>
      <w:jc w:val="both"/>
    </w:pPr>
    <w:rPr>
      <w:rFonts w:eastAsia="Times New Roman" w:cs="Times New Roman"/>
      <w:lang w:val="lt-LT"/>
    </w:rPr>
  </w:style>
  <w:style w:type="paragraph" w:customStyle="1" w:styleId="a">
    <w:name w:val="!!!"/>
    <w:basedOn w:val="Normal"/>
    <w:rsid w:val="000767B6"/>
    <w:pPr>
      <w:numPr>
        <w:ilvl w:val="1"/>
        <w:numId w:val="36"/>
      </w:numPr>
      <w:spacing w:line="240" w:lineRule="auto"/>
    </w:pPr>
    <w:rPr>
      <w:rFonts w:eastAsia="Times New Roman" w:cs="Times New Roman"/>
      <w:b/>
      <w:szCs w:val="24"/>
      <w:lang w:val="lt-LT" w:eastAsia="lt-LT"/>
    </w:rPr>
  </w:style>
  <w:style w:type="character" w:styleId="BookTitle">
    <w:name w:val="Book Title"/>
    <w:basedOn w:val="DefaultParagraphFont"/>
    <w:uiPriority w:val="33"/>
    <w:qFormat/>
    <w:rsid w:val="000767B6"/>
    <w:rPr>
      <w:b/>
      <w:bCs/>
      <w:smallCaps/>
      <w:spacing w:val="5"/>
    </w:rPr>
  </w:style>
  <w:style w:type="paragraph" w:styleId="BodyText3">
    <w:name w:val="Body Text 3"/>
    <w:basedOn w:val="Normal"/>
    <w:link w:val="BodyText3Char"/>
    <w:rsid w:val="000767B6"/>
    <w:pPr>
      <w:suppressAutoHyphens/>
      <w:autoSpaceDN w:val="0"/>
      <w:spacing w:after="120"/>
      <w:textAlignment w:val="baseline"/>
    </w:pPr>
    <w:rPr>
      <w:rFonts w:cs="Times New Roman"/>
      <w:sz w:val="16"/>
      <w:szCs w:val="16"/>
      <w:lang w:val="lt-LT"/>
    </w:rPr>
  </w:style>
  <w:style w:type="character" w:customStyle="1" w:styleId="BodyText3Char">
    <w:name w:val="Body Text 3 Char"/>
    <w:basedOn w:val="DefaultParagraphFont"/>
    <w:link w:val="BodyText3"/>
    <w:rsid w:val="000767B6"/>
    <w:rPr>
      <w:rFonts w:ascii="Times New Roman" w:hAnsi="Times New Roman" w:cs="Times New Roman"/>
      <w:color w:val="auto"/>
      <w:sz w:val="16"/>
      <w:szCs w:val="16"/>
      <w:lang w:val="lt-LT"/>
    </w:rPr>
  </w:style>
  <w:style w:type="paragraph" w:customStyle="1" w:styleId="xl63">
    <w:name w:val="xl63"/>
    <w:basedOn w:val="Normal"/>
    <w:rsid w:val="000767B6"/>
    <w:pPr>
      <w:spacing w:before="100" w:beforeAutospacing="1" w:after="100" w:afterAutospacing="1" w:line="240" w:lineRule="auto"/>
      <w:textAlignment w:val="top"/>
    </w:pPr>
    <w:rPr>
      <w:rFonts w:eastAsia="Times New Roman" w:cs="Times New Roman"/>
      <w:szCs w:val="24"/>
      <w:lang w:val="lt-LT" w:eastAsia="lt-LT"/>
    </w:rPr>
  </w:style>
  <w:style w:type="paragraph" w:customStyle="1" w:styleId="xl64">
    <w:name w:val="xl64"/>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b/>
      <w:bCs/>
      <w:color w:val="000000"/>
      <w:lang w:val="lt-LT" w:eastAsia="lt-LT"/>
    </w:rPr>
  </w:style>
  <w:style w:type="paragraph" w:customStyle="1" w:styleId="xl65">
    <w:name w:val="xl65"/>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b/>
      <w:bCs/>
      <w:color w:val="000000"/>
      <w:lang w:val="lt-LT" w:eastAsia="lt-LT"/>
    </w:rPr>
  </w:style>
  <w:style w:type="paragraph" w:customStyle="1" w:styleId="xl66">
    <w:name w:val="xl66"/>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color w:val="000000"/>
      <w:lang w:val="lt-LT" w:eastAsia="lt-LT"/>
    </w:rPr>
  </w:style>
  <w:style w:type="paragraph" w:customStyle="1" w:styleId="xl67">
    <w:name w:val="xl67"/>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color w:val="000000"/>
      <w:lang w:val="lt-LT" w:eastAsia="lt-LT"/>
    </w:rPr>
  </w:style>
  <w:style w:type="paragraph" w:customStyle="1" w:styleId="xl68">
    <w:name w:val="xl68"/>
    <w:basedOn w:val="Normal"/>
    <w:rsid w:val="000767B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textAlignment w:val="top"/>
    </w:pPr>
    <w:rPr>
      <w:rFonts w:eastAsia="Times New Roman" w:cs="Times New Roman"/>
      <w:b/>
      <w:bCs/>
      <w:lang w:val="lt-LT" w:eastAsia="lt-LT"/>
    </w:rPr>
  </w:style>
  <w:style w:type="paragraph" w:customStyle="1" w:styleId="xl69">
    <w:name w:val="xl69"/>
    <w:basedOn w:val="Normal"/>
    <w:rsid w:val="000767B6"/>
    <w:pPr>
      <w:spacing w:before="100" w:beforeAutospacing="1" w:after="100" w:afterAutospacing="1" w:line="240" w:lineRule="auto"/>
      <w:textAlignment w:val="top"/>
    </w:pPr>
    <w:rPr>
      <w:rFonts w:eastAsia="Times New Roman" w:cs="Times New Roman"/>
      <w:b/>
      <w:bCs/>
      <w:szCs w:val="24"/>
      <w:lang w:val="lt-LT" w:eastAsia="lt-LT"/>
    </w:rPr>
  </w:style>
  <w:style w:type="paragraph" w:customStyle="1" w:styleId="xl70">
    <w:name w:val="xl70"/>
    <w:basedOn w:val="Normal"/>
    <w:rsid w:val="000767B6"/>
    <w:pPr>
      <w:spacing w:before="100" w:beforeAutospacing="1" w:after="100" w:afterAutospacing="1" w:line="240" w:lineRule="auto"/>
      <w:textAlignment w:val="top"/>
    </w:pPr>
    <w:rPr>
      <w:rFonts w:eastAsia="Times New Roman" w:cs="Times New Roman"/>
      <w:lang w:val="lt-LT" w:eastAsia="lt-LT"/>
    </w:rPr>
  </w:style>
  <w:style w:type="paragraph" w:customStyle="1" w:styleId="xl71">
    <w:name w:val="xl71"/>
    <w:basedOn w:val="Normal"/>
    <w:rsid w:val="000767B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jc w:val="center"/>
      <w:textAlignment w:val="top"/>
    </w:pPr>
    <w:rPr>
      <w:rFonts w:ascii="Times Roman" w:eastAsia="Times New Roman" w:hAnsi="Times Roman" w:cs="Times New Roman"/>
      <w:color w:val="363636"/>
      <w:lang w:val="lt-LT" w:eastAsia="lt-LT"/>
    </w:rPr>
  </w:style>
  <w:style w:type="paragraph" w:customStyle="1" w:styleId="Knyga">
    <w:name w:val="Knyga"/>
    <w:basedOn w:val="BodyText"/>
    <w:rsid w:val="000767B6"/>
    <w:pPr>
      <w:spacing w:after="0" w:line="240" w:lineRule="auto"/>
      <w:jc w:val="both"/>
    </w:pPr>
    <w:rPr>
      <w:rFonts w:eastAsia="Times"/>
      <w:b w:val="0"/>
      <w:noProof/>
      <w:color w:val="auto"/>
      <w:sz w:val="24"/>
      <w:szCs w:val="20"/>
      <w:lang w:val="en-GB"/>
    </w:rPr>
  </w:style>
  <w:style w:type="paragraph" w:customStyle="1" w:styleId="BUL2">
    <w:name w:val="BUL2"/>
    <w:basedOn w:val="Buletas"/>
    <w:link w:val="BUL2Char"/>
    <w:qFormat/>
    <w:rsid w:val="000767B6"/>
    <w:pPr>
      <w:numPr>
        <w:numId w:val="0"/>
      </w:numPr>
      <w:tabs>
        <w:tab w:val="left" w:pos="993"/>
      </w:tabs>
      <w:ind w:left="731" w:hanging="360"/>
    </w:pPr>
    <w:rPr>
      <w:sz w:val="22"/>
    </w:rPr>
  </w:style>
  <w:style w:type="paragraph" w:customStyle="1" w:styleId="paveipavad">
    <w:name w:val="pavei pavad"/>
    <w:basedOn w:val="Caption"/>
    <w:link w:val="paveipavadChar"/>
    <w:qFormat/>
    <w:rsid w:val="000767B6"/>
    <w:rPr>
      <w:lang w:val="lt-LT"/>
    </w:rPr>
  </w:style>
  <w:style w:type="character" w:customStyle="1" w:styleId="paveipavadChar">
    <w:name w:val="pavei pavad Char"/>
    <w:basedOn w:val="CaptionChar"/>
    <w:link w:val="paveipavad"/>
    <w:rsid w:val="000767B6"/>
    <w:rPr>
      <w:rFonts w:ascii="Times New Roman" w:hAnsi="Times New Roman" w:cs="Times New Roman"/>
      <w:bCs/>
      <w:i/>
      <w:color w:val="auto"/>
      <w:sz w:val="22"/>
      <w:lang w:val="lt-LT"/>
    </w:rPr>
  </w:style>
  <w:style w:type="character" w:customStyle="1" w:styleId="BUL2Char">
    <w:name w:val="BUL2 Char"/>
    <w:basedOn w:val="BuletasChar"/>
    <w:link w:val="BUL2"/>
    <w:rsid w:val="000767B6"/>
    <w:rPr>
      <w:rFonts w:ascii="Times New Roman" w:eastAsia="Times New Roman" w:hAnsi="Times New Roman" w:cs="Times New Roman"/>
      <w:b w:val="0"/>
      <w:color w:val="auto"/>
      <w:sz w:val="22"/>
      <w:szCs w:val="18"/>
      <w:lang w:val="lt-LT" w:eastAsia="lt-LT"/>
    </w:rPr>
  </w:style>
  <w:style w:type="table" w:styleId="LightShading-Accent1">
    <w:name w:val="Light Shading Accent 1"/>
    <w:basedOn w:val="TableNormal"/>
    <w:uiPriority w:val="60"/>
    <w:rsid w:val="000767B6"/>
    <w:pPr>
      <w:spacing w:after="0" w:line="240" w:lineRule="auto"/>
    </w:pPr>
    <w:rPr>
      <w:rFonts w:ascii="Calibri" w:hAnsi="Calibri" w:cs="Times New Roman"/>
      <w:color w:val="465724" w:themeColor="accent1" w:themeShade="BF"/>
      <w:lang w:val="en-GB" w:eastAsia="en-GB"/>
    </w:rPr>
    <w:tblPr>
      <w:tblStyleRowBandSize w:val="1"/>
      <w:tblStyleColBandSize w:val="1"/>
      <w:tblBorders>
        <w:top w:val="single" w:sz="8" w:space="0" w:color="5F7530" w:themeColor="accent1"/>
        <w:bottom w:val="single" w:sz="8" w:space="0" w:color="5F7530" w:themeColor="accent1"/>
      </w:tblBorders>
    </w:tblPr>
    <w:tblStylePr w:type="fir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la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6C2" w:themeFill="accent1" w:themeFillTint="3F"/>
      </w:tcPr>
    </w:tblStylePr>
    <w:tblStylePr w:type="band1Horz">
      <w:tblPr/>
      <w:tcPr>
        <w:tcBorders>
          <w:left w:val="nil"/>
          <w:right w:val="nil"/>
          <w:insideH w:val="nil"/>
          <w:insideV w:val="nil"/>
        </w:tcBorders>
        <w:shd w:val="clear" w:color="auto" w:fill="DAE6C2" w:themeFill="accent1" w:themeFillTint="3F"/>
      </w:tcPr>
    </w:tblStylePr>
  </w:style>
  <w:style w:type="paragraph" w:customStyle="1" w:styleId="tajtip">
    <w:name w:val="tajtip"/>
    <w:basedOn w:val="Normal"/>
    <w:rsid w:val="000767B6"/>
    <w:pPr>
      <w:spacing w:before="100" w:beforeAutospacing="1" w:after="100" w:afterAutospacing="1" w:line="240" w:lineRule="auto"/>
    </w:pPr>
    <w:rPr>
      <w:rFonts w:eastAsia="Times New Roman" w:cs="Times New Roman"/>
      <w:szCs w:val="24"/>
      <w:lang w:val="lt-LT" w:eastAsia="lt-LT"/>
    </w:rPr>
  </w:style>
  <w:style w:type="paragraph" w:customStyle="1" w:styleId="bodypriesbullet">
    <w:name w:val="body pries bullet"/>
    <w:basedOn w:val="bodybody"/>
    <w:link w:val="bodypriesbulletChar"/>
    <w:qFormat/>
    <w:rsid w:val="000767B6"/>
    <w:pPr>
      <w:ind w:firstLine="851"/>
      <w:contextualSpacing/>
    </w:pPr>
    <w:rPr>
      <w:szCs w:val="22"/>
      <w:lang w:bidi="en-US"/>
    </w:rPr>
  </w:style>
  <w:style w:type="character" w:customStyle="1" w:styleId="bodypriesbulletChar">
    <w:name w:val="body pries bullet Char"/>
    <w:basedOn w:val="bodybodyChar"/>
    <w:link w:val="bodypriesbullet"/>
    <w:rsid w:val="000767B6"/>
    <w:rPr>
      <w:rFonts w:ascii="Times New Roman" w:eastAsia="Times New Roman" w:hAnsi="Times New Roman" w:cs="Times New Roman"/>
      <w:color w:val="auto"/>
      <w:sz w:val="24"/>
      <w:szCs w:val="22"/>
      <w:lang w:val="lt-LT" w:eastAsia="lt-LT" w:bidi="en-US"/>
    </w:rPr>
  </w:style>
  <w:style w:type="paragraph" w:customStyle="1" w:styleId="1BODYTEKSTAS">
    <w:name w:val="1 BODY TEKSTAS"/>
    <w:basedOn w:val="Tekstas"/>
    <w:link w:val="1BODYTEKSTASChar"/>
    <w:qFormat/>
    <w:rsid w:val="000767B6"/>
    <w:pPr>
      <w:numPr>
        <w:numId w:val="37"/>
      </w:numPr>
      <w:tabs>
        <w:tab w:val="left" w:pos="426"/>
        <w:tab w:val="left" w:pos="851"/>
      </w:tabs>
      <w:spacing w:line="240" w:lineRule="auto"/>
      <w:contextualSpacing/>
    </w:pPr>
    <w:rPr>
      <w:rFonts w:eastAsiaTheme="minorEastAsia"/>
      <w:szCs w:val="24"/>
      <w:lang w:val="lt-LT"/>
    </w:rPr>
  </w:style>
  <w:style w:type="character" w:customStyle="1" w:styleId="1BODYTEKSTASChar">
    <w:name w:val="1 BODY TEKSTAS Char"/>
    <w:basedOn w:val="DefaultParagraphFont"/>
    <w:link w:val="1BODYTEKSTAS"/>
    <w:rsid w:val="000767B6"/>
    <w:rPr>
      <w:rFonts w:eastAsiaTheme="minorEastAsia" w:cs="Times New Roman"/>
      <w:szCs w:val="24"/>
      <w:lang w:val="lt-LT"/>
    </w:rPr>
  </w:style>
  <w:style w:type="paragraph" w:customStyle="1" w:styleId="2BODYTEKTAS">
    <w:name w:val="2 BODY TEKTAS"/>
    <w:basedOn w:val="1BODYTEKSTAS"/>
    <w:link w:val="2BODYTEKTASChar"/>
    <w:qFormat/>
    <w:rsid w:val="000767B6"/>
    <w:pPr>
      <w:numPr>
        <w:ilvl w:val="1"/>
      </w:numPr>
      <w:tabs>
        <w:tab w:val="clear" w:pos="851"/>
        <w:tab w:val="left" w:pos="1418"/>
      </w:tabs>
    </w:pPr>
  </w:style>
  <w:style w:type="character" w:customStyle="1" w:styleId="2BODYTEKTASChar">
    <w:name w:val="2 BODY TEKTAS Char"/>
    <w:basedOn w:val="1BODYTEKSTASChar"/>
    <w:link w:val="2BODYTEKTAS"/>
    <w:rsid w:val="000767B6"/>
    <w:rPr>
      <w:rFonts w:eastAsiaTheme="minorEastAsia" w:cs="Times New Roman"/>
      <w:szCs w:val="24"/>
      <w:lang w:val="lt-LT"/>
    </w:rPr>
  </w:style>
  <w:style w:type="paragraph" w:customStyle="1" w:styleId="3BODYTEKTAS">
    <w:name w:val="3 BODY TEKTAS"/>
    <w:basedOn w:val="2BODYTEKTAS"/>
    <w:qFormat/>
    <w:rsid w:val="000767B6"/>
    <w:pPr>
      <w:numPr>
        <w:ilvl w:val="2"/>
      </w:numPr>
      <w:tabs>
        <w:tab w:val="num" w:pos="720"/>
        <w:tab w:val="left" w:pos="1701"/>
        <w:tab w:val="left" w:pos="2268"/>
        <w:tab w:val="left" w:pos="2410"/>
      </w:tabs>
    </w:pPr>
  </w:style>
  <w:style w:type="paragraph" w:customStyle="1" w:styleId="Point1">
    <w:name w:val="Point 1"/>
    <w:basedOn w:val="Normal"/>
    <w:rsid w:val="000767B6"/>
    <w:pPr>
      <w:spacing w:before="120" w:after="120" w:line="240" w:lineRule="auto"/>
      <w:ind w:left="1418" w:hanging="567"/>
      <w:jc w:val="both"/>
    </w:pPr>
    <w:rPr>
      <w:rFonts w:eastAsia="Times New Roman" w:cs="Times New Roman"/>
      <w:lang w:val="en-GB" w:eastAsia="lt-LT"/>
    </w:rPr>
  </w:style>
  <w:style w:type="paragraph" w:customStyle="1" w:styleId="Normaltext">
    <w:name w:val="Normal text"/>
    <w:basedOn w:val="Normal"/>
    <w:link w:val="NormaltextChar"/>
    <w:uiPriority w:val="99"/>
    <w:qFormat/>
    <w:rsid w:val="000767B6"/>
    <w:pPr>
      <w:spacing w:line="240" w:lineRule="auto"/>
      <w:ind w:firstLine="567"/>
      <w:jc w:val="both"/>
    </w:pPr>
    <w:rPr>
      <w:rFonts w:cs="Times New Roman"/>
      <w:szCs w:val="24"/>
      <w:lang w:val="lt-LT"/>
    </w:rPr>
  </w:style>
  <w:style w:type="character" w:customStyle="1" w:styleId="NormaltextChar">
    <w:name w:val="Normal text Char"/>
    <w:link w:val="Normaltext"/>
    <w:uiPriority w:val="99"/>
    <w:rsid w:val="000767B6"/>
    <w:rPr>
      <w:rFonts w:ascii="Times New Roman" w:hAnsi="Times New Roman" w:cs="Times New Roman"/>
      <w:color w:val="auto"/>
      <w:sz w:val="24"/>
      <w:szCs w:val="24"/>
      <w:lang w:val="lt-LT"/>
    </w:rPr>
  </w:style>
  <w:style w:type="paragraph" w:styleId="ListBullet">
    <w:name w:val="List Bullet"/>
    <w:basedOn w:val="Normal"/>
    <w:uiPriority w:val="99"/>
    <w:unhideWhenUsed/>
    <w:qFormat/>
    <w:rsid w:val="000767B6"/>
    <w:pPr>
      <w:tabs>
        <w:tab w:val="num" w:pos="567"/>
      </w:tabs>
      <w:spacing w:after="240" w:line="240" w:lineRule="atLeast"/>
      <w:ind w:left="567" w:hanging="567"/>
      <w:contextualSpacing/>
    </w:pPr>
    <w:rPr>
      <w:rFonts w:ascii="Georgia" w:eastAsia="Arial" w:hAnsi="Georgia" w:cs="Times New Roman"/>
      <w:lang w:val="en-GB"/>
    </w:rPr>
  </w:style>
  <w:style w:type="numbering" w:customStyle="1" w:styleId="PwCListBullets1">
    <w:name w:val="PwC List Bullets 1"/>
    <w:uiPriority w:val="99"/>
    <w:rsid w:val="000767B6"/>
    <w:pPr>
      <w:numPr>
        <w:numId w:val="38"/>
      </w:numPr>
    </w:pPr>
  </w:style>
  <w:style w:type="paragraph" w:styleId="ListBullet2">
    <w:name w:val="List Bullet 2"/>
    <w:basedOn w:val="Normal"/>
    <w:uiPriority w:val="13"/>
    <w:unhideWhenUsed/>
    <w:qFormat/>
    <w:rsid w:val="000767B6"/>
    <w:pPr>
      <w:tabs>
        <w:tab w:val="num" w:pos="1134"/>
      </w:tabs>
      <w:spacing w:after="240" w:line="240" w:lineRule="atLeast"/>
      <w:ind w:left="1134" w:hanging="567"/>
      <w:contextualSpacing/>
    </w:pPr>
    <w:rPr>
      <w:rFonts w:ascii="Georgia" w:eastAsia="Arial" w:hAnsi="Georgia" w:cs="Times New Roman"/>
      <w:lang w:val="en-GB"/>
    </w:rPr>
  </w:style>
  <w:style w:type="paragraph" w:styleId="ListBullet3">
    <w:name w:val="List Bullet 3"/>
    <w:basedOn w:val="Normal"/>
    <w:uiPriority w:val="13"/>
    <w:unhideWhenUsed/>
    <w:qFormat/>
    <w:rsid w:val="000767B6"/>
    <w:pPr>
      <w:tabs>
        <w:tab w:val="num" w:pos="1701"/>
      </w:tabs>
      <w:spacing w:after="240" w:line="240" w:lineRule="atLeast"/>
      <w:ind w:left="1701" w:hanging="567"/>
      <w:contextualSpacing/>
    </w:pPr>
    <w:rPr>
      <w:rFonts w:ascii="Georgia" w:eastAsia="Arial" w:hAnsi="Georgia" w:cs="Times New Roman"/>
      <w:lang w:val="en-GB"/>
    </w:rPr>
  </w:style>
  <w:style w:type="paragraph" w:customStyle="1" w:styleId="Numberedtext">
    <w:name w:val="Numbered text"/>
    <w:basedOn w:val="ListParagraph"/>
    <w:link w:val="NumberedtextChar"/>
    <w:uiPriority w:val="99"/>
    <w:qFormat/>
    <w:rsid w:val="000767B6"/>
    <w:pPr>
      <w:numPr>
        <w:numId w:val="38"/>
      </w:numPr>
      <w:suppressAutoHyphens w:val="0"/>
      <w:autoSpaceDN/>
      <w:spacing w:line="240" w:lineRule="auto"/>
      <w:contextualSpacing/>
      <w:textAlignment w:val="auto"/>
    </w:pPr>
    <w:rPr>
      <w:rFonts w:eastAsia="Arial"/>
    </w:rPr>
  </w:style>
  <w:style w:type="character" w:customStyle="1" w:styleId="NumberedtextChar">
    <w:name w:val="Numbered text Char"/>
    <w:link w:val="Numberedtext"/>
    <w:uiPriority w:val="99"/>
    <w:rsid w:val="000767B6"/>
    <w:rPr>
      <w:rFonts w:eastAsia="Arial" w:cs="Times New Roman"/>
      <w:szCs w:val="22"/>
      <w:lang w:val="lt-LT"/>
    </w:rPr>
  </w:style>
  <w:style w:type="paragraph" w:customStyle="1" w:styleId="WW-Default">
    <w:name w:val="WW-Default"/>
    <w:rsid w:val="000767B6"/>
    <w:pPr>
      <w:suppressAutoHyphens/>
      <w:autoSpaceDE w:val="0"/>
      <w:spacing w:after="0" w:line="240" w:lineRule="auto"/>
    </w:pPr>
    <w:rPr>
      <w:rFonts w:eastAsia="Arial" w:cs="Times New Roman"/>
      <w:color w:val="000000"/>
      <w:szCs w:val="24"/>
      <w:lang w:eastAsia="ar-SA"/>
    </w:rPr>
  </w:style>
  <w:style w:type="paragraph" w:customStyle="1" w:styleId="Tablenumber">
    <w:name w:val="Table number"/>
    <w:basedOn w:val="ListParagraph"/>
    <w:link w:val="TablenumberChar"/>
    <w:qFormat/>
    <w:rsid w:val="000767B6"/>
    <w:pPr>
      <w:suppressAutoHyphens w:val="0"/>
      <w:autoSpaceDN/>
      <w:spacing w:line="240" w:lineRule="auto"/>
      <w:contextualSpacing/>
      <w:textAlignment w:val="auto"/>
    </w:pPr>
    <w:rPr>
      <w:rFonts w:eastAsia="Arial"/>
      <w:szCs w:val="24"/>
    </w:rPr>
  </w:style>
  <w:style w:type="character" w:customStyle="1" w:styleId="TablenumberChar">
    <w:name w:val="Table number Char"/>
    <w:link w:val="Tablenumber"/>
    <w:rsid w:val="000767B6"/>
    <w:rPr>
      <w:rFonts w:ascii="Times New Roman" w:eastAsia="Arial" w:hAnsi="Times New Roman" w:cs="Times New Roman"/>
      <w:color w:val="auto"/>
      <w:sz w:val="24"/>
      <w:szCs w:val="24"/>
      <w:lang w:val="lt-LT"/>
    </w:rPr>
  </w:style>
  <w:style w:type="paragraph" w:customStyle="1" w:styleId="EYtext">
    <w:name w:val="EY text"/>
    <w:basedOn w:val="Normal"/>
    <w:link w:val="EYtextChar"/>
    <w:rsid w:val="000767B6"/>
    <w:pPr>
      <w:adjustRightInd w:val="0"/>
      <w:spacing w:before="120" w:after="120" w:line="260" w:lineRule="atLeast"/>
      <w:jc w:val="both"/>
      <w:textAlignment w:val="baseline"/>
    </w:pPr>
    <w:rPr>
      <w:rFonts w:eastAsia="Times New Roman" w:cs="Times New Roman"/>
      <w:kern w:val="12"/>
      <w:szCs w:val="24"/>
      <w:lang w:val="lt-LT" w:eastAsia="lt-LT"/>
    </w:rPr>
  </w:style>
  <w:style w:type="character" w:customStyle="1" w:styleId="EYtextChar">
    <w:name w:val="EY text Char"/>
    <w:basedOn w:val="DefaultParagraphFont"/>
    <w:link w:val="EYtext"/>
    <w:rsid w:val="000767B6"/>
    <w:rPr>
      <w:rFonts w:eastAsia="Times New Roman" w:cs="Times New Roman"/>
      <w:color w:val="auto"/>
      <w:kern w:val="12"/>
      <w:szCs w:val="24"/>
      <w:lang w:val="lt-LT" w:eastAsia="lt-LT"/>
    </w:rPr>
  </w:style>
  <w:style w:type="paragraph" w:customStyle="1" w:styleId="Tabletext">
    <w:name w:val="Table text"/>
    <w:basedOn w:val="Normal"/>
    <w:link w:val="TabletextChar"/>
    <w:uiPriority w:val="99"/>
    <w:qFormat/>
    <w:rsid w:val="000767B6"/>
    <w:pPr>
      <w:spacing w:line="240" w:lineRule="auto"/>
      <w:jc w:val="both"/>
    </w:pPr>
    <w:rPr>
      <w:rFonts w:eastAsia="Arial" w:cs="Times New Roman"/>
      <w:szCs w:val="24"/>
      <w:lang w:val="lt-LT"/>
    </w:rPr>
  </w:style>
  <w:style w:type="character" w:customStyle="1" w:styleId="TabletextChar">
    <w:name w:val="Table text Char"/>
    <w:link w:val="Tabletext"/>
    <w:uiPriority w:val="99"/>
    <w:rsid w:val="000767B6"/>
    <w:rPr>
      <w:rFonts w:ascii="Times New Roman" w:eastAsia="Arial" w:hAnsi="Times New Roman" w:cs="Times New Roman"/>
      <w:color w:val="auto"/>
      <w:sz w:val="24"/>
      <w:szCs w:val="24"/>
      <w:lang w:val="lt-LT"/>
    </w:rPr>
  </w:style>
  <w:style w:type="character" w:customStyle="1" w:styleId="StyleArial11ptBlack">
    <w:name w:val="Style Arial 11 pt Black"/>
    <w:basedOn w:val="DefaultParagraphFont"/>
    <w:rsid w:val="000767B6"/>
    <w:rPr>
      <w:rFonts w:ascii="Arial" w:hAnsi="Arial"/>
      <w:color w:val="000000"/>
      <w:sz w:val="22"/>
    </w:rPr>
  </w:style>
  <w:style w:type="paragraph" w:customStyle="1" w:styleId="StyleArialFirstline127cm">
    <w:name w:val="Style Arial First line:  127 cm"/>
    <w:basedOn w:val="Normal"/>
    <w:autoRedefine/>
    <w:rsid w:val="000767B6"/>
    <w:pPr>
      <w:spacing w:line="240" w:lineRule="auto"/>
      <w:ind w:firstLine="720"/>
    </w:pPr>
    <w:rPr>
      <w:rFonts w:eastAsia="Times New Roman" w:cs="Times New Roman"/>
      <w:lang w:val="lt-LT" w:eastAsia="lt-LT"/>
    </w:rPr>
  </w:style>
  <w:style w:type="paragraph" w:customStyle="1" w:styleId="Sraopastraipa2">
    <w:name w:val="Sąrašo pastraipa2"/>
    <w:basedOn w:val="Normal"/>
    <w:qFormat/>
    <w:rsid w:val="000767B6"/>
    <w:pPr>
      <w:spacing w:line="240" w:lineRule="auto"/>
      <w:ind w:left="720"/>
      <w:contextualSpacing/>
    </w:pPr>
    <w:rPr>
      <w:rFonts w:eastAsia="Times New Roman" w:cs="Times New Roman"/>
      <w:szCs w:val="24"/>
      <w:lang w:val="lt-LT"/>
    </w:rPr>
  </w:style>
  <w:style w:type="character" w:customStyle="1" w:styleId="PoratDiagrama">
    <w:name w:val="Poraštė Diagrama"/>
    <w:rsid w:val="000767B6"/>
    <w:rPr>
      <w:rFonts w:eastAsia="Times New Roman" w:cs="Times New Roman"/>
      <w:sz w:val="21"/>
    </w:rPr>
  </w:style>
  <w:style w:type="paragraph" w:customStyle="1" w:styleId="BodyText30">
    <w:name w:val="Body Text3"/>
    <w:basedOn w:val="Normal"/>
    <w:rsid w:val="000767B6"/>
    <w:pPr>
      <w:suppressAutoHyphens/>
      <w:autoSpaceDE w:val="0"/>
      <w:autoSpaceDN w:val="0"/>
      <w:adjustRightInd w:val="0"/>
      <w:spacing w:line="298" w:lineRule="auto"/>
      <w:ind w:firstLine="312"/>
      <w:jc w:val="both"/>
      <w:textAlignment w:val="center"/>
    </w:pPr>
    <w:rPr>
      <w:rFonts w:eastAsia="Times New Roman" w:cs="Times New Roman"/>
      <w:color w:val="000000"/>
      <w:lang w:val="lt-LT"/>
    </w:rPr>
  </w:style>
  <w:style w:type="character" w:customStyle="1" w:styleId="hps">
    <w:name w:val="hps"/>
    <w:basedOn w:val="DefaultParagraphFont"/>
    <w:rsid w:val="000767B6"/>
  </w:style>
  <w:style w:type="character" w:customStyle="1" w:styleId="LLCTekstas">
    <w:name w:val="LLCTekstas"/>
    <w:basedOn w:val="DefaultParagraphFont"/>
    <w:rsid w:val="000767B6"/>
  </w:style>
  <w:style w:type="character" w:customStyle="1" w:styleId="Typewriter0">
    <w:name w:val="Typewriter"/>
    <w:rsid w:val="000767B6"/>
    <w:rPr>
      <w:rFonts w:ascii="Courier New" w:hAnsi="Courier New"/>
      <w:sz w:val="20"/>
    </w:rPr>
  </w:style>
  <w:style w:type="table" w:customStyle="1" w:styleId="4sraolentel1parykinimas1">
    <w:name w:val="4 sąrašo lentelė – 1 paryškinimas1"/>
    <w:basedOn w:val="TableNormal"/>
    <w:uiPriority w:val="49"/>
    <w:rsid w:val="00CB567F"/>
    <w:pPr>
      <w:spacing w:after="0" w:line="240" w:lineRule="auto"/>
    </w:pPr>
    <w:rPr>
      <w:lang w:val="lt-LT"/>
    </w:rPr>
    <w:tblPr>
      <w:tblStyleRowBandSize w:val="1"/>
      <w:tblStyleColBandSize w:val="1"/>
      <w:tblBorders>
        <w:top w:val="single" w:sz="4" w:space="0" w:color="A6C26C" w:themeColor="accent1" w:themeTint="99"/>
        <w:left w:val="single" w:sz="4" w:space="0" w:color="A6C26C" w:themeColor="accent1" w:themeTint="99"/>
        <w:bottom w:val="single" w:sz="4" w:space="0" w:color="A6C26C" w:themeColor="accent1" w:themeTint="99"/>
        <w:right w:val="single" w:sz="4" w:space="0" w:color="A6C26C" w:themeColor="accent1" w:themeTint="99"/>
        <w:insideH w:val="single" w:sz="4" w:space="0" w:color="A6C26C" w:themeColor="accent1" w:themeTint="99"/>
      </w:tblBorders>
    </w:tblPr>
    <w:tblStylePr w:type="firstRow">
      <w:rPr>
        <w:b/>
        <w:bCs/>
        <w:color w:val="FFFFFF" w:themeColor="background1"/>
      </w:rPr>
      <w:tblPr/>
      <w:tcPr>
        <w:tcBorders>
          <w:top w:val="single" w:sz="4" w:space="0" w:color="5F7530" w:themeColor="accent1"/>
          <w:left w:val="single" w:sz="4" w:space="0" w:color="5F7530" w:themeColor="accent1"/>
          <w:bottom w:val="single" w:sz="4" w:space="0" w:color="5F7530" w:themeColor="accent1"/>
          <w:right w:val="single" w:sz="4" w:space="0" w:color="5F7530" w:themeColor="accent1"/>
          <w:insideH w:val="nil"/>
        </w:tcBorders>
        <w:shd w:val="clear" w:color="auto" w:fill="5F7530" w:themeFill="accent1"/>
      </w:tcPr>
    </w:tblStylePr>
    <w:tblStylePr w:type="lastRow">
      <w:rPr>
        <w:b/>
        <w:bCs/>
      </w:rPr>
      <w:tblPr/>
      <w:tcPr>
        <w:tcBorders>
          <w:top w:val="double" w:sz="4" w:space="0" w:color="A6C26C" w:themeColor="accent1" w:themeTint="99"/>
        </w:tcBorders>
      </w:tcPr>
    </w:tblStylePr>
    <w:tblStylePr w:type="firstCol">
      <w:rPr>
        <w:b/>
        <w:bCs/>
      </w:rPr>
    </w:tblStylePr>
    <w:tblStylePr w:type="lastCol">
      <w:rPr>
        <w:b/>
        <w:bCs/>
      </w:rPr>
    </w:tblStylePr>
    <w:tblStylePr w:type="band1Vert">
      <w:tblPr/>
      <w:tcPr>
        <w:shd w:val="clear" w:color="auto" w:fill="E1EBCE" w:themeFill="accent1" w:themeFillTint="33"/>
      </w:tcPr>
    </w:tblStylePr>
    <w:tblStylePr w:type="band1Horz">
      <w:tblPr/>
      <w:tcPr>
        <w:shd w:val="clear" w:color="auto" w:fill="E1EBCE" w:themeFill="accent1" w:themeFillTint="33"/>
      </w:tcPr>
    </w:tblStylePr>
  </w:style>
  <w:style w:type="character" w:customStyle="1" w:styleId="UnresolvedMention2">
    <w:name w:val="Unresolved Mention2"/>
    <w:basedOn w:val="DefaultParagraphFont"/>
    <w:uiPriority w:val="99"/>
    <w:semiHidden/>
    <w:unhideWhenUsed/>
    <w:rsid w:val="007153E3"/>
    <w:rPr>
      <w:color w:val="605E5C"/>
      <w:shd w:val="clear" w:color="auto" w:fill="E1DFDD"/>
    </w:rPr>
  </w:style>
  <w:style w:type="paragraph" w:customStyle="1" w:styleId="Alnosdidelispav">
    <w:name w:val="Alnos didelis pav."/>
    <w:basedOn w:val="Normal"/>
    <w:uiPriority w:val="99"/>
    <w:rsid w:val="00C4443C"/>
    <w:pPr>
      <w:spacing w:before="60" w:after="60" w:line="240" w:lineRule="auto"/>
      <w:jc w:val="both"/>
    </w:pPr>
    <w:rPr>
      <w:rFonts w:ascii="Arial Narrow" w:eastAsiaTheme="minorHAnsi" w:hAnsi="Arial Narrow" w:cs="Times New Roman"/>
      <w:b/>
      <w:bCs/>
      <w:sz w:val="52"/>
      <w:szCs w:val="52"/>
      <w:lang w:val="lt-LT"/>
    </w:rPr>
  </w:style>
  <w:style w:type="paragraph" w:customStyle="1" w:styleId="Alnospavadinimas">
    <w:name w:val="Alnos pavadinimas"/>
    <w:basedOn w:val="Normal"/>
    <w:uiPriority w:val="99"/>
    <w:rsid w:val="00C4443C"/>
    <w:pPr>
      <w:spacing w:before="60" w:after="60" w:line="240" w:lineRule="auto"/>
      <w:jc w:val="both"/>
    </w:pPr>
    <w:rPr>
      <w:rFonts w:ascii="Arial Narrow" w:eastAsiaTheme="minorHAnsi" w:hAnsi="Arial Narrow" w:cs="Times New Roman"/>
      <w:sz w:val="40"/>
      <w:szCs w:val="40"/>
      <w:lang w:val="lt-LT"/>
    </w:rPr>
  </w:style>
  <w:style w:type="paragraph" w:customStyle="1" w:styleId="Lentelsvirsus">
    <w:name w:val="Lentelės virsus"/>
    <w:basedOn w:val="Normal"/>
    <w:qFormat/>
    <w:rsid w:val="00B44D12"/>
    <w:pPr>
      <w:spacing w:line="240" w:lineRule="auto"/>
      <w:jc w:val="center"/>
    </w:pPr>
    <w:rPr>
      <w:rFonts w:cs="Times New Roman"/>
      <w:b/>
      <w:color w:val="FFFFFF" w:themeColor="background1"/>
      <w:sz w:val="22"/>
      <w:szCs w:val="22"/>
      <w:lang w:val="lt-LT"/>
    </w:rPr>
  </w:style>
  <w:style w:type="paragraph" w:customStyle="1" w:styleId="Lentelsturinys">
    <w:name w:val="Lentelės turinys"/>
    <w:basedOn w:val="Normal"/>
    <w:link w:val="LentelsturinysChar"/>
    <w:qFormat/>
    <w:rsid w:val="00B44D12"/>
    <w:pPr>
      <w:spacing w:line="240" w:lineRule="auto"/>
    </w:pPr>
    <w:rPr>
      <w:rFonts w:cs="Times New Roman"/>
      <w:sz w:val="22"/>
      <w:szCs w:val="22"/>
      <w:lang w:val="lt-LT"/>
    </w:rPr>
  </w:style>
  <w:style w:type="character" w:customStyle="1" w:styleId="LentelsturinysChar">
    <w:name w:val="Lentelės turinys Char"/>
    <w:basedOn w:val="DefaultParagraphFont"/>
    <w:link w:val="Lentelsturinys"/>
    <w:rsid w:val="00B44D12"/>
    <w:rPr>
      <w:rFonts w:ascii="Times New Roman" w:hAnsi="Times New Roman" w:cs="Times New Roman"/>
      <w:color w:val="auto"/>
      <w:sz w:val="22"/>
      <w:szCs w:val="22"/>
      <w:lang w:val="lt-LT"/>
    </w:rPr>
  </w:style>
  <w:style w:type="table" w:customStyle="1" w:styleId="GridTable1Light1">
    <w:name w:val="Grid Table 1 Light1"/>
    <w:basedOn w:val="TableNormal"/>
    <w:uiPriority w:val="46"/>
    <w:rsid w:val="00A10DEE"/>
    <w:pPr>
      <w:spacing w:after="0" w:line="240" w:lineRule="auto"/>
    </w:pPr>
    <w:rPr>
      <w:rFonts w:ascii="Calibri" w:hAnsi="Calibri" w:cs="Times New Roman"/>
      <w:lang w:val="lt-LT" w:eastAsia="lt-LT"/>
    </w:rPr>
    <w:tblPr>
      <w:tblStyleRowBandSize w:val="1"/>
      <w:tblStyleColBandSize w:val="1"/>
      <w:tblBorders>
        <w:top w:val="single" w:sz="4" w:space="0" w:color="76B5E7" w:themeColor="text1" w:themeTint="66"/>
        <w:left w:val="single" w:sz="4" w:space="0" w:color="76B5E7" w:themeColor="text1" w:themeTint="66"/>
        <w:bottom w:val="single" w:sz="4" w:space="0" w:color="76B5E7" w:themeColor="text1" w:themeTint="66"/>
        <w:right w:val="single" w:sz="4" w:space="0" w:color="76B5E7" w:themeColor="text1" w:themeTint="66"/>
        <w:insideH w:val="single" w:sz="4" w:space="0" w:color="76B5E7" w:themeColor="text1" w:themeTint="66"/>
        <w:insideV w:val="single" w:sz="4" w:space="0" w:color="76B5E7" w:themeColor="text1" w:themeTint="66"/>
      </w:tblBorders>
    </w:tblPr>
    <w:tblStylePr w:type="firstRow">
      <w:rPr>
        <w:b/>
        <w:bCs/>
      </w:rPr>
      <w:tblPr/>
      <w:tcPr>
        <w:tcBorders>
          <w:bottom w:val="single" w:sz="12" w:space="0" w:color="3191DC" w:themeColor="text1" w:themeTint="99"/>
        </w:tcBorders>
      </w:tcPr>
    </w:tblStylePr>
    <w:tblStylePr w:type="lastRow">
      <w:rPr>
        <w:b/>
        <w:bCs/>
      </w:rPr>
      <w:tblPr/>
      <w:tcPr>
        <w:tcBorders>
          <w:top w:val="double" w:sz="2" w:space="0" w:color="3191DC"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BA5656"/>
    <w:rPr>
      <w:color w:val="605E5C"/>
      <w:shd w:val="clear" w:color="auto" w:fill="E1DFDD"/>
    </w:rPr>
  </w:style>
  <w:style w:type="character" w:customStyle="1" w:styleId="Neapdorotaspaminjimas1">
    <w:name w:val="Neapdorotas paminėjimas1"/>
    <w:basedOn w:val="DefaultParagraphFont"/>
    <w:uiPriority w:val="99"/>
    <w:semiHidden/>
    <w:unhideWhenUsed/>
    <w:rsid w:val="00721A46"/>
    <w:rPr>
      <w:color w:val="605E5C"/>
      <w:shd w:val="clear" w:color="auto" w:fill="E1DFDD"/>
    </w:rPr>
  </w:style>
  <w:style w:type="table" w:customStyle="1" w:styleId="LentelS4ID">
    <w:name w:val="Lentelė S4ID"/>
    <w:basedOn w:val="TableNormal"/>
    <w:uiPriority w:val="99"/>
    <w:rsid w:val="006351C1"/>
    <w:pPr>
      <w:spacing w:after="0" w:line="240" w:lineRule="auto"/>
    </w:pPr>
    <w:rPr>
      <w:rFonts w:eastAsiaTheme="minorHAnsi" w:cstheme="minorBidi"/>
      <w:szCs w:val="22"/>
      <w:lang w:val="lt-LT"/>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blStylePr w:type="firstRow">
      <w:pPr>
        <w:wordWrap/>
        <w:jc w:val="left"/>
      </w:pPr>
      <w:rPr>
        <w:rFonts w:ascii="Arial" w:hAnsi="Arial"/>
        <w:b/>
        <w:i w:val="0"/>
        <w:caps w:val="0"/>
        <w:smallCaps w:val="0"/>
        <w:strike w:val="0"/>
        <w:dstrike w:val="0"/>
        <w:vanish w:val="0"/>
        <w:color w:val="FFFFFF" w:themeColor="background1"/>
        <w:sz w:val="20"/>
        <w:u w:val="none"/>
        <w:vertAlign w:val="baseline"/>
      </w:rPr>
      <w:tblPr/>
      <w:trPr>
        <w:tblHeader/>
      </w:trPr>
      <w:tcPr>
        <w:shd w:val="clear" w:color="auto" w:fill="0EA8DE"/>
      </w:tcPr>
    </w:tblStylePr>
  </w:style>
  <w:style w:type="paragraph" w:customStyle="1" w:styleId="Numberedlist21">
    <w:name w:val="Numbered list 2.1"/>
    <w:basedOn w:val="Heading1"/>
    <w:next w:val="Normal"/>
    <w:rsid w:val="00EE7DD3"/>
    <w:pPr>
      <w:tabs>
        <w:tab w:val="left" w:pos="720"/>
      </w:tabs>
      <w:spacing w:after="60" w:afterAutospacing="0" w:line="240" w:lineRule="auto"/>
      <w:ind w:left="0" w:firstLine="0"/>
      <w:jc w:val="left"/>
    </w:pPr>
    <w:rPr>
      <w:rFonts w:ascii="Arial" w:eastAsia="Times New Roman" w:hAnsi="Arial"/>
      <w:bCs w:val="0"/>
      <w:caps w:val="0"/>
      <w:kern w:val="28"/>
      <w:szCs w:val="20"/>
      <w:lang w:eastAsia="en-US"/>
    </w:rPr>
  </w:style>
  <w:style w:type="paragraph" w:customStyle="1" w:styleId="Style2">
    <w:name w:val="Style2"/>
    <w:basedOn w:val="Style1"/>
    <w:qFormat/>
    <w:rsid w:val="00F56AB8"/>
    <w:pPr>
      <w:numPr>
        <w:numId w:val="0"/>
      </w:numPr>
      <w:tabs>
        <w:tab w:val="left" w:pos="993"/>
      </w:tabs>
      <w:ind w:firstLine="567"/>
    </w:pPr>
    <w:rPr>
      <w:noProof/>
      <w:color w:val="000000"/>
      <w:sz w:val="22"/>
      <w:szCs w:val="20"/>
    </w:rPr>
  </w:style>
  <w:style w:type="paragraph" w:customStyle="1" w:styleId="Style4">
    <w:name w:val="Style4"/>
    <w:basedOn w:val="NoSpacing"/>
    <w:qFormat/>
    <w:rsid w:val="00F56AB8"/>
    <w:pPr>
      <w:tabs>
        <w:tab w:val="left" w:pos="2410"/>
      </w:tabs>
      <w:ind w:left="1418"/>
      <w:jc w:val="both"/>
    </w:pPr>
    <w:rPr>
      <w:rFonts w:eastAsia="Times New Roman"/>
      <w:noProof/>
      <w:color w:val="000000"/>
      <w:sz w:val="22"/>
      <w:szCs w:val="20"/>
    </w:rPr>
  </w:style>
  <w:style w:type="paragraph" w:customStyle="1" w:styleId="FORITbullets1">
    <w:name w:val="FORIT bullets 1"/>
    <w:basedOn w:val="Normal"/>
    <w:link w:val="FORITbullets1Char"/>
    <w:qFormat/>
    <w:rsid w:val="00657FA9"/>
    <w:pPr>
      <w:numPr>
        <w:numId w:val="41"/>
      </w:numPr>
      <w:spacing w:before="120" w:after="120" w:line="240" w:lineRule="auto"/>
      <w:contextualSpacing/>
      <w:jc w:val="both"/>
    </w:pPr>
    <w:rPr>
      <w:rFonts w:eastAsia="Times New Roman" w:cs="Yantramanav"/>
      <w:color w:val="171717" w:themeColor="background2" w:themeShade="1A"/>
      <w:spacing w:val="5"/>
      <w:sz w:val="22"/>
      <w:szCs w:val="18"/>
      <w:lang w:val="lt-LT" w:eastAsia="lt-LT"/>
    </w:rPr>
  </w:style>
  <w:style w:type="character" w:customStyle="1" w:styleId="FORITbullets1Char">
    <w:name w:val="FORIT bullets 1 Char"/>
    <w:basedOn w:val="DefaultParagraphFont"/>
    <w:link w:val="FORITbullets1"/>
    <w:rsid w:val="00657FA9"/>
    <w:rPr>
      <w:rFonts w:eastAsia="Times New Roman" w:cs="Yantramanav"/>
      <w:color w:val="171717" w:themeColor="background2" w:themeShade="1A"/>
      <w:spacing w:val="5"/>
      <w:sz w:val="22"/>
      <w:szCs w:val="18"/>
      <w:lang w:val="lt-LT" w:eastAsia="lt-LT"/>
    </w:rPr>
  </w:style>
  <w:style w:type="paragraph" w:customStyle="1" w:styleId="FORITBulletsL2">
    <w:name w:val="FORIT Bullets L2"/>
    <w:basedOn w:val="FORITBulletsL1"/>
    <w:link w:val="FORITBulletsL2Char"/>
    <w:qFormat/>
    <w:rsid w:val="00657FA9"/>
    <w:pPr>
      <w:numPr>
        <w:ilvl w:val="1"/>
      </w:numPr>
      <w:tabs>
        <w:tab w:val="num" w:pos="360"/>
      </w:tabs>
    </w:pPr>
  </w:style>
  <w:style w:type="paragraph" w:customStyle="1" w:styleId="FORITTablename">
    <w:name w:val="FORIT Table name"/>
    <w:basedOn w:val="Normal"/>
    <w:link w:val="FORITTablenameChar"/>
    <w:qFormat/>
    <w:rsid w:val="00657FA9"/>
    <w:pPr>
      <w:keepNext/>
      <w:spacing w:line="240" w:lineRule="auto"/>
      <w:jc w:val="both"/>
    </w:pPr>
    <w:rPr>
      <w:rFonts w:eastAsia="Times New Roman" w:cs="Yantramanav"/>
      <w:i/>
      <w:color w:val="171717" w:themeColor="background2" w:themeShade="1A"/>
      <w:spacing w:val="5"/>
      <w:sz w:val="22"/>
      <w:szCs w:val="22"/>
      <w:lang w:val="lt-LT" w:eastAsia="lt-LT"/>
    </w:rPr>
  </w:style>
  <w:style w:type="character" w:customStyle="1" w:styleId="FORITTablenameChar">
    <w:name w:val="FORIT Table name Char"/>
    <w:basedOn w:val="DefaultParagraphFont"/>
    <w:link w:val="FORITTablename"/>
    <w:rsid w:val="00657FA9"/>
    <w:rPr>
      <w:rFonts w:eastAsia="Times New Roman" w:cs="Yantramanav"/>
      <w:i/>
      <w:color w:val="171717" w:themeColor="background2" w:themeShade="1A"/>
      <w:spacing w:val="5"/>
      <w:sz w:val="22"/>
      <w:szCs w:val="22"/>
      <w:lang w:val="lt-LT" w:eastAsia="lt-LT"/>
    </w:rPr>
  </w:style>
  <w:style w:type="paragraph" w:customStyle="1" w:styleId="FORITBulletsL1">
    <w:name w:val="FORIT Bullets L1"/>
    <w:basedOn w:val="ListParagraph"/>
    <w:link w:val="FORITBulletsL1Char"/>
    <w:qFormat/>
    <w:rsid w:val="00657FA9"/>
    <w:pPr>
      <w:numPr>
        <w:numId w:val="42"/>
      </w:numPr>
      <w:tabs>
        <w:tab w:val="num" w:pos="360"/>
      </w:tabs>
      <w:suppressAutoHyphens w:val="0"/>
      <w:autoSpaceDN/>
      <w:spacing w:line="240" w:lineRule="auto"/>
      <w:contextualSpacing/>
      <w:textAlignment w:val="auto"/>
    </w:pPr>
    <w:rPr>
      <w:rFonts w:ascii="Arial" w:hAnsi="Arial" w:cs="Yantramanav"/>
      <w:spacing w:val="5"/>
      <w:sz w:val="20"/>
      <w:szCs w:val="20"/>
      <w:lang w:eastAsia="lt-LT"/>
    </w:rPr>
  </w:style>
  <w:style w:type="character" w:customStyle="1" w:styleId="FORITBulletsL1Char">
    <w:name w:val="FORIT Bullets L1 Char"/>
    <w:basedOn w:val="DefaultParagraphFont"/>
    <w:link w:val="FORITBulletsL1"/>
    <w:rsid w:val="00657FA9"/>
    <w:rPr>
      <w:rFonts w:ascii="Arial" w:hAnsi="Arial" w:cs="Yantramanav"/>
      <w:spacing w:val="5"/>
      <w:sz w:val="20"/>
      <w:lang w:val="lt-LT" w:eastAsia="lt-LT"/>
    </w:rPr>
  </w:style>
  <w:style w:type="paragraph" w:customStyle="1" w:styleId="ForitTabletext">
    <w:name w:val="Forit Table text"/>
    <w:basedOn w:val="Normal"/>
    <w:qFormat/>
    <w:rsid w:val="00657FA9"/>
    <w:pPr>
      <w:suppressAutoHyphens/>
      <w:spacing w:before="60" w:line="240" w:lineRule="auto"/>
      <w:ind w:left="29"/>
      <w:jc w:val="both"/>
    </w:pPr>
    <w:rPr>
      <w:lang w:val="lt-LT" w:eastAsia="zh-CN"/>
    </w:rPr>
  </w:style>
  <w:style w:type="character" w:customStyle="1" w:styleId="ForitFigureCaption">
    <w:name w:val="Forit Figure Caption"/>
    <w:qFormat/>
    <w:rsid w:val="008214BE"/>
    <w:rPr>
      <w:rFonts w:eastAsia="Arial" w:cs="Arial"/>
      <w:bCs/>
      <w:color w:val="auto"/>
      <w:sz w:val="20"/>
    </w:rPr>
  </w:style>
  <w:style w:type="paragraph" w:customStyle="1" w:styleId="paragraph">
    <w:name w:val="paragraph"/>
    <w:basedOn w:val="Normal"/>
    <w:rsid w:val="004C2CE8"/>
    <w:pPr>
      <w:spacing w:before="100" w:beforeAutospacing="1" w:after="100" w:afterAutospacing="1" w:line="240" w:lineRule="auto"/>
    </w:pPr>
    <w:rPr>
      <w:rFonts w:eastAsia="Times New Roman" w:cs="Times New Roman"/>
      <w:szCs w:val="24"/>
      <w:lang w:val="lt-LT" w:eastAsia="lt-LT"/>
    </w:rPr>
  </w:style>
  <w:style w:type="character" w:customStyle="1" w:styleId="findhit">
    <w:name w:val="findhit"/>
    <w:basedOn w:val="DefaultParagraphFont"/>
    <w:rsid w:val="004C2CE8"/>
  </w:style>
  <w:style w:type="character" w:customStyle="1" w:styleId="normaltextrun">
    <w:name w:val="normaltextrun"/>
    <w:basedOn w:val="DefaultParagraphFont"/>
    <w:rsid w:val="004C2CE8"/>
  </w:style>
  <w:style w:type="character" w:customStyle="1" w:styleId="eop">
    <w:name w:val="eop"/>
    <w:basedOn w:val="DefaultParagraphFont"/>
    <w:rsid w:val="004C2CE8"/>
  </w:style>
  <w:style w:type="table" w:customStyle="1" w:styleId="TableGrid9">
    <w:name w:val="Table Grid9"/>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vidus">
    <w:name w:val="_Lentelės vidus"/>
    <w:basedOn w:val="Normal"/>
    <w:link w:val="LentelsvidusChar"/>
    <w:qFormat/>
    <w:rsid w:val="005E4223"/>
    <w:pPr>
      <w:spacing w:before="60" w:after="60"/>
    </w:pPr>
    <w:rPr>
      <w:rFonts w:eastAsia="Times New Roman" w:cs="Times New Roman"/>
      <w:sz w:val="22"/>
      <w:szCs w:val="22"/>
      <w:lang w:val="lt-LT" w:eastAsia="lt-LT"/>
    </w:rPr>
  </w:style>
  <w:style w:type="character" w:customStyle="1" w:styleId="LentelsvidusChar">
    <w:name w:val="_Lentelės vidus Char"/>
    <w:basedOn w:val="DefaultParagraphFont"/>
    <w:link w:val="Lentelsvidus"/>
    <w:rsid w:val="005E4223"/>
    <w:rPr>
      <w:rFonts w:ascii="Times New Roman" w:eastAsia="Times New Roman" w:hAnsi="Times New Roman" w:cs="Times New Roman"/>
      <w:color w:val="auto"/>
      <w:sz w:val="22"/>
      <w:szCs w:val="22"/>
      <w:lang w:val="lt-LT" w:eastAsia="lt-LT"/>
    </w:rPr>
  </w:style>
  <w:style w:type="table" w:customStyle="1" w:styleId="ForIT1">
    <w:name w:val="ForIT1"/>
    <w:basedOn w:val="TableNormal"/>
    <w:uiPriority w:val="99"/>
    <w:rsid w:val="005E4223"/>
    <w:pPr>
      <w:spacing w:before="120" w:after="0" w:line="240" w:lineRule="auto"/>
      <w:jc w:val="both"/>
    </w:pPr>
    <w:rPr>
      <w:rFonts w:cs="Yantramanav"/>
      <w:spacing w:val="5"/>
      <w:sz w:val="22"/>
      <w:szCs w:val="24"/>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Yu Gothic Light" w:hAnsi="Yu Gothic Light"/>
        <w:b w:val="0"/>
        <w:color w:val="FFFFFF" w:themeColor="background1"/>
        <w:sz w:val="20"/>
      </w:rPr>
      <w:tblPr/>
      <w:tcPr>
        <w:shd w:val="clear" w:color="auto" w:fill="528470"/>
      </w:tcPr>
    </w:tblStylePr>
    <w:tblStylePr w:type="firstCol">
      <w:rPr>
        <w:color w:val="auto"/>
      </w:rPr>
    </w:tblStylePr>
  </w:style>
  <w:style w:type="character" w:customStyle="1" w:styleId="FORITBulletsL2Char">
    <w:name w:val="FORIT Bullets L2 Char"/>
    <w:basedOn w:val="FORITBulletsL1Char"/>
    <w:link w:val="FORITBulletsL2"/>
    <w:rsid w:val="00F544AC"/>
    <w:rPr>
      <w:rFonts w:ascii="Arial" w:hAnsi="Arial" w:cs="Yantramanav"/>
      <w:spacing w:val="5"/>
      <w:sz w:val="20"/>
      <w:lang w:val="lt-LT" w:eastAsia="lt-LT"/>
    </w:rPr>
  </w:style>
  <w:style w:type="paragraph" w:customStyle="1" w:styleId="FORITtekstas">
    <w:name w:val="FORIT tekstas"/>
    <w:basedOn w:val="Normal"/>
    <w:link w:val="FORITtekstasChar"/>
    <w:qFormat/>
    <w:rsid w:val="00053DAA"/>
    <w:pPr>
      <w:spacing w:before="120" w:after="120" w:line="240" w:lineRule="auto"/>
      <w:jc w:val="both"/>
    </w:pPr>
    <w:rPr>
      <w:rFonts w:ascii="Yantramanav" w:eastAsia="Times New Roman" w:hAnsi="Yantramanav" w:cs="Yantramanav"/>
      <w:spacing w:val="5"/>
      <w:sz w:val="22"/>
      <w:szCs w:val="24"/>
      <w:lang w:val="lt-LT" w:eastAsia="lt-LT"/>
    </w:rPr>
  </w:style>
  <w:style w:type="character" w:customStyle="1" w:styleId="FORITtekstasChar">
    <w:name w:val="FORIT tekstas Char"/>
    <w:basedOn w:val="DefaultParagraphFont"/>
    <w:link w:val="FORITtekstas"/>
    <w:rsid w:val="00053DAA"/>
    <w:rPr>
      <w:rFonts w:ascii="Yantramanav" w:eastAsia="Times New Roman" w:hAnsi="Yantramanav" w:cs="Yantramanav"/>
      <w:color w:val="auto"/>
      <w:spacing w:val="5"/>
      <w:sz w:val="22"/>
      <w:szCs w:val="24"/>
      <w:lang w:val="lt-LT" w:eastAsia="lt-LT"/>
    </w:rPr>
  </w:style>
  <w:style w:type="paragraph" w:customStyle="1" w:styleId="Lentelsbullets">
    <w:name w:val="_Lentelės bullets"/>
    <w:basedOn w:val="Lentelsvidus"/>
    <w:qFormat/>
    <w:rsid w:val="00EC7C81"/>
    <w:pPr>
      <w:numPr>
        <w:numId w:val="43"/>
      </w:numPr>
    </w:pPr>
    <w:rPr>
      <w:rFonts w:eastAsiaTheme="minorHAnsi"/>
    </w:rPr>
  </w:style>
  <w:style w:type="paragraph" w:customStyle="1" w:styleId="Lentelsbullet2lygis">
    <w:name w:val="_Lentelės bullet 2 lygis"/>
    <w:basedOn w:val="Lentelsbullets"/>
    <w:semiHidden/>
    <w:qFormat/>
    <w:rsid w:val="00C37287"/>
    <w:pPr>
      <w:numPr>
        <w:ilvl w:val="1"/>
      </w:numPr>
    </w:pPr>
  </w:style>
  <w:style w:type="table" w:styleId="TableGridLight">
    <w:name w:val="Grid Table Light"/>
    <w:basedOn w:val="TableNormal"/>
    <w:uiPriority w:val="40"/>
    <w:rsid w:val="00A00F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ai20">
    <w:name w:val="Bulletai 2"/>
    <w:basedOn w:val="Style1"/>
    <w:link w:val="Bulletai2Char"/>
    <w:qFormat/>
    <w:rsid w:val="004A407B"/>
    <w:pPr>
      <w:numPr>
        <w:ilvl w:val="0"/>
        <w:numId w:val="0"/>
      </w:numPr>
      <w:tabs>
        <w:tab w:val="clear" w:pos="1276"/>
        <w:tab w:val="num" w:pos="360"/>
      </w:tabs>
      <w:ind w:left="993" w:hanging="426"/>
    </w:pPr>
    <w:rPr>
      <w:rFonts w:eastAsia="Calibri"/>
    </w:rPr>
  </w:style>
  <w:style w:type="character" w:customStyle="1" w:styleId="Bulletai2Char">
    <w:name w:val="Bulletai 2 Char"/>
    <w:link w:val="Bulletai20"/>
    <w:rsid w:val="004A407B"/>
    <w:rPr>
      <w:rFonts w:ascii="Times New Roman" w:hAnsi="Times New Roman" w:cs="Times New Roman"/>
      <w:color w:val="auto"/>
      <w:sz w:val="24"/>
      <w:szCs w:val="24"/>
      <w:lang w:val="lt-LT"/>
    </w:rPr>
  </w:style>
  <w:style w:type="character" w:customStyle="1" w:styleId="Style1Char">
    <w:name w:val="Style1 Char"/>
    <w:link w:val="Style1"/>
    <w:rsid w:val="009D15C4"/>
    <w:rPr>
      <w:rFonts w:eastAsia="Times New Roman" w:cs="Times New Roman"/>
      <w:szCs w:val="24"/>
      <w:lang w:val="lt-LT"/>
    </w:rPr>
  </w:style>
  <w:style w:type="character" w:customStyle="1" w:styleId="normal-h">
    <w:name w:val="normal-h"/>
    <w:basedOn w:val="DefaultParagraphFont"/>
    <w:rsid w:val="0081511B"/>
  </w:style>
  <w:style w:type="character" w:customStyle="1" w:styleId="UnresolvedMention4">
    <w:name w:val="Unresolved Mention4"/>
    <w:basedOn w:val="DefaultParagraphFont"/>
    <w:uiPriority w:val="99"/>
    <w:semiHidden/>
    <w:unhideWhenUsed/>
    <w:rsid w:val="006F0DAA"/>
    <w:rPr>
      <w:color w:val="605E5C"/>
      <w:shd w:val="clear" w:color="auto" w:fill="E1DFDD"/>
    </w:rPr>
  </w:style>
  <w:style w:type="character" w:customStyle="1" w:styleId="UnresolvedMention5">
    <w:name w:val="Unresolved Mention5"/>
    <w:basedOn w:val="DefaultParagraphFont"/>
    <w:uiPriority w:val="99"/>
    <w:semiHidden/>
    <w:unhideWhenUsed/>
    <w:rsid w:val="003A01FB"/>
    <w:rPr>
      <w:color w:val="605E5C"/>
      <w:shd w:val="clear" w:color="auto" w:fill="E1DFDD"/>
    </w:rPr>
  </w:style>
  <w:style w:type="table" w:customStyle="1" w:styleId="TableGrid19">
    <w:name w:val="Table Grid19"/>
    <w:basedOn w:val="TableNormal"/>
    <w:next w:val="TableGrid"/>
    <w:uiPriority w:val="39"/>
    <w:rsid w:val="001E2108"/>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AD07C2"/>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64CA"/>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4B7091"/>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D83199"/>
    <w:rPr>
      <w:color w:val="605E5C"/>
      <w:shd w:val="clear" w:color="auto" w:fill="E1DFDD"/>
    </w:rPr>
  </w:style>
  <w:style w:type="paragraph" w:styleId="BlockText">
    <w:name w:val="Block Text"/>
    <w:basedOn w:val="Normal"/>
    <w:uiPriority w:val="99"/>
    <w:rsid w:val="00FD72DF"/>
    <w:pPr>
      <w:spacing w:line="240" w:lineRule="auto"/>
      <w:ind w:left="1440" w:right="142"/>
    </w:pPr>
    <w:rPr>
      <w:rFonts w:eastAsia="SimSun" w:cs="Times New Roman"/>
      <w:lang w:val="lt-LT"/>
    </w:rPr>
  </w:style>
  <w:style w:type="character" w:customStyle="1" w:styleId="UnresolvedMention60">
    <w:name w:val="Unresolved Mention60"/>
    <w:basedOn w:val="DefaultParagraphFont"/>
    <w:uiPriority w:val="99"/>
    <w:unhideWhenUsed/>
    <w:rsid w:val="00F77E5A"/>
    <w:rPr>
      <w:color w:val="605E5C"/>
      <w:shd w:val="clear" w:color="auto" w:fill="E1DFDD"/>
    </w:rPr>
  </w:style>
  <w:style w:type="paragraph" w:customStyle="1" w:styleId="Lentelstekstas">
    <w:name w:val="Lentelės tekstas"/>
    <w:basedOn w:val="Normal"/>
    <w:rsid w:val="00111E94"/>
    <w:pPr>
      <w:widowControl w:val="0"/>
      <w:autoSpaceDE w:val="0"/>
      <w:autoSpaceDN w:val="0"/>
      <w:adjustRightInd w:val="0"/>
      <w:jc w:val="both"/>
      <w:textAlignment w:val="baseline"/>
    </w:pPr>
    <w:rPr>
      <w:rFonts w:eastAsia="Times New Roman" w:cs="Times New Roman"/>
      <w:sz w:val="22"/>
      <w:szCs w:val="22"/>
      <w:lang w:val="lt-LT"/>
    </w:rPr>
  </w:style>
  <w:style w:type="paragraph" w:customStyle="1" w:styleId="Heading20">
    <w:name w:val="Heading2"/>
    <w:basedOn w:val="Heading10"/>
    <w:rsid w:val="00111E94"/>
    <w:pPr>
      <w:tabs>
        <w:tab w:val="left" w:pos="1134"/>
      </w:tabs>
      <w:spacing w:after="120"/>
      <w:ind w:left="0" w:firstLine="567"/>
    </w:pPr>
    <w:rPr>
      <w:rFonts w:ascii="Times New Roman Bold" w:hAnsi="Times New Roman Bold"/>
      <w:caps/>
    </w:rPr>
  </w:style>
  <w:style w:type="paragraph" w:customStyle="1" w:styleId="Heading10">
    <w:name w:val="Heading1"/>
    <w:basedOn w:val="Heading1"/>
    <w:next w:val="Heading1"/>
    <w:rsid w:val="00111E94"/>
    <w:pPr>
      <w:keepNext w:val="0"/>
      <w:widowControl w:val="0"/>
      <w:numPr>
        <w:numId w:val="0"/>
      </w:numPr>
      <w:tabs>
        <w:tab w:val="left" w:pos="567"/>
      </w:tabs>
      <w:spacing w:before="120" w:after="240" w:afterAutospacing="0" w:line="240" w:lineRule="auto"/>
      <w:ind w:left="360" w:hanging="360"/>
    </w:pPr>
    <w:rPr>
      <w:rFonts w:eastAsia="Times New Roman"/>
      <w:bCs w:val="0"/>
      <w:caps w:val="0"/>
      <w:kern w:val="0"/>
      <w:sz w:val="24"/>
      <w:szCs w:val="24"/>
      <w:lang w:val="lt-LT"/>
    </w:rPr>
  </w:style>
  <w:style w:type="paragraph" w:customStyle="1" w:styleId="Heading30">
    <w:name w:val="Heading3"/>
    <w:basedOn w:val="Heading20"/>
    <w:rsid w:val="00111E94"/>
    <w:pPr>
      <w:ind w:left="1214" w:hanging="504"/>
      <w:outlineLvl w:val="1"/>
    </w:pPr>
    <w:rPr>
      <w:rFonts w:ascii="Times New Roman" w:hAnsi="Times New Roman"/>
    </w:rPr>
  </w:style>
  <w:style w:type="paragraph" w:customStyle="1" w:styleId="Tablebody">
    <w:name w:val="Table_body"/>
    <w:basedOn w:val="Normal"/>
    <w:rsid w:val="00111E94"/>
    <w:pPr>
      <w:spacing w:before="120" w:after="120" w:line="240" w:lineRule="auto"/>
      <w:contextualSpacing/>
    </w:pPr>
    <w:rPr>
      <w:rFonts w:eastAsia="Times New Roman" w:cs="Times New Roman"/>
      <w:lang w:val="lt-LT" w:eastAsia="lt-LT"/>
    </w:rPr>
  </w:style>
  <w:style w:type="paragraph" w:customStyle="1" w:styleId="Sarasassurutuliukais">
    <w:name w:val="Sarasas su rutuliukais"/>
    <w:basedOn w:val="ListParagraph"/>
    <w:rsid w:val="00111E94"/>
    <w:pPr>
      <w:numPr>
        <w:numId w:val="45"/>
      </w:numPr>
      <w:suppressAutoHyphens w:val="0"/>
      <w:autoSpaceDN/>
      <w:spacing w:after="60"/>
      <w:textAlignment w:val="auto"/>
    </w:pPr>
    <w:rPr>
      <w:rFonts w:ascii="Arial" w:hAnsi="Arial"/>
      <w:b/>
      <w:sz w:val="22"/>
      <w:lang w:bidi="en-US"/>
    </w:rPr>
  </w:style>
  <w:style w:type="paragraph" w:customStyle="1" w:styleId="LENBUL1">
    <w:name w:val="LEN_BUL1"/>
    <w:basedOn w:val="Lentekstasarial"/>
    <w:link w:val="LENBUL1Char"/>
    <w:qFormat/>
    <w:rsid w:val="00111E94"/>
    <w:pPr>
      <w:tabs>
        <w:tab w:val="left" w:pos="241"/>
        <w:tab w:val="left" w:pos="479"/>
      </w:tabs>
      <w:ind w:left="63" w:firstLine="142"/>
      <w:contextualSpacing/>
    </w:pPr>
    <w:rPr>
      <w:rFonts w:cs="Times New Roman"/>
      <w:lang w:val="lt-LT"/>
    </w:rPr>
  </w:style>
  <w:style w:type="character" w:customStyle="1" w:styleId="LENBUL1Char">
    <w:name w:val="LEN_BUL1 Char"/>
    <w:basedOn w:val="LentekstasarialChar"/>
    <w:link w:val="LENBUL1"/>
    <w:rsid w:val="00111E94"/>
    <w:rPr>
      <w:rFonts w:cs="Times New Roman"/>
      <w:sz w:val="18"/>
      <w:szCs w:val="18"/>
      <w:lang w:val="lt-LT"/>
    </w:rPr>
  </w:style>
  <w:style w:type="paragraph" w:customStyle="1" w:styleId="LenBUL2">
    <w:name w:val="Len_BUL2"/>
    <w:basedOn w:val="LENBUL1"/>
    <w:link w:val="LenBUL2Char"/>
    <w:qFormat/>
    <w:rsid w:val="00111E94"/>
    <w:pPr>
      <w:tabs>
        <w:tab w:val="clear" w:pos="479"/>
        <w:tab w:val="left" w:pos="459"/>
      </w:tabs>
      <w:ind w:left="720" w:hanging="360"/>
    </w:pPr>
  </w:style>
  <w:style w:type="character" w:customStyle="1" w:styleId="LenBUL2Char">
    <w:name w:val="Len_BUL2 Char"/>
    <w:basedOn w:val="LENBUL1Char"/>
    <w:link w:val="LenBUL2"/>
    <w:rsid w:val="00111E94"/>
    <w:rPr>
      <w:rFonts w:cs="Times New Roman"/>
      <w:sz w:val="18"/>
      <w:szCs w:val="18"/>
      <w:lang w:val="lt-LT"/>
    </w:rPr>
  </w:style>
  <w:style w:type="paragraph" w:customStyle="1" w:styleId="LenBUL3">
    <w:name w:val="Len_BUL3"/>
    <w:basedOn w:val="LENBUL1"/>
    <w:link w:val="LenBUL3Char"/>
    <w:qFormat/>
    <w:rsid w:val="00111E94"/>
    <w:pPr>
      <w:tabs>
        <w:tab w:val="left" w:pos="526"/>
        <w:tab w:val="left" w:pos="722"/>
      </w:tabs>
      <w:ind w:left="913" w:hanging="283"/>
    </w:pPr>
  </w:style>
  <w:style w:type="character" w:customStyle="1" w:styleId="LenBUL3Char">
    <w:name w:val="Len_BUL3 Char"/>
    <w:basedOn w:val="LENBUL1Char"/>
    <w:link w:val="LenBUL3"/>
    <w:rsid w:val="00111E94"/>
    <w:rPr>
      <w:rFonts w:cs="Times New Roman"/>
      <w:sz w:val="18"/>
      <w:szCs w:val="18"/>
      <w:lang w:val="lt-LT"/>
    </w:rPr>
  </w:style>
  <w:style w:type="paragraph" w:customStyle="1" w:styleId="LenNUM1">
    <w:name w:val="Len_NUM1"/>
    <w:basedOn w:val="1NUMarial"/>
    <w:link w:val="LenNUM1Char"/>
    <w:qFormat/>
    <w:rsid w:val="00111E94"/>
    <w:pPr>
      <w:numPr>
        <w:numId w:val="0"/>
      </w:numPr>
      <w:ind w:left="360" w:hanging="360"/>
    </w:pPr>
    <w:rPr>
      <w:rFonts w:cs="Times New Roman"/>
      <w:sz w:val="18"/>
      <w:szCs w:val="18"/>
    </w:rPr>
  </w:style>
  <w:style w:type="character" w:customStyle="1" w:styleId="LenNUM1Char">
    <w:name w:val="Len_NUM1 Char"/>
    <w:basedOn w:val="1NUMarialChar"/>
    <w:link w:val="LenNUM1"/>
    <w:rsid w:val="00111E94"/>
    <w:rPr>
      <w:rFonts w:cs="Times New Roman"/>
      <w:sz w:val="18"/>
      <w:szCs w:val="18"/>
      <w:lang w:val="lt-LT" w:eastAsia="lt-LT"/>
    </w:rPr>
  </w:style>
  <w:style w:type="paragraph" w:customStyle="1" w:styleId="LenNUM2">
    <w:name w:val="Len_NUM2"/>
    <w:basedOn w:val="1NUMarial"/>
    <w:link w:val="LenNUM2Char"/>
    <w:qFormat/>
    <w:rsid w:val="00111E94"/>
    <w:pPr>
      <w:numPr>
        <w:numId w:val="0"/>
      </w:numPr>
      <w:ind w:left="792" w:hanging="432"/>
    </w:pPr>
    <w:rPr>
      <w:rFonts w:cs="Times New Roman"/>
      <w:sz w:val="18"/>
      <w:szCs w:val="18"/>
    </w:rPr>
  </w:style>
  <w:style w:type="character" w:customStyle="1" w:styleId="LenNUM2Char">
    <w:name w:val="Len_NUM2 Char"/>
    <w:basedOn w:val="1NUMarialChar"/>
    <w:link w:val="LenNUM2"/>
    <w:rsid w:val="00111E94"/>
    <w:rPr>
      <w:rFonts w:cs="Times New Roman"/>
      <w:sz w:val="18"/>
      <w:szCs w:val="18"/>
      <w:lang w:val="lt-LT" w:eastAsia="lt-LT"/>
    </w:rPr>
  </w:style>
  <w:style w:type="paragraph" w:customStyle="1" w:styleId="LenNUM3">
    <w:name w:val="Len_NUM3"/>
    <w:basedOn w:val="LenNUM1"/>
    <w:link w:val="LenNUM3Char"/>
    <w:qFormat/>
    <w:rsid w:val="00111E94"/>
    <w:pPr>
      <w:ind w:left="1224" w:hanging="504"/>
    </w:pPr>
  </w:style>
  <w:style w:type="character" w:customStyle="1" w:styleId="LenNUM3Char">
    <w:name w:val="Len_NUM3 Char"/>
    <w:basedOn w:val="LenNUM1Char"/>
    <w:link w:val="LenNUM3"/>
    <w:rsid w:val="00111E94"/>
    <w:rPr>
      <w:rFonts w:cs="Times New Roman"/>
      <w:sz w:val="18"/>
      <w:szCs w:val="18"/>
      <w:lang w:val="lt-LT" w:eastAsia="lt-LT"/>
    </w:rPr>
  </w:style>
  <w:style w:type="paragraph" w:customStyle="1" w:styleId="Lenpavad">
    <w:name w:val="Len_pavad"/>
    <w:basedOn w:val="Normal"/>
    <w:link w:val="LenpavadChar"/>
    <w:qFormat/>
    <w:rsid w:val="00111E94"/>
    <w:pPr>
      <w:keepNext/>
      <w:ind w:left="1298" w:hanging="1298"/>
    </w:pPr>
    <w:rPr>
      <w:rFonts w:eastAsia="Times New Roman" w:cs="Times New Roman"/>
      <w:szCs w:val="22"/>
      <w:lang w:val="lt-LT" w:eastAsia="lt-LT"/>
    </w:rPr>
  </w:style>
  <w:style w:type="character" w:customStyle="1" w:styleId="LenpavadChar">
    <w:name w:val="Len_pavad Char"/>
    <w:basedOn w:val="DefaultParagraphFont"/>
    <w:link w:val="Lenpavad"/>
    <w:rsid w:val="00111E94"/>
    <w:rPr>
      <w:rFonts w:eastAsia="Times New Roman" w:cs="Times New Roman"/>
      <w:szCs w:val="22"/>
      <w:lang w:val="lt-LT" w:eastAsia="lt-LT"/>
    </w:rPr>
  </w:style>
  <w:style w:type="paragraph" w:customStyle="1" w:styleId="Pavarial">
    <w:name w:val="Pav_arial"/>
    <w:basedOn w:val="Normal"/>
    <w:next w:val="Tekstasarial"/>
    <w:link w:val="PavarialChar"/>
    <w:qFormat/>
    <w:rsid w:val="00111E94"/>
    <w:pPr>
      <w:spacing w:before="120" w:after="240" w:line="240" w:lineRule="auto"/>
      <w:jc w:val="center"/>
    </w:pPr>
    <w:rPr>
      <w:rFonts w:eastAsia="Times New Roman" w:cs="Times New Roman"/>
      <w:noProof/>
      <w:szCs w:val="24"/>
      <w:lang w:val="lt-LT" w:eastAsia="lt-LT"/>
    </w:rPr>
  </w:style>
  <w:style w:type="character" w:customStyle="1" w:styleId="PavarialChar">
    <w:name w:val="Pav_arial Char"/>
    <w:basedOn w:val="DefaultParagraphFont"/>
    <w:link w:val="Pavarial"/>
    <w:rsid w:val="00111E94"/>
    <w:rPr>
      <w:rFonts w:eastAsia="Times New Roman" w:cs="Times New Roman"/>
      <w:noProof/>
      <w:szCs w:val="24"/>
      <w:lang w:val="lt-LT" w:eastAsia="lt-LT"/>
    </w:rPr>
  </w:style>
  <w:style w:type="table" w:customStyle="1" w:styleId="ForIT">
    <w:name w:val="ForIT"/>
    <w:basedOn w:val="TableNormal"/>
    <w:uiPriority w:val="99"/>
    <w:rsid w:val="00111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6BA28C"/>
      </w:tcPr>
    </w:tblStylePr>
  </w:style>
  <w:style w:type="paragraph" w:customStyle="1" w:styleId="Betarp1">
    <w:name w:val="Be tarpų1"/>
    <w:rsid w:val="00226931"/>
    <w:pPr>
      <w:spacing w:after="0" w:line="240" w:lineRule="auto"/>
    </w:pPr>
    <w:rPr>
      <w:rFonts w:cs="Times New Roman"/>
      <w:szCs w:val="22"/>
      <w:lang w:val="lt-LT"/>
    </w:rPr>
  </w:style>
  <w:style w:type="paragraph" w:customStyle="1" w:styleId="Sraopastraipa3">
    <w:name w:val="Sąrašo pastraipa3"/>
    <w:basedOn w:val="Normal"/>
    <w:rsid w:val="00226931"/>
    <w:pPr>
      <w:ind w:left="720"/>
      <w:contextualSpacing/>
    </w:pPr>
    <w:rPr>
      <w:rFonts w:cs="Times New Roman"/>
      <w:szCs w:val="22"/>
      <w:lang w:val="lt-LT"/>
    </w:rPr>
  </w:style>
  <w:style w:type="paragraph" w:customStyle="1" w:styleId="Foritpav">
    <w:name w:val="Forit pav"/>
    <w:basedOn w:val="Normal"/>
    <w:next w:val="FORITtekstas"/>
    <w:link w:val="ForitpavChar"/>
    <w:qFormat/>
    <w:rsid w:val="005403A7"/>
    <w:pPr>
      <w:spacing w:before="120" w:after="240" w:line="240" w:lineRule="auto"/>
      <w:jc w:val="center"/>
    </w:pPr>
    <w:rPr>
      <w:rFonts w:eastAsia="Times New Roman" w:cs="Yantramanav"/>
      <w:noProof/>
      <w:spacing w:val="5"/>
      <w:szCs w:val="24"/>
      <w:lang w:val="lt-LT" w:eastAsia="lt-LT"/>
    </w:rPr>
  </w:style>
  <w:style w:type="character" w:customStyle="1" w:styleId="ForitpavChar">
    <w:name w:val="Forit pav Char"/>
    <w:basedOn w:val="DefaultParagraphFont"/>
    <w:link w:val="Foritpav"/>
    <w:rsid w:val="005403A7"/>
    <w:rPr>
      <w:rFonts w:eastAsia="Times New Roman" w:cs="Yantramanav"/>
      <w:noProof/>
      <w:spacing w:val="5"/>
      <w:szCs w:val="24"/>
      <w:lang w:val="lt-LT" w:eastAsia="lt-LT"/>
    </w:rPr>
  </w:style>
  <w:style w:type="paragraph" w:customStyle="1" w:styleId="ForITlentelespavadinimas">
    <w:name w:val="ForIT lenteles pavadinimas"/>
    <w:basedOn w:val="Normal"/>
    <w:next w:val="Normal"/>
    <w:link w:val="ForITlentelespavadinimasChar"/>
    <w:uiPriority w:val="34"/>
    <w:qFormat/>
    <w:rsid w:val="006E2841"/>
    <w:pPr>
      <w:spacing w:line="240" w:lineRule="auto"/>
      <w:contextualSpacing/>
      <w:jc w:val="both"/>
    </w:pPr>
    <w:rPr>
      <w:rFonts w:ascii="Arial" w:eastAsia="Times New Roman" w:hAnsi="Arial" w:cs="Times New Roman"/>
      <w:spacing w:val="5"/>
      <w:sz w:val="22"/>
      <w:szCs w:val="24"/>
      <w:lang w:val="lt-LT" w:eastAsia="lt-LT"/>
    </w:rPr>
  </w:style>
  <w:style w:type="character" w:customStyle="1" w:styleId="ForITlentelespavadinimasChar">
    <w:name w:val="ForIT lenteles pavadinimas Char"/>
    <w:basedOn w:val="DefaultParagraphFont"/>
    <w:link w:val="ForITlentelespavadinimas"/>
    <w:uiPriority w:val="34"/>
    <w:rsid w:val="006E2841"/>
    <w:rPr>
      <w:rFonts w:ascii="Arial" w:eastAsia="Times New Roman" w:hAnsi="Arial" w:cs="Times New Roman"/>
      <w:spacing w:val="5"/>
      <w:sz w:val="22"/>
      <w:szCs w:val="24"/>
      <w:lang w:val="lt-LT" w:eastAsia="lt-LT"/>
    </w:rPr>
  </w:style>
  <w:style w:type="table" w:customStyle="1" w:styleId="ForIT2">
    <w:name w:val="ForIT2"/>
    <w:basedOn w:val="TableNormal"/>
    <w:uiPriority w:val="99"/>
    <w:rsid w:val="006E2841"/>
    <w:pPr>
      <w:spacing w:before="120" w:after="120" w:line="240" w:lineRule="auto"/>
      <w:jc w:val="both"/>
    </w:pPr>
    <w:rPr>
      <w:rFonts w:ascii="Arial" w:hAnsi="Arial" w:cs="Yantramanav"/>
      <w:spacing w:val="5"/>
      <w:sz w:val="22"/>
      <w:szCs w:val="24"/>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Community Slab Medium" w:hAnsi="Community Slab Medium"/>
        <w:b w:val="0"/>
        <w:color w:val="FFFFFF" w:themeColor="background1"/>
        <w:sz w:val="20"/>
      </w:rPr>
      <w:tblPr/>
      <w:tcPr>
        <w:shd w:val="clear" w:color="auto" w:fill="528470"/>
      </w:tcPr>
    </w:tblStylePr>
    <w:tblStylePr w:type="firstCol">
      <w:rPr>
        <w:color w:val="auto"/>
      </w:rPr>
    </w:tblStylePr>
  </w:style>
  <w:style w:type="paragraph" w:customStyle="1" w:styleId="Foritlentelsheader">
    <w:name w:val="Forit lentelės header"/>
    <w:basedOn w:val="FORITtekstas"/>
    <w:link w:val="ForitlentelsheaderChar"/>
    <w:qFormat/>
    <w:rsid w:val="00DD623D"/>
    <w:pPr>
      <w:spacing w:before="0" w:after="0" w:line="264" w:lineRule="auto"/>
    </w:pPr>
    <w:rPr>
      <w:rFonts w:ascii="Arial" w:hAnsi="Arial"/>
      <w:color w:val="FFFFFF" w:themeColor="background1"/>
    </w:rPr>
  </w:style>
  <w:style w:type="character" w:customStyle="1" w:styleId="ForitlentelsheaderChar">
    <w:name w:val="Forit lentelės header Char"/>
    <w:basedOn w:val="FORITtekstasChar"/>
    <w:link w:val="Foritlentelsheader"/>
    <w:rsid w:val="00DD623D"/>
    <w:rPr>
      <w:rFonts w:ascii="Arial" w:eastAsia="Times New Roman" w:hAnsi="Arial" w:cs="Yantramanav"/>
      <w:color w:val="FFFFFF" w:themeColor="background1"/>
      <w:spacing w:val="5"/>
      <w:sz w:val="22"/>
      <w:szCs w:val="24"/>
      <w:lang w:val="lt-LT" w:eastAsia="lt-LT"/>
    </w:rPr>
  </w:style>
  <w:style w:type="paragraph" w:customStyle="1" w:styleId="Foritlentelstekstas">
    <w:name w:val="Forit lentelės tekstas"/>
    <w:basedOn w:val="FORITtekstas"/>
    <w:link w:val="ForitlentelstekstasChar"/>
    <w:qFormat/>
    <w:rsid w:val="00DD623D"/>
    <w:pPr>
      <w:spacing w:before="0" w:line="264" w:lineRule="auto"/>
      <w:jc w:val="left"/>
    </w:pPr>
    <w:rPr>
      <w:rFonts w:ascii="Arial" w:eastAsia="Arial" w:hAnsi="Arial"/>
      <w:sz w:val="20"/>
    </w:rPr>
  </w:style>
  <w:style w:type="character" w:customStyle="1" w:styleId="ForitlentelstekstasChar">
    <w:name w:val="Forit lentelės tekstas Char"/>
    <w:basedOn w:val="FORITtekstasChar"/>
    <w:link w:val="Foritlentelstekstas"/>
    <w:rsid w:val="00DD623D"/>
    <w:rPr>
      <w:rFonts w:ascii="Arial" w:eastAsia="Arial" w:hAnsi="Arial" w:cs="Yantramanav"/>
      <w:color w:val="auto"/>
      <w:spacing w:val="5"/>
      <w:sz w:val="20"/>
      <w:szCs w:val="24"/>
      <w:lang w:val="lt-LT" w:eastAsia="lt-LT"/>
    </w:rPr>
  </w:style>
  <w:style w:type="paragraph" w:customStyle="1" w:styleId="FORITbulletlentele">
    <w:name w:val="FORIT bullet lentele"/>
    <w:basedOn w:val="FORITBulletsL2"/>
    <w:link w:val="FORITbulletlenteleChar"/>
    <w:qFormat/>
    <w:rsid w:val="00DD623D"/>
    <w:pPr>
      <w:numPr>
        <w:numId w:val="31"/>
      </w:numPr>
    </w:pPr>
    <w:rPr>
      <w:rFonts w:eastAsia="Times New Roman"/>
      <w:szCs w:val="22"/>
      <w:lang w:bidi="en-US"/>
    </w:rPr>
  </w:style>
  <w:style w:type="character" w:customStyle="1" w:styleId="FORITbulletlenteleChar">
    <w:name w:val="FORIT bullet lentele Char"/>
    <w:basedOn w:val="FORITBulletsL2Char"/>
    <w:link w:val="FORITbulletlentele"/>
    <w:rsid w:val="00DD623D"/>
    <w:rPr>
      <w:rFonts w:ascii="Arial" w:eastAsia="Times New Roman" w:hAnsi="Arial" w:cs="Yantramanav"/>
      <w:spacing w:val="5"/>
      <w:sz w:val="20"/>
      <w:szCs w:val="22"/>
      <w:lang w:val="lt-LT" w:eastAsia="lt-LT" w:bidi="en-US"/>
    </w:rPr>
  </w:style>
  <w:style w:type="paragraph" w:customStyle="1" w:styleId="ForitNumber">
    <w:name w:val="Forit Number"/>
    <w:basedOn w:val="Normal"/>
    <w:link w:val="ForitNumberChar"/>
    <w:qFormat/>
    <w:rsid w:val="006D5818"/>
    <w:pPr>
      <w:spacing w:line="240" w:lineRule="auto"/>
      <w:ind w:left="644" w:hanging="360"/>
      <w:contextualSpacing/>
      <w:jc w:val="both"/>
    </w:pPr>
    <w:rPr>
      <w:rFonts w:ascii="Yantramanav" w:hAnsi="Yantramanav" w:cs="Yantramanav"/>
      <w:color w:val="171717" w:themeColor="background2" w:themeShade="1A"/>
      <w:spacing w:val="5"/>
      <w:sz w:val="22"/>
      <w:szCs w:val="24"/>
      <w:lang w:val="lt-LT" w:eastAsia="lt-LT"/>
    </w:rPr>
  </w:style>
  <w:style w:type="character" w:customStyle="1" w:styleId="ForitNumberChar">
    <w:name w:val="Forit Number Char"/>
    <w:basedOn w:val="DefaultParagraphFont"/>
    <w:link w:val="ForitNumber"/>
    <w:rsid w:val="006D5818"/>
    <w:rPr>
      <w:rFonts w:ascii="Yantramanav" w:hAnsi="Yantramanav" w:cs="Yantramanav"/>
      <w:color w:val="171717" w:themeColor="background2" w:themeShade="1A"/>
      <w:spacing w:val="5"/>
      <w:sz w:val="22"/>
      <w:szCs w:val="24"/>
      <w:lang w:val="lt-LT" w:eastAsia="lt-LT"/>
    </w:rPr>
  </w:style>
  <w:style w:type="paragraph" w:customStyle="1" w:styleId="Forittable">
    <w:name w:val="Forit_table"/>
    <w:basedOn w:val="Normal"/>
    <w:link w:val="ForittableChar"/>
    <w:rsid w:val="006D5818"/>
    <w:pPr>
      <w:keepNext/>
      <w:spacing w:line="240" w:lineRule="auto"/>
      <w:jc w:val="both"/>
    </w:pPr>
    <w:rPr>
      <w:rFonts w:ascii="Yantramanav" w:eastAsia="Times New Roman" w:hAnsi="Yantramanav" w:cs="Yantramanav"/>
      <w:i/>
      <w:spacing w:val="5"/>
      <w:sz w:val="22"/>
      <w:szCs w:val="22"/>
      <w:lang w:val="lt-LT" w:eastAsia="lt-LT"/>
    </w:rPr>
  </w:style>
  <w:style w:type="character" w:customStyle="1" w:styleId="ForittableChar">
    <w:name w:val="Forit_table Char"/>
    <w:basedOn w:val="DefaultParagraphFont"/>
    <w:link w:val="Forittable"/>
    <w:rsid w:val="006D5818"/>
    <w:rPr>
      <w:rFonts w:ascii="Yantramanav" w:eastAsia="Times New Roman" w:hAnsi="Yantramanav" w:cs="Yantramanav"/>
      <w:i/>
      <w:spacing w:val="5"/>
      <w:sz w:val="22"/>
      <w:szCs w:val="22"/>
      <w:lang w:val="lt-LT" w:eastAsia="lt-LT"/>
    </w:rPr>
  </w:style>
  <w:style w:type="table" w:customStyle="1" w:styleId="Style11">
    <w:name w:val="Style11"/>
    <w:basedOn w:val="TableNormal"/>
    <w:uiPriority w:val="99"/>
    <w:rsid w:val="006D5818"/>
    <w:pPr>
      <w:spacing w:after="0" w:line="240" w:lineRule="auto"/>
      <w:jc w:val="both"/>
    </w:pPr>
    <w:rPr>
      <w:rFonts w:ascii="Arial" w:hAnsi="Arial" w:cs="Yantramanav"/>
      <w:spacing w:val="5"/>
      <w:sz w:val="22"/>
      <w:szCs w:val="24"/>
    </w:rPr>
    <w:tblPr/>
  </w:style>
  <w:style w:type="table" w:customStyle="1" w:styleId="ListTable3-Accent11">
    <w:name w:val="List Table 3 - Accent 11"/>
    <w:basedOn w:val="TableNormal"/>
    <w:uiPriority w:val="48"/>
    <w:rsid w:val="006D5818"/>
    <w:pPr>
      <w:spacing w:after="0" w:line="240" w:lineRule="auto"/>
      <w:jc w:val="both"/>
    </w:pPr>
    <w:rPr>
      <w:rFonts w:asciiTheme="minorHAnsi" w:eastAsiaTheme="minorHAnsi" w:hAnsiTheme="minorHAnsi" w:cstheme="minorBidi"/>
      <w:spacing w:val="5"/>
      <w:sz w:val="22"/>
      <w:szCs w:val="22"/>
      <w:lang w:val="lt-LT"/>
    </w:rPr>
    <w:tblPr>
      <w:tblStyleRowBandSize w:val="1"/>
      <w:tblStyleColBandSize w:val="1"/>
      <w:tblBorders>
        <w:top w:val="single" w:sz="4" w:space="0" w:color="5F7530" w:themeColor="accent1"/>
        <w:left w:val="single" w:sz="4" w:space="0" w:color="5F7530" w:themeColor="accent1"/>
        <w:bottom w:val="single" w:sz="4" w:space="0" w:color="5F7530" w:themeColor="accent1"/>
        <w:right w:val="single" w:sz="4" w:space="0" w:color="5F7530" w:themeColor="accent1"/>
      </w:tblBorders>
    </w:tblPr>
    <w:tblStylePr w:type="firstRow">
      <w:rPr>
        <w:b/>
        <w:bCs/>
        <w:color w:val="FFFFFF" w:themeColor="background1"/>
      </w:rPr>
      <w:tblPr/>
      <w:tcPr>
        <w:shd w:val="clear" w:color="auto" w:fill="5F7530" w:themeFill="accent1"/>
      </w:tcPr>
    </w:tblStylePr>
    <w:tblStylePr w:type="lastRow">
      <w:rPr>
        <w:b/>
        <w:bCs/>
      </w:rPr>
      <w:tblPr/>
      <w:tcPr>
        <w:tcBorders>
          <w:top w:val="double" w:sz="4" w:space="0" w:color="5F753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530" w:themeColor="accent1"/>
          <w:right w:val="single" w:sz="4" w:space="0" w:color="5F7530" w:themeColor="accent1"/>
        </w:tcBorders>
      </w:tcPr>
    </w:tblStylePr>
    <w:tblStylePr w:type="band1Horz">
      <w:tblPr/>
      <w:tcPr>
        <w:tcBorders>
          <w:top w:val="single" w:sz="4" w:space="0" w:color="5F7530" w:themeColor="accent1"/>
          <w:bottom w:val="single" w:sz="4" w:space="0" w:color="5F753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530" w:themeColor="accent1"/>
          <w:left w:val="nil"/>
        </w:tcBorders>
      </w:tcPr>
    </w:tblStylePr>
    <w:tblStylePr w:type="swCell">
      <w:tblPr/>
      <w:tcPr>
        <w:tcBorders>
          <w:top w:val="double" w:sz="4" w:space="0" w:color="5F7530" w:themeColor="accent1"/>
          <w:right w:val="nil"/>
        </w:tcBorders>
      </w:tcPr>
    </w:tblStylePr>
  </w:style>
  <w:style w:type="paragraph" w:customStyle="1" w:styleId="FORITpav0">
    <w:name w:val="FORIT_pav"/>
    <w:basedOn w:val="Normal"/>
    <w:next w:val="FORITtekstas"/>
    <w:link w:val="FORITpavChar0"/>
    <w:rsid w:val="006D5818"/>
    <w:pPr>
      <w:spacing w:before="120" w:after="240" w:line="240" w:lineRule="auto"/>
      <w:jc w:val="center"/>
    </w:pPr>
    <w:rPr>
      <w:rFonts w:ascii="Yantramanav" w:eastAsia="Times New Roman" w:hAnsi="Yantramanav" w:cs="Yantramanav"/>
      <w:color w:val="171717" w:themeColor="background2" w:themeShade="1A"/>
      <w:spacing w:val="5"/>
      <w:sz w:val="22"/>
      <w:szCs w:val="22"/>
      <w:lang w:val="lt-LT" w:eastAsia="lt-LT"/>
    </w:rPr>
  </w:style>
  <w:style w:type="character" w:customStyle="1" w:styleId="FORITpavChar0">
    <w:name w:val="FORIT_pav Char"/>
    <w:basedOn w:val="DefaultParagraphFont"/>
    <w:link w:val="FORITpav0"/>
    <w:rsid w:val="006D5818"/>
    <w:rPr>
      <w:rFonts w:ascii="Yantramanav" w:eastAsia="Times New Roman" w:hAnsi="Yantramanav" w:cs="Yantramanav"/>
      <w:color w:val="171717" w:themeColor="background2" w:themeShade="1A"/>
      <w:spacing w:val="5"/>
      <w:sz w:val="22"/>
      <w:szCs w:val="22"/>
      <w:lang w:val="lt-LT" w:eastAsia="lt-LT"/>
    </w:rPr>
  </w:style>
  <w:style w:type="paragraph" w:customStyle="1" w:styleId="FORITL4">
    <w:name w:val="FORIT L4"/>
    <w:basedOn w:val="Heading4"/>
    <w:link w:val="FORITL4Char"/>
    <w:qFormat/>
    <w:rsid w:val="006D5818"/>
    <w:pPr>
      <w:numPr>
        <w:ilvl w:val="0"/>
        <w:numId w:val="0"/>
      </w:numPr>
      <w:spacing w:line="240" w:lineRule="auto"/>
      <w:ind w:left="1432" w:hanging="156"/>
    </w:pPr>
    <w:rPr>
      <w:rFonts w:ascii="Arial" w:hAnsi="Arial" w:cs="Yantramanav"/>
      <w:b w:val="0"/>
      <w:color w:val="7FC2A7"/>
      <w:spacing w:val="5"/>
      <w:szCs w:val="28"/>
      <w:lang w:eastAsia="en-US"/>
    </w:rPr>
  </w:style>
  <w:style w:type="character" w:customStyle="1" w:styleId="FORITL4Char">
    <w:name w:val="FORIT L4 Char"/>
    <w:basedOn w:val="DefaultParagraphFont"/>
    <w:link w:val="FORITL4"/>
    <w:rsid w:val="006D5818"/>
    <w:rPr>
      <w:rFonts w:ascii="Arial" w:eastAsia="Times New Roman" w:hAnsi="Arial" w:cs="Yantramanav"/>
      <w:bCs/>
      <w:color w:val="7FC2A7"/>
      <w:spacing w:val="5"/>
      <w:szCs w:val="28"/>
      <w:lang w:val="lt-LT"/>
    </w:rPr>
  </w:style>
  <w:style w:type="paragraph" w:customStyle="1" w:styleId="CVNormal">
    <w:name w:val="CV Normal"/>
    <w:basedOn w:val="Normal"/>
    <w:rsid w:val="006D5818"/>
    <w:pPr>
      <w:suppressAutoHyphens/>
      <w:spacing w:line="240" w:lineRule="auto"/>
      <w:ind w:left="113" w:right="113"/>
      <w:jc w:val="both"/>
    </w:pPr>
    <w:rPr>
      <w:rFonts w:ascii="Arial Narrow" w:eastAsia="Times New Roman" w:hAnsi="Arial Narrow" w:cs="Times New Roman"/>
      <w:spacing w:val="5"/>
      <w:sz w:val="22"/>
      <w:szCs w:val="24"/>
      <w:lang w:val="lt-LT" w:eastAsia="ar-SA"/>
    </w:rPr>
  </w:style>
  <w:style w:type="paragraph" w:customStyle="1" w:styleId="CVNormal-FirstLine">
    <w:name w:val="CV Normal - First Line"/>
    <w:basedOn w:val="CVNormal"/>
    <w:next w:val="CVNormal"/>
    <w:rsid w:val="006D5818"/>
    <w:pPr>
      <w:spacing w:before="74"/>
    </w:pPr>
  </w:style>
  <w:style w:type="paragraph" w:customStyle="1" w:styleId="VKTI-Tablelevel2">
    <w:name w:val="VKTI - Table level 2"/>
    <w:basedOn w:val="Normal"/>
    <w:link w:val="VKTI-Tablelevel2Char"/>
    <w:qFormat/>
    <w:rsid w:val="006D5818"/>
    <w:pPr>
      <w:numPr>
        <w:numId w:val="57"/>
      </w:numPr>
      <w:adjustRightInd w:val="0"/>
      <w:spacing w:before="60" w:after="60" w:line="240" w:lineRule="auto"/>
      <w:jc w:val="both"/>
      <w:textAlignment w:val="baseline"/>
    </w:pPr>
    <w:rPr>
      <w:rFonts w:ascii="Arial" w:eastAsia="Times New Roman" w:hAnsi="Arial" w:cs="Times New Roman"/>
      <w:spacing w:val="5"/>
      <w:kern w:val="12"/>
      <w:sz w:val="22"/>
      <w:szCs w:val="22"/>
      <w:lang w:val="lt-LT" w:eastAsia="lt-LT"/>
    </w:rPr>
  </w:style>
  <w:style w:type="paragraph" w:customStyle="1" w:styleId="VKTI-text">
    <w:name w:val="VKTI - text"/>
    <w:basedOn w:val="Normal"/>
    <w:link w:val="VKTI-textChar"/>
    <w:rsid w:val="006D5818"/>
    <w:pPr>
      <w:spacing w:before="120" w:after="120" w:line="240" w:lineRule="auto"/>
      <w:jc w:val="both"/>
    </w:pPr>
    <w:rPr>
      <w:rFonts w:ascii="Arial" w:eastAsia="Times New Roman" w:hAnsi="Arial" w:cs="Yantramanav"/>
      <w:spacing w:val="5"/>
      <w:kern w:val="12"/>
      <w:sz w:val="22"/>
      <w:szCs w:val="22"/>
      <w:lang w:val="lt-LT" w:eastAsia="lt-LT"/>
    </w:rPr>
  </w:style>
  <w:style w:type="character" w:customStyle="1" w:styleId="VKTI-textChar">
    <w:name w:val="VKTI - text Char"/>
    <w:basedOn w:val="DefaultParagraphFont"/>
    <w:link w:val="VKTI-text"/>
    <w:rsid w:val="006D5818"/>
    <w:rPr>
      <w:rFonts w:ascii="Arial" w:eastAsia="Times New Roman" w:hAnsi="Arial" w:cs="Yantramanav"/>
      <w:spacing w:val="5"/>
      <w:kern w:val="12"/>
      <w:sz w:val="22"/>
      <w:szCs w:val="22"/>
      <w:lang w:val="lt-LT" w:eastAsia="lt-LT"/>
    </w:rPr>
  </w:style>
  <w:style w:type="paragraph" w:customStyle="1" w:styleId="BulletasII">
    <w:name w:val="Bulletas II"/>
    <w:basedOn w:val="Buletas"/>
    <w:rsid w:val="006D5818"/>
    <w:pPr>
      <w:numPr>
        <w:ilvl w:val="0"/>
        <w:numId w:val="0"/>
      </w:numPr>
      <w:tabs>
        <w:tab w:val="num" w:pos="360"/>
        <w:tab w:val="num" w:pos="1620"/>
        <w:tab w:val="num" w:pos="2694"/>
      </w:tabs>
      <w:spacing w:before="100" w:beforeAutospacing="1" w:after="100" w:afterAutospacing="1"/>
      <w:ind w:left="2694" w:hanging="1134"/>
    </w:pPr>
    <w:rPr>
      <w:b w:val="0"/>
      <w:spacing w:val="5"/>
      <w:szCs w:val="22"/>
      <w:lang w:eastAsia="en-US"/>
    </w:rPr>
  </w:style>
  <w:style w:type="paragraph" w:customStyle="1" w:styleId="VKTI-Textbulletlevel2">
    <w:name w:val="VKTI - Text bullet level 2"/>
    <w:basedOn w:val="VKTI-Tablelevel2"/>
    <w:link w:val="VKTI-Textbulletlevel2Char"/>
    <w:autoRedefine/>
    <w:rsid w:val="006D5818"/>
    <w:pPr>
      <w:numPr>
        <w:numId w:val="58"/>
      </w:numPr>
      <w:tabs>
        <w:tab w:val="num" w:pos="360"/>
      </w:tabs>
    </w:pPr>
  </w:style>
  <w:style w:type="character" w:customStyle="1" w:styleId="VKTI-Textbulletlevel2Char">
    <w:name w:val="VKTI - Text bullet level 2 Char"/>
    <w:basedOn w:val="DefaultParagraphFont"/>
    <w:link w:val="VKTI-Textbulletlevel2"/>
    <w:rsid w:val="006D5818"/>
    <w:rPr>
      <w:rFonts w:ascii="Arial" w:eastAsia="Times New Roman" w:hAnsi="Arial" w:cs="Times New Roman"/>
      <w:spacing w:val="5"/>
      <w:kern w:val="12"/>
      <w:sz w:val="22"/>
      <w:szCs w:val="22"/>
      <w:lang w:val="lt-LT" w:eastAsia="lt-LT"/>
    </w:rPr>
  </w:style>
  <w:style w:type="paragraph" w:customStyle="1" w:styleId="KC-EYtext">
    <w:name w:val="KC - EY text"/>
    <w:basedOn w:val="Normal"/>
    <w:link w:val="KC-EYtextChar"/>
    <w:rsid w:val="006D5818"/>
    <w:pPr>
      <w:adjustRightInd w:val="0"/>
      <w:spacing w:before="120" w:after="120" w:line="240" w:lineRule="auto"/>
      <w:jc w:val="both"/>
      <w:textAlignment w:val="baseline"/>
    </w:pPr>
    <w:rPr>
      <w:rFonts w:ascii="Arial" w:eastAsia="Times New Roman" w:hAnsi="Arial" w:cs="Times New Roman"/>
      <w:spacing w:val="5"/>
      <w:kern w:val="12"/>
      <w:sz w:val="22"/>
      <w:szCs w:val="22"/>
      <w:lang w:val="lt-LT" w:eastAsia="lt-LT"/>
    </w:rPr>
  </w:style>
  <w:style w:type="character" w:customStyle="1" w:styleId="KC-EYtextChar">
    <w:name w:val="KC - EY text Char"/>
    <w:basedOn w:val="DefaultParagraphFont"/>
    <w:link w:val="KC-EYtext"/>
    <w:rsid w:val="006D5818"/>
    <w:rPr>
      <w:rFonts w:ascii="Arial" w:eastAsia="Times New Roman" w:hAnsi="Arial" w:cs="Times New Roman"/>
      <w:spacing w:val="5"/>
      <w:kern w:val="12"/>
      <w:sz w:val="22"/>
      <w:szCs w:val="22"/>
      <w:lang w:val="lt-LT" w:eastAsia="lt-LT"/>
    </w:rPr>
  </w:style>
  <w:style w:type="paragraph" w:customStyle="1" w:styleId="VKTI-Tablebulletlevel2">
    <w:name w:val="VKTI - Table bullet level 2"/>
    <w:basedOn w:val="ListParagraph"/>
    <w:rsid w:val="006D5818"/>
    <w:pPr>
      <w:numPr>
        <w:ilvl w:val="1"/>
        <w:numId w:val="59"/>
      </w:numPr>
      <w:tabs>
        <w:tab w:val="num" w:pos="360"/>
      </w:tabs>
      <w:suppressAutoHyphens w:val="0"/>
      <w:autoSpaceDN/>
      <w:spacing w:before="120" w:after="120" w:line="240" w:lineRule="auto"/>
      <w:contextualSpacing/>
      <w:textAlignment w:val="auto"/>
    </w:pPr>
    <w:rPr>
      <w:rFonts w:ascii="Arial" w:eastAsia="Times New Roman" w:hAnsi="Arial" w:cs="Yantramanav"/>
      <w:bCs/>
      <w:color w:val="000000"/>
      <w:spacing w:val="5"/>
      <w:sz w:val="22"/>
      <w:szCs w:val="24"/>
      <w:lang w:eastAsia="lt-LT"/>
    </w:rPr>
  </w:style>
  <w:style w:type="character" w:customStyle="1" w:styleId="VKTI-Tablelevel2Char">
    <w:name w:val="VKTI - Table level 2 Char"/>
    <w:basedOn w:val="KC-EYtextChar"/>
    <w:link w:val="VKTI-Tablelevel2"/>
    <w:rsid w:val="006D5818"/>
    <w:rPr>
      <w:rFonts w:ascii="Arial" w:eastAsia="Times New Roman" w:hAnsi="Arial" w:cs="Times New Roman"/>
      <w:spacing w:val="5"/>
      <w:kern w:val="12"/>
      <w:sz w:val="22"/>
      <w:szCs w:val="22"/>
      <w:lang w:val="lt-LT" w:eastAsia="lt-LT"/>
    </w:rPr>
  </w:style>
  <w:style w:type="paragraph" w:customStyle="1" w:styleId="VKTI-lentelebullet">
    <w:name w:val="VKTI - lentele bullet"/>
    <w:basedOn w:val="VKTI-Tablelevel1"/>
    <w:rsid w:val="006D5818"/>
    <w:pPr>
      <w:numPr>
        <w:ilvl w:val="0"/>
      </w:numPr>
      <w:tabs>
        <w:tab w:val="num" w:pos="360"/>
      </w:tabs>
    </w:pPr>
  </w:style>
  <w:style w:type="paragraph" w:customStyle="1" w:styleId="VKTI-Tablelevel1">
    <w:name w:val="VKTI - Table level 1"/>
    <w:basedOn w:val="Normal"/>
    <w:link w:val="VKTI-Tablelevel1Char"/>
    <w:rsid w:val="006D5818"/>
    <w:pPr>
      <w:widowControl w:val="0"/>
      <w:numPr>
        <w:ilvl w:val="1"/>
        <w:numId w:val="60"/>
      </w:numPr>
      <w:autoSpaceDE w:val="0"/>
      <w:autoSpaceDN w:val="0"/>
      <w:adjustRightInd w:val="0"/>
      <w:spacing w:line="240" w:lineRule="auto"/>
      <w:contextualSpacing/>
      <w:jc w:val="both"/>
      <w:textAlignment w:val="baseline"/>
    </w:pPr>
    <w:rPr>
      <w:rFonts w:ascii="Arial" w:eastAsia="Times New Roman" w:hAnsi="Arial" w:cs="Times New Roman"/>
      <w:spacing w:val="5"/>
      <w:kern w:val="12"/>
      <w:sz w:val="22"/>
      <w:szCs w:val="22"/>
      <w:lang w:val="lt-LT" w:eastAsia="lt-LT"/>
    </w:rPr>
  </w:style>
  <w:style w:type="character" w:customStyle="1" w:styleId="VKTI-Tablelevel1Char">
    <w:name w:val="VKTI - Table level 1 Char"/>
    <w:basedOn w:val="DefaultParagraphFont"/>
    <w:link w:val="VKTI-Tablelevel1"/>
    <w:rsid w:val="006D5818"/>
    <w:rPr>
      <w:rFonts w:ascii="Arial" w:eastAsia="Times New Roman" w:hAnsi="Arial" w:cs="Times New Roman"/>
      <w:spacing w:val="5"/>
      <w:kern w:val="12"/>
      <w:sz w:val="22"/>
      <w:szCs w:val="22"/>
      <w:lang w:val="lt-LT" w:eastAsia="lt-LT"/>
    </w:rPr>
  </w:style>
  <w:style w:type="paragraph" w:customStyle="1" w:styleId="SectionHeader4">
    <w:name w:val="Section Header 4"/>
    <w:basedOn w:val="Heading3"/>
    <w:rsid w:val="006D5818"/>
    <w:pPr>
      <w:keepNext w:val="0"/>
      <w:numPr>
        <w:ilvl w:val="3"/>
        <w:numId w:val="61"/>
      </w:numPr>
      <w:tabs>
        <w:tab w:val="left" w:pos="709"/>
      </w:tabs>
      <w:spacing w:line="240" w:lineRule="auto"/>
    </w:pPr>
    <w:rPr>
      <w:rFonts w:ascii="Arial" w:hAnsi="Arial"/>
      <w:bCs w:val="0"/>
      <w:spacing w:val="5"/>
      <w:sz w:val="22"/>
      <w:szCs w:val="22"/>
    </w:rPr>
  </w:style>
  <w:style w:type="paragraph" w:customStyle="1" w:styleId="VKTI-Headerlevel1">
    <w:name w:val="VKTI - Header level 1"/>
    <w:basedOn w:val="Heading1"/>
    <w:rsid w:val="006D5818"/>
    <w:pPr>
      <w:numPr>
        <w:numId w:val="61"/>
      </w:numPr>
      <w:spacing w:after="240" w:afterAutospacing="0" w:line="240" w:lineRule="auto"/>
      <w:jc w:val="left"/>
    </w:pPr>
    <w:rPr>
      <w:rFonts w:ascii="Arial" w:eastAsia="Times New Roman" w:hAnsi="Arial" w:cs="Arial"/>
      <w:spacing w:val="5"/>
      <w:sz w:val="24"/>
      <w:szCs w:val="32"/>
      <w:lang w:val="lt-LT"/>
    </w:rPr>
  </w:style>
  <w:style w:type="paragraph" w:customStyle="1" w:styleId="VKTI-Headerlevel2">
    <w:name w:val="VKTI - Header level 2"/>
    <w:basedOn w:val="Heading2"/>
    <w:link w:val="VKTI-Headerlevel2Char"/>
    <w:rsid w:val="006D5818"/>
    <w:pPr>
      <w:keepLines w:val="0"/>
      <w:numPr>
        <w:numId w:val="61"/>
      </w:numPr>
      <w:tabs>
        <w:tab w:val="clear" w:pos="709"/>
      </w:tabs>
      <w:spacing w:before="240" w:beforeAutospacing="0" w:after="240" w:afterAutospacing="0" w:line="240" w:lineRule="auto"/>
      <w:jc w:val="both"/>
    </w:pPr>
    <w:rPr>
      <w:rFonts w:ascii="Arial" w:eastAsia="Times New Roman" w:hAnsi="Arial" w:cs="Arial"/>
      <w:caps w:val="0"/>
      <w:spacing w:val="5"/>
      <w:szCs w:val="24"/>
      <w:lang w:eastAsia="ar-SA"/>
    </w:rPr>
  </w:style>
  <w:style w:type="paragraph" w:customStyle="1" w:styleId="VKTI-Headerlevel3">
    <w:name w:val="VKTI - Header level 3"/>
    <w:basedOn w:val="Heading3"/>
    <w:rsid w:val="006D5818"/>
    <w:pPr>
      <w:keepNext w:val="0"/>
      <w:numPr>
        <w:numId w:val="61"/>
      </w:numPr>
      <w:tabs>
        <w:tab w:val="left" w:pos="709"/>
      </w:tabs>
      <w:spacing w:line="240" w:lineRule="auto"/>
    </w:pPr>
    <w:rPr>
      <w:rFonts w:ascii="Arial" w:hAnsi="Arial" w:cs="Arial"/>
      <w:bCs w:val="0"/>
      <w:spacing w:val="5"/>
      <w:sz w:val="22"/>
      <w:szCs w:val="20"/>
    </w:rPr>
  </w:style>
  <w:style w:type="character" w:customStyle="1" w:styleId="VKTI-Headerlevel2Char">
    <w:name w:val="VKTI - Header level 2 Char"/>
    <w:basedOn w:val="DefaultParagraphFont"/>
    <w:link w:val="VKTI-Headerlevel2"/>
    <w:rsid w:val="006D5818"/>
    <w:rPr>
      <w:rFonts w:ascii="Arial" w:eastAsia="Times New Roman" w:hAnsi="Arial"/>
      <w:b/>
      <w:bCs/>
      <w:iCs/>
      <w:spacing w:val="5"/>
      <w:szCs w:val="24"/>
      <w:lang w:val="lt-LT" w:eastAsia="ar-SA"/>
    </w:rPr>
  </w:style>
  <w:style w:type="character" w:styleId="IntenseReference">
    <w:name w:val="Intense Reference"/>
    <w:basedOn w:val="DefaultParagraphFont"/>
    <w:uiPriority w:val="32"/>
    <w:rsid w:val="006D5818"/>
    <w:rPr>
      <w:b/>
      <w:bCs/>
      <w:smallCaps/>
      <w:color w:val="5F7530" w:themeColor="accent1"/>
      <w:spacing w:val="5"/>
    </w:rPr>
  </w:style>
  <w:style w:type="paragraph" w:customStyle="1" w:styleId="NormalItem">
    <w:name w:val="Normal Item"/>
    <w:basedOn w:val="Normal"/>
    <w:rsid w:val="006D5818"/>
    <w:pPr>
      <w:tabs>
        <w:tab w:val="left" w:pos="1134"/>
        <w:tab w:val="left" w:pos="1701"/>
        <w:tab w:val="left" w:pos="2268"/>
      </w:tabs>
      <w:spacing w:before="60" w:after="60" w:line="240" w:lineRule="auto"/>
      <w:ind w:left="1135" w:hanging="284"/>
      <w:jc w:val="both"/>
    </w:pPr>
    <w:rPr>
      <w:rFonts w:eastAsia="Times New Roman" w:cs="Times New Roman"/>
      <w:lang w:val="en-GB"/>
    </w:rPr>
  </w:style>
  <w:style w:type="character" w:customStyle="1" w:styleId="Geribullet1lvlChar">
    <w:name w:val="Geri bullet_1lvl Char"/>
    <w:link w:val="Geribullet1lvl"/>
    <w:locked/>
    <w:rsid w:val="006D5818"/>
    <w:rPr>
      <w:rFonts w:ascii="EYInterstate Light" w:eastAsia="SimSun" w:hAnsi="EYInterstate Light"/>
      <w:lang w:val="lt-LT"/>
    </w:rPr>
  </w:style>
  <w:style w:type="paragraph" w:customStyle="1" w:styleId="Geribullet1lvl">
    <w:name w:val="Geri bullet_1lvl"/>
    <w:basedOn w:val="Normal"/>
    <w:link w:val="Geribullet1lvlChar"/>
    <w:rsid w:val="006D5818"/>
    <w:pPr>
      <w:numPr>
        <w:ilvl w:val="1"/>
        <w:numId w:val="62"/>
      </w:numPr>
      <w:overflowPunct w:val="0"/>
      <w:autoSpaceDE w:val="0"/>
      <w:autoSpaceDN w:val="0"/>
      <w:adjustRightInd w:val="0"/>
      <w:spacing w:line="240" w:lineRule="auto"/>
      <w:jc w:val="both"/>
    </w:pPr>
    <w:rPr>
      <w:rFonts w:ascii="EYInterstate Light" w:eastAsia="SimSun" w:hAnsi="EYInterstate Light"/>
      <w:lang w:val="lt-LT"/>
    </w:rPr>
  </w:style>
  <w:style w:type="paragraph" w:customStyle="1" w:styleId="2lvlgeribulletai">
    <w:name w:val="2 lvl geri bulletai"/>
    <w:basedOn w:val="Normal"/>
    <w:rsid w:val="006D5818"/>
    <w:pPr>
      <w:numPr>
        <w:numId w:val="62"/>
      </w:numPr>
      <w:overflowPunct w:val="0"/>
      <w:autoSpaceDE w:val="0"/>
      <w:autoSpaceDN w:val="0"/>
      <w:adjustRightInd w:val="0"/>
      <w:spacing w:line="240" w:lineRule="auto"/>
      <w:jc w:val="both"/>
    </w:pPr>
    <w:rPr>
      <w:rFonts w:ascii="EYInterstate Light" w:eastAsia="SimSun" w:hAnsi="EYInterstate Light"/>
      <w:sz w:val="22"/>
      <w:lang w:val="lt-LT"/>
    </w:rPr>
  </w:style>
  <w:style w:type="paragraph" w:customStyle="1" w:styleId="PAVAD">
    <w:name w:val="PAVAD"/>
    <w:basedOn w:val="FORITtekstas"/>
    <w:link w:val="PAVADChar"/>
    <w:qFormat/>
    <w:rsid w:val="006D5818"/>
    <w:rPr>
      <w:rFonts w:ascii="Arial" w:hAnsi="Arial"/>
      <w:sz w:val="48"/>
      <w:szCs w:val="56"/>
    </w:rPr>
  </w:style>
  <w:style w:type="character" w:customStyle="1" w:styleId="PAVADChar">
    <w:name w:val="PAVAD Char"/>
    <w:basedOn w:val="FORITtekstasChar"/>
    <w:link w:val="PAVAD"/>
    <w:rsid w:val="006D5818"/>
    <w:rPr>
      <w:rFonts w:ascii="Arial" w:eastAsia="Times New Roman" w:hAnsi="Arial" w:cs="Yantramanav"/>
      <w:color w:val="auto"/>
      <w:spacing w:val="5"/>
      <w:sz w:val="48"/>
      <w:szCs w:val="56"/>
      <w:lang w:val="lt-LT" w:eastAsia="lt-LT"/>
    </w:rPr>
  </w:style>
  <w:style w:type="table" w:customStyle="1" w:styleId="ForIT3">
    <w:name w:val="ForIT3"/>
    <w:basedOn w:val="TableNormal"/>
    <w:uiPriority w:val="99"/>
    <w:rsid w:val="006D5818"/>
    <w:pPr>
      <w:spacing w:before="120" w:after="120" w:line="240" w:lineRule="auto"/>
      <w:jc w:val="both"/>
    </w:pPr>
    <w:rPr>
      <w:rFonts w:ascii="Arial" w:hAnsi="Arial" w:cs="Yantramanav"/>
      <w:spacing w:val="5"/>
      <w:sz w:val="22"/>
      <w:szCs w:val="24"/>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MingLiU-ExtB" w:hAnsi="@MingLiU-ExtB"/>
        <w:b w:val="0"/>
        <w:color w:val="FFFFFF" w:themeColor="background1"/>
        <w:sz w:val="20"/>
      </w:rPr>
      <w:tblPr/>
      <w:tcPr>
        <w:shd w:val="clear" w:color="auto" w:fill="528470"/>
      </w:tcPr>
    </w:tblStylePr>
    <w:tblStylePr w:type="firstCol">
      <w:rPr>
        <w:color w:val="auto"/>
      </w:rPr>
    </w:tblStylePr>
  </w:style>
  <w:style w:type="character" w:customStyle="1" w:styleId="spellingerror">
    <w:name w:val="spellingerror"/>
    <w:basedOn w:val="DefaultParagraphFont"/>
    <w:rsid w:val="00617577"/>
  </w:style>
  <w:style w:type="paragraph" w:customStyle="1" w:styleId="Head2">
    <w:name w:val="Head2"/>
    <w:basedOn w:val="Normal"/>
    <w:link w:val="Head2Char"/>
    <w:qFormat/>
    <w:rsid w:val="00DB63A3"/>
    <w:pPr>
      <w:spacing w:before="120" w:after="240" w:line="240" w:lineRule="auto"/>
      <w:ind w:left="72" w:hanging="72"/>
      <w:jc w:val="both"/>
    </w:pPr>
    <w:rPr>
      <w:rFonts w:ascii="Trebuchet MS" w:eastAsia="Times New Roman" w:hAnsi="Trebuchet MS" w:cs="Times New Roman"/>
      <w:b/>
      <w:szCs w:val="24"/>
      <w:lang w:val="lt-LT"/>
    </w:rPr>
  </w:style>
  <w:style w:type="character" w:customStyle="1" w:styleId="ListParagraphChar1">
    <w:name w:val="List Paragraph Char1"/>
    <w:aliases w:val="Table of contents numbered Char1,Bullet EY Char1,ERP-List Paragraph Char1,List Paragraph11 Char1,Numbering Char1,Sąrašo pastraipa1 Char1,Sąrašo pastraipa.Bullet Char,List Paragraph1 Char1,Sąrašo pastraipa.Bullet1 Char,lp1 Char"/>
    <w:link w:val="ListParagraph"/>
    <w:qFormat/>
    <w:locked/>
    <w:rsid w:val="00DB63A3"/>
    <w:rPr>
      <w:rFonts w:cs="Times New Roman"/>
      <w:szCs w:val="22"/>
      <w:lang w:val="lt-LT"/>
    </w:rPr>
  </w:style>
  <w:style w:type="character" w:customStyle="1" w:styleId="Head2Char">
    <w:name w:val="Head2 Char"/>
    <w:link w:val="Head2"/>
    <w:rsid w:val="00DB63A3"/>
    <w:rPr>
      <w:rFonts w:ascii="Trebuchet MS" w:eastAsia="Times New Roman" w:hAnsi="Trebuchet MS" w:cs="Times New Roman"/>
      <w:b/>
      <w:szCs w:val="24"/>
      <w:lang w:val="lt-LT"/>
    </w:rPr>
  </w:style>
  <w:style w:type="paragraph" w:customStyle="1" w:styleId="3bulletForit">
    <w:name w:val="3 bullet Forit"/>
    <w:basedOn w:val="FORITBulletsL2"/>
    <w:link w:val="3bulletForitChar"/>
    <w:qFormat/>
    <w:rsid w:val="00754DBA"/>
    <w:pPr>
      <w:numPr>
        <w:numId w:val="9"/>
      </w:numPr>
    </w:pPr>
    <w:rPr>
      <w:sz w:val="22"/>
      <w:szCs w:val="22"/>
    </w:rPr>
  </w:style>
  <w:style w:type="character" w:customStyle="1" w:styleId="3bulletForitChar">
    <w:name w:val="3 bullet Forit Char"/>
    <w:basedOn w:val="DefaultParagraphFont"/>
    <w:link w:val="3bulletForit"/>
    <w:rsid w:val="00754DBA"/>
    <w:rPr>
      <w:rFonts w:ascii="Arial" w:hAnsi="Arial" w:cs="Yantramanav"/>
      <w:spacing w:val="5"/>
      <w:sz w:val="22"/>
      <w:szCs w:val="22"/>
      <w:lang w:val="lt-LT" w:eastAsia="lt-LT"/>
    </w:rPr>
  </w:style>
  <w:style w:type="paragraph" w:customStyle="1" w:styleId="Foritnum">
    <w:name w:val="Forit num"/>
    <w:basedOn w:val="Normal"/>
    <w:link w:val="ForitnumChar"/>
    <w:qFormat/>
    <w:rsid w:val="00F33F0F"/>
    <w:pPr>
      <w:numPr>
        <w:numId w:val="64"/>
      </w:numPr>
      <w:spacing w:line="240" w:lineRule="auto"/>
      <w:contextualSpacing/>
    </w:pPr>
    <w:rPr>
      <w:rFonts w:ascii="Arial" w:hAnsi="Arial" w:cs="Yantramanav"/>
      <w:color w:val="171717" w:themeColor="background2" w:themeShade="1A"/>
      <w:spacing w:val="5"/>
      <w:sz w:val="22"/>
      <w:szCs w:val="22"/>
      <w:lang w:val="lt-LT" w:eastAsia="lt-LT"/>
    </w:rPr>
  </w:style>
  <w:style w:type="character" w:customStyle="1" w:styleId="ForitnumChar">
    <w:name w:val="Forit num Char"/>
    <w:basedOn w:val="DefaultParagraphFont"/>
    <w:link w:val="Foritnum"/>
    <w:rsid w:val="00F33F0F"/>
    <w:rPr>
      <w:rFonts w:ascii="Arial" w:hAnsi="Arial" w:cs="Yantramanav"/>
      <w:color w:val="171717" w:themeColor="background2" w:themeShade="1A"/>
      <w:spacing w:val="5"/>
      <w:sz w:val="22"/>
      <w:szCs w:val="22"/>
      <w:lang w:val="lt-LT" w:eastAsia="lt-LT"/>
    </w:rPr>
  </w:style>
  <w:style w:type="table" w:styleId="TableTheme">
    <w:name w:val="Table Theme"/>
    <w:basedOn w:val="TableNormal"/>
    <w:uiPriority w:val="99"/>
    <w:unhideWhenUsed/>
    <w:rsid w:val="00881AAF"/>
    <w:pPr>
      <w:spacing w:after="0" w:line="240" w:lineRule="auto"/>
    </w:pPr>
    <w:rPr>
      <w:rFonts w:asciiTheme="minorHAnsi" w:eastAsiaTheme="minorHAnsi" w:hAnsiTheme="minorHAnsi" w:cstheme="minorBidi"/>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itlentelesnum">
    <w:name w:val="Forit lenteles num"/>
    <w:basedOn w:val="Normal"/>
    <w:link w:val="ForitlentelesnumChar"/>
    <w:qFormat/>
    <w:rsid w:val="00444021"/>
    <w:pPr>
      <w:spacing w:line="240" w:lineRule="auto"/>
      <w:ind w:left="360" w:hanging="360"/>
      <w:contextualSpacing/>
    </w:pPr>
    <w:rPr>
      <w:rFonts w:ascii="Arial" w:hAnsi="Arial" w:cs="Yantramanav"/>
      <w:color w:val="171717" w:themeColor="background2" w:themeShade="1A"/>
      <w:spacing w:val="5"/>
      <w:sz w:val="20"/>
      <w:szCs w:val="24"/>
      <w:lang w:val="lt-LT" w:eastAsia="lt-LT"/>
    </w:rPr>
  </w:style>
  <w:style w:type="character" w:customStyle="1" w:styleId="ForitlentelesnumChar">
    <w:name w:val="Forit lenteles num Char"/>
    <w:basedOn w:val="DefaultParagraphFont"/>
    <w:link w:val="Foritlentelesnum"/>
    <w:rsid w:val="00444021"/>
    <w:rPr>
      <w:rFonts w:ascii="Arial" w:hAnsi="Arial" w:cs="Yantramanav"/>
      <w:color w:val="171717" w:themeColor="background2" w:themeShade="1A"/>
      <w:spacing w:val="5"/>
      <w:sz w:val="20"/>
      <w:szCs w:val="24"/>
      <w:lang w:val="lt-LT" w:eastAsia="lt-LT"/>
    </w:rPr>
  </w:style>
  <w:style w:type="character" w:customStyle="1" w:styleId="Mention1">
    <w:name w:val="Mention1"/>
    <w:basedOn w:val="DefaultParagraphFont"/>
    <w:uiPriority w:val="99"/>
    <w:unhideWhenUsed/>
    <w:rsid w:val="004A7C49"/>
    <w:rPr>
      <w:color w:val="2B579A"/>
      <w:shd w:val="clear" w:color="auto" w:fill="E1DFDD"/>
    </w:rPr>
  </w:style>
  <w:style w:type="paragraph" w:customStyle="1" w:styleId="Manopirmolygio">
    <w:name w:val="Mano pirmo lygio"/>
    <w:basedOn w:val="Normal"/>
    <w:link w:val="ManopirmolygioChar"/>
    <w:rsid w:val="004A7C49"/>
    <w:pPr>
      <w:tabs>
        <w:tab w:val="num" w:pos="998"/>
      </w:tabs>
      <w:spacing w:after="160" w:line="360" w:lineRule="auto"/>
      <w:ind w:left="-153" w:firstLine="720"/>
      <w:jc w:val="both"/>
    </w:pPr>
    <w:rPr>
      <w:rFonts w:asciiTheme="minorHAnsi" w:eastAsiaTheme="minorEastAsia" w:hAnsiTheme="minorHAnsi" w:cstheme="minorBidi"/>
      <w:szCs w:val="22"/>
      <w:lang w:val="lt-LT" w:eastAsia="lt-LT"/>
    </w:rPr>
  </w:style>
  <w:style w:type="paragraph" w:customStyle="1" w:styleId="Manoantrolygio">
    <w:name w:val="Mano antro lygio"/>
    <w:basedOn w:val="Manopirmolygio"/>
    <w:rsid w:val="004A7C49"/>
    <w:pPr>
      <w:tabs>
        <w:tab w:val="clear" w:pos="998"/>
      </w:tabs>
      <w:ind w:left="-294"/>
    </w:pPr>
  </w:style>
  <w:style w:type="character" w:customStyle="1" w:styleId="ManopirmolygioChar">
    <w:name w:val="Mano pirmo lygio Char"/>
    <w:link w:val="Manopirmolygio"/>
    <w:rsid w:val="004A7C49"/>
    <w:rPr>
      <w:rFonts w:asciiTheme="minorHAnsi" w:eastAsiaTheme="minorEastAsia" w:hAnsiTheme="minorHAnsi" w:cstheme="minorBidi"/>
      <w:szCs w:val="22"/>
      <w:lang w:val="lt-LT" w:eastAsia="lt-LT"/>
    </w:rPr>
  </w:style>
  <w:style w:type="character" w:customStyle="1" w:styleId="UnresolvedMention600">
    <w:name w:val="Unresolved Mention600"/>
    <w:basedOn w:val="DefaultParagraphFont"/>
    <w:uiPriority w:val="99"/>
    <w:unhideWhenUsed/>
    <w:rsid w:val="004A7C49"/>
    <w:rPr>
      <w:color w:val="605E5C"/>
      <w:shd w:val="clear" w:color="auto" w:fill="E1DFDD"/>
    </w:rPr>
  </w:style>
  <w:style w:type="character" w:customStyle="1" w:styleId="UnresolvedMention6000">
    <w:name w:val="Unresolved Mention6000"/>
    <w:basedOn w:val="DefaultParagraphFont"/>
    <w:uiPriority w:val="99"/>
    <w:semiHidden/>
    <w:unhideWhenUsed/>
    <w:rsid w:val="004A7C49"/>
    <w:rPr>
      <w:color w:val="605E5C"/>
      <w:shd w:val="clear" w:color="auto" w:fill="E1DFDD"/>
    </w:rPr>
  </w:style>
  <w:style w:type="character" w:customStyle="1" w:styleId="UnresolvedMention7">
    <w:name w:val="Unresolved Mention7"/>
    <w:basedOn w:val="DefaultParagraphFont"/>
    <w:uiPriority w:val="99"/>
    <w:unhideWhenUsed/>
    <w:rsid w:val="004A7C49"/>
    <w:rPr>
      <w:color w:val="605E5C"/>
      <w:shd w:val="clear" w:color="auto" w:fill="E1DFDD"/>
    </w:rPr>
  </w:style>
  <w:style w:type="paragraph" w:customStyle="1" w:styleId="Style2lygio">
    <w:name w:val="Style 2 lygio"/>
    <w:basedOn w:val="ListParagraph"/>
    <w:link w:val="Style2lygioChar"/>
    <w:qFormat/>
    <w:rsid w:val="004A7C49"/>
    <w:pPr>
      <w:numPr>
        <w:ilvl w:val="1"/>
        <w:numId w:val="73"/>
      </w:numPr>
      <w:tabs>
        <w:tab w:val="left" w:pos="0"/>
        <w:tab w:val="left" w:pos="709"/>
      </w:tabs>
      <w:suppressAutoHyphens w:val="0"/>
      <w:autoSpaceDN/>
      <w:textAlignment w:val="auto"/>
    </w:pPr>
    <w:rPr>
      <w:rFonts w:eastAsiaTheme="minorHAnsi"/>
      <w:szCs w:val="24"/>
    </w:rPr>
  </w:style>
  <w:style w:type="character" w:customStyle="1" w:styleId="Style2lygioChar">
    <w:name w:val="Style 2 lygio Char"/>
    <w:basedOn w:val="DefaultParagraphFont"/>
    <w:link w:val="Style2lygio"/>
    <w:rsid w:val="004A7C49"/>
    <w:rPr>
      <w:rFonts w:eastAsiaTheme="minorHAnsi" w:cs="Times New Roman"/>
      <w:szCs w:val="24"/>
      <w:lang w:val="lt-LT"/>
    </w:rPr>
  </w:style>
  <w:style w:type="paragraph" w:customStyle="1" w:styleId="Style3lygio">
    <w:name w:val="Style 3 lygio"/>
    <w:basedOn w:val="ListParagraph"/>
    <w:link w:val="Style3lygioChar"/>
    <w:qFormat/>
    <w:rsid w:val="004A7C49"/>
    <w:pPr>
      <w:numPr>
        <w:ilvl w:val="2"/>
        <w:numId w:val="73"/>
      </w:numPr>
      <w:tabs>
        <w:tab w:val="left" w:pos="567"/>
        <w:tab w:val="left" w:pos="851"/>
      </w:tabs>
      <w:suppressAutoHyphens w:val="0"/>
      <w:autoSpaceDN/>
      <w:textAlignment w:val="auto"/>
    </w:pPr>
    <w:rPr>
      <w:rFonts w:eastAsiaTheme="minorHAnsi"/>
      <w:color w:val="13466F" w:themeColor="text1" w:themeTint="F2"/>
      <w:szCs w:val="24"/>
    </w:rPr>
  </w:style>
  <w:style w:type="paragraph" w:customStyle="1" w:styleId="Style1lygio">
    <w:name w:val="Style 1 lygio"/>
    <w:basedOn w:val="ListParagraph"/>
    <w:link w:val="Style1lygioChar"/>
    <w:qFormat/>
    <w:rsid w:val="004A7C49"/>
    <w:pPr>
      <w:numPr>
        <w:numId w:val="73"/>
      </w:numPr>
      <w:tabs>
        <w:tab w:val="left" w:pos="426"/>
      </w:tabs>
      <w:suppressAutoHyphens w:val="0"/>
      <w:autoSpaceDN/>
      <w:textAlignment w:val="auto"/>
    </w:pPr>
    <w:rPr>
      <w:rFonts w:eastAsiaTheme="minorHAnsi"/>
      <w:color w:val="13466F" w:themeColor="text1" w:themeTint="F2"/>
      <w:szCs w:val="24"/>
    </w:rPr>
  </w:style>
  <w:style w:type="character" w:customStyle="1" w:styleId="Style3lygioChar">
    <w:name w:val="Style 3 lygio Char"/>
    <w:basedOn w:val="DefaultParagraphFont"/>
    <w:link w:val="Style3lygio"/>
    <w:rsid w:val="004A7C49"/>
    <w:rPr>
      <w:rFonts w:eastAsiaTheme="minorHAnsi" w:cs="Times New Roman"/>
      <w:color w:val="13466F" w:themeColor="text1" w:themeTint="F2"/>
      <w:szCs w:val="24"/>
      <w:lang w:val="lt-LT"/>
    </w:rPr>
  </w:style>
  <w:style w:type="character" w:customStyle="1" w:styleId="Style1lygioChar">
    <w:name w:val="Style 1 lygio Char"/>
    <w:basedOn w:val="DefaultParagraphFont"/>
    <w:link w:val="Style1lygio"/>
    <w:rsid w:val="004A7C49"/>
    <w:rPr>
      <w:rFonts w:eastAsiaTheme="minorHAnsi" w:cs="Times New Roman"/>
      <w:color w:val="13466F" w:themeColor="text1" w:themeTint="F2"/>
      <w:szCs w:val="24"/>
      <w:lang w:val="lt-LT"/>
    </w:rPr>
  </w:style>
  <w:style w:type="paragraph" w:customStyle="1" w:styleId="TableText0">
    <w:name w:val="Table Text"/>
    <w:rsid w:val="004A7C49"/>
    <w:pPr>
      <w:spacing w:before="20" w:after="20" w:line="240" w:lineRule="auto"/>
    </w:pPr>
    <w:rPr>
      <w:rFonts w:ascii="Arial" w:eastAsia="Times New Roman" w:hAnsi="Arial" w:cs="Times New Roman"/>
      <w:sz w:val="16"/>
      <w:lang w:val="lt-LT" w:eastAsia="lt-LT"/>
    </w:rPr>
  </w:style>
  <w:style w:type="table" w:customStyle="1" w:styleId="SmartTextTable1">
    <w:name w:val="Smart Text Table1"/>
    <w:basedOn w:val="TableNormal"/>
    <w:next w:val="TableGrid"/>
    <w:uiPriority w:val="1"/>
    <w:rsid w:val="004A7C49"/>
    <w:pPr>
      <w:spacing w:after="0" w:line="240" w:lineRule="auto"/>
    </w:pPr>
    <w:rPr>
      <w:rFonts w:ascii="Calibri" w:hAnsi="Calibri" w:cs="Times New Roman"/>
      <w:sz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
    <w:name w:val="Style7"/>
    <w:uiPriority w:val="99"/>
    <w:rsid w:val="004A7C49"/>
    <w:pPr>
      <w:numPr>
        <w:numId w:val="80"/>
      </w:numPr>
    </w:pPr>
  </w:style>
  <w:style w:type="paragraph" w:customStyle="1" w:styleId="heading200">
    <w:name w:val="heading 20"/>
    <w:basedOn w:val="heading100"/>
    <w:rsid w:val="004A7C49"/>
    <w:pPr>
      <w:tabs>
        <w:tab w:val="left" w:pos="1134"/>
      </w:tabs>
      <w:spacing w:after="120"/>
      <w:ind w:left="0" w:firstLine="567"/>
    </w:pPr>
    <w:rPr>
      <w:rFonts w:ascii="Times New Roman Bold" w:hAnsi="Times New Roman Bold"/>
      <w:caps/>
    </w:rPr>
  </w:style>
  <w:style w:type="paragraph" w:customStyle="1" w:styleId="heading100">
    <w:name w:val="heading 10"/>
    <w:basedOn w:val="Heading1"/>
    <w:next w:val="Heading1"/>
    <w:rsid w:val="004A7C49"/>
    <w:pPr>
      <w:keepNext w:val="0"/>
      <w:widowControl w:val="0"/>
      <w:numPr>
        <w:numId w:val="0"/>
      </w:numPr>
      <w:tabs>
        <w:tab w:val="left" w:pos="567"/>
      </w:tabs>
      <w:spacing w:before="120" w:after="240" w:afterAutospacing="0" w:line="240" w:lineRule="auto"/>
      <w:ind w:left="360" w:hanging="360"/>
    </w:pPr>
    <w:rPr>
      <w:rFonts w:eastAsia="Times New Roman"/>
      <w:bCs w:val="0"/>
      <w:caps w:val="0"/>
      <w:kern w:val="0"/>
      <w:sz w:val="24"/>
      <w:szCs w:val="24"/>
      <w:lang w:val="lt-LT"/>
    </w:rPr>
  </w:style>
  <w:style w:type="paragraph" w:customStyle="1" w:styleId="heading300">
    <w:name w:val="heading 30"/>
    <w:basedOn w:val="heading200"/>
    <w:rsid w:val="004A7C49"/>
    <w:pPr>
      <w:ind w:left="1214" w:hanging="504"/>
      <w:outlineLvl w:val="1"/>
    </w:pPr>
    <w:rPr>
      <w:rFonts w:ascii="Times New Roman" w:hAnsi="Times New Roman"/>
    </w:rPr>
  </w:style>
  <w:style w:type="character" w:customStyle="1" w:styleId="cf01">
    <w:name w:val="cf01"/>
    <w:basedOn w:val="DefaultParagraphFont"/>
    <w:rsid w:val="004A7C49"/>
    <w:rPr>
      <w:rFonts w:ascii="Segoe UI" w:hAnsi="Segoe UI" w:cs="Segoe UI" w:hint="default"/>
      <w:color w:val="103C5E"/>
      <w:sz w:val="18"/>
      <w:szCs w:val="18"/>
    </w:rPr>
  </w:style>
  <w:style w:type="character" w:customStyle="1" w:styleId="cf11">
    <w:name w:val="cf11"/>
    <w:basedOn w:val="DefaultParagraphFont"/>
    <w:rsid w:val="004A7C49"/>
    <w:rPr>
      <w:rFonts w:ascii="Segoe UI" w:hAnsi="Segoe UI" w:cs="Segoe UI" w:hint="default"/>
      <w:sz w:val="18"/>
      <w:szCs w:val="18"/>
    </w:rPr>
  </w:style>
  <w:style w:type="character" w:customStyle="1" w:styleId="ui-provider">
    <w:name w:val="ui-provider"/>
    <w:basedOn w:val="DefaultParagraphFont"/>
    <w:rsid w:val="00511F3E"/>
  </w:style>
  <w:style w:type="character" w:customStyle="1" w:styleId="UnresolvedMention8">
    <w:name w:val="Unresolved Mention8"/>
    <w:basedOn w:val="DefaultParagraphFont"/>
    <w:uiPriority w:val="99"/>
    <w:semiHidden/>
    <w:unhideWhenUsed/>
    <w:rsid w:val="004D06CE"/>
    <w:rPr>
      <w:color w:val="605E5C"/>
      <w:shd w:val="clear" w:color="auto" w:fill="E1DFDD"/>
    </w:rPr>
  </w:style>
  <w:style w:type="character" w:customStyle="1" w:styleId="UnresolvedMention">
    <w:name w:val="Unresolved Mention"/>
    <w:basedOn w:val="DefaultParagraphFont"/>
    <w:uiPriority w:val="99"/>
    <w:semiHidden/>
    <w:unhideWhenUsed/>
    <w:rsid w:val="003C58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8439">
      <w:bodyDiv w:val="1"/>
      <w:marLeft w:val="0"/>
      <w:marRight w:val="0"/>
      <w:marTop w:val="0"/>
      <w:marBottom w:val="0"/>
      <w:divBdr>
        <w:top w:val="none" w:sz="0" w:space="0" w:color="auto"/>
        <w:left w:val="none" w:sz="0" w:space="0" w:color="auto"/>
        <w:bottom w:val="none" w:sz="0" w:space="0" w:color="auto"/>
        <w:right w:val="none" w:sz="0" w:space="0" w:color="auto"/>
      </w:divBdr>
    </w:div>
    <w:div w:id="94059313">
      <w:bodyDiv w:val="1"/>
      <w:marLeft w:val="0"/>
      <w:marRight w:val="0"/>
      <w:marTop w:val="0"/>
      <w:marBottom w:val="0"/>
      <w:divBdr>
        <w:top w:val="none" w:sz="0" w:space="0" w:color="auto"/>
        <w:left w:val="none" w:sz="0" w:space="0" w:color="auto"/>
        <w:bottom w:val="none" w:sz="0" w:space="0" w:color="auto"/>
        <w:right w:val="none" w:sz="0" w:space="0" w:color="auto"/>
      </w:divBdr>
    </w:div>
    <w:div w:id="123890245">
      <w:bodyDiv w:val="1"/>
      <w:marLeft w:val="0"/>
      <w:marRight w:val="0"/>
      <w:marTop w:val="0"/>
      <w:marBottom w:val="0"/>
      <w:divBdr>
        <w:top w:val="none" w:sz="0" w:space="0" w:color="auto"/>
        <w:left w:val="none" w:sz="0" w:space="0" w:color="auto"/>
        <w:bottom w:val="none" w:sz="0" w:space="0" w:color="auto"/>
        <w:right w:val="none" w:sz="0" w:space="0" w:color="auto"/>
      </w:divBdr>
    </w:div>
    <w:div w:id="155417589">
      <w:bodyDiv w:val="1"/>
      <w:marLeft w:val="0"/>
      <w:marRight w:val="0"/>
      <w:marTop w:val="0"/>
      <w:marBottom w:val="0"/>
      <w:divBdr>
        <w:top w:val="none" w:sz="0" w:space="0" w:color="auto"/>
        <w:left w:val="none" w:sz="0" w:space="0" w:color="auto"/>
        <w:bottom w:val="none" w:sz="0" w:space="0" w:color="auto"/>
        <w:right w:val="none" w:sz="0" w:space="0" w:color="auto"/>
      </w:divBdr>
    </w:div>
    <w:div w:id="277564967">
      <w:bodyDiv w:val="1"/>
      <w:marLeft w:val="0"/>
      <w:marRight w:val="0"/>
      <w:marTop w:val="0"/>
      <w:marBottom w:val="0"/>
      <w:divBdr>
        <w:top w:val="none" w:sz="0" w:space="0" w:color="auto"/>
        <w:left w:val="none" w:sz="0" w:space="0" w:color="auto"/>
        <w:bottom w:val="none" w:sz="0" w:space="0" w:color="auto"/>
        <w:right w:val="none" w:sz="0" w:space="0" w:color="auto"/>
      </w:divBdr>
    </w:div>
    <w:div w:id="365133289">
      <w:bodyDiv w:val="1"/>
      <w:marLeft w:val="0"/>
      <w:marRight w:val="0"/>
      <w:marTop w:val="0"/>
      <w:marBottom w:val="0"/>
      <w:divBdr>
        <w:top w:val="none" w:sz="0" w:space="0" w:color="auto"/>
        <w:left w:val="none" w:sz="0" w:space="0" w:color="auto"/>
        <w:bottom w:val="none" w:sz="0" w:space="0" w:color="auto"/>
        <w:right w:val="none" w:sz="0" w:space="0" w:color="auto"/>
      </w:divBdr>
      <w:divsChild>
        <w:div w:id="556161941">
          <w:marLeft w:val="0"/>
          <w:marRight w:val="0"/>
          <w:marTop w:val="0"/>
          <w:marBottom w:val="0"/>
          <w:divBdr>
            <w:top w:val="none" w:sz="0" w:space="0" w:color="auto"/>
            <w:left w:val="none" w:sz="0" w:space="0" w:color="auto"/>
            <w:bottom w:val="none" w:sz="0" w:space="0" w:color="auto"/>
            <w:right w:val="none" w:sz="0" w:space="0" w:color="auto"/>
          </w:divBdr>
          <w:divsChild>
            <w:div w:id="85348610">
              <w:marLeft w:val="0"/>
              <w:marRight w:val="0"/>
              <w:marTop w:val="0"/>
              <w:marBottom w:val="0"/>
              <w:divBdr>
                <w:top w:val="none" w:sz="0" w:space="0" w:color="auto"/>
                <w:left w:val="none" w:sz="0" w:space="0" w:color="auto"/>
                <w:bottom w:val="none" w:sz="0" w:space="0" w:color="auto"/>
                <w:right w:val="none" w:sz="0" w:space="0" w:color="auto"/>
              </w:divBdr>
            </w:div>
            <w:div w:id="167449542">
              <w:marLeft w:val="0"/>
              <w:marRight w:val="0"/>
              <w:marTop w:val="0"/>
              <w:marBottom w:val="0"/>
              <w:divBdr>
                <w:top w:val="none" w:sz="0" w:space="0" w:color="auto"/>
                <w:left w:val="none" w:sz="0" w:space="0" w:color="auto"/>
                <w:bottom w:val="none" w:sz="0" w:space="0" w:color="auto"/>
                <w:right w:val="none" w:sz="0" w:space="0" w:color="auto"/>
              </w:divBdr>
            </w:div>
            <w:div w:id="213010899">
              <w:marLeft w:val="0"/>
              <w:marRight w:val="0"/>
              <w:marTop w:val="0"/>
              <w:marBottom w:val="0"/>
              <w:divBdr>
                <w:top w:val="none" w:sz="0" w:space="0" w:color="auto"/>
                <w:left w:val="none" w:sz="0" w:space="0" w:color="auto"/>
                <w:bottom w:val="none" w:sz="0" w:space="0" w:color="auto"/>
                <w:right w:val="none" w:sz="0" w:space="0" w:color="auto"/>
              </w:divBdr>
            </w:div>
            <w:div w:id="564295849">
              <w:marLeft w:val="0"/>
              <w:marRight w:val="0"/>
              <w:marTop w:val="0"/>
              <w:marBottom w:val="0"/>
              <w:divBdr>
                <w:top w:val="none" w:sz="0" w:space="0" w:color="auto"/>
                <w:left w:val="none" w:sz="0" w:space="0" w:color="auto"/>
                <w:bottom w:val="none" w:sz="0" w:space="0" w:color="auto"/>
                <w:right w:val="none" w:sz="0" w:space="0" w:color="auto"/>
              </w:divBdr>
            </w:div>
            <w:div w:id="841748750">
              <w:marLeft w:val="0"/>
              <w:marRight w:val="0"/>
              <w:marTop w:val="0"/>
              <w:marBottom w:val="0"/>
              <w:divBdr>
                <w:top w:val="none" w:sz="0" w:space="0" w:color="auto"/>
                <w:left w:val="none" w:sz="0" w:space="0" w:color="auto"/>
                <w:bottom w:val="none" w:sz="0" w:space="0" w:color="auto"/>
                <w:right w:val="none" w:sz="0" w:space="0" w:color="auto"/>
              </w:divBdr>
            </w:div>
            <w:div w:id="850219631">
              <w:marLeft w:val="0"/>
              <w:marRight w:val="0"/>
              <w:marTop w:val="0"/>
              <w:marBottom w:val="0"/>
              <w:divBdr>
                <w:top w:val="none" w:sz="0" w:space="0" w:color="auto"/>
                <w:left w:val="none" w:sz="0" w:space="0" w:color="auto"/>
                <w:bottom w:val="none" w:sz="0" w:space="0" w:color="auto"/>
                <w:right w:val="none" w:sz="0" w:space="0" w:color="auto"/>
              </w:divBdr>
            </w:div>
            <w:div w:id="1014303579">
              <w:marLeft w:val="0"/>
              <w:marRight w:val="0"/>
              <w:marTop w:val="0"/>
              <w:marBottom w:val="0"/>
              <w:divBdr>
                <w:top w:val="none" w:sz="0" w:space="0" w:color="auto"/>
                <w:left w:val="none" w:sz="0" w:space="0" w:color="auto"/>
                <w:bottom w:val="none" w:sz="0" w:space="0" w:color="auto"/>
                <w:right w:val="none" w:sz="0" w:space="0" w:color="auto"/>
              </w:divBdr>
            </w:div>
            <w:div w:id="1248922063">
              <w:marLeft w:val="0"/>
              <w:marRight w:val="0"/>
              <w:marTop w:val="0"/>
              <w:marBottom w:val="0"/>
              <w:divBdr>
                <w:top w:val="none" w:sz="0" w:space="0" w:color="auto"/>
                <w:left w:val="none" w:sz="0" w:space="0" w:color="auto"/>
                <w:bottom w:val="none" w:sz="0" w:space="0" w:color="auto"/>
                <w:right w:val="none" w:sz="0" w:space="0" w:color="auto"/>
              </w:divBdr>
            </w:div>
            <w:div w:id="1560552795">
              <w:marLeft w:val="0"/>
              <w:marRight w:val="0"/>
              <w:marTop w:val="0"/>
              <w:marBottom w:val="0"/>
              <w:divBdr>
                <w:top w:val="none" w:sz="0" w:space="0" w:color="auto"/>
                <w:left w:val="none" w:sz="0" w:space="0" w:color="auto"/>
                <w:bottom w:val="none" w:sz="0" w:space="0" w:color="auto"/>
                <w:right w:val="none" w:sz="0" w:space="0" w:color="auto"/>
              </w:divBdr>
            </w:div>
            <w:div w:id="1614046003">
              <w:marLeft w:val="0"/>
              <w:marRight w:val="0"/>
              <w:marTop w:val="0"/>
              <w:marBottom w:val="0"/>
              <w:divBdr>
                <w:top w:val="none" w:sz="0" w:space="0" w:color="auto"/>
                <w:left w:val="none" w:sz="0" w:space="0" w:color="auto"/>
                <w:bottom w:val="none" w:sz="0" w:space="0" w:color="auto"/>
                <w:right w:val="none" w:sz="0" w:space="0" w:color="auto"/>
              </w:divBdr>
            </w:div>
            <w:div w:id="194662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00816">
      <w:bodyDiv w:val="1"/>
      <w:marLeft w:val="0"/>
      <w:marRight w:val="0"/>
      <w:marTop w:val="0"/>
      <w:marBottom w:val="0"/>
      <w:divBdr>
        <w:top w:val="none" w:sz="0" w:space="0" w:color="auto"/>
        <w:left w:val="none" w:sz="0" w:space="0" w:color="auto"/>
        <w:bottom w:val="none" w:sz="0" w:space="0" w:color="auto"/>
        <w:right w:val="none" w:sz="0" w:space="0" w:color="auto"/>
      </w:divBdr>
    </w:div>
    <w:div w:id="434525374">
      <w:bodyDiv w:val="1"/>
      <w:marLeft w:val="0"/>
      <w:marRight w:val="0"/>
      <w:marTop w:val="0"/>
      <w:marBottom w:val="0"/>
      <w:divBdr>
        <w:top w:val="none" w:sz="0" w:space="0" w:color="auto"/>
        <w:left w:val="none" w:sz="0" w:space="0" w:color="auto"/>
        <w:bottom w:val="none" w:sz="0" w:space="0" w:color="auto"/>
        <w:right w:val="none" w:sz="0" w:space="0" w:color="auto"/>
      </w:divBdr>
      <w:divsChild>
        <w:div w:id="267281311">
          <w:marLeft w:val="0"/>
          <w:marRight w:val="0"/>
          <w:marTop w:val="0"/>
          <w:marBottom w:val="0"/>
          <w:divBdr>
            <w:top w:val="none" w:sz="0" w:space="0" w:color="auto"/>
            <w:left w:val="none" w:sz="0" w:space="0" w:color="auto"/>
            <w:bottom w:val="none" w:sz="0" w:space="0" w:color="auto"/>
            <w:right w:val="none" w:sz="0" w:space="0" w:color="auto"/>
          </w:divBdr>
        </w:div>
        <w:div w:id="781069346">
          <w:marLeft w:val="0"/>
          <w:marRight w:val="0"/>
          <w:marTop w:val="0"/>
          <w:marBottom w:val="0"/>
          <w:divBdr>
            <w:top w:val="none" w:sz="0" w:space="0" w:color="auto"/>
            <w:left w:val="none" w:sz="0" w:space="0" w:color="auto"/>
            <w:bottom w:val="none" w:sz="0" w:space="0" w:color="auto"/>
            <w:right w:val="none" w:sz="0" w:space="0" w:color="auto"/>
          </w:divBdr>
        </w:div>
        <w:div w:id="850491227">
          <w:marLeft w:val="0"/>
          <w:marRight w:val="0"/>
          <w:marTop w:val="0"/>
          <w:marBottom w:val="0"/>
          <w:divBdr>
            <w:top w:val="none" w:sz="0" w:space="0" w:color="auto"/>
            <w:left w:val="none" w:sz="0" w:space="0" w:color="auto"/>
            <w:bottom w:val="none" w:sz="0" w:space="0" w:color="auto"/>
            <w:right w:val="none" w:sz="0" w:space="0" w:color="auto"/>
          </w:divBdr>
        </w:div>
        <w:div w:id="1971279598">
          <w:marLeft w:val="0"/>
          <w:marRight w:val="0"/>
          <w:marTop w:val="0"/>
          <w:marBottom w:val="0"/>
          <w:divBdr>
            <w:top w:val="none" w:sz="0" w:space="0" w:color="auto"/>
            <w:left w:val="none" w:sz="0" w:space="0" w:color="auto"/>
            <w:bottom w:val="none" w:sz="0" w:space="0" w:color="auto"/>
            <w:right w:val="none" w:sz="0" w:space="0" w:color="auto"/>
          </w:divBdr>
        </w:div>
        <w:div w:id="2045135318">
          <w:marLeft w:val="0"/>
          <w:marRight w:val="0"/>
          <w:marTop w:val="0"/>
          <w:marBottom w:val="0"/>
          <w:divBdr>
            <w:top w:val="none" w:sz="0" w:space="0" w:color="auto"/>
            <w:left w:val="none" w:sz="0" w:space="0" w:color="auto"/>
            <w:bottom w:val="none" w:sz="0" w:space="0" w:color="auto"/>
            <w:right w:val="none" w:sz="0" w:space="0" w:color="auto"/>
          </w:divBdr>
        </w:div>
      </w:divsChild>
    </w:div>
    <w:div w:id="477192725">
      <w:bodyDiv w:val="1"/>
      <w:marLeft w:val="0"/>
      <w:marRight w:val="0"/>
      <w:marTop w:val="0"/>
      <w:marBottom w:val="0"/>
      <w:divBdr>
        <w:top w:val="none" w:sz="0" w:space="0" w:color="auto"/>
        <w:left w:val="none" w:sz="0" w:space="0" w:color="auto"/>
        <w:bottom w:val="none" w:sz="0" w:space="0" w:color="auto"/>
        <w:right w:val="none" w:sz="0" w:space="0" w:color="auto"/>
      </w:divBdr>
    </w:div>
    <w:div w:id="490371716">
      <w:bodyDiv w:val="1"/>
      <w:marLeft w:val="0"/>
      <w:marRight w:val="0"/>
      <w:marTop w:val="0"/>
      <w:marBottom w:val="0"/>
      <w:divBdr>
        <w:top w:val="none" w:sz="0" w:space="0" w:color="auto"/>
        <w:left w:val="none" w:sz="0" w:space="0" w:color="auto"/>
        <w:bottom w:val="none" w:sz="0" w:space="0" w:color="auto"/>
        <w:right w:val="none" w:sz="0" w:space="0" w:color="auto"/>
      </w:divBdr>
    </w:div>
    <w:div w:id="571282810">
      <w:bodyDiv w:val="1"/>
      <w:marLeft w:val="0"/>
      <w:marRight w:val="0"/>
      <w:marTop w:val="0"/>
      <w:marBottom w:val="0"/>
      <w:divBdr>
        <w:top w:val="none" w:sz="0" w:space="0" w:color="auto"/>
        <w:left w:val="none" w:sz="0" w:space="0" w:color="auto"/>
        <w:bottom w:val="none" w:sz="0" w:space="0" w:color="auto"/>
        <w:right w:val="none" w:sz="0" w:space="0" w:color="auto"/>
      </w:divBdr>
      <w:divsChild>
        <w:div w:id="488601379">
          <w:marLeft w:val="0"/>
          <w:marRight w:val="0"/>
          <w:marTop w:val="0"/>
          <w:marBottom w:val="0"/>
          <w:divBdr>
            <w:top w:val="none" w:sz="0" w:space="0" w:color="auto"/>
            <w:left w:val="none" w:sz="0" w:space="0" w:color="auto"/>
            <w:bottom w:val="none" w:sz="0" w:space="0" w:color="auto"/>
            <w:right w:val="none" w:sz="0" w:space="0" w:color="auto"/>
          </w:divBdr>
        </w:div>
        <w:div w:id="551843289">
          <w:marLeft w:val="0"/>
          <w:marRight w:val="0"/>
          <w:marTop w:val="0"/>
          <w:marBottom w:val="0"/>
          <w:divBdr>
            <w:top w:val="none" w:sz="0" w:space="0" w:color="auto"/>
            <w:left w:val="none" w:sz="0" w:space="0" w:color="auto"/>
            <w:bottom w:val="none" w:sz="0" w:space="0" w:color="auto"/>
            <w:right w:val="none" w:sz="0" w:space="0" w:color="auto"/>
          </w:divBdr>
        </w:div>
        <w:div w:id="833303625">
          <w:marLeft w:val="0"/>
          <w:marRight w:val="0"/>
          <w:marTop w:val="0"/>
          <w:marBottom w:val="0"/>
          <w:divBdr>
            <w:top w:val="none" w:sz="0" w:space="0" w:color="auto"/>
            <w:left w:val="none" w:sz="0" w:space="0" w:color="auto"/>
            <w:bottom w:val="none" w:sz="0" w:space="0" w:color="auto"/>
            <w:right w:val="none" w:sz="0" w:space="0" w:color="auto"/>
          </w:divBdr>
        </w:div>
        <w:div w:id="1668897295">
          <w:marLeft w:val="0"/>
          <w:marRight w:val="0"/>
          <w:marTop w:val="0"/>
          <w:marBottom w:val="0"/>
          <w:divBdr>
            <w:top w:val="none" w:sz="0" w:space="0" w:color="auto"/>
            <w:left w:val="none" w:sz="0" w:space="0" w:color="auto"/>
            <w:bottom w:val="none" w:sz="0" w:space="0" w:color="auto"/>
            <w:right w:val="none" w:sz="0" w:space="0" w:color="auto"/>
          </w:divBdr>
        </w:div>
      </w:divsChild>
    </w:div>
    <w:div w:id="580869878">
      <w:bodyDiv w:val="1"/>
      <w:marLeft w:val="0"/>
      <w:marRight w:val="0"/>
      <w:marTop w:val="0"/>
      <w:marBottom w:val="0"/>
      <w:divBdr>
        <w:top w:val="none" w:sz="0" w:space="0" w:color="auto"/>
        <w:left w:val="none" w:sz="0" w:space="0" w:color="auto"/>
        <w:bottom w:val="none" w:sz="0" w:space="0" w:color="auto"/>
        <w:right w:val="none" w:sz="0" w:space="0" w:color="auto"/>
      </w:divBdr>
      <w:divsChild>
        <w:div w:id="385841058">
          <w:marLeft w:val="0"/>
          <w:marRight w:val="0"/>
          <w:marTop w:val="0"/>
          <w:marBottom w:val="0"/>
          <w:divBdr>
            <w:top w:val="none" w:sz="0" w:space="0" w:color="auto"/>
            <w:left w:val="none" w:sz="0" w:space="0" w:color="auto"/>
            <w:bottom w:val="none" w:sz="0" w:space="0" w:color="auto"/>
            <w:right w:val="none" w:sz="0" w:space="0" w:color="auto"/>
          </w:divBdr>
        </w:div>
      </w:divsChild>
    </w:div>
    <w:div w:id="590089812">
      <w:bodyDiv w:val="1"/>
      <w:marLeft w:val="0"/>
      <w:marRight w:val="0"/>
      <w:marTop w:val="0"/>
      <w:marBottom w:val="0"/>
      <w:divBdr>
        <w:top w:val="none" w:sz="0" w:space="0" w:color="auto"/>
        <w:left w:val="none" w:sz="0" w:space="0" w:color="auto"/>
        <w:bottom w:val="none" w:sz="0" w:space="0" w:color="auto"/>
        <w:right w:val="none" w:sz="0" w:space="0" w:color="auto"/>
      </w:divBdr>
    </w:div>
    <w:div w:id="636495916">
      <w:bodyDiv w:val="1"/>
      <w:marLeft w:val="0"/>
      <w:marRight w:val="0"/>
      <w:marTop w:val="0"/>
      <w:marBottom w:val="0"/>
      <w:divBdr>
        <w:top w:val="none" w:sz="0" w:space="0" w:color="auto"/>
        <w:left w:val="none" w:sz="0" w:space="0" w:color="auto"/>
        <w:bottom w:val="none" w:sz="0" w:space="0" w:color="auto"/>
        <w:right w:val="none" w:sz="0" w:space="0" w:color="auto"/>
      </w:divBdr>
    </w:div>
    <w:div w:id="653028212">
      <w:bodyDiv w:val="1"/>
      <w:marLeft w:val="0"/>
      <w:marRight w:val="0"/>
      <w:marTop w:val="0"/>
      <w:marBottom w:val="0"/>
      <w:divBdr>
        <w:top w:val="none" w:sz="0" w:space="0" w:color="auto"/>
        <w:left w:val="none" w:sz="0" w:space="0" w:color="auto"/>
        <w:bottom w:val="none" w:sz="0" w:space="0" w:color="auto"/>
        <w:right w:val="none" w:sz="0" w:space="0" w:color="auto"/>
      </w:divBdr>
      <w:divsChild>
        <w:div w:id="794837948">
          <w:marLeft w:val="0"/>
          <w:marRight w:val="0"/>
          <w:marTop w:val="0"/>
          <w:marBottom w:val="0"/>
          <w:divBdr>
            <w:top w:val="none" w:sz="0" w:space="0" w:color="auto"/>
            <w:left w:val="none" w:sz="0" w:space="0" w:color="auto"/>
            <w:bottom w:val="none" w:sz="0" w:space="0" w:color="auto"/>
            <w:right w:val="none" w:sz="0" w:space="0" w:color="auto"/>
          </w:divBdr>
        </w:div>
      </w:divsChild>
    </w:div>
    <w:div w:id="724062794">
      <w:bodyDiv w:val="1"/>
      <w:marLeft w:val="0"/>
      <w:marRight w:val="0"/>
      <w:marTop w:val="0"/>
      <w:marBottom w:val="0"/>
      <w:divBdr>
        <w:top w:val="none" w:sz="0" w:space="0" w:color="auto"/>
        <w:left w:val="none" w:sz="0" w:space="0" w:color="auto"/>
        <w:bottom w:val="none" w:sz="0" w:space="0" w:color="auto"/>
        <w:right w:val="none" w:sz="0" w:space="0" w:color="auto"/>
      </w:divBdr>
      <w:divsChild>
        <w:div w:id="79184335">
          <w:marLeft w:val="0"/>
          <w:marRight w:val="0"/>
          <w:marTop w:val="0"/>
          <w:marBottom w:val="0"/>
          <w:divBdr>
            <w:top w:val="none" w:sz="0" w:space="0" w:color="auto"/>
            <w:left w:val="none" w:sz="0" w:space="0" w:color="auto"/>
            <w:bottom w:val="none" w:sz="0" w:space="0" w:color="auto"/>
            <w:right w:val="none" w:sz="0" w:space="0" w:color="auto"/>
          </w:divBdr>
          <w:divsChild>
            <w:div w:id="97719555">
              <w:marLeft w:val="0"/>
              <w:marRight w:val="0"/>
              <w:marTop w:val="0"/>
              <w:marBottom w:val="0"/>
              <w:divBdr>
                <w:top w:val="none" w:sz="0" w:space="0" w:color="auto"/>
                <w:left w:val="none" w:sz="0" w:space="0" w:color="auto"/>
                <w:bottom w:val="none" w:sz="0" w:space="0" w:color="auto"/>
                <w:right w:val="none" w:sz="0" w:space="0" w:color="auto"/>
              </w:divBdr>
            </w:div>
            <w:div w:id="113328495">
              <w:marLeft w:val="0"/>
              <w:marRight w:val="0"/>
              <w:marTop w:val="0"/>
              <w:marBottom w:val="0"/>
              <w:divBdr>
                <w:top w:val="none" w:sz="0" w:space="0" w:color="auto"/>
                <w:left w:val="none" w:sz="0" w:space="0" w:color="auto"/>
                <w:bottom w:val="none" w:sz="0" w:space="0" w:color="auto"/>
                <w:right w:val="none" w:sz="0" w:space="0" w:color="auto"/>
              </w:divBdr>
            </w:div>
            <w:div w:id="209730769">
              <w:marLeft w:val="0"/>
              <w:marRight w:val="0"/>
              <w:marTop w:val="0"/>
              <w:marBottom w:val="0"/>
              <w:divBdr>
                <w:top w:val="none" w:sz="0" w:space="0" w:color="auto"/>
                <w:left w:val="none" w:sz="0" w:space="0" w:color="auto"/>
                <w:bottom w:val="none" w:sz="0" w:space="0" w:color="auto"/>
                <w:right w:val="none" w:sz="0" w:space="0" w:color="auto"/>
              </w:divBdr>
            </w:div>
            <w:div w:id="302126912">
              <w:marLeft w:val="0"/>
              <w:marRight w:val="0"/>
              <w:marTop w:val="0"/>
              <w:marBottom w:val="0"/>
              <w:divBdr>
                <w:top w:val="none" w:sz="0" w:space="0" w:color="auto"/>
                <w:left w:val="none" w:sz="0" w:space="0" w:color="auto"/>
                <w:bottom w:val="none" w:sz="0" w:space="0" w:color="auto"/>
                <w:right w:val="none" w:sz="0" w:space="0" w:color="auto"/>
              </w:divBdr>
            </w:div>
            <w:div w:id="302587000">
              <w:marLeft w:val="0"/>
              <w:marRight w:val="0"/>
              <w:marTop w:val="0"/>
              <w:marBottom w:val="0"/>
              <w:divBdr>
                <w:top w:val="none" w:sz="0" w:space="0" w:color="auto"/>
                <w:left w:val="none" w:sz="0" w:space="0" w:color="auto"/>
                <w:bottom w:val="none" w:sz="0" w:space="0" w:color="auto"/>
                <w:right w:val="none" w:sz="0" w:space="0" w:color="auto"/>
              </w:divBdr>
            </w:div>
            <w:div w:id="356584853">
              <w:marLeft w:val="0"/>
              <w:marRight w:val="0"/>
              <w:marTop w:val="0"/>
              <w:marBottom w:val="0"/>
              <w:divBdr>
                <w:top w:val="none" w:sz="0" w:space="0" w:color="auto"/>
                <w:left w:val="none" w:sz="0" w:space="0" w:color="auto"/>
                <w:bottom w:val="none" w:sz="0" w:space="0" w:color="auto"/>
                <w:right w:val="none" w:sz="0" w:space="0" w:color="auto"/>
              </w:divBdr>
            </w:div>
            <w:div w:id="368532703">
              <w:marLeft w:val="0"/>
              <w:marRight w:val="0"/>
              <w:marTop w:val="0"/>
              <w:marBottom w:val="0"/>
              <w:divBdr>
                <w:top w:val="none" w:sz="0" w:space="0" w:color="auto"/>
                <w:left w:val="none" w:sz="0" w:space="0" w:color="auto"/>
                <w:bottom w:val="none" w:sz="0" w:space="0" w:color="auto"/>
                <w:right w:val="none" w:sz="0" w:space="0" w:color="auto"/>
              </w:divBdr>
            </w:div>
            <w:div w:id="451635504">
              <w:marLeft w:val="0"/>
              <w:marRight w:val="0"/>
              <w:marTop w:val="0"/>
              <w:marBottom w:val="0"/>
              <w:divBdr>
                <w:top w:val="none" w:sz="0" w:space="0" w:color="auto"/>
                <w:left w:val="none" w:sz="0" w:space="0" w:color="auto"/>
                <w:bottom w:val="none" w:sz="0" w:space="0" w:color="auto"/>
                <w:right w:val="none" w:sz="0" w:space="0" w:color="auto"/>
              </w:divBdr>
            </w:div>
            <w:div w:id="776216204">
              <w:marLeft w:val="0"/>
              <w:marRight w:val="0"/>
              <w:marTop w:val="0"/>
              <w:marBottom w:val="0"/>
              <w:divBdr>
                <w:top w:val="none" w:sz="0" w:space="0" w:color="auto"/>
                <w:left w:val="none" w:sz="0" w:space="0" w:color="auto"/>
                <w:bottom w:val="none" w:sz="0" w:space="0" w:color="auto"/>
                <w:right w:val="none" w:sz="0" w:space="0" w:color="auto"/>
              </w:divBdr>
            </w:div>
            <w:div w:id="785201762">
              <w:marLeft w:val="0"/>
              <w:marRight w:val="0"/>
              <w:marTop w:val="0"/>
              <w:marBottom w:val="0"/>
              <w:divBdr>
                <w:top w:val="none" w:sz="0" w:space="0" w:color="auto"/>
                <w:left w:val="none" w:sz="0" w:space="0" w:color="auto"/>
                <w:bottom w:val="none" w:sz="0" w:space="0" w:color="auto"/>
                <w:right w:val="none" w:sz="0" w:space="0" w:color="auto"/>
              </w:divBdr>
            </w:div>
            <w:div w:id="1197352179">
              <w:marLeft w:val="0"/>
              <w:marRight w:val="0"/>
              <w:marTop w:val="0"/>
              <w:marBottom w:val="0"/>
              <w:divBdr>
                <w:top w:val="none" w:sz="0" w:space="0" w:color="auto"/>
                <w:left w:val="none" w:sz="0" w:space="0" w:color="auto"/>
                <w:bottom w:val="none" w:sz="0" w:space="0" w:color="auto"/>
                <w:right w:val="none" w:sz="0" w:space="0" w:color="auto"/>
              </w:divBdr>
            </w:div>
            <w:div w:id="1502895786">
              <w:marLeft w:val="0"/>
              <w:marRight w:val="0"/>
              <w:marTop w:val="0"/>
              <w:marBottom w:val="0"/>
              <w:divBdr>
                <w:top w:val="none" w:sz="0" w:space="0" w:color="auto"/>
                <w:left w:val="none" w:sz="0" w:space="0" w:color="auto"/>
                <w:bottom w:val="none" w:sz="0" w:space="0" w:color="auto"/>
                <w:right w:val="none" w:sz="0" w:space="0" w:color="auto"/>
              </w:divBdr>
            </w:div>
            <w:div w:id="1516574062">
              <w:marLeft w:val="0"/>
              <w:marRight w:val="0"/>
              <w:marTop w:val="0"/>
              <w:marBottom w:val="0"/>
              <w:divBdr>
                <w:top w:val="none" w:sz="0" w:space="0" w:color="auto"/>
                <w:left w:val="none" w:sz="0" w:space="0" w:color="auto"/>
                <w:bottom w:val="none" w:sz="0" w:space="0" w:color="auto"/>
                <w:right w:val="none" w:sz="0" w:space="0" w:color="auto"/>
              </w:divBdr>
            </w:div>
            <w:div w:id="1854227885">
              <w:marLeft w:val="0"/>
              <w:marRight w:val="0"/>
              <w:marTop w:val="0"/>
              <w:marBottom w:val="0"/>
              <w:divBdr>
                <w:top w:val="none" w:sz="0" w:space="0" w:color="auto"/>
                <w:left w:val="none" w:sz="0" w:space="0" w:color="auto"/>
                <w:bottom w:val="none" w:sz="0" w:space="0" w:color="auto"/>
                <w:right w:val="none" w:sz="0" w:space="0" w:color="auto"/>
              </w:divBdr>
            </w:div>
            <w:div w:id="2081705522">
              <w:marLeft w:val="0"/>
              <w:marRight w:val="0"/>
              <w:marTop w:val="0"/>
              <w:marBottom w:val="0"/>
              <w:divBdr>
                <w:top w:val="none" w:sz="0" w:space="0" w:color="auto"/>
                <w:left w:val="none" w:sz="0" w:space="0" w:color="auto"/>
                <w:bottom w:val="none" w:sz="0" w:space="0" w:color="auto"/>
                <w:right w:val="none" w:sz="0" w:space="0" w:color="auto"/>
              </w:divBdr>
            </w:div>
            <w:div w:id="21396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28939">
      <w:bodyDiv w:val="1"/>
      <w:marLeft w:val="0"/>
      <w:marRight w:val="0"/>
      <w:marTop w:val="0"/>
      <w:marBottom w:val="0"/>
      <w:divBdr>
        <w:top w:val="none" w:sz="0" w:space="0" w:color="auto"/>
        <w:left w:val="none" w:sz="0" w:space="0" w:color="auto"/>
        <w:bottom w:val="none" w:sz="0" w:space="0" w:color="auto"/>
        <w:right w:val="none" w:sz="0" w:space="0" w:color="auto"/>
      </w:divBdr>
      <w:divsChild>
        <w:div w:id="2035763276">
          <w:marLeft w:val="0"/>
          <w:marRight w:val="0"/>
          <w:marTop w:val="0"/>
          <w:marBottom w:val="0"/>
          <w:divBdr>
            <w:top w:val="none" w:sz="0" w:space="0" w:color="auto"/>
            <w:left w:val="none" w:sz="0" w:space="0" w:color="auto"/>
            <w:bottom w:val="none" w:sz="0" w:space="0" w:color="auto"/>
            <w:right w:val="none" w:sz="0" w:space="0" w:color="auto"/>
          </w:divBdr>
          <w:divsChild>
            <w:div w:id="906912988">
              <w:marLeft w:val="0"/>
              <w:marRight w:val="0"/>
              <w:marTop w:val="0"/>
              <w:marBottom w:val="0"/>
              <w:divBdr>
                <w:top w:val="none" w:sz="0" w:space="0" w:color="auto"/>
                <w:left w:val="none" w:sz="0" w:space="0" w:color="auto"/>
                <w:bottom w:val="none" w:sz="0" w:space="0" w:color="auto"/>
                <w:right w:val="none" w:sz="0" w:space="0" w:color="auto"/>
              </w:divBdr>
              <w:divsChild>
                <w:div w:id="1674451537">
                  <w:marLeft w:val="0"/>
                  <w:marRight w:val="0"/>
                  <w:marTop w:val="0"/>
                  <w:marBottom w:val="0"/>
                  <w:divBdr>
                    <w:top w:val="none" w:sz="0" w:space="0" w:color="auto"/>
                    <w:left w:val="none" w:sz="0" w:space="0" w:color="auto"/>
                    <w:bottom w:val="none" w:sz="0" w:space="0" w:color="auto"/>
                    <w:right w:val="none" w:sz="0" w:space="0" w:color="auto"/>
                  </w:divBdr>
                  <w:divsChild>
                    <w:div w:id="96758690">
                      <w:marLeft w:val="0"/>
                      <w:marRight w:val="0"/>
                      <w:marTop w:val="0"/>
                      <w:marBottom w:val="0"/>
                      <w:divBdr>
                        <w:top w:val="none" w:sz="0" w:space="0" w:color="auto"/>
                        <w:left w:val="none" w:sz="0" w:space="0" w:color="auto"/>
                        <w:bottom w:val="none" w:sz="0" w:space="0" w:color="auto"/>
                        <w:right w:val="none" w:sz="0" w:space="0" w:color="auto"/>
                      </w:divBdr>
                    </w:div>
                    <w:div w:id="467094085">
                      <w:marLeft w:val="0"/>
                      <w:marRight w:val="0"/>
                      <w:marTop w:val="0"/>
                      <w:marBottom w:val="0"/>
                      <w:divBdr>
                        <w:top w:val="none" w:sz="0" w:space="0" w:color="auto"/>
                        <w:left w:val="none" w:sz="0" w:space="0" w:color="auto"/>
                        <w:bottom w:val="none" w:sz="0" w:space="0" w:color="auto"/>
                        <w:right w:val="none" w:sz="0" w:space="0" w:color="auto"/>
                      </w:divBdr>
                    </w:div>
                    <w:div w:id="1251819651">
                      <w:marLeft w:val="0"/>
                      <w:marRight w:val="0"/>
                      <w:marTop w:val="0"/>
                      <w:marBottom w:val="0"/>
                      <w:divBdr>
                        <w:top w:val="none" w:sz="0" w:space="0" w:color="auto"/>
                        <w:left w:val="none" w:sz="0" w:space="0" w:color="auto"/>
                        <w:bottom w:val="none" w:sz="0" w:space="0" w:color="auto"/>
                        <w:right w:val="none" w:sz="0" w:space="0" w:color="auto"/>
                      </w:divBdr>
                    </w:div>
                  </w:divsChild>
                </w:div>
                <w:div w:id="1704207605">
                  <w:marLeft w:val="0"/>
                  <w:marRight w:val="0"/>
                  <w:marTop w:val="0"/>
                  <w:marBottom w:val="0"/>
                  <w:divBdr>
                    <w:top w:val="none" w:sz="0" w:space="0" w:color="auto"/>
                    <w:left w:val="none" w:sz="0" w:space="0" w:color="auto"/>
                    <w:bottom w:val="none" w:sz="0" w:space="0" w:color="auto"/>
                    <w:right w:val="none" w:sz="0" w:space="0" w:color="auto"/>
                  </w:divBdr>
                  <w:divsChild>
                    <w:div w:id="7966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88761">
      <w:bodyDiv w:val="1"/>
      <w:marLeft w:val="0"/>
      <w:marRight w:val="0"/>
      <w:marTop w:val="0"/>
      <w:marBottom w:val="0"/>
      <w:divBdr>
        <w:top w:val="none" w:sz="0" w:space="0" w:color="auto"/>
        <w:left w:val="none" w:sz="0" w:space="0" w:color="auto"/>
        <w:bottom w:val="none" w:sz="0" w:space="0" w:color="auto"/>
        <w:right w:val="none" w:sz="0" w:space="0" w:color="auto"/>
      </w:divBdr>
    </w:div>
    <w:div w:id="762608823">
      <w:bodyDiv w:val="1"/>
      <w:marLeft w:val="0"/>
      <w:marRight w:val="0"/>
      <w:marTop w:val="0"/>
      <w:marBottom w:val="0"/>
      <w:divBdr>
        <w:top w:val="none" w:sz="0" w:space="0" w:color="auto"/>
        <w:left w:val="none" w:sz="0" w:space="0" w:color="auto"/>
        <w:bottom w:val="none" w:sz="0" w:space="0" w:color="auto"/>
        <w:right w:val="none" w:sz="0" w:space="0" w:color="auto"/>
      </w:divBdr>
    </w:div>
    <w:div w:id="804394229">
      <w:bodyDiv w:val="1"/>
      <w:marLeft w:val="0"/>
      <w:marRight w:val="0"/>
      <w:marTop w:val="0"/>
      <w:marBottom w:val="0"/>
      <w:divBdr>
        <w:top w:val="none" w:sz="0" w:space="0" w:color="auto"/>
        <w:left w:val="none" w:sz="0" w:space="0" w:color="auto"/>
        <w:bottom w:val="none" w:sz="0" w:space="0" w:color="auto"/>
        <w:right w:val="none" w:sz="0" w:space="0" w:color="auto"/>
      </w:divBdr>
    </w:div>
    <w:div w:id="814420676">
      <w:bodyDiv w:val="1"/>
      <w:marLeft w:val="0"/>
      <w:marRight w:val="0"/>
      <w:marTop w:val="0"/>
      <w:marBottom w:val="0"/>
      <w:divBdr>
        <w:top w:val="none" w:sz="0" w:space="0" w:color="auto"/>
        <w:left w:val="none" w:sz="0" w:space="0" w:color="auto"/>
        <w:bottom w:val="none" w:sz="0" w:space="0" w:color="auto"/>
        <w:right w:val="none" w:sz="0" w:space="0" w:color="auto"/>
      </w:divBdr>
    </w:div>
    <w:div w:id="870263864">
      <w:bodyDiv w:val="1"/>
      <w:marLeft w:val="0"/>
      <w:marRight w:val="0"/>
      <w:marTop w:val="0"/>
      <w:marBottom w:val="0"/>
      <w:divBdr>
        <w:top w:val="none" w:sz="0" w:space="0" w:color="auto"/>
        <w:left w:val="none" w:sz="0" w:space="0" w:color="auto"/>
        <w:bottom w:val="none" w:sz="0" w:space="0" w:color="auto"/>
        <w:right w:val="none" w:sz="0" w:space="0" w:color="auto"/>
      </w:divBdr>
    </w:div>
    <w:div w:id="875462145">
      <w:bodyDiv w:val="1"/>
      <w:marLeft w:val="0"/>
      <w:marRight w:val="0"/>
      <w:marTop w:val="0"/>
      <w:marBottom w:val="0"/>
      <w:divBdr>
        <w:top w:val="none" w:sz="0" w:space="0" w:color="auto"/>
        <w:left w:val="none" w:sz="0" w:space="0" w:color="auto"/>
        <w:bottom w:val="none" w:sz="0" w:space="0" w:color="auto"/>
        <w:right w:val="none" w:sz="0" w:space="0" w:color="auto"/>
      </w:divBdr>
      <w:divsChild>
        <w:div w:id="753743797">
          <w:marLeft w:val="0"/>
          <w:marRight w:val="0"/>
          <w:marTop w:val="0"/>
          <w:marBottom w:val="0"/>
          <w:divBdr>
            <w:top w:val="none" w:sz="0" w:space="0" w:color="auto"/>
            <w:left w:val="none" w:sz="0" w:space="0" w:color="auto"/>
            <w:bottom w:val="none" w:sz="0" w:space="0" w:color="auto"/>
            <w:right w:val="none" w:sz="0" w:space="0" w:color="auto"/>
          </w:divBdr>
        </w:div>
      </w:divsChild>
    </w:div>
    <w:div w:id="887181376">
      <w:bodyDiv w:val="1"/>
      <w:marLeft w:val="0"/>
      <w:marRight w:val="0"/>
      <w:marTop w:val="0"/>
      <w:marBottom w:val="0"/>
      <w:divBdr>
        <w:top w:val="none" w:sz="0" w:space="0" w:color="auto"/>
        <w:left w:val="none" w:sz="0" w:space="0" w:color="auto"/>
        <w:bottom w:val="none" w:sz="0" w:space="0" w:color="auto"/>
        <w:right w:val="none" w:sz="0" w:space="0" w:color="auto"/>
      </w:divBdr>
      <w:divsChild>
        <w:div w:id="1638223468">
          <w:marLeft w:val="0"/>
          <w:marRight w:val="0"/>
          <w:marTop w:val="0"/>
          <w:marBottom w:val="0"/>
          <w:divBdr>
            <w:top w:val="none" w:sz="0" w:space="0" w:color="auto"/>
            <w:left w:val="none" w:sz="0" w:space="0" w:color="auto"/>
            <w:bottom w:val="none" w:sz="0" w:space="0" w:color="auto"/>
            <w:right w:val="none" w:sz="0" w:space="0" w:color="auto"/>
          </w:divBdr>
        </w:div>
      </w:divsChild>
    </w:div>
    <w:div w:id="914316898">
      <w:bodyDiv w:val="1"/>
      <w:marLeft w:val="0"/>
      <w:marRight w:val="0"/>
      <w:marTop w:val="0"/>
      <w:marBottom w:val="0"/>
      <w:divBdr>
        <w:top w:val="none" w:sz="0" w:space="0" w:color="auto"/>
        <w:left w:val="none" w:sz="0" w:space="0" w:color="auto"/>
        <w:bottom w:val="none" w:sz="0" w:space="0" w:color="auto"/>
        <w:right w:val="none" w:sz="0" w:space="0" w:color="auto"/>
      </w:divBdr>
    </w:div>
    <w:div w:id="923338189">
      <w:bodyDiv w:val="1"/>
      <w:marLeft w:val="0"/>
      <w:marRight w:val="0"/>
      <w:marTop w:val="0"/>
      <w:marBottom w:val="0"/>
      <w:divBdr>
        <w:top w:val="none" w:sz="0" w:space="0" w:color="auto"/>
        <w:left w:val="none" w:sz="0" w:space="0" w:color="auto"/>
        <w:bottom w:val="none" w:sz="0" w:space="0" w:color="auto"/>
        <w:right w:val="none" w:sz="0" w:space="0" w:color="auto"/>
      </w:divBdr>
    </w:div>
    <w:div w:id="1002008409">
      <w:bodyDiv w:val="1"/>
      <w:marLeft w:val="0"/>
      <w:marRight w:val="0"/>
      <w:marTop w:val="0"/>
      <w:marBottom w:val="0"/>
      <w:divBdr>
        <w:top w:val="none" w:sz="0" w:space="0" w:color="auto"/>
        <w:left w:val="none" w:sz="0" w:space="0" w:color="auto"/>
        <w:bottom w:val="none" w:sz="0" w:space="0" w:color="auto"/>
        <w:right w:val="none" w:sz="0" w:space="0" w:color="auto"/>
      </w:divBdr>
      <w:divsChild>
        <w:div w:id="1203522764">
          <w:marLeft w:val="0"/>
          <w:marRight w:val="0"/>
          <w:marTop w:val="0"/>
          <w:marBottom w:val="0"/>
          <w:divBdr>
            <w:top w:val="none" w:sz="0" w:space="0" w:color="auto"/>
            <w:left w:val="none" w:sz="0" w:space="0" w:color="auto"/>
            <w:bottom w:val="none" w:sz="0" w:space="0" w:color="auto"/>
            <w:right w:val="none" w:sz="0" w:space="0" w:color="auto"/>
          </w:divBdr>
          <w:divsChild>
            <w:div w:id="2124840173">
              <w:marLeft w:val="0"/>
              <w:marRight w:val="0"/>
              <w:marTop w:val="0"/>
              <w:marBottom w:val="0"/>
              <w:divBdr>
                <w:top w:val="none" w:sz="0" w:space="0" w:color="auto"/>
                <w:left w:val="none" w:sz="0" w:space="0" w:color="auto"/>
                <w:bottom w:val="none" w:sz="0" w:space="0" w:color="auto"/>
                <w:right w:val="none" w:sz="0" w:space="0" w:color="auto"/>
              </w:divBdr>
              <w:divsChild>
                <w:div w:id="1083452807">
                  <w:marLeft w:val="0"/>
                  <w:marRight w:val="0"/>
                  <w:marTop w:val="0"/>
                  <w:marBottom w:val="0"/>
                  <w:divBdr>
                    <w:top w:val="none" w:sz="0" w:space="0" w:color="auto"/>
                    <w:left w:val="none" w:sz="0" w:space="0" w:color="auto"/>
                    <w:bottom w:val="none" w:sz="0" w:space="0" w:color="auto"/>
                    <w:right w:val="none" w:sz="0" w:space="0" w:color="auto"/>
                  </w:divBdr>
                  <w:divsChild>
                    <w:div w:id="18759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82393">
      <w:bodyDiv w:val="1"/>
      <w:marLeft w:val="0"/>
      <w:marRight w:val="0"/>
      <w:marTop w:val="0"/>
      <w:marBottom w:val="0"/>
      <w:divBdr>
        <w:top w:val="none" w:sz="0" w:space="0" w:color="auto"/>
        <w:left w:val="none" w:sz="0" w:space="0" w:color="auto"/>
        <w:bottom w:val="none" w:sz="0" w:space="0" w:color="auto"/>
        <w:right w:val="none" w:sz="0" w:space="0" w:color="auto"/>
      </w:divBdr>
    </w:div>
    <w:div w:id="1075128014">
      <w:bodyDiv w:val="1"/>
      <w:marLeft w:val="0"/>
      <w:marRight w:val="0"/>
      <w:marTop w:val="0"/>
      <w:marBottom w:val="0"/>
      <w:divBdr>
        <w:top w:val="none" w:sz="0" w:space="0" w:color="auto"/>
        <w:left w:val="none" w:sz="0" w:space="0" w:color="auto"/>
        <w:bottom w:val="none" w:sz="0" w:space="0" w:color="auto"/>
        <w:right w:val="none" w:sz="0" w:space="0" w:color="auto"/>
      </w:divBdr>
    </w:div>
    <w:div w:id="1119570567">
      <w:bodyDiv w:val="1"/>
      <w:marLeft w:val="0"/>
      <w:marRight w:val="0"/>
      <w:marTop w:val="0"/>
      <w:marBottom w:val="0"/>
      <w:divBdr>
        <w:top w:val="none" w:sz="0" w:space="0" w:color="auto"/>
        <w:left w:val="none" w:sz="0" w:space="0" w:color="auto"/>
        <w:bottom w:val="none" w:sz="0" w:space="0" w:color="auto"/>
        <w:right w:val="none" w:sz="0" w:space="0" w:color="auto"/>
      </w:divBdr>
      <w:divsChild>
        <w:div w:id="1182470400">
          <w:marLeft w:val="547"/>
          <w:marRight w:val="0"/>
          <w:marTop w:val="0"/>
          <w:marBottom w:val="0"/>
          <w:divBdr>
            <w:top w:val="none" w:sz="0" w:space="0" w:color="auto"/>
            <w:left w:val="none" w:sz="0" w:space="0" w:color="auto"/>
            <w:bottom w:val="none" w:sz="0" w:space="0" w:color="auto"/>
            <w:right w:val="none" w:sz="0" w:space="0" w:color="auto"/>
          </w:divBdr>
        </w:div>
      </w:divsChild>
    </w:div>
    <w:div w:id="1146818579">
      <w:bodyDiv w:val="1"/>
      <w:marLeft w:val="0"/>
      <w:marRight w:val="0"/>
      <w:marTop w:val="0"/>
      <w:marBottom w:val="0"/>
      <w:divBdr>
        <w:top w:val="none" w:sz="0" w:space="0" w:color="auto"/>
        <w:left w:val="none" w:sz="0" w:space="0" w:color="auto"/>
        <w:bottom w:val="none" w:sz="0" w:space="0" w:color="auto"/>
        <w:right w:val="none" w:sz="0" w:space="0" w:color="auto"/>
      </w:divBdr>
    </w:div>
    <w:div w:id="1185166120">
      <w:bodyDiv w:val="1"/>
      <w:marLeft w:val="0"/>
      <w:marRight w:val="0"/>
      <w:marTop w:val="0"/>
      <w:marBottom w:val="0"/>
      <w:divBdr>
        <w:top w:val="none" w:sz="0" w:space="0" w:color="auto"/>
        <w:left w:val="none" w:sz="0" w:space="0" w:color="auto"/>
        <w:bottom w:val="none" w:sz="0" w:space="0" w:color="auto"/>
        <w:right w:val="none" w:sz="0" w:space="0" w:color="auto"/>
      </w:divBdr>
    </w:div>
    <w:div w:id="1189417017">
      <w:bodyDiv w:val="1"/>
      <w:marLeft w:val="0"/>
      <w:marRight w:val="0"/>
      <w:marTop w:val="0"/>
      <w:marBottom w:val="0"/>
      <w:divBdr>
        <w:top w:val="none" w:sz="0" w:space="0" w:color="auto"/>
        <w:left w:val="none" w:sz="0" w:space="0" w:color="auto"/>
        <w:bottom w:val="none" w:sz="0" w:space="0" w:color="auto"/>
        <w:right w:val="none" w:sz="0" w:space="0" w:color="auto"/>
      </w:divBdr>
      <w:divsChild>
        <w:div w:id="1091122542">
          <w:marLeft w:val="0"/>
          <w:marRight w:val="0"/>
          <w:marTop w:val="0"/>
          <w:marBottom w:val="0"/>
          <w:divBdr>
            <w:top w:val="none" w:sz="0" w:space="0" w:color="auto"/>
            <w:left w:val="none" w:sz="0" w:space="0" w:color="auto"/>
            <w:bottom w:val="none" w:sz="0" w:space="0" w:color="auto"/>
            <w:right w:val="none" w:sz="0" w:space="0" w:color="auto"/>
          </w:divBdr>
        </w:div>
      </w:divsChild>
    </w:div>
    <w:div w:id="1227640376">
      <w:bodyDiv w:val="1"/>
      <w:marLeft w:val="0"/>
      <w:marRight w:val="0"/>
      <w:marTop w:val="0"/>
      <w:marBottom w:val="0"/>
      <w:divBdr>
        <w:top w:val="none" w:sz="0" w:space="0" w:color="auto"/>
        <w:left w:val="none" w:sz="0" w:space="0" w:color="auto"/>
        <w:bottom w:val="none" w:sz="0" w:space="0" w:color="auto"/>
        <w:right w:val="none" w:sz="0" w:space="0" w:color="auto"/>
      </w:divBdr>
      <w:divsChild>
        <w:div w:id="1589727990">
          <w:marLeft w:val="0"/>
          <w:marRight w:val="0"/>
          <w:marTop w:val="0"/>
          <w:marBottom w:val="0"/>
          <w:divBdr>
            <w:top w:val="none" w:sz="0" w:space="0" w:color="auto"/>
            <w:left w:val="none" w:sz="0" w:space="0" w:color="auto"/>
            <w:bottom w:val="none" w:sz="0" w:space="0" w:color="auto"/>
            <w:right w:val="none" w:sz="0" w:space="0" w:color="auto"/>
          </w:divBdr>
          <w:divsChild>
            <w:div w:id="21588540">
              <w:marLeft w:val="0"/>
              <w:marRight w:val="0"/>
              <w:marTop w:val="0"/>
              <w:marBottom w:val="0"/>
              <w:divBdr>
                <w:top w:val="none" w:sz="0" w:space="0" w:color="auto"/>
                <w:left w:val="none" w:sz="0" w:space="0" w:color="auto"/>
                <w:bottom w:val="none" w:sz="0" w:space="0" w:color="auto"/>
                <w:right w:val="none" w:sz="0" w:space="0" w:color="auto"/>
              </w:divBdr>
            </w:div>
            <w:div w:id="386951620">
              <w:marLeft w:val="0"/>
              <w:marRight w:val="0"/>
              <w:marTop w:val="0"/>
              <w:marBottom w:val="0"/>
              <w:divBdr>
                <w:top w:val="none" w:sz="0" w:space="0" w:color="auto"/>
                <w:left w:val="none" w:sz="0" w:space="0" w:color="auto"/>
                <w:bottom w:val="none" w:sz="0" w:space="0" w:color="auto"/>
                <w:right w:val="none" w:sz="0" w:space="0" w:color="auto"/>
              </w:divBdr>
            </w:div>
            <w:div w:id="482308934">
              <w:marLeft w:val="0"/>
              <w:marRight w:val="0"/>
              <w:marTop w:val="0"/>
              <w:marBottom w:val="0"/>
              <w:divBdr>
                <w:top w:val="none" w:sz="0" w:space="0" w:color="auto"/>
                <w:left w:val="none" w:sz="0" w:space="0" w:color="auto"/>
                <w:bottom w:val="none" w:sz="0" w:space="0" w:color="auto"/>
                <w:right w:val="none" w:sz="0" w:space="0" w:color="auto"/>
              </w:divBdr>
            </w:div>
            <w:div w:id="739909223">
              <w:marLeft w:val="0"/>
              <w:marRight w:val="0"/>
              <w:marTop w:val="0"/>
              <w:marBottom w:val="0"/>
              <w:divBdr>
                <w:top w:val="none" w:sz="0" w:space="0" w:color="auto"/>
                <w:left w:val="none" w:sz="0" w:space="0" w:color="auto"/>
                <w:bottom w:val="none" w:sz="0" w:space="0" w:color="auto"/>
                <w:right w:val="none" w:sz="0" w:space="0" w:color="auto"/>
              </w:divBdr>
            </w:div>
            <w:div w:id="951740593">
              <w:marLeft w:val="0"/>
              <w:marRight w:val="0"/>
              <w:marTop w:val="0"/>
              <w:marBottom w:val="0"/>
              <w:divBdr>
                <w:top w:val="none" w:sz="0" w:space="0" w:color="auto"/>
                <w:left w:val="none" w:sz="0" w:space="0" w:color="auto"/>
                <w:bottom w:val="none" w:sz="0" w:space="0" w:color="auto"/>
                <w:right w:val="none" w:sz="0" w:space="0" w:color="auto"/>
              </w:divBdr>
            </w:div>
            <w:div w:id="1140460842">
              <w:marLeft w:val="0"/>
              <w:marRight w:val="0"/>
              <w:marTop w:val="0"/>
              <w:marBottom w:val="0"/>
              <w:divBdr>
                <w:top w:val="none" w:sz="0" w:space="0" w:color="auto"/>
                <w:left w:val="none" w:sz="0" w:space="0" w:color="auto"/>
                <w:bottom w:val="none" w:sz="0" w:space="0" w:color="auto"/>
                <w:right w:val="none" w:sz="0" w:space="0" w:color="auto"/>
              </w:divBdr>
            </w:div>
            <w:div w:id="1315455527">
              <w:marLeft w:val="0"/>
              <w:marRight w:val="0"/>
              <w:marTop w:val="0"/>
              <w:marBottom w:val="0"/>
              <w:divBdr>
                <w:top w:val="none" w:sz="0" w:space="0" w:color="auto"/>
                <w:left w:val="none" w:sz="0" w:space="0" w:color="auto"/>
                <w:bottom w:val="none" w:sz="0" w:space="0" w:color="auto"/>
                <w:right w:val="none" w:sz="0" w:space="0" w:color="auto"/>
              </w:divBdr>
            </w:div>
            <w:div w:id="1328166389">
              <w:marLeft w:val="0"/>
              <w:marRight w:val="0"/>
              <w:marTop w:val="0"/>
              <w:marBottom w:val="0"/>
              <w:divBdr>
                <w:top w:val="none" w:sz="0" w:space="0" w:color="auto"/>
                <w:left w:val="none" w:sz="0" w:space="0" w:color="auto"/>
                <w:bottom w:val="none" w:sz="0" w:space="0" w:color="auto"/>
                <w:right w:val="none" w:sz="0" w:space="0" w:color="auto"/>
              </w:divBdr>
            </w:div>
            <w:div w:id="1453401855">
              <w:marLeft w:val="0"/>
              <w:marRight w:val="0"/>
              <w:marTop w:val="0"/>
              <w:marBottom w:val="0"/>
              <w:divBdr>
                <w:top w:val="none" w:sz="0" w:space="0" w:color="auto"/>
                <w:left w:val="none" w:sz="0" w:space="0" w:color="auto"/>
                <w:bottom w:val="none" w:sz="0" w:space="0" w:color="auto"/>
                <w:right w:val="none" w:sz="0" w:space="0" w:color="auto"/>
              </w:divBdr>
            </w:div>
            <w:div w:id="1624726460">
              <w:marLeft w:val="0"/>
              <w:marRight w:val="0"/>
              <w:marTop w:val="0"/>
              <w:marBottom w:val="0"/>
              <w:divBdr>
                <w:top w:val="none" w:sz="0" w:space="0" w:color="auto"/>
                <w:left w:val="none" w:sz="0" w:space="0" w:color="auto"/>
                <w:bottom w:val="none" w:sz="0" w:space="0" w:color="auto"/>
                <w:right w:val="none" w:sz="0" w:space="0" w:color="auto"/>
              </w:divBdr>
            </w:div>
            <w:div w:id="1660385892">
              <w:marLeft w:val="0"/>
              <w:marRight w:val="0"/>
              <w:marTop w:val="0"/>
              <w:marBottom w:val="0"/>
              <w:divBdr>
                <w:top w:val="none" w:sz="0" w:space="0" w:color="auto"/>
                <w:left w:val="none" w:sz="0" w:space="0" w:color="auto"/>
                <w:bottom w:val="none" w:sz="0" w:space="0" w:color="auto"/>
                <w:right w:val="none" w:sz="0" w:space="0" w:color="auto"/>
              </w:divBdr>
            </w:div>
            <w:div w:id="18152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9371">
      <w:bodyDiv w:val="1"/>
      <w:marLeft w:val="0"/>
      <w:marRight w:val="0"/>
      <w:marTop w:val="0"/>
      <w:marBottom w:val="0"/>
      <w:divBdr>
        <w:top w:val="none" w:sz="0" w:space="0" w:color="auto"/>
        <w:left w:val="none" w:sz="0" w:space="0" w:color="auto"/>
        <w:bottom w:val="none" w:sz="0" w:space="0" w:color="auto"/>
        <w:right w:val="none" w:sz="0" w:space="0" w:color="auto"/>
      </w:divBdr>
    </w:div>
    <w:div w:id="1305626138">
      <w:bodyDiv w:val="1"/>
      <w:marLeft w:val="0"/>
      <w:marRight w:val="0"/>
      <w:marTop w:val="0"/>
      <w:marBottom w:val="0"/>
      <w:divBdr>
        <w:top w:val="none" w:sz="0" w:space="0" w:color="auto"/>
        <w:left w:val="none" w:sz="0" w:space="0" w:color="auto"/>
        <w:bottom w:val="none" w:sz="0" w:space="0" w:color="auto"/>
        <w:right w:val="none" w:sz="0" w:space="0" w:color="auto"/>
      </w:divBdr>
    </w:div>
    <w:div w:id="1359044836">
      <w:bodyDiv w:val="1"/>
      <w:marLeft w:val="0"/>
      <w:marRight w:val="0"/>
      <w:marTop w:val="0"/>
      <w:marBottom w:val="0"/>
      <w:divBdr>
        <w:top w:val="none" w:sz="0" w:space="0" w:color="auto"/>
        <w:left w:val="none" w:sz="0" w:space="0" w:color="auto"/>
        <w:bottom w:val="none" w:sz="0" w:space="0" w:color="auto"/>
        <w:right w:val="none" w:sz="0" w:space="0" w:color="auto"/>
      </w:divBdr>
    </w:div>
    <w:div w:id="1391226067">
      <w:bodyDiv w:val="1"/>
      <w:marLeft w:val="0"/>
      <w:marRight w:val="0"/>
      <w:marTop w:val="0"/>
      <w:marBottom w:val="0"/>
      <w:divBdr>
        <w:top w:val="none" w:sz="0" w:space="0" w:color="auto"/>
        <w:left w:val="none" w:sz="0" w:space="0" w:color="auto"/>
        <w:bottom w:val="none" w:sz="0" w:space="0" w:color="auto"/>
        <w:right w:val="none" w:sz="0" w:space="0" w:color="auto"/>
      </w:divBdr>
    </w:div>
    <w:div w:id="1497843740">
      <w:bodyDiv w:val="1"/>
      <w:marLeft w:val="0"/>
      <w:marRight w:val="0"/>
      <w:marTop w:val="0"/>
      <w:marBottom w:val="0"/>
      <w:divBdr>
        <w:top w:val="none" w:sz="0" w:space="0" w:color="auto"/>
        <w:left w:val="none" w:sz="0" w:space="0" w:color="auto"/>
        <w:bottom w:val="none" w:sz="0" w:space="0" w:color="auto"/>
        <w:right w:val="none" w:sz="0" w:space="0" w:color="auto"/>
      </w:divBdr>
    </w:div>
    <w:div w:id="1502428821">
      <w:bodyDiv w:val="1"/>
      <w:marLeft w:val="0"/>
      <w:marRight w:val="0"/>
      <w:marTop w:val="0"/>
      <w:marBottom w:val="0"/>
      <w:divBdr>
        <w:top w:val="none" w:sz="0" w:space="0" w:color="auto"/>
        <w:left w:val="none" w:sz="0" w:space="0" w:color="auto"/>
        <w:bottom w:val="none" w:sz="0" w:space="0" w:color="auto"/>
        <w:right w:val="none" w:sz="0" w:space="0" w:color="auto"/>
      </w:divBdr>
    </w:div>
    <w:div w:id="1593202531">
      <w:bodyDiv w:val="1"/>
      <w:marLeft w:val="0"/>
      <w:marRight w:val="0"/>
      <w:marTop w:val="0"/>
      <w:marBottom w:val="0"/>
      <w:divBdr>
        <w:top w:val="none" w:sz="0" w:space="0" w:color="auto"/>
        <w:left w:val="none" w:sz="0" w:space="0" w:color="auto"/>
        <w:bottom w:val="none" w:sz="0" w:space="0" w:color="auto"/>
        <w:right w:val="none" w:sz="0" w:space="0" w:color="auto"/>
      </w:divBdr>
    </w:div>
    <w:div w:id="1604072987">
      <w:bodyDiv w:val="1"/>
      <w:marLeft w:val="0"/>
      <w:marRight w:val="0"/>
      <w:marTop w:val="0"/>
      <w:marBottom w:val="0"/>
      <w:divBdr>
        <w:top w:val="none" w:sz="0" w:space="0" w:color="auto"/>
        <w:left w:val="none" w:sz="0" w:space="0" w:color="auto"/>
        <w:bottom w:val="none" w:sz="0" w:space="0" w:color="auto"/>
        <w:right w:val="none" w:sz="0" w:space="0" w:color="auto"/>
      </w:divBdr>
    </w:div>
    <w:div w:id="1642346362">
      <w:bodyDiv w:val="1"/>
      <w:marLeft w:val="0"/>
      <w:marRight w:val="0"/>
      <w:marTop w:val="0"/>
      <w:marBottom w:val="0"/>
      <w:divBdr>
        <w:top w:val="none" w:sz="0" w:space="0" w:color="auto"/>
        <w:left w:val="none" w:sz="0" w:space="0" w:color="auto"/>
        <w:bottom w:val="none" w:sz="0" w:space="0" w:color="auto"/>
        <w:right w:val="none" w:sz="0" w:space="0" w:color="auto"/>
      </w:divBdr>
    </w:div>
    <w:div w:id="1656110516">
      <w:bodyDiv w:val="1"/>
      <w:marLeft w:val="0"/>
      <w:marRight w:val="0"/>
      <w:marTop w:val="0"/>
      <w:marBottom w:val="0"/>
      <w:divBdr>
        <w:top w:val="none" w:sz="0" w:space="0" w:color="auto"/>
        <w:left w:val="none" w:sz="0" w:space="0" w:color="auto"/>
        <w:bottom w:val="none" w:sz="0" w:space="0" w:color="auto"/>
        <w:right w:val="none" w:sz="0" w:space="0" w:color="auto"/>
      </w:divBdr>
    </w:div>
    <w:div w:id="1668053199">
      <w:bodyDiv w:val="1"/>
      <w:marLeft w:val="0"/>
      <w:marRight w:val="0"/>
      <w:marTop w:val="0"/>
      <w:marBottom w:val="0"/>
      <w:divBdr>
        <w:top w:val="none" w:sz="0" w:space="0" w:color="auto"/>
        <w:left w:val="none" w:sz="0" w:space="0" w:color="auto"/>
        <w:bottom w:val="none" w:sz="0" w:space="0" w:color="auto"/>
        <w:right w:val="none" w:sz="0" w:space="0" w:color="auto"/>
      </w:divBdr>
      <w:divsChild>
        <w:div w:id="265424990">
          <w:marLeft w:val="0"/>
          <w:marRight w:val="0"/>
          <w:marTop w:val="0"/>
          <w:marBottom w:val="0"/>
          <w:divBdr>
            <w:top w:val="none" w:sz="0" w:space="0" w:color="auto"/>
            <w:left w:val="none" w:sz="0" w:space="0" w:color="auto"/>
            <w:bottom w:val="none" w:sz="0" w:space="0" w:color="auto"/>
            <w:right w:val="none" w:sz="0" w:space="0" w:color="auto"/>
          </w:divBdr>
        </w:div>
      </w:divsChild>
    </w:div>
    <w:div w:id="1668552592">
      <w:bodyDiv w:val="1"/>
      <w:marLeft w:val="0"/>
      <w:marRight w:val="0"/>
      <w:marTop w:val="0"/>
      <w:marBottom w:val="0"/>
      <w:divBdr>
        <w:top w:val="none" w:sz="0" w:space="0" w:color="auto"/>
        <w:left w:val="none" w:sz="0" w:space="0" w:color="auto"/>
        <w:bottom w:val="none" w:sz="0" w:space="0" w:color="auto"/>
        <w:right w:val="none" w:sz="0" w:space="0" w:color="auto"/>
      </w:divBdr>
      <w:divsChild>
        <w:div w:id="595098705">
          <w:marLeft w:val="0"/>
          <w:marRight w:val="0"/>
          <w:marTop w:val="0"/>
          <w:marBottom w:val="0"/>
          <w:divBdr>
            <w:top w:val="none" w:sz="0" w:space="0" w:color="auto"/>
            <w:left w:val="none" w:sz="0" w:space="0" w:color="auto"/>
            <w:bottom w:val="none" w:sz="0" w:space="0" w:color="auto"/>
            <w:right w:val="none" w:sz="0" w:space="0" w:color="auto"/>
          </w:divBdr>
        </w:div>
        <w:div w:id="791941285">
          <w:marLeft w:val="0"/>
          <w:marRight w:val="0"/>
          <w:marTop w:val="0"/>
          <w:marBottom w:val="0"/>
          <w:divBdr>
            <w:top w:val="none" w:sz="0" w:space="0" w:color="auto"/>
            <w:left w:val="none" w:sz="0" w:space="0" w:color="auto"/>
            <w:bottom w:val="none" w:sz="0" w:space="0" w:color="auto"/>
            <w:right w:val="none" w:sz="0" w:space="0" w:color="auto"/>
          </w:divBdr>
        </w:div>
      </w:divsChild>
    </w:div>
    <w:div w:id="1672754016">
      <w:bodyDiv w:val="1"/>
      <w:marLeft w:val="0"/>
      <w:marRight w:val="0"/>
      <w:marTop w:val="0"/>
      <w:marBottom w:val="0"/>
      <w:divBdr>
        <w:top w:val="none" w:sz="0" w:space="0" w:color="auto"/>
        <w:left w:val="none" w:sz="0" w:space="0" w:color="auto"/>
        <w:bottom w:val="none" w:sz="0" w:space="0" w:color="auto"/>
        <w:right w:val="none" w:sz="0" w:space="0" w:color="auto"/>
      </w:divBdr>
    </w:div>
    <w:div w:id="1796170546">
      <w:bodyDiv w:val="1"/>
      <w:marLeft w:val="0"/>
      <w:marRight w:val="0"/>
      <w:marTop w:val="0"/>
      <w:marBottom w:val="0"/>
      <w:divBdr>
        <w:top w:val="none" w:sz="0" w:space="0" w:color="auto"/>
        <w:left w:val="none" w:sz="0" w:space="0" w:color="auto"/>
        <w:bottom w:val="none" w:sz="0" w:space="0" w:color="auto"/>
        <w:right w:val="none" w:sz="0" w:space="0" w:color="auto"/>
      </w:divBdr>
      <w:divsChild>
        <w:div w:id="1189564528">
          <w:marLeft w:val="0"/>
          <w:marRight w:val="0"/>
          <w:marTop w:val="0"/>
          <w:marBottom w:val="0"/>
          <w:divBdr>
            <w:top w:val="none" w:sz="0" w:space="0" w:color="auto"/>
            <w:left w:val="none" w:sz="0" w:space="0" w:color="auto"/>
            <w:bottom w:val="none" w:sz="0" w:space="0" w:color="auto"/>
            <w:right w:val="none" w:sz="0" w:space="0" w:color="auto"/>
          </w:divBdr>
        </w:div>
      </w:divsChild>
    </w:div>
    <w:div w:id="1861775807">
      <w:bodyDiv w:val="1"/>
      <w:marLeft w:val="0"/>
      <w:marRight w:val="0"/>
      <w:marTop w:val="0"/>
      <w:marBottom w:val="0"/>
      <w:divBdr>
        <w:top w:val="none" w:sz="0" w:space="0" w:color="auto"/>
        <w:left w:val="none" w:sz="0" w:space="0" w:color="auto"/>
        <w:bottom w:val="none" w:sz="0" w:space="0" w:color="auto"/>
        <w:right w:val="none" w:sz="0" w:space="0" w:color="auto"/>
      </w:divBdr>
      <w:divsChild>
        <w:div w:id="1923174899">
          <w:marLeft w:val="547"/>
          <w:marRight w:val="0"/>
          <w:marTop w:val="0"/>
          <w:marBottom w:val="0"/>
          <w:divBdr>
            <w:top w:val="none" w:sz="0" w:space="0" w:color="auto"/>
            <w:left w:val="none" w:sz="0" w:space="0" w:color="auto"/>
            <w:bottom w:val="none" w:sz="0" w:space="0" w:color="auto"/>
            <w:right w:val="none" w:sz="0" w:space="0" w:color="auto"/>
          </w:divBdr>
        </w:div>
      </w:divsChild>
    </w:div>
    <w:div w:id="1898667981">
      <w:bodyDiv w:val="1"/>
      <w:marLeft w:val="0"/>
      <w:marRight w:val="0"/>
      <w:marTop w:val="0"/>
      <w:marBottom w:val="0"/>
      <w:divBdr>
        <w:top w:val="none" w:sz="0" w:space="0" w:color="auto"/>
        <w:left w:val="none" w:sz="0" w:space="0" w:color="auto"/>
        <w:bottom w:val="none" w:sz="0" w:space="0" w:color="auto"/>
        <w:right w:val="none" w:sz="0" w:space="0" w:color="auto"/>
      </w:divBdr>
    </w:div>
    <w:div w:id="1947538093">
      <w:bodyDiv w:val="1"/>
      <w:marLeft w:val="0"/>
      <w:marRight w:val="0"/>
      <w:marTop w:val="0"/>
      <w:marBottom w:val="0"/>
      <w:divBdr>
        <w:top w:val="none" w:sz="0" w:space="0" w:color="auto"/>
        <w:left w:val="none" w:sz="0" w:space="0" w:color="auto"/>
        <w:bottom w:val="none" w:sz="0" w:space="0" w:color="auto"/>
        <w:right w:val="none" w:sz="0" w:space="0" w:color="auto"/>
      </w:divBdr>
    </w:div>
    <w:div w:id="1970237856">
      <w:bodyDiv w:val="1"/>
      <w:marLeft w:val="0"/>
      <w:marRight w:val="0"/>
      <w:marTop w:val="0"/>
      <w:marBottom w:val="0"/>
      <w:divBdr>
        <w:top w:val="none" w:sz="0" w:space="0" w:color="auto"/>
        <w:left w:val="none" w:sz="0" w:space="0" w:color="auto"/>
        <w:bottom w:val="none" w:sz="0" w:space="0" w:color="auto"/>
        <w:right w:val="none" w:sz="0" w:space="0" w:color="auto"/>
      </w:divBdr>
    </w:div>
    <w:div w:id="1993751111">
      <w:bodyDiv w:val="1"/>
      <w:marLeft w:val="0"/>
      <w:marRight w:val="0"/>
      <w:marTop w:val="0"/>
      <w:marBottom w:val="0"/>
      <w:divBdr>
        <w:top w:val="none" w:sz="0" w:space="0" w:color="auto"/>
        <w:left w:val="none" w:sz="0" w:space="0" w:color="auto"/>
        <w:bottom w:val="none" w:sz="0" w:space="0" w:color="auto"/>
        <w:right w:val="none" w:sz="0" w:space="0" w:color="auto"/>
      </w:divBdr>
      <w:divsChild>
        <w:div w:id="208764499">
          <w:marLeft w:val="0"/>
          <w:marRight w:val="0"/>
          <w:marTop w:val="0"/>
          <w:marBottom w:val="0"/>
          <w:divBdr>
            <w:top w:val="none" w:sz="0" w:space="0" w:color="auto"/>
            <w:left w:val="none" w:sz="0" w:space="0" w:color="auto"/>
            <w:bottom w:val="none" w:sz="0" w:space="0" w:color="auto"/>
            <w:right w:val="none" w:sz="0" w:space="0" w:color="auto"/>
          </w:divBdr>
        </w:div>
        <w:div w:id="536356429">
          <w:marLeft w:val="0"/>
          <w:marRight w:val="0"/>
          <w:marTop w:val="0"/>
          <w:marBottom w:val="0"/>
          <w:divBdr>
            <w:top w:val="none" w:sz="0" w:space="0" w:color="auto"/>
            <w:left w:val="none" w:sz="0" w:space="0" w:color="auto"/>
            <w:bottom w:val="none" w:sz="0" w:space="0" w:color="auto"/>
            <w:right w:val="none" w:sz="0" w:space="0" w:color="auto"/>
          </w:divBdr>
        </w:div>
        <w:div w:id="668678097">
          <w:marLeft w:val="0"/>
          <w:marRight w:val="0"/>
          <w:marTop w:val="0"/>
          <w:marBottom w:val="0"/>
          <w:divBdr>
            <w:top w:val="none" w:sz="0" w:space="0" w:color="auto"/>
            <w:left w:val="none" w:sz="0" w:space="0" w:color="auto"/>
            <w:bottom w:val="none" w:sz="0" w:space="0" w:color="auto"/>
            <w:right w:val="none" w:sz="0" w:space="0" w:color="auto"/>
          </w:divBdr>
        </w:div>
        <w:div w:id="769857180">
          <w:marLeft w:val="0"/>
          <w:marRight w:val="0"/>
          <w:marTop w:val="0"/>
          <w:marBottom w:val="0"/>
          <w:divBdr>
            <w:top w:val="none" w:sz="0" w:space="0" w:color="auto"/>
            <w:left w:val="none" w:sz="0" w:space="0" w:color="auto"/>
            <w:bottom w:val="none" w:sz="0" w:space="0" w:color="auto"/>
            <w:right w:val="none" w:sz="0" w:space="0" w:color="auto"/>
          </w:divBdr>
        </w:div>
        <w:div w:id="793328875">
          <w:marLeft w:val="0"/>
          <w:marRight w:val="0"/>
          <w:marTop w:val="0"/>
          <w:marBottom w:val="0"/>
          <w:divBdr>
            <w:top w:val="none" w:sz="0" w:space="0" w:color="auto"/>
            <w:left w:val="none" w:sz="0" w:space="0" w:color="auto"/>
            <w:bottom w:val="none" w:sz="0" w:space="0" w:color="auto"/>
            <w:right w:val="none" w:sz="0" w:space="0" w:color="auto"/>
          </w:divBdr>
        </w:div>
        <w:div w:id="1120227042">
          <w:marLeft w:val="0"/>
          <w:marRight w:val="0"/>
          <w:marTop w:val="0"/>
          <w:marBottom w:val="0"/>
          <w:divBdr>
            <w:top w:val="none" w:sz="0" w:space="0" w:color="auto"/>
            <w:left w:val="none" w:sz="0" w:space="0" w:color="auto"/>
            <w:bottom w:val="none" w:sz="0" w:space="0" w:color="auto"/>
            <w:right w:val="none" w:sz="0" w:space="0" w:color="auto"/>
          </w:divBdr>
        </w:div>
        <w:div w:id="1278564456">
          <w:marLeft w:val="0"/>
          <w:marRight w:val="0"/>
          <w:marTop w:val="0"/>
          <w:marBottom w:val="0"/>
          <w:divBdr>
            <w:top w:val="none" w:sz="0" w:space="0" w:color="auto"/>
            <w:left w:val="none" w:sz="0" w:space="0" w:color="auto"/>
            <w:bottom w:val="none" w:sz="0" w:space="0" w:color="auto"/>
            <w:right w:val="none" w:sz="0" w:space="0" w:color="auto"/>
          </w:divBdr>
        </w:div>
        <w:div w:id="1579366698">
          <w:marLeft w:val="0"/>
          <w:marRight w:val="0"/>
          <w:marTop w:val="0"/>
          <w:marBottom w:val="0"/>
          <w:divBdr>
            <w:top w:val="none" w:sz="0" w:space="0" w:color="auto"/>
            <w:left w:val="none" w:sz="0" w:space="0" w:color="auto"/>
            <w:bottom w:val="none" w:sz="0" w:space="0" w:color="auto"/>
            <w:right w:val="none" w:sz="0" w:space="0" w:color="auto"/>
          </w:divBdr>
        </w:div>
        <w:div w:id="1587424598">
          <w:marLeft w:val="0"/>
          <w:marRight w:val="0"/>
          <w:marTop w:val="0"/>
          <w:marBottom w:val="0"/>
          <w:divBdr>
            <w:top w:val="none" w:sz="0" w:space="0" w:color="auto"/>
            <w:left w:val="none" w:sz="0" w:space="0" w:color="auto"/>
            <w:bottom w:val="none" w:sz="0" w:space="0" w:color="auto"/>
            <w:right w:val="none" w:sz="0" w:space="0" w:color="auto"/>
          </w:divBdr>
        </w:div>
        <w:div w:id="1948728905">
          <w:marLeft w:val="0"/>
          <w:marRight w:val="0"/>
          <w:marTop w:val="0"/>
          <w:marBottom w:val="0"/>
          <w:divBdr>
            <w:top w:val="none" w:sz="0" w:space="0" w:color="auto"/>
            <w:left w:val="none" w:sz="0" w:space="0" w:color="auto"/>
            <w:bottom w:val="none" w:sz="0" w:space="0" w:color="auto"/>
            <w:right w:val="none" w:sz="0" w:space="0" w:color="auto"/>
          </w:divBdr>
        </w:div>
        <w:div w:id="2082479764">
          <w:marLeft w:val="0"/>
          <w:marRight w:val="0"/>
          <w:marTop w:val="0"/>
          <w:marBottom w:val="0"/>
          <w:divBdr>
            <w:top w:val="none" w:sz="0" w:space="0" w:color="auto"/>
            <w:left w:val="none" w:sz="0" w:space="0" w:color="auto"/>
            <w:bottom w:val="none" w:sz="0" w:space="0" w:color="auto"/>
            <w:right w:val="none" w:sz="0" w:space="0" w:color="auto"/>
          </w:divBdr>
        </w:div>
      </w:divsChild>
    </w:div>
    <w:div w:id="2057967780">
      <w:bodyDiv w:val="1"/>
      <w:marLeft w:val="0"/>
      <w:marRight w:val="0"/>
      <w:marTop w:val="0"/>
      <w:marBottom w:val="0"/>
      <w:divBdr>
        <w:top w:val="none" w:sz="0" w:space="0" w:color="auto"/>
        <w:left w:val="none" w:sz="0" w:space="0" w:color="auto"/>
        <w:bottom w:val="none" w:sz="0" w:space="0" w:color="auto"/>
        <w:right w:val="none" w:sz="0" w:space="0" w:color="auto"/>
      </w:divBdr>
    </w:div>
    <w:div w:id="2089426517">
      <w:bodyDiv w:val="1"/>
      <w:marLeft w:val="0"/>
      <w:marRight w:val="0"/>
      <w:marTop w:val="0"/>
      <w:marBottom w:val="0"/>
      <w:divBdr>
        <w:top w:val="none" w:sz="0" w:space="0" w:color="auto"/>
        <w:left w:val="none" w:sz="0" w:space="0" w:color="auto"/>
        <w:bottom w:val="none" w:sz="0" w:space="0" w:color="auto"/>
        <w:right w:val="none" w:sz="0" w:space="0" w:color="auto"/>
      </w:divBdr>
      <w:divsChild>
        <w:div w:id="1623996903">
          <w:marLeft w:val="0"/>
          <w:marRight w:val="0"/>
          <w:marTop w:val="0"/>
          <w:marBottom w:val="0"/>
          <w:divBdr>
            <w:top w:val="none" w:sz="0" w:space="0" w:color="auto"/>
            <w:left w:val="none" w:sz="0" w:space="0" w:color="auto"/>
            <w:bottom w:val="none" w:sz="0" w:space="0" w:color="auto"/>
            <w:right w:val="none" w:sz="0" w:space="0" w:color="auto"/>
          </w:divBdr>
          <w:divsChild>
            <w:div w:id="810902654">
              <w:marLeft w:val="0"/>
              <w:marRight w:val="0"/>
              <w:marTop w:val="0"/>
              <w:marBottom w:val="0"/>
              <w:divBdr>
                <w:top w:val="none" w:sz="0" w:space="0" w:color="auto"/>
                <w:left w:val="none" w:sz="0" w:space="0" w:color="auto"/>
                <w:bottom w:val="none" w:sz="0" w:space="0" w:color="auto"/>
                <w:right w:val="none" w:sz="0" w:space="0" w:color="auto"/>
              </w:divBdr>
              <w:divsChild>
                <w:div w:id="125129563">
                  <w:marLeft w:val="0"/>
                  <w:marRight w:val="0"/>
                  <w:marTop w:val="0"/>
                  <w:marBottom w:val="0"/>
                  <w:divBdr>
                    <w:top w:val="none" w:sz="0" w:space="0" w:color="auto"/>
                    <w:left w:val="none" w:sz="0" w:space="0" w:color="auto"/>
                    <w:bottom w:val="none" w:sz="0" w:space="0" w:color="auto"/>
                    <w:right w:val="none" w:sz="0" w:space="0" w:color="auto"/>
                  </w:divBdr>
                  <w:divsChild>
                    <w:div w:id="1786385553">
                      <w:marLeft w:val="0"/>
                      <w:marRight w:val="0"/>
                      <w:marTop w:val="0"/>
                      <w:marBottom w:val="0"/>
                      <w:divBdr>
                        <w:top w:val="none" w:sz="0" w:space="0" w:color="auto"/>
                        <w:left w:val="none" w:sz="0" w:space="0" w:color="auto"/>
                        <w:bottom w:val="none" w:sz="0" w:space="0" w:color="auto"/>
                        <w:right w:val="none" w:sz="0" w:space="0" w:color="auto"/>
                      </w:divBdr>
                    </w:div>
                  </w:divsChild>
                </w:div>
                <w:div w:id="423575899">
                  <w:marLeft w:val="0"/>
                  <w:marRight w:val="0"/>
                  <w:marTop w:val="0"/>
                  <w:marBottom w:val="0"/>
                  <w:divBdr>
                    <w:top w:val="none" w:sz="0" w:space="0" w:color="auto"/>
                    <w:left w:val="none" w:sz="0" w:space="0" w:color="auto"/>
                    <w:bottom w:val="none" w:sz="0" w:space="0" w:color="auto"/>
                    <w:right w:val="none" w:sz="0" w:space="0" w:color="auto"/>
                  </w:divBdr>
                  <w:divsChild>
                    <w:div w:id="997075161">
                      <w:marLeft w:val="0"/>
                      <w:marRight w:val="0"/>
                      <w:marTop w:val="0"/>
                      <w:marBottom w:val="0"/>
                      <w:divBdr>
                        <w:top w:val="none" w:sz="0" w:space="0" w:color="auto"/>
                        <w:left w:val="none" w:sz="0" w:space="0" w:color="auto"/>
                        <w:bottom w:val="none" w:sz="0" w:space="0" w:color="auto"/>
                        <w:right w:val="none" w:sz="0" w:space="0" w:color="auto"/>
                      </w:divBdr>
                    </w:div>
                  </w:divsChild>
                </w:div>
                <w:div w:id="515268853">
                  <w:marLeft w:val="0"/>
                  <w:marRight w:val="0"/>
                  <w:marTop w:val="0"/>
                  <w:marBottom w:val="0"/>
                  <w:divBdr>
                    <w:top w:val="none" w:sz="0" w:space="0" w:color="auto"/>
                    <w:left w:val="none" w:sz="0" w:space="0" w:color="auto"/>
                    <w:bottom w:val="none" w:sz="0" w:space="0" w:color="auto"/>
                    <w:right w:val="none" w:sz="0" w:space="0" w:color="auto"/>
                  </w:divBdr>
                  <w:divsChild>
                    <w:div w:id="885263418">
                      <w:marLeft w:val="0"/>
                      <w:marRight w:val="0"/>
                      <w:marTop w:val="0"/>
                      <w:marBottom w:val="0"/>
                      <w:divBdr>
                        <w:top w:val="none" w:sz="0" w:space="0" w:color="auto"/>
                        <w:left w:val="none" w:sz="0" w:space="0" w:color="auto"/>
                        <w:bottom w:val="none" w:sz="0" w:space="0" w:color="auto"/>
                        <w:right w:val="none" w:sz="0" w:space="0" w:color="auto"/>
                      </w:divBdr>
                    </w:div>
                  </w:divsChild>
                </w:div>
                <w:div w:id="611714673">
                  <w:marLeft w:val="0"/>
                  <w:marRight w:val="0"/>
                  <w:marTop w:val="0"/>
                  <w:marBottom w:val="0"/>
                  <w:divBdr>
                    <w:top w:val="none" w:sz="0" w:space="0" w:color="auto"/>
                    <w:left w:val="none" w:sz="0" w:space="0" w:color="auto"/>
                    <w:bottom w:val="none" w:sz="0" w:space="0" w:color="auto"/>
                    <w:right w:val="none" w:sz="0" w:space="0" w:color="auto"/>
                  </w:divBdr>
                  <w:divsChild>
                    <w:div w:id="1756130736">
                      <w:marLeft w:val="0"/>
                      <w:marRight w:val="0"/>
                      <w:marTop w:val="0"/>
                      <w:marBottom w:val="0"/>
                      <w:divBdr>
                        <w:top w:val="none" w:sz="0" w:space="0" w:color="auto"/>
                        <w:left w:val="none" w:sz="0" w:space="0" w:color="auto"/>
                        <w:bottom w:val="none" w:sz="0" w:space="0" w:color="auto"/>
                        <w:right w:val="none" w:sz="0" w:space="0" w:color="auto"/>
                      </w:divBdr>
                    </w:div>
                  </w:divsChild>
                </w:div>
                <w:div w:id="613367809">
                  <w:marLeft w:val="0"/>
                  <w:marRight w:val="0"/>
                  <w:marTop w:val="0"/>
                  <w:marBottom w:val="0"/>
                  <w:divBdr>
                    <w:top w:val="none" w:sz="0" w:space="0" w:color="auto"/>
                    <w:left w:val="none" w:sz="0" w:space="0" w:color="auto"/>
                    <w:bottom w:val="none" w:sz="0" w:space="0" w:color="auto"/>
                    <w:right w:val="none" w:sz="0" w:space="0" w:color="auto"/>
                  </w:divBdr>
                  <w:divsChild>
                    <w:div w:id="1316184365">
                      <w:marLeft w:val="0"/>
                      <w:marRight w:val="0"/>
                      <w:marTop w:val="0"/>
                      <w:marBottom w:val="0"/>
                      <w:divBdr>
                        <w:top w:val="none" w:sz="0" w:space="0" w:color="auto"/>
                        <w:left w:val="none" w:sz="0" w:space="0" w:color="auto"/>
                        <w:bottom w:val="none" w:sz="0" w:space="0" w:color="auto"/>
                        <w:right w:val="none" w:sz="0" w:space="0" w:color="auto"/>
                      </w:divBdr>
                    </w:div>
                  </w:divsChild>
                </w:div>
                <w:div w:id="720397859">
                  <w:marLeft w:val="0"/>
                  <w:marRight w:val="0"/>
                  <w:marTop w:val="0"/>
                  <w:marBottom w:val="0"/>
                  <w:divBdr>
                    <w:top w:val="none" w:sz="0" w:space="0" w:color="auto"/>
                    <w:left w:val="none" w:sz="0" w:space="0" w:color="auto"/>
                    <w:bottom w:val="none" w:sz="0" w:space="0" w:color="auto"/>
                    <w:right w:val="none" w:sz="0" w:space="0" w:color="auto"/>
                  </w:divBdr>
                  <w:divsChild>
                    <w:div w:id="1582446650">
                      <w:marLeft w:val="0"/>
                      <w:marRight w:val="0"/>
                      <w:marTop w:val="0"/>
                      <w:marBottom w:val="0"/>
                      <w:divBdr>
                        <w:top w:val="none" w:sz="0" w:space="0" w:color="auto"/>
                        <w:left w:val="none" w:sz="0" w:space="0" w:color="auto"/>
                        <w:bottom w:val="none" w:sz="0" w:space="0" w:color="auto"/>
                        <w:right w:val="none" w:sz="0" w:space="0" w:color="auto"/>
                      </w:divBdr>
                    </w:div>
                  </w:divsChild>
                </w:div>
                <w:div w:id="883179663">
                  <w:marLeft w:val="0"/>
                  <w:marRight w:val="0"/>
                  <w:marTop w:val="0"/>
                  <w:marBottom w:val="0"/>
                  <w:divBdr>
                    <w:top w:val="none" w:sz="0" w:space="0" w:color="auto"/>
                    <w:left w:val="none" w:sz="0" w:space="0" w:color="auto"/>
                    <w:bottom w:val="none" w:sz="0" w:space="0" w:color="auto"/>
                    <w:right w:val="none" w:sz="0" w:space="0" w:color="auto"/>
                  </w:divBdr>
                  <w:divsChild>
                    <w:div w:id="1736320834">
                      <w:marLeft w:val="0"/>
                      <w:marRight w:val="0"/>
                      <w:marTop w:val="0"/>
                      <w:marBottom w:val="0"/>
                      <w:divBdr>
                        <w:top w:val="none" w:sz="0" w:space="0" w:color="auto"/>
                        <w:left w:val="none" w:sz="0" w:space="0" w:color="auto"/>
                        <w:bottom w:val="none" w:sz="0" w:space="0" w:color="auto"/>
                        <w:right w:val="none" w:sz="0" w:space="0" w:color="auto"/>
                      </w:divBdr>
                    </w:div>
                  </w:divsChild>
                </w:div>
                <w:div w:id="1204514725">
                  <w:marLeft w:val="0"/>
                  <w:marRight w:val="0"/>
                  <w:marTop w:val="0"/>
                  <w:marBottom w:val="0"/>
                  <w:divBdr>
                    <w:top w:val="none" w:sz="0" w:space="0" w:color="auto"/>
                    <w:left w:val="none" w:sz="0" w:space="0" w:color="auto"/>
                    <w:bottom w:val="none" w:sz="0" w:space="0" w:color="auto"/>
                    <w:right w:val="none" w:sz="0" w:space="0" w:color="auto"/>
                  </w:divBdr>
                  <w:divsChild>
                    <w:div w:id="952596837">
                      <w:marLeft w:val="0"/>
                      <w:marRight w:val="0"/>
                      <w:marTop w:val="0"/>
                      <w:marBottom w:val="0"/>
                      <w:divBdr>
                        <w:top w:val="none" w:sz="0" w:space="0" w:color="auto"/>
                        <w:left w:val="none" w:sz="0" w:space="0" w:color="auto"/>
                        <w:bottom w:val="none" w:sz="0" w:space="0" w:color="auto"/>
                        <w:right w:val="none" w:sz="0" w:space="0" w:color="auto"/>
                      </w:divBdr>
                    </w:div>
                  </w:divsChild>
                </w:div>
                <w:div w:id="1842352002">
                  <w:marLeft w:val="0"/>
                  <w:marRight w:val="0"/>
                  <w:marTop w:val="0"/>
                  <w:marBottom w:val="0"/>
                  <w:divBdr>
                    <w:top w:val="none" w:sz="0" w:space="0" w:color="auto"/>
                    <w:left w:val="none" w:sz="0" w:space="0" w:color="auto"/>
                    <w:bottom w:val="none" w:sz="0" w:space="0" w:color="auto"/>
                    <w:right w:val="none" w:sz="0" w:space="0" w:color="auto"/>
                  </w:divBdr>
                  <w:divsChild>
                    <w:div w:id="10812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67033">
      <w:bodyDiv w:val="1"/>
      <w:marLeft w:val="0"/>
      <w:marRight w:val="0"/>
      <w:marTop w:val="0"/>
      <w:marBottom w:val="0"/>
      <w:divBdr>
        <w:top w:val="none" w:sz="0" w:space="0" w:color="auto"/>
        <w:left w:val="none" w:sz="0" w:space="0" w:color="auto"/>
        <w:bottom w:val="none" w:sz="0" w:space="0" w:color="auto"/>
        <w:right w:val="none" w:sz="0" w:space="0" w:color="auto"/>
      </w:divBdr>
      <w:divsChild>
        <w:div w:id="113066180">
          <w:marLeft w:val="0"/>
          <w:marRight w:val="0"/>
          <w:marTop w:val="0"/>
          <w:marBottom w:val="0"/>
          <w:divBdr>
            <w:top w:val="none" w:sz="0" w:space="0" w:color="auto"/>
            <w:left w:val="none" w:sz="0" w:space="0" w:color="auto"/>
            <w:bottom w:val="none" w:sz="0" w:space="0" w:color="auto"/>
            <w:right w:val="none" w:sz="0" w:space="0" w:color="auto"/>
          </w:divBdr>
        </w:div>
        <w:div w:id="992682800">
          <w:marLeft w:val="0"/>
          <w:marRight w:val="0"/>
          <w:marTop w:val="0"/>
          <w:marBottom w:val="0"/>
          <w:divBdr>
            <w:top w:val="none" w:sz="0" w:space="0" w:color="auto"/>
            <w:left w:val="none" w:sz="0" w:space="0" w:color="auto"/>
            <w:bottom w:val="none" w:sz="0" w:space="0" w:color="auto"/>
            <w:right w:val="none" w:sz="0" w:space="0" w:color="auto"/>
          </w:divBdr>
        </w:div>
      </w:divsChild>
    </w:div>
    <w:div w:id="2135128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0.emf"/><Relationship Id="rId21" Type="http://schemas.openxmlformats.org/officeDocument/2006/relationships/header" Target="header3.xml"/><Relationship Id="rId42" Type="http://schemas.openxmlformats.org/officeDocument/2006/relationships/image" Target="media/image5.emf"/><Relationship Id="rId63" Type="http://schemas.openxmlformats.org/officeDocument/2006/relationships/image" Target="media/image26.emf"/><Relationship Id="rId84" Type="http://schemas.openxmlformats.org/officeDocument/2006/relationships/image" Target="media/image47.emf"/><Relationship Id="rId138" Type="http://schemas.openxmlformats.org/officeDocument/2006/relationships/footer" Target="footer6.xml"/><Relationship Id="rId107" Type="http://schemas.openxmlformats.org/officeDocument/2006/relationships/image" Target="media/image70.emf"/><Relationship Id="rId11" Type="http://schemas.openxmlformats.org/officeDocument/2006/relationships/endnotes" Target="endnotes.xml"/><Relationship Id="rId32" Type="http://schemas.openxmlformats.org/officeDocument/2006/relationships/hyperlink" Target="https://tools.ietf.org/html/rfc3986" TargetMode="External"/><Relationship Id="rId37" Type="http://schemas.openxmlformats.org/officeDocument/2006/relationships/hyperlink" Target="http://docs.oasis-open.org/amqp/core/v1.0/amqp-core-messaging-v1.0.html" TargetMode="External"/><Relationship Id="rId53" Type="http://schemas.openxmlformats.org/officeDocument/2006/relationships/image" Target="media/image16.emf"/><Relationship Id="rId58" Type="http://schemas.openxmlformats.org/officeDocument/2006/relationships/image" Target="media/image21.emf"/><Relationship Id="rId74" Type="http://schemas.openxmlformats.org/officeDocument/2006/relationships/image" Target="media/image37.emf"/><Relationship Id="rId79" Type="http://schemas.openxmlformats.org/officeDocument/2006/relationships/image" Target="media/image42.emf"/><Relationship Id="rId102" Type="http://schemas.openxmlformats.org/officeDocument/2006/relationships/image" Target="media/image65.emf"/><Relationship Id="rId123" Type="http://schemas.openxmlformats.org/officeDocument/2006/relationships/image" Target="media/image86.emf"/><Relationship Id="rId128" Type="http://schemas.openxmlformats.org/officeDocument/2006/relationships/image" Target="media/image91.emf"/><Relationship Id="rId5" Type="http://schemas.openxmlformats.org/officeDocument/2006/relationships/customXml" Target="../customXml/item5.xml"/><Relationship Id="rId90" Type="http://schemas.openxmlformats.org/officeDocument/2006/relationships/image" Target="media/image53.emf"/><Relationship Id="rId95" Type="http://schemas.openxmlformats.org/officeDocument/2006/relationships/image" Target="media/image58.emf"/><Relationship Id="rId22" Type="http://schemas.openxmlformats.org/officeDocument/2006/relationships/footer" Target="footer3.xml"/><Relationship Id="rId27" Type="http://schemas.openxmlformats.org/officeDocument/2006/relationships/header" Target="header4.xml"/><Relationship Id="rId43" Type="http://schemas.openxmlformats.org/officeDocument/2006/relationships/image" Target="media/image6.emf"/><Relationship Id="rId48" Type="http://schemas.openxmlformats.org/officeDocument/2006/relationships/image" Target="media/image11.emf"/><Relationship Id="rId64" Type="http://schemas.openxmlformats.org/officeDocument/2006/relationships/image" Target="media/image27.emf"/><Relationship Id="rId69" Type="http://schemas.openxmlformats.org/officeDocument/2006/relationships/image" Target="media/image32.emf"/><Relationship Id="rId113" Type="http://schemas.openxmlformats.org/officeDocument/2006/relationships/image" Target="media/image76.emf"/><Relationship Id="rId118" Type="http://schemas.openxmlformats.org/officeDocument/2006/relationships/image" Target="media/image81.emf"/><Relationship Id="rId134" Type="http://schemas.openxmlformats.org/officeDocument/2006/relationships/image" Target="media/image97.emf"/><Relationship Id="rId139" Type="http://schemas.openxmlformats.org/officeDocument/2006/relationships/image" Target="media/image101.jpeg"/><Relationship Id="rId80" Type="http://schemas.openxmlformats.org/officeDocument/2006/relationships/image" Target="media/image43.emf"/><Relationship Id="rId85" Type="http://schemas.openxmlformats.org/officeDocument/2006/relationships/image" Target="media/image48.emf"/><Relationship Id="rId12" Type="http://schemas.openxmlformats.org/officeDocument/2006/relationships/hyperlink" Target="mailto:info@policija.lt" TargetMode="External"/><Relationship Id="rId17" Type="http://schemas.openxmlformats.org/officeDocument/2006/relationships/header" Target="header1.xml"/><Relationship Id="rId33" Type="http://schemas.openxmlformats.org/officeDocument/2006/relationships/hyperlink" Target="https://en.wikipedia.org/wiki/SAML_2.0" TargetMode="External"/><Relationship Id="rId38" Type="http://schemas.openxmlformats.org/officeDocument/2006/relationships/hyperlink" Target="http://www.w3.org/Style/CSS/" TargetMode="External"/><Relationship Id="rId59" Type="http://schemas.openxmlformats.org/officeDocument/2006/relationships/image" Target="media/image22.emf"/><Relationship Id="rId103" Type="http://schemas.openxmlformats.org/officeDocument/2006/relationships/image" Target="media/image66.emf"/><Relationship Id="rId108" Type="http://schemas.openxmlformats.org/officeDocument/2006/relationships/image" Target="media/image71.emf"/><Relationship Id="rId124" Type="http://schemas.openxmlformats.org/officeDocument/2006/relationships/image" Target="media/image87.emf"/><Relationship Id="rId129" Type="http://schemas.openxmlformats.org/officeDocument/2006/relationships/image" Target="media/image92.emf"/><Relationship Id="rId54" Type="http://schemas.openxmlformats.org/officeDocument/2006/relationships/image" Target="media/image17.emf"/><Relationship Id="rId70" Type="http://schemas.openxmlformats.org/officeDocument/2006/relationships/image" Target="media/image33.emf"/><Relationship Id="rId75" Type="http://schemas.openxmlformats.org/officeDocument/2006/relationships/image" Target="media/image38.emf"/><Relationship Id="rId91" Type="http://schemas.openxmlformats.org/officeDocument/2006/relationships/image" Target="media/image54.emf"/><Relationship Id="rId96" Type="http://schemas.openxmlformats.org/officeDocument/2006/relationships/image" Target="media/image59.emf"/><Relationship Id="rId14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3.png"/><Relationship Id="rId28" Type="http://schemas.openxmlformats.org/officeDocument/2006/relationships/header" Target="header5.xml"/><Relationship Id="rId49" Type="http://schemas.openxmlformats.org/officeDocument/2006/relationships/image" Target="media/image12.emf"/><Relationship Id="rId114" Type="http://schemas.openxmlformats.org/officeDocument/2006/relationships/image" Target="media/image77.emf"/><Relationship Id="rId119" Type="http://schemas.openxmlformats.org/officeDocument/2006/relationships/image" Target="media/image82.emf"/><Relationship Id="rId44" Type="http://schemas.openxmlformats.org/officeDocument/2006/relationships/image" Target="media/image7.emf"/><Relationship Id="rId60" Type="http://schemas.openxmlformats.org/officeDocument/2006/relationships/image" Target="media/image23.emf"/><Relationship Id="rId65" Type="http://schemas.openxmlformats.org/officeDocument/2006/relationships/image" Target="media/image28.emf"/><Relationship Id="rId81" Type="http://schemas.openxmlformats.org/officeDocument/2006/relationships/image" Target="media/image44.emf"/><Relationship Id="rId86" Type="http://schemas.openxmlformats.org/officeDocument/2006/relationships/image" Target="media/image49.emf"/><Relationship Id="rId130" Type="http://schemas.openxmlformats.org/officeDocument/2006/relationships/image" Target="media/image93.emf"/><Relationship Id="rId135" Type="http://schemas.openxmlformats.org/officeDocument/2006/relationships/image" Target="media/image98.emf"/><Relationship Id="rId13" Type="http://schemas.openxmlformats.org/officeDocument/2006/relationships/image" Target="media/image1.png"/><Relationship Id="rId18" Type="http://schemas.openxmlformats.org/officeDocument/2006/relationships/header" Target="header2.xml"/><Relationship Id="rId39" Type="http://schemas.openxmlformats.org/officeDocument/2006/relationships/header" Target="header6.xml"/><Relationship Id="rId109" Type="http://schemas.openxmlformats.org/officeDocument/2006/relationships/image" Target="media/image72.emf"/><Relationship Id="rId34" Type="http://schemas.openxmlformats.org/officeDocument/2006/relationships/hyperlink" Target="https://www.w3.org/TR/xml/" TargetMode="External"/><Relationship Id="rId50" Type="http://schemas.openxmlformats.org/officeDocument/2006/relationships/image" Target="media/image13.emf"/><Relationship Id="rId55" Type="http://schemas.openxmlformats.org/officeDocument/2006/relationships/image" Target="media/image18.emf"/><Relationship Id="rId76" Type="http://schemas.openxmlformats.org/officeDocument/2006/relationships/image" Target="media/image39.emf"/><Relationship Id="rId97" Type="http://schemas.openxmlformats.org/officeDocument/2006/relationships/image" Target="media/image60.emf"/><Relationship Id="rId104" Type="http://schemas.openxmlformats.org/officeDocument/2006/relationships/image" Target="media/image67.emf"/><Relationship Id="rId120" Type="http://schemas.openxmlformats.org/officeDocument/2006/relationships/image" Target="media/image83.emf"/><Relationship Id="rId125" Type="http://schemas.openxmlformats.org/officeDocument/2006/relationships/image" Target="media/image88.emf"/><Relationship Id="rId141"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34.emf"/><Relationship Id="rId92" Type="http://schemas.openxmlformats.org/officeDocument/2006/relationships/image" Target="media/image55.emf"/><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yperlink" Target="https://enfsi.eu/about-enfsi/structure/working-groups/documents-page/documents/best-practice-manuals/" TargetMode="External"/><Relationship Id="rId40" Type="http://schemas.openxmlformats.org/officeDocument/2006/relationships/footer" Target="footer5.xml"/><Relationship Id="rId45" Type="http://schemas.openxmlformats.org/officeDocument/2006/relationships/image" Target="media/image8.emf"/><Relationship Id="rId66" Type="http://schemas.openxmlformats.org/officeDocument/2006/relationships/image" Target="media/image29.emf"/><Relationship Id="rId87" Type="http://schemas.openxmlformats.org/officeDocument/2006/relationships/image" Target="media/image50.emf"/><Relationship Id="rId110" Type="http://schemas.openxmlformats.org/officeDocument/2006/relationships/image" Target="media/image73.emf"/><Relationship Id="rId115" Type="http://schemas.openxmlformats.org/officeDocument/2006/relationships/image" Target="media/image78.emf"/><Relationship Id="rId131" Type="http://schemas.openxmlformats.org/officeDocument/2006/relationships/image" Target="media/image94.emf"/><Relationship Id="rId136" Type="http://schemas.openxmlformats.org/officeDocument/2006/relationships/image" Target="media/image99.emf"/><Relationship Id="rId61" Type="http://schemas.openxmlformats.org/officeDocument/2006/relationships/image" Target="media/image24.emf"/><Relationship Id="rId82" Type="http://schemas.openxmlformats.org/officeDocument/2006/relationships/image" Target="media/image45.emf"/><Relationship Id="rId19" Type="http://schemas.openxmlformats.org/officeDocument/2006/relationships/footer" Target="footer1.xml"/><Relationship Id="rId14" Type="http://schemas.microsoft.com/office/2007/relationships/hdphoto" Target="media/hdphoto1.wdp"/><Relationship Id="rId30" Type="http://schemas.openxmlformats.org/officeDocument/2006/relationships/hyperlink" Target="https://tools.ietf.org/html/rfc2616" TargetMode="External"/><Relationship Id="rId35" Type="http://schemas.openxmlformats.org/officeDocument/2006/relationships/hyperlink" Target="https://www.w3.org/Style/CSS/specs.en.html" TargetMode="External"/><Relationship Id="rId56" Type="http://schemas.openxmlformats.org/officeDocument/2006/relationships/image" Target="media/image19.emf"/><Relationship Id="rId77" Type="http://schemas.openxmlformats.org/officeDocument/2006/relationships/image" Target="media/image40.emf"/><Relationship Id="rId100" Type="http://schemas.openxmlformats.org/officeDocument/2006/relationships/image" Target="media/image63.emf"/><Relationship Id="rId105" Type="http://schemas.openxmlformats.org/officeDocument/2006/relationships/image" Target="media/image68.emf"/><Relationship Id="rId126" Type="http://schemas.openxmlformats.org/officeDocument/2006/relationships/image" Target="media/image89.emf"/><Relationship Id="rId8" Type="http://schemas.openxmlformats.org/officeDocument/2006/relationships/settings" Target="settings.xml"/><Relationship Id="rId51" Type="http://schemas.openxmlformats.org/officeDocument/2006/relationships/image" Target="media/image14.emf"/><Relationship Id="rId72" Type="http://schemas.openxmlformats.org/officeDocument/2006/relationships/image" Target="media/image35.png"/><Relationship Id="rId93" Type="http://schemas.openxmlformats.org/officeDocument/2006/relationships/image" Target="media/image56.emf"/><Relationship Id="rId98" Type="http://schemas.openxmlformats.org/officeDocument/2006/relationships/image" Target="media/image61.emf"/><Relationship Id="rId121" Type="http://schemas.openxmlformats.org/officeDocument/2006/relationships/image" Target="media/image84.emf"/><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enfsi.eu/about-enfsi/structure/working-groups/documents-page/documents/best-practice-manuals/" TargetMode="External"/><Relationship Id="rId46" Type="http://schemas.openxmlformats.org/officeDocument/2006/relationships/image" Target="media/image9.emf"/><Relationship Id="rId67" Type="http://schemas.openxmlformats.org/officeDocument/2006/relationships/image" Target="media/image30.emf"/><Relationship Id="rId116" Type="http://schemas.openxmlformats.org/officeDocument/2006/relationships/image" Target="media/image79.emf"/><Relationship Id="rId137" Type="http://schemas.openxmlformats.org/officeDocument/2006/relationships/image" Target="media/image100.emf"/><Relationship Id="rId20" Type="http://schemas.openxmlformats.org/officeDocument/2006/relationships/footer" Target="footer2.xml"/><Relationship Id="rId41" Type="http://schemas.openxmlformats.org/officeDocument/2006/relationships/image" Target="media/image4.emf"/><Relationship Id="rId62" Type="http://schemas.openxmlformats.org/officeDocument/2006/relationships/image" Target="media/image25.emf"/><Relationship Id="rId83" Type="http://schemas.openxmlformats.org/officeDocument/2006/relationships/image" Target="media/image46.emf"/><Relationship Id="rId88" Type="http://schemas.openxmlformats.org/officeDocument/2006/relationships/image" Target="media/image51.emf"/><Relationship Id="rId111" Type="http://schemas.openxmlformats.org/officeDocument/2006/relationships/image" Target="media/image74.emf"/><Relationship Id="rId132" Type="http://schemas.openxmlformats.org/officeDocument/2006/relationships/image" Target="media/image95.emf"/><Relationship Id="rId15" Type="http://schemas.openxmlformats.org/officeDocument/2006/relationships/chart" Target="charts/chart1.xml"/><Relationship Id="rId36" Type="http://schemas.openxmlformats.org/officeDocument/2006/relationships/hyperlink" Target="https://tools.ietf.org/html/rfc4511" TargetMode="External"/><Relationship Id="rId57" Type="http://schemas.openxmlformats.org/officeDocument/2006/relationships/image" Target="media/image20.emf"/><Relationship Id="rId106" Type="http://schemas.openxmlformats.org/officeDocument/2006/relationships/image" Target="media/image69.emf"/><Relationship Id="rId127" Type="http://schemas.openxmlformats.org/officeDocument/2006/relationships/image" Target="media/image90.emf"/><Relationship Id="rId10" Type="http://schemas.openxmlformats.org/officeDocument/2006/relationships/footnotes" Target="footnotes.xml"/><Relationship Id="rId31" Type="http://schemas.openxmlformats.org/officeDocument/2006/relationships/hyperlink" Target="https://tools.ietf.org/html/rfc7159" TargetMode="External"/><Relationship Id="rId52" Type="http://schemas.openxmlformats.org/officeDocument/2006/relationships/image" Target="media/image15.emf"/><Relationship Id="rId73" Type="http://schemas.openxmlformats.org/officeDocument/2006/relationships/image" Target="media/image36.png"/><Relationship Id="rId78" Type="http://schemas.openxmlformats.org/officeDocument/2006/relationships/image" Target="media/image41.emf"/><Relationship Id="rId94" Type="http://schemas.openxmlformats.org/officeDocument/2006/relationships/image" Target="media/image57.emf"/><Relationship Id="rId99" Type="http://schemas.openxmlformats.org/officeDocument/2006/relationships/image" Target="media/image62.emf"/><Relationship Id="rId101" Type="http://schemas.openxmlformats.org/officeDocument/2006/relationships/image" Target="media/image64.emf"/><Relationship Id="rId122" Type="http://schemas.openxmlformats.org/officeDocument/2006/relationships/image" Target="media/image85.emf"/><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eur-lex.europa.eu/legal-content/EN/TXT/?uri=celex%3A32008D0616" TargetMode="External"/><Relationship Id="rId47" Type="http://schemas.openxmlformats.org/officeDocument/2006/relationships/image" Target="media/image10.emf"/><Relationship Id="rId68" Type="http://schemas.openxmlformats.org/officeDocument/2006/relationships/image" Target="media/image31.emf"/><Relationship Id="rId89" Type="http://schemas.openxmlformats.org/officeDocument/2006/relationships/image" Target="media/image52.emf"/><Relationship Id="rId112" Type="http://schemas.openxmlformats.org/officeDocument/2006/relationships/image" Target="media/image75.emf"/><Relationship Id="rId133" Type="http://schemas.openxmlformats.org/officeDocument/2006/relationships/image" Target="media/image96.emf"/><Relationship Id="rId16"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Užregistruota nusikalstamų veiklų</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66E-49B5-9017-A64F6EFA33D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66E-49B5-9017-A64F6EFA33D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66E-49B5-9017-A64F6EFA33D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66E-49B5-9017-A64F6EFA33D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66E-49B5-9017-A64F6EFA33D2}"/>
              </c:ext>
            </c:extLst>
          </c:dPt>
          <c:dLbls>
            <c:dLbl>
              <c:idx val="3"/>
              <c:layout>
                <c:manualLayout>
                  <c:x val="9.6797497241827457E-2"/>
                  <c:y val="0.1366967661152447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66E-49B5-9017-A64F6EFA33D2}"/>
                </c:ext>
              </c:extLst>
            </c:dLbl>
            <c:dLbl>
              <c:idx val="4"/>
              <c:layout>
                <c:manualLayout>
                  <c:x val="1.0601054906524401E-2"/>
                  <c:y val="4.903818215383627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66E-49B5-9017-A64F6EFA33D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TP</c:v>
                </c:pt>
                <c:pt idx="1">
                  <c:v>PP</c:v>
                </c:pt>
                <c:pt idx="2">
                  <c:v>TP</c:v>
                </c:pt>
                <c:pt idx="3">
                  <c:v>LT</c:v>
                </c:pt>
                <c:pt idx="4">
                  <c:v>PL</c:v>
                </c:pt>
              </c:strCache>
            </c:strRef>
          </c:cat>
          <c:val>
            <c:numRef>
              <c:f>Sheet1!$B$2:$B$6</c:f>
              <c:numCache>
                <c:formatCode>#,##0</c:formatCode>
                <c:ptCount val="5"/>
                <c:pt idx="0">
                  <c:v>550007</c:v>
                </c:pt>
                <c:pt idx="1">
                  <c:v>156193</c:v>
                </c:pt>
                <c:pt idx="2">
                  <c:v>228288</c:v>
                </c:pt>
                <c:pt idx="3">
                  <c:v>40188</c:v>
                </c:pt>
                <c:pt idx="4">
                  <c:v>9035</c:v>
                </c:pt>
              </c:numCache>
            </c:numRef>
          </c:val>
          <c:extLst>
            <c:ext xmlns:c16="http://schemas.microsoft.com/office/drawing/2014/chart" uri="{C3380CC4-5D6E-409C-BE32-E72D297353CC}">
              <c16:uniqueId val="{0000000A-E66E-49B5-9017-A64F6EFA33D2}"/>
            </c:ext>
          </c:extLst>
        </c:ser>
        <c:ser>
          <c:idx val="1"/>
          <c:order val="1"/>
          <c:tx>
            <c:strRef>
              <c:f>Sheet1!$C$1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C-E66E-49B5-9017-A64F6EFA33D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E-E66E-49B5-9017-A64F6EFA33D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0-E66E-49B5-9017-A64F6EFA33D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2-E66E-49B5-9017-A64F6EFA33D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4-E66E-49B5-9017-A64F6EFA33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TP</c:v>
                </c:pt>
                <c:pt idx="1">
                  <c:v>PP</c:v>
                </c:pt>
                <c:pt idx="2">
                  <c:v>TP</c:v>
                </c:pt>
                <c:pt idx="3">
                  <c:v>LT</c:v>
                </c:pt>
                <c:pt idx="4">
                  <c:v>PL</c:v>
                </c:pt>
              </c:strCache>
            </c:strRef>
          </c:cat>
          <c:val>
            <c:numRef>
              <c:f>Sheet1!$C$2:$C$6</c:f>
              <c:numCache>
                <c:formatCode>General</c:formatCode>
                <c:ptCount val="5"/>
              </c:numCache>
            </c:numRef>
          </c:val>
          <c:extLst>
            <c:ext xmlns:c16="http://schemas.microsoft.com/office/drawing/2014/chart" uri="{C3380CC4-5D6E-409C-BE32-E72D297353CC}">
              <c16:uniqueId val="{00000015-E66E-49B5-9017-A64F6EFA33D2}"/>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S4ID NEW">
      <a:dk1>
        <a:srgbClr val="103C5E"/>
      </a:dk1>
      <a:lt1>
        <a:sysClr val="window" lastClr="FFFFFF"/>
      </a:lt1>
      <a:dk2>
        <a:srgbClr val="103C5E"/>
      </a:dk2>
      <a:lt2>
        <a:srgbClr val="EBEBEB"/>
      </a:lt2>
      <a:accent1>
        <a:srgbClr val="5F7530"/>
      </a:accent1>
      <a:accent2>
        <a:srgbClr val="4BACC6"/>
      </a:accent2>
      <a:accent3>
        <a:srgbClr val="4F81BD"/>
      </a:accent3>
      <a:accent4>
        <a:srgbClr val="2C4D75"/>
      </a:accent4>
      <a:accent5>
        <a:srgbClr val="9BBB59"/>
      </a:accent5>
      <a:accent6>
        <a:srgbClr val="276A7C"/>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59D00F28E70E4E8932DA676C9A30AF" ma:contentTypeVersion="6" ma:contentTypeDescription="Create a new document." ma:contentTypeScope="" ma:versionID="53aeafcce03ef3cb146567b632549edf">
  <xsd:schema xmlns:xsd="http://www.w3.org/2001/XMLSchema" xmlns:xs="http://www.w3.org/2001/XMLSchema" xmlns:p="http://schemas.microsoft.com/office/2006/metadata/properties" xmlns:ns2="77c1fa8a-68a1-4e58-9f4d-e746ee3e92d1" xmlns:ns3="6a14a503-185f-4b0f-92b4-1b96a4b54de2" targetNamespace="http://schemas.microsoft.com/office/2006/metadata/properties" ma:root="true" ma:fieldsID="12423e3608e58b057ee93c6167d4bca6" ns2:_="" ns3:_="">
    <xsd:import namespace="77c1fa8a-68a1-4e58-9f4d-e746ee3e92d1"/>
    <xsd:import namespace="6a14a503-185f-4b0f-92b4-1b96a4b54de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c1fa8a-68a1-4e58-9f4d-e746ee3e9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4a503-185f-4b0f-92b4-1b96a4b54de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D83F11-184C-43DC-837F-8564BD10DF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60A7FB-7BF4-442E-93DB-CFA463B628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c1fa8a-68a1-4e58-9f4d-e746ee3e92d1"/>
    <ds:schemaRef ds:uri="6a14a503-185f-4b0f-92b4-1b96a4b54d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6D2C96-D6F5-48E9-B41B-24B8ECA3AA11}">
  <ds:schemaRefs>
    <ds:schemaRef ds:uri="http://schemas.microsoft.com/sharepoint/v3/contenttype/forms"/>
  </ds:schemaRefs>
</ds:datastoreItem>
</file>

<file path=customXml/itemProps5.xml><?xml version="1.0" encoding="utf-8"?>
<ds:datastoreItem xmlns:ds="http://schemas.openxmlformats.org/officeDocument/2006/customXml" ds:itemID="{D10C4F20-E569-4D92-BBC1-2553691B1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94</Pages>
  <Words>145523</Words>
  <Characters>82949</Characters>
  <Application>Microsoft Office Word</Application>
  <DocSecurity>0</DocSecurity>
  <Lines>691</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Vitalija Kraučelienė</dc:creator>
  <cp:keywords/>
  <cp:lastModifiedBy>Vaida Sičiūnaitė-Kalytienė</cp:lastModifiedBy>
  <cp:revision>4</cp:revision>
  <dcterms:created xsi:type="dcterms:W3CDTF">2024-10-28T13:18:00Z</dcterms:created>
  <dcterms:modified xsi:type="dcterms:W3CDTF">2024-10-29T10:59:00Z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0x0101007959D00F28E70E4E8932DA676C9A30AF</vt:lpwstr>
  </property>
</Properties>
</file>