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94F68" w14:textId="2597199D" w:rsidR="004F0410" w:rsidRPr="004F0410" w:rsidRDefault="004F0410" w:rsidP="00B40243">
      <w:pPr>
        <w:widowControl w:val="0"/>
        <w:suppressLineNumbers/>
        <w:snapToGrid w:val="0"/>
        <w:spacing w:after="0" w:line="360" w:lineRule="auto"/>
        <w:jc w:val="center"/>
        <w:rPr>
          <w:rFonts w:ascii="Arial" w:eastAsia="Arial Unicode MS" w:hAnsi="Arial" w:cs="Arial"/>
          <w:b/>
          <w:bCs/>
          <w:kern w:val="3"/>
          <w:sz w:val="28"/>
          <w:szCs w:val="28"/>
          <w:lang w:val="lt-LT" w:eastAsia="ar-SA"/>
          <w14:ligatures w14:val="none"/>
        </w:rPr>
      </w:pPr>
      <w:proofErr w:type="spellStart"/>
      <w:r w:rsidRPr="004F0410">
        <w:rPr>
          <w:rFonts w:ascii="Arial" w:hAnsi="Arial" w:cs="Arial"/>
          <w:b/>
          <w:bCs/>
        </w:rPr>
        <w:t>Kvietimas</w:t>
      </w:r>
      <w:proofErr w:type="spellEnd"/>
      <w:r w:rsidRPr="004F0410">
        <w:rPr>
          <w:rFonts w:ascii="Arial" w:eastAsia="Lucida Sans Unicode" w:hAnsi="Arial" w:cs="Arial"/>
          <w:b/>
          <w:bCs/>
          <w:lang w:val="lt-LT"/>
          <w14:ligatures w14:val="none"/>
        </w:rPr>
        <w:t xml:space="preserve">  suteikti rinkos konsultaciją dėl</w:t>
      </w:r>
      <w:r w:rsidRPr="004F0410">
        <w:rPr>
          <w:rFonts w:ascii="Arial" w:eastAsia="Lucida Sans Unicode" w:hAnsi="Arial" w:cs="Arial"/>
          <w:lang w:val="lt-LT"/>
          <w14:ligatures w14:val="none"/>
        </w:rPr>
        <w:t xml:space="preserve"> </w:t>
      </w:r>
      <w:bookmarkStart w:id="0" w:name="_Hlk114141534"/>
      <w:r w:rsidR="009A5DBE" w:rsidRPr="009A5DBE">
        <w:rPr>
          <w:rFonts w:ascii="Arial" w:eastAsia="Calibri" w:hAnsi="Arial" w:cs="Arial"/>
          <w:b/>
          <w:bCs/>
          <w:lang w:val="lt-LT" w:eastAsia="ar-SA"/>
          <w14:ligatures w14:val="none"/>
        </w:rPr>
        <w:t xml:space="preserve">naujos kartos dujų </w:t>
      </w:r>
      <w:proofErr w:type="spellStart"/>
      <w:r w:rsidR="009A5DBE" w:rsidRPr="009A5DBE">
        <w:rPr>
          <w:rFonts w:ascii="Arial" w:eastAsia="Calibri" w:hAnsi="Arial" w:cs="Arial"/>
          <w:b/>
          <w:bCs/>
          <w:lang w:val="lt-LT" w:eastAsia="ar-SA"/>
          <w14:ligatures w14:val="none"/>
        </w:rPr>
        <w:t>chromatografinė</w:t>
      </w:r>
      <w:r w:rsidR="009A5DBE">
        <w:rPr>
          <w:rFonts w:ascii="Arial" w:eastAsia="Calibri" w:hAnsi="Arial" w:cs="Arial"/>
          <w:b/>
          <w:bCs/>
          <w:lang w:val="lt-LT" w:eastAsia="ar-SA"/>
          <w14:ligatures w14:val="none"/>
        </w:rPr>
        <w:t>s</w:t>
      </w:r>
      <w:proofErr w:type="spellEnd"/>
      <w:r w:rsidR="009A5DBE" w:rsidRPr="009A5DBE">
        <w:rPr>
          <w:rFonts w:ascii="Arial" w:eastAsia="Calibri" w:hAnsi="Arial" w:cs="Arial"/>
          <w:b/>
          <w:bCs/>
          <w:lang w:val="lt-LT" w:eastAsia="ar-SA"/>
          <w14:ligatures w14:val="none"/>
        </w:rPr>
        <w:t xml:space="preserve"> sistem</w:t>
      </w:r>
      <w:r w:rsidR="009A5DBE">
        <w:rPr>
          <w:rFonts w:ascii="Arial" w:eastAsia="Calibri" w:hAnsi="Arial" w:cs="Arial"/>
          <w:b/>
          <w:bCs/>
          <w:lang w:val="lt-LT" w:eastAsia="ar-SA"/>
          <w14:ligatures w14:val="none"/>
        </w:rPr>
        <w:t>os</w:t>
      </w:r>
      <w:r w:rsidR="009A5DBE" w:rsidRPr="009A5DBE">
        <w:rPr>
          <w:rFonts w:ascii="Arial" w:eastAsia="Calibri" w:hAnsi="Arial" w:cs="Arial"/>
          <w:b/>
          <w:bCs/>
          <w:lang w:val="lt-LT" w:eastAsia="ar-SA"/>
          <w14:ligatures w14:val="none"/>
        </w:rPr>
        <w:t xml:space="preserve"> su masių </w:t>
      </w:r>
      <w:proofErr w:type="spellStart"/>
      <w:r w:rsidR="009A5DBE" w:rsidRPr="009A5DBE">
        <w:rPr>
          <w:rFonts w:ascii="Arial" w:eastAsia="Calibri" w:hAnsi="Arial" w:cs="Arial"/>
          <w:b/>
          <w:bCs/>
          <w:lang w:val="lt-LT" w:eastAsia="ar-SA"/>
          <w14:ligatures w14:val="none"/>
        </w:rPr>
        <w:t>spektrometriniu</w:t>
      </w:r>
      <w:proofErr w:type="spellEnd"/>
      <w:r w:rsidR="009A5DBE" w:rsidRPr="009A5DBE">
        <w:rPr>
          <w:rFonts w:ascii="Arial" w:eastAsia="Calibri" w:hAnsi="Arial" w:cs="Arial"/>
          <w:b/>
          <w:bCs/>
          <w:lang w:val="lt-LT" w:eastAsia="ar-SA"/>
          <w14:ligatures w14:val="none"/>
        </w:rPr>
        <w:t xml:space="preserve"> detektoriumi </w:t>
      </w:r>
      <w:r w:rsidR="001E271B">
        <w:rPr>
          <w:rFonts w:ascii="Arial" w:eastAsia="Calibri" w:hAnsi="Arial" w:cs="Arial"/>
          <w:b/>
          <w:bCs/>
          <w:lang w:val="lt-LT" w:eastAsia="ar-SA"/>
          <w14:ligatures w14:val="none"/>
        </w:rPr>
        <w:t>pirkimo</w:t>
      </w:r>
    </w:p>
    <w:p w14:paraId="0A281B22" w14:textId="77777777" w:rsidR="004F0410" w:rsidRPr="004F0410" w:rsidRDefault="004F0410" w:rsidP="004F0410">
      <w:pPr>
        <w:widowControl w:val="0"/>
        <w:spacing w:after="0" w:line="240" w:lineRule="auto"/>
        <w:jc w:val="center"/>
        <w:rPr>
          <w:rFonts w:ascii="Arial" w:eastAsia="Lucida Sans Unicode" w:hAnsi="Arial" w:cs="Arial"/>
          <w:b/>
          <w:lang w:val="lt-LT"/>
          <w14:ligatures w14:val="none"/>
        </w:rPr>
      </w:pPr>
    </w:p>
    <w:bookmarkEnd w:id="0"/>
    <w:p w14:paraId="3FA58C5E" w14:textId="2947E3E7" w:rsidR="004F0410" w:rsidRPr="004F0410" w:rsidRDefault="004F0410" w:rsidP="004F0410">
      <w:pPr>
        <w:widowControl w:val="0"/>
        <w:suppressAutoHyphens/>
        <w:spacing w:after="0" w:line="240" w:lineRule="auto"/>
        <w:jc w:val="right"/>
        <w:rPr>
          <w:rFonts w:ascii="Arial" w:eastAsia="Times New Roman" w:hAnsi="Arial" w:cs="Arial"/>
          <w:lang w:val="lt-LT"/>
          <w14:ligatures w14:val="none"/>
        </w:rPr>
      </w:pPr>
      <w:r w:rsidRPr="004F0410">
        <w:rPr>
          <w:rFonts w:ascii="Arial" w:eastAsia="Times New Roman" w:hAnsi="Arial" w:cs="Arial"/>
          <w:lang w:val="lt-LT"/>
          <w14:ligatures w14:val="none"/>
        </w:rPr>
        <w:t>2026-0</w:t>
      </w:r>
      <w:r w:rsidR="001E271B">
        <w:rPr>
          <w:rFonts w:ascii="Arial" w:eastAsia="Times New Roman" w:hAnsi="Arial" w:cs="Arial"/>
          <w:lang w:val="lt-LT"/>
          <w14:ligatures w14:val="none"/>
        </w:rPr>
        <w:t>9</w:t>
      </w:r>
      <w:r w:rsidRPr="004F0410">
        <w:rPr>
          <w:rFonts w:ascii="Arial" w:eastAsia="Times New Roman" w:hAnsi="Arial" w:cs="Arial"/>
          <w:lang w:val="lt-LT"/>
          <w14:ligatures w14:val="none"/>
        </w:rPr>
        <w:t>-</w:t>
      </w:r>
      <w:r w:rsidR="00E272CF">
        <w:rPr>
          <w:rFonts w:ascii="Arial" w:eastAsia="Times New Roman" w:hAnsi="Arial" w:cs="Arial"/>
          <w:lang w:val="lt-LT"/>
          <w14:ligatures w14:val="none"/>
        </w:rPr>
        <w:t>17</w:t>
      </w:r>
    </w:p>
    <w:p w14:paraId="4D06C1A6" w14:textId="77777777" w:rsidR="004F0410" w:rsidRPr="004F0410" w:rsidRDefault="004F0410" w:rsidP="004F0410">
      <w:pPr>
        <w:widowControl w:val="0"/>
        <w:spacing w:after="0" w:line="240" w:lineRule="auto"/>
        <w:ind w:left="6480" w:firstLine="1296"/>
        <w:jc w:val="both"/>
        <w:rPr>
          <w:rFonts w:ascii="Arial" w:eastAsia="Lucida Sans Unicode" w:hAnsi="Arial" w:cs="Arial"/>
          <w:lang w:val="lt-LT"/>
          <w14:ligatures w14:val="none"/>
        </w:rPr>
      </w:pPr>
    </w:p>
    <w:p w14:paraId="173FCC6F" w14:textId="77777777" w:rsidR="004F0410" w:rsidRPr="004F0410" w:rsidRDefault="004F0410" w:rsidP="004F0410">
      <w:pPr>
        <w:widowControl w:val="0"/>
        <w:spacing w:after="0" w:line="240" w:lineRule="auto"/>
        <w:ind w:left="6480" w:firstLine="1296"/>
        <w:jc w:val="both"/>
        <w:rPr>
          <w:rFonts w:ascii="Arial" w:eastAsia="Lucida Sans Unicode" w:hAnsi="Arial" w:cs="Arial"/>
          <w:lang w:val="lt-LT"/>
          <w14:ligatures w14:val="none"/>
        </w:rPr>
      </w:pPr>
    </w:p>
    <w:p w14:paraId="05926A9C" w14:textId="65E779FC" w:rsidR="004F0410" w:rsidRPr="004F0410" w:rsidRDefault="004F0410" w:rsidP="00B40243">
      <w:pPr>
        <w:widowControl w:val="0"/>
        <w:spacing w:after="0" w:line="360" w:lineRule="auto"/>
        <w:ind w:firstLine="720"/>
        <w:jc w:val="both"/>
        <w:rPr>
          <w:rFonts w:ascii="Arial" w:eastAsia="Lucida Sans Unicode" w:hAnsi="Arial" w:cs="Arial"/>
          <w:color w:val="000000"/>
          <w:lang w:val="lt-LT"/>
          <w14:ligatures w14:val="none"/>
        </w:rPr>
      </w:pPr>
      <w:r w:rsidRPr="004F0410">
        <w:rPr>
          <w:rFonts w:ascii="Arial" w:eastAsia="Lucida Sans Unicode" w:hAnsi="Arial" w:cs="Arial"/>
          <w:color w:val="000000"/>
          <w:lang w:val="lt-LT"/>
          <w14:ligatures w14:val="none"/>
        </w:rPr>
        <w:t>Kviečiame Jus suteikti rinkos konsultaciją vadovaujantis Lietuvos Respublikos viešųjų  pirkimų įstatymo 27 straipsniu.</w:t>
      </w:r>
    </w:p>
    <w:p w14:paraId="5D10A38F" w14:textId="61946A2C" w:rsidR="004F0410" w:rsidRPr="004F0410" w:rsidRDefault="004F0410" w:rsidP="00B40243">
      <w:pPr>
        <w:widowControl w:val="0"/>
        <w:spacing w:after="0" w:line="360" w:lineRule="auto"/>
        <w:ind w:firstLine="720"/>
        <w:jc w:val="both"/>
        <w:rPr>
          <w:rFonts w:ascii="Arial" w:eastAsia="Lucida Sans Unicode" w:hAnsi="Arial" w:cs="Arial"/>
          <w:color w:val="000000"/>
          <w:lang w:val="lt-LT"/>
          <w14:ligatures w14:val="none"/>
        </w:rPr>
      </w:pPr>
      <w:r w:rsidRPr="004F0410">
        <w:rPr>
          <w:rFonts w:ascii="Arial" w:eastAsia="Times New Roman" w:hAnsi="Arial" w:cs="Arial"/>
          <w:lang w:val="lt-LT"/>
          <w14:ligatures w14:val="none"/>
        </w:rPr>
        <w:t>Perkančioji organizacija planuoja įsigyti</w:t>
      </w:r>
      <w:r w:rsidR="009A5DBE" w:rsidRPr="009A5DBE">
        <w:rPr>
          <w:lang w:val="lt-LT"/>
        </w:rPr>
        <w:t xml:space="preserve"> </w:t>
      </w:r>
      <w:r w:rsidR="009A5DBE" w:rsidRPr="009A5DBE">
        <w:rPr>
          <w:rFonts w:ascii="Arial" w:eastAsia="Lucida Sans Unicode" w:hAnsi="Arial" w:cs="Arial"/>
          <w:bCs/>
          <w:lang w:val="lt-LT"/>
          <w14:ligatures w14:val="none"/>
        </w:rPr>
        <w:t xml:space="preserve">naujos kartos dujų </w:t>
      </w:r>
      <w:proofErr w:type="spellStart"/>
      <w:r w:rsidR="009A5DBE" w:rsidRPr="009A5DBE">
        <w:rPr>
          <w:rFonts w:ascii="Arial" w:eastAsia="Lucida Sans Unicode" w:hAnsi="Arial" w:cs="Arial"/>
          <w:bCs/>
          <w:lang w:val="lt-LT"/>
          <w14:ligatures w14:val="none"/>
        </w:rPr>
        <w:t>chromatografin</w:t>
      </w:r>
      <w:r w:rsidR="009A5DBE">
        <w:rPr>
          <w:rFonts w:ascii="Arial" w:eastAsia="Lucida Sans Unicode" w:hAnsi="Arial" w:cs="Arial"/>
          <w:bCs/>
          <w:lang w:val="lt-LT"/>
          <w14:ligatures w14:val="none"/>
        </w:rPr>
        <w:t>ę</w:t>
      </w:r>
      <w:proofErr w:type="spellEnd"/>
      <w:r w:rsidR="009A5DBE" w:rsidRPr="009A5DBE">
        <w:rPr>
          <w:rFonts w:ascii="Arial" w:eastAsia="Lucida Sans Unicode" w:hAnsi="Arial" w:cs="Arial"/>
          <w:bCs/>
          <w:lang w:val="lt-LT"/>
          <w14:ligatures w14:val="none"/>
        </w:rPr>
        <w:t xml:space="preserve"> sistem</w:t>
      </w:r>
      <w:r w:rsidR="009A5DBE">
        <w:rPr>
          <w:rFonts w:ascii="Arial" w:eastAsia="Lucida Sans Unicode" w:hAnsi="Arial" w:cs="Arial"/>
          <w:bCs/>
          <w:lang w:val="lt-LT"/>
          <w14:ligatures w14:val="none"/>
        </w:rPr>
        <w:t>ą</w:t>
      </w:r>
      <w:r w:rsidR="009A5DBE" w:rsidRPr="009A5DBE">
        <w:rPr>
          <w:rFonts w:ascii="Arial" w:eastAsia="Lucida Sans Unicode" w:hAnsi="Arial" w:cs="Arial"/>
          <w:bCs/>
          <w:lang w:val="lt-LT"/>
          <w14:ligatures w14:val="none"/>
        </w:rPr>
        <w:t xml:space="preserve"> su masių </w:t>
      </w:r>
      <w:proofErr w:type="spellStart"/>
      <w:r w:rsidR="009A5DBE" w:rsidRPr="009A5DBE">
        <w:rPr>
          <w:rFonts w:ascii="Arial" w:eastAsia="Lucida Sans Unicode" w:hAnsi="Arial" w:cs="Arial"/>
          <w:bCs/>
          <w:lang w:val="lt-LT"/>
          <w14:ligatures w14:val="none"/>
        </w:rPr>
        <w:t>spektrometriniu</w:t>
      </w:r>
      <w:proofErr w:type="spellEnd"/>
      <w:r w:rsidR="009A5DBE" w:rsidRPr="009A5DBE">
        <w:rPr>
          <w:rFonts w:ascii="Arial" w:eastAsia="Lucida Sans Unicode" w:hAnsi="Arial" w:cs="Arial"/>
          <w:bCs/>
          <w:lang w:val="lt-LT"/>
          <w14:ligatures w14:val="none"/>
        </w:rPr>
        <w:t xml:space="preserve"> detektoriumi</w:t>
      </w:r>
      <w:r w:rsidR="009A5DBE" w:rsidRPr="004F0410">
        <w:rPr>
          <w:rFonts w:ascii="Arial" w:eastAsia="Lucida Sans Unicode" w:hAnsi="Arial" w:cs="Arial"/>
          <w:bCs/>
          <w:lang w:val="lt-LT"/>
          <w14:ligatures w14:val="none"/>
        </w:rPr>
        <w:t xml:space="preserve"> </w:t>
      </w:r>
      <w:r w:rsidR="009A5DBE" w:rsidRPr="004F0410">
        <w:rPr>
          <w:rFonts w:ascii="Arial" w:eastAsia="Times New Roman" w:hAnsi="Arial" w:cs="Arial"/>
          <w:color w:val="000000"/>
          <w:lang w:val="lt-LT"/>
          <w14:ligatures w14:val="none"/>
        </w:rPr>
        <w:t>kuri</w:t>
      </w:r>
      <w:r w:rsidR="009A5DBE">
        <w:rPr>
          <w:rFonts w:ascii="Arial" w:eastAsia="Times New Roman" w:hAnsi="Arial" w:cs="Arial"/>
          <w:color w:val="000000"/>
          <w:lang w:val="lt-LT"/>
          <w14:ligatures w14:val="none"/>
        </w:rPr>
        <w:t>os</w:t>
      </w:r>
      <w:r w:rsidR="009A5DBE" w:rsidRPr="004F0410">
        <w:rPr>
          <w:rFonts w:ascii="Arial" w:eastAsia="Times New Roman" w:hAnsi="Arial" w:cs="Arial"/>
          <w:color w:val="000000"/>
          <w:lang w:val="lt-LT"/>
          <w14:ligatures w14:val="none"/>
        </w:rPr>
        <w:t xml:space="preserve"> </w:t>
      </w:r>
      <w:r w:rsidRPr="004F0410">
        <w:rPr>
          <w:rFonts w:ascii="Arial" w:eastAsia="Times New Roman" w:hAnsi="Arial" w:cs="Arial"/>
          <w:color w:val="000000"/>
          <w:lang w:val="lt-LT"/>
          <w14:ligatures w14:val="none"/>
        </w:rPr>
        <w:t>preliminari techninė specifikacija pateikiama 1 priede</w:t>
      </w:r>
      <w:r w:rsidRPr="004F0410">
        <w:rPr>
          <w:rFonts w:ascii="Arial" w:eastAsia="Lucida Sans Unicode" w:hAnsi="Arial" w:cs="Arial"/>
          <w:color w:val="000000"/>
          <w:lang w:val="lt-LT"/>
          <w14:ligatures w14:val="none"/>
        </w:rPr>
        <w:t xml:space="preserve">. </w:t>
      </w:r>
    </w:p>
    <w:p w14:paraId="625F8A53" w14:textId="77777777" w:rsidR="004F0410" w:rsidRPr="004F0410" w:rsidRDefault="004F0410" w:rsidP="00B40243">
      <w:pPr>
        <w:widowControl w:val="0"/>
        <w:tabs>
          <w:tab w:val="left" w:pos="709"/>
        </w:tabs>
        <w:spacing w:after="0" w:line="360" w:lineRule="auto"/>
        <w:jc w:val="both"/>
        <w:rPr>
          <w:rFonts w:ascii="Arial" w:eastAsia="Lucida Sans Unicode" w:hAnsi="Arial" w:cs="Arial"/>
          <w:color w:val="4472C4"/>
          <w:lang w:val="lt-LT"/>
          <w14:ligatures w14:val="none"/>
        </w:rPr>
      </w:pPr>
      <w:r w:rsidRPr="004F0410">
        <w:rPr>
          <w:rFonts w:ascii="Arial" w:eastAsia="Lucida Sans Unicode" w:hAnsi="Arial" w:cs="Arial"/>
          <w:color w:val="000000"/>
          <w:lang w:val="lt-LT"/>
          <w14:ligatures w14:val="none"/>
        </w:rPr>
        <w:tab/>
      </w:r>
      <w:r w:rsidRPr="004F0410">
        <w:rPr>
          <w:rFonts w:ascii="Arial" w:eastAsia="Lucida Sans Unicode" w:hAnsi="Arial" w:cs="Arial"/>
          <w:color w:val="4472C4"/>
          <w:lang w:val="lt-LT"/>
          <w14:ligatures w14:val="none"/>
        </w:rPr>
        <w:t>Konsultacijos tikslas:</w:t>
      </w:r>
    </w:p>
    <w:p w14:paraId="064A8924" w14:textId="77777777" w:rsidR="004F0410" w:rsidRPr="004F0410" w:rsidRDefault="004F0410" w:rsidP="00B40243">
      <w:pPr>
        <w:widowControl w:val="0"/>
        <w:spacing w:before="120" w:after="0" w:line="360" w:lineRule="auto"/>
        <w:ind w:firstLine="720"/>
        <w:contextualSpacing/>
        <w:jc w:val="both"/>
        <w:rPr>
          <w:rFonts w:ascii="Arial" w:eastAsia="Calibri" w:hAnsi="Arial" w:cs="Arial"/>
          <w:color w:val="000000"/>
          <w:lang w:val="lt-LT"/>
          <w14:ligatures w14:val="none"/>
        </w:rPr>
      </w:pPr>
      <w:r w:rsidRPr="004F0410">
        <w:rPr>
          <w:rFonts w:ascii="Arial" w:eastAsia="Calibri" w:hAnsi="Arial" w:cs="Arial"/>
          <w:color w:val="000000"/>
          <w:lang w:val="lt-LT"/>
          <w14:ligatures w14:val="none"/>
        </w:rPr>
        <w:t>Siekiame pristatyti būsimą pirkimą galimiems teikėjams ir gauti konsultacijas kaip                       perkančiajai organizacijai įsigyti jos poreikius atitinkančias Prekes efektyviausiu ir racionaliausiu būdu.</w:t>
      </w:r>
    </w:p>
    <w:p w14:paraId="747BEEA2" w14:textId="77777777" w:rsidR="004F0410" w:rsidRPr="004F0410" w:rsidRDefault="004F0410" w:rsidP="00B40243">
      <w:pPr>
        <w:keepNext/>
        <w:widowControl w:val="0"/>
        <w:spacing w:before="120" w:after="0" w:line="360" w:lineRule="auto"/>
        <w:ind w:firstLine="720"/>
        <w:jc w:val="both"/>
        <w:outlineLvl w:val="0"/>
        <w:rPr>
          <w:rFonts w:ascii="Arial" w:eastAsia="Times New Roman" w:hAnsi="Arial" w:cs="Arial"/>
          <w:color w:val="4472C4"/>
          <w:kern w:val="32"/>
          <w:lang w:val="x-none"/>
          <w14:ligatures w14:val="none"/>
        </w:rPr>
      </w:pPr>
      <w:r w:rsidRPr="004F0410">
        <w:rPr>
          <w:rFonts w:ascii="Arial" w:eastAsia="Lucida Sans Unicode" w:hAnsi="Arial" w:cs="Arial"/>
          <w:i/>
          <w:iCs/>
          <w:kern w:val="32"/>
          <w:lang w:val="lt-LT"/>
          <w14:ligatures w14:val="none"/>
        </w:rPr>
        <w:t>Konsultacijos būdas:</w:t>
      </w:r>
      <w:r w:rsidRPr="004F0410">
        <w:rPr>
          <w:rFonts w:ascii="Arial" w:eastAsia="Times New Roman" w:hAnsi="Arial" w:cs="Arial"/>
          <w:b/>
          <w:bCs/>
          <w:color w:val="4472C4"/>
          <w:kern w:val="32"/>
          <w:lang w:val="lt-LT"/>
          <w14:ligatures w14:val="none"/>
        </w:rPr>
        <w:t xml:space="preserve"> </w:t>
      </w:r>
    </w:p>
    <w:p w14:paraId="517EC4C5" w14:textId="1B1B6F49" w:rsidR="004F0410" w:rsidRPr="004F0410" w:rsidRDefault="004F0410" w:rsidP="00B40243">
      <w:pPr>
        <w:widowControl w:val="0"/>
        <w:spacing w:before="120" w:after="0" w:line="360" w:lineRule="auto"/>
        <w:ind w:firstLine="720"/>
        <w:jc w:val="both"/>
        <w:rPr>
          <w:rFonts w:ascii="Arial" w:eastAsia="Lucida Sans Unicode" w:hAnsi="Arial" w:cs="Arial"/>
          <w:color w:val="000000"/>
          <w:lang w:val="lt-LT"/>
          <w14:ligatures w14:val="none"/>
        </w:rPr>
      </w:pPr>
      <w:r w:rsidRPr="004F0410">
        <w:rPr>
          <w:rFonts w:ascii="Arial" w:eastAsia="Lucida Sans Unicode" w:hAnsi="Arial" w:cs="Arial"/>
          <w:color w:val="000000"/>
          <w:lang w:val="lt-LT"/>
          <w14:ligatures w14:val="none"/>
        </w:rPr>
        <w:t xml:space="preserve">Konsultacija vykdoma Centrinės viešųjų pirkimų informacinės sistemos priemonėmis               (CVP IS) Viešųjų pirkimų tarnybos nustatyta tvarka. Rinkos dalyviai kviečiami ne vėliau kaip </w:t>
      </w:r>
      <w:r w:rsidRPr="004F0410">
        <w:rPr>
          <w:rFonts w:ascii="Arial" w:eastAsia="Lucida Sans Unicode" w:hAnsi="Arial" w:cs="Arial"/>
          <w:b/>
          <w:color w:val="000000"/>
          <w:lang w:val="lt-LT"/>
          <w14:ligatures w14:val="none"/>
        </w:rPr>
        <w:t xml:space="preserve">iki 2026 m. </w:t>
      </w:r>
      <w:r w:rsidR="00B87EC2">
        <w:rPr>
          <w:rFonts w:ascii="Arial" w:eastAsia="Lucida Sans Unicode" w:hAnsi="Arial" w:cs="Arial"/>
          <w:b/>
          <w:color w:val="000000"/>
          <w:lang w:val="lt-LT"/>
          <w14:ligatures w14:val="none"/>
        </w:rPr>
        <w:t>rugsėjo</w:t>
      </w:r>
      <w:r w:rsidRPr="004F0410">
        <w:rPr>
          <w:rFonts w:ascii="Arial" w:eastAsia="Lucida Sans Unicode" w:hAnsi="Arial" w:cs="Arial"/>
          <w:b/>
          <w:color w:val="000000"/>
          <w:lang w:val="lt-LT"/>
          <w14:ligatures w14:val="none"/>
        </w:rPr>
        <w:t xml:space="preserve"> </w:t>
      </w:r>
      <w:r w:rsidR="00E272CF">
        <w:rPr>
          <w:rFonts w:ascii="Arial" w:eastAsia="Lucida Sans Unicode" w:hAnsi="Arial" w:cs="Arial"/>
          <w:b/>
          <w:color w:val="000000"/>
          <w:lang w:val="lt-LT"/>
          <w14:ligatures w14:val="none"/>
        </w:rPr>
        <w:t>2</w:t>
      </w:r>
      <w:r w:rsidR="00536B25">
        <w:rPr>
          <w:rFonts w:ascii="Arial" w:eastAsia="Lucida Sans Unicode" w:hAnsi="Arial" w:cs="Arial"/>
          <w:b/>
          <w:color w:val="000000"/>
          <w:lang w:val="lt-LT"/>
          <w14:ligatures w14:val="none"/>
        </w:rPr>
        <w:t>2</w:t>
      </w:r>
      <w:r w:rsidRPr="004F0410">
        <w:rPr>
          <w:rFonts w:ascii="Arial" w:eastAsia="Lucida Sans Unicode" w:hAnsi="Arial" w:cs="Arial"/>
          <w:b/>
          <w:lang w:val="lt-LT"/>
          <w14:ligatures w14:val="none"/>
        </w:rPr>
        <w:t xml:space="preserve"> d. 17:00 val.</w:t>
      </w:r>
      <w:r w:rsidRPr="004F0410">
        <w:rPr>
          <w:rFonts w:ascii="Arial" w:eastAsia="Lucida Sans Unicode" w:hAnsi="Arial" w:cs="Arial"/>
          <w:color w:val="000000"/>
          <w:lang w:val="lt-LT"/>
          <w14:ligatures w14:val="none"/>
        </w:rPr>
        <w:t xml:space="preserve"> pateikti atsakymus į žemiau pateiktus klausimus, savo siūlymus ir rekomendacijas. Rinkos konsultaciją prašome pateikti CVP IS. </w:t>
      </w:r>
    </w:p>
    <w:p w14:paraId="15B6AD59" w14:textId="77777777" w:rsidR="004F0410" w:rsidRPr="004F0410" w:rsidRDefault="004F0410" w:rsidP="004F0410">
      <w:pPr>
        <w:widowControl w:val="0"/>
        <w:spacing w:after="0" w:line="240" w:lineRule="auto"/>
        <w:ind w:firstLine="720"/>
        <w:jc w:val="both"/>
        <w:rPr>
          <w:rFonts w:ascii="Arial" w:eastAsia="Lucida Sans Unicode" w:hAnsi="Arial" w:cs="Arial"/>
          <w:b/>
          <w:color w:val="4472C4"/>
          <w:lang w:val="lt-LT"/>
          <w14:ligatures w14:val="none"/>
        </w:rPr>
      </w:pPr>
    </w:p>
    <w:p w14:paraId="1C24F58B" w14:textId="77777777" w:rsidR="004F0410" w:rsidRPr="004F0410" w:rsidRDefault="004F0410" w:rsidP="004F0410">
      <w:pPr>
        <w:widowControl w:val="0"/>
        <w:spacing w:after="0" w:line="240" w:lineRule="auto"/>
        <w:ind w:firstLine="720"/>
        <w:jc w:val="both"/>
        <w:rPr>
          <w:rFonts w:ascii="Arial" w:eastAsia="Lucida Sans Unicode" w:hAnsi="Arial" w:cs="Arial"/>
          <w:b/>
          <w:color w:val="4472C4"/>
          <w:lang w:val="lt-LT"/>
          <w14:ligatures w14:val="none"/>
        </w:rPr>
      </w:pPr>
      <w:r w:rsidRPr="004F0410">
        <w:rPr>
          <w:rFonts w:ascii="Arial" w:eastAsia="Lucida Sans Unicode" w:hAnsi="Arial" w:cs="Arial"/>
          <w:b/>
          <w:color w:val="4472C4"/>
          <w:lang w:val="lt-LT"/>
          <w14:ligatures w14:val="none"/>
        </w:rPr>
        <w:t>Prašome atsakyti į šiuos klausimus:</w:t>
      </w:r>
    </w:p>
    <w:tbl>
      <w:tblPr>
        <w:tblW w:w="10023"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Look w:val="04A0" w:firstRow="1" w:lastRow="0" w:firstColumn="1" w:lastColumn="0" w:noHBand="0" w:noVBand="1"/>
      </w:tblPr>
      <w:tblGrid>
        <w:gridCol w:w="988"/>
        <w:gridCol w:w="5214"/>
        <w:gridCol w:w="3821"/>
      </w:tblGrid>
      <w:tr w:rsidR="004F0410" w:rsidRPr="004F0410" w14:paraId="142514F2" w14:textId="77777777">
        <w:trPr>
          <w:trHeight w:val="272"/>
          <w:jc w:val="center"/>
        </w:trPr>
        <w:tc>
          <w:tcPr>
            <w:tcW w:w="988" w:type="dxa"/>
            <w:tcBorders>
              <w:top w:val="single" w:sz="4" w:space="0" w:color="5B9BD5"/>
              <w:left w:val="single" w:sz="4" w:space="0" w:color="5B9BD5"/>
              <w:bottom w:val="single" w:sz="4" w:space="0" w:color="5B9BD5"/>
              <w:right w:val="nil"/>
            </w:tcBorders>
            <w:shd w:val="clear" w:color="auto" w:fill="5B9BD5"/>
            <w:hideMark/>
          </w:tcPr>
          <w:p w14:paraId="50EC908A"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Eil. Nr.</w:t>
            </w:r>
          </w:p>
        </w:tc>
        <w:tc>
          <w:tcPr>
            <w:tcW w:w="5214" w:type="dxa"/>
            <w:tcBorders>
              <w:top w:val="single" w:sz="4" w:space="0" w:color="5B9BD5"/>
              <w:left w:val="nil"/>
              <w:bottom w:val="single" w:sz="4" w:space="0" w:color="5B9BD5"/>
              <w:right w:val="nil"/>
            </w:tcBorders>
            <w:shd w:val="clear" w:color="auto" w:fill="5B9BD5"/>
            <w:hideMark/>
          </w:tcPr>
          <w:p w14:paraId="1E71DD12"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Klausimas</w:t>
            </w:r>
          </w:p>
        </w:tc>
        <w:tc>
          <w:tcPr>
            <w:tcW w:w="3821" w:type="dxa"/>
            <w:tcBorders>
              <w:top w:val="single" w:sz="4" w:space="0" w:color="5B9BD5"/>
              <w:left w:val="nil"/>
              <w:bottom w:val="single" w:sz="4" w:space="0" w:color="5B9BD5"/>
              <w:right w:val="single" w:sz="4" w:space="0" w:color="5B9BD5"/>
            </w:tcBorders>
            <w:shd w:val="clear" w:color="auto" w:fill="5B9BD5"/>
            <w:hideMark/>
          </w:tcPr>
          <w:p w14:paraId="113AB457"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Tiekėjo atsakymas</w:t>
            </w:r>
          </w:p>
        </w:tc>
      </w:tr>
      <w:tr w:rsidR="004F0410" w:rsidRPr="004F0410" w14:paraId="764E59EF" w14:textId="77777777">
        <w:trPr>
          <w:trHeight w:val="183"/>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6DA14940"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hideMark/>
          </w:tcPr>
          <w:p w14:paraId="5F84051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dalyvautumėte šiame pirkime?</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66C3883C" w14:textId="4085A8E3"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536B25" w14:paraId="45D49F45" w14:textId="77777777">
        <w:trPr>
          <w:trHeight w:val="858"/>
          <w:jc w:val="center"/>
        </w:trPr>
        <w:tc>
          <w:tcPr>
            <w:tcW w:w="988" w:type="dxa"/>
            <w:tcBorders>
              <w:top w:val="single" w:sz="4" w:space="0" w:color="9CC2E5"/>
              <w:left w:val="single" w:sz="4" w:space="0" w:color="9CC2E5"/>
              <w:bottom w:val="single" w:sz="4" w:space="0" w:color="9CC2E5"/>
              <w:right w:val="single" w:sz="4" w:space="0" w:color="9CC2E5"/>
            </w:tcBorders>
          </w:tcPr>
          <w:p w14:paraId="36DD147F"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hideMark/>
          </w:tcPr>
          <w:p w14:paraId="5A680A8D"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turite</w:t>
            </w:r>
            <w:r w:rsidR="00E8211F">
              <w:rPr>
                <w:rFonts w:ascii="Arial" w:eastAsia="Lucida Sans Unicode" w:hAnsi="Arial" w:cs="Arial"/>
                <w:lang w:val="lt-LT"/>
                <w14:ligatures w14:val="none"/>
              </w:rPr>
              <w:t xml:space="preserve"> </w:t>
            </w:r>
            <w:r w:rsidRPr="004F0410">
              <w:rPr>
                <w:rFonts w:ascii="Arial" w:eastAsia="Lucida Sans Unicode" w:hAnsi="Arial" w:cs="Arial"/>
                <w:lang w:val="lt-LT"/>
                <w14:ligatures w14:val="none"/>
              </w:rPr>
              <w:t xml:space="preserve">pastabų, klausimų techninės specifikacijos projektui? </w:t>
            </w:r>
          </w:p>
          <w:p w14:paraId="6469A8D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Kokias sąlygas papildomai siūlytumėte įtraukti į techninę specifikaciją arba kurių reikėtų atsisakyti?</w:t>
            </w:r>
          </w:p>
        </w:tc>
        <w:tc>
          <w:tcPr>
            <w:tcW w:w="3821" w:type="dxa"/>
            <w:tcBorders>
              <w:top w:val="single" w:sz="4" w:space="0" w:color="9CC2E5"/>
              <w:left w:val="single" w:sz="4" w:space="0" w:color="9CC2E5"/>
              <w:bottom w:val="single" w:sz="4" w:space="0" w:color="9CC2E5"/>
              <w:right w:val="single" w:sz="4" w:space="0" w:color="9CC2E5"/>
            </w:tcBorders>
          </w:tcPr>
          <w:p w14:paraId="447E8C2E"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536B25" w14:paraId="046DEC22" w14:textId="77777777">
        <w:trPr>
          <w:trHeight w:val="858"/>
          <w:jc w:val="center"/>
        </w:trPr>
        <w:tc>
          <w:tcPr>
            <w:tcW w:w="988" w:type="dxa"/>
            <w:tcBorders>
              <w:top w:val="single" w:sz="4" w:space="0" w:color="9CC2E5"/>
              <w:left w:val="single" w:sz="4" w:space="0" w:color="9CC2E5"/>
              <w:bottom w:val="single" w:sz="4" w:space="0" w:color="9CC2E5"/>
              <w:right w:val="single" w:sz="4" w:space="0" w:color="9CC2E5"/>
            </w:tcBorders>
            <w:shd w:val="clear" w:color="auto" w:fill="FFFFFF"/>
          </w:tcPr>
          <w:p w14:paraId="08EEFCC0"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FFFFFF"/>
          </w:tcPr>
          <w:p w14:paraId="53630DB1" w14:textId="77777777" w:rsidR="004F0410" w:rsidRPr="004F0410" w:rsidRDefault="004F0410" w:rsidP="004F0410">
            <w:pPr>
              <w:widowControl w:val="0"/>
              <w:spacing w:after="0" w:line="240" w:lineRule="auto"/>
              <w:jc w:val="both"/>
              <w:rPr>
                <w:rFonts w:ascii="Arial" w:eastAsia="Lucida Sans Unicode" w:hAnsi="Arial" w:cs="Arial"/>
                <w:strike/>
                <w:lang w:val="lt-LT"/>
                <w14:ligatures w14:val="none"/>
              </w:rPr>
            </w:pPr>
            <w:r w:rsidRPr="004F0410">
              <w:rPr>
                <w:rFonts w:ascii="Arial" w:eastAsia="Lucida Sans Unicode" w:hAnsi="Arial" w:cs="Arial"/>
                <w:lang w:val="lt-LT"/>
                <w14:ligatures w14:val="none"/>
              </w:rPr>
              <w:t>Su pirkimo laimėtoju planuojama sudaryti viešojo pirkimo sutartį.</w:t>
            </w:r>
          </w:p>
          <w:p w14:paraId="1A112522" w14:textId="720900E9" w:rsidR="004F0410" w:rsidRPr="004F0410" w:rsidRDefault="004F0410" w:rsidP="004F0410">
            <w:pPr>
              <w:widowControl w:val="0"/>
              <w:tabs>
                <w:tab w:val="left" w:pos="1134"/>
              </w:tabs>
              <w:spacing w:after="0" w:line="240" w:lineRule="auto"/>
              <w:jc w:val="both"/>
              <w:rPr>
                <w:rFonts w:ascii="Arial" w:eastAsia="Lucida Sans Unicode" w:hAnsi="Arial" w:cs="Arial"/>
                <w:color w:val="000000"/>
                <w:lang w:val="lt-LT"/>
                <w14:ligatures w14:val="none"/>
              </w:rPr>
            </w:pPr>
            <w:r w:rsidRPr="004F0410">
              <w:rPr>
                <w:rFonts w:ascii="Arial" w:eastAsia="Times New Roman" w:hAnsi="Arial" w:cs="Arial"/>
                <w:bCs/>
                <w:color w:val="000000"/>
                <w:kern w:val="0"/>
                <w:lang w:val="lt-LT" w:eastAsia="zh-CN"/>
                <w14:ligatures w14:val="none"/>
              </w:rPr>
              <w:t xml:space="preserve">Prekes pristatyti ne vėliau kaip per  </w:t>
            </w:r>
            <w:r w:rsidR="005659FF">
              <w:rPr>
                <w:rFonts w:ascii="Arial" w:eastAsia="Times New Roman" w:hAnsi="Arial" w:cs="Arial"/>
                <w:bCs/>
                <w:color w:val="000000"/>
                <w:kern w:val="0"/>
                <w:lang w:val="lt-LT" w:eastAsia="zh-CN"/>
                <w14:ligatures w14:val="none"/>
              </w:rPr>
              <w:t>30-</w:t>
            </w:r>
            <w:r w:rsidR="005C4B63">
              <w:rPr>
                <w:rFonts w:ascii="Arial" w:eastAsia="Times New Roman" w:hAnsi="Arial" w:cs="Arial"/>
                <w:bCs/>
                <w:color w:val="000000"/>
                <w:kern w:val="0"/>
                <w:lang w:val="lt-LT" w:eastAsia="zh-CN"/>
                <w14:ligatures w14:val="none"/>
              </w:rPr>
              <w:t>9</w:t>
            </w:r>
            <w:r w:rsidR="005659FF">
              <w:rPr>
                <w:rFonts w:ascii="Arial" w:eastAsia="Times New Roman" w:hAnsi="Arial" w:cs="Arial"/>
                <w:bCs/>
                <w:color w:val="000000"/>
                <w:kern w:val="0"/>
                <w:lang w:val="lt-LT" w:eastAsia="zh-CN"/>
                <w14:ligatures w14:val="none"/>
              </w:rPr>
              <w:t>0</w:t>
            </w:r>
            <w:r w:rsidRPr="004F0410">
              <w:rPr>
                <w:rFonts w:ascii="Arial" w:eastAsia="Times New Roman" w:hAnsi="Arial" w:cs="Arial"/>
                <w:bCs/>
                <w:color w:val="000000"/>
                <w:kern w:val="0"/>
                <w:lang w:val="lt-LT" w:eastAsia="zh-CN"/>
                <w14:ligatures w14:val="none"/>
              </w:rPr>
              <w:t xml:space="preserve"> darbo dienų  nuo užsakymo dienos.</w:t>
            </w:r>
          </w:p>
          <w:p w14:paraId="1ECA370F"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p>
          <w:p w14:paraId="4EAF0CA5"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prekių pristatymo terminas pakankamas, kodėl? Jei ne, koks, Jūsų nuomone, jis turėtų būti?</w:t>
            </w:r>
          </w:p>
        </w:tc>
        <w:tc>
          <w:tcPr>
            <w:tcW w:w="3821" w:type="dxa"/>
            <w:tcBorders>
              <w:top w:val="single" w:sz="4" w:space="0" w:color="9CC2E5"/>
              <w:left w:val="single" w:sz="4" w:space="0" w:color="9CC2E5"/>
              <w:bottom w:val="single" w:sz="4" w:space="0" w:color="9CC2E5"/>
              <w:right w:val="single" w:sz="4" w:space="0" w:color="9CC2E5"/>
            </w:tcBorders>
            <w:shd w:val="clear" w:color="auto" w:fill="FFFFFF"/>
          </w:tcPr>
          <w:p w14:paraId="2C84F9BF" w14:textId="31AD80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4F0410" w14:paraId="717B0371" w14:textId="77777777">
        <w:trPr>
          <w:trHeight w:val="466"/>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08087C5E"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tcPr>
          <w:p w14:paraId="4897D579" w14:textId="77777777" w:rsid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color w:val="404040"/>
                <w:lang w:val="x-none"/>
                <w14:ligatures w14:val="none"/>
              </w:rPr>
              <w:t xml:space="preserve"> </w:t>
            </w:r>
            <w:r w:rsidRPr="004F0410">
              <w:rPr>
                <w:rFonts w:ascii="Arial" w:eastAsia="Lucida Sans Unicode" w:hAnsi="Arial" w:cs="Arial"/>
                <w:lang w:val="lt-LT"/>
                <w14:ligatures w14:val="none"/>
              </w:rPr>
              <w:t xml:space="preserve">Numatoma sutarties kainodara ir apmokėjimo tvarka: </w:t>
            </w:r>
          </w:p>
          <w:p w14:paraId="03E56D0F" w14:textId="77777777" w:rsidR="003314E7" w:rsidRPr="004F0410" w:rsidRDefault="003314E7" w:rsidP="003314E7">
            <w:pPr>
              <w:widowControl w:val="0"/>
              <w:spacing w:after="0" w:line="240" w:lineRule="auto"/>
              <w:ind w:firstLine="466"/>
              <w:jc w:val="both"/>
              <w:rPr>
                <w:rFonts w:ascii="Arial" w:eastAsia="Lucida Sans Unicode" w:hAnsi="Arial" w:cs="Arial"/>
                <w:bCs/>
                <w:lang w:val="lt-LT"/>
                <w14:ligatures w14:val="none"/>
              </w:rPr>
            </w:pPr>
            <w:r w:rsidRPr="004F0410">
              <w:rPr>
                <w:rFonts w:ascii="Arial" w:eastAsia="Lucida Sans Unicode" w:hAnsi="Arial" w:cs="Arial"/>
                <w:lang w:val="lt-LT"/>
                <w14:ligatures w14:val="none"/>
              </w:rPr>
              <w:t xml:space="preserve">Pirkėjas Pardavėjui </w:t>
            </w:r>
            <w:r w:rsidRPr="004F0410">
              <w:rPr>
                <w:rFonts w:ascii="Arial" w:eastAsia="Lucida Sans Unicode" w:hAnsi="Arial" w:cs="Arial"/>
                <w:bCs/>
                <w:lang w:val="lt-LT"/>
                <w14:ligatures w14:val="none"/>
              </w:rPr>
              <w:t>už kokybiškas ir technines charakteristikas atitinkančias Prekes sumoka per 30 dienų po Prekių pristatymo ir sąskaitos-faktūros pateikimo ,,SABIS“ priemonėmis Pirkėjui dienos. Negavus pakankamo finansavimo iš valstybės biudžeto šis terminas gali būti pratęstas iki 60 kalendorinių dienų</w:t>
            </w:r>
          </w:p>
          <w:p w14:paraId="139593B8" w14:textId="77777777" w:rsidR="003314E7" w:rsidRPr="004F0410" w:rsidRDefault="003314E7" w:rsidP="003314E7">
            <w:pPr>
              <w:widowControl w:val="0"/>
              <w:spacing w:after="0" w:line="240" w:lineRule="auto"/>
              <w:ind w:firstLine="426"/>
              <w:jc w:val="both"/>
              <w:rPr>
                <w:rFonts w:ascii="Arial" w:eastAsia="Lucida Sans Unicode" w:hAnsi="Arial" w:cs="Arial"/>
                <w:lang w:val="lt-LT"/>
                <w14:ligatures w14:val="none"/>
              </w:rPr>
            </w:pPr>
            <w:r w:rsidRPr="004F0410">
              <w:rPr>
                <w:rFonts w:ascii="Arial" w:eastAsia="Lucida Sans Unicode" w:hAnsi="Arial" w:cs="Arial"/>
                <w:lang w:val="lt-LT"/>
                <w14:ligatures w14:val="none"/>
              </w:rPr>
              <w:t>Pirkimo sutarties įkainiai bus fiksuoti su peržiūra ir pirkimo sutarties vykdymo laikotarpiu nebus keičiama. Įkainiai gali būti perskaičiuojami juos didinant arba mažinant tik tuo atveju, jei pasikeičia PVM mokėjimą reglamentuojantys teisės aktai, darantys tiesioginę įtaką fiksuotam įkainiui. Pirkimo sutarties fiksuoti įkainiai gali būti pakeisti tik šalių rašytiniu susitarimu, pasirašytu šalių įgaliotų atstovų ir patvirtintu šalių antspaudais. Perskaičiuoti įkainiai taikomi už tas Prekes, už kurias PVM sąskaita – faktūra išrašoma galiojant naujam pridėtinės vertės mokesčiui. Sutarties įkainiai dėl kainų lygio pokyčio nebus perskaičiuojami.</w:t>
            </w:r>
          </w:p>
          <w:p w14:paraId="6C50C751" w14:textId="77777777" w:rsidR="004F0410" w:rsidRPr="004F0410" w:rsidRDefault="003314E7" w:rsidP="004F0410">
            <w:pPr>
              <w:widowControl w:val="0"/>
              <w:spacing w:after="0" w:line="240" w:lineRule="auto"/>
              <w:jc w:val="both"/>
              <w:rPr>
                <w:rFonts w:ascii="Arial" w:eastAsia="Lucida Sans Unicode" w:hAnsi="Arial" w:cs="Arial"/>
                <w:bCs/>
                <w:lang w:val="lt-LT"/>
                <w14:ligatures w14:val="none"/>
              </w:rPr>
            </w:pPr>
            <w:r>
              <w:rPr>
                <w:rFonts w:ascii="Arial" w:eastAsia="Lucida Sans Unicode" w:hAnsi="Arial" w:cs="Arial"/>
                <w:bCs/>
                <w:lang w:val="lt-LT"/>
                <w14:ligatures w14:val="none"/>
              </w:rPr>
              <w:t xml:space="preserve">      </w:t>
            </w:r>
            <w:r w:rsidR="00967605" w:rsidRPr="00967605">
              <w:rPr>
                <w:rFonts w:ascii="Arial" w:eastAsia="Lucida Sans Unicode" w:hAnsi="Arial" w:cs="Arial"/>
                <w:bCs/>
                <w:lang w:val="lt-LT"/>
                <w14:ligatures w14:val="none"/>
              </w:rPr>
              <w:t>Bet kuri Sutarties šalis Sutarties galiojimo metu turi teisę inicijuoti Sutarties įkainių peržiūrą (keitimą) ne anksčiau kaip po 6 mėn. nuo Sutarties įsigaliojimo dienos (jeigu peržiūra jau buvo atlikta – nuo Susitarimo dėl paskutinio perskaičiavimo pagal šį Specialiųjų sąlygų punktą įsigaliojimo dienos</w:t>
            </w:r>
          </w:p>
          <w:p w14:paraId="71FB6795" w14:textId="77777777" w:rsidR="003314E7" w:rsidRDefault="003314E7" w:rsidP="004F0410">
            <w:pPr>
              <w:widowControl w:val="0"/>
              <w:spacing w:after="0" w:line="240" w:lineRule="auto"/>
              <w:jc w:val="both"/>
              <w:rPr>
                <w:rFonts w:ascii="Arial" w:eastAsia="Lucida Sans Unicode" w:hAnsi="Arial" w:cs="Arial"/>
                <w:lang w:val="lt-LT"/>
                <w14:ligatures w14:val="none"/>
              </w:rPr>
            </w:pPr>
          </w:p>
          <w:p w14:paraId="54C1B464"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tinkama sutarties kainodara? Jei ne – prašome pateikti pasiūlymų.</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26324482"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4F0410" w14:paraId="0DCBA4F2" w14:textId="77777777">
        <w:trPr>
          <w:trHeight w:val="1155"/>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7199268F"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hideMark/>
          </w:tcPr>
          <w:p w14:paraId="1B692E5E"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Kokia Jūsų nuomone:</w:t>
            </w:r>
          </w:p>
          <w:p w14:paraId="2D248DB6" w14:textId="0E671152" w:rsidR="004F0410" w:rsidRPr="004F0410" w:rsidRDefault="00703EFC" w:rsidP="004F0410">
            <w:pPr>
              <w:widowControl w:val="0"/>
              <w:spacing w:after="0" w:line="240" w:lineRule="auto"/>
              <w:jc w:val="both"/>
              <w:rPr>
                <w:rFonts w:ascii="Arial" w:eastAsia="Lucida Sans Unicode" w:hAnsi="Arial" w:cs="Arial"/>
                <w:strike/>
                <w:lang w:val="lt-LT"/>
                <w14:ligatures w14:val="none"/>
              </w:rPr>
            </w:pPr>
            <w:r>
              <w:rPr>
                <w:rFonts w:ascii="Arial" w:eastAsia="Lucida Sans Unicode" w:hAnsi="Arial" w:cs="Arial"/>
                <w:lang w:val="lt-LT"/>
                <w14:ligatures w14:val="none"/>
              </w:rPr>
              <w:t>Mažiausia</w:t>
            </w:r>
            <w:r w:rsidR="004F0410" w:rsidRPr="004F0410">
              <w:rPr>
                <w:rFonts w:ascii="Arial" w:eastAsia="Lucida Sans Unicode" w:hAnsi="Arial" w:cs="Arial"/>
                <w:lang w:val="lt-LT"/>
                <w14:ligatures w14:val="none"/>
              </w:rPr>
              <w:t xml:space="preserve"> siūloma kaina pagal pateiktą</w:t>
            </w:r>
            <w:r w:rsidR="005659FF">
              <w:rPr>
                <w:rFonts w:ascii="Arial" w:eastAsia="Lucida Sans Unicode" w:hAnsi="Arial" w:cs="Arial"/>
                <w:lang w:val="lt-LT"/>
                <w14:ligatures w14:val="none"/>
              </w:rPr>
              <w:t xml:space="preserve"> </w:t>
            </w:r>
            <w:r w:rsidR="004F0410" w:rsidRPr="004F0410">
              <w:rPr>
                <w:rFonts w:ascii="Arial" w:eastAsia="Lucida Sans Unicode" w:hAnsi="Arial" w:cs="Arial"/>
                <w:lang w:val="lt-LT"/>
                <w14:ligatures w14:val="none"/>
              </w:rPr>
              <w:t>techninę specifikaciją</w:t>
            </w:r>
            <w:r w:rsidR="005659FF">
              <w:rPr>
                <w:rFonts w:ascii="Arial" w:eastAsia="Lucida Sans Unicode" w:hAnsi="Arial" w:cs="Arial"/>
                <w:lang w:val="lt-LT"/>
                <w14:ligatures w14:val="none"/>
              </w:rPr>
              <w:t xml:space="preserve"> su PVM</w:t>
            </w:r>
            <w:r w:rsidR="004F0410" w:rsidRPr="004F0410">
              <w:rPr>
                <w:rFonts w:ascii="Arial" w:eastAsia="Lucida Sans Unicode" w:hAnsi="Arial" w:cs="Arial"/>
                <w:lang w:val="lt-LT"/>
                <w14:ligatures w14:val="none"/>
              </w:rPr>
              <w:t>?</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6E5D567B"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p>
        </w:tc>
      </w:tr>
      <w:tr w:rsidR="004F0410" w:rsidRPr="004F0410" w14:paraId="0F01C7BD" w14:textId="77777777">
        <w:trPr>
          <w:trHeight w:val="466"/>
          <w:jc w:val="center"/>
        </w:trPr>
        <w:tc>
          <w:tcPr>
            <w:tcW w:w="988" w:type="dxa"/>
            <w:tcBorders>
              <w:top w:val="single" w:sz="4" w:space="0" w:color="9CC2E5"/>
              <w:left w:val="single" w:sz="4" w:space="0" w:color="9CC2E5"/>
              <w:bottom w:val="single" w:sz="4" w:space="0" w:color="9CC2E5"/>
              <w:right w:val="single" w:sz="4" w:space="0" w:color="9CC2E5"/>
            </w:tcBorders>
          </w:tcPr>
          <w:p w14:paraId="4C21C1DC"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hideMark/>
          </w:tcPr>
          <w:p w14:paraId="4616FBF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turite kitų pastebėjimų ar pasiūlymų?</w:t>
            </w:r>
          </w:p>
        </w:tc>
        <w:tc>
          <w:tcPr>
            <w:tcW w:w="3821" w:type="dxa"/>
            <w:tcBorders>
              <w:top w:val="single" w:sz="4" w:space="0" w:color="9CC2E5"/>
              <w:left w:val="single" w:sz="4" w:space="0" w:color="9CC2E5"/>
              <w:bottom w:val="single" w:sz="4" w:space="0" w:color="9CC2E5"/>
              <w:right w:val="single" w:sz="4" w:space="0" w:color="9CC2E5"/>
            </w:tcBorders>
          </w:tcPr>
          <w:p w14:paraId="7ACC69BF"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bl>
    <w:p w14:paraId="5258612B" w14:textId="77777777" w:rsidR="004F0410" w:rsidRPr="004F0410" w:rsidRDefault="004F0410" w:rsidP="004F0410">
      <w:pPr>
        <w:widowControl w:val="0"/>
        <w:spacing w:after="0" w:line="240" w:lineRule="auto"/>
        <w:rPr>
          <w:rFonts w:ascii="Arial" w:eastAsia="Lucida Sans Unicode" w:hAnsi="Arial" w:cs="Arial"/>
          <w:lang w:val="lt-LT"/>
          <w14:ligatures w14:val="none"/>
        </w:rPr>
      </w:pPr>
    </w:p>
    <w:p w14:paraId="2394A1B7" w14:textId="77777777" w:rsidR="004F0410" w:rsidRPr="004F0410" w:rsidRDefault="00E8211F" w:rsidP="00E8211F">
      <w:pPr>
        <w:autoSpaceDN w:val="0"/>
        <w:spacing w:after="0" w:line="360" w:lineRule="auto"/>
        <w:jc w:val="both"/>
        <w:textAlignment w:val="baseline"/>
        <w:rPr>
          <w:rFonts w:ascii="Arial" w:eastAsia="Calibri" w:hAnsi="Arial" w:cs="Arial"/>
          <w:kern w:val="0"/>
          <w:lang w:val="lt-LT" w:eastAsia="lt-LT"/>
          <w14:ligatures w14:val="none"/>
        </w:rPr>
      </w:pPr>
      <w:r>
        <w:rPr>
          <w:rFonts w:ascii="Arial" w:eastAsia="Calibri" w:hAnsi="Arial" w:cs="Arial"/>
          <w:kern w:val="0"/>
          <w:lang w:val="lt-LT" w:eastAsia="lt-LT"/>
          <w14:ligatures w14:val="none"/>
        </w:rPr>
        <w:t xml:space="preserve">  </w:t>
      </w:r>
      <w:r w:rsidR="004F0410" w:rsidRPr="004F0410">
        <w:rPr>
          <w:rFonts w:ascii="Arial" w:eastAsia="Calibri" w:hAnsi="Arial" w:cs="Arial"/>
          <w:kern w:val="0"/>
          <w:lang w:val="lt-LT" w:eastAsia="lt-LT"/>
          <w14:ligatures w14:val="none"/>
        </w:rPr>
        <w:t>Perkančiosios organizacijos asmuo atsakingas už procedūrų CVP IS vykdymą</w:t>
      </w:r>
      <w:r w:rsidR="004F0410" w:rsidRPr="004F0410">
        <w:rPr>
          <w:rFonts w:ascii="Arial" w:eastAsia="Calibri" w:hAnsi="Arial" w:cs="Arial"/>
          <w:b/>
          <w:bCs/>
          <w:kern w:val="0"/>
          <w:lang w:val="lt-LT" w:eastAsia="lt-LT"/>
          <w14:ligatures w14:val="none"/>
        </w:rPr>
        <w:t xml:space="preserve"> </w:t>
      </w:r>
      <w:r w:rsidR="004F0410" w:rsidRPr="004F0410">
        <w:rPr>
          <w:rFonts w:ascii="Arial" w:eastAsia="Calibri" w:hAnsi="Arial" w:cs="Arial"/>
          <w:kern w:val="0"/>
          <w:lang w:val="lt-LT" w:eastAsia="lt-LT"/>
          <w14:ligatures w14:val="none"/>
        </w:rPr>
        <w:t>ir</w:t>
      </w:r>
      <w:r>
        <w:rPr>
          <w:rFonts w:ascii="Arial" w:eastAsia="Calibri" w:hAnsi="Arial" w:cs="Arial"/>
          <w:kern w:val="0"/>
          <w:lang w:val="lt-LT" w:eastAsia="lt-LT"/>
          <w14:ligatures w14:val="none"/>
        </w:rPr>
        <w:t xml:space="preserve"> </w:t>
      </w:r>
      <w:r w:rsidR="004F0410" w:rsidRPr="004F0410">
        <w:rPr>
          <w:rFonts w:ascii="Arial" w:eastAsia="Calibri" w:hAnsi="Arial" w:cs="Arial"/>
          <w:kern w:val="0"/>
          <w:lang w:val="lt-LT" w:eastAsia="lt-LT"/>
          <w14:ligatures w14:val="none"/>
        </w:rPr>
        <w:t>informacijos gavimą bei pateikimą tiekėjams – VTMT Toksikologijos laboratorijos specialistė Jolita Remeikienė.</w:t>
      </w:r>
    </w:p>
    <w:p w14:paraId="57205A58" w14:textId="2293FD30" w:rsidR="00577108" w:rsidRDefault="00E8211F" w:rsidP="00B40243">
      <w:pPr>
        <w:autoSpaceDN w:val="0"/>
        <w:spacing w:after="0" w:line="360" w:lineRule="auto"/>
        <w:jc w:val="both"/>
        <w:textAlignment w:val="baseline"/>
        <w:rPr>
          <w:rFonts w:ascii="Arial" w:eastAsia="Calibri" w:hAnsi="Arial" w:cs="Arial"/>
          <w:kern w:val="0"/>
          <w:lang w:val="lt-LT" w:eastAsia="lt-LT"/>
          <w14:ligatures w14:val="none"/>
        </w:rPr>
      </w:pPr>
      <w:r>
        <w:rPr>
          <w:rFonts w:ascii="Arial" w:eastAsia="Calibri" w:hAnsi="Arial" w:cs="Arial"/>
          <w:b/>
          <w:bCs/>
          <w:kern w:val="0"/>
          <w:lang w:val="lt-LT" w:eastAsia="lt-LT"/>
          <w14:ligatures w14:val="none"/>
        </w:rPr>
        <w:lastRenderedPageBreak/>
        <w:t xml:space="preserve">  </w:t>
      </w:r>
      <w:r w:rsidR="004F0410" w:rsidRPr="004F0410">
        <w:rPr>
          <w:rFonts w:ascii="Arial" w:eastAsia="Calibri" w:hAnsi="Arial" w:cs="Arial"/>
          <w:kern w:val="0"/>
          <w:lang w:val="lt-LT" w:eastAsia="lt-LT"/>
          <w14:ligatures w14:val="none"/>
        </w:rPr>
        <w:t>Perkančiosios organizacijos asmuo atsakingas už rinkos konsultacijų objektą</w:t>
      </w:r>
      <w:r w:rsidR="004F0410" w:rsidRPr="004F0410">
        <w:rPr>
          <w:rFonts w:ascii="Arial" w:eastAsia="Calibri" w:hAnsi="Arial" w:cs="Arial"/>
          <w:b/>
          <w:bCs/>
          <w:kern w:val="0"/>
          <w:lang w:val="lt-LT" w:eastAsia="lt-LT"/>
          <w14:ligatures w14:val="none"/>
        </w:rPr>
        <w:t xml:space="preserve"> </w:t>
      </w:r>
      <w:r w:rsidR="004F0410" w:rsidRPr="004F0410">
        <w:rPr>
          <w:rFonts w:ascii="Arial" w:eastAsia="Calibri" w:hAnsi="Arial" w:cs="Arial"/>
          <w:kern w:val="0"/>
          <w:lang w:val="lt-LT" w:eastAsia="lt-LT"/>
          <w14:ligatures w14:val="none"/>
        </w:rPr>
        <w:t xml:space="preserve">– VTMT Toksikologijos </w:t>
      </w:r>
      <w:r w:rsidR="005D738D">
        <w:rPr>
          <w:rFonts w:ascii="Arial" w:eastAsia="Calibri" w:hAnsi="Arial" w:cs="Arial"/>
          <w:kern w:val="0"/>
          <w:lang w:val="lt-LT" w:eastAsia="lt-LT"/>
          <w14:ligatures w14:val="none"/>
        </w:rPr>
        <w:t xml:space="preserve">vyresnysis </w:t>
      </w:r>
      <w:r w:rsidR="004F0410" w:rsidRPr="004F0410">
        <w:rPr>
          <w:rFonts w:ascii="Arial" w:eastAsia="Calibri" w:hAnsi="Arial" w:cs="Arial"/>
          <w:kern w:val="0"/>
          <w:lang w:val="lt-LT" w:eastAsia="lt-LT"/>
          <w14:ligatures w14:val="none"/>
        </w:rPr>
        <w:t>teismo ekspert</w:t>
      </w:r>
      <w:r w:rsidR="005659FF">
        <w:rPr>
          <w:rFonts w:ascii="Arial" w:eastAsia="Calibri" w:hAnsi="Arial" w:cs="Arial"/>
          <w:kern w:val="0"/>
          <w:lang w:val="lt-LT" w:eastAsia="lt-LT"/>
          <w14:ligatures w14:val="none"/>
        </w:rPr>
        <w:t>as</w:t>
      </w:r>
      <w:r w:rsidR="004F0410" w:rsidRPr="004F0410">
        <w:rPr>
          <w:rFonts w:ascii="Arial" w:eastAsia="Calibri" w:hAnsi="Arial" w:cs="Arial"/>
          <w:kern w:val="0"/>
          <w:lang w:val="lt-LT" w:eastAsia="lt-LT"/>
          <w14:ligatures w14:val="none"/>
        </w:rPr>
        <w:t xml:space="preserve">  </w:t>
      </w:r>
      <w:r w:rsidR="00B40243">
        <w:rPr>
          <w:rFonts w:ascii="Arial" w:eastAsia="Calibri" w:hAnsi="Arial" w:cs="Arial"/>
          <w:kern w:val="0"/>
          <w:lang w:val="lt-LT" w:eastAsia="lt-LT"/>
          <w14:ligatures w14:val="none"/>
        </w:rPr>
        <w:t xml:space="preserve"> </w:t>
      </w:r>
      <w:r w:rsidR="005659FF">
        <w:rPr>
          <w:rFonts w:ascii="Arial" w:eastAsia="Calibri" w:hAnsi="Arial" w:cs="Arial"/>
          <w:kern w:val="0"/>
          <w:lang w:val="lt-LT" w:eastAsia="lt-LT"/>
          <w14:ligatures w14:val="none"/>
        </w:rPr>
        <w:t xml:space="preserve">Nerijus </w:t>
      </w:r>
      <w:proofErr w:type="spellStart"/>
      <w:r w:rsidR="005659FF">
        <w:rPr>
          <w:rFonts w:ascii="Arial" w:eastAsia="Calibri" w:hAnsi="Arial" w:cs="Arial"/>
          <w:kern w:val="0"/>
          <w:lang w:val="lt-LT" w:eastAsia="lt-LT"/>
          <w14:ligatures w14:val="none"/>
        </w:rPr>
        <w:t>Karlonas</w:t>
      </w:r>
      <w:proofErr w:type="spellEnd"/>
      <w:r w:rsidR="005659FF">
        <w:rPr>
          <w:rFonts w:ascii="Arial" w:eastAsia="Calibri" w:hAnsi="Arial" w:cs="Arial"/>
          <w:kern w:val="0"/>
          <w:lang w:val="lt-LT" w:eastAsia="lt-LT"/>
          <w14:ligatures w14:val="none"/>
        </w:rPr>
        <w:t>.</w:t>
      </w:r>
    </w:p>
    <w:p w14:paraId="5203DF3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A8F935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208866B"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6D4716F9"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67DF997"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3B34F93A"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0147DDB6"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B8D835F"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144FAD1E"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719878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485E975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11044B2F"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AAD6E00"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59D3AB6"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7011718C"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E9461E3"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BFEBBB9" w14:textId="77777777" w:rsidR="009A5DBE" w:rsidRPr="00E272CF" w:rsidRDefault="009A5DBE">
      <w:pPr>
        <w:jc w:val="both"/>
        <w:rPr>
          <w:rFonts w:ascii="Arial" w:hAnsi="Arial" w:cs="Arial"/>
          <w:u w:val="single"/>
          <w:lang w:val="lt-LT"/>
        </w:rPr>
      </w:pPr>
    </w:p>
    <w:p w14:paraId="51AEC477" w14:textId="77777777" w:rsidR="009A5DBE" w:rsidRPr="00E272CF" w:rsidRDefault="009A5DBE">
      <w:pPr>
        <w:jc w:val="both"/>
        <w:rPr>
          <w:rFonts w:ascii="Arial" w:hAnsi="Arial" w:cs="Arial"/>
          <w:u w:val="single"/>
          <w:lang w:val="lt-LT"/>
        </w:rPr>
      </w:pPr>
    </w:p>
    <w:p w14:paraId="00388505" w14:textId="77777777" w:rsidR="00F06AAF" w:rsidRPr="00E272CF" w:rsidRDefault="00F06AAF">
      <w:pPr>
        <w:jc w:val="both"/>
        <w:rPr>
          <w:rFonts w:ascii="Arial" w:hAnsi="Arial" w:cs="Arial"/>
          <w:u w:val="single"/>
          <w:lang w:val="lt-LT"/>
        </w:rPr>
        <w:sectPr w:rsidR="00F06AAF" w:rsidRPr="00E272CF">
          <w:pgSz w:w="12240" w:h="15840"/>
          <w:pgMar w:top="1701" w:right="567" w:bottom="1134" w:left="1701" w:header="708" w:footer="708" w:gutter="0"/>
          <w:cols w:space="708"/>
          <w:docGrid w:linePitch="360"/>
        </w:sectPr>
      </w:pPr>
    </w:p>
    <w:p w14:paraId="5B784033" w14:textId="77777777" w:rsidR="00E272CF" w:rsidRPr="00E272CF" w:rsidRDefault="00E272CF" w:rsidP="00E272CF">
      <w:pPr>
        <w:spacing w:line="259" w:lineRule="auto"/>
        <w:jc w:val="right"/>
        <w:rPr>
          <w:rFonts w:ascii="Arial" w:eastAsia="Calibri" w:hAnsi="Arial" w:cs="Arial"/>
          <w:kern w:val="0"/>
          <w:lang w:val="lt-LT"/>
          <w14:ligatures w14:val="none"/>
        </w:rPr>
      </w:pPr>
      <w:r w:rsidRPr="00E272CF">
        <w:rPr>
          <w:rFonts w:ascii="Arial" w:eastAsia="Calibri" w:hAnsi="Arial" w:cs="Arial"/>
          <w:kern w:val="0"/>
          <w:lang w:val="lt-LT"/>
          <w14:ligatures w14:val="none"/>
        </w:rPr>
        <w:lastRenderedPageBreak/>
        <w:t>Priedas Nr. 1</w:t>
      </w:r>
    </w:p>
    <w:p w14:paraId="2F43C257" w14:textId="77777777" w:rsidR="00E272CF" w:rsidRPr="00E272CF" w:rsidRDefault="00E272CF" w:rsidP="00E272CF">
      <w:pPr>
        <w:spacing w:line="259" w:lineRule="auto"/>
        <w:ind w:right="567"/>
        <w:jc w:val="center"/>
        <w:rPr>
          <w:rFonts w:ascii="Times New Roman" w:eastAsia="Calibri" w:hAnsi="Times New Roman" w:cs="Times New Roman"/>
          <w:b/>
          <w:kern w:val="0"/>
          <w:lang w:val="lt-LT"/>
          <w14:ligatures w14:val="none"/>
        </w:rPr>
      </w:pPr>
      <w:r w:rsidRPr="00E272CF">
        <w:rPr>
          <w:rFonts w:ascii="Times New Roman" w:eastAsia="Calibri" w:hAnsi="Times New Roman" w:cs="Times New Roman"/>
          <w:b/>
          <w:kern w:val="0"/>
          <w:lang w:val="lt-LT"/>
          <w14:ligatures w14:val="none"/>
        </w:rPr>
        <w:t xml:space="preserve">        </w:t>
      </w:r>
    </w:p>
    <w:p w14:paraId="558346F7" w14:textId="77777777" w:rsidR="00E272CF" w:rsidRPr="00E272CF" w:rsidRDefault="00E272CF" w:rsidP="00E272CF">
      <w:pPr>
        <w:spacing w:line="259" w:lineRule="auto"/>
        <w:ind w:right="567"/>
        <w:jc w:val="center"/>
        <w:rPr>
          <w:rFonts w:ascii="Arial" w:eastAsia="Calibri" w:hAnsi="Arial" w:cs="Arial"/>
          <w:b/>
          <w:caps/>
          <w:kern w:val="0"/>
          <w:lang w:val="lt-LT"/>
          <w14:ligatures w14:val="none"/>
        </w:rPr>
      </w:pPr>
      <w:r w:rsidRPr="00E272CF">
        <w:rPr>
          <w:rFonts w:ascii="Times New Roman" w:eastAsia="Calibri" w:hAnsi="Times New Roman" w:cs="Times New Roman"/>
          <w:b/>
          <w:kern w:val="0"/>
          <w:lang w:val="lt-LT"/>
          <w14:ligatures w14:val="none"/>
        </w:rPr>
        <w:t xml:space="preserve">        </w:t>
      </w:r>
      <w:r w:rsidRPr="00E272CF">
        <w:rPr>
          <w:rFonts w:ascii="Arial" w:eastAsia="Calibri" w:hAnsi="Arial" w:cs="Arial"/>
          <w:b/>
          <w:caps/>
          <w:kern w:val="0"/>
          <w:lang w:val="lt-LT"/>
          <w14:ligatures w14:val="none"/>
        </w:rPr>
        <w:t>Naujos kartos dujų chromatografinė sistema su masių spektrometriniu detektoriumi</w:t>
      </w:r>
    </w:p>
    <w:tbl>
      <w:tblPr>
        <w:tblW w:w="138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3168"/>
        <w:gridCol w:w="5941"/>
        <w:gridCol w:w="3696"/>
      </w:tblGrid>
      <w:tr w:rsidR="00E272CF" w:rsidRPr="00E272CF" w14:paraId="649106CA" w14:textId="77777777" w:rsidTr="00E272CF">
        <w:trPr>
          <w:trHeight w:val="334"/>
        </w:trPr>
        <w:tc>
          <w:tcPr>
            <w:tcW w:w="1056" w:type="dxa"/>
            <w:vMerge w:val="restart"/>
            <w:shd w:val="clear" w:color="auto" w:fill="DEEAF6"/>
          </w:tcPr>
          <w:p w14:paraId="284656E3" w14:textId="77777777" w:rsidR="00E272CF" w:rsidRPr="00E272CF" w:rsidRDefault="00E272CF" w:rsidP="00E272CF">
            <w:pPr>
              <w:spacing w:line="259" w:lineRule="auto"/>
              <w:jc w:val="center"/>
              <w:rPr>
                <w:rFonts w:ascii="Arial" w:eastAsia="Calibri" w:hAnsi="Arial" w:cs="Arial"/>
                <w:b/>
                <w:kern w:val="0"/>
                <w:lang w:val="lt-LT"/>
                <w14:ligatures w14:val="none"/>
              </w:rPr>
            </w:pPr>
            <w:r w:rsidRPr="00E272CF">
              <w:rPr>
                <w:rFonts w:ascii="Arial" w:eastAsia="Calibri" w:hAnsi="Arial" w:cs="Arial"/>
                <w:b/>
                <w:kern w:val="0"/>
                <w:lang w:val="lt-LT"/>
                <w14:ligatures w14:val="none"/>
              </w:rPr>
              <w:t xml:space="preserve">Eil. </w:t>
            </w:r>
          </w:p>
          <w:p w14:paraId="2D7FFE2F" w14:textId="77777777" w:rsidR="00E272CF" w:rsidRPr="00E272CF" w:rsidRDefault="00E272CF" w:rsidP="00E272CF">
            <w:pPr>
              <w:spacing w:line="259" w:lineRule="auto"/>
              <w:jc w:val="center"/>
              <w:rPr>
                <w:rFonts w:ascii="Arial" w:eastAsia="Calibri" w:hAnsi="Arial" w:cs="Arial"/>
                <w:b/>
                <w:kern w:val="0"/>
                <w:lang w:val="lt-LT"/>
                <w14:ligatures w14:val="none"/>
              </w:rPr>
            </w:pPr>
            <w:r w:rsidRPr="00E272CF">
              <w:rPr>
                <w:rFonts w:ascii="Arial" w:eastAsia="Calibri" w:hAnsi="Arial" w:cs="Arial"/>
                <w:b/>
                <w:kern w:val="0"/>
                <w:lang w:val="lt-LT"/>
                <w14:ligatures w14:val="none"/>
              </w:rPr>
              <w:t>Nr.</w:t>
            </w:r>
          </w:p>
        </w:tc>
        <w:tc>
          <w:tcPr>
            <w:tcW w:w="3168" w:type="dxa"/>
            <w:shd w:val="clear" w:color="auto" w:fill="DEEAF6"/>
          </w:tcPr>
          <w:p w14:paraId="22472200" w14:textId="77777777" w:rsidR="00E272CF" w:rsidRPr="00E272CF" w:rsidRDefault="00E272CF" w:rsidP="00E272CF">
            <w:pPr>
              <w:spacing w:line="259" w:lineRule="auto"/>
              <w:jc w:val="center"/>
              <w:rPr>
                <w:rFonts w:ascii="Arial" w:eastAsia="Calibri" w:hAnsi="Arial" w:cs="Arial"/>
                <w:b/>
                <w:kern w:val="0"/>
                <w:lang w:val="lt-LT"/>
                <w14:ligatures w14:val="none"/>
              </w:rPr>
            </w:pPr>
            <w:r w:rsidRPr="00E272CF">
              <w:rPr>
                <w:rFonts w:ascii="Arial" w:eastAsia="Calibri" w:hAnsi="Arial" w:cs="Arial"/>
                <w:b/>
                <w:kern w:val="0"/>
                <w:lang w:val="lt-LT"/>
                <w14:ligatures w14:val="none"/>
              </w:rPr>
              <w:t>Prietaiso (Sistemos) techniniai parametrai/rodikliai</w:t>
            </w:r>
          </w:p>
        </w:tc>
        <w:tc>
          <w:tcPr>
            <w:tcW w:w="5941" w:type="dxa"/>
            <w:shd w:val="clear" w:color="auto" w:fill="DEEAF6"/>
          </w:tcPr>
          <w:p w14:paraId="1DF01412" w14:textId="77777777" w:rsidR="00E272CF" w:rsidRPr="00E272CF" w:rsidRDefault="00E272CF" w:rsidP="00E272CF">
            <w:pPr>
              <w:spacing w:line="259" w:lineRule="auto"/>
              <w:jc w:val="center"/>
              <w:rPr>
                <w:rFonts w:ascii="Arial" w:eastAsia="Calibri" w:hAnsi="Arial" w:cs="Arial"/>
                <w:b/>
                <w:kern w:val="0"/>
                <w:lang w:val="lt-LT"/>
                <w14:ligatures w14:val="none"/>
              </w:rPr>
            </w:pPr>
            <w:r w:rsidRPr="00E272CF">
              <w:rPr>
                <w:rFonts w:ascii="Arial" w:eastAsia="Calibri" w:hAnsi="Arial" w:cs="Arial"/>
                <w:b/>
                <w:kern w:val="0"/>
                <w:lang w:val="lt-LT"/>
                <w14:ligatures w14:val="none"/>
              </w:rPr>
              <w:t>Reikalaujami minimalūs techniniai rodikliai</w:t>
            </w:r>
          </w:p>
          <w:p w14:paraId="1E3EC79D" w14:textId="77777777" w:rsidR="00E272CF" w:rsidRPr="00E272CF" w:rsidRDefault="00E272CF" w:rsidP="00E272CF">
            <w:pPr>
              <w:spacing w:line="259" w:lineRule="auto"/>
              <w:jc w:val="center"/>
              <w:rPr>
                <w:rFonts w:ascii="Arial" w:eastAsia="Calibri" w:hAnsi="Arial" w:cs="Arial"/>
                <w:b/>
                <w:kern w:val="0"/>
                <w:lang w:val="lt-LT"/>
                <w14:ligatures w14:val="none"/>
              </w:rPr>
            </w:pPr>
          </w:p>
        </w:tc>
        <w:tc>
          <w:tcPr>
            <w:tcW w:w="3696" w:type="dxa"/>
            <w:shd w:val="clear" w:color="auto" w:fill="DEEAF6"/>
          </w:tcPr>
          <w:p w14:paraId="697C9A0A" w14:textId="77777777" w:rsidR="00E272CF" w:rsidRPr="00E272CF" w:rsidRDefault="00E272CF" w:rsidP="00E272CF">
            <w:pPr>
              <w:spacing w:line="259" w:lineRule="auto"/>
              <w:ind w:right="567"/>
              <w:jc w:val="center"/>
              <w:rPr>
                <w:rFonts w:ascii="Arial" w:eastAsia="Calibri" w:hAnsi="Arial" w:cs="Arial"/>
                <w:b/>
                <w:kern w:val="0"/>
                <w:lang w:val="lt-LT"/>
                <w14:ligatures w14:val="none"/>
              </w:rPr>
            </w:pPr>
            <w:r w:rsidRPr="00E272CF">
              <w:rPr>
                <w:rFonts w:ascii="Arial" w:eastAsia="Calibri" w:hAnsi="Arial" w:cs="Arial"/>
                <w:b/>
                <w:kern w:val="0"/>
                <w:lang w:val="lt-LT"/>
                <w14:ligatures w14:val="none"/>
              </w:rPr>
              <w:t xml:space="preserve">     Siūlomi techniniai rodikliai.</w:t>
            </w:r>
          </w:p>
          <w:p w14:paraId="6C2E60D3" w14:textId="77777777" w:rsidR="00E272CF" w:rsidRPr="00E272CF" w:rsidRDefault="00E272CF" w:rsidP="00E272CF">
            <w:pPr>
              <w:spacing w:line="259" w:lineRule="auto"/>
              <w:jc w:val="center"/>
              <w:rPr>
                <w:rFonts w:ascii="Arial" w:eastAsia="Calibri" w:hAnsi="Arial" w:cs="Arial"/>
                <w:b/>
                <w:kern w:val="0"/>
                <w:lang w:val="lt-LT"/>
                <w14:ligatures w14:val="none"/>
              </w:rPr>
            </w:pPr>
            <w:r w:rsidRPr="00E272CF">
              <w:rPr>
                <w:rFonts w:ascii="Arial" w:eastAsia="Calibri" w:hAnsi="Arial" w:cs="Arial"/>
                <w:b/>
                <w:kern w:val="0"/>
                <w:lang w:val="lt-LT"/>
                <w14:ligatures w14:val="none"/>
              </w:rPr>
              <w:t>Privalo būti nurodyti konkretūs techniniai rodikliai</w:t>
            </w:r>
          </w:p>
          <w:p w14:paraId="4A456DC5" w14:textId="77777777" w:rsidR="00E272CF" w:rsidRPr="00E272CF" w:rsidRDefault="00E272CF" w:rsidP="00E272CF">
            <w:pPr>
              <w:spacing w:line="259" w:lineRule="auto"/>
              <w:jc w:val="center"/>
              <w:rPr>
                <w:rFonts w:ascii="Arial" w:eastAsia="Calibri" w:hAnsi="Arial" w:cs="Arial"/>
                <w:b/>
                <w:kern w:val="0"/>
                <w:lang w:val="lt-LT"/>
                <w14:ligatures w14:val="none"/>
              </w:rPr>
            </w:pPr>
            <w:r w:rsidRPr="00E272CF">
              <w:rPr>
                <w:rFonts w:ascii="Arial" w:eastAsia="Calibri" w:hAnsi="Arial" w:cs="Arial"/>
                <w:b/>
                <w:i/>
                <w:kern w:val="0"/>
                <w:lang w:val="lt-LT"/>
                <w14:ligatures w14:val="none"/>
              </w:rPr>
              <w:t>[Pildo tiekėjas]</w:t>
            </w:r>
          </w:p>
        </w:tc>
      </w:tr>
      <w:tr w:rsidR="00E272CF" w:rsidRPr="00E272CF" w14:paraId="38A5F6E3" w14:textId="77777777" w:rsidTr="00E272CF">
        <w:trPr>
          <w:trHeight w:val="334"/>
        </w:trPr>
        <w:tc>
          <w:tcPr>
            <w:tcW w:w="1056" w:type="dxa"/>
            <w:vMerge/>
            <w:shd w:val="clear" w:color="auto" w:fill="DEEAF6"/>
          </w:tcPr>
          <w:p w14:paraId="2ABE66A0" w14:textId="77777777" w:rsidR="00E272CF" w:rsidRPr="00E272CF" w:rsidRDefault="00E272CF" w:rsidP="00E272CF">
            <w:pPr>
              <w:spacing w:line="259" w:lineRule="auto"/>
              <w:jc w:val="center"/>
              <w:rPr>
                <w:rFonts w:ascii="Times New Roman" w:eastAsia="Calibri" w:hAnsi="Times New Roman" w:cs="Times New Roman"/>
                <w:b/>
                <w:kern w:val="0"/>
                <w:sz w:val="22"/>
                <w:szCs w:val="22"/>
                <w:lang w:val="lt-LT"/>
                <w14:ligatures w14:val="none"/>
              </w:rPr>
            </w:pPr>
          </w:p>
        </w:tc>
        <w:tc>
          <w:tcPr>
            <w:tcW w:w="12805" w:type="dxa"/>
            <w:gridSpan w:val="3"/>
            <w:shd w:val="clear" w:color="auto" w:fill="DEEAF6"/>
          </w:tcPr>
          <w:p w14:paraId="6573C989" w14:textId="77777777" w:rsidR="00E272CF" w:rsidRPr="00E272CF" w:rsidRDefault="00E272CF" w:rsidP="00E272CF">
            <w:pPr>
              <w:spacing w:line="259" w:lineRule="auto"/>
              <w:ind w:right="567"/>
              <w:rPr>
                <w:rFonts w:ascii="Arial" w:eastAsia="Calibri" w:hAnsi="Arial" w:cs="Arial"/>
                <w:kern w:val="0"/>
                <w:lang w:val="lt-LT"/>
                <w14:ligatures w14:val="none"/>
              </w:rPr>
            </w:pPr>
            <w:r w:rsidRPr="00E272CF">
              <w:rPr>
                <w:rFonts w:ascii="Arial" w:eastAsia="Calibri" w:hAnsi="Arial" w:cs="Arial"/>
                <w:kern w:val="0"/>
                <w:lang w:val="lt-LT"/>
                <w14:ligatures w14:val="none"/>
              </w:rPr>
              <w:t>Sistemos sudėtinės dalys:</w:t>
            </w:r>
          </w:p>
          <w:p w14:paraId="26077C90" w14:textId="77777777" w:rsidR="00E272CF" w:rsidRPr="00E272CF" w:rsidRDefault="00E272CF" w:rsidP="00E272CF">
            <w:pPr>
              <w:spacing w:line="259" w:lineRule="auto"/>
              <w:ind w:right="567"/>
              <w:rPr>
                <w:rFonts w:ascii="Arial" w:eastAsia="Calibri" w:hAnsi="Arial" w:cs="Arial"/>
                <w:kern w:val="0"/>
                <w:lang w:val="lt-LT"/>
                <w14:ligatures w14:val="none"/>
              </w:rPr>
            </w:pPr>
            <w:r w:rsidRPr="00E272CF">
              <w:rPr>
                <w:rFonts w:ascii="Arial" w:eastAsia="Calibri" w:hAnsi="Arial" w:cs="Arial"/>
                <w:kern w:val="0"/>
                <w:lang w:val="lt-LT"/>
                <w14:ligatures w14:val="none"/>
              </w:rPr>
              <w:t>1.</w:t>
            </w:r>
            <w:r w:rsidRPr="00E272CF">
              <w:rPr>
                <w:rFonts w:ascii="Arial" w:eastAsia="Calibri" w:hAnsi="Arial" w:cs="Arial"/>
                <w:kern w:val="0"/>
                <w:lang w:val="lt-LT"/>
                <w14:ligatures w14:val="none"/>
              </w:rPr>
              <w:tab/>
              <w:t xml:space="preserve">Dujų </w:t>
            </w:r>
            <w:proofErr w:type="spellStart"/>
            <w:r w:rsidRPr="00E272CF">
              <w:rPr>
                <w:rFonts w:ascii="Arial" w:eastAsia="Calibri" w:hAnsi="Arial" w:cs="Arial"/>
                <w:kern w:val="0"/>
                <w:lang w:val="lt-LT"/>
                <w14:ligatures w14:val="none"/>
              </w:rPr>
              <w:t>chromatografas</w:t>
            </w:r>
            <w:proofErr w:type="spellEnd"/>
            <w:r w:rsidRPr="00E272CF">
              <w:rPr>
                <w:rFonts w:ascii="Arial" w:eastAsia="Calibri" w:hAnsi="Arial" w:cs="Arial"/>
                <w:kern w:val="0"/>
                <w:lang w:val="lt-LT"/>
                <w14:ligatures w14:val="none"/>
              </w:rPr>
              <w:t xml:space="preserve"> (GC);</w:t>
            </w:r>
          </w:p>
          <w:p w14:paraId="08427A74" w14:textId="77777777" w:rsidR="00E272CF" w:rsidRPr="00E272CF" w:rsidRDefault="00E272CF" w:rsidP="00E272CF">
            <w:pPr>
              <w:spacing w:line="259" w:lineRule="auto"/>
              <w:ind w:right="567"/>
              <w:rPr>
                <w:rFonts w:ascii="Arial" w:eastAsia="Calibri" w:hAnsi="Arial" w:cs="Arial"/>
                <w:kern w:val="0"/>
                <w:lang w:val="lt-LT"/>
                <w14:ligatures w14:val="none"/>
              </w:rPr>
            </w:pPr>
            <w:r w:rsidRPr="00E272CF">
              <w:rPr>
                <w:rFonts w:ascii="Arial" w:eastAsia="Calibri" w:hAnsi="Arial" w:cs="Arial"/>
                <w:kern w:val="0"/>
                <w:lang w:val="lt-LT"/>
                <w14:ligatures w14:val="none"/>
              </w:rPr>
              <w:t>2.</w:t>
            </w:r>
            <w:r w:rsidRPr="00E272CF">
              <w:rPr>
                <w:rFonts w:ascii="Arial" w:eastAsia="Calibri" w:hAnsi="Arial" w:cs="Arial"/>
                <w:kern w:val="0"/>
                <w:lang w:val="lt-LT"/>
                <w14:ligatures w14:val="none"/>
              </w:rPr>
              <w:tab/>
              <w:t>Automatinis skystų mėginių įvedimo įrenginys (</w:t>
            </w:r>
            <w:proofErr w:type="spellStart"/>
            <w:r w:rsidRPr="00E272CF">
              <w:rPr>
                <w:rFonts w:ascii="Arial" w:eastAsia="Calibri" w:hAnsi="Arial" w:cs="Arial"/>
                <w:kern w:val="0"/>
                <w:lang w:val="lt-LT"/>
                <w14:ligatures w14:val="none"/>
              </w:rPr>
              <w:t>inžektorius</w:t>
            </w:r>
            <w:proofErr w:type="spellEnd"/>
            <w:r w:rsidRPr="00E272CF">
              <w:rPr>
                <w:rFonts w:ascii="Arial" w:eastAsia="Calibri" w:hAnsi="Arial" w:cs="Arial"/>
                <w:kern w:val="0"/>
                <w:lang w:val="lt-LT"/>
                <w14:ligatures w14:val="none"/>
              </w:rPr>
              <w:t>);</w:t>
            </w:r>
          </w:p>
          <w:p w14:paraId="79607B52" w14:textId="77777777" w:rsidR="00E272CF" w:rsidRPr="00E272CF" w:rsidRDefault="00E272CF" w:rsidP="00E272CF">
            <w:pPr>
              <w:spacing w:line="259" w:lineRule="auto"/>
              <w:ind w:right="567"/>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3.       Karuselė </w:t>
            </w:r>
            <w:r w:rsidRPr="00E272CF">
              <w:rPr>
                <w:rFonts w:ascii="Arial" w:eastAsia="Calibri" w:hAnsi="Arial" w:cs="Arial"/>
                <w:bCs/>
                <w:kern w:val="0"/>
                <w:lang w:val="lt-LT"/>
                <w14:ligatures w14:val="none"/>
              </w:rPr>
              <w:t>arba mėginių laikymo padėklas</w:t>
            </w:r>
            <w:r w:rsidRPr="00E272CF">
              <w:rPr>
                <w:rFonts w:ascii="Arial" w:eastAsia="Calibri" w:hAnsi="Arial" w:cs="Arial"/>
                <w:kern w:val="0"/>
                <w:lang w:val="lt-LT"/>
                <w14:ligatures w14:val="none"/>
              </w:rPr>
              <w:t>;</w:t>
            </w:r>
          </w:p>
          <w:p w14:paraId="0567E810" w14:textId="77777777" w:rsidR="00E272CF" w:rsidRPr="00E272CF" w:rsidRDefault="00E272CF" w:rsidP="00E272CF">
            <w:pPr>
              <w:spacing w:line="259" w:lineRule="auto"/>
              <w:ind w:right="567"/>
              <w:rPr>
                <w:rFonts w:ascii="Arial" w:eastAsia="Calibri" w:hAnsi="Arial" w:cs="Arial"/>
                <w:kern w:val="0"/>
                <w:lang w:val="lt-LT"/>
                <w14:ligatures w14:val="none"/>
              </w:rPr>
            </w:pPr>
            <w:r w:rsidRPr="00E272CF">
              <w:rPr>
                <w:rFonts w:ascii="Arial" w:eastAsia="Calibri" w:hAnsi="Arial" w:cs="Arial"/>
                <w:kern w:val="0"/>
                <w:lang w:val="lt-LT"/>
                <w14:ligatures w14:val="none"/>
              </w:rPr>
              <w:t>4.</w:t>
            </w:r>
            <w:r w:rsidRPr="00E272CF">
              <w:rPr>
                <w:rFonts w:ascii="Arial" w:eastAsia="Calibri" w:hAnsi="Arial" w:cs="Arial"/>
                <w:kern w:val="0"/>
                <w:lang w:val="lt-LT"/>
                <w14:ligatures w14:val="none"/>
              </w:rPr>
              <w:tab/>
              <w:t xml:space="preserve">Masių </w:t>
            </w:r>
            <w:proofErr w:type="spellStart"/>
            <w:r w:rsidRPr="00E272CF">
              <w:rPr>
                <w:rFonts w:ascii="Arial" w:eastAsia="Calibri" w:hAnsi="Arial" w:cs="Arial"/>
                <w:kern w:val="0"/>
                <w:lang w:val="lt-LT"/>
                <w14:ligatures w14:val="none"/>
              </w:rPr>
              <w:t>spektrometrinis</w:t>
            </w:r>
            <w:proofErr w:type="spellEnd"/>
            <w:r w:rsidRPr="00E272CF">
              <w:rPr>
                <w:rFonts w:ascii="Arial" w:eastAsia="Calibri" w:hAnsi="Arial" w:cs="Arial"/>
                <w:kern w:val="0"/>
                <w:lang w:val="lt-LT"/>
                <w14:ligatures w14:val="none"/>
              </w:rPr>
              <w:t xml:space="preserve"> detektorius (MS) - vieno </w:t>
            </w:r>
            <w:proofErr w:type="spellStart"/>
            <w:r w:rsidRPr="00E272CF">
              <w:rPr>
                <w:rFonts w:ascii="Arial" w:eastAsia="Calibri" w:hAnsi="Arial" w:cs="Arial"/>
                <w:kern w:val="0"/>
                <w:lang w:val="lt-LT"/>
                <w14:ligatures w14:val="none"/>
              </w:rPr>
              <w:t>kvadrupolio</w:t>
            </w:r>
            <w:proofErr w:type="spellEnd"/>
            <w:r w:rsidRPr="00E272CF">
              <w:rPr>
                <w:rFonts w:ascii="Arial" w:eastAsia="Calibri" w:hAnsi="Arial" w:cs="Arial"/>
                <w:kern w:val="0"/>
                <w:lang w:val="lt-LT"/>
                <w14:ligatures w14:val="none"/>
              </w:rPr>
              <w:t xml:space="preserve"> tipo;</w:t>
            </w:r>
          </w:p>
          <w:p w14:paraId="7E3E573F" w14:textId="77777777" w:rsidR="00E272CF" w:rsidRPr="00E272CF" w:rsidRDefault="00E272CF" w:rsidP="00E272CF">
            <w:pPr>
              <w:spacing w:line="259" w:lineRule="auto"/>
              <w:ind w:right="567"/>
              <w:rPr>
                <w:rFonts w:ascii="Arial" w:eastAsia="Calibri" w:hAnsi="Arial" w:cs="Arial"/>
                <w:kern w:val="0"/>
                <w14:ligatures w14:val="none"/>
              </w:rPr>
            </w:pPr>
            <w:r w:rsidRPr="00E272CF">
              <w:rPr>
                <w:rFonts w:ascii="Arial" w:eastAsia="Calibri" w:hAnsi="Arial" w:cs="Arial"/>
                <w:kern w:val="0"/>
                <w:lang w:val="lt-LT"/>
                <w14:ligatures w14:val="none"/>
              </w:rPr>
              <w:t>5.</w:t>
            </w:r>
            <w:r w:rsidRPr="00E272CF">
              <w:rPr>
                <w:rFonts w:ascii="Arial" w:eastAsia="Calibri" w:hAnsi="Arial" w:cs="Arial"/>
                <w:kern w:val="0"/>
                <w:lang w:val="lt-LT"/>
                <w14:ligatures w14:val="none"/>
              </w:rPr>
              <w:tab/>
              <w:t>Kompiuteris/programinė įranga ir kitos sudėtinės dalys, kurios valdo GC-MS sistemą.</w:t>
            </w:r>
          </w:p>
        </w:tc>
      </w:tr>
      <w:tr w:rsidR="00E272CF" w:rsidRPr="00536B25" w14:paraId="458EF3A5" w14:textId="77777777" w:rsidTr="003F2705">
        <w:trPr>
          <w:trHeight w:val="334"/>
        </w:trPr>
        <w:tc>
          <w:tcPr>
            <w:tcW w:w="1056" w:type="dxa"/>
          </w:tcPr>
          <w:p w14:paraId="51FD24A0"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w:t>
            </w:r>
          </w:p>
        </w:tc>
        <w:tc>
          <w:tcPr>
            <w:tcW w:w="3168" w:type="dxa"/>
          </w:tcPr>
          <w:p w14:paraId="7772F6DF"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GC-MS sistema, skirta kokybiniam ir kiekybiniam toksinių, psichotropinių  medžiagų, vaistų veikliųjų medžiagų nustatymui žmogaus biologinėje medžiagoje</w:t>
            </w:r>
          </w:p>
        </w:tc>
        <w:tc>
          <w:tcPr>
            <w:tcW w:w="5941" w:type="dxa"/>
          </w:tcPr>
          <w:p w14:paraId="1075C6AB"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Turi būti siūloma vieno </w:t>
            </w:r>
            <w:proofErr w:type="spellStart"/>
            <w:r w:rsidRPr="00E272CF">
              <w:rPr>
                <w:rFonts w:ascii="Arial" w:eastAsia="Calibri" w:hAnsi="Arial" w:cs="Arial"/>
                <w:kern w:val="0"/>
                <w:lang w:val="lt-LT"/>
                <w14:ligatures w14:val="none"/>
              </w:rPr>
              <w:t>kvadrupolio</w:t>
            </w:r>
            <w:proofErr w:type="spellEnd"/>
            <w:r w:rsidRPr="00E272CF">
              <w:rPr>
                <w:rFonts w:ascii="Arial" w:eastAsia="Calibri" w:hAnsi="Arial" w:cs="Arial"/>
                <w:kern w:val="0"/>
                <w:lang w:val="lt-LT"/>
                <w14:ligatures w14:val="none"/>
              </w:rPr>
              <w:t xml:space="preserve"> tipo naujos kartos dujų </w:t>
            </w:r>
            <w:proofErr w:type="spellStart"/>
            <w:r w:rsidRPr="00E272CF">
              <w:rPr>
                <w:rFonts w:ascii="Arial" w:eastAsia="Calibri" w:hAnsi="Arial" w:cs="Arial"/>
                <w:kern w:val="0"/>
                <w:lang w:val="lt-LT"/>
                <w14:ligatures w14:val="none"/>
              </w:rPr>
              <w:t>chromatografinė</w:t>
            </w:r>
            <w:proofErr w:type="spellEnd"/>
            <w:r w:rsidRPr="00E272CF">
              <w:rPr>
                <w:rFonts w:ascii="Arial" w:eastAsia="Calibri" w:hAnsi="Arial" w:cs="Arial"/>
                <w:kern w:val="0"/>
                <w:lang w:val="lt-LT"/>
                <w14:ligatures w14:val="none"/>
              </w:rPr>
              <w:t xml:space="preserve">-masių </w:t>
            </w:r>
            <w:proofErr w:type="spellStart"/>
            <w:r w:rsidRPr="00E272CF">
              <w:rPr>
                <w:rFonts w:ascii="Arial" w:eastAsia="Calibri" w:hAnsi="Arial" w:cs="Arial"/>
                <w:kern w:val="0"/>
                <w:lang w:val="lt-LT"/>
                <w14:ligatures w14:val="none"/>
              </w:rPr>
              <w:t>spektrometrinė</w:t>
            </w:r>
            <w:proofErr w:type="spellEnd"/>
            <w:r w:rsidRPr="00E272CF">
              <w:rPr>
                <w:rFonts w:ascii="Arial" w:eastAsia="Calibri" w:hAnsi="Arial" w:cs="Arial"/>
                <w:kern w:val="0"/>
                <w:lang w:val="lt-LT"/>
                <w14:ligatures w14:val="none"/>
              </w:rPr>
              <w:t xml:space="preserve"> (GC-MS) sistema, leidžianti atlikti organinės kilmės cheminių medžiagų, informacija pateikta - matavimo objektai – dalyje, kokybinę/kiekybinę analizę.</w:t>
            </w:r>
          </w:p>
        </w:tc>
        <w:tc>
          <w:tcPr>
            <w:tcW w:w="3696" w:type="dxa"/>
          </w:tcPr>
          <w:p w14:paraId="11535921" w14:textId="77777777" w:rsidR="00E272CF" w:rsidRPr="00E272CF" w:rsidRDefault="00E272CF" w:rsidP="00E272CF">
            <w:pPr>
              <w:spacing w:line="240" w:lineRule="auto"/>
              <w:jc w:val="both"/>
              <w:rPr>
                <w:rFonts w:ascii="Arial" w:eastAsia="Calibri" w:hAnsi="Arial" w:cs="Arial"/>
                <w:kern w:val="0"/>
                <w:lang w:val="lt-LT"/>
                <w14:ligatures w14:val="none"/>
              </w:rPr>
            </w:pPr>
          </w:p>
        </w:tc>
      </w:tr>
      <w:tr w:rsidR="00E272CF" w:rsidRPr="00E272CF" w14:paraId="7A317C26" w14:textId="77777777" w:rsidTr="003F2705">
        <w:trPr>
          <w:trHeight w:val="334"/>
        </w:trPr>
        <w:tc>
          <w:tcPr>
            <w:tcW w:w="1056" w:type="dxa"/>
          </w:tcPr>
          <w:p w14:paraId="1825E4AC"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2.</w:t>
            </w:r>
          </w:p>
        </w:tc>
        <w:tc>
          <w:tcPr>
            <w:tcW w:w="3168" w:type="dxa"/>
          </w:tcPr>
          <w:p w14:paraId="00C26B43"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Įrangos komplektavimas</w:t>
            </w:r>
          </w:p>
        </w:tc>
        <w:tc>
          <w:tcPr>
            <w:tcW w:w="5941" w:type="dxa"/>
          </w:tcPr>
          <w:p w14:paraId="3D999579"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Naujos kartos GC-MS sistema turi būti komplektuojama kartu su dujų </w:t>
            </w:r>
            <w:proofErr w:type="spellStart"/>
            <w:r w:rsidRPr="00E272CF">
              <w:rPr>
                <w:rFonts w:ascii="Arial" w:eastAsia="Calibri" w:hAnsi="Arial" w:cs="Arial"/>
                <w:kern w:val="0"/>
                <w:lang w:val="lt-LT"/>
                <w14:ligatures w14:val="none"/>
              </w:rPr>
              <w:t>chromatografu</w:t>
            </w:r>
            <w:proofErr w:type="spellEnd"/>
            <w:r w:rsidRPr="00E272CF">
              <w:rPr>
                <w:rFonts w:ascii="Arial" w:eastAsia="Calibri" w:hAnsi="Arial" w:cs="Arial"/>
                <w:kern w:val="0"/>
                <w:lang w:val="lt-LT"/>
                <w14:ligatures w14:val="none"/>
              </w:rPr>
              <w:t xml:space="preserve">, vieno </w:t>
            </w:r>
            <w:proofErr w:type="spellStart"/>
            <w:r w:rsidRPr="00E272CF">
              <w:rPr>
                <w:rFonts w:ascii="Arial" w:eastAsia="Calibri" w:hAnsi="Arial" w:cs="Arial"/>
                <w:kern w:val="0"/>
                <w:lang w:val="lt-LT"/>
                <w14:ligatures w14:val="none"/>
              </w:rPr>
              <w:t>kvadrupolio</w:t>
            </w:r>
            <w:proofErr w:type="spellEnd"/>
            <w:r w:rsidRPr="00E272CF">
              <w:rPr>
                <w:rFonts w:ascii="Arial" w:eastAsia="Calibri" w:hAnsi="Arial" w:cs="Arial"/>
                <w:kern w:val="0"/>
                <w:lang w:val="lt-LT"/>
                <w14:ligatures w14:val="none"/>
              </w:rPr>
              <w:t xml:space="preserve"> tipo masių spektrometru, automatiniu skystų mėginių įvedimo įrenginiu, </w:t>
            </w:r>
            <w:r w:rsidRPr="00E272CF">
              <w:rPr>
                <w:rFonts w:ascii="Arial" w:eastAsia="Calibri" w:hAnsi="Arial" w:cs="Arial"/>
                <w:bCs/>
                <w:kern w:val="0"/>
                <w:lang w:val="lt-LT"/>
                <w14:ligatures w14:val="none"/>
              </w:rPr>
              <w:t>karusele arba mėginių laikymo padėklu,</w:t>
            </w:r>
            <w:r w:rsidRPr="00E272CF">
              <w:rPr>
                <w:rFonts w:ascii="Arial" w:eastAsia="Calibri" w:hAnsi="Arial" w:cs="Arial"/>
                <w:kern w:val="0"/>
                <w:lang w:val="lt-LT"/>
                <w14:ligatures w14:val="none"/>
              </w:rPr>
              <w:t xml:space="preserve"> kompiuteriu, monitoriumi, </w:t>
            </w:r>
            <w:r w:rsidRPr="00E272CF">
              <w:rPr>
                <w:rFonts w:ascii="Arial" w:eastAsia="Calibri" w:hAnsi="Arial" w:cs="Arial"/>
                <w:kern w:val="0"/>
                <w:lang w:val="lt-LT"/>
                <w14:ligatures w14:val="none"/>
              </w:rPr>
              <w:lastRenderedPageBreak/>
              <w:t>spausdintuvu, programine įranga ir kita reikalinga įranga. Pagrindiniai sistemos komponentai (GC-MS) turi būti vieno gamintojo bei valdomi vienos programinės įrangos. GC-MS sistemos komponentai turi būti suderinti tarpusavyje.</w:t>
            </w:r>
          </w:p>
        </w:tc>
        <w:tc>
          <w:tcPr>
            <w:tcW w:w="3696" w:type="dxa"/>
          </w:tcPr>
          <w:p w14:paraId="48081C46" w14:textId="77777777" w:rsidR="00E272CF" w:rsidRPr="00E272CF" w:rsidRDefault="00E272CF" w:rsidP="00E272CF">
            <w:pPr>
              <w:spacing w:line="240" w:lineRule="auto"/>
              <w:jc w:val="both"/>
              <w:rPr>
                <w:rFonts w:ascii="Arial" w:eastAsia="Calibri" w:hAnsi="Arial" w:cs="Arial"/>
                <w:kern w:val="0"/>
                <w:lang w:val="lt-LT"/>
                <w14:ligatures w14:val="none"/>
              </w:rPr>
            </w:pPr>
          </w:p>
        </w:tc>
      </w:tr>
      <w:tr w:rsidR="00E272CF" w:rsidRPr="00536B25" w14:paraId="3CD8A3FA" w14:textId="77777777" w:rsidTr="003F2705">
        <w:trPr>
          <w:trHeight w:val="346"/>
        </w:trPr>
        <w:tc>
          <w:tcPr>
            <w:tcW w:w="1056" w:type="dxa"/>
          </w:tcPr>
          <w:p w14:paraId="5774AC06"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3.</w:t>
            </w:r>
          </w:p>
        </w:tc>
        <w:tc>
          <w:tcPr>
            <w:tcW w:w="3168" w:type="dxa"/>
          </w:tcPr>
          <w:p w14:paraId="31F84383"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Matavimo objektai</w:t>
            </w:r>
          </w:p>
        </w:tc>
        <w:tc>
          <w:tcPr>
            <w:tcW w:w="5941" w:type="dxa"/>
          </w:tcPr>
          <w:p w14:paraId="1C42D08F"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Naujos kartos GC-MS sistema turi tinkamai nustatyti šias junginių klases: naujas psichoaktyviąsias medžiagas, farmakologinius junginius, </w:t>
            </w:r>
            <w:proofErr w:type="spellStart"/>
            <w:r w:rsidRPr="00E272CF">
              <w:rPr>
                <w:rFonts w:ascii="Arial" w:eastAsia="Calibri" w:hAnsi="Arial" w:cs="Arial"/>
                <w:kern w:val="0"/>
                <w:lang w:val="lt-LT"/>
                <w14:ligatures w14:val="none"/>
              </w:rPr>
              <w:t>kanabinoidus</w:t>
            </w:r>
            <w:proofErr w:type="spellEnd"/>
            <w:r w:rsidRPr="00E272CF">
              <w:rPr>
                <w:rFonts w:ascii="Arial" w:eastAsia="Calibri" w:hAnsi="Arial" w:cs="Arial"/>
                <w:kern w:val="0"/>
                <w:lang w:val="lt-LT"/>
                <w14:ligatures w14:val="none"/>
              </w:rPr>
              <w:t xml:space="preserve">, amfetaminus, kokainą ir jo darinius, haliucinogenus, </w:t>
            </w:r>
            <w:proofErr w:type="spellStart"/>
            <w:r w:rsidRPr="00E272CF">
              <w:rPr>
                <w:rFonts w:ascii="Arial" w:eastAsia="Calibri" w:hAnsi="Arial" w:cs="Arial"/>
                <w:kern w:val="0"/>
                <w:lang w:val="lt-LT"/>
                <w14:ligatures w14:val="none"/>
              </w:rPr>
              <w:t>opioidus</w:t>
            </w:r>
            <w:proofErr w:type="spellEnd"/>
            <w:r w:rsidRPr="00E272CF">
              <w:rPr>
                <w:rFonts w:ascii="Arial" w:eastAsia="Calibri" w:hAnsi="Arial" w:cs="Arial"/>
                <w:kern w:val="0"/>
                <w:lang w:val="lt-LT"/>
                <w14:ligatures w14:val="none"/>
              </w:rPr>
              <w:t>, medikamentus, ir kitas psichoaktyviąsias medžiagas ir jų metabolitus.</w:t>
            </w:r>
          </w:p>
        </w:tc>
        <w:tc>
          <w:tcPr>
            <w:tcW w:w="3696" w:type="dxa"/>
          </w:tcPr>
          <w:p w14:paraId="4A47BADE" w14:textId="77777777" w:rsidR="00E272CF" w:rsidRPr="00E272CF" w:rsidRDefault="00E272CF" w:rsidP="00E272CF">
            <w:pPr>
              <w:spacing w:line="240" w:lineRule="auto"/>
              <w:jc w:val="both"/>
              <w:rPr>
                <w:rFonts w:ascii="Arial" w:eastAsia="Calibri" w:hAnsi="Arial" w:cs="Arial"/>
                <w:kern w:val="0"/>
                <w:lang w:val="lt-LT"/>
                <w14:ligatures w14:val="none"/>
              </w:rPr>
            </w:pPr>
          </w:p>
        </w:tc>
      </w:tr>
      <w:tr w:rsidR="00E272CF" w:rsidRPr="00536B25" w14:paraId="7A6F1358" w14:textId="77777777" w:rsidTr="003F2705">
        <w:trPr>
          <w:trHeight w:val="2542"/>
        </w:trPr>
        <w:tc>
          <w:tcPr>
            <w:tcW w:w="1056" w:type="dxa"/>
          </w:tcPr>
          <w:p w14:paraId="5E1772AE"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4.</w:t>
            </w:r>
          </w:p>
        </w:tc>
        <w:tc>
          <w:tcPr>
            <w:tcW w:w="3168" w:type="dxa"/>
          </w:tcPr>
          <w:p w14:paraId="44975447"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bCs/>
                <w:kern w:val="0"/>
                <w:lang w:val="lt-LT"/>
                <w14:ligatures w14:val="none"/>
              </w:rPr>
            </w:pPr>
            <w:r w:rsidRPr="00E272CF">
              <w:rPr>
                <w:rFonts w:ascii="Arial" w:eastAsia="Calibri" w:hAnsi="Arial" w:cs="Arial"/>
                <w:bCs/>
                <w:kern w:val="0"/>
                <w:lang w:val="lt-LT"/>
                <w14:ligatures w14:val="none"/>
              </w:rPr>
              <w:t>Automatinis skystų mėginių įvedimo įrenginys (</w:t>
            </w:r>
            <w:proofErr w:type="spellStart"/>
            <w:r w:rsidRPr="00E272CF">
              <w:rPr>
                <w:rFonts w:ascii="Arial" w:eastAsia="Calibri" w:hAnsi="Arial" w:cs="Arial"/>
                <w:bCs/>
                <w:kern w:val="0"/>
                <w:lang w:val="lt-LT"/>
                <w14:ligatures w14:val="none"/>
              </w:rPr>
              <w:t>inžektorius</w:t>
            </w:r>
            <w:proofErr w:type="spellEnd"/>
            <w:r w:rsidRPr="00E272CF">
              <w:rPr>
                <w:rFonts w:ascii="Arial" w:eastAsia="Calibri" w:hAnsi="Arial" w:cs="Arial"/>
                <w:bCs/>
                <w:kern w:val="0"/>
                <w:lang w:val="lt-LT"/>
                <w14:ligatures w14:val="none"/>
              </w:rPr>
              <w:t>, karuselė arba mėginių laikymo padėklas)</w:t>
            </w:r>
          </w:p>
        </w:tc>
        <w:tc>
          <w:tcPr>
            <w:tcW w:w="5941" w:type="dxa"/>
          </w:tcPr>
          <w:p w14:paraId="7C89042D"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Naujos kartos GC-MS sistemos a</w:t>
            </w:r>
            <w:r w:rsidRPr="00E272CF">
              <w:rPr>
                <w:rFonts w:ascii="Arial" w:eastAsia="Calibri" w:hAnsi="Arial" w:cs="Arial"/>
                <w:bCs/>
                <w:kern w:val="0"/>
                <w:lang w:val="lt-LT"/>
                <w14:ligatures w14:val="none"/>
              </w:rPr>
              <w:t>utomatinis skystų mėginių įvedimo įrenginys</w:t>
            </w:r>
            <w:r w:rsidRPr="00E272CF">
              <w:rPr>
                <w:rFonts w:ascii="Arial" w:eastAsia="Calibri" w:hAnsi="Arial" w:cs="Arial"/>
                <w:kern w:val="0"/>
                <w:lang w:val="lt-LT"/>
                <w14:ligatures w14:val="none"/>
              </w:rPr>
              <w:t xml:space="preserve"> privalo turėti:</w:t>
            </w:r>
          </w:p>
          <w:p w14:paraId="2F723121"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Tipas ir darbo režimai: </w:t>
            </w:r>
            <w:proofErr w:type="spellStart"/>
            <w:r w:rsidRPr="00E272CF">
              <w:rPr>
                <w:rFonts w:ascii="Arial" w:eastAsia="Calibri" w:hAnsi="Arial" w:cs="Arial"/>
                <w:kern w:val="0"/>
                <w:lang w:val="lt-LT"/>
                <w14:ligatures w14:val="none"/>
              </w:rPr>
              <w:t>Splitt</w:t>
            </w:r>
            <w:proofErr w:type="spellEnd"/>
            <w:r w:rsidRPr="00E272CF">
              <w:rPr>
                <w:rFonts w:ascii="Arial" w:eastAsia="Calibri" w:hAnsi="Arial" w:cs="Arial"/>
                <w:kern w:val="0"/>
                <w:lang w:val="lt-LT"/>
                <w14:ligatures w14:val="none"/>
              </w:rPr>
              <w:t>/</w:t>
            </w:r>
            <w:proofErr w:type="spellStart"/>
            <w:r w:rsidRPr="00E272CF">
              <w:rPr>
                <w:rFonts w:ascii="Arial" w:eastAsia="Calibri" w:hAnsi="Arial" w:cs="Arial"/>
                <w:kern w:val="0"/>
                <w:lang w:val="lt-LT"/>
                <w14:ligatures w14:val="none"/>
              </w:rPr>
              <w:t>Splittless</w:t>
            </w:r>
            <w:proofErr w:type="spellEnd"/>
            <w:r w:rsidRPr="00E272CF">
              <w:rPr>
                <w:rFonts w:ascii="Arial" w:eastAsia="Calibri" w:hAnsi="Arial" w:cs="Arial"/>
                <w:kern w:val="0"/>
                <w:lang w:val="lt-LT"/>
                <w14:ligatures w14:val="none"/>
              </w:rPr>
              <w:t xml:space="preserve"> tipo (su mėginio dalinimu ir be jo);</w:t>
            </w:r>
          </w:p>
          <w:p w14:paraId="4AD37F5A"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Dujų slėgio kontrolės ir nustatymo tikslumas: ne didesnis nei 0,001 </w:t>
            </w:r>
            <w:proofErr w:type="spellStart"/>
            <w:r w:rsidRPr="00E272CF">
              <w:rPr>
                <w:rFonts w:ascii="Arial" w:eastAsia="Calibri" w:hAnsi="Arial" w:cs="Arial"/>
                <w:kern w:val="0"/>
                <w:lang w:val="lt-LT"/>
                <w14:ligatures w14:val="none"/>
              </w:rPr>
              <w:t>psi</w:t>
            </w:r>
            <w:proofErr w:type="spellEnd"/>
            <w:r w:rsidRPr="00E272CF">
              <w:rPr>
                <w:rFonts w:ascii="Arial" w:eastAsia="Calibri" w:hAnsi="Arial" w:cs="Arial"/>
                <w:kern w:val="0"/>
                <w:lang w:val="lt-LT"/>
                <w14:ligatures w14:val="none"/>
              </w:rPr>
              <w:t>;</w:t>
            </w:r>
          </w:p>
          <w:p w14:paraId="2EC97AA9"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Dujų nešėjų srauto kontrolė: nustatomas ir palaikomas pastovus linijinio dujų tekėjimo greitis arba srautas, nepriklausomai nuo kolonėlių termostato programos;</w:t>
            </w:r>
          </w:p>
          <w:p w14:paraId="02736C81"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Maksimali kaitinimo temperatūra </w:t>
            </w:r>
            <w:proofErr w:type="spellStart"/>
            <w:r w:rsidRPr="00E272CF">
              <w:rPr>
                <w:rFonts w:ascii="Arial" w:eastAsia="Calibri" w:hAnsi="Arial" w:cs="Arial"/>
                <w:bCs/>
                <w:kern w:val="0"/>
                <w:lang w:val="lt-LT"/>
                <w14:ligatures w14:val="none"/>
              </w:rPr>
              <w:t>inžektoriuje</w:t>
            </w:r>
            <w:proofErr w:type="spellEnd"/>
            <w:r w:rsidRPr="00E272CF">
              <w:rPr>
                <w:rFonts w:ascii="Arial" w:eastAsia="Calibri" w:hAnsi="Arial" w:cs="Arial"/>
                <w:kern w:val="0"/>
                <w:lang w:val="lt-LT"/>
                <w14:ligatures w14:val="none"/>
              </w:rPr>
              <w:t>: ne mažesnė nei +450 ºC;</w:t>
            </w:r>
          </w:p>
          <w:p w14:paraId="211652CD"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Mėginio įvedimo būdai: stacionarus su srauto dalinimu ir be srauto dalinimo. Pulsinis su srauto dalinimu ir be srauto dalinimo;</w:t>
            </w:r>
          </w:p>
          <w:p w14:paraId="70735651"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Mėginio įvedimo greitis: turi būti reguliuojamas, keičiamas mėginio įvedimo greitis;</w:t>
            </w:r>
          </w:p>
          <w:p w14:paraId="13C35C16"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color w:val="000000"/>
                <w:kern w:val="0"/>
                <w:lang w:val="lt-LT"/>
                <w14:ligatures w14:val="none"/>
              </w:rPr>
            </w:pPr>
            <w:r w:rsidRPr="00E272CF">
              <w:rPr>
                <w:rFonts w:ascii="Arial" w:eastAsia="Calibri" w:hAnsi="Arial" w:cs="Arial"/>
                <w:color w:val="000000"/>
                <w:kern w:val="0"/>
                <w:lang w:val="lt-LT"/>
                <w14:ligatures w14:val="none"/>
              </w:rPr>
              <w:t xml:space="preserve">Automatinė skystų mėginių įvedimo sistema: leidžianti švirkšto pagalba patikimai </w:t>
            </w:r>
            <w:proofErr w:type="spellStart"/>
            <w:r w:rsidRPr="00E272CF">
              <w:rPr>
                <w:rFonts w:ascii="Arial" w:eastAsia="Calibri" w:hAnsi="Arial" w:cs="Arial"/>
                <w:color w:val="000000"/>
                <w:kern w:val="0"/>
                <w:lang w:val="lt-LT"/>
                <w14:ligatures w14:val="none"/>
              </w:rPr>
              <w:t>injektuoti</w:t>
            </w:r>
            <w:proofErr w:type="spellEnd"/>
            <w:r w:rsidRPr="00E272CF">
              <w:rPr>
                <w:rFonts w:ascii="Arial" w:eastAsia="Calibri" w:hAnsi="Arial" w:cs="Arial"/>
                <w:color w:val="000000"/>
                <w:kern w:val="0"/>
                <w:lang w:val="lt-LT"/>
                <w14:ligatures w14:val="none"/>
              </w:rPr>
              <w:t xml:space="preserve"> </w:t>
            </w:r>
            <w:r w:rsidRPr="00E272CF">
              <w:rPr>
                <w:rFonts w:ascii="Arial" w:eastAsia="Calibri" w:hAnsi="Arial" w:cs="Arial"/>
                <w:color w:val="000000"/>
                <w:kern w:val="0"/>
                <w:lang w:val="lt-LT"/>
                <w14:ligatures w14:val="none"/>
              </w:rPr>
              <w:lastRenderedPageBreak/>
              <w:t>nuo 1 iki 2 µl, su galimybe mažinti ir didinti injekcijos tūrį;</w:t>
            </w:r>
          </w:p>
          <w:p w14:paraId="48B078CE"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Vietų skaičius mėginiams (karuselė </w:t>
            </w:r>
            <w:r w:rsidRPr="00E272CF">
              <w:rPr>
                <w:rFonts w:ascii="Arial" w:eastAsia="Calibri" w:hAnsi="Arial" w:cs="Arial"/>
                <w:bCs/>
                <w:kern w:val="0"/>
                <w:lang w:val="lt-LT"/>
                <w14:ligatures w14:val="none"/>
              </w:rPr>
              <w:t>arba mėginių laikymo padėklas</w:t>
            </w:r>
            <w:r w:rsidRPr="00E272CF">
              <w:rPr>
                <w:rFonts w:ascii="Arial" w:eastAsia="Calibri" w:hAnsi="Arial" w:cs="Arial"/>
                <w:kern w:val="0"/>
                <w:lang w:val="lt-LT"/>
                <w14:ligatures w14:val="none"/>
              </w:rPr>
              <w:t xml:space="preserve">): ne mažiau nei 100  vietų, ne mažesnio kaip 2ml tūrio </w:t>
            </w:r>
            <w:proofErr w:type="spellStart"/>
            <w:r w:rsidRPr="00E272CF">
              <w:rPr>
                <w:rFonts w:ascii="Arial" w:eastAsia="Calibri" w:hAnsi="Arial" w:cs="Arial"/>
                <w:kern w:val="0"/>
                <w:lang w:val="lt-LT"/>
                <w14:ligatures w14:val="none"/>
              </w:rPr>
              <w:t>chromatografiniams</w:t>
            </w:r>
            <w:proofErr w:type="spellEnd"/>
            <w:r w:rsidRPr="00E272CF">
              <w:rPr>
                <w:rFonts w:ascii="Arial" w:eastAsia="Calibri" w:hAnsi="Arial" w:cs="Arial"/>
                <w:kern w:val="0"/>
                <w:lang w:val="lt-LT"/>
                <w14:ligatures w14:val="none"/>
              </w:rPr>
              <w:t xml:space="preserve"> buteliukams;</w:t>
            </w:r>
          </w:p>
          <w:p w14:paraId="3517553F"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Švirkšto praplovimas tirpikliais: ne mažiau nei dviem skirtingais tirpikliais prieš ir po injekcijos, privalumas būtų didesnis švirkšto praplovimų skaičius skirtingais tirpikliais; </w:t>
            </w:r>
          </w:p>
          <w:p w14:paraId="5B2E26A1" w14:textId="77777777" w:rsidR="00E272CF" w:rsidRPr="00E272CF" w:rsidRDefault="00E272CF" w:rsidP="00E272CF">
            <w:pPr>
              <w:numPr>
                <w:ilvl w:val="0"/>
                <w:numId w:val="5"/>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Mėginių karuselės </w:t>
            </w:r>
            <w:r w:rsidRPr="00E272CF">
              <w:rPr>
                <w:rFonts w:ascii="Arial" w:eastAsia="Calibri" w:hAnsi="Arial" w:cs="Arial"/>
                <w:bCs/>
                <w:kern w:val="0"/>
                <w:lang w:val="lt-LT"/>
                <w14:ligatures w14:val="none"/>
              </w:rPr>
              <w:t>arba mėginių laikymo padėklo</w:t>
            </w:r>
            <w:r w:rsidRPr="00E272CF">
              <w:rPr>
                <w:rFonts w:ascii="Arial" w:eastAsia="Calibri" w:hAnsi="Arial" w:cs="Arial"/>
                <w:kern w:val="0"/>
                <w:lang w:val="lt-LT"/>
                <w14:ligatures w14:val="none"/>
              </w:rPr>
              <w:t xml:space="preserve"> vieta: karuselės vieta ne virš kaistančių </w:t>
            </w:r>
            <w:proofErr w:type="spellStart"/>
            <w:r w:rsidRPr="00E272CF">
              <w:rPr>
                <w:rFonts w:ascii="Arial" w:eastAsia="Calibri" w:hAnsi="Arial" w:cs="Arial"/>
                <w:kern w:val="0"/>
                <w:lang w:val="lt-LT"/>
                <w14:ligatures w14:val="none"/>
              </w:rPr>
              <w:t>chromatografo</w:t>
            </w:r>
            <w:proofErr w:type="spellEnd"/>
            <w:r w:rsidRPr="00E272CF">
              <w:rPr>
                <w:rFonts w:ascii="Arial" w:eastAsia="Calibri" w:hAnsi="Arial" w:cs="Arial"/>
                <w:kern w:val="0"/>
                <w:lang w:val="lt-LT"/>
                <w14:ligatures w14:val="none"/>
              </w:rPr>
              <w:t xml:space="preserve"> dalių (skystų mėginių temperatūrinės degradacijos apsaugai).</w:t>
            </w:r>
          </w:p>
        </w:tc>
        <w:tc>
          <w:tcPr>
            <w:tcW w:w="3696" w:type="dxa"/>
          </w:tcPr>
          <w:p w14:paraId="148CD90A"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536B25" w14:paraId="6A7A8F4A" w14:textId="77777777" w:rsidTr="003F2705">
        <w:trPr>
          <w:trHeight w:val="334"/>
        </w:trPr>
        <w:tc>
          <w:tcPr>
            <w:tcW w:w="1056" w:type="dxa"/>
          </w:tcPr>
          <w:p w14:paraId="12461873"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5.</w:t>
            </w:r>
          </w:p>
        </w:tc>
        <w:tc>
          <w:tcPr>
            <w:tcW w:w="3168" w:type="dxa"/>
          </w:tcPr>
          <w:p w14:paraId="2624A276"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Naujos kartos dujų </w:t>
            </w:r>
            <w:proofErr w:type="spellStart"/>
            <w:r w:rsidRPr="00E272CF">
              <w:rPr>
                <w:rFonts w:ascii="Arial" w:eastAsia="Calibri" w:hAnsi="Arial" w:cs="Arial"/>
                <w:kern w:val="0"/>
                <w:lang w:val="lt-LT"/>
                <w14:ligatures w14:val="none"/>
              </w:rPr>
              <w:t>chromatografas</w:t>
            </w:r>
            <w:proofErr w:type="spellEnd"/>
            <w:r w:rsidRPr="00E272CF">
              <w:rPr>
                <w:rFonts w:ascii="Arial" w:eastAsia="Calibri" w:hAnsi="Arial" w:cs="Arial"/>
                <w:kern w:val="0"/>
                <w:lang w:val="lt-LT"/>
                <w14:ligatures w14:val="none"/>
              </w:rPr>
              <w:t>-masių spektrometras</w:t>
            </w:r>
          </w:p>
          <w:p w14:paraId="6679428F"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GC-MS, EI+</w:t>
            </w:r>
          </w:p>
          <w:p w14:paraId="54FB62E8"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p w14:paraId="4B0E3AE4"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c>
          <w:tcPr>
            <w:tcW w:w="5941" w:type="dxa"/>
          </w:tcPr>
          <w:p w14:paraId="7BF62A25"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Naujos kartos GC-MS sistema privalo turėti:</w:t>
            </w:r>
          </w:p>
          <w:p w14:paraId="2DBBCE2B" w14:textId="77777777" w:rsidR="00E272CF" w:rsidRPr="00E272CF" w:rsidRDefault="00E272CF" w:rsidP="00E272CF">
            <w:pPr>
              <w:numPr>
                <w:ilvl w:val="0"/>
                <w:numId w:val="4"/>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Palaikomą temperatūros intervalą analitinių kapiliarinių kolonėlių kaitinimo termostatui ne daugiau nei nuo +5 ̊C aukščiau kambario temperatūros iki ne mažiau nei +450 ̊C su ne didesniu nei 1 ̊C nustatymo žingsniu, turi turėti smailių sulaikymo </w:t>
            </w:r>
            <w:proofErr w:type="spellStart"/>
            <w:r w:rsidRPr="00E272CF">
              <w:rPr>
                <w:rFonts w:ascii="Arial" w:eastAsia="Calibri" w:hAnsi="Arial" w:cs="Arial"/>
                <w:kern w:val="0"/>
                <w:lang w:val="lt-LT"/>
                <w14:ligatures w14:val="none"/>
              </w:rPr>
              <w:t>chromatografinėje</w:t>
            </w:r>
            <w:proofErr w:type="spellEnd"/>
            <w:r w:rsidRPr="00E272CF">
              <w:rPr>
                <w:rFonts w:ascii="Arial" w:eastAsia="Calibri" w:hAnsi="Arial" w:cs="Arial"/>
                <w:kern w:val="0"/>
                <w:lang w:val="lt-LT"/>
                <w14:ligatures w14:val="none"/>
              </w:rPr>
              <w:t xml:space="preserve"> kolonėlėje laikų </w:t>
            </w:r>
            <w:proofErr w:type="spellStart"/>
            <w:r w:rsidRPr="00E272CF">
              <w:rPr>
                <w:rFonts w:ascii="Arial" w:eastAsia="Calibri" w:hAnsi="Arial" w:cs="Arial"/>
                <w:kern w:val="0"/>
                <w:lang w:val="lt-LT"/>
                <w14:ligatures w14:val="none"/>
              </w:rPr>
              <w:t>atsikartojamumą</w:t>
            </w:r>
            <w:proofErr w:type="spellEnd"/>
            <w:r w:rsidRPr="00E272CF">
              <w:rPr>
                <w:rFonts w:ascii="Arial" w:eastAsia="Calibri" w:hAnsi="Arial" w:cs="Arial"/>
                <w:kern w:val="0"/>
                <w:lang w:val="lt-LT"/>
                <w14:ligatures w14:val="none"/>
              </w:rPr>
              <w:t>;</w:t>
            </w:r>
          </w:p>
          <w:p w14:paraId="18E123DC"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Termostato temperatūrinis programavimo greitis nuo  0,0 ̊C/min iki nemažiau nei 100,0 ̊C/min, su ne didesniu nei 0,1 ̊C nustatymo žingsniu, dujų </w:t>
            </w:r>
            <w:proofErr w:type="spellStart"/>
            <w:r w:rsidRPr="00E272CF">
              <w:rPr>
                <w:rFonts w:ascii="Arial" w:eastAsia="Calibri" w:hAnsi="Arial" w:cs="Arial"/>
                <w:kern w:val="0"/>
                <w:lang w:val="lt-LT"/>
                <w14:ligatures w14:val="none"/>
              </w:rPr>
              <w:t>chromatografas</w:t>
            </w:r>
            <w:proofErr w:type="spellEnd"/>
            <w:r w:rsidRPr="00E272CF">
              <w:rPr>
                <w:rFonts w:ascii="Arial" w:eastAsia="Calibri" w:hAnsi="Arial" w:cs="Arial"/>
                <w:kern w:val="0"/>
                <w:lang w:val="lt-LT"/>
                <w14:ligatures w14:val="none"/>
              </w:rPr>
              <w:t xml:space="preserve"> turi turėti galimybę dirbti sparčiosios chromatografijos metodais, be to, dujų </w:t>
            </w:r>
            <w:proofErr w:type="spellStart"/>
            <w:r w:rsidRPr="00E272CF">
              <w:rPr>
                <w:rFonts w:ascii="Arial" w:eastAsia="Calibri" w:hAnsi="Arial" w:cs="Arial"/>
                <w:kern w:val="0"/>
                <w:lang w:val="lt-LT"/>
                <w14:ligatures w14:val="none"/>
              </w:rPr>
              <w:t>chromatografas</w:t>
            </w:r>
            <w:proofErr w:type="spellEnd"/>
            <w:r w:rsidRPr="00E272CF">
              <w:rPr>
                <w:rFonts w:ascii="Arial" w:eastAsia="Calibri" w:hAnsi="Arial" w:cs="Arial"/>
                <w:kern w:val="0"/>
                <w:lang w:val="lt-LT"/>
                <w14:ligatures w14:val="none"/>
              </w:rPr>
              <w:t xml:space="preserve"> privalo turėti dujų taupymo funkciją;</w:t>
            </w:r>
          </w:p>
          <w:p w14:paraId="10297967"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Turi būti instaliuota kapiliarinė kolonėlė – 5MS tipo: 30 m ilgio, 0,320 mm diametro, 0,25 µm </w:t>
            </w:r>
            <w:r w:rsidRPr="00E272CF">
              <w:rPr>
                <w:rFonts w:ascii="Arial" w:eastAsia="Calibri" w:hAnsi="Arial" w:cs="Arial"/>
                <w:kern w:val="0"/>
                <w:lang w:val="lt-LT"/>
                <w14:ligatures w14:val="none"/>
              </w:rPr>
              <w:lastRenderedPageBreak/>
              <w:t xml:space="preserve">skystos nejudrios fazės padengimu (arba </w:t>
            </w:r>
            <w:r w:rsidRPr="00E272CF">
              <w:rPr>
                <w:rFonts w:ascii="Arial" w:eastAsia="Calibri" w:hAnsi="Arial" w:cs="Arial"/>
                <w:color w:val="000000"/>
                <w:kern w:val="0"/>
                <w:lang w:val="lt-LT"/>
                <w14:ligatures w14:val="none"/>
              </w:rPr>
              <w:t>lygiavertė</w:t>
            </w:r>
            <w:r w:rsidRPr="00E272CF">
              <w:rPr>
                <w:rFonts w:ascii="Arial" w:eastAsia="Calibri" w:hAnsi="Arial" w:cs="Arial"/>
                <w:kern w:val="0"/>
                <w:lang w:val="lt-LT"/>
                <w14:ligatures w14:val="none"/>
              </w:rPr>
              <w:t>);</w:t>
            </w:r>
          </w:p>
          <w:p w14:paraId="22232D07"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Masių analizatorius: </w:t>
            </w:r>
            <w:proofErr w:type="spellStart"/>
            <w:r w:rsidRPr="00E272CF">
              <w:rPr>
                <w:rFonts w:ascii="Arial" w:eastAsia="Calibri" w:hAnsi="Arial" w:cs="Arial"/>
                <w:kern w:val="0"/>
                <w:lang w:val="lt-LT"/>
                <w14:ligatures w14:val="none"/>
              </w:rPr>
              <w:t>kvadrupolinė</w:t>
            </w:r>
            <w:proofErr w:type="spellEnd"/>
            <w:r w:rsidRPr="00E272CF">
              <w:rPr>
                <w:rFonts w:ascii="Arial" w:eastAsia="Calibri" w:hAnsi="Arial" w:cs="Arial"/>
                <w:kern w:val="0"/>
                <w:lang w:val="lt-LT"/>
                <w14:ligatures w14:val="none"/>
              </w:rPr>
              <w:t xml:space="preserve"> konstrukcija (vieno </w:t>
            </w:r>
            <w:proofErr w:type="spellStart"/>
            <w:r w:rsidRPr="00E272CF">
              <w:rPr>
                <w:rFonts w:ascii="Arial" w:eastAsia="Calibri" w:hAnsi="Arial" w:cs="Arial"/>
                <w:kern w:val="0"/>
                <w:lang w:val="lt-LT"/>
                <w14:ligatures w14:val="none"/>
              </w:rPr>
              <w:t>kvadrupolio</w:t>
            </w:r>
            <w:proofErr w:type="spellEnd"/>
            <w:r w:rsidRPr="00E272CF">
              <w:rPr>
                <w:rFonts w:ascii="Arial" w:eastAsia="Calibri" w:hAnsi="Arial" w:cs="Arial"/>
                <w:kern w:val="0"/>
                <w:lang w:val="lt-LT"/>
                <w14:ligatures w14:val="none"/>
              </w:rPr>
              <w:t xml:space="preserve"> tipo);</w:t>
            </w:r>
          </w:p>
          <w:p w14:paraId="3A831965"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Jonizacija: elektronų smūginė (EI+), jonizavimas su pilnu visų jonų skenavimu (SCAN), pasirinktų jonų stebėsenos režimu (SIM) ir jų abiejų (SCAN/SIM) vienu metu funkcijomis;</w:t>
            </w:r>
          </w:p>
          <w:p w14:paraId="527205D7"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 Jonizacijos intervalas: keičiamas ne siauresniame intervale nei 10-100 </w:t>
            </w:r>
            <w:proofErr w:type="spellStart"/>
            <w:r w:rsidRPr="00E272CF">
              <w:rPr>
                <w:rFonts w:ascii="Arial" w:eastAsia="Calibri" w:hAnsi="Arial" w:cs="Arial"/>
                <w:kern w:val="0"/>
                <w:lang w:val="lt-LT"/>
                <w14:ligatures w14:val="none"/>
              </w:rPr>
              <w:t>eV</w:t>
            </w:r>
            <w:proofErr w:type="spellEnd"/>
            <w:r w:rsidRPr="00E272CF">
              <w:rPr>
                <w:rFonts w:ascii="Arial" w:eastAsia="Calibri" w:hAnsi="Arial" w:cs="Arial"/>
                <w:kern w:val="0"/>
                <w:lang w:val="lt-LT"/>
                <w14:ligatures w14:val="none"/>
              </w:rPr>
              <w:t xml:space="preserve">, užtikrinant stabilų 70 </w:t>
            </w:r>
            <w:proofErr w:type="spellStart"/>
            <w:r w:rsidRPr="00E272CF">
              <w:rPr>
                <w:rFonts w:ascii="Arial" w:eastAsia="Calibri" w:hAnsi="Arial" w:cs="Arial"/>
                <w:kern w:val="0"/>
                <w:lang w:val="lt-LT"/>
                <w14:ligatures w14:val="none"/>
              </w:rPr>
              <w:t>eV</w:t>
            </w:r>
            <w:proofErr w:type="spellEnd"/>
            <w:r w:rsidRPr="00E272CF">
              <w:rPr>
                <w:rFonts w:ascii="Arial" w:eastAsia="Calibri" w:hAnsi="Arial" w:cs="Arial"/>
                <w:kern w:val="0"/>
                <w:lang w:val="lt-LT"/>
                <w14:ligatures w14:val="none"/>
              </w:rPr>
              <w:t xml:space="preserve"> jonizacijos palaikymą;</w:t>
            </w:r>
          </w:p>
          <w:p w14:paraId="7B56F440"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color w:val="000000"/>
                <w:kern w:val="0"/>
                <w:lang w:val="lt-LT"/>
                <w14:ligatures w14:val="none"/>
              </w:rPr>
            </w:pPr>
            <w:r w:rsidRPr="00E272CF">
              <w:rPr>
                <w:rFonts w:ascii="Arial" w:eastAsia="Calibri" w:hAnsi="Arial" w:cs="Arial"/>
                <w:kern w:val="0"/>
                <w:lang w:val="lt-LT"/>
                <w14:ligatures w14:val="none"/>
              </w:rPr>
              <w:t xml:space="preserve">Nustatomų masių intervalas ne siauresnis nei nuo 10 iki </w:t>
            </w:r>
            <w:r w:rsidRPr="00E272CF">
              <w:rPr>
                <w:rFonts w:ascii="Arial" w:eastAsia="Calibri" w:hAnsi="Arial" w:cs="Arial"/>
                <w:color w:val="000000"/>
                <w:kern w:val="0"/>
                <w:lang w:val="lt-LT"/>
                <w14:ligatures w14:val="none"/>
              </w:rPr>
              <w:t>1050 u (amu);</w:t>
            </w:r>
          </w:p>
          <w:p w14:paraId="51E531B6"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Turi būti užtikrintas masių stabilumas ± 0,1 u/48 valandas ir geresnis;</w:t>
            </w:r>
          </w:p>
          <w:p w14:paraId="60B0F3B3"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Dinaminis diapazonas: ne siauresnis nei 10</w:t>
            </w:r>
            <w:r w:rsidRPr="00E272CF">
              <w:rPr>
                <w:rFonts w:ascii="Arial" w:eastAsia="Calibri" w:hAnsi="Arial" w:cs="Arial"/>
                <w:b/>
                <w:kern w:val="0"/>
                <w:vertAlign w:val="superscript"/>
                <w:lang w:val="lt-LT"/>
                <w14:ligatures w14:val="none"/>
              </w:rPr>
              <w:t xml:space="preserve">6 </w:t>
            </w:r>
            <w:r w:rsidRPr="00E272CF">
              <w:rPr>
                <w:rFonts w:ascii="Arial" w:eastAsia="Calibri" w:hAnsi="Arial" w:cs="Arial"/>
                <w:b/>
                <w:kern w:val="0"/>
                <w:lang w:val="lt-LT"/>
                <w14:ligatures w14:val="none"/>
              </w:rPr>
              <w:t>;</w:t>
            </w:r>
          </w:p>
          <w:p w14:paraId="7F81F908"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color w:val="000000"/>
                <w:kern w:val="0"/>
                <w:lang w:val="lt-LT"/>
                <w14:ligatures w14:val="none"/>
              </w:rPr>
            </w:pPr>
            <w:r w:rsidRPr="00E272CF">
              <w:rPr>
                <w:rFonts w:ascii="Arial" w:eastAsia="Calibri" w:hAnsi="Arial" w:cs="Arial"/>
                <w:color w:val="000000"/>
                <w:kern w:val="0"/>
                <w:lang w:val="lt-LT"/>
                <w14:ligatures w14:val="none"/>
              </w:rPr>
              <w:t>GC-MS dujos nešėjos – helis (</w:t>
            </w:r>
            <w:proofErr w:type="spellStart"/>
            <w:r w:rsidRPr="00E272CF">
              <w:rPr>
                <w:rFonts w:ascii="Arial" w:eastAsia="Calibri" w:hAnsi="Arial" w:cs="Arial"/>
                <w:color w:val="000000"/>
                <w:kern w:val="0"/>
                <w:lang w:val="lt-LT"/>
                <w14:ligatures w14:val="none"/>
              </w:rPr>
              <w:t>He</w:t>
            </w:r>
            <w:proofErr w:type="spellEnd"/>
            <w:r w:rsidRPr="00E272CF">
              <w:rPr>
                <w:rFonts w:ascii="Arial" w:eastAsia="Calibri" w:hAnsi="Arial" w:cs="Arial"/>
                <w:color w:val="000000"/>
                <w:kern w:val="0"/>
                <w:lang w:val="lt-LT"/>
                <w14:ligatures w14:val="none"/>
              </w:rPr>
              <w:t xml:space="preserve">), srautai parenkami pagal naudojamus </w:t>
            </w:r>
            <w:proofErr w:type="spellStart"/>
            <w:r w:rsidRPr="00E272CF">
              <w:rPr>
                <w:rFonts w:ascii="Arial" w:eastAsia="Calibri" w:hAnsi="Arial" w:cs="Arial"/>
                <w:color w:val="000000"/>
                <w:kern w:val="0"/>
                <w:lang w:val="lt-LT"/>
                <w14:ligatures w14:val="none"/>
              </w:rPr>
              <w:t>chromatografinius</w:t>
            </w:r>
            <w:proofErr w:type="spellEnd"/>
            <w:r w:rsidRPr="00E272CF">
              <w:rPr>
                <w:rFonts w:ascii="Arial" w:eastAsia="Calibri" w:hAnsi="Arial" w:cs="Arial"/>
                <w:color w:val="000000"/>
                <w:kern w:val="0"/>
                <w:lang w:val="lt-LT"/>
                <w14:ligatures w14:val="none"/>
              </w:rPr>
              <w:t xml:space="preserve"> metodus; </w:t>
            </w:r>
          </w:p>
          <w:p w14:paraId="383BB466"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color w:val="000000"/>
                <w:kern w:val="0"/>
                <w:lang w:val="lt-LT"/>
                <w14:ligatures w14:val="none"/>
              </w:rPr>
            </w:pPr>
            <w:r w:rsidRPr="00E272CF">
              <w:rPr>
                <w:rFonts w:ascii="Arial" w:eastAsia="Calibri" w:hAnsi="Arial" w:cs="Arial"/>
                <w:color w:val="000000"/>
                <w:kern w:val="0"/>
                <w:lang w:val="lt-LT"/>
                <w14:ligatures w14:val="none"/>
              </w:rPr>
              <w:t xml:space="preserve">Darbinis analitinis </w:t>
            </w:r>
            <w:proofErr w:type="spellStart"/>
            <w:r w:rsidRPr="00E272CF">
              <w:rPr>
                <w:rFonts w:ascii="Arial" w:eastAsia="Calibri" w:hAnsi="Arial" w:cs="Arial"/>
                <w:color w:val="000000"/>
                <w:kern w:val="0"/>
                <w:lang w:val="lt-LT"/>
                <w14:ligatures w14:val="none"/>
              </w:rPr>
              <w:t>He</w:t>
            </w:r>
            <w:proofErr w:type="spellEnd"/>
            <w:r w:rsidRPr="00E272CF">
              <w:rPr>
                <w:rFonts w:ascii="Arial" w:eastAsia="Calibri" w:hAnsi="Arial" w:cs="Arial"/>
                <w:color w:val="000000"/>
                <w:kern w:val="0"/>
                <w:lang w:val="lt-LT"/>
                <w14:ligatures w14:val="none"/>
              </w:rPr>
              <w:t xml:space="preserve"> dujų srautas kapiliarinėje kolonėlėje 4 ml/min, gali būti ir didesnis, suteikiantis galimybę dirbti sparčiosios chromatografijos metodais;</w:t>
            </w:r>
          </w:p>
          <w:p w14:paraId="658476B5"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Minimalus </w:t>
            </w:r>
            <w:proofErr w:type="spellStart"/>
            <w:r w:rsidRPr="00E272CF">
              <w:rPr>
                <w:rFonts w:ascii="Arial" w:eastAsia="Calibri" w:hAnsi="Arial" w:cs="Arial"/>
                <w:kern w:val="0"/>
                <w:lang w:val="lt-LT"/>
                <w14:ligatures w14:val="none"/>
              </w:rPr>
              <w:t>detektuojamas</w:t>
            </w:r>
            <w:proofErr w:type="spellEnd"/>
            <w:r w:rsidRPr="00E272CF">
              <w:rPr>
                <w:rFonts w:ascii="Arial" w:eastAsia="Calibri" w:hAnsi="Arial" w:cs="Arial"/>
                <w:kern w:val="0"/>
                <w:lang w:val="lt-LT"/>
                <w14:ligatures w14:val="none"/>
              </w:rPr>
              <w:t xml:space="preserve"> kiekis (jautrumas): matuojant 1 </w:t>
            </w:r>
            <w:proofErr w:type="spellStart"/>
            <w:r w:rsidRPr="00E272CF">
              <w:rPr>
                <w:rFonts w:ascii="Arial" w:eastAsia="Calibri" w:hAnsi="Arial" w:cs="Arial"/>
                <w:kern w:val="0"/>
                <w:lang w:val="lt-LT"/>
                <w14:ligatures w14:val="none"/>
              </w:rPr>
              <w:t>pg</w:t>
            </w:r>
            <w:proofErr w:type="spellEnd"/>
            <w:r w:rsidRPr="00E272CF">
              <w:rPr>
                <w:rFonts w:ascii="Arial" w:eastAsia="Calibri" w:hAnsi="Arial" w:cs="Arial"/>
                <w:kern w:val="0"/>
                <w:lang w:val="lt-LT"/>
                <w14:ligatures w14:val="none"/>
              </w:rPr>
              <w:t xml:space="preserve"> </w:t>
            </w:r>
            <w:proofErr w:type="spellStart"/>
            <w:r w:rsidRPr="00E272CF">
              <w:rPr>
                <w:rFonts w:ascii="Arial" w:eastAsia="Calibri" w:hAnsi="Arial" w:cs="Arial"/>
                <w:kern w:val="0"/>
                <w:lang w:val="lt-LT"/>
                <w14:ligatures w14:val="none"/>
              </w:rPr>
              <w:t>oktafluoronafteleno</w:t>
            </w:r>
            <w:proofErr w:type="spellEnd"/>
            <w:r w:rsidRPr="00E272CF">
              <w:rPr>
                <w:rFonts w:ascii="Arial" w:eastAsia="Calibri" w:hAnsi="Arial" w:cs="Arial"/>
                <w:kern w:val="0"/>
                <w:lang w:val="lt-LT"/>
                <w14:ligatures w14:val="none"/>
              </w:rPr>
              <w:t xml:space="preserve"> pilno skenavimo režimu (EI SCAN) turi būti pasiekiama ne mažesnis nei 5000:1 signalo/triukšmo </w:t>
            </w:r>
            <w:r w:rsidRPr="00E272CF">
              <w:rPr>
                <w:rFonts w:ascii="Arial" w:eastAsia="Calibri" w:hAnsi="Arial" w:cs="Arial"/>
                <w:color w:val="000000"/>
                <w:kern w:val="0"/>
                <w:lang w:val="lt-LT"/>
                <w14:ligatures w14:val="none"/>
              </w:rPr>
              <w:t>jautrumas;</w:t>
            </w:r>
          </w:p>
          <w:p w14:paraId="25CAECCD"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Turi turėti ne mažesnį nei 20000 amu/</w:t>
            </w:r>
            <w:proofErr w:type="spellStart"/>
            <w:r w:rsidRPr="00E272CF">
              <w:rPr>
                <w:rFonts w:ascii="Arial" w:eastAsia="Calibri" w:hAnsi="Arial" w:cs="Arial"/>
                <w:kern w:val="0"/>
                <w:lang w:val="lt-LT"/>
                <w14:ligatures w14:val="none"/>
              </w:rPr>
              <w:t>sec</w:t>
            </w:r>
            <w:proofErr w:type="spellEnd"/>
            <w:r w:rsidRPr="00E272CF">
              <w:rPr>
                <w:rFonts w:ascii="Arial" w:eastAsia="Calibri" w:hAnsi="Arial" w:cs="Arial"/>
                <w:kern w:val="0"/>
                <w:lang w:val="lt-LT"/>
                <w14:ligatures w14:val="none"/>
              </w:rPr>
              <w:t xml:space="preserve"> (atominių masės vienetų per sekundę) skenavimo greitį, privalumas būtų skenavimą atlikti ne didesniu nei  0,1 amu žingsniu;</w:t>
            </w:r>
          </w:p>
          <w:p w14:paraId="74EB2F4A" w14:textId="77777777" w:rsidR="00E272CF" w:rsidRPr="00E272CF" w:rsidRDefault="00E272CF" w:rsidP="00E272CF">
            <w:pPr>
              <w:numPr>
                <w:ilvl w:val="0"/>
                <w:numId w:val="4"/>
              </w:numPr>
              <w:overflowPunct w:val="0"/>
              <w:autoSpaceDE w:val="0"/>
              <w:autoSpaceDN w:val="0"/>
              <w:adjustRightInd w:val="0"/>
              <w:spacing w:after="0"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Vakuumavimo sistema su </w:t>
            </w:r>
            <w:proofErr w:type="spellStart"/>
            <w:r w:rsidRPr="00E272CF">
              <w:rPr>
                <w:rFonts w:ascii="Arial" w:eastAsia="Calibri" w:hAnsi="Arial" w:cs="Arial"/>
                <w:kern w:val="0"/>
                <w:lang w:val="lt-LT"/>
                <w14:ligatures w14:val="none"/>
              </w:rPr>
              <w:t>turbomolekuliniu</w:t>
            </w:r>
            <w:proofErr w:type="spellEnd"/>
            <w:r w:rsidRPr="00E272CF">
              <w:rPr>
                <w:rFonts w:ascii="Arial" w:eastAsia="Calibri" w:hAnsi="Arial" w:cs="Arial"/>
                <w:kern w:val="0"/>
                <w:lang w:val="lt-LT"/>
                <w14:ligatures w14:val="none"/>
              </w:rPr>
              <w:t xml:space="preserve"> siurbliu, kurio veikimas leidžia per kiek įmanoma mažesnį laiko tarpą pasiekti oro </w:t>
            </w:r>
            <w:r w:rsidRPr="00E272CF">
              <w:rPr>
                <w:rFonts w:ascii="Arial" w:eastAsia="Calibri" w:hAnsi="Arial" w:cs="Arial"/>
                <w:kern w:val="0"/>
                <w:lang w:val="lt-LT"/>
                <w14:ligatures w14:val="none"/>
              </w:rPr>
              <w:lastRenderedPageBreak/>
              <w:t>išsiurbimą iš GC-MS sistemos ir per mažiau nei 2 valandas pilną prietaiso paruošimą kokybiniams/kiekybiniams matavimams.</w:t>
            </w:r>
          </w:p>
        </w:tc>
        <w:tc>
          <w:tcPr>
            <w:tcW w:w="3696" w:type="dxa"/>
          </w:tcPr>
          <w:p w14:paraId="7D821A46"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p w14:paraId="0336DAF5"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E272CF" w14:paraId="7EF668C7" w14:textId="77777777" w:rsidTr="003F2705">
        <w:trPr>
          <w:trHeight w:val="334"/>
        </w:trPr>
        <w:tc>
          <w:tcPr>
            <w:tcW w:w="1056" w:type="dxa"/>
          </w:tcPr>
          <w:p w14:paraId="7AD8031E"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lastRenderedPageBreak/>
              <w:t>6.</w:t>
            </w:r>
          </w:p>
        </w:tc>
        <w:tc>
          <w:tcPr>
            <w:tcW w:w="3168" w:type="dxa"/>
          </w:tcPr>
          <w:p w14:paraId="4BFC82B2"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Naujos kartos dujų </w:t>
            </w:r>
            <w:proofErr w:type="spellStart"/>
            <w:r w:rsidRPr="00E272CF">
              <w:rPr>
                <w:rFonts w:ascii="Arial" w:eastAsia="Calibri" w:hAnsi="Arial" w:cs="Arial"/>
                <w:kern w:val="0"/>
                <w:lang w:val="lt-LT"/>
                <w14:ligatures w14:val="none"/>
              </w:rPr>
              <w:t>chromatografo</w:t>
            </w:r>
            <w:proofErr w:type="spellEnd"/>
            <w:r w:rsidRPr="00E272CF">
              <w:rPr>
                <w:rFonts w:ascii="Arial" w:eastAsia="Calibri" w:hAnsi="Arial" w:cs="Arial"/>
                <w:kern w:val="0"/>
                <w:lang w:val="lt-LT"/>
                <w14:ligatures w14:val="none"/>
              </w:rPr>
              <w:t>-masių spektrometro p</w:t>
            </w:r>
            <w:r w:rsidRPr="00E272CF">
              <w:rPr>
                <w:rFonts w:ascii="Arial" w:eastAsia="Calibri" w:hAnsi="Arial" w:cs="Arial"/>
                <w:bCs/>
                <w:kern w:val="0"/>
                <w:lang w:val="lt-LT"/>
                <w14:ligatures w14:val="none"/>
              </w:rPr>
              <w:t>rograminė įranga</w:t>
            </w:r>
          </w:p>
        </w:tc>
        <w:tc>
          <w:tcPr>
            <w:tcW w:w="5941" w:type="dxa"/>
          </w:tcPr>
          <w:p w14:paraId="312EB69D" w14:textId="77777777" w:rsidR="00E272CF" w:rsidRPr="00E272CF" w:rsidRDefault="00E272CF" w:rsidP="00E272CF">
            <w:pPr>
              <w:overflowPunct w:val="0"/>
              <w:autoSpaceDE w:val="0"/>
              <w:autoSpaceDN w:val="0"/>
              <w:adjustRightInd w:val="0"/>
              <w:spacing w:line="240" w:lineRule="auto"/>
              <w:contextualSpacing/>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Programinė įranga turi turėti:</w:t>
            </w:r>
          </w:p>
          <w:p w14:paraId="6820779B" w14:textId="77777777" w:rsidR="00E272CF" w:rsidRPr="00E272CF" w:rsidRDefault="00E272CF" w:rsidP="00E272CF">
            <w:pPr>
              <w:numPr>
                <w:ilvl w:val="0"/>
                <w:numId w:val="2"/>
              </w:numPr>
              <w:overflowPunct w:val="0"/>
              <w:autoSpaceDE w:val="0"/>
              <w:autoSpaceDN w:val="0"/>
              <w:adjustRightInd w:val="0"/>
              <w:spacing w:line="240" w:lineRule="auto"/>
              <w:contextualSpacing/>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Automatiškai valdyti visą GC-MS sistemą, leisti organizuoti automatinį nepertraukiamą visų mazgų programinį valdymą, tenkinantį anksčiau nurodytus techninius reikalavimus, taip pat duomenų surinkimą, apdorojimą, saugojimą, ataskaitų kūrimą ir ataskaitų spausdinimą;</w:t>
            </w:r>
          </w:p>
          <w:p w14:paraId="40995597" w14:textId="77777777" w:rsidR="00E272CF" w:rsidRPr="00E272CF" w:rsidRDefault="00E272CF" w:rsidP="00E272CF">
            <w:pPr>
              <w:numPr>
                <w:ilvl w:val="0"/>
                <w:numId w:val="2"/>
              </w:numPr>
              <w:overflowPunct w:val="0"/>
              <w:autoSpaceDE w:val="0"/>
              <w:autoSpaceDN w:val="0"/>
              <w:adjustRightInd w:val="0"/>
              <w:spacing w:line="240" w:lineRule="auto"/>
              <w:contextualSpacing/>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Įterpti prioritetinius (skubius) mėginius į vykdomos analizės seką;</w:t>
            </w:r>
          </w:p>
          <w:p w14:paraId="55756B5B" w14:textId="77777777" w:rsidR="00E272CF" w:rsidRPr="00E272CF" w:rsidRDefault="00E272CF" w:rsidP="00E272CF">
            <w:pPr>
              <w:numPr>
                <w:ilvl w:val="0"/>
                <w:numId w:val="2"/>
              </w:numPr>
              <w:overflowPunct w:val="0"/>
              <w:autoSpaceDE w:val="0"/>
              <w:autoSpaceDN w:val="0"/>
              <w:adjustRightInd w:val="0"/>
              <w:spacing w:line="240" w:lineRule="auto"/>
              <w:contextualSpacing/>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Suprogramavus, automatiškai atskirti smailes (analites) ir atlikus paiešką spektrų bibliotekoje identifikuoti komponentus ir gautus duomenis pateikti ataskaitoje.</w:t>
            </w:r>
          </w:p>
        </w:tc>
        <w:tc>
          <w:tcPr>
            <w:tcW w:w="3696" w:type="dxa"/>
          </w:tcPr>
          <w:p w14:paraId="14A4524F"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536B25" w14:paraId="0B92127D" w14:textId="77777777" w:rsidTr="003F2705">
        <w:trPr>
          <w:trHeight w:val="334"/>
        </w:trPr>
        <w:tc>
          <w:tcPr>
            <w:tcW w:w="1056" w:type="dxa"/>
          </w:tcPr>
          <w:p w14:paraId="4E1E9074"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7.</w:t>
            </w:r>
          </w:p>
        </w:tc>
        <w:tc>
          <w:tcPr>
            <w:tcW w:w="3168" w:type="dxa"/>
          </w:tcPr>
          <w:p w14:paraId="05989D38"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Biblioteka</w:t>
            </w:r>
          </w:p>
        </w:tc>
        <w:tc>
          <w:tcPr>
            <w:tcW w:w="5941" w:type="dxa"/>
          </w:tcPr>
          <w:p w14:paraId="4AD4101C"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Biblioteka turi turėti:</w:t>
            </w:r>
          </w:p>
          <w:p w14:paraId="447AE6CD" w14:textId="77777777" w:rsidR="00E272CF" w:rsidRPr="00E272CF" w:rsidRDefault="00E272CF" w:rsidP="00E272CF">
            <w:pPr>
              <w:numPr>
                <w:ilvl w:val="0"/>
                <w:numId w:val="6"/>
              </w:num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Universali </w:t>
            </w:r>
            <w:r w:rsidRPr="00E272CF">
              <w:rPr>
                <w:rFonts w:ascii="Arial" w:eastAsia="Calibri" w:hAnsi="Arial" w:cs="Arial"/>
                <w:color w:val="000000"/>
                <w:kern w:val="0"/>
                <w:lang w:val="lt-LT"/>
                <w14:ligatures w14:val="none"/>
              </w:rPr>
              <w:t>NIST (arba lygiavertė) spektrų</w:t>
            </w:r>
            <w:r w:rsidRPr="00E272CF">
              <w:rPr>
                <w:rFonts w:ascii="Arial" w:eastAsia="Calibri" w:hAnsi="Arial" w:cs="Arial"/>
                <w:kern w:val="0"/>
                <w:lang w:val="lt-LT"/>
                <w14:ligatures w14:val="none"/>
              </w:rPr>
              <w:t xml:space="preserve"> biblioteka su ne mažiau kaip 250000 junginių. Bibliotekoje turi būti įtraukta junginio pavadinimas, formulė, molekulinė struktūra, molekulinė masė, CAS numeris.</w:t>
            </w:r>
          </w:p>
        </w:tc>
        <w:tc>
          <w:tcPr>
            <w:tcW w:w="3696" w:type="dxa"/>
          </w:tcPr>
          <w:p w14:paraId="39F51E24"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536B25" w14:paraId="730088A8" w14:textId="77777777" w:rsidTr="003F2705">
        <w:trPr>
          <w:trHeight w:val="334"/>
        </w:trPr>
        <w:tc>
          <w:tcPr>
            <w:tcW w:w="1056" w:type="dxa"/>
          </w:tcPr>
          <w:p w14:paraId="7DDBFCDB"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8.</w:t>
            </w:r>
          </w:p>
        </w:tc>
        <w:tc>
          <w:tcPr>
            <w:tcW w:w="3168" w:type="dxa"/>
          </w:tcPr>
          <w:p w14:paraId="7B804747"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Apsaugos sistemos</w:t>
            </w:r>
          </w:p>
        </w:tc>
        <w:tc>
          <w:tcPr>
            <w:tcW w:w="5941" w:type="dxa"/>
          </w:tcPr>
          <w:p w14:paraId="033B7A63" w14:textId="77777777" w:rsidR="00E272CF" w:rsidRPr="00E272CF" w:rsidRDefault="00E272CF" w:rsidP="00E272CF">
            <w:pPr>
              <w:overflowPunct w:val="0"/>
              <w:autoSpaceDE w:val="0"/>
              <w:autoSpaceDN w:val="0"/>
              <w:adjustRightInd w:val="0"/>
              <w:spacing w:line="240" w:lineRule="auto"/>
              <w:contextualSpacing/>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Sistemos apsaugos mechanizmai ne prastesni nei:</w:t>
            </w:r>
          </w:p>
          <w:p w14:paraId="1BD2EABA" w14:textId="77777777" w:rsidR="00E272CF" w:rsidRPr="00E272CF" w:rsidRDefault="00E272CF" w:rsidP="00E272CF">
            <w:pPr>
              <w:numPr>
                <w:ilvl w:val="0"/>
                <w:numId w:val="3"/>
              </w:numPr>
              <w:overflowPunct w:val="0"/>
              <w:autoSpaceDE w:val="0"/>
              <w:autoSpaceDN w:val="0"/>
              <w:adjustRightInd w:val="0"/>
              <w:spacing w:line="240" w:lineRule="auto"/>
              <w:ind w:left="714" w:hanging="357"/>
              <w:contextualSpacing/>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Automatinė dujų nuotėkio arba dujų nepakankamumo detekcija visuose komplektuojamos sistemos mazguose ir termostatų kaitinimo atjungimo dujų srautui/slėgiui neatsistačius;</w:t>
            </w:r>
          </w:p>
          <w:p w14:paraId="0583B559" w14:textId="77777777" w:rsidR="00E272CF" w:rsidRPr="00E272CF" w:rsidRDefault="00E272CF" w:rsidP="00E272CF">
            <w:pPr>
              <w:numPr>
                <w:ilvl w:val="0"/>
                <w:numId w:val="3"/>
              </w:numPr>
              <w:overflowPunct w:val="0"/>
              <w:autoSpaceDE w:val="0"/>
              <w:autoSpaceDN w:val="0"/>
              <w:adjustRightInd w:val="0"/>
              <w:spacing w:line="240" w:lineRule="auto"/>
              <w:ind w:left="714" w:hanging="357"/>
              <w:contextualSpacing/>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Automatinė temperatūros kontrolės sistema atjungianti termostatų kaitinimo elementus aptikus gedimą;</w:t>
            </w:r>
          </w:p>
          <w:p w14:paraId="28D0BE4C" w14:textId="77777777" w:rsidR="00E272CF" w:rsidRPr="00E272CF" w:rsidRDefault="00E272CF" w:rsidP="00E272CF">
            <w:pPr>
              <w:numPr>
                <w:ilvl w:val="0"/>
                <w:numId w:val="3"/>
              </w:numPr>
              <w:overflowPunct w:val="0"/>
              <w:autoSpaceDE w:val="0"/>
              <w:autoSpaceDN w:val="0"/>
              <w:adjustRightInd w:val="0"/>
              <w:spacing w:line="240" w:lineRule="auto"/>
              <w:ind w:left="714" w:hanging="357"/>
              <w:contextualSpacing/>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Dujų valymo sistema (filtrai), kuri pašalintų iš helio (dujų nešėjų) deguonį, angliavandenilius, kietąsias daleles ir drėgmę.</w:t>
            </w:r>
          </w:p>
        </w:tc>
        <w:tc>
          <w:tcPr>
            <w:tcW w:w="3696" w:type="dxa"/>
          </w:tcPr>
          <w:p w14:paraId="6B212E77"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E272CF" w14:paraId="37C14C0F" w14:textId="77777777" w:rsidTr="003F2705">
        <w:trPr>
          <w:trHeight w:val="334"/>
        </w:trPr>
        <w:tc>
          <w:tcPr>
            <w:tcW w:w="1056" w:type="dxa"/>
          </w:tcPr>
          <w:p w14:paraId="768797EE"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lastRenderedPageBreak/>
              <w:t>9</w:t>
            </w:r>
          </w:p>
        </w:tc>
        <w:tc>
          <w:tcPr>
            <w:tcW w:w="3168" w:type="dxa"/>
          </w:tcPr>
          <w:p w14:paraId="4ADC6BE3"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Kita sudėtinė įranga</w:t>
            </w:r>
          </w:p>
        </w:tc>
        <w:tc>
          <w:tcPr>
            <w:tcW w:w="5941" w:type="dxa"/>
          </w:tcPr>
          <w:p w14:paraId="0523C8FF" w14:textId="77777777" w:rsidR="00E272CF" w:rsidRPr="00E272CF" w:rsidRDefault="00E272CF" w:rsidP="00E272CF">
            <w:pPr>
              <w:snapToGrid w:val="0"/>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Personalinis kompiuteris su didele atmintimi duomenų saugojimui ne mažiau nei 1 TB, kartu su </w:t>
            </w:r>
            <w:proofErr w:type="spellStart"/>
            <w:r w:rsidRPr="00E272CF">
              <w:rPr>
                <w:rFonts w:ascii="Arial" w:eastAsia="Calibri" w:hAnsi="Arial" w:cs="Arial"/>
                <w:kern w:val="0"/>
                <w:lang w:val="lt-LT"/>
                <w14:ligatures w14:val="none"/>
              </w:rPr>
              <w:t>plačiaformačiu</w:t>
            </w:r>
            <w:proofErr w:type="spellEnd"/>
            <w:r w:rsidRPr="00E272CF">
              <w:rPr>
                <w:rFonts w:ascii="Arial" w:eastAsia="Calibri" w:hAnsi="Arial" w:cs="Arial"/>
                <w:kern w:val="0"/>
                <w:lang w:val="lt-LT"/>
                <w14:ligatures w14:val="none"/>
              </w:rPr>
              <w:t xml:space="preserve">  ne mažiau 23“ LCD monitoriumi bei lazeriniu spausdintuvu (privalo turėti dvipusį spausdinimą). Sudėtinė įranga (kompiuteris, monitorius, spausdintuvas) turi būti suderinta tarpusavyje ir su GC-MS sistema. Kompiuterio pajėgumas privalo būti pakankamas taikomajai programinei įrangai, kartu su operacine sistema ir likusia GC-MS sistema (sistema turi būti suderinta).</w:t>
            </w:r>
          </w:p>
        </w:tc>
        <w:tc>
          <w:tcPr>
            <w:tcW w:w="3696" w:type="dxa"/>
          </w:tcPr>
          <w:p w14:paraId="48E296D5"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536B25" w14:paraId="2FD726E2" w14:textId="77777777" w:rsidTr="003F2705">
        <w:trPr>
          <w:trHeight w:val="334"/>
        </w:trPr>
        <w:tc>
          <w:tcPr>
            <w:tcW w:w="1056" w:type="dxa"/>
          </w:tcPr>
          <w:p w14:paraId="0D8FBDC2"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10.</w:t>
            </w:r>
          </w:p>
        </w:tc>
        <w:tc>
          <w:tcPr>
            <w:tcW w:w="3168" w:type="dxa"/>
          </w:tcPr>
          <w:p w14:paraId="5E6F7AF0"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Instaliavimas ir apmokymas</w:t>
            </w:r>
          </w:p>
        </w:tc>
        <w:tc>
          <w:tcPr>
            <w:tcW w:w="5941" w:type="dxa"/>
          </w:tcPr>
          <w:p w14:paraId="75CC439E"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Naujos kartos GC-MS sistemą turi instaliuoti ir apmokyti laboratorijos darbuotojus darbui su ja sertifikuotas gamintojo serviso inžinierius (pridėti gamintojo sertifikatus). Apmokymas turi būti vykdomas lietuvių kalba. Apmokymas - </w:t>
            </w:r>
            <w:r w:rsidRPr="00E272CF">
              <w:rPr>
                <w:rFonts w:ascii="Arial" w:eastAsia="Calibri" w:hAnsi="Arial" w:cs="Arial"/>
                <w:i/>
                <w:iCs/>
                <w:kern w:val="0"/>
                <w:lang w:val="lt-LT"/>
                <w14:ligatures w14:val="none"/>
              </w:rPr>
              <w:t xml:space="preserve">ne mažiau nei tris </w:t>
            </w:r>
            <w:r w:rsidRPr="00E272CF">
              <w:rPr>
                <w:rFonts w:ascii="Arial" w:eastAsia="Calibri" w:hAnsi="Arial" w:cs="Arial"/>
                <w:kern w:val="0"/>
                <w:lang w:val="lt-LT"/>
                <w14:ligatures w14:val="none"/>
              </w:rPr>
              <w:t>darbuotojus ne trumpiau nei keturias darbo dienas. Metodologinė pagalba, pvz., perkeliant laboratorijoje sukurtus naudojamus chromatografijos metodus, taip pat pagalba tobulinant, kuriant  naujus metodus, naujos kartos GC-MS sistemai - ne mažiau nei 2 metų (24 mėnesių), garantijos metu.</w:t>
            </w:r>
          </w:p>
        </w:tc>
        <w:tc>
          <w:tcPr>
            <w:tcW w:w="3696" w:type="dxa"/>
          </w:tcPr>
          <w:p w14:paraId="384AFCF5"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E272CF" w14:paraId="674DB87A" w14:textId="77777777" w:rsidTr="003F2705">
        <w:trPr>
          <w:trHeight w:val="334"/>
        </w:trPr>
        <w:tc>
          <w:tcPr>
            <w:tcW w:w="1056" w:type="dxa"/>
          </w:tcPr>
          <w:p w14:paraId="6BFB8ACF"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11.</w:t>
            </w:r>
          </w:p>
        </w:tc>
        <w:tc>
          <w:tcPr>
            <w:tcW w:w="3168" w:type="dxa"/>
          </w:tcPr>
          <w:p w14:paraId="2C0917D1"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Vietos paruošimo reikalavimai</w:t>
            </w:r>
          </w:p>
        </w:tc>
        <w:tc>
          <w:tcPr>
            <w:tcW w:w="5941" w:type="dxa"/>
          </w:tcPr>
          <w:p w14:paraId="73E38710"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color w:val="FF0000"/>
                <w:kern w:val="0"/>
                <w:lang w:val="lt-LT"/>
                <w14:ligatures w14:val="none"/>
              </w:rPr>
            </w:pPr>
            <w:r w:rsidRPr="00E272CF">
              <w:rPr>
                <w:rFonts w:ascii="Arial" w:eastAsia="Calibri" w:hAnsi="Arial" w:cs="Arial"/>
                <w:kern w:val="0"/>
                <w:lang w:val="lt-LT"/>
                <w14:ligatures w14:val="none"/>
              </w:rPr>
              <w:t xml:space="preserve">Elektros maitinimas: </w:t>
            </w:r>
            <w:r w:rsidRPr="00E272CF">
              <w:rPr>
                <w:rFonts w:ascii="Arial" w:eastAsia="Calibri" w:hAnsi="Arial" w:cs="Arial"/>
                <w:color w:val="000000"/>
                <w:kern w:val="0"/>
                <w:lang w:val="lt-LT"/>
                <w14:ligatures w14:val="none"/>
              </w:rPr>
              <w:t xml:space="preserve">200-240 VAC, 50 Hz (± 1%). </w:t>
            </w:r>
          </w:p>
        </w:tc>
        <w:tc>
          <w:tcPr>
            <w:tcW w:w="3696" w:type="dxa"/>
          </w:tcPr>
          <w:p w14:paraId="7AC15E5B"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536B25" w14:paraId="1BDCC85C" w14:textId="77777777" w:rsidTr="003F2705">
        <w:trPr>
          <w:trHeight w:val="334"/>
        </w:trPr>
        <w:tc>
          <w:tcPr>
            <w:tcW w:w="1056" w:type="dxa"/>
          </w:tcPr>
          <w:p w14:paraId="2BAAFE0F"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12.</w:t>
            </w:r>
          </w:p>
        </w:tc>
        <w:tc>
          <w:tcPr>
            <w:tcW w:w="3168" w:type="dxa"/>
          </w:tcPr>
          <w:p w14:paraId="59E141D7"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bCs/>
                <w:kern w:val="0"/>
                <w:lang w:val="lt-LT"/>
                <w14:ligatures w14:val="none"/>
              </w:rPr>
              <w:t>Dokumentacija, instrukcijos</w:t>
            </w:r>
          </w:p>
        </w:tc>
        <w:tc>
          <w:tcPr>
            <w:tcW w:w="5941" w:type="dxa"/>
          </w:tcPr>
          <w:p w14:paraId="31A7BE62"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Naudojimo ir aptarnavimo vadovas, naudojimo instrukcijos spausdinta ir/arba elektroninė versija (lietuvių arba anglų kalba). </w:t>
            </w:r>
          </w:p>
        </w:tc>
        <w:tc>
          <w:tcPr>
            <w:tcW w:w="3696" w:type="dxa"/>
          </w:tcPr>
          <w:p w14:paraId="0B3F70F3"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E272CF" w14:paraId="50919F11" w14:textId="77777777" w:rsidTr="003F2705">
        <w:trPr>
          <w:trHeight w:val="334"/>
        </w:trPr>
        <w:tc>
          <w:tcPr>
            <w:tcW w:w="1056" w:type="dxa"/>
          </w:tcPr>
          <w:p w14:paraId="7FFF4018"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13.</w:t>
            </w:r>
          </w:p>
        </w:tc>
        <w:tc>
          <w:tcPr>
            <w:tcW w:w="3168" w:type="dxa"/>
          </w:tcPr>
          <w:p w14:paraId="7E4ACE47"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bCs/>
                <w:kern w:val="0"/>
                <w:lang w:val="lt-LT"/>
                <w14:ligatures w14:val="none"/>
              </w:rPr>
            </w:pPr>
            <w:r w:rsidRPr="00E272CF">
              <w:rPr>
                <w:rFonts w:ascii="Arial" w:eastAsia="Calibri" w:hAnsi="Arial" w:cs="Arial"/>
                <w:kern w:val="0"/>
                <w:lang w:val="lt-LT"/>
                <w14:ligatures w14:val="none"/>
              </w:rPr>
              <w:t>Garantija po garantinis aptarnavimas</w:t>
            </w:r>
          </w:p>
        </w:tc>
        <w:tc>
          <w:tcPr>
            <w:tcW w:w="5941" w:type="dxa"/>
          </w:tcPr>
          <w:p w14:paraId="16D879D9" w14:textId="77777777" w:rsidR="00E272CF" w:rsidRPr="00E272CF" w:rsidRDefault="00E272CF" w:rsidP="00E272CF">
            <w:pPr>
              <w:overflowPunct w:val="0"/>
              <w:spacing w:line="259"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Naujos kartos GC-MS sistemai turi būti suteikiama ne mažiau nei 2 metų (24 mėnesių) garantija po sistemos įvedimo į eksploataciją ir garantinis aptarnavimas.</w:t>
            </w:r>
          </w:p>
          <w:p w14:paraId="09C73DA5" w14:textId="77777777" w:rsidR="00E272CF" w:rsidRPr="00E272CF" w:rsidRDefault="00E272CF" w:rsidP="00E272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Servisas (garantinis ir </w:t>
            </w:r>
            <w:proofErr w:type="spellStart"/>
            <w:r w:rsidRPr="00E272CF">
              <w:rPr>
                <w:rFonts w:ascii="Arial" w:eastAsia="Calibri" w:hAnsi="Arial" w:cs="Arial"/>
                <w:kern w:val="0"/>
                <w:lang w:val="lt-LT"/>
                <w14:ligatures w14:val="none"/>
              </w:rPr>
              <w:t>pogarantinis</w:t>
            </w:r>
            <w:proofErr w:type="spellEnd"/>
            <w:r w:rsidRPr="00E272CF">
              <w:rPr>
                <w:rFonts w:ascii="Arial" w:eastAsia="Calibri" w:hAnsi="Arial" w:cs="Arial"/>
                <w:kern w:val="0"/>
                <w:lang w:val="lt-LT"/>
                <w14:ligatures w14:val="none"/>
              </w:rPr>
              <w:t xml:space="preserve"> aptarnavimas) - reakcijos laikas ne daugiau nei 24 valandos nuo pranešimo gavimo. Gamintojas turi turėti Lietuvoje </w:t>
            </w:r>
            <w:r w:rsidRPr="00E272CF">
              <w:rPr>
                <w:rFonts w:ascii="Arial" w:eastAsia="Calibri" w:hAnsi="Arial" w:cs="Arial"/>
                <w:kern w:val="0"/>
                <w:lang w:val="lt-LT"/>
                <w14:ligatures w14:val="none"/>
              </w:rPr>
              <w:lastRenderedPageBreak/>
              <w:t>savo atstovybę ir bent vieną kvalifikuotą gamintojo apmokytą serviso specialistą, kuris turi turėti ne mažiau nei 2 metų darbo patirtį GC-MS priežiūros ir remonto srityje. Pateikti serviso specialisto kvalifikacijos įrodymus – sertifikatus.</w:t>
            </w:r>
          </w:p>
        </w:tc>
        <w:tc>
          <w:tcPr>
            <w:tcW w:w="3696" w:type="dxa"/>
          </w:tcPr>
          <w:p w14:paraId="3B94A52E"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536B25" w14:paraId="4661F103" w14:textId="77777777" w:rsidTr="003F2705">
        <w:trPr>
          <w:trHeight w:val="334"/>
        </w:trPr>
        <w:tc>
          <w:tcPr>
            <w:tcW w:w="1056" w:type="dxa"/>
          </w:tcPr>
          <w:p w14:paraId="7D902258"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14.</w:t>
            </w:r>
          </w:p>
        </w:tc>
        <w:tc>
          <w:tcPr>
            <w:tcW w:w="3168" w:type="dxa"/>
          </w:tcPr>
          <w:p w14:paraId="1D827BA3"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 Tiekėjas turi būti oficialus gamintojo įgaliotas atstovas parduoti ir aptarnauti prekes </w:t>
            </w:r>
            <w:r w:rsidRPr="00E272CF">
              <w:rPr>
                <w:rFonts w:ascii="Arial" w:eastAsia="Arial Unicode MS" w:hAnsi="Arial" w:cs="Arial"/>
                <w:lang w:val="lt-LT" w:eastAsia="hi-IN" w:bidi="hi-IN"/>
                <w14:ligatures w14:val="none"/>
              </w:rPr>
              <w:t>arba turėti bendradarbiavimo sutartį su ūkio subjektu, turinčiu tokią teisę.</w:t>
            </w:r>
          </w:p>
        </w:tc>
        <w:tc>
          <w:tcPr>
            <w:tcW w:w="5941" w:type="dxa"/>
          </w:tcPr>
          <w:p w14:paraId="31CDE4D2"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TimesNewRomanPSMT" w:hAnsi="Arial" w:cs="Arial"/>
                <w:kern w:val="0"/>
                <w:lang w:val="lt-LT"/>
                <w14:ligatures w14:val="none"/>
              </w:rPr>
              <w:t>Pateikti: galiojančių įgaliojimų arba lygiaverčių dokumentų, įrodančių gamintojo atstovavimą, tinkamai patvirtintą kopiją.</w:t>
            </w:r>
          </w:p>
        </w:tc>
        <w:tc>
          <w:tcPr>
            <w:tcW w:w="3696" w:type="dxa"/>
          </w:tcPr>
          <w:p w14:paraId="42D02681"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536B25" w14:paraId="53AE5251" w14:textId="77777777" w:rsidTr="003F2705">
        <w:trPr>
          <w:trHeight w:val="334"/>
        </w:trPr>
        <w:tc>
          <w:tcPr>
            <w:tcW w:w="1056" w:type="dxa"/>
          </w:tcPr>
          <w:p w14:paraId="3667EB3D"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15.</w:t>
            </w:r>
          </w:p>
        </w:tc>
        <w:tc>
          <w:tcPr>
            <w:tcW w:w="3168" w:type="dxa"/>
          </w:tcPr>
          <w:p w14:paraId="4BB85342"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GC-MS sistemos</w:t>
            </w:r>
            <w:r w:rsidRPr="00E272CF">
              <w:rPr>
                <w:rFonts w:ascii="Arial" w:eastAsia="Calibri" w:hAnsi="Arial" w:cs="Arial"/>
                <w:color w:val="000000"/>
                <w:kern w:val="0"/>
                <w:lang w:val="lt-LT" w:eastAsia="lt-LT"/>
                <w14:ligatures w14:val="none"/>
              </w:rPr>
              <w:t xml:space="preserve"> suderinamumas</w:t>
            </w:r>
          </w:p>
        </w:tc>
        <w:tc>
          <w:tcPr>
            <w:tcW w:w="5941" w:type="dxa"/>
          </w:tcPr>
          <w:p w14:paraId="795EEB7B"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TimesNewRomanPSMT" w:hAnsi="Arial" w:cs="Arial"/>
                <w:kern w:val="0"/>
                <w:lang w:val="lt-LT"/>
                <w14:ligatures w14:val="none"/>
              </w:rPr>
            </w:pPr>
            <w:r w:rsidRPr="00E272CF">
              <w:rPr>
                <w:rFonts w:ascii="Arial" w:eastAsia="Calibri" w:hAnsi="Arial" w:cs="Arial"/>
                <w:color w:val="000000"/>
                <w:kern w:val="0"/>
                <w:lang w:val="lt-LT" w:eastAsia="lt-LT"/>
                <w14:ligatures w14:val="none"/>
              </w:rPr>
              <w:t xml:space="preserve">Dujų </w:t>
            </w:r>
            <w:proofErr w:type="spellStart"/>
            <w:r w:rsidRPr="00E272CF">
              <w:rPr>
                <w:rFonts w:ascii="Arial" w:eastAsia="Calibri" w:hAnsi="Arial" w:cs="Arial"/>
                <w:color w:val="000000"/>
                <w:kern w:val="0"/>
                <w:lang w:val="lt-LT" w:eastAsia="lt-LT"/>
                <w14:ligatures w14:val="none"/>
              </w:rPr>
              <w:t>chromatografas</w:t>
            </w:r>
            <w:proofErr w:type="spellEnd"/>
            <w:r w:rsidRPr="00E272CF">
              <w:rPr>
                <w:rFonts w:ascii="Arial" w:eastAsia="Calibri" w:hAnsi="Arial" w:cs="Arial"/>
                <w:color w:val="000000"/>
                <w:kern w:val="0"/>
                <w:lang w:val="lt-LT" w:eastAsia="lt-LT"/>
                <w14:ligatures w14:val="none"/>
              </w:rPr>
              <w:t xml:space="preserve">, vieno </w:t>
            </w:r>
            <w:proofErr w:type="spellStart"/>
            <w:r w:rsidRPr="00E272CF">
              <w:rPr>
                <w:rFonts w:ascii="Arial" w:eastAsia="Calibri" w:hAnsi="Arial" w:cs="Arial"/>
                <w:color w:val="000000"/>
                <w:kern w:val="0"/>
                <w:lang w:val="lt-LT" w:eastAsia="lt-LT"/>
                <w14:ligatures w14:val="none"/>
              </w:rPr>
              <w:t>kvadrupolio</w:t>
            </w:r>
            <w:proofErr w:type="spellEnd"/>
            <w:r w:rsidRPr="00E272CF">
              <w:rPr>
                <w:rFonts w:ascii="Arial" w:eastAsia="Calibri" w:hAnsi="Arial" w:cs="Arial"/>
                <w:color w:val="000000"/>
                <w:kern w:val="0"/>
                <w:lang w:val="lt-LT" w:eastAsia="lt-LT"/>
                <w14:ligatures w14:val="none"/>
              </w:rPr>
              <w:t xml:space="preserve"> masių </w:t>
            </w:r>
            <w:proofErr w:type="spellStart"/>
            <w:r w:rsidRPr="00E272CF">
              <w:rPr>
                <w:rFonts w:ascii="Arial" w:eastAsia="Calibri" w:hAnsi="Arial" w:cs="Arial"/>
                <w:color w:val="000000"/>
                <w:kern w:val="0"/>
                <w:lang w:val="lt-LT" w:eastAsia="lt-LT"/>
                <w14:ligatures w14:val="none"/>
              </w:rPr>
              <w:t>spektrometrinis</w:t>
            </w:r>
            <w:proofErr w:type="spellEnd"/>
            <w:r w:rsidRPr="00E272CF">
              <w:rPr>
                <w:rFonts w:ascii="Arial" w:eastAsia="Calibri" w:hAnsi="Arial" w:cs="Arial"/>
                <w:color w:val="000000"/>
                <w:kern w:val="0"/>
                <w:lang w:val="lt-LT" w:eastAsia="lt-LT"/>
                <w14:ligatures w14:val="none"/>
              </w:rPr>
              <w:t xml:space="preserve"> detektorius, a</w:t>
            </w:r>
            <w:r w:rsidRPr="00E272CF">
              <w:rPr>
                <w:rFonts w:ascii="Arial" w:eastAsia="Calibri" w:hAnsi="Arial" w:cs="Arial"/>
                <w:kern w:val="0"/>
                <w:lang w:val="lt-LT"/>
                <w14:ligatures w14:val="none"/>
              </w:rPr>
              <w:t>utomatinis skystų mėginių įvedimo įrenginys (</w:t>
            </w:r>
            <w:proofErr w:type="spellStart"/>
            <w:r w:rsidRPr="00E272CF">
              <w:rPr>
                <w:rFonts w:ascii="Arial" w:eastAsia="Calibri" w:hAnsi="Arial" w:cs="Arial"/>
                <w:kern w:val="0"/>
                <w:lang w:val="lt-LT"/>
                <w14:ligatures w14:val="none"/>
              </w:rPr>
              <w:t>inžektorius</w:t>
            </w:r>
            <w:proofErr w:type="spellEnd"/>
            <w:r w:rsidRPr="00E272CF">
              <w:rPr>
                <w:rFonts w:ascii="Arial" w:eastAsia="Calibri" w:hAnsi="Arial" w:cs="Arial"/>
                <w:kern w:val="0"/>
                <w:lang w:val="lt-LT"/>
                <w14:ligatures w14:val="none"/>
              </w:rPr>
              <w:t xml:space="preserve">, karuselė </w:t>
            </w:r>
            <w:r w:rsidRPr="00E272CF">
              <w:rPr>
                <w:rFonts w:ascii="Arial" w:eastAsia="Calibri" w:hAnsi="Arial" w:cs="Arial"/>
                <w:bCs/>
                <w:kern w:val="0"/>
                <w:lang w:val="lt-LT"/>
                <w14:ligatures w14:val="none"/>
              </w:rPr>
              <w:t>arba mėginių laikymo padėklas</w:t>
            </w:r>
            <w:r w:rsidRPr="00E272CF">
              <w:rPr>
                <w:rFonts w:ascii="Arial" w:eastAsia="Calibri" w:hAnsi="Arial" w:cs="Arial"/>
                <w:kern w:val="0"/>
                <w:lang w:val="lt-LT"/>
                <w14:ligatures w14:val="none"/>
              </w:rPr>
              <w:t xml:space="preserve">), </w:t>
            </w:r>
            <w:r w:rsidRPr="00E272CF">
              <w:rPr>
                <w:rFonts w:ascii="Arial" w:eastAsia="Calibri" w:hAnsi="Arial" w:cs="Arial"/>
                <w:color w:val="000000"/>
                <w:kern w:val="0"/>
                <w:lang w:val="lt-LT" w:eastAsia="lt-LT"/>
                <w14:ligatures w14:val="none"/>
              </w:rPr>
              <w:t xml:space="preserve">programinė įranga privalo būti vieno gamintojo, siekiant užtikrinti geriausią bendros </w:t>
            </w:r>
            <w:r w:rsidRPr="00E272CF">
              <w:rPr>
                <w:rFonts w:ascii="Arial" w:eastAsia="Calibri" w:hAnsi="Arial" w:cs="Arial"/>
                <w:kern w:val="0"/>
                <w:lang w:val="lt-LT"/>
                <w14:ligatures w14:val="none"/>
              </w:rPr>
              <w:t xml:space="preserve">GC-MS </w:t>
            </w:r>
            <w:r w:rsidRPr="00E272CF">
              <w:rPr>
                <w:rFonts w:ascii="Arial" w:eastAsia="Calibri" w:hAnsi="Arial" w:cs="Arial"/>
                <w:color w:val="000000"/>
                <w:kern w:val="0"/>
                <w:lang w:val="lt-LT" w:eastAsia="lt-LT"/>
                <w14:ligatures w14:val="none"/>
              </w:rPr>
              <w:t xml:space="preserve">sistemos veikimą. </w:t>
            </w:r>
          </w:p>
        </w:tc>
        <w:tc>
          <w:tcPr>
            <w:tcW w:w="3696" w:type="dxa"/>
          </w:tcPr>
          <w:p w14:paraId="497CCC16"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 </w:t>
            </w:r>
          </w:p>
        </w:tc>
      </w:tr>
      <w:tr w:rsidR="00E272CF" w:rsidRPr="00536B25" w14:paraId="59AED29D" w14:textId="77777777" w:rsidTr="003F2705">
        <w:trPr>
          <w:trHeight w:val="334"/>
        </w:trPr>
        <w:tc>
          <w:tcPr>
            <w:tcW w:w="1056" w:type="dxa"/>
          </w:tcPr>
          <w:p w14:paraId="6198BD99"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16.</w:t>
            </w:r>
          </w:p>
        </w:tc>
        <w:tc>
          <w:tcPr>
            <w:tcW w:w="3168" w:type="dxa"/>
          </w:tcPr>
          <w:p w14:paraId="3BAE7E0F"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Dokumentacija</w:t>
            </w:r>
          </w:p>
        </w:tc>
        <w:tc>
          <w:tcPr>
            <w:tcW w:w="5941" w:type="dxa"/>
          </w:tcPr>
          <w:p w14:paraId="3026D95F"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14:ligatures w14:val="none"/>
              </w:rPr>
              <w:t>Kartu su pasiūlymu tiekėjas privalo pateikti įrangos technines charakteristikas patvirtinančius gamintojo išduotus dokumentus ar kitą dokumentaciją, patvirtinančią techninės specifikacijos reikalavimus.</w:t>
            </w:r>
          </w:p>
        </w:tc>
        <w:tc>
          <w:tcPr>
            <w:tcW w:w="3696" w:type="dxa"/>
          </w:tcPr>
          <w:p w14:paraId="5D6DD5C5"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E272CF" w14:paraId="2131F78E" w14:textId="77777777" w:rsidTr="003F2705">
        <w:trPr>
          <w:trHeight w:val="334"/>
        </w:trPr>
        <w:tc>
          <w:tcPr>
            <w:tcW w:w="1056" w:type="dxa"/>
          </w:tcPr>
          <w:p w14:paraId="22D2A807"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17.</w:t>
            </w:r>
          </w:p>
        </w:tc>
        <w:tc>
          <w:tcPr>
            <w:tcW w:w="3168" w:type="dxa"/>
          </w:tcPr>
          <w:p w14:paraId="0684E9F7"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eastAsia="et-EE"/>
                <w14:ligatures w14:val="none"/>
              </w:rPr>
              <w:t xml:space="preserve">Žymėjimas CE ženklu. </w:t>
            </w:r>
          </w:p>
        </w:tc>
        <w:tc>
          <w:tcPr>
            <w:tcW w:w="5941" w:type="dxa"/>
          </w:tcPr>
          <w:p w14:paraId="34105EE8"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r w:rsidRPr="00E272CF">
              <w:rPr>
                <w:rFonts w:ascii="Arial" w:eastAsia="Calibri" w:hAnsi="Arial" w:cs="Arial"/>
                <w:kern w:val="0"/>
                <w:lang w:val="lt-LT" w:eastAsia="et-EE"/>
                <w14:ligatures w14:val="none"/>
              </w:rPr>
              <w:t>Būtinas (kartu su pristatyta įranga privaloma pateikti CE sertifikato arba EB atitikties deklaracijos kopiją).</w:t>
            </w:r>
          </w:p>
        </w:tc>
        <w:tc>
          <w:tcPr>
            <w:tcW w:w="3696" w:type="dxa"/>
          </w:tcPr>
          <w:p w14:paraId="7315AA44"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r w:rsidR="00E272CF" w:rsidRPr="00536B25" w14:paraId="5811415A" w14:textId="77777777" w:rsidTr="003F2705">
        <w:trPr>
          <w:trHeight w:val="334"/>
        </w:trPr>
        <w:tc>
          <w:tcPr>
            <w:tcW w:w="1056" w:type="dxa"/>
          </w:tcPr>
          <w:p w14:paraId="14F2B803" w14:textId="77777777" w:rsidR="00E272CF" w:rsidRPr="00E272CF" w:rsidRDefault="00E272CF" w:rsidP="00E272CF">
            <w:pPr>
              <w:spacing w:line="240" w:lineRule="auto"/>
              <w:jc w:val="both"/>
              <w:rPr>
                <w:rFonts w:ascii="Arial" w:eastAsia="Calibri" w:hAnsi="Arial" w:cs="Arial"/>
                <w:kern w:val="0"/>
                <w:lang w:val="lt-LT"/>
                <w14:ligatures w14:val="none"/>
              </w:rPr>
            </w:pPr>
            <w:r w:rsidRPr="00E272CF">
              <w:rPr>
                <w:rFonts w:ascii="Arial" w:eastAsia="Calibri" w:hAnsi="Arial" w:cs="Arial"/>
                <w:kern w:val="0"/>
                <w:lang w:val="lt-LT"/>
                <w14:ligatures w14:val="none"/>
              </w:rPr>
              <w:t xml:space="preserve">18. </w:t>
            </w:r>
          </w:p>
        </w:tc>
        <w:tc>
          <w:tcPr>
            <w:tcW w:w="3168" w:type="dxa"/>
          </w:tcPr>
          <w:p w14:paraId="3E8A121F"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eastAsia="et-EE"/>
                <w14:ligatures w14:val="none"/>
              </w:rPr>
            </w:pPr>
            <w:r w:rsidRPr="00E272CF">
              <w:rPr>
                <w:rFonts w:ascii="Arial" w:eastAsia="Calibri" w:hAnsi="Arial" w:cs="Arial"/>
                <w:kern w:val="0"/>
                <w:lang w:val="lt-LT"/>
                <w14:ligatures w14:val="none"/>
              </w:rPr>
              <w:t>Techninių specifikacijų rodiklių pagrįstumas</w:t>
            </w:r>
          </w:p>
        </w:tc>
        <w:tc>
          <w:tcPr>
            <w:tcW w:w="5941" w:type="dxa"/>
          </w:tcPr>
          <w:p w14:paraId="51E61098"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eastAsia="et-EE"/>
                <w14:ligatures w14:val="none"/>
              </w:rPr>
            </w:pPr>
            <w:r w:rsidRPr="00E272CF">
              <w:rPr>
                <w:rFonts w:ascii="Arial" w:eastAsia="Calibri" w:hAnsi="Arial" w:cs="Arial"/>
                <w:kern w:val="0"/>
                <w:lang w:val="lt-LT"/>
                <w14:ligatures w14:val="none"/>
              </w:rPr>
              <w:t>Visi reikalaujami techniniai specifikacijos rodikliai turi būti pagrįsti gamintojo oficialiais duomenimis. Pridėti įrodymai – brošiūrų, techninių duomenų įrašai. Pateiktuose dokumentuose turi būti pažymėti techninėse specifikacijose nurodytų punktų numeriai.</w:t>
            </w:r>
          </w:p>
        </w:tc>
        <w:tc>
          <w:tcPr>
            <w:tcW w:w="3696" w:type="dxa"/>
          </w:tcPr>
          <w:p w14:paraId="02176F30" w14:textId="77777777" w:rsidR="00E272CF" w:rsidRPr="00E272CF" w:rsidRDefault="00E272CF" w:rsidP="00E272CF">
            <w:pPr>
              <w:overflowPunct w:val="0"/>
              <w:autoSpaceDE w:val="0"/>
              <w:autoSpaceDN w:val="0"/>
              <w:adjustRightInd w:val="0"/>
              <w:spacing w:line="240" w:lineRule="auto"/>
              <w:jc w:val="both"/>
              <w:textAlignment w:val="baseline"/>
              <w:rPr>
                <w:rFonts w:ascii="Arial" w:eastAsia="Calibri" w:hAnsi="Arial" w:cs="Arial"/>
                <w:kern w:val="0"/>
                <w:lang w:val="lt-LT"/>
                <w14:ligatures w14:val="none"/>
              </w:rPr>
            </w:pPr>
          </w:p>
        </w:tc>
      </w:tr>
    </w:tbl>
    <w:p w14:paraId="117A5807" w14:textId="75E1DA93" w:rsidR="00F06AAF" w:rsidRPr="00E0334A" w:rsidRDefault="00F06AAF" w:rsidP="00F06AAF">
      <w:pPr>
        <w:jc w:val="both"/>
        <w:rPr>
          <w:rFonts w:ascii="Arial" w:hAnsi="Arial" w:cs="Arial"/>
          <w:u w:val="single"/>
        </w:rPr>
      </w:pPr>
      <w:proofErr w:type="spellStart"/>
      <w:r w:rsidRPr="00E0334A">
        <w:rPr>
          <w:rFonts w:ascii="Arial" w:hAnsi="Arial" w:cs="Arial"/>
        </w:rPr>
        <w:t>Toksikologijos</w:t>
      </w:r>
      <w:proofErr w:type="spellEnd"/>
      <w:r>
        <w:rPr>
          <w:rFonts w:ascii="Arial" w:hAnsi="Arial" w:cs="Arial"/>
        </w:rPr>
        <w:t xml:space="preserve"> </w:t>
      </w:r>
      <w:proofErr w:type="spellStart"/>
      <w:r>
        <w:rPr>
          <w:rFonts w:ascii="Arial" w:hAnsi="Arial" w:cs="Arial"/>
        </w:rPr>
        <w:t>vyresnysis</w:t>
      </w:r>
      <w:proofErr w:type="spellEnd"/>
      <w:r w:rsidRPr="00E0334A">
        <w:rPr>
          <w:rFonts w:ascii="Arial" w:hAnsi="Arial" w:cs="Arial"/>
        </w:rPr>
        <w:t xml:space="preserve"> </w:t>
      </w:r>
      <w:proofErr w:type="spellStart"/>
      <w:r w:rsidRPr="00E0334A">
        <w:rPr>
          <w:rFonts w:ascii="Arial" w:hAnsi="Arial" w:cs="Arial"/>
        </w:rPr>
        <w:t>teismo</w:t>
      </w:r>
      <w:proofErr w:type="spellEnd"/>
      <w:r w:rsidRPr="00E0334A">
        <w:rPr>
          <w:rFonts w:ascii="Arial" w:hAnsi="Arial" w:cs="Arial"/>
        </w:rPr>
        <w:t xml:space="preserve"> </w:t>
      </w:r>
      <w:proofErr w:type="spellStart"/>
      <w:r w:rsidRPr="00E0334A">
        <w:rPr>
          <w:rFonts w:ascii="Arial" w:hAnsi="Arial" w:cs="Arial"/>
        </w:rPr>
        <w:t>ekspert</w:t>
      </w:r>
      <w:r>
        <w:rPr>
          <w:rFonts w:ascii="Arial" w:hAnsi="Arial" w:cs="Arial"/>
        </w:rPr>
        <w:t>as</w:t>
      </w:r>
      <w:proofErr w:type="spellEnd"/>
      <w:r w:rsidRPr="00E0334A">
        <w:rPr>
          <w:rFonts w:ascii="Arial" w:hAnsi="Arial" w:cs="Arial"/>
        </w:rPr>
        <w:t xml:space="preserve">                </w:t>
      </w:r>
      <w:r>
        <w:rPr>
          <w:rFonts w:ascii="Arial" w:hAnsi="Arial" w:cs="Arial"/>
        </w:rPr>
        <w:t xml:space="preserve">                Nerijus</w:t>
      </w:r>
      <w:r w:rsidRPr="00E0334A">
        <w:rPr>
          <w:rFonts w:ascii="Arial" w:hAnsi="Arial" w:cs="Arial"/>
        </w:rPr>
        <w:t xml:space="preserve">  </w:t>
      </w:r>
      <w:proofErr w:type="spellStart"/>
      <w:r>
        <w:rPr>
          <w:rFonts w:ascii="Arial" w:hAnsi="Arial" w:cs="Arial"/>
        </w:rPr>
        <w:t>Karlonas</w:t>
      </w:r>
      <w:proofErr w:type="spellEnd"/>
      <w:r w:rsidRPr="00E0334A">
        <w:rPr>
          <w:rFonts w:ascii="Arial" w:hAnsi="Arial" w:cs="Arial"/>
        </w:rPr>
        <w:t xml:space="preserve">                                                         </w:t>
      </w:r>
    </w:p>
    <w:p w14:paraId="7D01FC5C" w14:textId="77777777" w:rsidR="009A5DBE" w:rsidRPr="00F06AAF" w:rsidRDefault="009A5DBE">
      <w:pPr>
        <w:jc w:val="both"/>
        <w:rPr>
          <w:rFonts w:ascii="Arial" w:hAnsi="Arial" w:cs="Arial"/>
          <w:u w:val="single"/>
          <w:lang w:val="lt-LT"/>
        </w:rPr>
      </w:pPr>
    </w:p>
    <w:sectPr w:rsidR="009A5DBE" w:rsidRPr="00F06AAF" w:rsidSect="00F06AAF">
      <w:pgSz w:w="15840" w:h="12240" w:orient="landscape"/>
      <w:pgMar w:top="1701" w:right="1701"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utiger LT Com 45 Light">
    <w:altName w:val="Frutiger LT Com 45 Light"/>
    <w:panose1 w:val="00000000000000000000"/>
    <w:charset w:val="00"/>
    <w:family w:val="swiss"/>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NewRomanPSMT">
    <w:altName w:val="Times New Roman"/>
    <w:charset w:val="BA"/>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B0C2F"/>
    <w:multiLevelType w:val="hybridMultilevel"/>
    <w:tmpl w:val="BF8E4826"/>
    <w:lvl w:ilvl="0" w:tplc="6FEE87B2">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4E2B13"/>
    <w:multiLevelType w:val="hybridMultilevel"/>
    <w:tmpl w:val="4202A0E4"/>
    <w:lvl w:ilvl="0" w:tplc="D804C118">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ED6C74"/>
    <w:multiLevelType w:val="hybridMultilevel"/>
    <w:tmpl w:val="11AC7A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9826A13"/>
    <w:multiLevelType w:val="hybridMultilevel"/>
    <w:tmpl w:val="62D86D1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4ABF42E2"/>
    <w:multiLevelType w:val="hybridMultilevel"/>
    <w:tmpl w:val="D40C4C0E"/>
    <w:lvl w:ilvl="0" w:tplc="11729BE0">
      <w:start w:val="1"/>
      <w:numFmt w:val="decimal"/>
      <w:lvlText w:val="%1."/>
      <w:lvlJc w:val="left"/>
      <w:pPr>
        <w:ind w:left="720" w:hanging="360"/>
      </w:pPr>
      <w:rPr>
        <w:rFonts w:ascii="Times New Roman" w:eastAsiaTheme="minorHAnsi"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E0705DF"/>
    <w:multiLevelType w:val="hybridMultilevel"/>
    <w:tmpl w:val="72BE5D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494545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2573961">
    <w:abstractNumId w:val="0"/>
  </w:num>
  <w:num w:numId="3" w16cid:durableId="571156544">
    <w:abstractNumId w:val="1"/>
  </w:num>
  <w:num w:numId="4" w16cid:durableId="395205213">
    <w:abstractNumId w:val="4"/>
  </w:num>
  <w:num w:numId="5" w16cid:durableId="626005295">
    <w:abstractNumId w:val="2"/>
  </w:num>
  <w:num w:numId="6" w16cid:durableId="1034890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410"/>
    <w:rsid w:val="00031B39"/>
    <w:rsid w:val="000A12DD"/>
    <w:rsid w:val="000A3641"/>
    <w:rsid w:val="00120F7F"/>
    <w:rsid w:val="00150047"/>
    <w:rsid w:val="0019730B"/>
    <w:rsid w:val="001E271B"/>
    <w:rsid w:val="002019E5"/>
    <w:rsid w:val="00271BCB"/>
    <w:rsid w:val="00282AC7"/>
    <w:rsid w:val="002965A8"/>
    <w:rsid w:val="002F2021"/>
    <w:rsid w:val="003036A1"/>
    <w:rsid w:val="0031053C"/>
    <w:rsid w:val="003314E7"/>
    <w:rsid w:val="004152B4"/>
    <w:rsid w:val="004F0410"/>
    <w:rsid w:val="00536B25"/>
    <w:rsid w:val="005659FF"/>
    <w:rsid w:val="00577108"/>
    <w:rsid w:val="005C4B63"/>
    <w:rsid w:val="005D738D"/>
    <w:rsid w:val="005E5CE0"/>
    <w:rsid w:val="00642BD9"/>
    <w:rsid w:val="007023CF"/>
    <w:rsid w:val="00703EFC"/>
    <w:rsid w:val="007509CE"/>
    <w:rsid w:val="007941B8"/>
    <w:rsid w:val="00857D68"/>
    <w:rsid w:val="00934C25"/>
    <w:rsid w:val="00967605"/>
    <w:rsid w:val="009A4CBE"/>
    <w:rsid w:val="009A5DBE"/>
    <w:rsid w:val="009D6D33"/>
    <w:rsid w:val="00A2382B"/>
    <w:rsid w:val="00A82A80"/>
    <w:rsid w:val="00AD2A35"/>
    <w:rsid w:val="00B40243"/>
    <w:rsid w:val="00B60328"/>
    <w:rsid w:val="00B87EC2"/>
    <w:rsid w:val="00B974C4"/>
    <w:rsid w:val="00BA323A"/>
    <w:rsid w:val="00BD69BE"/>
    <w:rsid w:val="00C72BE2"/>
    <w:rsid w:val="00CC6B19"/>
    <w:rsid w:val="00D35B7E"/>
    <w:rsid w:val="00DF2801"/>
    <w:rsid w:val="00E0334A"/>
    <w:rsid w:val="00E272CF"/>
    <w:rsid w:val="00E27863"/>
    <w:rsid w:val="00E473FB"/>
    <w:rsid w:val="00E74025"/>
    <w:rsid w:val="00E8211F"/>
    <w:rsid w:val="00E87A79"/>
    <w:rsid w:val="00EB25E7"/>
    <w:rsid w:val="00F06AAF"/>
    <w:rsid w:val="00F35992"/>
    <w:rsid w:val="00F83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29F9"/>
  <w15:chartTrackingRefBased/>
  <w15:docId w15:val="{3871DB8D-BBF2-4437-9D5A-53EC625C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4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04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04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04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04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0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04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04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04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04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0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410"/>
    <w:rPr>
      <w:rFonts w:eastAsiaTheme="majorEastAsia" w:cstheme="majorBidi"/>
      <w:color w:val="272727" w:themeColor="text1" w:themeTint="D8"/>
    </w:rPr>
  </w:style>
  <w:style w:type="paragraph" w:styleId="Title">
    <w:name w:val="Title"/>
    <w:basedOn w:val="Normal"/>
    <w:next w:val="Normal"/>
    <w:link w:val="TitleChar"/>
    <w:uiPriority w:val="10"/>
    <w:qFormat/>
    <w:rsid w:val="004F0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410"/>
    <w:pPr>
      <w:spacing w:before="160"/>
      <w:jc w:val="center"/>
    </w:pPr>
    <w:rPr>
      <w:i/>
      <w:iCs/>
      <w:color w:val="404040" w:themeColor="text1" w:themeTint="BF"/>
    </w:rPr>
  </w:style>
  <w:style w:type="character" w:customStyle="1" w:styleId="QuoteChar">
    <w:name w:val="Quote Char"/>
    <w:basedOn w:val="DefaultParagraphFont"/>
    <w:link w:val="Quote"/>
    <w:uiPriority w:val="29"/>
    <w:rsid w:val="004F0410"/>
    <w:rPr>
      <w:i/>
      <w:iCs/>
      <w:color w:val="404040" w:themeColor="text1" w:themeTint="BF"/>
    </w:rPr>
  </w:style>
  <w:style w:type="paragraph" w:styleId="ListParagraph">
    <w:name w:val="List Paragraph"/>
    <w:basedOn w:val="Normal"/>
    <w:link w:val="ListParagraphChar"/>
    <w:uiPriority w:val="34"/>
    <w:qFormat/>
    <w:rsid w:val="004F0410"/>
    <w:pPr>
      <w:ind w:left="720"/>
      <w:contextualSpacing/>
    </w:pPr>
  </w:style>
  <w:style w:type="character" w:styleId="IntenseEmphasis">
    <w:name w:val="Intense Emphasis"/>
    <w:basedOn w:val="DefaultParagraphFont"/>
    <w:uiPriority w:val="21"/>
    <w:qFormat/>
    <w:rsid w:val="004F0410"/>
    <w:rPr>
      <w:i/>
      <w:iCs/>
      <w:color w:val="2F5496" w:themeColor="accent1" w:themeShade="BF"/>
    </w:rPr>
  </w:style>
  <w:style w:type="paragraph" w:styleId="IntenseQuote">
    <w:name w:val="Intense Quote"/>
    <w:basedOn w:val="Normal"/>
    <w:next w:val="Normal"/>
    <w:link w:val="IntenseQuoteChar"/>
    <w:uiPriority w:val="30"/>
    <w:qFormat/>
    <w:rsid w:val="004F04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0410"/>
    <w:rPr>
      <w:i/>
      <w:iCs/>
      <w:color w:val="2F5496" w:themeColor="accent1" w:themeShade="BF"/>
    </w:rPr>
  </w:style>
  <w:style w:type="character" w:styleId="IntenseReference">
    <w:name w:val="Intense Reference"/>
    <w:basedOn w:val="DefaultParagraphFont"/>
    <w:uiPriority w:val="32"/>
    <w:qFormat/>
    <w:rsid w:val="004F0410"/>
    <w:rPr>
      <w:b/>
      <w:bCs/>
      <w:smallCaps/>
      <w:color w:val="2F5496" w:themeColor="accent1" w:themeShade="BF"/>
      <w:spacing w:val="5"/>
    </w:rPr>
  </w:style>
  <w:style w:type="paragraph" w:customStyle="1" w:styleId="Standard">
    <w:name w:val="Standard"/>
    <w:rsid w:val="00B40243"/>
    <w:pPr>
      <w:widowControl w:val="0"/>
      <w:suppressAutoHyphens/>
      <w:spacing w:after="0" w:line="240" w:lineRule="auto"/>
      <w:textAlignment w:val="baseline"/>
    </w:pPr>
    <w:rPr>
      <w:rFonts w:ascii="Times New Roman" w:eastAsia="Arial Unicode MS" w:hAnsi="Times New Roman" w:cs="Times New Roman"/>
      <w:kern w:val="1"/>
      <w:lang w:val="lt-LT" w:eastAsia="ar-SA"/>
      <w14:ligatures w14:val="none"/>
    </w:rPr>
  </w:style>
  <w:style w:type="paragraph" w:customStyle="1" w:styleId="TableContents">
    <w:name w:val="Table Contents"/>
    <w:basedOn w:val="Standard"/>
    <w:rsid w:val="00B40243"/>
    <w:pPr>
      <w:suppressLineNumbers/>
    </w:pPr>
  </w:style>
  <w:style w:type="paragraph" w:styleId="NormalWeb">
    <w:name w:val="Normal (Web)"/>
    <w:basedOn w:val="Standard"/>
    <w:uiPriority w:val="99"/>
    <w:rsid w:val="00B40243"/>
    <w:pPr>
      <w:spacing w:before="100" w:after="119"/>
    </w:pPr>
    <w:rPr>
      <w:rFonts w:eastAsia="Times New Roman"/>
    </w:rPr>
  </w:style>
  <w:style w:type="character" w:customStyle="1" w:styleId="ListParagraphChar">
    <w:name w:val="List Paragraph Char"/>
    <w:link w:val="ListParagraph"/>
    <w:uiPriority w:val="34"/>
    <w:locked/>
    <w:rsid w:val="00B40243"/>
  </w:style>
  <w:style w:type="character" w:customStyle="1" w:styleId="A3">
    <w:name w:val="A3"/>
    <w:uiPriority w:val="99"/>
    <w:rsid w:val="00F06AAF"/>
    <w:rPr>
      <w:rFonts w:cs="Frutiger LT Com 45 Light"/>
      <w:color w:val="000000"/>
      <w:sz w:val="18"/>
      <w:szCs w:val="18"/>
    </w:rPr>
  </w:style>
  <w:style w:type="character" w:styleId="Emphasis">
    <w:name w:val="Emphasis"/>
    <w:basedOn w:val="DefaultParagraphFont"/>
    <w:uiPriority w:val="20"/>
    <w:qFormat/>
    <w:rsid w:val="00F06A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10</Pages>
  <Words>8727</Words>
  <Characters>4975</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Jolita Remeikienė | VTMT</cp:lastModifiedBy>
  <cp:revision>24</cp:revision>
  <cp:lastPrinted>2026-01-21T07:24:00Z</cp:lastPrinted>
  <dcterms:created xsi:type="dcterms:W3CDTF">2026-01-29T05:09:00Z</dcterms:created>
  <dcterms:modified xsi:type="dcterms:W3CDTF">2026-09-17T09:32:00Z</dcterms:modified>
</cp:coreProperties>
</file>