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4F05" w14:textId="77777777" w:rsidR="002C4DFA" w:rsidRPr="00B04B54" w:rsidRDefault="002C4DFA" w:rsidP="00EF0090">
      <w:pPr>
        <w:tabs>
          <w:tab w:val="left" w:pos="4820"/>
        </w:tabs>
        <w:jc w:val="right"/>
        <w:rPr>
          <w:i/>
          <w:sz w:val="22"/>
          <w:szCs w:val="22"/>
        </w:rPr>
      </w:pPr>
      <w:r w:rsidRPr="00B04B54">
        <w:rPr>
          <w:i/>
          <w:sz w:val="22"/>
          <w:szCs w:val="22"/>
        </w:rPr>
        <w:t>1  priedas</w:t>
      </w:r>
    </w:p>
    <w:p w14:paraId="581876D7" w14:textId="77777777" w:rsidR="002C4DFA" w:rsidRPr="000A48DA" w:rsidRDefault="002C4DFA" w:rsidP="002C4DFA">
      <w:pPr>
        <w:ind w:firstLine="709"/>
        <w:jc w:val="right"/>
      </w:pPr>
    </w:p>
    <w:p w14:paraId="3D93F20B" w14:textId="77777777" w:rsidR="002C4DFA" w:rsidRPr="00D523E0" w:rsidRDefault="002C4DFA" w:rsidP="002C4DFA">
      <w:pPr>
        <w:suppressAutoHyphens/>
        <w:autoSpaceDN w:val="0"/>
        <w:spacing w:line="276" w:lineRule="auto"/>
        <w:jc w:val="center"/>
        <w:textAlignment w:val="baseline"/>
        <w:rPr>
          <w:b/>
          <w:lang w:eastAsia="en-US"/>
        </w:rPr>
      </w:pPr>
      <w:r w:rsidRPr="00D523E0">
        <w:rPr>
          <w:b/>
          <w:noProof/>
          <w:lang w:eastAsia="en-US"/>
        </w:rPr>
        <w:t>UAB “Utenos butų ūkis“ (toliau</w:t>
      </w:r>
      <w:r w:rsidRPr="00D523E0">
        <w:rPr>
          <w:b/>
          <w:lang w:eastAsia="en-US"/>
        </w:rPr>
        <w:t xml:space="preserve"> – Bendrovė)  organizuojamos  apklausos daugiabučio namo</w:t>
      </w:r>
      <w:r w:rsidR="00784706">
        <w:rPr>
          <w:b/>
          <w:lang w:eastAsia="en-US"/>
        </w:rPr>
        <w:t>, rūsio</w:t>
      </w:r>
      <w:r w:rsidRPr="00D523E0">
        <w:rPr>
          <w:b/>
          <w:lang w:eastAsia="en-US"/>
        </w:rPr>
        <w:t xml:space="preserve"> patalpų valymo paslaug</w:t>
      </w:r>
      <w:r>
        <w:rPr>
          <w:b/>
          <w:lang w:eastAsia="en-US"/>
        </w:rPr>
        <w:t>ų</w:t>
      </w:r>
      <w:r w:rsidRPr="00D523E0">
        <w:rPr>
          <w:b/>
          <w:lang w:eastAsia="en-US"/>
        </w:rPr>
        <w:t xml:space="preserve"> </w:t>
      </w:r>
      <w:r>
        <w:rPr>
          <w:b/>
          <w:lang w:eastAsia="en-US"/>
        </w:rPr>
        <w:t>pirkimo</w:t>
      </w:r>
      <w:r w:rsidRPr="00D523E0">
        <w:rPr>
          <w:b/>
          <w:lang w:eastAsia="en-US"/>
        </w:rPr>
        <w:t xml:space="preserve"> privalomos sąlygos</w:t>
      </w:r>
    </w:p>
    <w:p w14:paraId="6FB964F6" w14:textId="77777777" w:rsidR="002C4DFA" w:rsidRPr="000A48DA" w:rsidRDefault="002C4DFA" w:rsidP="002C4DFA">
      <w:pPr>
        <w:ind w:firstLine="709"/>
        <w:jc w:val="center"/>
      </w:pPr>
    </w:p>
    <w:p w14:paraId="366330D2" w14:textId="77777777" w:rsidR="002C4DFA" w:rsidRPr="000A48DA" w:rsidRDefault="002C4DFA" w:rsidP="002C4DFA">
      <w:pPr>
        <w:ind w:firstLine="851"/>
        <w:jc w:val="both"/>
      </w:pPr>
      <w:r w:rsidRPr="000A48DA">
        <w:t xml:space="preserve">UAB „Utenos butų ūkis“ LR Vyriausybės ir Utenos rajono savivaldybės direktoriaus nustatyta tvarka, vykdo daugiabučių gyvenamųjų namų bendrojo naudojimo objektų administravimą ir vykdydama įsipareigojimus savininkams, bendrovė, savo vardu, sudaro sutartis su tiekėjais ir pasirašo priėmimo - perdavimo aktus bei atstovauja savininkų interesus (jų naudai). </w:t>
      </w:r>
    </w:p>
    <w:p w14:paraId="1654C115" w14:textId="77777777" w:rsidR="002C4DFA" w:rsidRDefault="002C4DFA" w:rsidP="002C4DFA">
      <w:pPr>
        <w:pStyle w:val="Sraopastraipa"/>
        <w:numPr>
          <w:ilvl w:val="0"/>
          <w:numId w:val="1"/>
        </w:numPr>
        <w:tabs>
          <w:tab w:val="left" w:pos="567"/>
        </w:tabs>
        <w:suppressAutoHyphens/>
        <w:autoSpaceDN w:val="0"/>
        <w:jc w:val="both"/>
        <w:textAlignment w:val="baseline"/>
        <w:rPr>
          <w:b/>
          <w:bCs/>
        </w:rPr>
      </w:pPr>
      <w:r w:rsidRPr="001F6E71">
        <w:rPr>
          <w:b/>
          <w:bCs/>
        </w:rPr>
        <w:t xml:space="preserve">Paslaugų teikimo adresas – </w:t>
      </w:r>
      <w:r w:rsidR="00A4559D">
        <w:rPr>
          <w:b/>
          <w:bCs/>
        </w:rPr>
        <w:t>J. Basanavičiaus</w:t>
      </w:r>
      <w:r w:rsidRPr="001F6E71">
        <w:rPr>
          <w:b/>
          <w:bCs/>
        </w:rPr>
        <w:t xml:space="preserve"> g. </w:t>
      </w:r>
      <w:r w:rsidR="00A4559D">
        <w:rPr>
          <w:b/>
          <w:bCs/>
        </w:rPr>
        <w:t>94</w:t>
      </w:r>
      <w:r w:rsidRPr="001F6E71">
        <w:rPr>
          <w:b/>
          <w:bCs/>
        </w:rPr>
        <w:t xml:space="preserve">, Utena.  </w:t>
      </w:r>
    </w:p>
    <w:p w14:paraId="4C7FFF78" w14:textId="77777777" w:rsidR="002C4DFA" w:rsidRPr="001F6E71" w:rsidRDefault="002C4DFA" w:rsidP="002C4DFA">
      <w:pPr>
        <w:pStyle w:val="Sraopastraipa"/>
        <w:numPr>
          <w:ilvl w:val="0"/>
          <w:numId w:val="1"/>
        </w:numPr>
        <w:tabs>
          <w:tab w:val="left" w:pos="567"/>
        </w:tabs>
        <w:suppressAutoHyphens/>
        <w:autoSpaceDN w:val="0"/>
        <w:jc w:val="both"/>
        <w:textAlignment w:val="baseline"/>
        <w:rPr>
          <w:b/>
          <w:bCs/>
        </w:rPr>
      </w:pPr>
      <w:r>
        <w:rPr>
          <w:b/>
          <w:bCs/>
        </w:rPr>
        <w:t>Paslaugų apimtys:</w:t>
      </w:r>
    </w:p>
    <w:p w14:paraId="65788B50" w14:textId="77777777" w:rsidR="004C3666" w:rsidRDefault="002C4DFA">
      <w:r w:rsidRPr="008E3075">
        <w:t xml:space="preserve">     </w:t>
      </w:r>
      <w:r w:rsidR="006F6EDA">
        <w:t xml:space="preserve">     </w:t>
      </w:r>
      <w:r w:rsidR="00A4559D">
        <w:t xml:space="preserve"> 2.1 </w:t>
      </w:r>
      <w:r w:rsidR="00A4559D">
        <w:rPr>
          <w:lang w:eastAsia="en-US"/>
        </w:rPr>
        <w:t xml:space="preserve"> R</w:t>
      </w:r>
      <w:r w:rsidR="00784706" w:rsidRPr="00784706">
        <w:rPr>
          <w:lang w:eastAsia="en-US"/>
        </w:rPr>
        <w:t>ūsio</w:t>
      </w:r>
      <w:r w:rsidR="00784706">
        <w:rPr>
          <w:lang w:eastAsia="en-US"/>
        </w:rPr>
        <w:t xml:space="preserve"> patalpų valymas</w:t>
      </w:r>
      <w:r w:rsidR="00784706">
        <w:t>, surenkant visas buitines šiukšles. Taip pat reik</w:t>
      </w:r>
      <w:r w:rsidR="00A4559D">
        <w:t>alingas kapitalinis rūsio išvalymas 1-oje rūsio patalpoje, kurioje yra buitinės nuotekos</w:t>
      </w:r>
      <w:r w:rsidR="00784706">
        <w:t xml:space="preserve">, </w:t>
      </w:r>
      <w:r w:rsidR="009A7734">
        <w:t>po buitinių nuotekų išvalymo (galimai išsiurbimo)</w:t>
      </w:r>
      <w:r w:rsidR="00784706">
        <w:t xml:space="preserve"> </w:t>
      </w:r>
      <w:r w:rsidR="009A7734">
        <w:t xml:space="preserve">patalpą dezinfekuoti </w:t>
      </w:r>
      <w:proofErr w:type="spellStart"/>
      <w:r w:rsidR="009A7734">
        <w:t>spec</w:t>
      </w:r>
      <w:proofErr w:type="spellEnd"/>
      <w:r w:rsidR="009A7734">
        <w:t xml:space="preserve"> priemonėmis</w:t>
      </w:r>
      <w:r w:rsidR="00784706">
        <w:t xml:space="preserve">. </w:t>
      </w:r>
      <w:r w:rsidR="00610564">
        <w:t>Valymo pobūdis – vienkartinis valymas</w:t>
      </w:r>
      <w:r w:rsidR="00337F94">
        <w:t>.</w:t>
      </w:r>
    </w:p>
    <w:p w14:paraId="5C856B68" w14:textId="77777777" w:rsidR="00337F94" w:rsidRPr="00337F94" w:rsidRDefault="00337F94">
      <w:r>
        <w:t>Valomų patalpų plotas apie 120m</w:t>
      </w:r>
      <w:r>
        <w:rPr>
          <w:vertAlign w:val="superscript"/>
        </w:rPr>
        <w:t>2</w:t>
      </w:r>
      <w:r>
        <w:t xml:space="preserve"> (tikslintis vietoje).</w:t>
      </w:r>
    </w:p>
    <w:p w14:paraId="05764B7A" w14:textId="77777777" w:rsidR="006F6EDA" w:rsidRPr="000A48DA" w:rsidRDefault="006F6EDA" w:rsidP="006F6EDA">
      <w:pPr>
        <w:suppressAutoHyphens/>
        <w:autoSpaceDN w:val="0"/>
        <w:ind w:firstLine="426"/>
        <w:jc w:val="both"/>
        <w:textAlignment w:val="baseline"/>
      </w:pPr>
      <w:r>
        <w:t xml:space="preserve">     2.</w:t>
      </w:r>
      <w:r w:rsidRPr="000A48DA">
        <w:t xml:space="preserve">2. Vandeniu, </w:t>
      </w:r>
      <w:r>
        <w:t>valymo</w:t>
      </w:r>
      <w:r w:rsidRPr="000A48DA">
        <w:t xml:space="preserve"> ir kitomis reikalingomis priemonėmis apsirūpina paslaugos teikėjas.</w:t>
      </w:r>
    </w:p>
    <w:p w14:paraId="263A40DE" w14:textId="77777777" w:rsidR="006F6EDA" w:rsidRPr="000A48DA" w:rsidRDefault="006F6EDA" w:rsidP="006F6EDA">
      <w:pPr>
        <w:suppressAutoHyphens/>
        <w:autoSpaceDN w:val="0"/>
        <w:ind w:firstLine="426"/>
        <w:jc w:val="both"/>
        <w:textAlignment w:val="baseline"/>
      </w:pPr>
      <w:r>
        <w:t xml:space="preserve">     </w:t>
      </w:r>
    </w:p>
    <w:p w14:paraId="23D74B4F" w14:textId="77777777" w:rsidR="006F6EDA" w:rsidRPr="001F6E71" w:rsidRDefault="006F6EDA" w:rsidP="006F6EDA">
      <w:pPr>
        <w:suppressAutoHyphens/>
        <w:autoSpaceDN w:val="0"/>
        <w:textAlignment w:val="baseline"/>
        <w:rPr>
          <w:b/>
          <w:bCs/>
        </w:rPr>
      </w:pPr>
      <w:r w:rsidRPr="000A48DA">
        <w:t xml:space="preserve">       </w:t>
      </w:r>
      <w:r>
        <w:t xml:space="preserve">     </w:t>
      </w:r>
      <w:r>
        <w:rPr>
          <w:b/>
          <w:bCs/>
        </w:rPr>
        <w:t>3</w:t>
      </w:r>
      <w:r w:rsidRPr="001F6E71">
        <w:rPr>
          <w:b/>
          <w:bCs/>
        </w:rPr>
        <w:t>. Paslaugų teikimo laikas ir sąlygos:</w:t>
      </w:r>
    </w:p>
    <w:p w14:paraId="1C1F1506" w14:textId="77777777" w:rsidR="005B6439" w:rsidRDefault="006F6EDA" w:rsidP="005B6439">
      <w:pPr>
        <w:suppressAutoHyphens/>
        <w:autoSpaceDN w:val="0"/>
        <w:ind w:firstLine="142"/>
        <w:textAlignment w:val="baseline"/>
      </w:pPr>
      <w:r w:rsidRPr="000A48DA">
        <w:t xml:space="preserve">       </w:t>
      </w:r>
      <w:r>
        <w:t xml:space="preserve">   3</w:t>
      </w:r>
      <w:r w:rsidRPr="000A48DA">
        <w:t xml:space="preserve">.1. </w:t>
      </w:r>
      <w:r>
        <w:t>P</w:t>
      </w:r>
      <w:r w:rsidRPr="000A48DA">
        <w:t>aslaugos teikiamos nuo 7.00 val. iki 16.00 val.;</w:t>
      </w:r>
    </w:p>
    <w:p w14:paraId="410AB1BB" w14:textId="77777777" w:rsidR="005B6439" w:rsidRDefault="005B6439" w:rsidP="005B6439">
      <w:pPr>
        <w:suppressAutoHyphens/>
        <w:autoSpaceDN w:val="0"/>
        <w:ind w:firstLine="142"/>
        <w:jc w:val="both"/>
        <w:textAlignment w:val="baseline"/>
      </w:pPr>
      <w:r>
        <w:t xml:space="preserve">4. </w:t>
      </w:r>
      <w:r w:rsidRPr="003437E7">
        <w:rPr>
          <w:b/>
          <w:bCs/>
        </w:rPr>
        <w:t>Atliekamas žaliasis pirkimas.</w:t>
      </w:r>
      <w:r w:rsidRPr="003437E7">
        <w:t xml:space="preserve"> Pirkimas vykdomas vadovaujantis Lietuvos Respublikos aplinkos ministro 2011 m. birželio 28 d. įsakymu Nr. D1-508 „Dėl Aplinkos apsaugos kriterijų taikymo, vykdant žaliuosius pirkimus, tvarkos aprašo patvirtinimo“ (toliau – Tvarkos aprašas).</w:t>
      </w:r>
    </w:p>
    <w:p w14:paraId="318A02F5" w14:textId="77777777" w:rsidR="005B6439" w:rsidRDefault="005B6439" w:rsidP="005B6439">
      <w:pPr>
        <w:suppressAutoHyphens/>
        <w:autoSpaceDN w:val="0"/>
        <w:ind w:firstLine="142"/>
        <w:jc w:val="both"/>
        <w:textAlignment w:val="baseline"/>
      </w:pPr>
      <w:r w:rsidRPr="003437E7">
        <w:t>Vadovaujantis Tvarkos aprašo XXI skyriaus 34 punktu, perkamos valymo priemonės – universalūs valikliai, langų valymo priemonės, rankomis plaunamų indų plovikliai, skalbinių plovikliai, indaplovėse naudojami plovikliai ir skalavimo priemonės – turi atitikti joms nustatytus I tipo ekologinio ženklo reikalavimus pagal standartą LST EN ISO 14024 „Aplinkosauginiai ženklai ir aplinkosauginės deklaracijos. I tipo aplinkosauginis ženklinimas. Principai ir procedūros“ ir būti paženklintos I tipo ekologiniu ženklu arba atitikimą šiems reikalavimams pagrindžiančiu kitu tiekėjo pateiktu lygiaverčiu įrodymu.</w:t>
      </w:r>
    </w:p>
    <w:p w14:paraId="67401687" w14:textId="77777777" w:rsidR="005B6439" w:rsidRDefault="005B6439" w:rsidP="005B6439">
      <w:pPr>
        <w:suppressAutoHyphens/>
        <w:autoSpaceDN w:val="0"/>
        <w:ind w:firstLine="142"/>
        <w:jc w:val="both"/>
        <w:textAlignment w:val="baseline"/>
      </w:pPr>
      <w:r w:rsidRPr="003437E7">
        <w:t xml:space="preserve">Lygiaverčiu įrodymu gali būti laikomas, pavyzdžiui, </w:t>
      </w:r>
      <w:r w:rsidRPr="003437E7">
        <w:rPr>
          <w:b/>
          <w:bCs/>
        </w:rPr>
        <w:t xml:space="preserve">EU </w:t>
      </w:r>
      <w:proofErr w:type="spellStart"/>
      <w:r w:rsidRPr="003437E7">
        <w:rPr>
          <w:b/>
          <w:bCs/>
        </w:rPr>
        <w:t>Ecolabel</w:t>
      </w:r>
      <w:proofErr w:type="spellEnd"/>
      <w:r w:rsidRPr="003437E7">
        <w:rPr>
          <w:b/>
          <w:bCs/>
        </w:rPr>
        <w:t xml:space="preserve">, </w:t>
      </w:r>
      <w:proofErr w:type="spellStart"/>
      <w:r w:rsidRPr="003437E7">
        <w:rPr>
          <w:b/>
          <w:bCs/>
        </w:rPr>
        <w:t>Nordic</w:t>
      </w:r>
      <w:proofErr w:type="spellEnd"/>
      <w:r w:rsidRPr="003437E7">
        <w:rPr>
          <w:b/>
          <w:bCs/>
        </w:rPr>
        <w:t xml:space="preserve"> </w:t>
      </w:r>
      <w:proofErr w:type="spellStart"/>
      <w:r w:rsidRPr="003437E7">
        <w:rPr>
          <w:b/>
          <w:bCs/>
        </w:rPr>
        <w:t>Swan</w:t>
      </w:r>
      <w:proofErr w:type="spellEnd"/>
      <w:r w:rsidRPr="003437E7">
        <w:rPr>
          <w:b/>
          <w:bCs/>
        </w:rPr>
        <w:t xml:space="preserve">, </w:t>
      </w:r>
      <w:proofErr w:type="spellStart"/>
      <w:r w:rsidRPr="003437E7">
        <w:rPr>
          <w:b/>
          <w:bCs/>
        </w:rPr>
        <w:t>Blue</w:t>
      </w:r>
      <w:proofErr w:type="spellEnd"/>
      <w:r w:rsidRPr="003437E7">
        <w:rPr>
          <w:b/>
          <w:bCs/>
        </w:rPr>
        <w:t xml:space="preserve"> </w:t>
      </w:r>
      <w:proofErr w:type="spellStart"/>
      <w:r w:rsidRPr="003437E7">
        <w:rPr>
          <w:b/>
          <w:bCs/>
        </w:rPr>
        <w:t>Angel</w:t>
      </w:r>
      <w:proofErr w:type="spellEnd"/>
      <w:r w:rsidRPr="003437E7">
        <w:rPr>
          <w:b/>
          <w:bCs/>
        </w:rPr>
        <w:t xml:space="preserve">, </w:t>
      </w:r>
      <w:proofErr w:type="spellStart"/>
      <w:r w:rsidRPr="003437E7">
        <w:rPr>
          <w:b/>
          <w:bCs/>
        </w:rPr>
        <w:t>El</w:t>
      </w:r>
      <w:proofErr w:type="spellEnd"/>
      <w:r w:rsidRPr="003437E7">
        <w:rPr>
          <w:b/>
          <w:bCs/>
        </w:rPr>
        <w:t xml:space="preserve"> </w:t>
      </w:r>
      <w:proofErr w:type="spellStart"/>
      <w:r w:rsidRPr="003437E7">
        <w:rPr>
          <w:b/>
          <w:bCs/>
        </w:rPr>
        <w:t>Distintiu</w:t>
      </w:r>
      <w:proofErr w:type="spellEnd"/>
      <w:r w:rsidRPr="003437E7">
        <w:rPr>
          <w:b/>
          <w:bCs/>
        </w:rPr>
        <w:t xml:space="preserve">, </w:t>
      </w:r>
      <w:proofErr w:type="spellStart"/>
      <w:r w:rsidRPr="003437E7">
        <w:rPr>
          <w:b/>
          <w:bCs/>
        </w:rPr>
        <w:t>Milieukeur</w:t>
      </w:r>
      <w:proofErr w:type="spellEnd"/>
      <w:r w:rsidRPr="003437E7">
        <w:rPr>
          <w:b/>
          <w:bCs/>
        </w:rPr>
        <w:t xml:space="preserve">, </w:t>
      </w:r>
      <w:proofErr w:type="spellStart"/>
      <w:r w:rsidRPr="003437E7">
        <w:rPr>
          <w:b/>
          <w:bCs/>
        </w:rPr>
        <w:t>Österreichisches</w:t>
      </w:r>
      <w:proofErr w:type="spellEnd"/>
      <w:r w:rsidRPr="003437E7">
        <w:rPr>
          <w:b/>
          <w:bCs/>
        </w:rPr>
        <w:t xml:space="preserve"> </w:t>
      </w:r>
      <w:proofErr w:type="spellStart"/>
      <w:r w:rsidRPr="003437E7">
        <w:rPr>
          <w:b/>
          <w:bCs/>
        </w:rPr>
        <w:t>Umweltzeichen</w:t>
      </w:r>
      <w:proofErr w:type="spellEnd"/>
      <w:r w:rsidRPr="003437E7">
        <w:rPr>
          <w:b/>
          <w:bCs/>
        </w:rPr>
        <w:t xml:space="preserve">, NF </w:t>
      </w:r>
      <w:proofErr w:type="spellStart"/>
      <w:r w:rsidRPr="003437E7">
        <w:rPr>
          <w:b/>
          <w:bCs/>
        </w:rPr>
        <w:t>Environnement</w:t>
      </w:r>
      <w:proofErr w:type="spellEnd"/>
      <w:r w:rsidRPr="003437E7">
        <w:rPr>
          <w:b/>
          <w:bCs/>
        </w:rPr>
        <w:t xml:space="preserve">, </w:t>
      </w:r>
      <w:proofErr w:type="spellStart"/>
      <w:r w:rsidRPr="003437E7">
        <w:rPr>
          <w:b/>
          <w:bCs/>
        </w:rPr>
        <w:t>The</w:t>
      </w:r>
      <w:proofErr w:type="spellEnd"/>
      <w:r w:rsidRPr="003437E7">
        <w:rPr>
          <w:b/>
          <w:bCs/>
        </w:rPr>
        <w:t xml:space="preserve"> </w:t>
      </w:r>
      <w:proofErr w:type="spellStart"/>
      <w:r w:rsidRPr="003437E7">
        <w:rPr>
          <w:b/>
          <w:bCs/>
        </w:rPr>
        <w:t>Hungarian</w:t>
      </w:r>
      <w:proofErr w:type="spellEnd"/>
      <w:r w:rsidRPr="003437E7">
        <w:rPr>
          <w:b/>
          <w:bCs/>
        </w:rPr>
        <w:t xml:space="preserve"> </w:t>
      </w:r>
      <w:proofErr w:type="spellStart"/>
      <w:r w:rsidRPr="003437E7">
        <w:rPr>
          <w:b/>
          <w:bCs/>
        </w:rPr>
        <w:t>Eco-label</w:t>
      </w:r>
      <w:proofErr w:type="spellEnd"/>
      <w:r w:rsidRPr="003437E7">
        <w:rPr>
          <w:b/>
          <w:bCs/>
        </w:rPr>
        <w:t xml:space="preserve">, </w:t>
      </w:r>
      <w:proofErr w:type="spellStart"/>
      <w:r w:rsidRPr="003437E7">
        <w:rPr>
          <w:b/>
          <w:bCs/>
        </w:rPr>
        <w:t>Polish</w:t>
      </w:r>
      <w:proofErr w:type="spellEnd"/>
      <w:r w:rsidRPr="003437E7">
        <w:rPr>
          <w:b/>
          <w:bCs/>
        </w:rPr>
        <w:t xml:space="preserve"> </w:t>
      </w:r>
      <w:proofErr w:type="spellStart"/>
      <w:r w:rsidRPr="003437E7">
        <w:rPr>
          <w:b/>
          <w:bCs/>
        </w:rPr>
        <w:t>Eco</w:t>
      </w:r>
      <w:proofErr w:type="spellEnd"/>
      <w:r w:rsidRPr="003437E7">
        <w:rPr>
          <w:b/>
          <w:bCs/>
        </w:rPr>
        <w:t xml:space="preserve"> Mark-</w:t>
      </w:r>
      <w:proofErr w:type="spellStart"/>
      <w:r w:rsidRPr="003437E7">
        <w:rPr>
          <w:b/>
          <w:bCs/>
        </w:rPr>
        <w:t>Znak</w:t>
      </w:r>
      <w:proofErr w:type="spellEnd"/>
      <w:r w:rsidRPr="003437E7">
        <w:rPr>
          <w:b/>
          <w:bCs/>
        </w:rPr>
        <w:t xml:space="preserve"> EKO</w:t>
      </w:r>
      <w:r w:rsidRPr="003437E7">
        <w:t xml:space="preserve"> ar kitas lygiavertis I tipo ekologinis ženklas.</w:t>
      </w:r>
    </w:p>
    <w:p w14:paraId="638B598F" w14:textId="19DDA643" w:rsidR="005B6439" w:rsidRDefault="005B6439" w:rsidP="005B6439">
      <w:pPr>
        <w:suppressAutoHyphens/>
        <w:autoSpaceDN w:val="0"/>
        <w:ind w:firstLine="142"/>
        <w:jc w:val="both"/>
        <w:textAlignment w:val="baseline"/>
      </w:pPr>
      <w:r w:rsidRPr="003437E7">
        <w:t>Vadovaujantis Tvarkos aprašo XXI skyriaus 35 punktu, vidaus patalpų valymo paslaugoms naudojamos valymo priemonės turi atitikti 34 punkte nustatytus minimalius aplinkos apsaugos kriterijus, išskyrus atvejus, kai tai prieštarauja higienos normoms ar kitiems specialiesiems (saugos ar priežiūros) reikalavimams.</w:t>
      </w:r>
    </w:p>
    <w:p w14:paraId="57B3621A" w14:textId="73F7C1BA" w:rsidR="005B6439" w:rsidRDefault="005B6439" w:rsidP="006F6EDA">
      <w:pPr>
        <w:suppressAutoHyphens/>
        <w:autoSpaceDN w:val="0"/>
        <w:ind w:firstLine="142"/>
        <w:textAlignment w:val="baseline"/>
      </w:pPr>
    </w:p>
    <w:p w14:paraId="24892203" w14:textId="77777777" w:rsidR="00610564" w:rsidRPr="000A48DA" w:rsidRDefault="00B340A4" w:rsidP="006F6EDA">
      <w:pPr>
        <w:suppressAutoHyphens/>
        <w:autoSpaceDN w:val="0"/>
        <w:ind w:firstLine="142"/>
        <w:textAlignment w:val="baseline"/>
      </w:pPr>
      <w:r>
        <w:t>Pridedama: 6</w:t>
      </w:r>
      <w:r w:rsidR="00610564">
        <w:t xml:space="preserve"> nuotraukos.</w:t>
      </w:r>
    </w:p>
    <w:p w14:paraId="3BEA8822" w14:textId="77777777" w:rsidR="006F6EDA" w:rsidRPr="000A48DA" w:rsidRDefault="006F6EDA" w:rsidP="00610564">
      <w:pPr>
        <w:suppressAutoHyphens/>
        <w:autoSpaceDN w:val="0"/>
        <w:ind w:firstLine="142"/>
        <w:textAlignment w:val="baseline"/>
      </w:pPr>
      <w:r w:rsidRPr="000A48DA">
        <w:t xml:space="preserve">       </w:t>
      </w:r>
      <w:r>
        <w:t xml:space="preserve">   </w:t>
      </w:r>
    </w:p>
    <w:p w14:paraId="2F755F49" w14:textId="77777777" w:rsidR="005000B4" w:rsidRDefault="005000B4"/>
    <w:p w14:paraId="44D552AE" w14:textId="77777777" w:rsidR="005000B4" w:rsidRPr="005000B4" w:rsidRDefault="005000B4" w:rsidP="005000B4"/>
    <w:p w14:paraId="46D1AAE9" w14:textId="77777777" w:rsidR="005000B4" w:rsidRPr="005000B4" w:rsidRDefault="005000B4" w:rsidP="005000B4"/>
    <w:p w14:paraId="74969458" w14:textId="77777777" w:rsidR="005000B4" w:rsidRPr="005000B4" w:rsidRDefault="005000B4" w:rsidP="005000B4"/>
    <w:p w14:paraId="4FC5DCCB" w14:textId="77777777" w:rsidR="005000B4" w:rsidRPr="005000B4" w:rsidRDefault="005000B4" w:rsidP="005000B4"/>
    <w:p w14:paraId="74B43614" w14:textId="77777777" w:rsidR="005000B4" w:rsidRPr="005000B4" w:rsidRDefault="005000B4" w:rsidP="005000B4"/>
    <w:p w14:paraId="408B9168" w14:textId="77777777" w:rsidR="005000B4" w:rsidRPr="005000B4" w:rsidRDefault="005000B4" w:rsidP="005000B4"/>
    <w:p w14:paraId="26231532" w14:textId="77777777" w:rsidR="00AE051C" w:rsidRPr="00AE051C" w:rsidRDefault="00AE051C" w:rsidP="00AE051C"/>
    <w:p w14:paraId="2AF0DBDC" w14:textId="59923A7D" w:rsidR="00AE051C" w:rsidRPr="00AE051C" w:rsidRDefault="00BA3421" w:rsidP="00AE051C">
      <w:r>
        <w:rPr>
          <w:noProof/>
        </w:rPr>
        <w:drawing>
          <wp:inline distT="0" distB="0" distL="0" distR="0" wp14:anchorId="11998C54" wp14:editId="15B8E875">
            <wp:extent cx="2750820" cy="3680460"/>
            <wp:effectExtent l="0" t="0" r="0" b="0"/>
            <wp:docPr id="165102470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0820" cy="3680460"/>
                    </a:xfrm>
                    <a:prstGeom prst="rect">
                      <a:avLst/>
                    </a:prstGeom>
                    <a:noFill/>
                    <a:ln>
                      <a:noFill/>
                    </a:ln>
                  </pic:spPr>
                </pic:pic>
              </a:graphicData>
            </a:graphic>
          </wp:inline>
        </w:drawing>
      </w:r>
      <w:r>
        <w:rPr>
          <w:noProof/>
        </w:rPr>
        <w:drawing>
          <wp:inline distT="0" distB="0" distL="0" distR="0" wp14:anchorId="4AA92D42" wp14:editId="0AD4832C">
            <wp:extent cx="2872740" cy="3642360"/>
            <wp:effectExtent l="0" t="0" r="3810" b="0"/>
            <wp:docPr id="2"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2740" cy="3642360"/>
                    </a:xfrm>
                    <a:prstGeom prst="rect">
                      <a:avLst/>
                    </a:prstGeom>
                    <a:noFill/>
                    <a:ln>
                      <a:noFill/>
                    </a:ln>
                  </pic:spPr>
                </pic:pic>
              </a:graphicData>
            </a:graphic>
          </wp:inline>
        </w:drawing>
      </w:r>
    </w:p>
    <w:p w14:paraId="752F3F57" w14:textId="77777777" w:rsidR="00AE051C" w:rsidRPr="00AE051C" w:rsidRDefault="00AE051C" w:rsidP="00AE051C"/>
    <w:p w14:paraId="309DE431" w14:textId="1101BDDE" w:rsidR="00AE051C" w:rsidRPr="00AE051C" w:rsidRDefault="00BA3421" w:rsidP="00AE051C">
      <w:r>
        <w:rPr>
          <w:noProof/>
        </w:rPr>
        <w:drawing>
          <wp:inline distT="0" distB="0" distL="0" distR="0" wp14:anchorId="573A2666" wp14:editId="5C0D71D3">
            <wp:extent cx="2819400" cy="4274820"/>
            <wp:effectExtent l="0" t="0" r="0" b="0"/>
            <wp:docPr id="3"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9400" cy="4274820"/>
                    </a:xfrm>
                    <a:prstGeom prst="rect">
                      <a:avLst/>
                    </a:prstGeom>
                    <a:noFill/>
                    <a:ln>
                      <a:noFill/>
                    </a:ln>
                  </pic:spPr>
                </pic:pic>
              </a:graphicData>
            </a:graphic>
          </wp:inline>
        </w:drawing>
      </w:r>
      <w:r w:rsidR="00B340A4">
        <w:rPr>
          <w:noProof/>
        </w:rPr>
        <w:drawing>
          <wp:inline distT="0" distB="0" distL="0" distR="0" wp14:anchorId="234C16FE" wp14:editId="391AC499">
            <wp:extent cx="4243651" cy="2693062"/>
            <wp:effectExtent l="0" t="6033" r="0" b="0"/>
            <wp:docPr id="1" name="Paveikslėlis 1" descr="C:\Users\a.martineniene\AppData\Local\Microsoft\Windows\INetCache\Content.Word\20250408_144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artineniene\AppData\Local\Microsoft\Windows\INetCache\Content.Word\20250408_14475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4253482" cy="2699301"/>
                    </a:xfrm>
                    <a:prstGeom prst="rect">
                      <a:avLst/>
                    </a:prstGeom>
                    <a:noFill/>
                    <a:ln>
                      <a:noFill/>
                    </a:ln>
                  </pic:spPr>
                </pic:pic>
              </a:graphicData>
            </a:graphic>
          </wp:inline>
        </w:drawing>
      </w:r>
    </w:p>
    <w:p w14:paraId="344801BF" w14:textId="5F7F04B8" w:rsidR="00AE051C" w:rsidRPr="00AE051C" w:rsidRDefault="00BA3421" w:rsidP="00AE051C">
      <w:r>
        <w:rPr>
          <w:noProof/>
        </w:rPr>
        <w:lastRenderedPageBreak/>
        <w:drawing>
          <wp:inline distT="0" distB="0" distL="0" distR="0" wp14:anchorId="6CE006B2" wp14:editId="380968FD">
            <wp:extent cx="2819400" cy="4968240"/>
            <wp:effectExtent l="0" t="0" r="0" b="3810"/>
            <wp:docPr id="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9400" cy="4968240"/>
                    </a:xfrm>
                    <a:prstGeom prst="rect">
                      <a:avLst/>
                    </a:prstGeom>
                    <a:noFill/>
                    <a:ln>
                      <a:noFill/>
                    </a:ln>
                  </pic:spPr>
                </pic:pic>
              </a:graphicData>
            </a:graphic>
          </wp:inline>
        </w:drawing>
      </w:r>
      <w:r>
        <w:rPr>
          <w:noProof/>
        </w:rPr>
        <w:drawing>
          <wp:inline distT="0" distB="0" distL="0" distR="0" wp14:anchorId="696DCD3A" wp14:editId="59DAC020">
            <wp:extent cx="2819400" cy="4953000"/>
            <wp:effectExtent l="0" t="0" r="0" b="0"/>
            <wp:docPr id="5"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19400" cy="4953000"/>
                    </a:xfrm>
                    <a:prstGeom prst="rect">
                      <a:avLst/>
                    </a:prstGeom>
                    <a:noFill/>
                    <a:ln>
                      <a:noFill/>
                    </a:ln>
                  </pic:spPr>
                </pic:pic>
              </a:graphicData>
            </a:graphic>
          </wp:inline>
        </w:drawing>
      </w:r>
    </w:p>
    <w:p w14:paraId="4977BCFA" w14:textId="77777777" w:rsidR="00AE051C" w:rsidRPr="00AE051C" w:rsidRDefault="00AE051C" w:rsidP="00AE051C"/>
    <w:sectPr w:rsidR="00AE051C" w:rsidRPr="00AE051C">
      <w:headerReference w:type="default" r:id="rId14"/>
      <w:footerReference w:type="default" r:id="rId1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E395E" w14:textId="77777777" w:rsidR="00CF7191" w:rsidRDefault="00CF7191" w:rsidP="00610564">
      <w:r>
        <w:separator/>
      </w:r>
    </w:p>
  </w:endnote>
  <w:endnote w:type="continuationSeparator" w:id="0">
    <w:p w14:paraId="6D5D36D3" w14:textId="77777777" w:rsidR="00CF7191" w:rsidRDefault="00CF7191" w:rsidP="00610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CB07" w14:textId="77777777" w:rsidR="00A4559D" w:rsidRDefault="00A4559D" w:rsidP="00A4559D">
    <w:pPr>
      <w:rPr>
        <w:i/>
      </w:rPr>
    </w:pPr>
    <w:r>
      <w:rPr>
        <w:i/>
        <w:sz w:val="22"/>
        <w:szCs w:val="22"/>
      </w:rPr>
      <w:t xml:space="preserve">Vadybininkė Aušra Matulevičienė tel. (0 389)  62232, el. p. </w:t>
    </w:r>
    <w:hyperlink r:id="rId1" w:history="1">
      <w:r w:rsidRPr="00616486">
        <w:rPr>
          <w:rStyle w:val="Hipersaitas"/>
          <w:i/>
          <w:sz w:val="22"/>
          <w:szCs w:val="22"/>
        </w:rPr>
        <w:t>ausra.matuleviciene@</w:t>
      </w:r>
      <w:r w:rsidRPr="00616486">
        <w:rPr>
          <w:rStyle w:val="Hipersaitas"/>
          <w:i/>
        </w:rPr>
        <w:t>utbu.lt</w:t>
      </w:r>
    </w:hyperlink>
  </w:p>
  <w:p w14:paraId="1906A23D" w14:textId="77777777" w:rsidR="00A4559D" w:rsidRDefault="00A4559D" w:rsidP="00A4559D">
    <w:pPr>
      <w:pStyle w:val="Porat"/>
    </w:pPr>
    <w:r>
      <w:rPr>
        <w:noProof/>
      </w:rPr>
      <w:drawing>
        <wp:anchor distT="0" distB="0" distL="114300" distR="114300" simplePos="0" relativeHeight="251664384" behindDoc="1" locked="0" layoutInCell="1" allowOverlap="1" wp14:anchorId="70B71AC0" wp14:editId="3B8A237F">
          <wp:simplePos x="0" y="0"/>
          <wp:positionH relativeFrom="column">
            <wp:posOffset>-914400</wp:posOffset>
          </wp:positionH>
          <wp:positionV relativeFrom="paragraph">
            <wp:posOffset>740855</wp:posOffset>
          </wp:positionV>
          <wp:extent cx="7617297" cy="456541"/>
          <wp:effectExtent l="0" t="0" r="0" b="1270"/>
          <wp:wrapNone/>
          <wp:docPr id="1177697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97077"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8611874" cy="516151"/>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3D80A0C5" wp14:editId="0AA4730C">
              <wp:simplePos x="0" y="0"/>
              <wp:positionH relativeFrom="column">
                <wp:posOffset>2482850</wp:posOffset>
              </wp:positionH>
              <wp:positionV relativeFrom="paragraph">
                <wp:posOffset>126365</wp:posOffset>
              </wp:positionV>
              <wp:extent cx="1745615" cy="550545"/>
              <wp:effectExtent l="0" t="0" r="0" b="0"/>
              <wp:wrapNone/>
              <wp:docPr id="76572245" name="Text Box 2"/>
              <wp:cNvGraphicFramePr/>
              <a:graphic xmlns:a="http://schemas.openxmlformats.org/drawingml/2006/main">
                <a:graphicData uri="http://schemas.microsoft.com/office/word/2010/wordprocessingShape">
                  <wps:wsp>
                    <wps:cNvSpPr txBox="1"/>
                    <wps:spPr>
                      <a:xfrm>
                        <a:off x="0" y="0"/>
                        <a:ext cx="1745615" cy="550545"/>
                      </a:xfrm>
                      <a:prstGeom prst="rect">
                        <a:avLst/>
                      </a:prstGeom>
                      <a:noFill/>
                      <a:ln w="6350">
                        <a:noFill/>
                      </a:ln>
                    </wps:spPr>
                    <wps:txbx>
                      <w:txbxContent>
                        <w:p w14:paraId="2497C38D" w14:textId="77777777" w:rsidR="00A4559D" w:rsidRPr="0024392F" w:rsidRDefault="00A4559D" w:rsidP="00A4559D">
                          <w:pPr>
                            <w:rPr>
                              <w:rFonts w:ascii="Arial" w:hAnsi="Arial" w:cs="Arial"/>
                              <w:sz w:val="18"/>
                              <w:szCs w:val="18"/>
                            </w:rPr>
                          </w:pPr>
                          <w:proofErr w:type="spellStart"/>
                          <w:r w:rsidRPr="0024392F">
                            <w:rPr>
                              <w:rFonts w:ascii="Arial" w:hAnsi="Arial" w:cs="Arial"/>
                              <w:sz w:val="18"/>
                              <w:szCs w:val="18"/>
                            </w:rPr>
                            <w:t>Rašės</w:t>
                          </w:r>
                          <w:proofErr w:type="spellEnd"/>
                          <w:r w:rsidRPr="0024392F">
                            <w:rPr>
                              <w:rFonts w:ascii="Arial" w:hAnsi="Arial" w:cs="Arial"/>
                              <w:sz w:val="18"/>
                              <w:szCs w:val="18"/>
                            </w:rPr>
                            <w:t xml:space="preserve"> g. 1, LT-28197 Utena.</w:t>
                          </w:r>
                        </w:p>
                        <w:p w14:paraId="6D35B98F" w14:textId="77777777" w:rsidR="00A4559D" w:rsidRPr="000C7F8A" w:rsidRDefault="00A4559D" w:rsidP="00A4559D">
                          <w:pPr>
                            <w:rPr>
                              <w:rFonts w:ascii="Arial" w:hAnsi="Arial" w:cs="Arial"/>
                              <w:sz w:val="18"/>
                              <w:szCs w:val="18"/>
                            </w:rPr>
                          </w:pPr>
                          <w:r>
                            <w:rPr>
                              <w:rFonts w:ascii="Arial" w:hAnsi="Arial" w:cs="Arial"/>
                              <w:sz w:val="18"/>
                              <w:szCs w:val="18"/>
                            </w:rPr>
                            <w:t>Tel.  +370 389 62232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0A0C5" id="_x0000_t202" coordsize="21600,21600" o:spt="202" path="m,l,21600r21600,l21600,xe">
              <v:stroke joinstyle="miter"/>
              <v:path gradientshapeok="t" o:connecttype="rect"/>
            </v:shapetype>
            <v:shape id="Text Box 2" o:spid="_x0000_s1026" type="#_x0000_t202" style="position:absolute;margin-left:195.5pt;margin-top:9.95pt;width:137.45pt;height:4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" filled="f" stroked="f" strokeweight=".5pt">
              <v:textbox>
                <w:txbxContent>
                  <w:p w14:paraId="2497C38D" w14:textId="77777777" w:rsidR="00A4559D" w:rsidRPr="0024392F" w:rsidRDefault="00A4559D" w:rsidP="00A4559D">
                    <w:pPr>
                      <w:rPr>
                        <w:rFonts w:ascii="Arial" w:hAnsi="Arial" w:cs="Arial"/>
                        <w:sz w:val="18"/>
                        <w:szCs w:val="18"/>
                      </w:rPr>
                    </w:pPr>
                    <w:proofErr w:type="spellStart"/>
                    <w:r w:rsidRPr="0024392F">
                      <w:rPr>
                        <w:rFonts w:ascii="Arial" w:hAnsi="Arial" w:cs="Arial"/>
                        <w:sz w:val="18"/>
                        <w:szCs w:val="18"/>
                      </w:rPr>
                      <w:t>Rašės</w:t>
                    </w:r>
                    <w:proofErr w:type="spellEnd"/>
                    <w:r w:rsidRPr="0024392F">
                      <w:rPr>
                        <w:rFonts w:ascii="Arial" w:hAnsi="Arial" w:cs="Arial"/>
                        <w:sz w:val="18"/>
                        <w:szCs w:val="18"/>
                      </w:rPr>
                      <w:t xml:space="preserve"> g. 1, LT-28197 Utena.</w:t>
                    </w:r>
                  </w:p>
                  <w:p w14:paraId="6D35B98F" w14:textId="77777777" w:rsidR="00A4559D" w:rsidRPr="000C7F8A" w:rsidRDefault="00A4559D" w:rsidP="00A4559D">
                    <w:pPr>
                      <w:rPr>
                        <w:rFonts w:ascii="Arial" w:hAnsi="Arial" w:cs="Arial"/>
                        <w:sz w:val="18"/>
                        <w:szCs w:val="18"/>
                      </w:rPr>
                    </w:pPr>
                    <w:r>
                      <w:rPr>
                        <w:rFonts w:ascii="Arial" w:hAnsi="Arial" w:cs="Arial"/>
                        <w:sz w:val="18"/>
                        <w:szCs w:val="18"/>
                      </w:rPr>
                      <w:t>Tel.  +370 389 62232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1DE3FCA" wp14:editId="26421D93">
              <wp:simplePos x="0" y="0"/>
              <wp:positionH relativeFrom="column">
                <wp:posOffset>4591685</wp:posOffset>
              </wp:positionH>
              <wp:positionV relativeFrom="paragraph">
                <wp:posOffset>126365</wp:posOffset>
              </wp:positionV>
              <wp:extent cx="1277620" cy="550545"/>
              <wp:effectExtent l="0" t="0" r="0" b="0"/>
              <wp:wrapNone/>
              <wp:docPr id="1619545231" name="Text Box 2"/>
              <wp:cNvGraphicFramePr/>
              <a:graphic xmlns:a="http://schemas.openxmlformats.org/drawingml/2006/main">
                <a:graphicData uri="http://schemas.microsoft.com/office/word/2010/wordprocessingShape">
                  <wps:wsp>
                    <wps:cNvSpPr txBox="1"/>
                    <wps:spPr>
                      <a:xfrm>
                        <a:off x="0" y="0"/>
                        <a:ext cx="1277620" cy="550545"/>
                      </a:xfrm>
                      <a:prstGeom prst="rect">
                        <a:avLst/>
                      </a:prstGeom>
                      <a:noFill/>
                      <a:ln w="6350">
                        <a:noFill/>
                      </a:ln>
                    </wps:spPr>
                    <wps:txbx>
                      <w:txbxContent>
                        <w:p w14:paraId="7F2B0943" w14:textId="77777777" w:rsidR="00A4559D" w:rsidRPr="0024392F" w:rsidRDefault="00A4559D" w:rsidP="00A4559D">
                          <w:pPr>
                            <w:rPr>
                              <w:rFonts w:ascii="Arial" w:hAnsi="Arial" w:cs="Arial"/>
                              <w:sz w:val="18"/>
                              <w:szCs w:val="18"/>
                            </w:rPr>
                          </w:pPr>
                          <w:r>
                            <w:rPr>
                              <w:rFonts w:ascii="Arial" w:hAnsi="Arial" w:cs="Arial"/>
                              <w:sz w:val="18"/>
                              <w:szCs w:val="18"/>
                            </w:rPr>
                            <w:t>El. p.  info@utbu.lt</w:t>
                          </w:r>
                        </w:p>
                        <w:p w14:paraId="310F437B" w14:textId="77777777" w:rsidR="00A4559D" w:rsidRPr="000C7F8A" w:rsidRDefault="00A4559D" w:rsidP="00A4559D">
                          <w:pPr>
                            <w:rPr>
                              <w:rFonts w:ascii="Arial" w:hAnsi="Arial" w:cs="Arial"/>
                              <w:sz w:val="18"/>
                              <w:szCs w:val="18"/>
                            </w:rPr>
                          </w:pPr>
                          <w:r w:rsidRPr="0024392F">
                            <w:rPr>
                              <w:rFonts w:ascii="Arial" w:hAnsi="Arial" w:cs="Arial"/>
                              <w:sz w:val="18"/>
                              <w:szCs w:val="18"/>
                            </w:rPr>
                            <w:t>www.utbu.lt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E3FCA" id="_x0000_s1027" type="#_x0000_t202" style="position:absolute;margin-left:361.55pt;margin-top:9.95pt;width:100.6pt;height:4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" filled="f" stroked="f" strokeweight=".5pt">
              <v:textbox>
                <w:txbxContent>
                  <w:p w14:paraId="7F2B0943" w14:textId="77777777" w:rsidR="00A4559D" w:rsidRPr="0024392F" w:rsidRDefault="00A4559D" w:rsidP="00A4559D">
                    <w:pPr>
                      <w:rPr>
                        <w:rFonts w:ascii="Arial" w:hAnsi="Arial" w:cs="Arial"/>
                        <w:sz w:val="18"/>
                        <w:szCs w:val="18"/>
                      </w:rPr>
                    </w:pPr>
                    <w:r>
                      <w:rPr>
                        <w:rFonts w:ascii="Arial" w:hAnsi="Arial" w:cs="Arial"/>
                        <w:sz w:val="18"/>
                        <w:szCs w:val="18"/>
                      </w:rPr>
                      <w:t>El. p.  info@utbu.lt</w:t>
                    </w:r>
                  </w:p>
                  <w:p w14:paraId="310F437B" w14:textId="77777777" w:rsidR="00A4559D" w:rsidRPr="000C7F8A" w:rsidRDefault="00A4559D" w:rsidP="00A4559D">
                    <w:pPr>
                      <w:rPr>
                        <w:rFonts w:ascii="Arial" w:hAnsi="Arial" w:cs="Arial"/>
                        <w:sz w:val="18"/>
                        <w:szCs w:val="18"/>
                      </w:rPr>
                    </w:pPr>
                    <w:r w:rsidRPr="0024392F">
                      <w:rPr>
                        <w:rFonts w:ascii="Arial" w:hAnsi="Arial" w:cs="Arial"/>
                        <w:sz w:val="18"/>
                        <w:szCs w:val="18"/>
                      </w:rPr>
                      <w:t>www.utbu.lt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175472D" wp14:editId="1B385AB9">
              <wp:simplePos x="0" y="0"/>
              <wp:positionH relativeFrom="column">
                <wp:posOffset>-269875</wp:posOffset>
              </wp:positionH>
              <wp:positionV relativeFrom="paragraph">
                <wp:posOffset>126654</wp:posOffset>
              </wp:positionV>
              <wp:extent cx="2348230" cy="550545"/>
              <wp:effectExtent l="0" t="0" r="0" b="0"/>
              <wp:wrapNone/>
              <wp:docPr id="225408033" name="Text Box 2"/>
              <wp:cNvGraphicFramePr/>
              <a:graphic xmlns:a="http://schemas.openxmlformats.org/drawingml/2006/main">
                <a:graphicData uri="http://schemas.microsoft.com/office/word/2010/wordprocessingShape">
                  <wps:wsp>
                    <wps:cNvSpPr txBox="1"/>
                    <wps:spPr>
                      <a:xfrm>
                        <a:off x="0" y="0"/>
                        <a:ext cx="2348230" cy="550545"/>
                      </a:xfrm>
                      <a:prstGeom prst="rect">
                        <a:avLst/>
                      </a:prstGeom>
                      <a:noFill/>
                      <a:ln w="6350">
                        <a:noFill/>
                      </a:ln>
                    </wps:spPr>
                    <wps:txbx>
                      <w:txbxContent>
                        <w:p w14:paraId="5E05C75B" w14:textId="77777777" w:rsidR="00A4559D" w:rsidRPr="0024392F" w:rsidRDefault="00A4559D" w:rsidP="00A4559D">
                          <w:pPr>
                            <w:rPr>
                              <w:rFonts w:ascii="Arial" w:hAnsi="Arial" w:cs="Arial"/>
                              <w:sz w:val="18"/>
                              <w:szCs w:val="18"/>
                            </w:rPr>
                          </w:pPr>
                          <w:r w:rsidRPr="0024392F">
                            <w:rPr>
                              <w:rFonts w:ascii="Arial" w:hAnsi="Arial" w:cs="Arial"/>
                              <w:sz w:val="18"/>
                              <w:szCs w:val="18"/>
                            </w:rPr>
                            <w:t>UAB „Utenos butų ūkis“</w:t>
                          </w:r>
                        </w:p>
                        <w:p w14:paraId="1EBDC474" w14:textId="77777777" w:rsidR="00A4559D" w:rsidRPr="0024392F" w:rsidRDefault="00A4559D" w:rsidP="00A4559D">
                          <w:pPr>
                            <w:rPr>
                              <w:rFonts w:ascii="Arial" w:hAnsi="Arial" w:cs="Arial"/>
                              <w:sz w:val="18"/>
                              <w:szCs w:val="18"/>
                            </w:rPr>
                          </w:pPr>
                          <w:r>
                            <w:rPr>
                              <w:rFonts w:ascii="Arial" w:hAnsi="Arial" w:cs="Arial"/>
                              <w:sz w:val="18"/>
                              <w:szCs w:val="18"/>
                            </w:rPr>
                            <w:t>Įmonės</w:t>
                          </w:r>
                          <w:r w:rsidRPr="0024392F">
                            <w:rPr>
                              <w:rFonts w:ascii="Arial" w:hAnsi="Arial" w:cs="Arial"/>
                              <w:sz w:val="18"/>
                              <w:szCs w:val="18"/>
                            </w:rPr>
                            <w:t xml:space="preserve"> kodas:</w:t>
                          </w:r>
                          <w:r>
                            <w:rPr>
                              <w:rFonts w:ascii="Arial" w:hAnsi="Arial" w:cs="Arial"/>
                              <w:sz w:val="18"/>
                              <w:szCs w:val="18"/>
                            </w:rPr>
                            <w:t xml:space="preserve"> 183605327</w:t>
                          </w:r>
                        </w:p>
                        <w:p w14:paraId="71265A2C" w14:textId="77777777" w:rsidR="00A4559D" w:rsidRPr="000C7F8A" w:rsidRDefault="00A4559D" w:rsidP="00A4559D">
                          <w:pPr>
                            <w:rPr>
                              <w:rFonts w:ascii="Arial" w:hAnsi="Arial" w:cs="Arial"/>
                              <w:sz w:val="18"/>
                              <w:szCs w:val="18"/>
                            </w:rPr>
                          </w:pPr>
                          <w:r w:rsidRPr="0024392F">
                            <w:rPr>
                              <w:rFonts w:ascii="Arial" w:hAnsi="Arial" w:cs="Arial"/>
                              <w:sz w:val="18"/>
                              <w:szCs w:val="18"/>
                            </w:rPr>
                            <w:t>Duomenys kaupiami ir saugomi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5472D" id="_x0000_s1028" type="#_x0000_t202" style="position:absolute;margin-left:-21.25pt;margin-top:9.95pt;width:184.9pt;height:4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" filled="f" stroked="f" strokeweight=".5pt">
              <v:textbox>
                <w:txbxContent>
                  <w:p w14:paraId="5E05C75B" w14:textId="77777777" w:rsidR="00A4559D" w:rsidRPr="0024392F" w:rsidRDefault="00A4559D" w:rsidP="00A4559D">
                    <w:pPr>
                      <w:rPr>
                        <w:rFonts w:ascii="Arial" w:hAnsi="Arial" w:cs="Arial"/>
                        <w:sz w:val="18"/>
                        <w:szCs w:val="18"/>
                      </w:rPr>
                    </w:pPr>
                    <w:r w:rsidRPr="0024392F">
                      <w:rPr>
                        <w:rFonts w:ascii="Arial" w:hAnsi="Arial" w:cs="Arial"/>
                        <w:sz w:val="18"/>
                        <w:szCs w:val="18"/>
                      </w:rPr>
                      <w:t>UAB „Utenos butų ūkis“</w:t>
                    </w:r>
                  </w:p>
                  <w:p w14:paraId="1EBDC474" w14:textId="77777777" w:rsidR="00A4559D" w:rsidRPr="0024392F" w:rsidRDefault="00A4559D" w:rsidP="00A4559D">
                    <w:pPr>
                      <w:rPr>
                        <w:rFonts w:ascii="Arial" w:hAnsi="Arial" w:cs="Arial"/>
                        <w:sz w:val="18"/>
                        <w:szCs w:val="18"/>
                      </w:rPr>
                    </w:pPr>
                    <w:r>
                      <w:rPr>
                        <w:rFonts w:ascii="Arial" w:hAnsi="Arial" w:cs="Arial"/>
                        <w:sz w:val="18"/>
                        <w:szCs w:val="18"/>
                      </w:rPr>
                      <w:t>Įmonės</w:t>
                    </w:r>
                    <w:r w:rsidRPr="0024392F">
                      <w:rPr>
                        <w:rFonts w:ascii="Arial" w:hAnsi="Arial" w:cs="Arial"/>
                        <w:sz w:val="18"/>
                        <w:szCs w:val="18"/>
                      </w:rPr>
                      <w:t xml:space="preserve"> kodas:</w:t>
                    </w:r>
                    <w:r>
                      <w:rPr>
                        <w:rFonts w:ascii="Arial" w:hAnsi="Arial" w:cs="Arial"/>
                        <w:sz w:val="18"/>
                        <w:szCs w:val="18"/>
                      </w:rPr>
                      <w:t xml:space="preserve"> 183605327</w:t>
                    </w:r>
                  </w:p>
                  <w:p w14:paraId="71265A2C" w14:textId="77777777" w:rsidR="00A4559D" w:rsidRPr="000C7F8A" w:rsidRDefault="00A4559D" w:rsidP="00A4559D">
                    <w:pPr>
                      <w:rPr>
                        <w:rFonts w:ascii="Arial" w:hAnsi="Arial" w:cs="Arial"/>
                        <w:sz w:val="18"/>
                        <w:szCs w:val="18"/>
                      </w:rPr>
                    </w:pPr>
                    <w:r w:rsidRPr="0024392F">
                      <w:rPr>
                        <w:rFonts w:ascii="Arial" w:hAnsi="Arial" w:cs="Arial"/>
                        <w:sz w:val="18"/>
                        <w:szCs w:val="18"/>
                      </w:rPr>
                      <w:t>Duomenys kaupiami ir saugomi</w:t>
                    </w:r>
                  </w:p>
                </w:txbxContent>
              </v:textbox>
            </v:shape>
          </w:pict>
        </mc:Fallback>
      </mc:AlternateContent>
    </w:r>
  </w:p>
  <w:p w14:paraId="2E8AB7B5" w14:textId="77777777" w:rsidR="00A4559D" w:rsidRDefault="00A4559D">
    <w:pPr>
      <w:pStyle w:val="Porat"/>
    </w:pPr>
  </w:p>
  <w:p w14:paraId="1AB6616A" w14:textId="77777777" w:rsidR="00A4559D" w:rsidRDefault="00A4559D">
    <w:pPr>
      <w:pStyle w:val="Porat"/>
    </w:pPr>
  </w:p>
  <w:p w14:paraId="61C3DDFF" w14:textId="77777777" w:rsidR="00A4559D" w:rsidRDefault="00A455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5F704" w14:textId="77777777" w:rsidR="00CF7191" w:rsidRDefault="00CF7191" w:rsidP="00610564">
      <w:r>
        <w:separator/>
      </w:r>
    </w:p>
  </w:footnote>
  <w:footnote w:type="continuationSeparator" w:id="0">
    <w:p w14:paraId="13836ED3" w14:textId="77777777" w:rsidR="00CF7191" w:rsidRDefault="00CF7191" w:rsidP="00610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0F67" w14:textId="77777777" w:rsidR="00A93ADA" w:rsidRDefault="00A93ADA" w:rsidP="00A93ADA">
    <w:pPr>
      <w:pStyle w:val="Antrats"/>
    </w:pPr>
    <w:r>
      <w:rPr>
        <w:noProof/>
      </w:rPr>
      <w:drawing>
        <wp:anchor distT="0" distB="0" distL="114300" distR="114300" simplePos="0" relativeHeight="251659264" behindDoc="0" locked="0" layoutInCell="1" allowOverlap="1" wp14:anchorId="186D6708" wp14:editId="3816623E">
          <wp:simplePos x="0" y="0"/>
          <wp:positionH relativeFrom="column">
            <wp:posOffset>-401653</wp:posOffset>
          </wp:positionH>
          <wp:positionV relativeFrom="paragraph">
            <wp:posOffset>-48100</wp:posOffset>
          </wp:positionV>
          <wp:extent cx="1427148" cy="529029"/>
          <wp:effectExtent l="0" t="0" r="0"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1505C5A0" w14:textId="77777777" w:rsidR="00A93ADA" w:rsidRDefault="00A93AD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1511D"/>
    <w:multiLevelType w:val="hybridMultilevel"/>
    <w:tmpl w:val="47502A74"/>
    <w:lvl w:ilvl="0" w:tplc="DF1E1F04">
      <w:start w:val="1"/>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698706664">
    <w:abstractNumId w:val="0"/>
  </w:num>
  <w:num w:numId="2" w16cid:durableId="1067147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22E"/>
    <w:rsid w:val="00076666"/>
    <w:rsid w:val="002C2442"/>
    <w:rsid w:val="002C4DFA"/>
    <w:rsid w:val="00337F94"/>
    <w:rsid w:val="004C3666"/>
    <w:rsid w:val="005000B4"/>
    <w:rsid w:val="005B6439"/>
    <w:rsid w:val="00610564"/>
    <w:rsid w:val="006F6EDA"/>
    <w:rsid w:val="00784706"/>
    <w:rsid w:val="00823DC7"/>
    <w:rsid w:val="0083622E"/>
    <w:rsid w:val="009A7734"/>
    <w:rsid w:val="009D2368"/>
    <w:rsid w:val="00A4559D"/>
    <w:rsid w:val="00A93ADA"/>
    <w:rsid w:val="00AE051C"/>
    <w:rsid w:val="00B340A4"/>
    <w:rsid w:val="00BA3421"/>
    <w:rsid w:val="00BC6549"/>
    <w:rsid w:val="00CF7191"/>
    <w:rsid w:val="00E72585"/>
    <w:rsid w:val="00EF00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5121"/>
  <w15:docId w15:val="{A1759A46-84C2-4066-BF21-06212645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4DFA"/>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C4DFA"/>
    <w:pPr>
      <w:ind w:left="720"/>
      <w:contextualSpacing/>
    </w:pPr>
  </w:style>
  <w:style w:type="paragraph" w:styleId="Antrats">
    <w:name w:val="header"/>
    <w:basedOn w:val="prastasis"/>
    <w:link w:val="AntratsDiagrama"/>
    <w:uiPriority w:val="99"/>
    <w:unhideWhenUsed/>
    <w:rsid w:val="00610564"/>
    <w:pPr>
      <w:tabs>
        <w:tab w:val="center" w:pos="4819"/>
        <w:tab w:val="right" w:pos="9638"/>
      </w:tabs>
    </w:pPr>
  </w:style>
  <w:style w:type="character" w:customStyle="1" w:styleId="AntratsDiagrama">
    <w:name w:val="Antraštės Diagrama"/>
    <w:basedOn w:val="Numatytasispastraiposriftas"/>
    <w:link w:val="Antrats"/>
    <w:uiPriority w:val="99"/>
    <w:rsid w:val="00610564"/>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610564"/>
    <w:pPr>
      <w:tabs>
        <w:tab w:val="center" w:pos="4819"/>
        <w:tab w:val="right" w:pos="9638"/>
      </w:tabs>
    </w:pPr>
  </w:style>
  <w:style w:type="character" w:customStyle="1" w:styleId="PoratDiagrama">
    <w:name w:val="Poraštė Diagrama"/>
    <w:basedOn w:val="Numatytasispastraiposriftas"/>
    <w:link w:val="Porat"/>
    <w:uiPriority w:val="99"/>
    <w:rsid w:val="00610564"/>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AE051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E051C"/>
    <w:rPr>
      <w:rFonts w:ascii="Tahoma" w:eastAsia="Times New Roman" w:hAnsi="Tahoma" w:cs="Tahoma"/>
      <w:sz w:val="16"/>
      <w:szCs w:val="16"/>
      <w:lang w:eastAsia="lt-LT"/>
    </w:rPr>
  </w:style>
  <w:style w:type="character" w:styleId="Hipersaitas">
    <w:name w:val="Hyperlink"/>
    <w:basedOn w:val="Numatytasispastraiposriftas"/>
    <w:uiPriority w:val="99"/>
    <w:unhideWhenUsed/>
    <w:rsid w:val="00A4559D"/>
    <w:rPr>
      <w:color w:val="0000FF" w:themeColor="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B6439"/>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hyperlink" Target="mailto:ausra.matuleviciene@utbu.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8641B-114E-473F-AD05-E6CDE3377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1704</Words>
  <Characters>972</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Matulevičienė</dc:creator>
  <cp:keywords/>
  <dc:description/>
  <cp:lastModifiedBy>UAB Utenos butų ūkis</cp:lastModifiedBy>
  <cp:revision>4</cp:revision>
  <cp:lastPrinted>2024-11-20T07:08:00Z</cp:lastPrinted>
  <dcterms:created xsi:type="dcterms:W3CDTF">2026-09-03T10:05:00Z</dcterms:created>
  <dcterms:modified xsi:type="dcterms:W3CDTF">2026-09-03T10:15:00Z</dcterms:modified>
</cp:coreProperties>
</file>