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3D37D1AB" w:rsidR="00136E45" w:rsidRPr="00045D73" w:rsidRDefault="00824BAB" w:rsidP="00136E45">
      <w:pPr>
        <w:pStyle w:val="Antrat1"/>
        <w:jc w:val="right"/>
        <w:rPr>
          <w:rFonts w:ascii="Times New Roman" w:hAnsi="Times New Roman" w:cs="Times New Roman"/>
          <w:i/>
          <w:iCs/>
          <w:sz w:val="22"/>
          <w:szCs w:val="22"/>
        </w:rPr>
      </w:pPr>
      <w:bookmarkStart w:id="0" w:name="_Toc126333939"/>
      <w:r w:rsidRPr="00045D73">
        <w:rPr>
          <w:rFonts w:ascii="Times New Roman" w:hAnsi="Times New Roman" w:cs="Times New Roman"/>
          <w:i/>
          <w:iCs/>
          <w:color w:val="0070C0"/>
          <w:sz w:val="22"/>
          <w:szCs w:val="22"/>
        </w:rPr>
        <w:t>Specialiųjų p</w:t>
      </w:r>
      <w:r w:rsidR="00136E45" w:rsidRPr="00045D73">
        <w:rPr>
          <w:rFonts w:ascii="Times New Roman" w:hAnsi="Times New Roman" w:cs="Times New Roman"/>
          <w:i/>
          <w:iCs/>
          <w:color w:val="0070C0"/>
          <w:sz w:val="22"/>
          <w:szCs w:val="22"/>
        </w:rPr>
        <w:t>irkimo sąlygų 1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proofErr w:type="spellStart"/>
            <w:r w:rsidRPr="00684C0B">
              <w:rPr>
                <w:rFonts w:ascii="Times New Roman" w:hAnsi="Times New Roman" w:cs="Times New Roman"/>
                <w:b/>
                <w:bCs/>
                <w:sz w:val="24"/>
                <w:szCs w:val="24"/>
              </w:rPr>
              <w:t>Eil.Nr</w:t>
            </w:r>
            <w:proofErr w:type="spellEnd"/>
            <w:r w:rsidRPr="00684C0B">
              <w:rPr>
                <w:rFonts w:ascii="Times New Roman" w:hAnsi="Times New Roman" w:cs="Times New Roman"/>
                <w:b/>
                <w:bCs/>
                <w:sz w:val="24"/>
                <w:szCs w:val="24"/>
              </w:rPr>
              <w:t>.</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(šešios)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4 (keturios)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0E03E0C" w:rsidR="00136E45" w:rsidRPr="00684C0B" w:rsidRDefault="0030503A" w:rsidP="00E941DA">
            <w:pPr>
              <w:spacing w:after="0" w:line="240" w:lineRule="auto"/>
              <w:rPr>
                <w:rFonts w:ascii="Times New Roman" w:hAnsi="Times New Roman" w:cs="Times New Roman"/>
                <w:iCs/>
                <w:sz w:val="24"/>
                <w:szCs w:val="24"/>
              </w:rPr>
            </w:pPr>
            <w:r w:rsidRPr="00880DFF">
              <w:rPr>
                <w:rFonts w:ascii="Times New Roman" w:hAnsi="Times New Roman"/>
                <w:iCs/>
                <w:sz w:val="24"/>
                <w:szCs w:val="24"/>
              </w:rPr>
              <w:t>Tiekėjui siūloma apsilankyti objekt</w:t>
            </w:r>
            <w:r w:rsidR="00880DFF" w:rsidRPr="00880DFF">
              <w:rPr>
                <w:rFonts w:ascii="Times New Roman" w:hAnsi="Times New Roman"/>
                <w:iCs/>
                <w:sz w:val="24"/>
                <w:szCs w:val="24"/>
              </w:rPr>
              <w:t>uose</w:t>
            </w:r>
            <w:r w:rsidRPr="00880DFF">
              <w:rPr>
                <w:rFonts w:ascii="Times New Roman" w:hAnsi="Times New Roman"/>
                <w:iCs/>
                <w:sz w:val="24"/>
                <w:szCs w:val="24"/>
              </w:rPr>
              <w:t xml:space="preserve">, susipažinti su visa reikalinga informacija ir įvertinti visas išlaidas, riziką bei visas aplinkybes. Dėl vietos apžiūros kreiptis į Visagino </w:t>
            </w:r>
            <w:r w:rsidR="00F10906" w:rsidRPr="00880DFF">
              <w:rPr>
                <w:rFonts w:ascii="Times New Roman" w:hAnsi="Times New Roman"/>
                <w:iCs/>
                <w:sz w:val="24"/>
                <w:szCs w:val="24"/>
              </w:rPr>
              <w:t>s</w:t>
            </w:r>
            <w:r w:rsidRPr="00880DFF">
              <w:rPr>
                <w:rFonts w:ascii="Times New Roman" w:hAnsi="Times New Roman"/>
                <w:iCs/>
                <w:sz w:val="24"/>
                <w:szCs w:val="24"/>
              </w:rPr>
              <w:t xml:space="preserve">avivaldybės administracijos Vietinio ūkio valdymo ir statybos skyriaus inžinierių statybai (vyriausiąjį specialistą) </w:t>
            </w:r>
            <w:r w:rsidR="00880DFF" w:rsidRPr="00880DFF">
              <w:rPr>
                <w:rFonts w:ascii="Times New Roman" w:eastAsia="Calibri" w:hAnsi="Times New Roman" w:cs="Times New Roman"/>
                <w:sz w:val="24"/>
                <w:szCs w:val="24"/>
              </w:rPr>
              <w:t xml:space="preserve">Viktorą </w:t>
            </w:r>
            <w:proofErr w:type="spellStart"/>
            <w:r w:rsidR="00880DFF" w:rsidRPr="00880DFF">
              <w:rPr>
                <w:rFonts w:ascii="Times New Roman" w:eastAsia="Calibri" w:hAnsi="Times New Roman" w:cs="Times New Roman"/>
                <w:sz w:val="24"/>
                <w:szCs w:val="24"/>
              </w:rPr>
              <w:t>Voroniną</w:t>
            </w:r>
            <w:proofErr w:type="spellEnd"/>
            <w:r w:rsidR="00880DFF" w:rsidRPr="00880DFF">
              <w:rPr>
                <w:rFonts w:ascii="Times New Roman" w:eastAsia="Calibri" w:hAnsi="Times New Roman" w:cs="Times New Roman"/>
                <w:sz w:val="24"/>
                <w:szCs w:val="24"/>
              </w:rPr>
              <w:t xml:space="preserve">, tel. +370 386 36 069, mob. +370 626 43 008, el. p. </w:t>
            </w:r>
            <w:hyperlink r:id="rId5" w:history="1">
              <w:r w:rsidR="00880DFF" w:rsidRPr="00880DFF">
                <w:rPr>
                  <w:rFonts w:ascii="Times New Roman" w:eastAsia="Calibri" w:hAnsi="Times New Roman" w:cs="Times New Roman"/>
                  <w:sz w:val="24"/>
                  <w:szCs w:val="24"/>
                </w:rPr>
                <w:t>viktor.voronin@visaginas.lt</w:t>
              </w:r>
            </w:hyperlink>
            <w:r w:rsidR="00880DFF" w:rsidRPr="00880DFF">
              <w:rPr>
                <w:rFonts w:ascii="Times New Roman" w:eastAsia="Calibri" w:hAnsi="Times New Roman" w:cs="Times New Roman"/>
                <w:sz w:val="24"/>
                <w:szCs w:val="24"/>
              </w:rPr>
              <w:t xml:space="preserve">. </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 xml:space="preserve">15 (penkiolika) dienų nuo pranešimo išsiuntimo tiekėjams dienos, jeigu šis </w:t>
            </w:r>
            <w:r w:rsidRPr="00684C0B">
              <w:rPr>
                <w:rFonts w:ascii="Times New Roman" w:hAnsi="Times New Roman" w:cs="Times New Roman"/>
                <w:sz w:val="24"/>
                <w:szCs w:val="24"/>
              </w:rPr>
              <w:lastRenderedPageBreak/>
              <w:t>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45E7CFF7" w:rsidR="00136E45" w:rsidRPr="00684C0B" w:rsidRDefault="007F5F4A" w:rsidP="00E941DA">
            <w:pPr>
              <w:spacing w:after="0" w:line="240" w:lineRule="auto"/>
              <w:rPr>
                <w:rFonts w:ascii="Times New Roman" w:hAnsi="Times New Roman" w:cs="Times New Roman"/>
                <w:bCs/>
                <w:sz w:val="24"/>
                <w:szCs w:val="24"/>
              </w:rPr>
            </w:pPr>
            <w:r w:rsidRPr="002B5A71">
              <w:rPr>
                <w:rFonts w:ascii="Times New Roman" w:eastAsia="Times New Roman" w:hAnsi="Times New Roman" w:cs="Arial"/>
                <w:sz w:val="24"/>
                <w:szCs w:val="24"/>
              </w:rPr>
              <w:t>Jeigu perkančioji organizacija per nustatytą terminą neišnagrinėja jai pateiktos pretenzijos, tiekėjas turi teisę pateikti prašymą ar pareikšti ieškinį teismui per</w:t>
            </w:r>
            <w:r w:rsidRPr="002B5A71">
              <w:rPr>
                <w:rFonts w:ascii="Times New Roman" w:eastAsia="Times New Roman" w:hAnsi="Times New Roman" w:cs="Arial"/>
                <w:bCs/>
                <w:sz w:val="24"/>
                <w:szCs w:val="24"/>
              </w:rPr>
              <w:t xml:space="preserve"> (išskyrus ieškinį dėl sutarties pripažinimo negaliojančia ir VPĮ 102 str. 4 d. numatytą ieškinį)</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656DC33" w14:textId="77777777" w:rsidTr="00136E45">
        <w:trPr>
          <w:trHeight w:val="20"/>
        </w:trPr>
        <w:tc>
          <w:tcPr>
            <w:tcW w:w="911" w:type="dxa"/>
            <w:tcMar>
              <w:top w:w="0" w:type="dxa"/>
              <w:left w:w="108" w:type="dxa"/>
              <w:bottom w:w="0" w:type="dxa"/>
              <w:right w:w="108" w:type="dxa"/>
            </w:tcMar>
          </w:tcPr>
          <w:p w14:paraId="68EB4801" w14:textId="34AF3BF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2498" w:type="dxa"/>
            <w:tcMar>
              <w:top w:w="0" w:type="dxa"/>
              <w:left w:w="108" w:type="dxa"/>
              <w:bottom w:w="0" w:type="dxa"/>
              <w:right w:w="108" w:type="dxa"/>
            </w:tcMar>
          </w:tcPr>
          <w:p w14:paraId="25362C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negali sudaryti sutarties anksčiau kaip po</w:t>
            </w:r>
          </w:p>
        </w:tc>
        <w:tc>
          <w:tcPr>
            <w:tcW w:w="3991" w:type="dxa"/>
            <w:tcMar>
              <w:top w:w="0" w:type="dxa"/>
              <w:left w:w="108" w:type="dxa"/>
              <w:bottom w:w="0" w:type="dxa"/>
              <w:right w:w="108" w:type="dxa"/>
            </w:tcMar>
          </w:tcPr>
          <w:p w14:paraId="2A4F5474"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bCs/>
                <w:sz w:val="24"/>
                <w:szCs w:val="24"/>
              </w:rPr>
              <w:t>5 (penkių) darbo dienų,</w:t>
            </w:r>
            <w:r w:rsidRPr="00684C0B">
              <w:rPr>
                <w:rFonts w:ascii="Times New Roman" w:hAnsi="Times New Roman" w:cs="Times New Roman"/>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454" w:type="dxa"/>
            <w:tcMar>
              <w:top w:w="0" w:type="dxa"/>
              <w:left w:w="108" w:type="dxa"/>
              <w:bottom w:w="0" w:type="dxa"/>
              <w:right w:w="108" w:type="dxa"/>
            </w:tcMar>
          </w:tcPr>
          <w:p w14:paraId="4067B9FC"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24B5825" w14:textId="77777777" w:rsidTr="00136E45">
        <w:trPr>
          <w:trHeight w:val="20"/>
        </w:trPr>
        <w:tc>
          <w:tcPr>
            <w:tcW w:w="911" w:type="dxa"/>
            <w:tcMar>
              <w:top w:w="0" w:type="dxa"/>
              <w:left w:w="108" w:type="dxa"/>
              <w:bottom w:w="0" w:type="dxa"/>
              <w:right w:w="108" w:type="dxa"/>
            </w:tcMar>
          </w:tcPr>
          <w:p w14:paraId="2D4A80B2" w14:textId="47F0AD7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18.</w:t>
            </w:r>
          </w:p>
        </w:tc>
        <w:tc>
          <w:tcPr>
            <w:tcW w:w="2498" w:type="dxa"/>
            <w:tcMar>
              <w:top w:w="0" w:type="dxa"/>
              <w:left w:w="108" w:type="dxa"/>
              <w:bottom w:w="0" w:type="dxa"/>
              <w:right w:w="108" w:type="dxa"/>
            </w:tcMar>
          </w:tcPr>
          <w:p w14:paraId="1E380349"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Jeigu </w:t>
            </w:r>
            <w:r w:rsidRPr="00684C0B">
              <w:rPr>
                <w:rFonts w:ascii="Times New Roman" w:hAnsi="Times New Roman" w:cs="Times New Roman"/>
                <w:iCs/>
                <w:sz w:val="24"/>
                <w:szCs w:val="24"/>
              </w:rPr>
              <w:t>suinteresuotas dalyvis paprašys perkančiosios organizacijos pateikti laimėjusį pasiūlymą</w:t>
            </w:r>
          </w:p>
        </w:tc>
        <w:tc>
          <w:tcPr>
            <w:tcW w:w="3991" w:type="dxa"/>
            <w:tcMar>
              <w:top w:w="0" w:type="dxa"/>
              <w:left w:w="108" w:type="dxa"/>
              <w:bottom w:w="0" w:type="dxa"/>
              <w:right w:w="108" w:type="dxa"/>
            </w:tcMar>
          </w:tcPr>
          <w:p w14:paraId="65E2BA18" w14:textId="77777777" w:rsidR="00136E45" w:rsidRPr="00684C0B" w:rsidRDefault="00136E45" w:rsidP="00E941DA">
            <w:pPr>
              <w:spacing w:after="0" w:line="240" w:lineRule="auto"/>
              <w:jc w:val="both"/>
              <w:rPr>
                <w:rFonts w:ascii="Times New Roman" w:hAnsi="Times New Roman" w:cs="Times New Roman"/>
                <w:i/>
                <w:iCs/>
                <w:sz w:val="24"/>
                <w:szCs w:val="24"/>
              </w:rPr>
            </w:pPr>
            <w:r w:rsidRPr="00684C0B">
              <w:rPr>
                <w:rFonts w:ascii="Times New Roman" w:hAnsi="Times New Roman" w:cs="Times New Roman"/>
                <w:i/>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w:t>
            </w:r>
            <w:r w:rsidRPr="00684C0B">
              <w:rPr>
                <w:rFonts w:ascii="Times New Roman" w:hAnsi="Times New Roman" w:cs="Times New Roman"/>
                <w:i/>
                <w:iCs/>
                <w:sz w:val="24"/>
                <w:szCs w:val="24"/>
              </w:rPr>
              <w:lastRenderedPageBreak/>
              <w:t xml:space="preserve">dalyviui bus pateiktas minėtas pasiūlymas. Jeigu laimėjusio dalyvio pasiūlymas pateikiamas tą pačią dieną, kai buvo paprašyta, VPĮ 102 straipsnio 1 dalyje nustatytas terminas ir atidėjimo terminas pratęsiami vienai darbo dienai. </w:t>
            </w:r>
          </w:p>
          <w:p w14:paraId="460A1BDC" w14:textId="77777777" w:rsidR="00136E45" w:rsidRPr="00684C0B" w:rsidRDefault="00136E45" w:rsidP="00E941DA">
            <w:pPr>
              <w:spacing w:after="0" w:line="240" w:lineRule="auto"/>
              <w:jc w:val="both"/>
              <w:rPr>
                <w:rFonts w:ascii="Times New Roman" w:hAnsi="Times New Roman" w:cs="Times New Roman"/>
                <w:i/>
                <w:iCs/>
                <w:sz w:val="24"/>
                <w:szCs w:val="24"/>
              </w:rPr>
            </w:pPr>
          </w:p>
        </w:tc>
        <w:tc>
          <w:tcPr>
            <w:tcW w:w="2454" w:type="dxa"/>
            <w:tcMar>
              <w:top w:w="0" w:type="dxa"/>
              <w:left w:w="108" w:type="dxa"/>
              <w:bottom w:w="0" w:type="dxa"/>
              <w:right w:w="108" w:type="dxa"/>
            </w:tcMar>
          </w:tcPr>
          <w:p w14:paraId="0CDBAB6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45D73"/>
    <w:rsid w:val="00073EFA"/>
    <w:rsid w:val="000876DC"/>
    <w:rsid w:val="000F3CC8"/>
    <w:rsid w:val="00104895"/>
    <w:rsid w:val="00132ABD"/>
    <w:rsid w:val="00136E45"/>
    <w:rsid w:val="00152275"/>
    <w:rsid w:val="002D3675"/>
    <w:rsid w:val="002E3689"/>
    <w:rsid w:val="0030503A"/>
    <w:rsid w:val="003E4BFA"/>
    <w:rsid w:val="004940C7"/>
    <w:rsid w:val="005842A8"/>
    <w:rsid w:val="006246FC"/>
    <w:rsid w:val="006760E4"/>
    <w:rsid w:val="006D03DF"/>
    <w:rsid w:val="00714EED"/>
    <w:rsid w:val="007B4F1C"/>
    <w:rsid w:val="007C5EF3"/>
    <w:rsid w:val="007D0C83"/>
    <w:rsid w:val="007F5F4A"/>
    <w:rsid w:val="00824BAB"/>
    <w:rsid w:val="008413B3"/>
    <w:rsid w:val="00880DFF"/>
    <w:rsid w:val="008A39C0"/>
    <w:rsid w:val="008A7C83"/>
    <w:rsid w:val="009C6422"/>
    <w:rsid w:val="009D2266"/>
    <w:rsid w:val="009E4858"/>
    <w:rsid w:val="00AB3E2A"/>
    <w:rsid w:val="00B12182"/>
    <w:rsid w:val="00B30D39"/>
    <w:rsid w:val="00B57EC3"/>
    <w:rsid w:val="00C0212E"/>
    <w:rsid w:val="00C778A9"/>
    <w:rsid w:val="00D77E86"/>
    <w:rsid w:val="00D92086"/>
    <w:rsid w:val="00EB143E"/>
    <w:rsid w:val="00EF51ED"/>
    <w:rsid w:val="00F10906"/>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ktor.voronin@visagina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3122</Words>
  <Characters>1781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14</cp:revision>
  <dcterms:created xsi:type="dcterms:W3CDTF">2025-07-14T06:54:00Z</dcterms:created>
  <dcterms:modified xsi:type="dcterms:W3CDTF">2026-09-15T11:33:00Z</dcterms:modified>
</cp:coreProperties>
</file>