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94868" w14:textId="77777777" w:rsidR="0047737E" w:rsidRPr="0002455F" w:rsidRDefault="00910B93" w:rsidP="00910B93">
      <w:pPr>
        <w:jc w:val="right"/>
        <w:rPr>
          <w:rFonts w:ascii="Times New Roman" w:hAnsi="Times New Roman" w:cs="Times New Roman"/>
          <w:b/>
          <w:sz w:val="22"/>
          <w:szCs w:val="22"/>
        </w:rPr>
      </w:pPr>
      <w:r>
        <w:rPr>
          <w:rFonts w:ascii="Times New Roman" w:hAnsi="Times New Roman" w:cs="Times New Roman"/>
          <w:b/>
          <w:sz w:val="22"/>
          <w:szCs w:val="22"/>
        </w:rPr>
        <w:t>Sąlygų priedas Nr. 3</w:t>
      </w:r>
    </w:p>
    <w:p w14:paraId="2F8B8C9B" w14:textId="77777777" w:rsidR="00910B93" w:rsidRPr="0002455F" w:rsidRDefault="00910B93" w:rsidP="00910B93">
      <w:pPr>
        <w:jc w:val="right"/>
        <w:rPr>
          <w:rFonts w:ascii="Times New Roman" w:hAnsi="Times New Roman" w:cs="Times New Roman"/>
          <w:b/>
          <w:bCs/>
          <w:sz w:val="22"/>
          <w:szCs w:val="22"/>
        </w:rPr>
      </w:pPr>
    </w:p>
    <w:p w14:paraId="179DF372" w14:textId="77777777" w:rsidR="00137039" w:rsidRPr="0002455F" w:rsidRDefault="00137039" w:rsidP="00C00F3C">
      <w:pPr>
        <w:jc w:val="center"/>
        <w:rPr>
          <w:rFonts w:ascii="Times New Roman" w:hAnsi="Times New Roman" w:cs="Times New Roman"/>
          <w:b/>
          <w:bCs/>
          <w:sz w:val="22"/>
          <w:szCs w:val="22"/>
        </w:rPr>
      </w:pPr>
      <w:r>
        <w:rPr>
          <w:rFonts w:ascii="Times New Roman" w:hAnsi="Times New Roman" w:cs="Times New Roman"/>
          <w:b/>
          <w:bCs/>
          <w:sz w:val="22"/>
          <w:szCs w:val="22"/>
        </w:rPr>
        <w:t>MEDICINOS PRIETAISŲ IR ĮRANGOS REKVALIFIKAVIMO</w:t>
      </w:r>
    </w:p>
    <w:p w14:paraId="21912DCA" w14:textId="77777777" w:rsidR="005E4920" w:rsidRPr="0002455F" w:rsidRDefault="005E4920" w:rsidP="002C74FA">
      <w:pPr>
        <w:jc w:val="center"/>
        <w:rPr>
          <w:rFonts w:ascii="Times New Roman" w:hAnsi="Times New Roman" w:cs="Times New Roman"/>
          <w:b/>
          <w:bCs/>
          <w:sz w:val="22"/>
          <w:szCs w:val="22"/>
        </w:rPr>
      </w:pPr>
      <w:r>
        <w:rPr>
          <w:rFonts w:ascii="Times New Roman" w:hAnsi="Times New Roman" w:cs="Times New Roman"/>
          <w:b/>
          <w:bCs/>
          <w:sz w:val="22"/>
          <w:szCs w:val="22"/>
        </w:rPr>
        <w:t>PASLAUGŲ TEIKIMO SUTARTIS NR. ___</w:t>
      </w:r>
    </w:p>
    <w:p w14:paraId="59965BE6" w14:textId="77777777" w:rsidR="002C74FA" w:rsidRPr="0002455F" w:rsidRDefault="0047737E" w:rsidP="0047737E">
      <w:pPr>
        <w:tabs>
          <w:tab w:val="left" w:pos="8475"/>
        </w:tabs>
        <w:rPr>
          <w:rFonts w:ascii="Times New Roman" w:hAnsi="Times New Roman" w:cs="Times New Roman"/>
          <w:b/>
          <w:bCs/>
          <w:sz w:val="22"/>
          <w:szCs w:val="22"/>
        </w:rPr>
      </w:pPr>
      <w:r>
        <w:rPr>
          <w:rFonts w:ascii="Times New Roman" w:hAnsi="Times New Roman" w:cs="Times New Roman"/>
          <w:b/>
          <w:bCs/>
          <w:sz w:val="22"/>
          <w:szCs w:val="22"/>
        </w:rPr>
        <w:tab/>
      </w:r>
    </w:p>
    <w:p w14:paraId="78506543" w14:textId="77777777" w:rsidR="005E4920" w:rsidRPr="0002455F" w:rsidRDefault="005E4920" w:rsidP="00C00F3C">
      <w:pPr>
        <w:spacing w:line="360" w:lineRule="auto"/>
        <w:jc w:val="center"/>
        <w:rPr>
          <w:rFonts w:ascii="Times New Roman" w:hAnsi="Times New Roman" w:cs="Times New Roman"/>
          <w:sz w:val="22"/>
          <w:szCs w:val="22"/>
        </w:rPr>
      </w:pPr>
      <w:r>
        <w:rPr>
          <w:rFonts w:ascii="Times New Roman" w:hAnsi="Times New Roman" w:cs="Times New Roman"/>
          <w:sz w:val="22"/>
          <w:szCs w:val="22"/>
        </w:rPr>
        <w:t>2026 m. _________ mėn. ____ d.</w:t>
      </w:r>
    </w:p>
    <w:p w14:paraId="3F49ABF5" w14:textId="77777777" w:rsidR="005E4920" w:rsidRPr="0002455F" w:rsidRDefault="005E4920" w:rsidP="00C00F3C">
      <w:pPr>
        <w:spacing w:line="360" w:lineRule="auto"/>
        <w:jc w:val="center"/>
        <w:rPr>
          <w:rFonts w:ascii="Times New Roman" w:hAnsi="Times New Roman" w:cs="Times New Roman"/>
          <w:sz w:val="22"/>
          <w:szCs w:val="22"/>
        </w:rPr>
      </w:pPr>
      <w:r>
        <w:rPr>
          <w:rFonts w:ascii="Times New Roman" w:hAnsi="Times New Roman" w:cs="Times New Roman"/>
          <w:sz w:val="22"/>
          <w:szCs w:val="22"/>
        </w:rPr>
        <w:t>Vilnius</w:t>
      </w:r>
    </w:p>
    <w:p w14:paraId="0856B025" w14:textId="07022853" w:rsidR="005E4920" w:rsidRPr="0002455F" w:rsidRDefault="005E4920" w:rsidP="0022229B">
      <w:pPr>
        <w:ind w:firstLine="567"/>
        <w:jc w:val="both"/>
        <w:rPr>
          <w:rFonts w:ascii="Times New Roman" w:hAnsi="Times New Roman" w:cs="Times New Roman"/>
          <w:sz w:val="22"/>
          <w:szCs w:val="22"/>
        </w:rPr>
      </w:pPr>
      <w:r>
        <w:rPr>
          <w:rFonts w:ascii="Times New Roman" w:hAnsi="Times New Roman" w:cs="Times New Roman"/>
          <w:b/>
          <w:sz w:val="22"/>
          <w:szCs w:val="22"/>
        </w:rPr>
        <w:t>VšĮ Nacionalinis kraujo centras</w:t>
      </w:r>
      <w:r>
        <w:rPr>
          <w:rFonts w:ascii="Times New Roman" w:hAnsi="Times New Roman" w:cs="Times New Roman"/>
          <w:sz w:val="22"/>
          <w:szCs w:val="22"/>
        </w:rPr>
        <w:t xml:space="preserve">, įstaigos kodas 126413338, atstovaujamas direktoriaus Daumanto Gutausko, </w:t>
      </w:r>
      <w:r w:rsidRPr="004B1048">
        <w:rPr>
          <w:rFonts w:ascii="Times New Roman" w:hAnsi="Times New Roman" w:cs="Times New Roman"/>
          <w:sz w:val="22"/>
          <w:szCs w:val="22"/>
        </w:rPr>
        <w:t>veikiančio</w:t>
      </w:r>
      <w:r>
        <w:rPr>
          <w:rFonts w:ascii="Times New Roman" w:hAnsi="Times New Roman" w:cs="Times New Roman"/>
          <w:sz w:val="22"/>
          <w:szCs w:val="22"/>
        </w:rPr>
        <w:t xml:space="preserve"> pagal įstaigos įstatus (toliau vadinama – </w:t>
      </w:r>
      <w:r>
        <w:rPr>
          <w:rFonts w:ascii="Times New Roman" w:hAnsi="Times New Roman" w:cs="Times New Roman"/>
          <w:b/>
          <w:sz w:val="22"/>
          <w:szCs w:val="22"/>
        </w:rPr>
        <w:t>Klientas</w:t>
      </w:r>
      <w:r>
        <w:rPr>
          <w:rFonts w:ascii="Times New Roman" w:hAnsi="Times New Roman" w:cs="Times New Roman"/>
          <w:sz w:val="22"/>
          <w:szCs w:val="22"/>
        </w:rPr>
        <w:t>) iš vienos pusės ir</w:t>
      </w:r>
    </w:p>
    <w:p w14:paraId="00B042A1" w14:textId="77777777" w:rsidR="005E4920" w:rsidRPr="0002455F" w:rsidRDefault="00B8677E" w:rsidP="0022229B">
      <w:pPr>
        <w:ind w:firstLine="567"/>
        <w:jc w:val="both"/>
        <w:rPr>
          <w:rFonts w:ascii="Times New Roman" w:hAnsi="Times New Roman" w:cs="Times New Roman"/>
          <w:sz w:val="22"/>
          <w:szCs w:val="22"/>
        </w:rPr>
      </w:pPr>
      <w:bookmarkStart w:id="0" w:name="_Hlk8049889"/>
      <w:r>
        <w:rPr>
          <w:rFonts w:ascii="Times New Roman" w:hAnsi="Times New Roman" w:cs="Times New Roman"/>
          <w:b/>
          <w:sz w:val="22"/>
          <w:szCs w:val="22"/>
        </w:rPr>
        <w:t>__________,</w:t>
      </w:r>
      <w:r>
        <w:rPr>
          <w:rFonts w:ascii="Times New Roman" w:hAnsi="Times New Roman" w:cs="Times New Roman"/>
          <w:sz w:val="22"/>
          <w:szCs w:val="22"/>
        </w:rPr>
        <w:t xml:space="preserve"> įmonės kodas _______, atstovaujama __________, veikiančio (-ios) pagal </w:t>
      </w:r>
      <w:bookmarkEnd w:id="0"/>
      <w:r>
        <w:rPr>
          <w:rFonts w:ascii="Times New Roman" w:hAnsi="Times New Roman" w:cs="Times New Roman"/>
          <w:sz w:val="22"/>
          <w:szCs w:val="22"/>
        </w:rPr>
        <w:t xml:space="preserve">__________ (toliau vadinama – </w:t>
      </w:r>
      <w:r>
        <w:rPr>
          <w:rFonts w:ascii="Times New Roman" w:hAnsi="Times New Roman" w:cs="Times New Roman"/>
          <w:b/>
          <w:sz w:val="22"/>
          <w:szCs w:val="22"/>
        </w:rPr>
        <w:t>Paslaugų teikėjas)</w:t>
      </w:r>
      <w:r>
        <w:rPr>
          <w:rFonts w:ascii="Times New Roman" w:hAnsi="Times New Roman" w:cs="Times New Roman"/>
          <w:sz w:val="22"/>
          <w:szCs w:val="22"/>
        </w:rPr>
        <w:t>,</w:t>
      </w:r>
      <w:r>
        <w:rPr>
          <w:rFonts w:ascii="Times New Roman" w:hAnsi="Times New Roman" w:cs="Times New Roman"/>
          <w:b/>
          <w:sz w:val="22"/>
          <w:szCs w:val="22"/>
        </w:rPr>
        <w:t xml:space="preserve"> </w:t>
      </w:r>
      <w:r>
        <w:rPr>
          <w:rFonts w:ascii="Times New Roman" w:hAnsi="Times New Roman" w:cs="Times New Roman"/>
          <w:sz w:val="22"/>
          <w:szCs w:val="22"/>
        </w:rPr>
        <w:t xml:space="preserve">iš kitos pusės, </w:t>
      </w:r>
    </w:p>
    <w:p w14:paraId="04F8BD09" w14:textId="77777777" w:rsidR="005E4920" w:rsidRPr="0002455F" w:rsidRDefault="005E4920" w:rsidP="0022229B">
      <w:pPr>
        <w:ind w:firstLine="567"/>
        <w:jc w:val="both"/>
        <w:rPr>
          <w:rFonts w:ascii="Times New Roman" w:hAnsi="Times New Roman" w:cs="Times New Roman"/>
          <w:sz w:val="22"/>
          <w:szCs w:val="22"/>
        </w:rPr>
      </w:pPr>
      <w:r>
        <w:rPr>
          <w:rFonts w:ascii="Times New Roman" w:hAnsi="Times New Roman" w:cs="Times New Roman"/>
          <w:sz w:val="22"/>
          <w:szCs w:val="22"/>
          <w:lang w:eastAsia="ar-SA"/>
        </w:rPr>
        <w:t xml:space="preserve">kartu vadinamos šalimis, o kiekvienas atskirai – šalimi, </w:t>
      </w:r>
      <w:r>
        <w:rPr>
          <w:rFonts w:ascii="Times New Roman" w:hAnsi="Times New Roman" w:cs="Times New Roman"/>
          <w:sz w:val="22"/>
          <w:szCs w:val="22"/>
        </w:rPr>
        <w:t xml:space="preserve">sudarė šią paslaugų teikimo sutartį (toliau vadinama – </w:t>
      </w:r>
      <w:r>
        <w:rPr>
          <w:rFonts w:ascii="Times New Roman" w:hAnsi="Times New Roman" w:cs="Times New Roman"/>
          <w:b/>
          <w:sz w:val="22"/>
          <w:szCs w:val="22"/>
        </w:rPr>
        <w:t>Sutartis</w:t>
      </w:r>
      <w:r>
        <w:rPr>
          <w:rFonts w:ascii="Times New Roman" w:hAnsi="Times New Roman" w:cs="Times New Roman"/>
          <w:sz w:val="22"/>
          <w:szCs w:val="22"/>
        </w:rPr>
        <w:t>):</w:t>
      </w:r>
    </w:p>
    <w:p w14:paraId="5578ABA1" w14:textId="77777777" w:rsidR="005E4920" w:rsidRPr="0002455F" w:rsidRDefault="005E4920" w:rsidP="0022229B">
      <w:pPr>
        <w:ind w:firstLine="426"/>
        <w:jc w:val="both"/>
        <w:rPr>
          <w:rFonts w:ascii="Times New Roman" w:hAnsi="Times New Roman" w:cs="Times New Roman"/>
          <w:b/>
          <w:bCs/>
          <w:sz w:val="22"/>
          <w:szCs w:val="22"/>
        </w:rPr>
      </w:pPr>
    </w:p>
    <w:p w14:paraId="115D2F06" w14:textId="77777777" w:rsidR="005E4920" w:rsidRPr="0002455F" w:rsidRDefault="005E4920" w:rsidP="00C00F3C">
      <w:pPr>
        <w:ind w:firstLine="426"/>
        <w:jc w:val="center"/>
        <w:rPr>
          <w:rFonts w:ascii="Times New Roman" w:hAnsi="Times New Roman" w:cs="Times New Roman"/>
          <w:b/>
          <w:sz w:val="22"/>
          <w:szCs w:val="22"/>
        </w:rPr>
      </w:pPr>
      <w:r>
        <w:rPr>
          <w:rFonts w:ascii="Times New Roman" w:hAnsi="Times New Roman" w:cs="Times New Roman"/>
          <w:b/>
          <w:sz w:val="22"/>
          <w:szCs w:val="22"/>
        </w:rPr>
        <w:t>I. SUTARTIES DALYKAS</w:t>
      </w:r>
    </w:p>
    <w:p w14:paraId="3EE1A7C9" w14:textId="77777777" w:rsidR="0076025F" w:rsidRPr="0002455F" w:rsidRDefault="0076025F" w:rsidP="0022229B">
      <w:pPr>
        <w:ind w:firstLine="426"/>
        <w:jc w:val="both"/>
        <w:rPr>
          <w:rFonts w:ascii="Times New Roman" w:hAnsi="Times New Roman" w:cs="Times New Roman"/>
          <w:b/>
          <w:sz w:val="22"/>
          <w:szCs w:val="22"/>
        </w:rPr>
      </w:pPr>
    </w:p>
    <w:p w14:paraId="71EEA31B" w14:textId="77777777" w:rsidR="00A60298" w:rsidRPr="0002455F" w:rsidRDefault="00B8677E" w:rsidP="00A60298">
      <w:pPr>
        <w:pStyle w:val="Sraopastraipa"/>
        <w:widowControl w:val="0"/>
        <w:numPr>
          <w:ilvl w:val="0"/>
          <w:numId w:val="2"/>
        </w:numPr>
        <w:tabs>
          <w:tab w:val="left" w:pos="851"/>
          <w:tab w:val="left" w:pos="993"/>
        </w:tabs>
        <w:suppressAutoHyphens/>
        <w:autoSpaceDE w:val="0"/>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Sutartis sudaryta pasibaigus skelbiamos apklausos būdu įvykdytam mažos vertės „M</w:t>
      </w:r>
      <w:r>
        <w:rPr>
          <w:rFonts w:ascii="Times New Roman" w:hAnsi="Times New Roman" w:cs="Times New Roman"/>
          <w:bCs/>
          <w:iCs/>
          <w:sz w:val="22"/>
          <w:szCs w:val="22"/>
        </w:rPr>
        <w:t xml:space="preserve">edicinos prietaisų ir įrangos rekvalifikavimo paslaugų“ pirkimui </w:t>
      </w:r>
      <w:r>
        <w:rPr>
          <w:rFonts w:ascii="Times New Roman" w:hAnsi="Times New Roman" w:cs="Times New Roman"/>
          <w:sz w:val="22"/>
          <w:szCs w:val="22"/>
        </w:rPr>
        <w:t xml:space="preserve">ID ___________, kuriame ekonomiškai naudingiausias pasiūlymas išrinktas pagal kainą. Pirkimas įvykdytas vadovaujantis Lietuvos Respublikos viešųjų pirkimų įstatymu (toliau – </w:t>
      </w:r>
      <w:r>
        <w:rPr>
          <w:rFonts w:ascii="Times New Roman" w:hAnsi="Times New Roman" w:cs="Times New Roman"/>
          <w:b/>
          <w:bCs/>
          <w:sz w:val="22"/>
          <w:szCs w:val="22"/>
        </w:rPr>
        <w:t>VPĮ)</w:t>
      </w:r>
      <w:r>
        <w:rPr>
          <w:rFonts w:ascii="Times New Roman" w:hAnsi="Times New Roman" w:cs="Times New Roman"/>
          <w:sz w:val="22"/>
          <w:szCs w:val="22"/>
        </w:rPr>
        <w:t xml:space="preserve"> bei susijusiais teisės aktais, taip pat Lietuvos Respublikos civiliniu kodeksu, kitais pagal pirkimo pobūdį taikomais teisės aktais bei „M</w:t>
      </w:r>
      <w:r>
        <w:rPr>
          <w:rFonts w:ascii="Times New Roman" w:hAnsi="Times New Roman" w:cs="Times New Roman"/>
          <w:bCs/>
          <w:iCs/>
          <w:sz w:val="22"/>
          <w:szCs w:val="22"/>
        </w:rPr>
        <w:t>edicinos prietaisų ir įrangos rekvalifikavimo paslaugų</w:t>
      </w:r>
      <w:r>
        <w:rPr>
          <w:rFonts w:ascii="Times New Roman" w:hAnsi="Times New Roman" w:cs="Times New Roman"/>
          <w:sz w:val="22"/>
          <w:szCs w:val="22"/>
        </w:rPr>
        <w:t>“ pirkimo sąlygomis.</w:t>
      </w:r>
    </w:p>
    <w:p w14:paraId="6AF441E2" w14:textId="6368E0F2" w:rsidR="00B8677E" w:rsidRPr="00D26D01" w:rsidRDefault="00B8677E" w:rsidP="00A60298">
      <w:pPr>
        <w:pStyle w:val="Sraopastraipa"/>
        <w:widowControl w:val="0"/>
        <w:numPr>
          <w:ilvl w:val="0"/>
          <w:numId w:val="2"/>
        </w:numPr>
        <w:tabs>
          <w:tab w:val="left" w:pos="851"/>
          <w:tab w:val="left" w:pos="993"/>
        </w:tabs>
        <w:suppressAutoHyphens/>
        <w:autoSpaceDE w:val="0"/>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Sutartimi Paslaugų teikėjas įsipareigoja, vadovaudamasis pirkimo sąlygomis, įskaitant Sutartį ir Techninę specifikaciją, suteikti Klientui medicinos prietaisų ir įrangos –</w:t>
      </w:r>
      <w:r w:rsidR="004B1048">
        <w:rPr>
          <w:rFonts w:ascii="Times New Roman" w:hAnsi="Times New Roman" w:cs="Times New Roman"/>
          <w:sz w:val="22"/>
          <w:szCs w:val="22"/>
        </w:rPr>
        <w:t xml:space="preserve"> </w:t>
      </w:r>
      <w:r w:rsidRPr="004B1048">
        <w:rPr>
          <w:rFonts w:ascii="Times New Roman" w:hAnsi="Times New Roman" w:cs="Times New Roman"/>
          <w:sz w:val="22"/>
          <w:szCs w:val="22"/>
        </w:rPr>
        <w:t xml:space="preserve">šaldiklių, plazmos greito užšaldymo šokinių šaldiklių ir šaldytuvo (pirkimo ____ dalis (-ys), nurodytos Sutarties 1 priede) </w:t>
      </w:r>
      <w:r>
        <w:rPr>
          <w:rFonts w:ascii="Times New Roman" w:hAnsi="Times New Roman" w:cs="Times New Roman"/>
          <w:sz w:val="22"/>
          <w:szCs w:val="22"/>
        </w:rPr>
        <w:t>– rekvalifikavimo paslaugas (toliau kartu – Paslaugos), kurios turi atitikti reikalavimus, numatytus Sutarties 1 priede Techninė specifikacija (toliau – TS), o Klientas įsipareigoja priimti tinkamai ir laiku suteiktas Paslaugas ir atsiskaityti už jas Sutartyje nustatyta atsiskaitymo tvarka.</w:t>
      </w:r>
    </w:p>
    <w:p w14:paraId="37907DB4" w14:textId="77777777" w:rsidR="00B8677E" w:rsidRPr="0002455F" w:rsidRDefault="00B8677E" w:rsidP="00D07149">
      <w:pPr>
        <w:pStyle w:val="Sraopastraipa"/>
        <w:widowControl w:val="0"/>
        <w:numPr>
          <w:ilvl w:val="0"/>
          <w:numId w:val="2"/>
        </w:numPr>
        <w:tabs>
          <w:tab w:val="left" w:pos="851"/>
          <w:tab w:val="left" w:pos="993"/>
        </w:tabs>
        <w:suppressAutoHyphens/>
        <w:autoSpaceDE w:val="0"/>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Paslaugų pavadinimai, kiekiai ir kaina nurodyti TS (Sutarties 1 priedas).</w:t>
      </w:r>
    </w:p>
    <w:p w14:paraId="3D332CF2" w14:textId="77777777" w:rsidR="00B8677E" w:rsidRPr="0002455F" w:rsidRDefault="00B8677E" w:rsidP="00D07149">
      <w:pPr>
        <w:pStyle w:val="Sraopastraipa"/>
        <w:widowControl w:val="0"/>
        <w:numPr>
          <w:ilvl w:val="0"/>
          <w:numId w:val="2"/>
        </w:numPr>
        <w:tabs>
          <w:tab w:val="left" w:pos="851"/>
          <w:tab w:val="left" w:pos="993"/>
        </w:tabs>
        <w:suppressAutoHyphens/>
        <w:autoSpaceDE w:val="0"/>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 xml:space="preserve">Sutartis yra vientisas ir nedalomas dokumentas, kurį sudaro toliau išvardinti dokumentai: TS (su pirkimo procedūrų metu Kliento, Paslaugų teikėjo atliktais paaiškinimais ir patikslinimais bei priedais, jei jie pridedami), Sutartis su visais jos priedais; kiti Pirkimo dokumentai (toliau Sutartyje šiame punkte nurodyti dokumentai kartu vadinami </w:t>
      </w:r>
      <w:r>
        <w:rPr>
          <w:rFonts w:ascii="Times New Roman" w:hAnsi="Times New Roman" w:cs="Times New Roman"/>
          <w:b/>
          <w:bCs/>
          <w:sz w:val="22"/>
          <w:szCs w:val="22"/>
        </w:rPr>
        <w:t>Sutartimi</w:t>
      </w:r>
      <w:r>
        <w:rPr>
          <w:rFonts w:ascii="Times New Roman" w:hAnsi="Times New Roman" w:cs="Times New Roman"/>
          <w:sz w:val="22"/>
          <w:szCs w:val="22"/>
        </w:rPr>
        <w:t>).</w:t>
      </w:r>
    </w:p>
    <w:p w14:paraId="6F500F7C" w14:textId="77777777" w:rsidR="00B8677E" w:rsidRPr="0002455F" w:rsidRDefault="00B8677E" w:rsidP="00D07149">
      <w:pPr>
        <w:pStyle w:val="Sraopastraipa"/>
        <w:widowControl w:val="0"/>
        <w:numPr>
          <w:ilvl w:val="0"/>
          <w:numId w:val="2"/>
        </w:numPr>
        <w:tabs>
          <w:tab w:val="left" w:pos="851"/>
          <w:tab w:val="left" w:pos="993"/>
        </w:tabs>
        <w:suppressAutoHyphens/>
        <w:autoSpaceDE w:val="0"/>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Sutarties aiškinimo tikslais nustatoma tokia dokumentų prioriteto tvarka: TS, Sutartis, kiti Pirkimo dokumentai. Paslaugų teikėjo teikiamas pasiūlymas, papildomi dokumentai, instrukcijos, grafikai, tvarkos ir pan., prieštaraujantys VPĮ ir (ar) šiame punkte nurodytiems dokumentams, laikomi negaliojančiais ta dalimi, kiek neatitinka teisinio viešųjų pirkimų reguliavimo ar prieštarauja šiame punkte nurodytiems dokumentams. Jei Sutarties dokumentuose yra neaiškumų ar prieštaravimų, taisyklės, nustatytos aukštesnės galios Sutarties dokumente, visuomet yra laikomos pakeičiančiomis žemesnės galios Sutarties dokumente nustatytas analogiškas taisykles nuo Sutarties įsigaliojimo dienos.</w:t>
      </w:r>
    </w:p>
    <w:p w14:paraId="6D6F0480" w14:textId="77777777" w:rsidR="00966E16" w:rsidRPr="0002455F" w:rsidRDefault="00966E16" w:rsidP="00966E16">
      <w:pPr>
        <w:pStyle w:val="Sraopastraipa"/>
        <w:widowControl w:val="0"/>
        <w:tabs>
          <w:tab w:val="left" w:pos="851"/>
          <w:tab w:val="left" w:pos="993"/>
        </w:tabs>
        <w:suppressAutoHyphens/>
        <w:autoSpaceDE w:val="0"/>
        <w:adjustRightInd w:val="0"/>
        <w:ind w:left="567"/>
        <w:contextualSpacing/>
        <w:jc w:val="both"/>
        <w:textAlignment w:val="auto"/>
        <w:rPr>
          <w:rFonts w:ascii="Times New Roman" w:hAnsi="Times New Roman" w:cs="Times New Roman"/>
          <w:sz w:val="22"/>
          <w:szCs w:val="22"/>
        </w:rPr>
      </w:pPr>
    </w:p>
    <w:p w14:paraId="570C9776" w14:textId="77777777" w:rsidR="00966E16" w:rsidRPr="0002455F" w:rsidRDefault="00966E16" w:rsidP="00966E16">
      <w:pPr>
        <w:jc w:val="center"/>
        <w:rPr>
          <w:rFonts w:ascii="Times New Roman" w:hAnsi="Times New Roman" w:cs="Times New Roman"/>
          <w:b/>
          <w:sz w:val="22"/>
          <w:szCs w:val="22"/>
        </w:rPr>
      </w:pPr>
      <w:r>
        <w:rPr>
          <w:rFonts w:ascii="Times New Roman" w:hAnsi="Times New Roman" w:cs="Times New Roman"/>
          <w:b/>
          <w:sz w:val="22"/>
          <w:szCs w:val="22"/>
        </w:rPr>
        <w:t>II. PASLAUGŲ KAINA IR ATSISKAITYMO TVARKA</w:t>
      </w:r>
    </w:p>
    <w:p w14:paraId="191B788A" w14:textId="77777777" w:rsidR="000E0EBE" w:rsidRPr="0002455F" w:rsidRDefault="000E0EBE" w:rsidP="00966E16">
      <w:pPr>
        <w:jc w:val="center"/>
        <w:rPr>
          <w:rFonts w:ascii="Times New Roman" w:hAnsi="Times New Roman" w:cs="Times New Roman"/>
          <w:b/>
          <w:sz w:val="22"/>
          <w:szCs w:val="22"/>
        </w:rPr>
      </w:pPr>
    </w:p>
    <w:p w14:paraId="4DEC0479" w14:textId="77777777" w:rsidR="00D417D0" w:rsidRPr="0002455F" w:rsidRDefault="00966E16" w:rsidP="00D07149">
      <w:pPr>
        <w:pStyle w:val="Sraopastraipa"/>
        <w:widowControl w:val="0"/>
        <w:numPr>
          <w:ilvl w:val="0"/>
          <w:numId w:val="2"/>
        </w:numPr>
        <w:tabs>
          <w:tab w:val="left" w:pos="851"/>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 xml:space="preserve">Sutarties suma lygi bendrai Sutarties kainai eurais su PVM: </w:t>
      </w:r>
      <w:r>
        <w:rPr>
          <w:rFonts w:ascii="Times New Roman" w:hAnsi="Times New Roman" w:cs="Times New Roman"/>
          <w:b/>
          <w:bCs/>
          <w:sz w:val="22"/>
          <w:szCs w:val="22"/>
        </w:rPr>
        <w:t>________ Eur</w:t>
      </w:r>
      <w:r>
        <w:rPr>
          <w:rFonts w:ascii="Times New Roman" w:hAnsi="Times New Roman" w:cs="Times New Roman"/>
          <w:sz w:val="22"/>
          <w:szCs w:val="22"/>
        </w:rPr>
        <w:t xml:space="preserve"> </w:t>
      </w:r>
      <w:r>
        <w:rPr>
          <w:rFonts w:ascii="Times New Roman" w:hAnsi="Times New Roman" w:cs="Times New Roman"/>
          <w:i/>
          <w:iCs/>
          <w:sz w:val="22"/>
          <w:szCs w:val="22"/>
        </w:rPr>
        <w:t>(__________ eurų, __ euro ct.),</w:t>
      </w:r>
      <w:r>
        <w:rPr>
          <w:rFonts w:ascii="Times New Roman" w:hAnsi="Times New Roman" w:cs="Times New Roman"/>
          <w:sz w:val="22"/>
          <w:szCs w:val="22"/>
        </w:rPr>
        <w:t xml:space="preserve"> kurią sudaro:</w:t>
      </w:r>
    </w:p>
    <w:p w14:paraId="72747497" w14:textId="77777777" w:rsidR="00806628" w:rsidRPr="0002455F" w:rsidRDefault="00D417D0" w:rsidP="00806628">
      <w:pPr>
        <w:pStyle w:val="Sraopastraipa"/>
        <w:widowControl w:val="0"/>
        <w:numPr>
          <w:ilvl w:val="1"/>
          <w:numId w:val="2"/>
        </w:numPr>
        <w:tabs>
          <w:tab w:val="left" w:pos="851"/>
          <w:tab w:val="left" w:pos="1080"/>
        </w:tabs>
        <w:suppressAutoHyphens/>
        <w:autoSpaceDE w:val="0"/>
        <w:autoSpaceDN/>
        <w:adjustRightInd w:val="0"/>
        <w:ind w:hanging="162"/>
        <w:contextualSpacing/>
        <w:jc w:val="both"/>
        <w:textAlignment w:val="auto"/>
        <w:rPr>
          <w:rFonts w:ascii="Times New Roman" w:hAnsi="Times New Roman" w:cs="Times New Roman"/>
          <w:sz w:val="22"/>
          <w:szCs w:val="22"/>
        </w:rPr>
      </w:pPr>
      <w:r>
        <w:rPr>
          <w:rFonts w:ascii="Times New Roman" w:hAnsi="Times New Roman" w:cs="Times New Roman"/>
          <w:sz w:val="22"/>
          <w:szCs w:val="22"/>
        </w:rPr>
        <w:t xml:space="preserve">Sutarties kaina be PVM – _______ </w:t>
      </w:r>
      <w:r>
        <w:rPr>
          <w:rFonts w:ascii="Times New Roman" w:hAnsi="Times New Roman" w:cs="Times New Roman"/>
          <w:b/>
          <w:bCs/>
          <w:sz w:val="22"/>
          <w:szCs w:val="22"/>
        </w:rPr>
        <w:t>Eur</w:t>
      </w:r>
      <w:r>
        <w:rPr>
          <w:rFonts w:ascii="Times New Roman" w:hAnsi="Times New Roman" w:cs="Times New Roman"/>
          <w:sz w:val="22"/>
          <w:szCs w:val="22"/>
        </w:rPr>
        <w:t xml:space="preserve"> </w:t>
      </w:r>
      <w:r>
        <w:rPr>
          <w:rFonts w:ascii="Times New Roman" w:hAnsi="Times New Roman" w:cs="Times New Roman"/>
          <w:i/>
          <w:iCs/>
          <w:sz w:val="22"/>
          <w:szCs w:val="22"/>
        </w:rPr>
        <w:t xml:space="preserve">(__________ eurų, __ euro ct.); </w:t>
      </w:r>
    </w:p>
    <w:p w14:paraId="78A9AE80" w14:textId="77777777" w:rsidR="00D417D0" w:rsidRPr="0002455F" w:rsidRDefault="00D417D0" w:rsidP="00806628">
      <w:pPr>
        <w:pStyle w:val="Sraopastraipa"/>
        <w:widowControl w:val="0"/>
        <w:numPr>
          <w:ilvl w:val="1"/>
          <w:numId w:val="2"/>
        </w:numPr>
        <w:tabs>
          <w:tab w:val="left" w:pos="851"/>
          <w:tab w:val="left" w:pos="1080"/>
        </w:tabs>
        <w:suppressAutoHyphens/>
        <w:autoSpaceDE w:val="0"/>
        <w:autoSpaceDN/>
        <w:adjustRightInd w:val="0"/>
        <w:ind w:hanging="162"/>
        <w:contextualSpacing/>
        <w:jc w:val="both"/>
        <w:textAlignment w:val="auto"/>
        <w:rPr>
          <w:rFonts w:ascii="Times New Roman" w:hAnsi="Times New Roman" w:cs="Times New Roman"/>
          <w:sz w:val="22"/>
          <w:szCs w:val="22"/>
        </w:rPr>
      </w:pPr>
      <w:r>
        <w:rPr>
          <w:rFonts w:ascii="Times New Roman" w:hAnsi="Times New Roman" w:cs="Times New Roman"/>
          <w:sz w:val="22"/>
          <w:szCs w:val="22"/>
        </w:rPr>
        <w:t xml:space="preserve">PVM (__ %)  – ________ </w:t>
      </w:r>
      <w:r>
        <w:rPr>
          <w:rFonts w:ascii="Times New Roman" w:hAnsi="Times New Roman" w:cs="Times New Roman"/>
          <w:b/>
          <w:bCs/>
          <w:sz w:val="22"/>
          <w:szCs w:val="22"/>
        </w:rPr>
        <w:t>Eur</w:t>
      </w:r>
      <w:r>
        <w:rPr>
          <w:rFonts w:ascii="Times New Roman" w:hAnsi="Times New Roman" w:cs="Times New Roman"/>
          <w:sz w:val="22"/>
          <w:szCs w:val="22"/>
        </w:rPr>
        <w:t xml:space="preserve"> </w:t>
      </w:r>
      <w:r>
        <w:rPr>
          <w:rFonts w:ascii="Times New Roman" w:hAnsi="Times New Roman" w:cs="Times New Roman"/>
          <w:i/>
          <w:iCs/>
          <w:sz w:val="22"/>
          <w:szCs w:val="22"/>
        </w:rPr>
        <w:t>(____________ eurų , __ euro ct.).</w:t>
      </w:r>
    </w:p>
    <w:p w14:paraId="2098690D" w14:textId="77777777" w:rsidR="00D417D0" w:rsidRPr="0002455F" w:rsidRDefault="00966E16" w:rsidP="00D07149">
      <w:pPr>
        <w:pStyle w:val="Sraopastraipa"/>
        <w:widowControl w:val="0"/>
        <w:numPr>
          <w:ilvl w:val="0"/>
          <w:numId w:val="2"/>
        </w:numPr>
        <w:tabs>
          <w:tab w:val="left" w:pos="851"/>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Vadovaujantis Kainodaros taisyklių nustatymo metodika (toliau – Metodika), Sutarčiai taikomas kainos apskaičiavimo būdas – fiksuotos kainos su peržiūra kainodara. Tai reiškia, kad į Sutarties 6 punkte numatytą kainą įskaičiuotos visos Sutartyje nurodytos paslaugos (įskaitant darbo laiką, transportą, mokesčius ir kt., kas reikalinga pagal Sutartį visiškam paslaugų įvykdymui), kurios nurodytos Sutartyje ir kurios nors nėra tiesiogiai nurodytos Sutartyje, tačiau yra būdingos tokio pobūdžio Sutarties vykdymui ir paslaugų tiekimui.</w:t>
      </w:r>
    </w:p>
    <w:p w14:paraId="1202D7A4" w14:textId="0D3F6119" w:rsidR="00D417D0" w:rsidRPr="0002455F" w:rsidRDefault="00D417D0" w:rsidP="00D07149">
      <w:pPr>
        <w:pStyle w:val="Sraopastraipa"/>
        <w:widowControl w:val="0"/>
        <w:numPr>
          <w:ilvl w:val="0"/>
          <w:numId w:val="2"/>
        </w:numPr>
        <w:tabs>
          <w:tab w:val="left" w:pos="851"/>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Jeigu pasikeistų Lietuvos Respublikoje galiojančiuose teisės aktuose nustatytas PVM, kurio apmokestinimo objektu yra laikomas Pirkimo objektas, tarifas,</w:t>
      </w:r>
      <w:r w:rsidR="004B1048">
        <w:rPr>
          <w:rFonts w:ascii="Times New Roman" w:hAnsi="Times New Roman" w:cs="Times New Roman"/>
          <w:sz w:val="22"/>
          <w:szCs w:val="22"/>
        </w:rPr>
        <w:t xml:space="preserve"> </w:t>
      </w:r>
      <w:r w:rsidRPr="004B1048">
        <w:rPr>
          <w:rFonts w:ascii="Times New Roman" w:hAnsi="Times New Roman" w:cs="Times New Roman"/>
          <w:sz w:val="22"/>
          <w:szCs w:val="22"/>
        </w:rPr>
        <w:t>Sutarties kaina su PVM bus perskaičiuojama, nekeičiant Sutarties kainos (įkainių) be PVM. PVM yra apsk</w:t>
      </w:r>
      <w:r>
        <w:rPr>
          <w:rFonts w:ascii="Times New Roman" w:hAnsi="Times New Roman" w:cs="Times New Roman"/>
          <w:sz w:val="22"/>
          <w:szCs w:val="22"/>
        </w:rPr>
        <w:t xml:space="preserve">aičiuojamas galiojančių teisės aktų nustatyta tvarka, taikant PVM tarifą, galiojantį prievolės apskaičiuoti PVM atsiradimo momentu. Sutarties kainos </w:t>
      </w:r>
      <w:r>
        <w:rPr>
          <w:rFonts w:ascii="Times New Roman" w:hAnsi="Times New Roman" w:cs="Times New Roman"/>
          <w:sz w:val="22"/>
          <w:szCs w:val="22"/>
        </w:rPr>
        <w:lastRenderedPageBreak/>
        <w:t>peržiūra įforminama susitarimu, kuris yra neatskiriama Sutarties dalis.</w:t>
      </w:r>
    </w:p>
    <w:p w14:paraId="09B0F0D8" w14:textId="77777777" w:rsidR="00D417D0" w:rsidRPr="004B1048" w:rsidRDefault="00D417D0" w:rsidP="00D07149">
      <w:pPr>
        <w:pStyle w:val="Sraopastraipa"/>
        <w:widowControl w:val="0"/>
        <w:tabs>
          <w:tab w:val="left" w:pos="851"/>
        </w:tabs>
        <w:suppressAutoHyphens/>
        <w:autoSpaceDE w:val="0"/>
        <w:autoSpaceDN/>
        <w:adjustRightInd w:val="0"/>
        <w:ind w:left="0" w:firstLine="567"/>
        <w:contextualSpacing/>
        <w:jc w:val="both"/>
        <w:textAlignment w:val="auto"/>
        <w:rPr>
          <w:rFonts w:ascii="Times New Roman" w:hAnsi="Times New Roman" w:cs="Times New Roman"/>
          <w:sz w:val="22"/>
          <w:szCs w:val="22"/>
        </w:rPr>
      </w:pPr>
      <w:r w:rsidRPr="004B1048">
        <w:rPr>
          <w:rFonts w:ascii="Times New Roman" w:hAnsi="Times New Roman" w:cs="Times New Roman"/>
          <w:sz w:val="22"/>
          <w:szCs w:val="22"/>
        </w:rPr>
        <w:t>Perskaičiuota kaina taikoma Paslaugoms, kurių PVM apmokestinimo momentas yra naujo PVM tarifo įsigaliojimo dieną ar vėliau, nepriklausomai nuo susitarimo pasirašymo dienos. Susitarimas sudaromas ne vėliau kaip per 5 (penkias) darbo dienas nuo naujo PVM tarifo įsigaliojimo dienos. Paslaugų teikėjo įregistravimas PVM mokėtoju ar išregistravimas iš PVM mokėtojų Sutarties vykdymo metu nėra pagrindas didinti Sutarties kainos su PVM.</w:t>
      </w:r>
    </w:p>
    <w:p w14:paraId="3D6A3E57" w14:textId="3F9AADF2" w:rsidR="00AF65DC" w:rsidRPr="00D26D01" w:rsidRDefault="00AF65DC" w:rsidP="00AF65DC">
      <w:pPr>
        <w:pStyle w:val="Sraopastraipa"/>
        <w:widowControl w:val="0"/>
        <w:numPr>
          <w:ilvl w:val="0"/>
          <w:numId w:val="2"/>
        </w:numPr>
        <w:tabs>
          <w:tab w:val="left" w:pos="851"/>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Sutartyje numatytų kainų perskaičiavimo (keitimo) tvarka:</w:t>
      </w:r>
    </w:p>
    <w:p w14:paraId="2FE66447" w14:textId="63A24EA0" w:rsidR="00AF65DC" w:rsidRPr="00D26D01" w:rsidRDefault="00AF65DC" w:rsidP="00AF65DC">
      <w:pPr>
        <w:tabs>
          <w:tab w:val="left" w:pos="426"/>
          <w:tab w:val="left" w:pos="1134"/>
        </w:tabs>
        <w:ind w:firstLine="851"/>
        <w:jc w:val="both"/>
        <w:rPr>
          <w:rFonts w:ascii="Times New Roman" w:hAnsi="Times New Roman" w:cs="Times New Roman"/>
          <w:bCs/>
          <w:sz w:val="22"/>
          <w:szCs w:val="22"/>
        </w:rPr>
      </w:pPr>
      <w:r>
        <w:rPr>
          <w:rFonts w:ascii="Times New Roman" w:hAnsi="Times New Roman" w:cs="Times New Roman"/>
          <w:sz w:val="22"/>
          <w:szCs w:val="22"/>
        </w:rPr>
        <w:t xml:space="preserve">9.1. </w:t>
      </w:r>
      <w:r>
        <w:rPr>
          <w:rFonts w:ascii="Times New Roman" w:hAnsi="Times New Roman" w:cs="Times New Roman"/>
          <w:bCs/>
          <w:sz w:val="22"/>
          <w:szCs w:val="22"/>
        </w:rPr>
        <w:t xml:space="preserve">Bet kuri Sutarties šalis Sutarties galiojimo metu turi teisę inicijuoti Sutartyje numatytų kainų perskaičiavimą (keitimą) ne anksčiau kaip po 6 (šešių) mėnesių nuo Sutarties įsigaliojimo (jeigu perskaičiavimas jau buvo atliktas – nuo paskutinio perskaičiavimo pagal šį Sutarties punktą dienos), jeigu Vartojimo prekių ir paslaugų kainų pokytis (k), apskaičiuotas kaip nustatyta Sutarties 9.5. punkte, viršija </w:t>
      </w:r>
      <w:r w:rsidR="004B1048">
        <w:rPr>
          <w:rFonts w:ascii="Times New Roman" w:hAnsi="Times New Roman" w:cs="Times New Roman"/>
          <w:bCs/>
          <w:sz w:val="22"/>
          <w:szCs w:val="22"/>
        </w:rPr>
        <w:t>6</w:t>
      </w:r>
      <w:r>
        <w:rPr>
          <w:rFonts w:ascii="Times New Roman" w:hAnsi="Times New Roman" w:cs="Times New Roman"/>
          <w:bCs/>
          <w:sz w:val="22"/>
          <w:szCs w:val="22"/>
        </w:rPr>
        <w:t xml:space="preserve"> (</w:t>
      </w:r>
      <w:r w:rsidR="004B1048">
        <w:rPr>
          <w:rFonts w:ascii="Times New Roman" w:hAnsi="Times New Roman" w:cs="Times New Roman"/>
          <w:bCs/>
          <w:sz w:val="22"/>
          <w:szCs w:val="22"/>
        </w:rPr>
        <w:t>šeš</w:t>
      </w:r>
      <w:r>
        <w:rPr>
          <w:rFonts w:ascii="Times New Roman" w:hAnsi="Times New Roman" w:cs="Times New Roman"/>
          <w:bCs/>
          <w:sz w:val="22"/>
          <w:szCs w:val="22"/>
        </w:rPr>
        <w:t xml:space="preserve">is) procentus. </w:t>
      </w:r>
      <w:r w:rsidRPr="004B1048">
        <w:rPr>
          <w:rFonts w:ascii="Times New Roman" w:hAnsi="Times New Roman" w:cs="Times New Roman"/>
          <w:bCs/>
          <w:sz w:val="22"/>
          <w:szCs w:val="22"/>
        </w:rPr>
        <w:t xml:space="preserve">Kaina gali būti perskaičiuojama ne dažniau kaip vieną kartą </w:t>
      </w:r>
      <w:r>
        <w:rPr>
          <w:rFonts w:ascii="Times New Roman" w:hAnsi="Times New Roman" w:cs="Times New Roman"/>
          <w:bCs/>
          <w:sz w:val="22"/>
          <w:szCs w:val="22"/>
        </w:rPr>
        <w:t>per 6 (šešis) mėnesius.</w:t>
      </w:r>
    </w:p>
    <w:p w14:paraId="34A1B503" w14:textId="277871ED" w:rsidR="00AF65DC" w:rsidRPr="00D26D01" w:rsidRDefault="00AF65DC" w:rsidP="00AF65DC">
      <w:pPr>
        <w:tabs>
          <w:tab w:val="left" w:pos="426"/>
          <w:tab w:val="left" w:pos="1134"/>
        </w:tabs>
        <w:ind w:firstLine="851"/>
        <w:jc w:val="both"/>
        <w:rPr>
          <w:rFonts w:ascii="Times New Roman" w:hAnsi="Times New Roman" w:cs="Times New Roman"/>
          <w:bCs/>
          <w:sz w:val="22"/>
          <w:szCs w:val="22"/>
        </w:rPr>
      </w:pPr>
      <w:r>
        <w:rPr>
          <w:rFonts w:ascii="Times New Roman" w:hAnsi="Times New Roman" w:cs="Times New Roman"/>
          <w:bCs/>
          <w:sz w:val="22"/>
          <w:szCs w:val="22"/>
        </w:rPr>
        <w:t xml:space="preserve">9.2. </w:t>
      </w:r>
      <w:r w:rsidRPr="004B1048">
        <w:rPr>
          <w:rFonts w:ascii="Times New Roman" w:hAnsi="Times New Roman" w:cs="Times New Roman"/>
          <w:sz w:val="22"/>
          <w:szCs w:val="22"/>
        </w:rPr>
        <w:t>Sutarties kaina (įkainiai) gali būti perskaičiuojama, jeigu</w:t>
      </w:r>
      <w:r w:rsidR="004B1048" w:rsidRPr="004B1048">
        <w:rPr>
          <w:rFonts w:ascii="Times New Roman" w:hAnsi="Times New Roman" w:cs="Times New Roman"/>
          <w:sz w:val="22"/>
          <w:szCs w:val="22"/>
        </w:rPr>
        <w:t xml:space="preserve"> </w:t>
      </w:r>
      <w:r w:rsidRPr="004B1048">
        <w:rPr>
          <w:rFonts w:ascii="Times New Roman" w:hAnsi="Times New Roman" w:cs="Times New Roman"/>
          <w:sz w:val="22"/>
          <w:szCs w:val="22"/>
        </w:rPr>
        <w:t>Valstybės duomenų agentūros (Oficialiosios statistikos portalas https://osp.stat.gov.lt)</w:t>
      </w:r>
      <w:r w:rsidRPr="004B1048">
        <w:rPr>
          <w:rFonts w:ascii="Times New Roman" w:hAnsi="Times New Roman" w:cs="Times New Roman"/>
          <w:sz w:val="22"/>
          <w:szCs w:val="22"/>
          <w:u w:val="single"/>
        </w:rPr>
        <w:t xml:space="preserve"> </w:t>
      </w:r>
      <w:r>
        <w:rPr>
          <w:rFonts w:ascii="Times New Roman" w:hAnsi="Times New Roman" w:cs="Times New Roman"/>
          <w:sz w:val="22"/>
          <w:szCs w:val="22"/>
        </w:rPr>
        <w:t>kas mėnesį skelbiamo vartotojų kainų indekso (</w:t>
      </w:r>
      <w:r w:rsidRPr="004B1048">
        <w:rPr>
          <w:rFonts w:ascii="Times New Roman" w:hAnsi="Times New Roman" w:cs="Times New Roman"/>
          <w:sz w:val="22"/>
          <w:szCs w:val="22"/>
        </w:rPr>
        <w:t xml:space="preserve">bendrasis vartotojų kainų indeksas (VKI), naujausia skelbiama bazė; toliau – Indeksas) </w:t>
      </w:r>
      <w:r>
        <w:rPr>
          <w:rFonts w:ascii="Times New Roman" w:hAnsi="Times New Roman" w:cs="Times New Roman"/>
          <w:sz w:val="22"/>
          <w:szCs w:val="22"/>
        </w:rPr>
        <w:t xml:space="preserve">pokytis (k), apskaičiuotas kaip nustatyta Sutarties 9.5. punkte, yra didesnis kaip </w:t>
      </w:r>
      <w:r w:rsidR="004B1048">
        <w:rPr>
          <w:rFonts w:ascii="Times New Roman" w:hAnsi="Times New Roman" w:cs="Times New Roman"/>
          <w:sz w:val="22"/>
          <w:szCs w:val="22"/>
        </w:rPr>
        <w:t>6</w:t>
      </w:r>
      <w:r>
        <w:rPr>
          <w:rFonts w:ascii="Times New Roman" w:hAnsi="Times New Roman" w:cs="Times New Roman"/>
          <w:sz w:val="22"/>
          <w:szCs w:val="22"/>
        </w:rPr>
        <w:t xml:space="preserve"> (</w:t>
      </w:r>
      <w:r w:rsidR="004B1048">
        <w:rPr>
          <w:rFonts w:ascii="Times New Roman" w:hAnsi="Times New Roman" w:cs="Times New Roman"/>
          <w:sz w:val="22"/>
          <w:szCs w:val="22"/>
        </w:rPr>
        <w:t>šeš</w:t>
      </w:r>
      <w:r>
        <w:rPr>
          <w:rFonts w:ascii="Times New Roman" w:hAnsi="Times New Roman" w:cs="Times New Roman"/>
          <w:sz w:val="22"/>
          <w:szCs w:val="22"/>
        </w:rPr>
        <w:t xml:space="preserve">i) procentai. Atlikdamos perskaičiavimą šalys vadovaujasi </w:t>
      </w:r>
      <w:r w:rsidRPr="004B1048">
        <w:rPr>
          <w:rFonts w:ascii="Times New Roman" w:hAnsi="Times New Roman" w:cs="Times New Roman"/>
          <w:sz w:val="22"/>
          <w:szCs w:val="22"/>
        </w:rPr>
        <w:t xml:space="preserve">Valstybės duomenų agentūros viešai Oficialiosios statistikos portale paskelbtais Rodiklių duomenų bazės duomenimis, iš kitos šalies nereikalaudamos pateikti oficialaus Valstybės duomenų agentūros ar kitos institucijos išduoto dokumento </w:t>
      </w:r>
      <w:r>
        <w:rPr>
          <w:rFonts w:ascii="Times New Roman" w:hAnsi="Times New Roman" w:cs="Times New Roman"/>
          <w:sz w:val="22"/>
          <w:szCs w:val="22"/>
        </w:rPr>
        <w:t>ar patvirtinimo.</w:t>
      </w:r>
    </w:p>
    <w:p w14:paraId="3AA9F6ED" w14:textId="77777777" w:rsidR="00AF65DC" w:rsidRPr="00D26D01" w:rsidRDefault="00AF65DC" w:rsidP="00AF65DC">
      <w:pPr>
        <w:tabs>
          <w:tab w:val="left" w:pos="426"/>
          <w:tab w:val="left" w:pos="1134"/>
        </w:tabs>
        <w:ind w:firstLine="851"/>
        <w:jc w:val="both"/>
        <w:rPr>
          <w:rFonts w:ascii="Times New Roman" w:hAnsi="Times New Roman" w:cs="Times New Roman"/>
          <w:bCs/>
          <w:sz w:val="22"/>
          <w:szCs w:val="22"/>
        </w:rPr>
      </w:pPr>
      <w:r>
        <w:rPr>
          <w:rFonts w:ascii="Times New Roman" w:hAnsi="Times New Roman" w:cs="Times New Roman"/>
          <w:bCs/>
          <w:sz w:val="22"/>
          <w:szCs w:val="22"/>
        </w:rPr>
        <w:t xml:space="preserve">9.3. </w:t>
      </w:r>
      <w:r>
        <w:rPr>
          <w:rFonts w:ascii="Times New Roman" w:hAnsi="Times New Roman" w:cs="Times New Roman"/>
          <w:sz w:val="22"/>
          <w:szCs w:val="22"/>
        </w:rPr>
        <w:t>Šalys privalo Susitarime nurodyti indekso reikšmę laikotarpio pradžioje ir jos nustatymo datą, indekso reikšmę laikotarpio pabaigoje ir jos nustatymo datą, kainų pokytį (k), perskaičiuotus įkainius, perskaičiuotą pradinės sutarties vertę.</w:t>
      </w:r>
    </w:p>
    <w:p w14:paraId="2572BCD6" w14:textId="5FAB6096" w:rsidR="00AF65DC" w:rsidRPr="004B1048" w:rsidRDefault="00AF65DC" w:rsidP="00AF65DC">
      <w:pPr>
        <w:tabs>
          <w:tab w:val="left" w:pos="426"/>
          <w:tab w:val="left" w:pos="1134"/>
        </w:tabs>
        <w:ind w:firstLine="851"/>
        <w:jc w:val="both"/>
        <w:rPr>
          <w:rFonts w:ascii="Times New Roman" w:hAnsi="Times New Roman" w:cs="Times New Roman"/>
          <w:bCs/>
          <w:sz w:val="22"/>
          <w:szCs w:val="22"/>
        </w:rPr>
      </w:pPr>
      <w:r>
        <w:rPr>
          <w:rFonts w:ascii="Times New Roman" w:hAnsi="Times New Roman" w:cs="Times New Roman"/>
          <w:bCs/>
          <w:sz w:val="22"/>
          <w:szCs w:val="22"/>
        </w:rPr>
        <w:t>9.4.</w:t>
      </w:r>
      <w:r>
        <w:rPr>
          <w:rFonts w:ascii="Times New Roman" w:hAnsi="Times New Roman" w:cs="Times New Roman"/>
          <w:sz w:val="22"/>
          <w:szCs w:val="22"/>
        </w:rPr>
        <w:t xml:space="preserve"> Perskaičiuotieji </w:t>
      </w:r>
      <w:r w:rsidRPr="004B1048">
        <w:rPr>
          <w:rFonts w:ascii="Times New Roman" w:hAnsi="Times New Roman" w:cs="Times New Roman"/>
          <w:sz w:val="22"/>
          <w:szCs w:val="22"/>
        </w:rPr>
        <w:t>kaina (įkainiai) taikoma Paslaugoms, suteiktoms po to, kai šalys sudaro susitarimą dėl kainos (įkainių) perskaičiavimo.</w:t>
      </w:r>
    </w:p>
    <w:p w14:paraId="3DC3364F" w14:textId="77777777" w:rsidR="00AF65DC" w:rsidRPr="00D26D01" w:rsidRDefault="00AF65DC" w:rsidP="00AF65DC">
      <w:pPr>
        <w:tabs>
          <w:tab w:val="left" w:pos="426"/>
          <w:tab w:val="left" w:pos="1134"/>
        </w:tabs>
        <w:ind w:firstLine="851"/>
        <w:jc w:val="both"/>
        <w:rPr>
          <w:rFonts w:ascii="Times New Roman" w:hAnsi="Times New Roman" w:cs="Times New Roman"/>
          <w:bCs/>
          <w:sz w:val="22"/>
          <w:szCs w:val="22"/>
        </w:rPr>
      </w:pPr>
      <w:r w:rsidRPr="004B1048">
        <w:rPr>
          <w:rFonts w:ascii="Times New Roman" w:hAnsi="Times New Roman" w:cs="Times New Roman"/>
          <w:bCs/>
          <w:sz w:val="22"/>
          <w:szCs w:val="22"/>
        </w:rPr>
        <w:t xml:space="preserve">9.5. </w:t>
      </w:r>
      <w:r w:rsidRPr="004B1048">
        <w:rPr>
          <w:rFonts w:ascii="Times New Roman" w:hAnsi="Times New Roman" w:cs="Times New Roman"/>
          <w:sz w:val="22"/>
          <w:szCs w:val="22"/>
        </w:rPr>
        <w:t xml:space="preserve">Nauji įkainiai apskaičiuojami </w:t>
      </w:r>
      <w:r>
        <w:rPr>
          <w:rFonts w:ascii="Times New Roman" w:hAnsi="Times New Roman" w:cs="Times New Roman"/>
          <w:sz w:val="22"/>
          <w:szCs w:val="22"/>
        </w:rPr>
        <w:t>pagal formulę:</w:t>
      </w:r>
    </w:p>
    <w:p w14:paraId="05074301" w14:textId="77777777" w:rsidR="00AF65DC" w:rsidRPr="00D26D01" w:rsidRDefault="00000000" w:rsidP="00AF65DC">
      <w:pPr>
        <w:tabs>
          <w:tab w:val="left" w:pos="1134"/>
        </w:tabs>
        <w:ind w:firstLine="567"/>
        <w:rPr>
          <w:rFonts w:ascii="Times New Roman" w:eastAsiaTheme="minorEastAsia" w:hAnsi="Times New Roman" w:cs="Times New Roman"/>
          <w:i/>
          <w:sz w:val="22"/>
          <w:szCs w:val="22"/>
        </w:rPr>
      </w:pPr>
      <m:oMath>
        <m:sSub>
          <m:sSubPr>
            <m:ctrlPr>
              <w:rPr>
                <w:rFonts w:ascii="Cambria Math" w:hAnsi="Cambria Math" w:cs="Times New Roman"/>
                <w:i/>
                <w:sz w:val="22"/>
                <w:szCs w:val="22"/>
              </w:rPr>
            </m:ctrlPr>
          </m:sSubPr>
          <m:e>
            <m:r>
              <w:rPr>
                <w:rFonts w:ascii="Cambria Math" w:hAnsi="Cambria Math" w:cs="Times New Roman"/>
                <w:sz w:val="22"/>
                <w:szCs w:val="22"/>
              </w:rPr>
              <m:t>a</m:t>
            </m:r>
          </m:e>
          <m:sub>
            <m:r>
              <w:rPr>
                <w:rFonts w:ascii="Cambria Math" w:hAnsi="Cambria Math" w:cs="Times New Roman"/>
                <w:sz w:val="22"/>
                <w:szCs w:val="22"/>
              </w:rPr>
              <m:t>1</m:t>
            </m:r>
          </m:sub>
        </m:sSub>
        <m:r>
          <w:rPr>
            <w:rFonts w:ascii="Cambria Math" w:hAnsi="Cambria Math" w:cs="Times New Roman"/>
            <w:sz w:val="22"/>
            <w:szCs w:val="22"/>
          </w:rPr>
          <m:t>=</m:t>
        </m:r>
        <m:r>
          <w:rPr>
            <w:rFonts w:ascii="Cambria Math" w:eastAsiaTheme="minorEastAsia" w:hAnsi="Cambria Math" w:cs="Times New Roman"/>
            <w:sz w:val="22"/>
            <w:szCs w:val="22"/>
          </w:rPr>
          <m:t>a+</m:t>
        </m:r>
        <m:d>
          <m:dPr>
            <m:ctrlPr>
              <w:rPr>
                <w:rFonts w:ascii="Cambria Math" w:eastAsiaTheme="minorEastAsia" w:hAnsi="Cambria Math" w:cs="Times New Roman"/>
                <w:i/>
                <w:sz w:val="22"/>
                <w:szCs w:val="22"/>
              </w:rPr>
            </m:ctrlPr>
          </m:dPr>
          <m:e>
            <m:f>
              <m:fPr>
                <m:ctrlPr>
                  <w:rPr>
                    <w:rFonts w:ascii="Cambria Math" w:eastAsiaTheme="minorEastAsia" w:hAnsi="Cambria Math" w:cs="Times New Roman"/>
                    <w:i/>
                    <w:sz w:val="22"/>
                    <w:szCs w:val="22"/>
                  </w:rPr>
                </m:ctrlPr>
              </m:fPr>
              <m:num>
                <m:r>
                  <w:rPr>
                    <w:rFonts w:ascii="Cambria Math" w:eastAsiaTheme="minorEastAsia" w:hAnsi="Cambria Math" w:cs="Times New Roman"/>
                    <w:sz w:val="22"/>
                    <w:szCs w:val="22"/>
                  </w:rPr>
                  <m:t>k</m:t>
                </m:r>
              </m:num>
              <m:den>
                <m:r>
                  <w:rPr>
                    <w:rFonts w:ascii="Cambria Math" w:eastAsiaTheme="minorEastAsia" w:hAnsi="Cambria Math" w:cs="Times New Roman"/>
                    <w:sz w:val="22"/>
                    <w:szCs w:val="22"/>
                  </w:rPr>
                  <m:t>100</m:t>
                </m:r>
              </m:den>
            </m:f>
            <m:r>
              <w:rPr>
                <w:rFonts w:ascii="Cambria Math" w:eastAsiaTheme="minorEastAsia" w:hAnsi="Cambria Math" w:cs="Times New Roman"/>
                <w:sz w:val="22"/>
                <w:szCs w:val="22"/>
              </w:rPr>
              <m:t>×a</m:t>
            </m:r>
          </m:e>
        </m:d>
      </m:oMath>
      <w:r>
        <w:rPr>
          <w:rFonts w:ascii="Times New Roman" w:eastAsiaTheme="minorEastAsia" w:hAnsi="Times New Roman" w:cs="Times New Roman"/>
          <w:i/>
          <w:sz w:val="22"/>
          <w:szCs w:val="22"/>
        </w:rPr>
        <w:t>, kur</w:t>
      </w:r>
    </w:p>
    <w:p w14:paraId="02A229BA" w14:textId="77777777" w:rsidR="00AF65DC" w:rsidRPr="00D26D01" w:rsidRDefault="00AF65DC" w:rsidP="00AF65DC">
      <w:pPr>
        <w:tabs>
          <w:tab w:val="left" w:pos="1134"/>
        </w:tabs>
        <w:ind w:firstLine="567"/>
        <w:rPr>
          <w:rFonts w:ascii="Times New Roman" w:hAnsi="Times New Roman" w:cs="Times New Roman"/>
          <w:i/>
          <w:sz w:val="22"/>
          <w:szCs w:val="22"/>
        </w:rPr>
      </w:pPr>
    </w:p>
    <w:p w14:paraId="22276611" w14:textId="7771B0B6" w:rsidR="00AF65DC" w:rsidRPr="00D26D01" w:rsidRDefault="00AF65DC" w:rsidP="00AF65DC">
      <w:pPr>
        <w:tabs>
          <w:tab w:val="left" w:pos="1134"/>
        </w:tabs>
        <w:ind w:firstLine="567"/>
        <w:jc w:val="both"/>
        <w:rPr>
          <w:rFonts w:ascii="Times New Roman" w:hAnsi="Times New Roman" w:cs="Times New Roman"/>
          <w:sz w:val="22"/>
          <w:szCs w:val="22"/>
        </w:rPr>
      </w:pPr>
      <w:r>
        <w:rPr>
          <w:rFonts w:ascii="Times New Roman" w:hAnsi="Times New Roman" w:cs="Times New Roman"/>
          <w:sz w:val="22"/>
          <w:szCs w:val="22"/>
        </w:rPr>
        <w:t>a – įkainis</w:t>
      </w:r>
      <w:r w:rsidR="004B1048">
        <w:rPr>
          <w:rFonts w:ascii="Times New Roman" w:hAnsi="Times New Roman" w:cs="Times New Roman"/>
          <w:sz w:val="22"/>
          <w:szCs w:val="22"/>
        </w:rPr>
        <w:t xml:space="preserve"> </w:t>
      </w:r>
      <w:r w:rsidRPr="004B1048">
        <w:rPr>
          <w:rFonts w:ascii="Times New Roman" w:hAnsi="Times New Roman" w:cs="Times New Roman"/>
          <w:sz w:val="22"/>
          <w:szCs w:val="22"/>
        </w:rPr>
        <w:t xml:space="preserve">(Eur be PVM) </w:t>
      </w:r>
      <w:r>
        <w:rPr>
          <w:rFonts w:ascii="Times New Roman" w:hAnsi="Times New Roman" w:cs="Times New Roman"/>
          <w:sz w:val="22"/>
          <w:szCs w:val="22"/>
        </w:rPr>
        <w:t>(jei jis jau buvo perskaičiuotas, tai po paskutinio perskaičiavimo).</w:t>
      </w:r>
    </w:p>
    <w:p w14:paraId="5C835512" w14:textId="77777777" w:rsidR="00AF65DC" w:rsidRPr="00D26D01" w:rsidRDefault="00AF65DC" w:rsidP="00AF65DC">
      <w:pPr>
        <w:tabs>
          <w:tab w:val="left" w:pos="1134"/>
        </w:tabs>
        <w:ind w:firstLine="567"/>
        <w:jc w:val="both"/>
        <w:rPr>
          <w:rFonts w:ascii="Times New Roman" w:hAnsi="Times New Roman" w:cs="Times New Roman"/>
          <w:sz w:val="22"/>
          <w:szCs w:val="22"/>
        </w:rPr>
      </w:pPr>
      <w:r>
        <w:rPr>
          <w:rFonts w:ascii="Times New Roman" w:hAnsi="Times New Roman" w:cs="Times New Roman"/>
          <w:sz w:val="22"/>
          <w:szCs w:val="22"/>
        </w:rPr>
        <w:t>a</w:t>
      </w:r>
      <w:r>
        <w:rPr>
          <w:rFonts w:ascii="Times New Roman" w:hAnsi="Times New Roman" w:cs="Times New Roman"/>
          <w:sz w:val="22"/>
          <w:szCs w:val="22"/>
          <w:vertAlign w:val="subscript"/>
        </w:rPr>
        <w:t>1</w:t>
      </w:r>
      <w:r>
        <w:rPr>
          <w:rFonts w:ascii="Times New Roman" w:hAnsi="Times New Roman" w:cs="Times New Roman"/>
          <w:sz w:val="22"/>
          <w:szCs w:val="22"/>
        </w:rPr>
        <w:t xml:space="preserve"> – perskaičiuotas (pakeistas) įkainis (Eur be PVM)</w:t>
      </w:r>
    </w:p>
    <w:p w14:paraId="35637B8A" w14:textId="3093A483" w:rsidR="00AF65DC" w:rsidRPr="00D26D01" w:rsidRDefault="00AF65DC" w:rsidP="00AF65DC">
      <w:pPr>
        <w:tabs>
          <w:tab w:val="left" w:pos="1134"/>
        </w:tabs>
        <w:ind w:firstLine="567"/>
        <w:jc w:val="both"/>
        <w:rPr>
          <w:rFonts w:ascii="Times New Roman" w:hAnsi="Times New Roman" w:cs="Times New Roman"/>
          <w:sz w:val="22"/>
          <w:szCs w:val="22"/>
        </w:rPr>
      </w:pPr>
      <w:r>
        <w:rPr>
          <w:rFonts w:ascii="Times New Roman" w:hAnsi="Times New Roman" w:cs="Times New Roman"/>
          <w:sz w:val="22"/>
          <w:szCs w:val="22"/>
        </w:rPr>
        <w:t>k – Pagal vartotojų kainų indeksą (</w:t>
      </w:r>
      <w:sdt>
        <w:sdtPr>
          <w:rPr>
            <w:rFonts w:ascii="Times New Roman" w:hAnsi="Times New Roman" w:cs="Times New Roman"/>
            <w:sz w:val="22"/>
            <w:szCs w:val="22"/>
          </w:rPr>
          <w:id w:val="-1102650460"/>
          <w:placeholder>
            <w:docPart w:val="51400DD0AF6B42779F9E445B29ABD89C"/>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4B1048">
            <w:rPr>
              <w:rFonts w:ascii="Times New Roman" w:hAnsi="Times New Roman" w:cs="Times New Roman"/>
              <w:sz w:val="22"/>
              <w:szCs w:val="22"/>
            </w:rPr>
            <w:t>12 ĮVAIRIOS PREKĖS IR PASLAUGOS</w:t>
          </w:r>
        </w:sdtContent>
      </w:sdt>
      <w:r>
        <w:rPr>
          <w:rFonts w:ascii="Times New Roman" w:hAnsi="Times New Roman" w:cs="Times New Roman"/>
          <w:sz w:val="22"/>
          <w:szCs w:val="22"/>
        </w:rPr>
        <w:t xml:space="preserve">) apskaičiuotas Vartojimo prekių ir paslaugų kainų pokytis (padidėjimas arba sumažėjimas) (%). „k“ reikšmė skaičiuojama pagal formulę: </w:t>
      </w:r>
    </w:p>
    <w:p w14:paraId="44873B78" w14:textId="77777777" w:rsidR="00AF65DC" w:rsidRPr="00D26D01" w:rsidRDefault="00AF65DC" w:rsidP="00AF65DC">
      <w:pPr>
        <w:tabs>
          <w:tab w:val="left" w:pos="1134"/>
        </w:tabs>
        <w:ind w:firstLine="567"/>
        <w:jc w:val="both"/>
        <w:rPr>
          <w:rFonts w:ascii="Times New Roman" w:hAnsi="Times New Roman" w:cs="Times New Roman"/>
          <w:sz w:val="22"/>
          <w:szCs w:val="22"/>
        </w:rPr>
      </w:pPr>
    </w:p>
    <w:p w14:paraId="1301385F" w14:textId="77777777" w:rsidR="00AF65DC" w:rsidRPr="00D26D01" w:rsidRDefault="00AF65DC" w:rsidP="00AF65DC">
      <w:pPr>
        <w:tabs>
          <w:tab w:val="left" w:pos="1134"/>
        </w:tabs>
        <w:ind w:firstLine="567"/>
        <w:jc w:val="both"/>
        <w:rPr>
          <w:rFonts w:ascii="Times New Roman" w:eastAsiaTheme="minorEastAsia" w:hAnsi="Times New Roman" w:cs="Times New Roman"/>
          <w:sz w:val="22"/>
          <w:szCs w:val="22"/>
        </w:rPr>
      </w:pPr>
      <w:r>
        <w:rPr>
          <w:rFonts w:ascii="Times New Roman" w:hAnsi="Times New Roman" w:cs="Times New Roman"/>
          <w:sz w:val="22"/>
          <w:szCs w:val="22"/>
        </w:rPr>
        <w:t xml:space="preserve"> </w:t>
      </w:r>
      <m:oMath>
        <m:r>
          <w:rPr>
            <w:rFonts w:ascii="Cambria Math" w:hAnsi="Cambria Math" w:cs="Times New Roman"/>
            <w:sz w:val="22"/>
            <w:szCs w:val="22"/>
          </w:rPr>
          <m:t>k =</m:t>
        </m:r>
        <m:f>
          <m:fPr>
            <m:ctrlPr>
              <w:rPr>
                <w:rFonts w:ascii="Cambria Math" w:eastAsiaTheme="minorEastAsia" w:hAnsi="Cambria Math" w:cs="Times New Roman"/>
                <w:i/>
                <w:sz w:val="22"/>
                <w:szCs w:val="22"/>
              </w:rPr>
            </m:ctrlPr>
          </m:fPr>
          <m:num>
            <m:sSub>
              <m:sSubPr>
                <m:ctrlPr>
                  <w:rPr>
                    <w:rFonts w:ascii="Cambria Math" w:eastAsiaTheme="minorEastAsia" w:hAnsi="Cambria Math" w:cs="Times New Roman"/>
                    <w:i/>
                    <w:sz w:val="22"/>
                    <w:szCs w:val="22"/>
                  </w:rPr>
                </m:ctrlPr>
              </m:sSubPr>
              <m:e>
                <m:r>
                  <w:rPr>
                    <w:rFonts w:ascii="Cambria Math" w:eastAsiaTheme="minorEastAsia" w:hAnsi="Cambria Math" w:cs="Times New Roman"/>
                    <w:sz w:val="22"/>
                    <w:szCs w:val="22"/>
                  </w:rPr>
                  <m:t>Ind</m:t>
                </m:r>
              </m:e>
              <m:sub>
                <m:r>
                  <w:rPr>
                    <w:rFonts w:ascii="Cambria Math" w:eastAsiaTheme="minorEastAsia" w:hAnsi="Cambria Math" w:cs="Times New Roman"/>
                    <w:sz w:val="22"/>
                    <w:szCs w:val="22"/>
                  </w:rPr>
                  <m:t>naujausias</m:t>
                </m:r>
              </m:sub>
            </m:sSub>
          </m:num>
          <m:den>
            <m:sSub>
              <m:sSubPr>
                <m:ctrlPr>
                  <w:rPr>
                    <w:rFonts w:ascii="Cambria Math" w:eastAsiaTheme="minorEastAsia" w:hAnsi="Cambria Math" w:cs="Times New Roman"/>
                    <w:i/>
                    <w:sz w:val="22"/>
                    <w:szCs w:val="22"/>
                  </w:rPr>
                </m:ctrlPr>
              </m:sSubPr>
              <m:e>
                <m:r>
                  <w:rPr>
                    <w:rFonts w:ascii="Cambria Math" w:eastAsiaTheme="minorEastAsia" w:hAnsi="Cambria Math" w:cs="Times New Roman"/>
                    <w:sz w:val="22"/>
                    <w:szCs w:val="22"/>
                  </w:rPr>
                  <m:t>Ind</m:t>
                </m:r>
              </m:e>
              <m:sub>
                <m:r>
                  <w:rPr>
                    <w:rFonts w:ascii="Cambria Math" w:eastAsiaTheme="minorEastAsia" w:hAnsi="Cambria Math" w:cs="Times New Roman"/>
                    <w:sz w:val="22"/>
                    <w:szCs w:val="22"/>
                  </w:rPr>
                  <m:t>pradžia</m:t>
                </m:r>
              </m:sub>
            </m:sSub>
          </m:den>
        </m:f>
        <m:r>
          <w:rPr>
            <w:rFonts w:ascii="Cambria Math" w:eastAsiaTheme="minorEastAsia" w:hAnsi="Cambria Math" w:cs="Times New Roman"/>
            <w:sz w:val="22"/>
            <w:szCs w:val="22"/>
          </w:rPr>
          <m:t>×100-100</m:t>
        </m:r>
      </m:oMath>
      <w:r>
        <w:rPr>
          <w:rFonts w:ascii="Times New Roman" w:eastAsiaTheme="minorEastAsia" w:hAnsi="Times New Roman" w:cs="Times New Roman"/>
          <w:sz w:val="22"/>
          <w:szCs w:val="22"/>
        </w:rPr>
        <w:t>, (proc.), kur</w:t>
      </w:r>
    </w:p>
    <w:p w14:paraId="30DC5CD2" w14:textId="77777777" w:rsidR="00AF65DC" w:rsidRPr="00D26D01" w:rsidRDefault="00AF65DC" w:rsidP="00AF65DC">
      <w:pPr>
        <w:tabs>
          <w:tab w:val="left" w:pos="1134"/>
        </w:tabs>
        <w:ind w:firstLine="567"/>
        <w:jc w:val="both"/>
        <w:rPr>
          <w:rFonts w:ascii="Times New Roman" w:hAnsi="Times New Roman" w:cs="Times New Roman"/>
          <w:sz w:val="22"/>
          <w:szCs w:val="22"/>
        </w:rPr>
      </w:pPr>
    </w:p>
    <w:p w14:paraId="10E1A2A2" w14:textId="316F973B" w:rsidR="00AF65DC" w:rsidRPr="00D26D01" w:rsidRDefault="00AF65DC" w:rsidP="00AF65DC">
      <w:pPr>
        <w:tabs>
          <w:tab w:val="left" w:pos="1134"/>
        </w:tabs>
        <w:ind w:firstLine="567"/>
        <w:jc w:val="both"/>
        <w:rPr>
          <w:rFonts w:ascii="Times New Roman" w:hAnsi="Times New Roman" w:cs="Times New Roman"/>
          <w:sz w:val="22"/>
          <w:szCs w:val="22"/>
        </w:rPr>
      </w:pPr>
      <w:r>
        <w:rPr>
          <w:rFonts w:ascii="Times New Roman" w:hAnsi="Times New Roman" w:cs="Times New Roman"/>
          <w:sz w:val="22"/>
          <w:szCs w:val="22"/>
        </w:rPr>
        <w:t>Ind</w:t>
      </w:r>
      <w:r>
        <w:rPr>
          <w:rFonts w:ascii="Times New Roman" w:hAnsi="Times New Roman" w:cs="Times New Roman"/>
          <w:sz w:val="22"/>
          <w:szCs w:val="22"/>
          <w:vertAlign w:val="subscript"/>
        </w:rPr>
        <w:t>naujausias</w:t>
      </w:r>
      <w:r>
        <w:rPr>
          <w:rFonts w:ascii="Times New Roman" w:hAnsi="Times New Roman" w:cs="Times New Roman"/>
          <w:sz w:val="22"/>
          <w:szCs w:val="22"/>
        </w:rPr>
        <w:t xml:space="preserve"> – kreipimosi dėl kainos perskaičiavimo išsiuntimo kitai šaliai datą naujausias paskelbtas vartojimo prekių ir paslaugų indeksas </w:t>
      </w:r>
      <w:r w:rsidRPr="004B1048">
        <w:rPr>
          <w:rFonts w:ascii="Times New Roman" w:hAnsi="Times New Roman" w:cs="Times New Roman"/>
          <w:sz w:val="22"/>
          <w:szCs w:val="22"/>
        </w:rPr>
        <w:t>(</w:t>
      </w:r>
      <w:sdt>
        <w:sdtPr>
          <w:rPr>
            <w:rFonts w:ascii="Times New Roman" w:hAnsi="Times New Roman" w:cs="Times New Roman"/>
            <w:sz w:val="22"/>
            <w:szCs w:val="22"/>
          </w:rPr>
          <w:id w:val="-2105023506"/>
          <w:placeholder>
            <w:docPart w:val="9570E22962124C66B36AE5362D2C4BC6"/>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4B1048">
            <w:rPr>
              <w:rFonts w:ascii="Times New Roman" w:hAnsi="Times New Roman" w:cs="Times New Roman"/>
              <w:sz w:val="22"/>
              <w:szCs w:val="22"/>
            </w:rPr>
            <w:t>12 ĮVAIRIOS PREKĖS IR PASLAUGOS</w:t>
          </w:r>
        </w:sdtContent>
      </w:sdt>
      <w:r w:rsidRPr="004B1048">
        <w:rPr>
          <w:rFonts w:ascii="Times New Roman" w:hAnsi="Times New Roman" w:cs="Times New Roman"/>
          <w:sz w:val="22"/>
          <w:szCs w:val="22"/>
        </w:rPr>
        <w:t>).</w:t>
      </w:r>
    </w:p>
    <w:p w14:paraId="3B28D920" w14:textId="1BEA5625" w:rsidR="00AF65DC" w:rsidRPr="00D26D01" w:rsidRDefault="00AF65DC" w:rsidP="00AF65DC">
      <w:pPr>
        <w:tabs>
          <w:tab w:val="left" w:pos="1134"/>
        </w:tabs>
        <w:ind w:firstLine="567"/>
        <w:jc w:val="both"/>
        <w:rPr>
          <w:rFonts w:ascii="Times New Roman" w:hAnsi="Times New Roman" w:cs="Times New Roman"/>
          <w:sz w:val="22"/>
          <w:szCs w:val="22"/>
        </w:rPr>
      </w:pPr>
      <w:r>
        <w:rPr>
          <w:rFonts w:ascii="Times New Roman" w:hAnsi="Times New Roman" w:cs="Times New Roman"/>
          <w:sz w:val="22"/>
          <w:szCs w:val="22"/>
        </w:rPr>
        <w:t>Ind</w:t>
      </w:r>
      <w:r>
        <w:rPr>
          <w:rFonts w:ascii="Times New Roman" w:hAnsi="Times New Roman" w:cs="Times New Roman"/>
          <w:sz w:val="22"/>
          <w:szCs w:val="22"/>
          <w:vertAlign w:val="subscript"/>
        </w:rPr>
        <w:t>pradžia</w:t>
      </w:r>
      <w:r>
        <w:rPr>
          <w:rFonts w:ascii="Times New Roman" w:hAnsi="Times New Roman" w:cs="Times New Roman"/>
          <w:sz w:val="22"/>
          <w:szCs w:val="22"/>
        </w:rPr>
        <w:t xml:space="preserve"> – laikotarpio pradžios datos (mėnesio) vartojimo prekių ir paslaugų indeksas (</w:t>
      </w:r>
      <w:sdt>
        <w:sdtPr>
          <w:rPr>
            <w:rFonts w:ascii="Times New Roman" w:hAnsi="Times New Roman" w:cs="Times New Roman"/>
            <w:sz w:val="22"/>
            <w:szCs w:val="22"/>
          </w:rPr>
          <w:id w:val="268203772"/>
          <w:placeholder>
            <w:docPart w:val="980D510F394A4632B1FA269B1AC8B133"/>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4B1048">
            <w:rPr>
              <w:rFonts w:ascii="Times New Roman" w:hAnsi="Times New Roman" w:cs="Times New Roman"/>
              <w:sz w:val="22"/>
              <w:szCs w:val="22"/>
            </w:rPr>
            <w:t>12 ĮVAIRIOS PREKĖS IR PASLAUGOS</w:t>
          </w:r>
        </w:sdtContent>
      </w:sdt>
      <w:r w:rsidRPr="004B1048">
        <w:rPr>
          <w:rFonts w:ascii="Times New Roman" w:hAnsi="Times New Roman" w:cs="Times New Roman"/>
          <w:sz w:val="22"/>
          <w:szCs w:val="22"/>
        </w:rPr>
        <w:t xml:space="preserve">). Pirmojo perskaičiavimo atveju laikotarpio pradžia (mėnuo) </w:t>
      </w:r>
      <w:r>
        <w:rPr>
          <w:rFonts w:ascii="Times New Roman" w:hAnsi="Times New Roman" w:cs="Times New Roman"/>
          <w:sz w:val="22"/>
          <w:szCs w:val="22"/>
        </w:rPr>
        <w:t xml:space="preserve">yra </w:t>
      </w:r>
      <w:sdt>
        <w:sdtPr>
          <w:rPr>
            <w:rFonts w:ascii="Times New Roman" w:hAnsi="Times New Roman" w:cs="Times New Roman"/>
            <w:sz w:val="22"/>
            <w:szCs w:val="22"/>
          </w:rPr>
          <w:alias w:val="Pasirinkite"/>
          <w:tag w:val="Pasirinkite"/>
          <w:id w:val="955831288"/>
          <w:placeholder>
            <w:docPart w:val="D9753FF6715E4D2BAB6FFC9FA75B7619"/>
          </w:placeholder>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Pr>
              <w:rFonts w:ascii="Times New Roman" w:hAnsi="Times New Roman" w:cs="Times New Roman"/>
              <w:sz w:val="22"/>
              <w:szCs w:val="22"/>
            </w:rPr>
            <w:t>Sutarties sudarymo dienos</w:t>
          </w:r>
        </w:sdtContent>
      </w:sdt>
      <w:r>
        <w:rPr>
          <w:rFonts w:ascii="Times New Roman" w:hAnsi="Times New Roman" w:cs="Times New Roman"/>
          <w:sz w:val="22"/>
          <w:szCs w:val="22"/>
        </w:rPr>
        <w:t xml:space="preserve"> mėnuo. Antrojo ir vėlesnių perskaičiavimų atveju laikotarpio pradžia (mėnuo) yra paskutinio perskaičiavimo metu naudotos paskelbto atitinkamo indekso reikšmės mėnuo.</w:t>
      </w:r>
    </w:p>
    <w:p w14:paraId="291E63EA" w14:textId="23D3CBBD" w:rsidR="00AF65DC" w:rsidRPr="00D26D01" w:rsidRDefault="00AF65DC" w:rsidP="004B1048">
      <w:pPr>
        <w:pStyle w:val="Pagrindiniotekstotrauka"/>
        <w:rPr>
          <w:bCs/>
        </w:rPr>
      </w:pPr>
      <w:r>
        <w:t xml:space="preserve">9.6. Skaičiavimams indeksų reikšmės imamos keturių skaitmenų po kablelio tikslumu. Apskaičiuotas pokytis (k) tolimesniems skaičiavimams naudojamas suapvalinus iki vieno skaitmens po kablelio, o </w:t>
      </w:r>
      <w:r w:rsidRPr="004B1048">
        <w:t xml:space="preserve">apskaičiuotas įkainis „a1“ </w:t>
      </w:r>
      <w:r>
        <w:t>suapvalinamas iki dviejų</w:t>
      </w:r>
      <w:r w:rsidR="004B1048">
        <w:t xml:space="preserve"> </w:t>
      </w:r>
      <w:r>
        <w:t>skaitmenų po kablelio.</w:t>
      </w:r>
    </w:p>
    <w:p w14:paraId="0DEBBFD5" w14:textId="77777777" w:rsidR="00AF65DC" w:rsidRPr="00D26D01" w:rsidRDefault="00AF65DC" w:rsidP="00AF65DC">
      <w:pPr>
        <w:tabs>
          <w:tab w:val="left" w:pos="426"/>
          <w:tab w:val="left" w:pos="1134"/>
        </w:tabs>
        <w:ind w:firstLine="851"/>
        <w:jc w:val="both"/>
        <w:rPr>
          <w:rFonts w:ascii="Times New Roman" w:hAnsi="Times New Roman" w:cs="Times New Roman"/>
          <w:bCs/>
          <w:sz w:val="22"/>
          <w:szCs w:val="22"/>
        </w:rPr>
      </w:pPr>
      <w:r>
        <w:rPr>
          <w:rFonts w:ascii="Times New Roman" w:hAnsi="Times New Roman" w:cs="Times New Roman"/>
          <w:sz w:val="22"/>
          <w:szCs w:val="22"/>
        </w:rPr>
        <w:t>9.7. Vėlesnis kainų arba įkainių perskaičiavimas negali apimti laikotarpio, už kurį jau buvo atliktas perskaičiavimas.</w:t>
      </w:r>
    </w:p>
    <w:p w14:paraId="282B0E38" w14:textId="77777777" w:rsidR="00AF65DC" w:rsidRPr="00D26D01" w:rsidRDefault="00AF65DC" w:rsidP="00AF65DC">
      <w:pPr>
        <w:tabs>
          <w:tab w:val="left" w:pos="426"/>
          <w:tab w:val="left" w:pos="1134"/>
        </w:tabs>
        <w:ind w:firstLine="851"/>
        <w:jc w:val="both"/>
        <w:rPr>
          <w:rFonts w:ascii="Times New Roman" w:hAnsi="Times New Roman" w:cs="Times New Roman"/>
          <w:sz w:val="22"/>
          <w:szCs w:val="22"/>
        </w:rPr>
      </w:pPr>
      <w:r>
        <w:rPr>
          <w:rFonts w:ascii="Times New Roman" w:hAnsi="Times New Roman" w:cs="Times New Roman"/>
          <w:sz w:val="22"/>
          <w:szCs w:val="22"/>
        </w:rPr>
        <w:t>9.8. Pirmoji peržiūra, vadovaujantis Sutarties 9.1. – 9.7. p., gali būti taikoma ne anksčiau kaip po 6 (šešių) mėnesių nuo Sutarties įsigaliojimo, sekanti peržiūra gali būti taikoma po 6 (šešių) mėnesių nuo paskutinio perskaičiavimo įsigaliojimo.</w:t>
      </w:r>
    </w:p>
    <w:p w14:paraId="6850764F" w14:textId="77777777" w:rsidR="00AF65DC" w:rsidRPr="004B1048" w:rsidRDefault="00AF65DC" w:rsidP="004B1048">
      <w:pPr>
        <w:pStyle w:val="Pagrindiniotekstotrauka"/>
      </w:pPr>
      <w:r w:rsidRPr="004B1048">
        <w:t>9.9. Jeigu Sutarties vykdymo metu pakeičiama Indekso bazė ar klasifikacija, abi skaičiavimui naudojamos Indekso reikšmės imamos iš tos pačios (naujausios) Indekso eilutės. Jeigu Indeksas nebeskelbiamas, taikomas jį pakeitęs Valstybės duomenų agentūros skelbiamas indeksas.</w:t>
      </w:r>
    </w:p>
    <w:p w14:paraId="16CD4AE5" w14:textId="1347D881" w:rsidR="00AF65DC" w:rsidRPr="00D26D01" w:rsidRDefault="00AF65DC" w:rsidP="00AF65DC">
      <w:pPr>
        <w:pStyle w:val="Sraopastraipa"/>
        <w:widowControl w:val="0"/>
        <w:numPr>
          <w:ilvl w:val="0"/>
          <w:numId w:val="2"/>
        </w:numPr>
        <w:tabs>
          <w:tab w:val="left" w:pos="851"/>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Sutartyje numatytas kainų perskaičiavimas įforminamas šalių rašytiniu susitarimu, kuris tampa neatskiriama Sutarties dalimi.</w:t>
      </w:r>
    </w:p>
    <w:p w14:paraId="12175FBC" w14:textId="77777777" w:rsidR="00C57315" w:rsidRPr="0002455F" w:rsidRDefault="00C57315" w:rsidP="00C57315">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iCs/>
          <w:sz w:val="22"/>
          <w:szCs w:val="22"/>
        </w:rPr>
        <w:t xml:space="preserve">Atsiskaitymo tvarka: Klientas už kokybiškai atliktas ir Sutarties, įskaitant priedus, TS, reikalavimus atitinkančias Paslaugas atsiskaito Paslaugų teikėjui pagal pateiktą (PVM) sąskaitą faktūrą (toliau – sąskaita). </w:t>
      </w:r>
    </w:p>
    <w:p w14:paraId="25C068C5" w14:textId="30C7E9A2" w:rsidR="00C57315" w:rsidRPr="0002455F" w:rsidRDefault="00C57315" w:rsidP="00C57315">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iCs/>
          <w:sz w:val="22"/>
          <w:szCs w:val="22"/>
        </w:rPr>
        <w:lastRenderedPageBreak/>
        <w:t xml:space="preserve">Klientas atsiskaito per 30 (trisdešimt) kalendorinių dienų nuo tinkamai užpildytos ir pateiktos sąskaitos gavimo dienos, </w:t>
      </w:r>
      <w:r w:rsidRPr="004B1048">
        <w:rPr>
          <w:rFonts w:ascii="Times New Roman" w:hAnsi="Times New Roman" w:cs="Times New Roman"/>
          <w:iCs/>
          <w:sz w:val="22"/>
          <w:szCs w:val="22"/>
        </w:rPr>
        <w:t xml:space="preserve">pervesdamas pinigus į Paslaugų teikėjo Sutartyje nurodytą banko sąskaitą. Paslaugų teikėjas sąskaitą Klientui privalo pateikti VPĮ 22 straipsnio 3 dalyje nustatyta tvarka per Sąskaitų administravimo bendrąją informacinę sistemą (SABIS) ir </w:t>
      </w:r>
      <w:r>
        <w:rPr>
          <w:rFonts w:ascii="Times New Roman" w:hAnsi="Times New Roman" w:cs="Times New Roman"/>
          <w:iCs/>
          <w:sz w:val="22"/>
          <w:szCs w:val="22"/>
        </w:rPr>
        <w:t xml:space="preserve">el. paštu:_________________.  </w:t>
      </w:r>
    </w:p>
    <w:p w14:paraId="61800D41" w14:textId="77777777" w:rsidR="00C57315" w:rsidRPr="0002455F" w:rsidRDefault="00C57315" w:rsidP="00C57315">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iCs/>
          <w:sz w:val="22"/>
          <w:szCs w:val="22"/>
        </w:rPr>
        <w:t xml:space="preserve">Paslaugų teikėjas įsipareigoja sąskaitoje nurodyti tuos pačius pavadinimus, kurie yra nurodyti Sutartyje, užrašyti ant sąskaitos Sutarties numerį ir datą, pagal kurią teikiamos Paslaugos. </w:t>
      </w:r>
    </w:p>
    <w:p w14:paraId="08895F97" w14:textId="005ABCDA" w:rsidR="00C57315" w:rsidRPr="0002455F" w:rsidRDefault="00C57315" w:rsidP="00C57315">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iCs/>
          <w:sz w:val="22"/>
          <w:szCs w:val="22"/>
        </w:rPr>
        <w:t xml:space="preserve">Jei sąskaita pateikiama su trūkumais, Klientas turi teisę sąskaitos nepriimti, o Paslaugų teikėjas įsipareigoja per </w:t>
      </w:r>
      <w:r w:rsidRPr="004B1048">
        <w:rPr>
          <w:rFonts w:ascii="Times New Roman" w:hAnsi="Times New Roman" w:cs="Times New Roman"/>
          <w:iCs/>
          <w:sz w:val="22"/>
          <w:szCs w:val="22"/>
        </w:rPr>
        <w:t xml:space="preserve">2 (dvi) darbo dienas </w:t>
      </w:r>
      <w:r>
        <w:rPr>
          <w:rFonts w:ascii="Times New Roman" w:hAnsi="Times New Roman" w:cs="Times New Roman"/>
          <w:iCs/>
          <w:sz w:val="22"/>
          <w:szCs w:val="22"/>
        </w:rPr>
        <w:t>pašalinti trūkumus ir pateikti tinkamai užpildytą sąskaitą. Atsiskaitymo terminas skaičiuojamas nuo tinkamai užpildytos sąskaitos gavimo dienos.</w:t>
      </w:r>
    </w:p>
    <w:p w14:paraId="3825E9DE" w14:textId="77777777" w:rsidR="00066045" w:rsidRPr="0002455F" w:rsidRDefault="00066045" w:rsidP="00066045">
      <w:pPr>
        <w:pStyle w:val="Sraopastraipa"/>
        <w:rPr>
          <w:rFonts w:ascii="Times New Roman" w:hAnsi="Times New Roman" w:cs="Times New Roman"/>
          <w:b/>
          <w:sz w:val="22"/>
          <w:szCs w:val="22"/>
        </w:rPr>
      </w:pPr>
    </w:p>
    <w:p w14:paraId="2189B6D4" w14:textId="77777777" w:rsidR="00066045" w:rsidRPr="00D26D01" w:rsidRDefault="00066045" w:rsidP="00066045">
      <w:pPr>
        <w:pStyle w:val="Sraopastraipa"/>
        <w:ind w:left="0"/>
        <w:jc w:val="center"/>
        <w:rPr>
          <w:rFonts w:ascii="Times New Roman" w:hAnsi="Times New Roman" w:cs="Times New Roman"/>
          <w:b/>
          <w:sz w:val="22"/>
          <w:szCs w:val="22"/>
        </w:rPr>
      </w:pPr>
      <w:r>
        <w:rPr>
          <w:rFonts w:ascii="Times New Roman" w:hAnsi="Times New Roman" w:cs="Times New Roman"/>
          <w:b/>
          <w:sz w:val="22"/>
          <w:szCs w:val="22"/>
        </w:rPr>
        <w:t>III. PASLAUGŲ TEIKIMO TVARKA IR KOKYBĖ</w:t>
      </w:r>
    </w:p>
    <w:p w14:paraId="3B3799F0" w14:textId="77777777" w:rsidR="00066045" w:rsidRPr="00D26D01" w:rsidRDefault="00066045" w:rsidP="00BC6F27">
      <w:pPr>
        <w:widowControl w:val="0"/>
        <w:tabs>
          <w:tab w:val="left" w:pos="993"/>
        </w:tabs>
        <w:suppressAutoHyphens/>
        <w:autoSpaceDE w:val="0"/>
        <w:autoSpaceDN/>
        <w:adjustRightInd w:val="0"/>
        <w:contextualSpacing/>
        <w:jc w:val="both"/>
        <w:textAlignment w:val="auto"/>
        <w:rPr>
          <w:rStyle w:val="Numatytasispastraiposriftas2"/>
          <w:sz w:val="22"/>
          <w:szCs w:val="22"/>
        </w:rPr>
      </w:pPr>
    </w:p>
    <w:p w14:paraId="5F196B7F" w14:textId="0A9E8CD5" w:rsidR="00AE08B8" w:rsidRPr="00841B53" w:rsidRDefault="00AE08B8" w:rsidP="00D07149">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iCs/>
          <w:sz w:val="22"/>
          <w:szCs w:val="22"/>
        </w:rPr>
      </w:pPr>
      <w:r w:rsidRPr="00841B53">
        <w:rPr>
          <w:rFonts w:ascii="Times New Roman" w:hAnsi="Times New Roman"/>
          <w:b/>
          <w:bCs/>
          <w:i/>
          <w:sz w:val="22"/>
          <w:szCs w:val="22"/>
        </w:rPr>
        <w:t>Paslaugų teikimo vietos: VšĮ Nacionalinis kraujo centras,</w:t>
      </w:r>
      <w:r w:rsidR="004B1048" w:rsidRPr="00841B53">
        <w:rPr>
          <w:rFonts w:ascii="Times New Roman" w:hAnsi="Times New Roman"/>
          <w:b/>
          <w:bCs/>
          <w:i/>
          <w:sz w:val="22"/>
          <w:szCs w:val="22"/>
        </w:rPr>
        <w:t xml:space="preserve"> </w:t>
      </w:r>
      <w:r w:rsidRPr="00841B53">
        <w:rPr>
          <w:rFonts w:ascii="Times New Roman" w:hAnsi="Times New Roman"/>
          <w:b/>
          <w:bCs/>
          <w:i/>
          <w:sz w:val="22"/>
          <w:szCs w:val="22"/>
        </w:rPr>
        <w:t>Žolyno g. 34, Vilnius, Naikupės g. 28, Klaipėda, ir Nemuno g. 75, Panevėžys (konkreti kiekvienos įrangos vieta nurodyta Sutarties 1 priede).</w:t>
      </w:r>
      <w:r w:rsidRPr="00841B53">
        <w:rPr>
          <w:rFonts w:ascii="Times New Roman" w:hAnsi="Times New Roman"/>
          <w:iCs/>
          <w:sz w:val="22"/>
          <w:szCs w:val="22"/>
        </w:rPr>
        <w:t xml:space="preserve"> </w:t>
      </w:r>
      <w:r w:rsidRPr="00841B53">
        <w:rPr>
          <w:rFonts w:ascii="Times New Roman" w:hAnsi="Times New Roman" w:cs="Times New Roman"/>
          <w:b/>
          <w:bCs/>
          <w:i/>
          <w:iCs/>
          <w:sz w:val="23"/>
          <w:szCs w:val="23"/>
        </w:rPr>
        <w:t>Paslaugos atliekamos 2026 m. IV ketvirtį pagal iš anksto su Klientu suderintą grafiką.</w:t>
      </w:r>
    </w:p>
    <w:p w14:paraId="6D3DC2C6" w14:textId="63F8BB24" w:rsidR="00066045" w:rsidRPr="00D26D01" w:rsidRDefault="00DE6D00" w:rsidP="00D07149">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iCs/>
          <w:sz w:val="22"/>
          <w:szCs w:val="22"/>
        </w:rPr>
      </w:pPr>
      <w:r w:rsidRPr="00841B53">
        <w:rPr>
          <w:rFonts w:ascii="Times New Roman" w:hAnsi="Times New Roman"/>
          <w:iCs/>
          <w:sz w:val="22"/>
          <w:szCs w:val="22"/>
        </w:rPr>
        <w:t>Paslaugų apimtis, reikalavimai Paslaugoms, rekvalifikavimo atlikimo vietos, terminai,</w:t>
      </w:r>
      <w:r>
        <w:rPr>
          <w:rFonts w:ascii="Times New Roman" w:hAnsi="Times New Roman"/>
          <w:iCs/>
          <w:sz w:val="22"/>
          <w:szCs w:val="22"/>
        </w:rPr>
        <w:t xml:space="preserve"> protokolų ir ataskaitų pateikimo tvarka nustatyta Sutarties priede Nr. 1 TS ir Sutartyje.</w:t>
      </w:r>
    </w:p>
    <w:p w14:paraId="2123E431" w14:textId="77777777" w:rsidR="00D26D01" w:rsidRPr="001744CF" w:rsidRDefault="00D26D01" w:rsidP="00D26D01">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3"/>
          <w:szCs w:val="23"/>
        </w:rPr>
      </w:pPr>
      <w:r>
        <w:rPr>
          <w:rFonts w:ascii="Times New Roman" w:hAnsi="Times New Roman" w:cs="Times New Roman"/>
          <w:sz w:val="23"/>
          <w:szCs w:val="23"/>
        </w:rPr>
        <w:t>Paslaugų kokybė turi atitikti Sutarties reikalavimus, teisės aktų, gamintojo instrukcijų, reglamentuojančių Paslaugų kokybės, saugos, atlikimo reikalavimus bei standartus. Paslaugų teikėjas vienasmeniškai atsako už Paslaugų kokybę bei nuostolius bei sankcijas, kurie kilo / buvo pritaikyti Klientui dėl Paslaugų teikėjo netinkamo / nesavalaikio Paslaugų teikimo.</w:t>
      </w:r>
    </w:p>
    <w:p w14:paraId="65E99089" w14:textId="77777777" w:rsidR="00066045" w:rsidRPr="0002455F" w:rsidRDefault="00DE6D00" w:rsidP="00D07149">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 xml:space="preserve">Paslaugų teikėjas privalo teikti Paslaugas profesionaliai, laikantis teisės aktų reikalavimų, Klientui naudingiausiu ir ekonomiškiausiu būdu, racionaliai naudojant Kliento lėšas.  </w:t>
      </w:r>
    </w:p>
    <w:p w14:paraId="617D4C36" w14:textId="77777777" w:rsidR="00D26D01" w:rsidRPr="001744CF" w:rsidRDefault="00D26D01" w:rsidP="00D26D01">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Style w:val="Numatytasispastraiposriftas2"/>
          <w:rFonts w:ascii="Times New Roman" w:hAnsi="Times New Roman" w:cs="Times New Roman"/>
          <w:sz w:val="23"/>
          <w:szCs w:val="23"/>
        </w:rPr>
      </w:pPr>
      <w:r>
        <w:rPr>
          <w:rStyle w:val="Numatytasispastraiposriftas2"/>
          <w:rFonts w:ascii="Times New Roman" w:hAnsi="Times New Roman" w:cs="Times New Roman"/>
          <w:sz w:val="23"/>
          <w:szCs w:val="23"/>
        </w:rPr>
        <w:t>Paslaugos perduodamos po visiško Paslaugų suteikimo, kai yra parengtos visos ataskaitos, protokolai ir kiti Kliento reikalaujami dokumentai ir atlikti visi pagal Paslaugų pobūdį būtini veiksmai. Paslaugų perdavimas patvirtinamas Paslaugų perdavimo – priėmimo aktu arba lygiaverčiu dokumentu (toliau – aktas), kuriame šalys nurodo visą perduodamą dokumentaciją, datą, Paslaugas perduodančio ir priimančio asmenų pareigas, vardus bei pavardes. Paslaugos laikomos suteiktomis ir Paslaugų teikėjui atsiranda teisė pateikti sąskaitą apmokėjimui tik po akto abipusio pasirašymo. Klientas turi teisę nepasirašyti akto, jei nustato trūkumus, tokiu atveju visi trūkumai nurodomi raštu ir perduodami Paslaugų teikėjui, kuris juos šalina Sutartyje nustatytais terminais.</w:t>
      </w:r>
    </w:p>
    <w:p w14:paraId="53BA8186" w14:textId="77777777" w:rsidR="00066045" w:rsidRPr="0002455F" w:rsidRDefault="00DE6D00" w:rsidP="00D07149">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Style w:val="Numatytasispastraiposriftas2"/>
          <w:rFonts w:ascii="Times New Roman" w:hAnsi="Times New Roman" w:cs="Times New Roman"/>
          <w:sz w:val="22"/>
          <w:szCs w:val="22"/>
        </w:rPr>
      </w:pPr>
      <w:r>
        <w:rPr>
          <w:rStyle w:val="Numatytasispastraiposriftas2"/>
          <w:rFonts w:ascii="Times New Roman" w:hAnsi="Times New Roman" w:cs="Times New Roman"/>
          <w:sz w:val="22"/>
          <w:szCs w:val="22"/>
        </w:rPr>
        <w:t>Klientui gavus išorės audito išvadas ar pastabas dėl Paslaugų teikėjo pateiktų protokolų ar ataskaitų, Paslaugų teikėjas pašalina visus neatitikimus savo sąskaitą per Kliento nurodytą terminą, o nepašalinęs trūkumų, sumoka Klientui baudą, lygią 10 (dešimt) procentų nuo bendros Sutarties kainos. Šis Paslaugų teikėjo įsipareigojimas galioja ir po Sutarties pabaigos, įskaitant jos nutraukimą.</w:t>
      </w:r>
    </w:p>
    <w:p w14:paraId="3507E419" w14:textId="77777777" w:rsidR="00066045" w:rsidRPr="0002455F" w:rsidRDefault="00DE6D00" w:rsidP="00D07149">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bCs/>
          <w:sz w:val="22"/>
          <w:szCs w:val="22"/>
        </w:rPr>
        <w:t xml:space="preserve">Šalys privalo </w:t>
      </w:r>
      <w:r>
        <w:rPr>
          <w:rFonts w:ascii="Times New Roman" w:hAnsi="Times New Roman" w:cs="Times New Roman"/>
          <w:sz w:val="22"/>
          <w:szCs w:val="22"/>
        </w:rPr>
        <w:t>suteikti viena kitai išsamią informaciją, susijusią su teikiamomis paslaugomis, jų teikimo sąlygomis, teikimo terminais, galimomis pasekmėmis ir kitą su paslaugų teikimu susijusią informaciją, galinčią turėti įtakos teikiamų paslaugų kokybei.</w:t>
      </w:r>
    </w:p>
    <w:p w14:paraId="0AC65493" w14:textId="77777777" w:rsidR="00773FE3" w:rsidRPr="0002455F" w:rsidRDefault="00DE6D00" w:rsidP="00D07149">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 xml:space="preserve">Paslaugų teikėjas nekokybiškai suteikęs šioje Sutartyje nurodytas Paslaugas, nedelsiant, bet ne vėliau kaip per 10 (dešimt) darbo dienų, savo jėgomis ir lėšomis pašalina Kliento raštiškoje pretenzijoje nurodytus trūkumus. Paslaugų teikėjui nepašalinus trūkumų per Kliento pretenzijoje nurodytą terminą, Paslaugų teikėjas moka Klientui </w:t>
      </w:r>
      <w:r>
        <w:rPr>
          <w:rFonts w:ascii="Times New Roman" w:hAnsi="Times New Roman" w:cs="Times New Roman"/>
          <w:noProof/>
          <w:sz w:val="22"/>
          <w:szCs w:val="22"/>
        </w:rPr>
        <w:t xml:space="preserve">0,02 procento dydžio delspinigius nuo trūkumus turinčių Paslaugų sumos už kiekvieną vėlavimo dieną. Pretenzija </w:t>
      </w:r>
      <w:r>
        <w:rPr>
          <w:rFonts w:ascii="Times New Roman" w:hAnsi="Times New Roman" w:cs="Times New Roman"/>
          <w:sz w:val="22"/>
          <w:szCs w:val="22"/>
        </w:rPr>
        <w:t>siunčiama Sutartyje nurodytu elektroniniu paštu ir laikomas gautu kitą darbo dieną po laiško išsiuntimo.</w:t>
      </w:r>
    </w:p>
    <w:p w14:paraId="75A7356F" w14:textId="77777777" w:rsidR="00773FE3" w:rsidRPr="00D26D01" w:rsidRDefault="00DE6D00" w:rsidP="00D07149">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Paslaugų teikėjas besąlygiškai garantuoja, kad:</w:t>
      </w:r>
    </w:p>
    <w:p w14:paraId="2AB9DFB5" w14:textId="0133DECA" w:rsidR="00773FE3" w:rsidRPr="00D26D01" w:rsidRDefault="00DE6D00" w:rsidP="00510CB1">
      <w:pPr>
        <w:pStyle w:val="Sraopastraipa"/>
        <w:widowControl w:val="0"/>
        <w:numPr>
          <w:ilvl w:val="1"/>
          <w:numId w:val="2"/>
        </w:numPr>
        <w:tabs>
          <w:tab w:val="left" w:pos="1080"/>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jo veikla yra teisėta ir Paslaugų teikėjas turi visus šiai veiklos rūšiai būtinus leidimus ir kitus dokumentus, Paslaugų teikėjo darbuotojai turi būtiną paslaugos teikimui kvalifikaciją, ir darbo patirtį;</w:t>
      </w:r>
    </w:p>
    <w:p w14:paraId="37C7EA50" w14:textId="75465E40" w:rsidR="00773FE3" w:rsidRPr="00D26D01" w:rsidRDefault="00DE6D00" w:rsidP="00510CB1">
      <w:pPr>
        <w:pStyle w:val="Sraopastraipa"/>
        <w:widowControl w:val="0"/>
        <w:numPr>
          <w:ilvl w:val="1"/>
          <w:numId w:val="2"/>
        </w:numPr>
        <w:tabs>
          <w:tab w:val="left" w:pos="1080"/>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paslaugų teikimas Klientui visiškai atitiks Sutarties Priede Nr. 1 nurodytus reikalavimus.</w:t>
      </w:r>
    </w:p>
    <w:p w14:paraId="0B74C473" w14:textId="77777777" w:rsidR="00D07149" w:rsidRPr="0002455F" w:rsidRDefault="00D07149" w:rsidP="00D07149">
      <w:pPr>
        <w:pStyle w:val="Sraopastraipa"/>
        <w:widowControl w:val="0"/>
        <w:tabs>
          <w:tab w:val="left" w:pos="993"/>
        </w:tabs>
        <w:suppressAutoHyphens/>
        <w:autoSpaceDE w:val="0"/>
        <w:autoSpaceDN/>
        <w:adjustRightInd w:val="0"/>
        <w:ind w:left="567"/>
        <w:contextualSpacing/>
        <w:jc w:val="both"/>
        <w:textAlignment w:val="auto"/>
        <w:rPr>
          <w:rStyle w:val="Numatytasispastraiposriftas2"/>
          <w:rFonts w:ascii="Times New Roman" w:hAnsi="Times New Roman" w:cs="Times New Roman"/>
          <w:sz w:val="22"/>
          <w:szCs w:val="22"/>
        </w:rPr>
      </w:pPr>
    </w:p>
    <w:p w14:paraId="19A12AE6" w14:textId="77777777" w:rsidR="00D07149" w:rsidRPr="0002455F" w:rsidRDefault="00D07149" w:rsidP="00D07149">
      <w:pPr>
        <w:jc w:val="center"/>
        <w:rPr>
          <w:rFonts w:ascii="Times New Roman" w:hAnsi="Times New Roman" w:cs="Times New Roman"/>
          <w:b/>
          <w:sz w:val="22"/>
          <w:szCs w:val="22"/>
        </w:rPr>
      </w:pPr>
      <w:r>
        <w:rPr>
          <w:rFonts w:ascii="Times New Roman" w:hAnsi="Times New Roman" w:cs="Times New Roman"/>
          <w:b/>
          <w:sz w:val="22"/>
          <w:szCs w:val="22"/>
        </w:rPr>
        <w:t>IV. ŠALIŲ TEISĖS IR PAREIGOS</w:t>
      </w:r>
    </w:p>
    <w:p w14:paraId="56F77918" w14:textId="77777777" w:rsidR="00D07149" w:rsidRPr="0002455F" w:rsidRDefault="00D07149" w:rsidP="00D07149">
      <w:pPr>
        <w:pStyle w:val="Sraopastraipa"/>
        <w:widowControl w:val="0"/>
        <w:tabs>
          <w:tab w:val="left" w:pos="993"/>
        </w:tabs>
        <w:suppressAutoHyphens/>
        <w:autoSpaceDE w:val="0"/>
        <w:autoSpaceDN/>
        <w:adjustRightInd w:val="0"/>
        <w:ind w:left="567"/>
        <w:contextualSpacing/>
        <w:jc w:val="both"/>
        <w:textAlignment w:val="auto"/>
        <w:rPr>
          <w:rStyle w:val="Numatytasispastraiposriftas2"/>
          <w:rFonts w:ascii="Times New Roman" w:hAnsi="Times New Roman" w:cs="Times New Roman"/>
          <w:sz w:val="22"/>
          <w:szCs w:val="22"/>
        </w:rPr>
      </w:pPr>
    </w:p>
    <w:p w14:paraId="6EED68C1" w14:textId="77777777" w:rsidR="00D07149" w:rsidRPr="0002455F" w:rsidRDefault="006512B0" w:rsidP="00D07149">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b/>
          <w:color w:val="000000"/>
          <w:sz w:val="22"/>
          <w:szCs w:val="22"/>
        </w:rPr>
        <w:t>Paslaugų teikėjo teisės ir pareigos:</w:t>
      </w:r>
    </w:p>
    <w:p w14:paraId="24D8A88E" w14:textId="77777777" w:rsidR="00D07149" w:rsidRPr="0002455F" w:rsidRDefault="006512B0" w:rsidP="00510CB1">
      <w:pPr>
        <w:pStyle w:val="Sraopastraipa"/>
        <w:widowControl w:val="0"/>
        <w:numPr>
          <w:ilvl w:val="1"/>
          <w:numId w:val="2"/>
        </w:numPr>
        <w:tabs>
          <w:tab w:val="left" w:pos="1080"/>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teikti Paslaugas tinkamai, kokybiškai ir laiku pagal šios Sutarties sąlygas bei teisės aktų reikalavimus tokio pobūdžio Paslaugų teikimui, laikydamasis savo profesijos standartų, pagal Kliento nurodymus, labiausiai Kliento interesus atitinkančiu būdu;</w:t>
      </w:r>
    </w:p>
    <w:p w14:paraId="26C70D67" w14:textId="77777777" w:rsidR="00D07149" w:rsidRPr="00D26D01" w:rsidRDefault="006512B0" w:rsidP="00510CB1">
      <w:pPr>
        <w:pStyle w:val="Sraopastraipa"/>
        <w:widowControl w:val="0"/>
        <w:numPr>
          <w:ilvl w:val="1"/>
          <w:numId w:val="2"/>
        </w:numPr>
        <w:tabs>
          <w:tab w:val="left" w:pos="1080"/>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 xml:space="preserve">užtikrinti, kad Sutartį vykdys tik kvalifikuoti specialistai, turintys teisę teikti nurodytas Paslaugas </w:t>
      </w:r>
      <w:r>
        <w:rPr>
          <w:rFonts w:ascii="Times New Roman" w:hAnsi="Times New Roman" w:cs="Times New Roman"/>
          <w:sz w:val="22"/>
          <w:szCs w:val="22"/>
        </w:rPr>
        <w:lastRenderedPageBreak/>
        <w:t>ir praktinės patirties kvalifikuojant tokio tipo įrangą;</w:t>
      </w:r>
    </w:p>
    <w:p w14:paraId="3D59FCA3" w14:textId="77777777" w:rsidR="00D07149" w:rsidRPr="0002455F" w:rsidRDefault="00952AF2" w:rsidP="00510CB1">
      <w:pPr>
        <w:pStyle w:val="Sraopastraipa"/>
        <w:widowControl w:val="0"/>
        <w:numPr>
          <w:ilvl w:val="1"/>
          <w:numId w:val="2"/>
        </w:numPr>
        <w:tabs>
          <w:tab w:val="left" w:pos="1080"/>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bet kokiu atveju atsakyti už visus pagal Sutartį prisiimtus įsipareigojimus, nepaisant to, ar jiems vykdyti bus pasitelkiami tretieji asmenys;</w:t>
      </w:r>
    </w:p>
    <w:p w14:paraId="403DD959" w14:textId="77777777" w:rsidR="00D07149" w:rsidRPr="0002455F" w:rsidRDefault="00952AF2" w:rsidP="00510CB1">
      <w:pPr>
        <w:pStyle w:val="Sraopastraipa"/>
        <w:widowControl w:val="0"/>
        <w:numPr>
          <w:ilvl w:val="1"/>
          <w:numId w:val="2"/>
        </w:numPr>
        <w:tabs>
          <w:tab w:val="left" w:pos="1080"/>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įsipareigoja neperduoti tretiesiems asmenims savo teisių ir pareigų pagal Sutartį be rašytinio Kliento sutikimo;</w:t>
      </w:r>
    </w:p>
    <w:p w14:paraId="1FC806E6" w14:textId="77777777" w:rsidR="00D07149" w:rsidRPr="0002455F" w:rsidRDefault="00815336" w:rsidP="00510CB1">
      <w:pPr>
        <w:pStyle w:val="Sraopastraipa"/>
        <w:widowControl w:val="0"/>
        <w:numPr>
          <w:ilvl w:val="1"/>
          <w:numId w:val="2"/>
        </w:numPr>
        <w:tabs>
          <w:tab w:val="left" w:pos="1080"/>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privalo informuoti Klientą raštu (el. paštu)______________ apie bet kokias aplinkybes, kurios gali turėti įtakos Sutarties tinkamam įvykdymui nustatytais terminais;</w:t>
      </w:r>
    </w:p>
    <w:p w14:paraId="57BD57AE" w14:textId="77777777" w:rsidR="00D07149" w:rsidRPr="0002455F" w:rsidRDefault="006512B0" w:rsidP="00510CB1">
      <w:pPr>
        <w:pStyle w:val="Sraopastraipa"/>
        <w:widowControl w:val="0"/>
        <w:numPr>
          <w:ilvl w:val="1"/>
          <w:numId w:val="2"/>
        </w:numPr>
        <w:tabs>
          <w:tab w:val="left" w:pos="1080"/>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turi ir visas kitas teises ir pareigas, numatytas šioje Sutartyje, Lietuvos Respublikos civiliniame kodekse ir kituose teisės aktuose.</w:t>
      </w:r>
    </w:p>
    <w:p w14:paraId="15D99BE9" w14:textId="77777777" w:rsidR="00D07149" w:rsidRPr="0002455F" w:rsidRDefault="006512B0" w:rsidP="00D07149">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b/>
          <w:bCs/>
          <w:color w:val="000000"/>
          <w:sz w:val="22"/>
          <w:szCs w:val="22"/>
        </w:rPr>
        <w:t>Kliento</w:t>
      </w:r>
      <w:r>
        <w:rPr>
          <w:rFonts w:ascii="Times New Roman" w:hAnsi="Times New Roman" w:cs="Times New Roman"/>
          <w:b/>
          <w:color w:val="000000"/>
          <w:sz w:val="22"/>
          <w:szCs w:val="22"/>
        </w:rPr>
        <w:t xml:space="preserve"> teisės ir pareigos:</w:t>
      </w:r>
    </w:p>
    <w:p w14:paraId="583EEA1F" w14:textId="77777777" w:rsidR="00D07149" w:rsidRPr="0002455F" w:rsidRDefault="006512B0" w:rsidP="00510CB1">
      <w:pPr>
        <w:pStyle w:val="Sraopastraipa"/>
        <w:widowControl w:val="0"/>
        <w:numPr>
          <w:ilvl w:val="1"/>
          <w:numId w:val="2"/>
        </w:numPr>
        <w:tabs>
          <w:tab w:val="left" w:pos="1080"/>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color w:val="000000"/>
          <w:sz w:val="22"/>
          <w:szCs w:val="22"/>
        </w:rPr>
        <w:t>įsipareigoja atsiskaityti su Paslaugų teikėju už kokybiškai suteiktas Paslaugas šios Sutarties nustatyta tvarka ir terminais;</w:t>
      </w:r>
    </w:p>
    <w:p w14:paraId="00A8951C" w14:textId="77777777" w:rsidR="00D07149" w:rsidRPr="0002455F" w:rsidRDefault="006512B0" w:rsidP="00510CB1">
      <w:pPr>
        <w:pStyle w:val="Sraopastraipa"/>
        <w:widowControl w:val="0"/>
        <w:numPr>
          <w:ilvl w:val="1"/>
          <w:numId w:val="2"/>
        </w:numPr>
        <w:tabs>
          <w:tab w:val="left" w:pos="1080"/>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color w:val="000000"/>
          <w:sz w:val="22"/>
          <w:szCs w:val="22"/>
          <w:lang w:eastAsia="ar-SA"/>
        </w:rPr>
        <w:t xml:space="preserve">turi teisę reikšti pretenzijas dėl nekokybiškų ar reikalavimų neatitinkančių Paslaugų </w:t>
      </w:r>
      <w:r>
        <w:rPr>
          <w:rFonts w:ascii="Times New Roman" w:hAnsi="Times New Roman" w:cs="Times New Roman"/>
          <w:sz w:val="22"/>
          <w:szCs w:val="22"/>
          <w:lang w:eastAsia="ar-SA"/>
        </w:rPr>
        <w:t>per visą Sutarties galiojimo terminą;</w:t>
      </w:r>
    </w:p>
    <w:p w14:paraId="5E6D1196" w14:textId="77777777" w:rsidR="006512B0" w:rsidRPr="0002455F" w:rsidRDefault="006512B0" w:rsidP="00510CB1">
      <w:pPr>
        <w:pStyle w:val="Sraopastraipa"/>
        <w:widowControl w:val="0"/>
        <w:numPr>
          <w:ilvl w:val="1"/>
          <w:numId w:val="2"/>
        </w:numPr>
        <w:tabs>
          <w:tab w:val="left" w:pos="1080"/>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turi ir visas kitas teises ir pareigas, numatytas šioje Sutartyje, Lietuvos Respublikos civiliniame kodekse ir kituose teisės aktuose.</w:t>
      </w:r>
    </w:p>
    <w:p w14:paraId="19488D19" w14:textId="77777777" w:rsidR="00D07149" w:rsidRPr="0002455F" w:rsidRDefault="00D07149" w:rsidP="00D07149">
      <w:pPr>
        <w:pStyle w:val="Sraopastraipa"/>
        <w:widowControl w:val="0"/>
        <w:tabs>
          <w:tab w:val="left" w:pos="993"/>
        </w:tabs>
        <w:suppressAutoHyphens/>
        <w:autoSpaceDE w:val="0"/>
        <w:autoSpaceDN/>
        <w:adjustRightInd w:val="0"/>
        <w:ind w:left="567"/>
        <w:contextualSpacing/>
        <w:jc w:val="both"/>
        <w:textAlignment w:val="auto"/>
        <w:rPr>
          <w:rFonts w:ascii="Times New Roman" w:hAnsi="Times New Roman" w:cs="Times New Roman"/>
          <w:sz w:val="22"/>
          <w:szCs w:val="22"/>
        </w:rPr>
      </w:pPr>
    </w:p>
    <w:p w14:paraId="0F59C2B7" w14:textId="77777777" w:rsidR="00D07149" w:rsidRPr="0002455F" w:rsidRDefault="00D07149" w:rsidP="00D07149">
      <w:pPr>
        <w:keepNext/>
        <w:jc w:val="center"/>
        <w:rPr>
          <w:rFonts w:ascii="Times New Roman" w:hAnsi="Times New Roman" w:cs="Times New Roman"/>
          <w:b/>
          <w:i/>
          <w:sz w:val="22"/>
          <w:szCs w:val="22"/>
        </w:rPr>
      </w:pPr>
      <w:r>
        <w:rPr>
          <w:rFonts w:ascii="Times New Roman" w:hAnsi="Times New Roman" w:cs="Times New Roman"/>
          <w:b/>
          <w:sz w:val="22"/>
          <w:szCs w:val="22"/>
        </w:rPr>
        <w:t xml:space="preserve">V. ŠALIŲ ATSAKOMYBĖ IR </w:t>
      </w:r>
      <w:r>
        <w:rPr>
          <w:rFonts w:ascii="Times New Roman" w:hAnsi="Times New Roman" w:cs="Times New Roman"/>
          <w:b/>
          <w:i/>
          <w:sz w:val="22"/>
          <w:szCs w:val="22"/>
        </w:rPr>
        <w:t>FORCE MAJEURE</w:t>
      </w:r>
    </w:p>
    <w:p w14:paraId="018F96AA" w14:textId="77777777" w:rsidR="00D07149" w:rsidRPr="0002455F" w:rsidRDefault="00D07149" w:rsidP="00D07149">
      <w:pPr>
        <w:pStyle w:val="Sraopastraipa"/>
        <w:widowControl w:val="0"/>
        <w:tabs>
          <w:tab w:val="left" w:pos="993"/>
        </w:tabs>
        <w:suppressAutoHyphens/>
        <w:autoSpaceDE w:val="0"/>
        <w:autoSpaceDN/>
        <w:adjustRightInd w:val="0"/>
        <w:ind w:left="567"/>
        <w:contextualSpacing/>
        <w:jc w:val="both"/>
        <w:textAlignment w:val="auto"/>
        <w:rPr>
          <w:rFonts w:ascii="Times New Roman" w:hAnsi="Times New Roman" w:cs="Times New Roman"/>
          <w:sz w:val="22"/>
          <w:szCs w:val="22"/>
        </w:rPr>
      </w:pPr>
    </w:p>
    <w:p w14:paraId="7C93A35D" w14:textId="77777777" w:rsidR="00D07149" w:rsidRPr="0002455F" w:rsidRDefault="00066045" w:rsidP="00D07149">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eastAsia="Arial Unicode MS" w:hAnsi="Times New Roman" w:cs="Times New Roman"/>
          <w:kern w:val="2"/>
          <w:sz w:val="22"/>
          <w:szCs w:val="22"/>
          <w:lang w:eastAsia="hi-IN" w:bidi="hi-IN"/>
        </w:rPr>
        <w:t>Šalis, neįvykdžiusi ar netinkamai įvykdžiusi Sutartyje nustatytus įsipareigojimus, privalo atlyginti kitai Šaliai dėl to patirtus tiesioginius nuostolius. Netesybų sumokėjimas neatleidžia Paslaugų teikėjo nuo tinkamo tolimesnio sutartinių įsipareigojimų vykdymo, išskyrus teisės aktų nustatytas išimtis.</w:t>
      </w:r>
    </w:p>
    <w:p w14:paraId="46EF1C0D" w14:textId="77777777" w:rsidR="00D07149" w:rsidRPr="0002455F" w:rsidRDefault="00066045" w:rsidP="00D07149">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eastAsia="Calibri" w:hAnsi="Times New Roman" w:cs="Times New Roman"/>
          <w:iCs/>
          <w:sz w:val="22"/>
          <w:szCs w:val="22"/>
        </w:rPr>
        <w:t xml:space="preserve">Jeigu </w:t>
      </w:r>
      <w:r>
        <w:rPr>
          <w:rFonts w:ascii="Times New Roman" w:eastAsia="Calibri" w:hAnsi="Times New Roman" w:cs="Times New Roman"/>
          <w:sz w:val="22"/>
          <w:szCs w:val="22"/>
        </w:rPr>
        <w:t>Paslaugų teikėjas</w:t>
      </w:r>
      <w:r>
        <w:rPr>
          <w:rFonts w:ascii="Times New Roman" w:eastAsia="Calibri" w:hAnsi="Times New Roman" w:cs="Times New Roman"/>
          <w:iCs/>
          <w:sz w:val="22"/>
          <w:szCs w:val="22"/>
        </w:rPr>
        <w:t xml:space="preserve"> ilgiau nei 30 (trisdešimt) kalendorinių dienų nuo Sutartyje nustatyto termino pabaigos vėluoja pašalinti Paslaugų trūkumus ir / ar neatitikimus Sutarties reikalavimams, ar ilgiau nei 30 (trisdešimt) kalendorinių dienų nuo Sutartyje nustatyto termino pabaigos vėluoja suteikti Paslaugas arba vėluoja atlikti bet kurį kitą sutartinį įsipareigojimą, Klientas turi teisę raštu informuoti </w:t>
      </w:r>
      <w:r>
        <w:rPr>
          <w:rFonts w:ascii="Times New Roman" w:eastAsia="Calibri" w:hAnsi="Times New Roman" w:cs="Times New Roman"/>
          <w:sz w:val="22"/>
          <w:szCs w:val="22"/>
        </w:rPr>
        <w:t xml:space="preserve">Paslaugų teikėją </w:t>
      </w:r>
      <w:r>
        <w:rPr>
          <w:rFonts w:ascii="Times New Roman" w:eastAsia="Calibri" w:hAnsi="Times New Roman" w:cs="Times New Roman"/>
          <w:iCs/>
          <w:sz w:val="22"/>
          <w:szCs w:val="22"/>
        </w:rPr>
        <w:t xml:space="preserve">apie ilgalaikį pažeidimą ir suteikti ne ilgesnį kaip 10 (dešimt) kalendorinių dienų terminą visiems pažeidimams pašalinti, po nurodyto termino, </w:t>
      </w:r>
      <w:r>
        <w:rPr>
          <w:rFonts w:ascii="Times New Roman" w:eastAsia="Calibri" w:hAnsi="Times New Roman" w:cs="Times New Roman"/>
          <w:sz w:val="22"/>
          <w:szCs w:val="22"/>
        </w:rPr>
        <w:t>Paslaugų teikėjui</w:t>
      </w:r>
      <w:r>
        <w:rPr>
          <w:rFonts w:ascii="Times New Roman" w:eastAsia="Calibri" w:hAnsi="Times New Roman" w:cs="Times New Roman"/>
          <w:iCs/>
          <w:sz w:val="22"/>
          <w:szCs w:val="22"/>
        </w:rPr>
        <w:t xml:space="preserve"> nepašalinus visų sutartinių pažeidimų, Sutartis gali būti nutraukta Kliento vienašališkai dėl </w:t>
      </w:r>
      <w:r>
        <w:rPr>
          <w:rFonts w:ascii="Times New Roman" w:eastAsia="Calibri" w:hAnsi="Times New Roman" w:cs="Times New Roman"/>
          <w:sz w:val="22"/>
          <w:szCs w:val="22"/>
        </w:rPr>
        <w:t>Paslaugų teikėjo</w:t>
      </w:r>
      <w:r>
        <w:rPr>
          <w:rFonts w:ascii="Times New Roman" w:eastAsia="Calibri" w:hAnsi="Times New Roman" w:cs="Times New Roman"/>
          <w:iCs/>
          <w:sz w:val="22"/>
          <w:szCs w:val="22"/>
        </w:rPr>
        <w:t xml:space="preserve"> kaltės. Sutartis gali būti nenutraukta tik tuo atveju, jei </w:t>
      </w:r>
      <w:r>
        <w:rPr>
          <w:rFonts w:ascii="Times New Roman" w:eastAsia="Calibri" w:hAnsi="Times New Roman" w:cs="Times New Roman"/>
          <w:sz w:val="22"/>
          <w:szCs w:val="22"/>
        </w:rPr>
        <w:t xml:space="preserve">Paslaugų teikėjas </w:t>
      </w:r>
      <w:r>
        <w:rPr>
          <w:rFonts w:ascii="Times New Roman" w:eastAsia="Calibri" w:hAnsi="Times New Roman" w:cs="Times New Roman"/>
          <w:iCs/>
          <w:sz w:val="22"/>
          <w:szCs w:val="22"/>
        </w:rPr>
        <w:t xml:space="preserve">raštu garantuoja ir per 10 (dešimt) kalendorinių dienų apmoka visus jam priskaičiuotus delspinigius, tokiu atveju šalys raštu susitaria dėl termino pratęsimo, kuris negali būti ilgesnis kaip 30 (trisdešimt) kalendorinių dienų nurodytiems pažeidimams pašalinti. </w:t>
      </w:r>
    </w:p>
    <w:p w14:paraId="5E13E7ED" w14:textId="77777777" w:rsidR="00D07149" w:rsidRPr="0002455F" w:rsidRDefault="00066045" w:rsidP="00D07149">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eastAsia="Calibri" w:hAnsi="Times New Roman" w:cs="Times New Roman"/>
          <w:iCs/>
          <w:sz w:val="22"/>
          <w:szCs w:val="22"/>
        </w:rPr>
        <w:t xml:space="preserve">Jei Sutartis nutraukiama Kliento vienašališkai dėl </w:t>
      </w:r>
      <w:r>
        <w:rPr>
          <w:rFonts w:ascii="Times New Roman" w:eastAsia="Calibri" w:hAnsi="Times New Roman" w:cs="Times New Roman"/>
          <w:sz w:val="22"/>
          <w:szCs w:val="22"/>
        </w:rPr>
        <w:t>Paslaugų teikėjo</w:t>
      </w:r>
      <w:r>
        <w:rPr>
          <w:rFonts w:ascii="Times New Roman" w:eastAsia="Calibri" w:hAnsi="Times New Roman" w:cs="Times New Roman"/>
          <w:iCs/>
          <w:sz w:val="22"/>
          <w:szCs w:val="22"/>
        </w:rPr>
        <w:t xml:space="preserve"> kaltės, </w:t>
      </w:r>
      <w:r>
        <w:rPr>
          <w:rFonts w:ascii="Times New Roman" w:eastAsia="Calibri" w:hAnsi="Times New Roman" w:cs="Times New Roman"/>
          <w:sz w:val="22"/>
          <w:szCs w:val="22"/>
        </w:rPr>
        <w:t xml:space="preserve">Paslaugų teikėjas </w:t>
      </w:r>
      <w:r>
        <w:rPr>
          <w:rFonts w:ascii="Times New Roman" w:eastAsia="Calibri" w:hAnsi="Times New Roman" w:cs="Times New Roman"/>
          <w:iCs/>
          <w:sz w:val="22"/>
          <w:szCs w:val="22"/>
        </w:rPr>
        <w:t>privalo sumokėti Klientui 10 (dešimt) procentų nuo bendros Sutarties kainos dydžio baudą bei atlyginti visus Kliento nuostolius iki Sutarties nutraukimo dienos.</w:t>
      </w:r>
    </w:p>
    <w:p w14:paraId="3CB55AB2" w14:textId="77777777" w:rsidR="00D07149" w:rsidRPr="0002455F" w:rsidRDefault="00066045" w:rsidP="00D07149">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eastAsia="Calibri" w:hAnsi="Times New Roman" w:cs="Times New Roman"/>
          <w:iCs/>
          <w:sz w:val="22"/>
          <w:szCs w:val="22"/>
        </w:rPr>
        <w:t xml:space="preserve">Jei </w:t>
      </w:r>
      <w:r>
        <w:rPr>
          <w:rFonts w:ascii="Times New Roman" w:eastAsia="Calibri" w:hAnsi="Times New Roman" w:cs="Times New Roman"/>
          <w:sz w:val="22"/>
          <w:szCs w:val="22"/>
        </w:rPr>
        <w:t>Paslaugų teikėjas</w:t>
      </w:r>
      <w:r>
        <w:rPr>
          <w:rFonts w:ascii="Times New Roman" w:eastAsia="Calibri" w:hAnsi="Times New Roman" w:cs="Times New Roman"/>
          <w:iCs/>
          <w:sz w:val="22"/>
          <w:szCs w:val="22"/>
        </w:rPr>
        <w:t xml:space="preserve"> vėluoja suteikti Paslaugas, jis moka Klientui 0,02 procento dydžio delspinigius nuo vėluojamų suteikti Paslaugų vertės už kiekvieną vėlavimo dieną. </w:t>
      </w:r>
    </w:p>
    <w:p w14:paraId="14653236" w14:textId="77777777" w:rsidR="00D07149" w:rsidRPr="0002455F" w:rsidRDefault="00066045" w:rsidP="00D07149">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eastAsia="Calibri" w:hAnsi="Times New Roman" w:cs="Times New Roman"/>
          <w:iCs/>
          <w:sz w:val="22"/>
          <w:szCs w:val="22"/>
        </w:rPr>
        <w:t xml:space="preserve">Jei Klientas dėl savo kaltės vėluoja atsiskaityti su </w:t>
      </w:r>
      <w:r>
        <w:rPr>
          <w:rFonts w:ascii="Times New Roman" w:eastAsia="Calibri" w:hAnsi="Times New Roman" w:cs="Times New Roman"/>
          <w:sz w:val="22"/>
          <w:szCs w:val="22"/>
        </w:rPr>
        <w:t>Paslaugų teikėju</w:t>
      </w:r>
      <w:r>
        <w:rPr>
          <w:rFonts w:ascii="Times New Roman" w:eastAsia="Calibri" w:hAnsi="Times New Roman" w:cs="Times New Roman"/>
          <w:iCs/>
          <w:sz w:val="22"/>
          <w:szCs w:val="22"/>
        </w:rPr>
        <w:t xml:space="preserve"> Sutartyje nustatyta tvarka, Klientas įsipareigoja mokėti </w:t>
      </w:r>
      <w:r>
        <w:rPr>
          <w:rFonts w:ascii="Times New Roman" w:eastAsia="Calibri" w:hAnsi="Times New Roman" w:cs="Times New Roman"/>
          <w:sz w:val="22"/>
          <w:szCs w:val="22"/>
        </w:rPr>
        <w:t xml:space="preserve">Paslaugų teikėjui </w:t>
      </w:r>
      <w:r>
        <w:rPr>
          <w:rFonts w:ascii="Times New Roman" w:eastAsia="Calibri" w:hAnsi="Times New Roman" w:cs="Times New Roman"/>
          <w:iCs/>
          <w:sz w:val="22"/>
          <w:szCs w:val="22"/>
        </w:rPr>
        <w:t>0,02 procento dydžio delspinigius už kiekvieną vėlavimo dieną nuo laiku nesumokėtos sumos.</w:t>
      </w:r>
    </w:p>
    <w:p w14:paraId="09440967" w14:textId="77777777" w:rsidR="00D07149" w:rsidRPr="0002455F" w:rsidRDefault="00066045" w:rsidP="00D07149">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eastAsia="Arial Unicode MS" w:hAnsi="Times New Roman" w:cs="Times New Roman"/>
          <w:kern w:val="2"/>
          <w:sz w:val="22"/>
          <w:szCs w:val="22"/>
          <w:lang w:eastAsia="hi-IN" w:bidi="hi-IN"/>
        </w:rPr>
        <w:t>Mokėjimai (baudos ir delspinigiai) atliekami per 10 (dešimt) kalendorinių dienų nuo rašytinio pareikalavimo gavimo. Gavimo diena laikoma sekanti darbo diena po išsiuntimo.  V</w:t>
      </w:r>
      <w:r>
        <w:rPr>
          <w:rFonts w:ascii="Times New Roman" w:eastAsia="Calibri" w:hAnsi="Times New Roman" w:cs="Times New Roman"/>
          <w:iCs/>
          <w:sz w:val="22"/>
          <w:szCs w:val="22"/>
        </w:rPr>
        <w:t>ėluojant sumokėti netesybas, vėluojančiai sumokėti Šaliai taikomi 0,02 procento dydžio delspinigiai nuo vėluojamos sumokėti sumos.</w:t>
      </w:r>
    </w:p>
    <w:p w14:paraId="12296859" w14:textId="77777777" w:rsidR="00D07149" w:rsidRPr="0002455F" w:rsidRDefault="00066045" w:rsidP="00D07149">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eastAsia="Calibri" w:hAnsi="Times New Roman" w:cs="Times New Roman"/>
          <w:bCs/>
          <w:sz w:val="22"/>
          <w:szCs w:val="22"/>
          <w:lang w:eastAsia="ar-SA"/>
        </w:rPr>
        <w:t>Jei sumokėtos kitai Šaliai netesybos ir kompensacija nepadengia visų nukentėjusiosios Šalies nuostolių, kaltoji Šalis privalo sumokėti netesybas bei atlyginti visus tiesioginius nuostolius, kiek jų nepadengia netesybos.</w:t>
      </w:r>
    </w:p>
    <w:p w14:paraId="5994CD16" w14:textId="77777777" w:rsidR="006512B0" w:rsidRPr="0002455F" w:rsidRDefault="006512B0" w:rsidP="00D07149">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lang w:eastAsia="ar-SA"/>
        </w:rPr>
        <w:t>Šalis atleidžiama nuo atsakomybės už Sutarties nevykdymą, jeigu ji įrodo, kad Sutartis neįvykdyta dėl aplinkybių, kurių ji negalėjo kontroliuoti bei protingai numatyti Sutarties sudarymo metu, ir kad negalėjo užkirsti kelio šių aplinkybių ar jų pasekmių atsiradimui. Sutarties neįvykdžiusi Šalis privalo nedelsiant pranešti kitai Šaliai apie nenugalimos jėgos (</w:t>
      </w:r>
      <w:r>
        <w:rPr>
          <w:rFonts w:ascii="Times New Roman" w:hAnsi="Times New Roman" w:cs="Times New Roman"/>
          <w:i/>
          <w:sz w:val="22"/>
          <w:szCs w:val="22"/>
          <w:lang w:eastAsia="ar-SA"/>
        </w:rPr>
        <w:t>force majeure</w:t>
      </w:r>
      <w:r>
        <w:rPr>
          <w:rFonts w:ascii="Times New Roman" w:hAnsi="Times New Roman" w:cs="Times New Roman"/>
          <w:sz w:val="22"/>
          <w:szCs w:val="22"/>
          <w:lang w:eastAsia="ar-SA"/>
        </w:rPr>
        <w:t>) aplinkybių atsiradimą bei jų įtaką Sutarties įvykdymui. Jeigu šio pranešimo kita Šalis negauna per protingą laiką po to, kai Sutarties neįvykdžiusi Šalis sužinojo ar turėjo sužinoti apie tas aplinkybes, tai pastaroji Šalis privalo atlyginti dėl pranešimo negavimo atsiradusius nuostolius. Esant nenugalimos jėgos (</w:t>
      </w:r>
      <w:r>
        <w:rPr>
          <w:rFonts w:ascii="Times New Roman" w:hAnsi="Times New Roman" w:cs="Times New Roman"/>
          <w:i/>
          <w:sz w:val="22"/>
          <w:szCs w:val="22"/>
          <w:lang w:eastAsia="ar-SA"/>
        </w:rPr>
        <w:t>force majeure</w:t>
      </w:r>
      <w:r>
        <w:rPr>
          <w:rFonts w:ascii="Times New Roman" w:hAnsi="Times New Roman" w:cs="Times New Roman"/>
          <w:sz w:val="22"/>
          <w:szCs w:val="22"/>
          <w:lang w:eastAsia="ar-SA"/>
        </w:rPr>
        <w:t>) aplinkybėms, šalys atleidžiamos nuo savo sutartinių įsipareigojimų vykdymo visam minėtų aplinkybių buvimo laikotarpiui, bet ne ilgiau kaip 1 (vienam) mėnesiui. Jei pagrindas nevykdyti įsipareigojimų dėl nenugalimos jėgos (</w:t>
      </w:r>
      <w:r>
        <w:rPr>
          <w:rFonts w:ascii="Times New Roman" w:hAnsi="Times New Roman" w:cs="Times New Roman"/>
          <w:i/>
          <w:sz w:val="22"/>
          <w:szCs w:val="22"/>
          <w:lang w:eastAsia="ar-SA"/>
        </w:rPr>
        <w:t>force majeure</w:t>
      </w:r>
      <w:r>
        <w:rPr>
          <w:rFonts w:ascii="Times New Roman" w:hAnsi="Times New Roman" w:cs="Times New Roman"/>
          <w:sz w:val="22"/>
          <w:szCs w:val="22"/>
          <w:lang w:eastAsia="ar-SA"/>
        </w:rPr>
        <w:t>) aplinkybių išlieka ilgiau nei 1 (vienas) mėnesis, bet kuri iš Šalių turi teisę nutraukti Sutartį.</w:t>
      </w:r>
    </w:p>
    <w:p w14:paraId="7BB00C49" w14:textId="77777777" w:rsidR="00D07149" w:rsidRPr="0002455F" w:rsidRDefault="00D07149" w:rsidP="00D07149">
      <w:pPr>
        <w:keepNext/>
        <w:shd w:val="clear" w:color="auto" w:fill="FFFFFF"/>
        <w:tabs>
          <w:tab w:val="left" w:pos="480"/>
        </w:tabs>
        <w:ind w:right="119"/>
        <w:jc w:val="center"/>
        <w:rPr>
          <w:rFonts w:ascii="Times New Roman" w:hAnsi="Times New Roman" w:cs="Times New Roman"/>
          <w:b/>
          <w:sz w:val="22"/>
          <w:szCs w:val="22"/>
        </w:rPr>
      </w:pPr>
      <w:r>
        <w:rPr>
          <w:rFonts w:ascii="Times New Roman" w:hAnsi="Times New Roman" w:cs="Times New Roman"/>
          <w:b/>
          <w:sz w:val="22"/>
          <w:szCs w:val="22"/>
        </w:rPr>
        <w:lastRenderedPageBreak/>
        <w:t>VI. GINČŲ SPRENDIMO TVARKA</w:t>
      </w:r>
    </w:p>
    <w:p w14:paraId="2BD44FDF" w14:textId="77777777" w:rsidR="00D07149" w:rsidRPr="0002455F" w:rsidRDefault="00D07149" w:rsidP="00D07149">
      <w:pPr>
        <w:pStyle w:val="Sraopastraipa"/>
        <w:widowControl w:val="0"/>
        <w:tabs>
          <w:tab w:val="left" w:pos="993"/>
        </w:tabs>
        <w:suppressAutoHyphens/>
        <w:autoSpaceDE w:val="0"/>
        <w:autoSpaceDN/>
        <w:adjustRightInd w:val="0"/>
        <w:ind w:left="567"/>
        <w:contextualSpacing/>
        <w:jc w:val="both"/>
        <w:textAlignment w:val="auto"/>
        <w:rPr>
          <w:rFonts w:ascii="Times New Roman" w:hAnsi="Times New Roman" w:cs="Times New Roman"/>
          <w:sz w:val="22"/>
          <w:szCs w:val="22"/>
          <w:lang w:eastAsia="ar-SA"/>
        </w:rPr>
      </w:pPr>
    </w:p>
    <w:p w14:paraId="0B08E187" w14:textId="77777777" w:rsidR="00D07149" w:rsidRPr="0002455F" w:rsidRDefault="006512B0" w:rsidP="00D07149">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lang w:eastAsia="ar-SA"/>
        </w:rPr>
        <w:t xml:space="preserve">Visi ginčai tarp šalių, kilę Sutarties vykdymo metu, yra sprendžiami šalių susitarimu arba vadovaujantis Lietuvos Respublikos civilinio kodekso ir Lietuvos Respublikos civilinio proceso kodekso normomis teisme. </w:t>
      </w:r>
    </w:p>
    <w:p w14:paraId="6EC09E67" w14:textId="77777777" w:rsidR="006512B0" w:rsidRPr="0002455F" w:rsidRDefault="006512B0" w:rsidP="00D07149">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color w:val="000000"/>
          <w:spacing w:val="-3"/>
          <w:sz w:val="22"/>
          <w:szCs w:val="22"/>
        </w:rPr>
        <w:t>Sutartyje neaptarti klausimai sprendžiami Lietuvos Respublikos įstatymų nustatyta tvarka.</w:t>
      </w:r>
    </w:p>
    <w:p w14:paraId="6E89D59E" w14:textId="77777777" w:rsidR="00D07149" w:rsidRPr="0002455F" w:rsidRDefault="00D07149" w:rsidP="00D07149">
      <w:pPr>
        <w:pStyle w:val="Sraopastraipa"/>
        <w:widowControl w:val="0"/>
        <w:tabs>
          <w:tab w:val="left" w:pos="993"/>
        </w:tabs>
        <w:suppressAutoHyphens/>
        <w:autoSpaceDE w:val="0"/>
        <w:autoSpaceDN/>
        <w:adjustRightInd w:val="0"/>
        <w:ind w:left="567"/>
        <w:contextualSpacing/>
        <w:jc w:val="both"/>
        <w:textAlignment w:val="auto"/>
        <w:rPr>
          <w:rFonts w:ascii="Times New Roman" w:hAnsi="Times New Roman" w:cs="Times New Roman"/>
          <w:color w:val="000000"/>
          <w:spacing w:val="-3"/>
          <w:sz w:val="22"/>
          <w:szCs w:val="22"/>
        </w:rPr>
      </w:pPr>
    </w:p>
    <w:p w14:paraId="38D50682" w14:textId="77777777" w:rsidR="00D07149" w:rsidRPr="00D26D01" w:rsidRDefault="00D07149" w:rsidP="00D07149">
      <w:pPr>
        <w:tabs>
          <w:tab w:val="left" w:pos="-284"/>
        </w:tabs>
        <w:ind w:right="119"/>
        <w:jc w:val="center"/>
        <w:rPr>
          <w:rFonts w:ascii="Times New Roman" w:hAnsi="Times New Roman" w:cs="Times New Roman"/>
          <w:b/>
          <w:bCs/>
          <w:spacing w:val="-7"/>
          <w:sz w:val="22"/>
          <w:szCs w:val="22"/>
        </w:rPr>
      </w:pPr>
      <w:r>
        <w:rPr>
          <w:rFonts w:ascii="Times New Roman" w:hAnsi="Times New Roman" w:cs="Times New Roman"/>
          <w:b/>
          <w:bCs/>
          <w:spacing w:val="-7"/>
          <w:sz w:val="22"/>
          <w:szCs w:val="22"/>
        </w:rPr>
        <w:t>VII. SUTARTIES GALIOJIMAS, KEITIMAS IR PABAIGA</w:t>
      </w:r>
    </w:p>
    <w:p w14:paraId="5F6789A8" w14:textId="77777777" w:rsidR="00D07149" w:rsidRPr="00D26D01" w:rsidRDefault="00D07149" w:rsidP="00D07149">
      <w:pPr>
        <w:pStyle w:val="Sraopastraipa"/>
        <w:widowControl w:val="0"/>
        <w:tabs>
          <w:tab w:val="left" w:pos="993"/>
        </w:tabs>
        <w:suppressAutoHyphens/>
        <w:autoSpaceDE w:val="0"/>
        <w:autoSpaceDN/>
        <w:adjustRightInd w:val="0"/>
        <w:ind w:left="567"/>
        <w:contextualSpacing/>
        <w:jc w:val="both"/>
        <w:textAlignment w:val="auto"/>
        <w:rPr>
          <w:rFonts w:ascii="Times New Roman" w:hAnsi="Times New Roman" w:cs="Times New Roman"/>
          <w:sz w:val="22"/>
          <w:szCs w:val="22"/>
        </w:rPr>
      </w:pPr>
    </w:p>
    <w:p w14:paraId="2218E978" w14:textId="20056BB8" w:rsidR="00C1657A" w:rsidRPr="00841B53" w:rsidRDefault="00D07149" w:rsidP="007B750F">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b/>
          <w:bCs/>
          <w:i/>
          <w:iCs/>
          <w:sz w:val="22"/>
          <w:szCs w:val="22"/>
        </w:rPr>
      </w:pPr>
      <w:r w:rsidRPr="00841B53">
        <w:rPr>
          <w:rFonts w:ascii="Times New Roman" w:hAnsi="Times New Roman" w:cs="Times New Roman"/>
          <w:b/>
          <w:bCs/>
          <w:i/>
          <w:iCs/>
          <w:sz w:val="22"/>
          <w:szCs w:val="22"/>
        </w:rPr>
        <w:t>Sutartis įsigalioja jos pasirašymo dieną ir galioja 12 (dvylika) mėnesių: 10 (dešimt) mėnesių paslaugų teikimo laikotarpis  ir 2 (du) mėnesiai galutiniam atsiskaitymui tarp šalių.</w:t>
      </w:r>
    </w:p>
    <w:p w14:paraId="30C1689A" w14:textId="77777777" w:rsidR="00C1657A" w:rsidRPr="0002455F" w:rsidRDefault="00C1657A" w:rsidP="007B750F">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Visos Šalių prievolės, įskaitant mokėjimus ir nuostolių atlyginimą, atliekamos iki Sutarties pasibaigimo ar nutraukimo dienos. Sutarties nutraukimas nepanaikina teisės reikalauti atlyginti tiesioginius nuostolius, atsiradusius dėl Sutarties nevykdymo ar netinkamo vykdymo, bei netesybas. Sutarties nutraukimas neturi įtakos ginčų nagrinėjimo tvarką nustatančių Sutarties sąlygų ir kitų Sutarties sąlygų galiojimui, jeigu šios sąlygos pagal savo esmę lieka galioti ir po Sutarties nutraukimo.</w:t>
      </w:r>
    </w:p>
    <w:p w14:paraId="06D6A4C8" w14:textId="77777777" w:rsidR="00C1657A" w:rsidRPr="0002455F" w:rsidRDefault="00C1657A" w:rsidP="007B750F">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Sutarties sąlygos jos galiojimo laikotarpiu negali būti keičiamos, išskyrus, jei keitimo sąlygos aiškiai nustatytos Sutartyje arba jei keitimas vykdomas vadovaujantis VPĮ 89 straipsnio nuostatomis.</w:t>
      </w:r>
      <w:bookmarkStart w:id="1" w:name="_Hlk94032369"/>
    </w:p>
    <w:p w14:paraId="737C2F0C" w14:textId="77777777" w:rsidR="00C1657A" w:rsidRPr="0002455F" w:rsidRDefault="00C1657A" w:rsidP="007B750F">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iCs/>
          <w:sz w:val="22"/>
          <w:szCs w:val="22"/>
        </w:rPr>
        <w:t>Sutartis gali būti nutraukta raštišku šalių susitarimu bei kitais Lietuvos Respublikos civilinio kodekso ir kitų įstatymų numatytais atvejais.</w:t>
      </w:r>
    </w:p>
    <w:bookmarkEnd w:id="1"/>
    <w:p w14:paraId="7E25C782" w14:textId="7CA402E8" w:rsidR="007B750F" w:rsidRPr="004B1048" w:rsidRDefault="00C1657A" w:rsidP="007B750F">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eastAsia="Lucida Sans Unicode" w:hAnsi="Times New Roman" w:cs="Times New Roman"/>
          <w:bCs/>
          <w:sz w:val="22"/>
          <w:szCs w:val="22"/>
        </w:rPr>
      </w:pPr>
      <w:r>
        <w:rPr>
          <w:rFonts w:ascii="Times New Roman" w:eastAsia="Lucida Sans Unicode" w:hAnsi="Times New Roman" w:cs="Times New Roman"/>
          <w:bCs/>
          <w:sz w:val="22"/>
          <w:szCs w:val="22"/>
        </w:rPr>
        <w:t xml:space="preserve">Klientas turi teisę, įspėjęs Paslaugų teikėją raštu prieš 10 (dešimt) kalendorinių dienų, vienašališkai nutraukti Sutartį dėl Paslaugų teikėjo kaltės </w:t>
      </w:r>
      <w:r w:rsidRPr="004B1048">
        <w:rPr>
          <w:rFonts w:ascii="Times New Roman" w:eastAsia="Lucida Sans Unicode" w:hAnsi="Times New Roman" w:cs="Times New Roman"/>
          <w:bCs/>
          <w:sz w:val="22"/>
          <w:szCs w:val="22"/>
        </w:rPr>
        <w:t>Sutarties 28 punkte nustatyta tvarka dėl bet kurios iš Sutarties 28 punkte nurodytos aplinkybės (pažeidimo) ir taikyti Paslaugų teikėjui Sutarties 29 ir 30 punktuose nustatyto dydžio netesybas.</w:t>
      </w:r>
    </w:p>
    <w:p w14:paraId="0A63B280" w14:textId="77777777" w:rsidR="007B750F" w:rsidRPr="00E70E87" w:rsidRDefault="007B750F" w:rsidP="007B750F">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eastAsia="Lucida Sans Unicode" w:hAnsi="Times New Roman" w:cs="Times New Roman"/>
          <w:bCs/>
          <w:sz w:val="22"/>
          <w:szCs w:val="22"/>
        </w:rPr>
        <w:t xml:space="preserve">Klientas </w:t>
      </w:r>
      <w:r>
        <w:rPr>
          <w:rFonts w:ascii="Times New Roman" w:hAnsi="Times New Roman" w:cs="Times New Roman"/>
          <w:sz w:val="22"/>
          <w:szCs w:val="22"/>
        </w:rPr>
        <w:t xml:space="preserve">turi teisę, įspėjęs </w:t>
      </w:r>
      <w:r>
        <w:rPr>
          <w:rFonts w:ascii="Times New Roman" w:eastAsia="Lucida Sans Unicode" w:hAnsi="Times New Roman" w:cs="Times New Roman"/>
          <w:bCs/>
          <w:sz w:val="22"/>
          <w:szCs w:val="22"/>
        </w:rPr>
        <w:t>Paslaugų teikėją</w:t>
      </w:r>
      <w:r>
        <w:rPr>
          <w:rFonts w:ascii="Times New Roman" w:hAnsi="Times New Roman" w:cs="Times New Roman"/>
          <w:sz w:val="22"/>
          <w:szCs w:val="22"/>
        </w:rPr>
        <w:t xml:space="preserve"> raštu prieš 10 (dešimt) kalendorinių dienų, vienašališkai nutraukti Sutartį be jokių kompensacijų </w:t>
      </w:r>
      <w:r>
        <w:rPr>
          <w:rFonts w:ascii="Times New Roman" w:eastAsia="Lucida Sans Unicode" w:hAnsi="Times New Roman" w:cs="Times New Roman"/>
          <w:bCs/>
          <w:sz w:val="22"/>
          <w:szCs w:val="22"/>
        </w:rPr>
        <w:t>Paslaugų teikėjui</w:t>
      </w:r>
      <w:r>
        <w:rPr>
          <w:rFonts w:ascii="Times New Roman" w:hAnsi="Times New Roman" w:cs="Times New Roman"/>
          <w:sz w:val="22"/>
          <w:szCs w:val="22"/>
        </w:rPr>
        <w:t>, jei:</w:t>
      </w:r>
    </w:p>
    <w:p w14:paraId="2DC39E1C" w14:textId="77777777" w:rsidR="00C1657A" w:rsidRPr="00E70E87" w:rsidRDefault="007B750F" w:rsidP="00BC6F27">
      <w:pPr>
        <w:pStyle w:val="Sraopastraipa"/>
        <w:numPr>
          <w:ilvl w:val="1"/>
          <w:numId w:val="2"/>
        </w:numPr>
        <w:tabs>
          <w:tab w:val="left" w:pos="0"/>
          <w:tab w:val="left" w:pos="993"/>
          <w:tab w:val="left" w:pos="1134"/>
        </w:tabs>
        <w:ind w:left="0" w:firstLine="567"/>
        <w:jc w:val="both"/>
        <w:rPr>
          <w:rFonts w:ascii="Times New Roman" w:eastAsia="Lucida Sans Unicode" w:hAnsi="Times New Roman" w:cs="Times New Roman"/>
          <w:bCs/>
          <w:sz w:val="22"/>
          <w:szCs w:val="22"/>
        </w:rPr>
      </w:pPr>
      <w:r>
        <w:rPr>
          <w:rFonts w:ascii="Times New Roman" w:eastAsia="Lucida Sans Unicode" w:hAnsi="Times New Roman" w:cs="Times New Roman"/>
          <w:bCs/>
          <w:sz w:val="22"/>
          <w:szCs w:val="22"/>
        </w:rPr>
        <w:t>Paslaugų teikėjui pradėta ar planuojama pradėti bankroto procedūra, likvidavimo procedūra ar Paslaugų teikėjas susidūrė su finansiniais ar kitokio pobūdžio sunkumais, dėl ko kyla rizika dėl netinkamo sutartinių įsipareigojimų vykdymo;</w:t>
      </w:r>
    </w:p>
    <w:p w14:paraId="44956832" w14:textId="77777777" w:rsidR="00C1657A" w:rsidRPr="00E70E87" w:rsidRDefault="007B750F" w:rsidP="007B750F">
      <w:pPr>
        <w:pStyle w:val="Sraopastraipa"/>
        <w:numPr>
          <w:ilvl w:val="1"/>
          <w:numId w:val="2"/>
        </w:numPr>
        <w:tabs>
          <w:tab w:val="left" w:pos="0"/>
          <w:tab w:val="left" w:pos="993"/>
          <w:tab w:val="left" w:pos="1134"/>
        </w:tabs>
        <w:ind w:left="0" w:firstLine="567"/>
        <w:jc w:val="both"/>
        <w:rPr>
          <w:rFonts w:ascii="Times New Roman" w:hAnsi="Times New Roman" w:cs="Times New Roman"/>
          <w:bCs/>
          <w:sz w:val="22"/>
          <w:szCs w:val="22"/>
        </w:rPr>
      </w:pPr>
      <w:r>
        <w:rPr>
          <w:rFonts w:ascii="Times New Roman" w:eastAsia="Lucida Sans Unicode" w:hAnsi="Times New Roman" w:cs="Times New Roman"/>
          <w:bCs/>
          <w:sz w:val="22"/>
          <w:szCs w:val="22"/>
        </w:rPr>
        <w:t>Paslaugų teikėjas</w:t>
      </w:r>
      <w:r>
        <w:rPr>
          <w:rFonts w:ascii="Times New Roman" w:hAnsi="Times New Roman" w:cs="Times New Roman"/>
          <w:sz w:val="22"/>
          <w:szCs w:val="22"/>
        </w:rPr>
        <w:t xml:space="preserve"> turėjo būti pašalintas iš pirkimo procedūros pagal VPĮ 46 straipsnį;</w:t>
      </w:r>
    </w:p>
    <w:p w14:paraId="32CB1FB4" w14:textId="77777777" w:rsidR="00C1657A" w:rsidRPr="00E70E87" w:rsidRDefault="007B750F" w:rsidP="007B750F">
      <w:pPr>
        <w:pStyle w:val="Sraopastraipa"/>
        <w:numPr>
          <w:ilvl w:val="1"/>
          <w:numId w:val="2"/>
        </w:numPr>
        <w:tabs>
          <w:tab w:val="left" w:pos="0"/>
          <w:tab w:val="left" w:pos="993"/>
          <w:tab w:val="left" w:pos="1134"/>
        </w:tabs>
        <w:ind w:left="0" w:firstLine="567"/>
        <w:jc w:val="both"/>
        <w:rPr>
          <w:rFonts w:ascii="Times New Roman" w:eastAsia="Lucida Sans Unicode" w:hAnsi="Times New Roman" w:cs="Times New Roman"/>
          <w:bCs/>
          <w:sz w:val="22"/>
          <w:szCs w:val="22"/>
        </w:rPr>
      </w:pPr>
      <w:r>
        <w:rPr>
          <w:rFonts w:ascii="Times New Roman" w:eastAsia="Lucida Sans Unicode" w:hAnsi="Times New Roman" w:cs="Times New Roman"/>
          <w:bCs/>
          <w:sz w:val="22"/>
          <w:szCs w:val="22"/>
        </w:rPr>
        <w:t>Paslaugų teikėjas prarado kvalifikaciją ar pasitelktas ūkio subjektas prarado kvalifikaciją, ir Paslaugų teikėjas nepašalino neatitikties per 30 (trisdešimt) kalendorinių dienų nuo aplinkybės atsiradimo;</w:t>
      </w:r>
    </w:p>
    <w:p w14:paraId="358C188E" w14:textId="77777777" w:rsidR="00C1657A" w:rsidRPr="00E70E87" w:rsidRDefault="00C1657A" w:rsidP="007B750F">
      <w:pPr>
        <w:pStyle w:val="Sraopastraipa"/>
        <w:numPr>
          <w:ilvl w:val="1"/>
          <w:numId w:val="2"/>
        </w:numPr>
        <w:tabs>
          <w:tab w:val="left" w:pos="0"/>
          <w:tab w:val="left" w:pos="993"/>
          <w:tab w:val="left" w:pos="1134"/>
        </w:tabs>
        <w:ind w:left="0" w:firstLine="567"/>
        <w:jc w:val="both"/>
        <w:rPr>
          <w:rFonts w:ascii="Times New Roman" w:hAnsi="Times New Roman" w:cs="Times New Roman"/>
          <w:bCs/>
          <w:sz w:val="22"/>
          <w:szCs w:val="22"/>
        </w:rPr>
      </w:pPr>
      <w:r>
        <w:rPr>
          <w:rFonts w:ascii="Times New Roman" w:eastAsia="Lucida Sans Unicode" w:hAnsi="Times New Roman" w:cs="Times New Roman"/>
          <w:bCs/>
          <w:sz w:val="22"/>
          <w:szCs w:val="22"/>
        </w:rPr>
        <w:t>Esant kitoms aplinkybėms, numatytomis VPĮ ar kituose teisės aktuose.</w:t>
      </w:r>
    </w:p>
    <w:p w14:paraId="5A96C318" w14:textId="77777777" w:rsidR="00C1657A" w:rsidRPr="0002455F" w:rsidRDefault="007B750F" w:rsidP="007B750F">
      <w:pPr>
        <w:pStyle w:val="Sraopastraipa"/>
        <w:numPr>
          <w:ilvl w:val="0"/>
          <w:numId w:val="2"/>
        </w:numPr>
        <w:tabs>
          <w:tab w:val="left" w:pos="0"/>
          <w:tab w:val="left" w:pos="993"/>
          <w:tab w:val="left" w:pos="1134"/>
        </w:tabs>
        <w:ind w:left="0" w:firstLine="567"/>
        <w:jc w:val="both"/>
        <w:rPr>
          <w:rFonts w:ascii="Times New Roman" w:hAnsi="Times New Roman" w:cs="Times New Roman"/>
          <w:bCs/>
          <w:sz w:val="22"/>
          <w:szCs w:val="22"/>
        </w:rPr>
      </w:pPr>
      <w:r>
        <w:rPr>
          <w:rFonts w:ascii="Times New Roman" w:eastAsia="Lucida Sans Unicode" w:hAnsi="Times New Roman" w:cs="Times New Roman"/>
          <w:bCs/>
          <w:sz w:val="22"/>
          <w:szCs w:val="22"/>
        </w:rPr>
        <w:t>Paslaugų teikėjas negali perduoti ar kitaip perleisti savo įsipareigojimų pagal sutartį tretiesiems asmenims be Kliento raštiško sutikimo.</w:t>
      </w:r>
    </w:p>
    <w:p w14:paraId="64C762CF" w14:textId="77777777" w:rsidR="00D07149" w:rsidRPr="0002455F" w:rsidRDefault="00D07149" w:rsidP="00D07149">
      <w:pPr>
        <w:pStyle w:val="Sraopastraipa"/>
        <w:widowControl w:val="0"/>
        <w:tabs>
          <w:tab w:val="left" w:pos="993"/>
        </w:tabs>
        <w:suppressAutoHyphens/>
        <w:autoSpaceDE w:val="0"/>
        <w:autoSpaceDN/>
        <w:adjustRightInd w:val="0"/>
        <w:ind w:left="567"/>
        <w:contextualSpacing/>
        <w:jc w:val="both"/>
        <w:textAlignment w:val="auto"/>
        <w:rPr>
          <w:rFonts w:ascii="Times New Roman" w:hAnsi="Times New Roman" w:cs="Times New Roman"/>
          <w:sz w:val="22"/>
          <w:szCs w:val="22"/>
        </w:rPr>
      </w:pPr>
    </w:p>
    <w:p w14:paraId="5026790A" w14:textId="77777777" w:rsidR="00D07149" w:rsidRPr="0002455F" w:rsidRDefault="00D07149" w:rsidP="00D07149">
      <w:pPr>
        <w:pStyle w:val="Sraopastraipa"/>
        <w:tabs>
          <w:tab w:val="left" w:pos="426"/>
          <w:tab w:val="left" w:pos="851"/>
          <w:tab w:val="left" w:pos="993"/>
        </w:tabs>
        <w:spacing w:line="256" w:lineRule="auto"/>
        <w:ind w:left="0"/>
        <w:jc w:val="center"/>
        <w:rPr>
          <w:rFonts w:ascii="Times New Roman" w:hAnsi="Times New Roman" w:cs="Times New Roman"/>
          <w:b/>
          <w:color w:val="000000"/>
          <w:sz w:val="22"/>
          <w:szCs w:val="22"/>
        </w:rPr>
      </w:pPr>
      <w:r>
        <w:rPr>
          <w:rFonts w:ascii="Times New Roman" w:hAnsi="Times New Roman" w:cs="Times New Roman"/>
          <w:b/>
          <w:color w:val="000000"/>
          <w:sz w:val="22"/>
          <w:szCs w:val="22"/>
        </w:rPr>
        <w:t>VIII. TREČIŲJŲ ŠALIŲ PASITELKIMAS</w:t>
      </w:r>
    </w:p>
    <w:p w14:paraId="6EFE464D" w14:textId="77777777" w:rsidR="00D07149" w:rsidRPr="0002455F" w:rsidRDefault="00D07149" w:rsidP="00D07149">
      <w:pPr>
        <w:pStyle w:val="Sraopastraipa"/>
        <w:widowControl w:val="0"/>
        <w:tabs>
          <w:tab w:val="left" w:pos="993"/>
        </w:tabs>
        <w:suppressAutoHyphens/>
        <w:autoSpaceDE w:val="0"/>
        <w:autoSpaceDN/>
        <w:adjustRightInd w:val="0"/>
        <w:ind w:left="567"/>
        <w:contextualSpacing/>
        <w:jc w:val="both"/>
        <w:textAlignment w:val="auto"/>
        <w:rPr>
          <w:rFonts w:ascii="Times New Roman" w:hAnsi="Times New Roman" w:cs="Times New Roman"/>
          <w:sz w:val="22"/>
          <w:szCs w:val="22"/>
        </w:rPr>
      </w:pPr>
    </w:p>
    <w:p w14:paraId="2BDBF7BA" w14:textId="77777777" w:rsidR="00D07149" w:rsidRPr="0002455F" w:rsidRDefault="006512B0" w:rsidP="00D07149">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bookmarkStart w:id="2" w:name="_Hlk71285178"/>
      <w:r>
        <w:rPr>
          <w:rFonts w:ascii="Times New Roman" w:hAnsi="Times New Roman" w:cs="Times New Roman"/>
          <w:bCs/>
          <w:color w:val="000000"/>
          <w:sz w:val="22"/>
          <w:szCs w:val="22"/>
        </w:rPr>
        <w:t xml:space="preserve">Paslaugų teikėjas </w:t>
      </w:r>
      <w:bookmarkEnd w:id="2"/>
      <w:r>
        <w:rPr>
          <w:rFonts w:ascii="Times New Roman" w:hAnsi="Times New Roman" w:cs="Times New Roman"/>
          <w:bCs/>
          <w:color w:val="000000"/>
          <w:sz w:val="22"/>
          <w:szCs w:val="22"/>
        </w:rPr>
        <w:t>Sutarties vykdymui turi teisę pasitelkti tik tuos subtiekėjus, kurie buvo nurodyti jo pasiūlyme arba jei pasiūlyme buvo nurodyta subtiekimui perduodama sutartinių įsipareigojimų dalis. Subtiekėjų keitimo/pasitelkimo tvarka: Paslaugų teikėjas iš anksto (mažiausiai likus 3 darbo dienoms iki planuojamo keitimo/pasitelkimo) privalo raštu (el. paštu) kreiptis į Klientą, pateikti naujo subtiekėjo pavadinimą, keitimo pagrindą, sutarties su subtiekėju kopiją, subtiekėjo veiklą pagrindžiančius dokumentus (jei reikalaujama). Klientui patvirtinus keitimą, pasirašomas susitarimas prie Sutarties. Klientas turi teisę neleisti pakeisti / pasitelkti subtiekėjo, jei pasiūlyme nebuvo nurodyta subtiekimui perduodama dalis ar laiku nėra pateiktas prašymas dėl keitimo / pasitelkimo ar susiję dokumentai ar subtiekėjas neatitinka pirkimo sąlygų reikalavimų (jei taikoma).</w:t>
      </w:r>
    </w:p>
    <w:p w14:paraId="30BB68DF" w14:textId="1780F3FE" w:rsidR="00776222" w:rsidRPr="0002455F" w:rsidRDefault="006512B0" w:rsidP="00776222">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bCs/>
          <w:color w:val="000000"/>
          <w:sz w:val="22"/>
          <w:szCs w:val="22"/>
        </w:rPr>
        <w:t>Vadovaujantis VPĮ 49 str. ir Tiekėjo kvalifikacijos nustatymo metodikos III Skyriaus nuostatomis, Paslaugų teikėjas gali remtis kitų ūkio subjektų pajėgumais, kurių kvalifikacija remiasi dėl atitikimo Pirkimo dokumentams, pvz. dėl teisės teikti Paslaugas. Paslaugų teikėjas gali remtis kitų ūkio subjektų pajėgumais tik tuomet, jei toks ūkio subjektas buvo nurodytas pasiūlyme Pirkimo vykdymo metu ir kai buvo pateikti įrodymai, pagrindžiantys Paslaugų teikėjo teisę naudoti nurodytus išteklius. Toks pasitelktas ūkio subjektas Sutarties vykdymo metu gali būti keičiamas, Paslaugų teikėjui raštu pateikus (ne vėliau kaip likus 5 darbo dienoms iki planuojamo keitimo) prašymą su kvalifikaciją įrodančiais dokumentais ir sutartimi (tarp ūkio subjekto ir</w:t>
      </w:r>
      <w:r w:rsidR="004B1048">
        <w:rPr>
          <w:rFonts w:ascii="Times New Roman" w:hAnsi="Times New Roman" w:cs="Times New Roman"/>
          <w:bCs/>
          <w:color w:val="000000"/>
          <w:sz w:val="22"/>
          <w:szCs w:val="22"/>
        </w:rPr>
        <w:t xml:space="preserve"> </w:t>
      </w:r>
      <w:r w:rsidRPr="004B1048">
        <w:rPr>
          <w:rFonts w:ascii="Times New Roman" w:hAnsi="Times New Roman" w:cs="Times New Roman"/>
          <w:bCs/>
          <w:sz w:val="22"/>
          <w:szCs w:val="22"/>
        </w:rPr>
        <w:t xml:space="preserve">Paslaugų teikėjo). </w:t>
      </w:r>
      <w:r>
        <w:rPr>
          <w:rFonts w:ascii="Times New Roman" w:hAnsi="Times New Roman" w:cs="Times New Roman"/>
          <w:bCs/>
          <w:color w:val="000000"/>
          <w:sz w:val="22"/>
          <w:szCs w:val="22"/>
        </w:rPr>
        <w:t xml:space="preserve">Klientas, gavęs prašymą ir visus dokumentus, patikrina keičiamo ūkio subjekto atitikimą Pirkimo dokumentų reikalavimui, įsitikina, kad išteklius bus prieinamas Paslaugų teikėjui (patikrina sudarytą sutartį) ir raštu informuoja Paslaugų teikėją apie leidimą arba draudimą keisti pasitelktą ūkio subjektą. Klientas </w:t>
      </w:r>
      <w:r>
        <w:rPr>
          <w:rFonts w:ascii="Times New Roman" w:hAnsi="Times New Roman" w:cs="Times New Roman"/>
          <w:bCs/>
          <w:color w:val="000000"/>
          <w:sz w:val="22"/>
          <w:szCs w:val="22"/>
        </w:rPr>
        <w:lastRenderedPageBreak/>
        <w:t xml:space="preserve">turi teisę neleisti keisti pasitelkto ūkio subjekto, jei jis nebuvo laiku išviešintas ar nėra pateikti jo kvalifikaciją įrodantys dokumentai ar ūkio subjektas neturi tinkamos kvalifikacijos ar prašymas pateiktas nesilaikant nurodytų terminų. Visais atvejais, keičiant pasitelktą ūkio subjektą dėl atitikimo kvalifikacijos reikalavimams, šalys pasirašo susitarimą prie Sutarties. Jei keliami kvalifikacijos reikalavimai specialistams, visi jie (vardas, pavardė, atitikimo dokumentai, Paslaugų teikėjo ir specialisto bendradarbiavimo pagrindas) turi būti nurodyti pasiūlyme. Tokie specialistai Sutarties vykdymo metu </w:t>
      </w:r>
      <w:r w:rsidRPr="004B1048">
        <w:rPr>
          <w:rFonts w:ascii="Times New Roman" w:hAnsi="Times New Roman" w:cs="Times New Roman"/>
          <w:bCs/>
          <w:sz w:val="22"/>
          <w:szCs w:val="22"/>
        </w:rPr>
        <w:t>keičiami šiame Sutarties punkte nustatyta tvarka.</w:t>
      </w:r>
    </w:p>
    <w:p w14:paraId="20B305BC" w14:textId="77777777" w:rsidR="006512B0" w:rsidRPr="0002455F" w:rsidRDefault="006512B0" w:rsidP="00776222">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bCs/>
          <w:color w:val="000000"/>
          <w:sz w:val="22"/>
          <w:szCs w:val="22"/>
        </w:rPr>
        <w:t>Kliento sutikimas dėl subtiekėjų ar pasitelkiamų ūkio subjektų jokiu būdu neatleidžia Paslaugų teikėjo nuo visiškos atsakomybės už Paslaugų teikėjo ir jo pasitelktų ar su juo susijusių trečiųjų asmenų veiksmus ir neveikimą. Paslaugų teikėjas atlygina bet kokius nuostolius ir kitą žalą, kuri kilo dėl jo ar su juo susijusių trečiųjų asmenų kaltės ar neatsargumo.</w:t>
      </w:r>
    </w:p>
    <w:p w14:paraId="0EEFC528" w14:textId="77777777" w:rsidR="00776222" w:rsidRPr="0002455F" w:rsidRDefault="00776222" w:rsidP="00776222">
      <w:pPr>
        <w:pStyle w:val="Sraopastraipa"/>
        <w:widowControl w:val="0"/>
        <w:tabs>
          <w:tab w:val="left" w:pos="993"/>
        </w:tabs>
        <w:suppressAutoHyphens/>
        <w:autoSpaceDE w:val="0"/>
        <w:autoSpaceDN/>
        <w:adjustRightInd w:val="0"/>
        <w:ind w:left="567"/>
        <w:contextualSpacing/>
        <w:jc w:val="both"/>
        <w:textAlignment w:val="auto"/>
        <w:rPr>
          <w:rFonts w:ascii="Times New Roman" w:hAnsi="Times New Roman" w:cs="Times New Roman"/>
          <w:bCs/>
          <w:color w:val="000000"/>
          <w:sz w:val="22"/>
          <w:szCs w:val="22"/>
        </w:rPr>
      </w:pPr>
    </w:p>
    <w:p w14:paraId="1F6B4A6D" w14:textId="77777777" w:rsidR="00776222" w:rsidRPr="0002455F" w:rsidRDefault="00776222" w:rsidP="00776222">
      <w:pPr>
        <w:tabs>
          <w:tab w:val="left" w:pos="426"/>
          <w:tab w:val="left" w:pos="993"/>
        </w:tabs>
        <w:spacing w:line="256" w:lineRule="auto"/>
        <w:ind w:firstLine="567"/>
        <w:jc w:val="center"/>
        <w:rPr>
          <w:rFonts w:ascii="Times New Roman" w:hAnsi="Times New Roman" w:cs="Times New Roman"/>
          <w:b/>
          <w:sz w:val="22"/>
          <w:szCs w:val="22"/>
        </w:rPr>
      </w:pPr>
      <w:r>
        <w:rPr>
          <w:rFonts w:ascii="Times New Roman" w:hAnsi="Times New Roman" w:cs="Times New Roman"/>
          <w:b/>
          <w:sz w:val="22"/>
          <w:szCs w:val="22"/>
        </w:rPr>
        <w:t>IX. KITOS SĄLYGOS</w:t>
      </w:r>
    </w:p>
    <w:p w14:paraId="72130898" w14:textId="77777777" w:rsidR="00776222" w:rsidRPr="0002455F" w:rsidRDefault="00776222" w:rsidP="00776222">
      <w:pPr>
        <w:pStyle w:val="Sraopastraipa"/>
        <w:widowControl w:val="0"/>
        <w:tabs>
          <w:tab w:val="left" w:pos="993"/>
        </w:tabs>
        <w:suppressAutoHyphens/>
        <w:autoSpaceDE w:val="0"/>
        <w:autoSpaceDN/>
        <w:adjustRightInd w:val="0"/>
        <w:ind w:left="567"/>
        <w:contextualSpacing/>
        <w:jc w:val="both"/>
        <w:textAlignment w:val="auto"/>
        <w:rPr>
          <w:rFonts w:ascii="Times New Roman" w:hAnsi="Times New Roman" w:cs="Times New Roman"/>
          <w:sz w:val="22"/>
          <w:szCs w:val="22"/>
        </w:rPr>
      </w:pPr>
    </w:p>
    <w:p w14:paraId="5F3D969E" w14:textId="77777777" w:rsidR="00776222" w:rsidRPr="0002455F" w:rsidRDefault="006512B0" w:rsidP="00776222">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color w:val="000000"/>
          <w:spacing w:val="-3"/>
          <w:sz w:val="22"/>
          <w:szCs w:val="22"/>
        </w:rPr>
        <w:t>Šalys patvirtina, kad  sudarydamos Sutartį, jos viena kitai atskleidė visą joms žinomą informaciją, turinčią esminės reikšmės Sutarčiai sudaryti, susipažino su Sutarties ir priedų turiniu, Sutarties ir priedų turinys yra joms žinomas, aiškus ir suprastas.</w:t>
      </w:r>
      <w:r>
        <w:rPr>
          <w:rFonts w:ascii="Times New Roman" w:hAnsi="Times New Roman" w:cs="Times New Roman"/>
          <w:color w:val="000000"/>
          <w:sz w:val="22"/>
          <w:szCs w:val="22"/>
          <w:lang w:eastAsia="ar-SA"/>
        </w:rPr>
        <w:t xml:space="preserve"> </w:t>
      </w:r>
    </w:p>
    <w:p w14:paraId="58C81EB6" w14:textId="77777777" w:rsidR="00CB7727" w:rsidRPr="0002455F" w:rsidRDefault="006512B0" w:rsidP="00CB7727">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color w:val="000000"/>
          <w:sz w:val="22"/>
          <w:szCs w:val="22"/>
          <w:lang w:eastAsia="ar-SA"/>
        </w:rPr>
        <w:t>Šalys privalo nedelsiant informuoti viena kitą apie faktus, kurie gali turėti įtakos šios Sutarties tinkamam vykdymui.</w:t>
      </w:r>
    </w:p>
    <w:p w14:paraId="104F1ADD" w14:textId="77777777" w:rsidR="00CB7727" w:rsidRPr="0002455F" w:rsidRDefault="006512B0" w:rsidP="00CB7727">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color w:val="000000"/>
          <w:spacing w:val="-3"/>
          <w:sz w:val="22"/>
          <w:szCs w:val="22"/>
        </w:rPr>
        <w:t>Visi dokumentai, susiję su šia Sutartimi ar jos vykdymu, turi būti siunčiami elektroniniu paštu.</w:t>
      </w:r>
      <w:r>
        <w:rPr>
          <w:rFonts w:ascii="Times New Roman" w:hAnsi="Times New Roman" w:cs="Times New Roman"/>
          <w:spacing w:val="-3"/>
          <w:sz w:val="22"/>
          <w:szCs w:val="22"/>
        </w:rPr>
        <w:t xml:space="preserve"> Elektroniniu paštu siunčiamas dokumentas, įskaitant pareikalavimą ar pretenziją, laikomas gautu kitą darbo dieną po išsiuntimo.</w:t>
      </w:r>
    </w:p>
    <w:p w14:paraId="45C65598" w14:textId="77777777" w:rsidR="00776222" w:rsidRPr="0002455F" w:rsidRDefault="006512B0" w:rsidP="00776222">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color w:val="000000"/>
          <w:sz w:val="22"/>
          <w:szCs w:val="22"/>
          <w:lang w:eastAsia="ar-SA"/>
        </w:rPr>
        <w:t>Pasikeitus Sutartį pasirašiusių šalių adresams, banko sąskaitų numeriams ir (ar) kitiems rekvizitams, šalys privalo apie tai informuoti viena kitą</w:t>
      </w:r>
      <w:r>
        <w:rPr>
          <w:rFonts w:ascii="Times New Roman" w:hAnsi="Times New Roman" w:cs="Times New Roman"/>
          <w:color w:val="000000"/>
          <w:sz w:val="22"/>
          <w:szCs w:val="22"/>
        </w:rPr>
        <w:t xml:space="preserve"> ne vėliau kaip per 2 darbo dienas.</w:t>
      </w:r>
      <w:r>
        <w:rPr>
          <w:rFonts w:ascii="Times New Roman" w:hAnsi="Times New Roman" w:cs="Times New Roman"/>
          <w:color w:val="000000"/>
          <w:sz w:val="22"/>
          <w:szCs w:val="22"/>
          <w:lang w:eastAsia="ar-SA"/>
        </w:rPr>
        <w:t xml:space="preserve"> Šalis, neįvykdžiusi šių reikalavimų, negali pareikšti pretenzijų, jog ji negavo pranešimų, siųstų pagal pateiktus rekvizitus. </w:t>
      </w:r>
    </w:p>
    <w:p w14:paraId="64CE82BB" w14:textId="77777777" w:rsidR="00776222" w:rsidRPr="0002455F" w:rsidRDefault="006512B0" w:rsidP="00776222">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eastAsia="Arial Unicode MS" w:hAnsi="Times New Roman" w:cs="Times New Roman"/>
          <w:kern w:val="2"/>
          <w:sz w:val="22"/>
          <w:szCs w:val="22"/>
          <w:lang w:eastAsia="hi-IN" w:bidi="hi-IN"/>
        </w:rPr>
        <w:t>Nei viena šalis negali perduoti savo teisių ir pareigų tretiesiems asmenims be raštiško kitos Šalies sutikimo.</w:t>
      </w:r>
    </w:p>
    <w:p w14:paraId="617A29F5" w14:textId="77777777" w:rsidR="00776222" w:rsidRPr="0002455F" w:rsidRDefault="006512B0" w:rsidP="00776222">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eastAsia="Lucida Sans Unicode" w:hAnsi="Times New Roman" w:cs="Times New Roman"/>
          <w:bCs/>
          <w:color w:val="000000"/>
          <w:sz w:val="22"/>
          <w:szCs w:val="22"/>
        </w:rPr>
        <w:t>Visa informacija, šalių gauta ir (ar) sužinota dalyvaujant viešajame pirkime ir vykdant Sutartį, laikoma konfidencialia informacija, kurios atskleidimas be rašytinio kitos šalies sutikimo draudžiamas. Šalys privalo saugoti konfidencialią informaciją tinkamai ir protingai, naudoti šią informaciją tiktai vykdant įsipareigojimus pagal Sutartį, dauginti šią informaciją tokia apimtimi, kiek to reikia ir būtina vykdant įsipareigojimus pagal Sutartį. Konfidenciali informacija gali būti atskleista be kitos šalies sutikimo, jei toks atskleidimas privalomas pagal teisės aktų nuostatas. Konfidencialumo reikalavimai netaikomi informacijai, kuri yra ar Sutarties galiojimo laikotarpiu tapo viešai žinoma, arba turi būti atskleista pagal galiojančių teisės aktų reikalavimus</w:t>
      </w:r>
      <w:r>
        <w:rPr>
          <w:rFonts w:ascii="Times New Roman" w:hAnsi="Times New Roman" w:cs="Times New Roman"/>
          <w:bCs/>
          <w:sz w:val="22"/>
          <w:szCs w:val="22"/>
          <w:lang w:eastAsia="ar-SA"/>
        </w:rPr>
        <w:t>.</w:t>
      </w:r>
    </w:p>
    <w:p w14:paraId="26A876AB" w14:textId="77777777" w:rsidR="00776222" w:rsidRPr="0002455F" w:rsidRDefault="006512B0" w:rsidP="00776222">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eastAsia="Lucida Sans Unicode" w:hAnsi="Times New Roman" w:cs="Times New Roman"/>
          <w:bCs/>
          <w:color w:val="000000"/>
          <w:sz w:val="22"/>
          <w:szCs w:val="22"/>
        </w:rPr>
        <w:t>Vykdydamos Sutartį, šalys įsipareigoja užtikrinti tinkamą 2016 m. balandžio 27 d. priimto Europos Parlamento ir Tarybos reglamento (ES) 2016/679 dėl fizinių asmenų apsaugos tvarkant asmens duomenis ir dėl laisvo tokių duomenų judėjimo (toliau – Reglamentas) nuostatų įgyvendinimą. Jei Sutarties vykdymo metu bus tvarkomi asmens duomenys, šalys įsipareigoja sudaryti papildomą susitarimą dėl duomenų tvarkymo prie Sutarties ir imtis kitų būtinų priemonių, siekiant užtikrinti atitiktį Reglamento reikalavimams.</w:t>
      </w:r>
    </w:p>
    <w:p w14:paraId="29EB88DB" w14:textId="77777777" w:rsidR="001258A6" w:rsidRPr="001258A6" w:rsidRDefault="004B1048" w:rsidP="00776222">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sidRPr="004B1048">
        <w:rPr>
          <w:rFonts w:ascii="Times New Roman" w:eastAsia="Lucida Sans Unicode" w:hAnsi="Times New Roman" w:cs="Times New Roman"/>
          <w:bCs/>
          <w:color w:val="000000"/>
          <w:sz w:val="22"/>
          <w:szCs w:val="22"/>
        </w:rPr>
        <w:t>Šalys, vykdydamos Sutartį, įsipareigoja laikytis šių aplinkosaugos reikalavimų: mažinti popieriaus sunaudojimą, atsisakyti nebūtino dokumentų kopijavimo ir spausdinimo. Su Sutarties vykdymu susiję dokumentai Šalims turi būti pateikti tik elektroniniu formatu (nebent Sutartyje ir jos prieduose nenumatyta kitaip). Išimtiniais atvejais su Sutarties vykdymu susiję dokumentai, turi (gali) būti pateikiami popieriniu formatu, jeigu toks formatas privalomas pagal teisės aktus arba Šalys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2 apsaugos kriterijai, sąrašo, Aplinkos apsaugos kriterijų ir Aplinkos apsaugos kriterijų, kuriuos perkančiosios organizacijos turi taikyti pirkdamos prekes, paslaugas ar darbus, taikymo tvarkos aprašo patvirtinimo“.</w:t>
      </w:r>
    </w:p>
    <w:p w14:paraId="70481843" w14:textId="20D86D73" w:rsidR="00776222" w:rsidRPr="0002455F" w:rsidRDefault="00776222" w:rsidP="00776222">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rPr>
        <w:t xml:space="preserve">Asmuo, atsakingas už Sutarties ir jos pakeitimų paskelbimą pagal VPĮ 86 straipsnio 9 dalies nuostatas – VšĮ Nacionalinio kraujo centro Sekretoriato administratorė, tel. +370 699 27212, el. p. </w:t>
      </w:r>
      <w:hyperlink r:id="rId7" w:history="1">
        <w:r>
          <w:rPr>
            <w:rStyle w:val="Hipersaitas"/>
            <w:rFonts w:ascii="Times New Roman" w:hAnsi="Times New Roman" w:cs="Times New Roman"/>
            <w:sz w:val="22"/>
            <w:szCs w:val="22"/>
          </w:rPr>
          <w:t>nkcadministracija@kraujodonoryste.lt</w:t>
        </w:r>
      </w:hyperlink>
      <w:r>
        <w:rPr>
          <w:rFonts w:ascii="Times New Roman" w:hAnsi="Times New Roman" w:cs="Times New Roman"/>
          <w:sz w:val="22"/>
          <w:szCs w:val="22"/>
        </w:rPr>
        <w:t xml:space="preserve">.  </w:t>
      </w:r>
    </w:p>
    <w:p w14:paraId="18D7BB0D" w14:textId="77777777" w:rsidR="00776222" w:rsidRPr="0002455F" w:rsidRDefault="00776222" w:rsidP="00776222">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hAnsi="Times New Roman" w:cs="Times New Roman"/>
          <w:sz w:val="22"/>
          <w:szCs w:val="22"/>
          <w:lang w:eastAsia="ar-SA"/>
        </w:rPr>
        <w:t xml:space="preserve">Kliento paskirtas asmuo, atsakingas už Sutarties vykdymą:  ___________, </w:t>
      </w:r>
      <w:r>
        <w:rPr>
          <w:rFonts w:ascii="Times New Roman" w:eastAsia="Arial Unicode MS" w:hAnsi="Times New Roman" w:cs="Times New Roman"/>
          <w:kern w:val="2"/>
          <w:sz w:val="22"/>
          <w:szCs w:val="22"/>
          <w:lang w:eastAsia="hi-IN" w:bidi="hi-IN"/>
        </w:rPr>
        <w:t xml:space="preserve">tel. </w:t>
      </w:r>
      <w:r>
        <w:rPr>
          <w:rFonts w:ascii="Times New Roman" w:hAnsi="Times New Roman" w:cs="Times New Roman"/>
          <w:sz w:val="22"/>
          <w:szCs w:val="22"/>
          <w:lang w:eastAsia="ar-SA"/>
        </w:rPr>
        <w:t>___________</w:t>
      </w:r>
      <w:r>
        <w:rPr>
          <w:rFonts w:ascii="Times New Roman" w:hAnsi="Times New Roman" w:cs="Times New Roman"/>
          <w:sz w:val="22"/>
          <w:szCs w:val="22"/>
        </w:rPr>
        <w:t xml:space="preserve">, </w:t>
      </w:r>
      <w:r>
        <w:rPr>
          <w:rFonts w:ascii="Times New Roman" w:eastAsia="Arial Unicode MS" w:hAnsi="Times New Roman" w:cs="Times New Roman"/>
          <w:kern w:val="2"/>
          <w:sz w:val="22"/>
          <w:szCs w:val="22"/>
          <w:lang w:eastAsia="hi-IN" w:bidi="hi-IN"/>
        </w:rPr>
        <w:t xml:space="preserve">el. p.: </w:t>
      </w:r>
      <w:r>
        <w:rPr>
          <w:rFonts w:ascii="Times New Roman" w:hAnsi="Times New Roman" w:cs="Times New Roman"/>
          <w:sz w:val="22"/>
          <w:szCs w:val="22"/>
          <w:lang w:eastAsia="ar-SA"/>
        </w:rPr>
        <w:t>___________</w:t>
      </w:r>
      <w:r>
        <w:rPr>
          <w:rFonts w:ascii="Times New Roman" w:hAnsi="Times New Roman" w:cs="Times New Roman"/>
          <w:sz w:val="22"/>
          <w:szCs w:val="22"/>
        </w:rPr>
        <w:t>.</w:t>
      </w:r>
    </w:p>
    <w:p w14:paraId="272FAD2D" w14:textId="77777777" w:rsidR="00806628" w:rsidRPr="0002455F" w:rsidRDefault="00776222" w:rsidP="00806628">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eastAsia="Arial Unicode MS" w:hAnsi="Times New Roman" w:cs="Times New Roman"/>
          <w:kern w:val="2"/>
          <w:sz w:val="22"/>
          <w:szCs w:val="22"/>
          <w:lang w:eastAsia="hi-IN" w:bidi="hi-IN"/>
        </w:rPr>
        <w:t>Paslaugų teikėjo paskirtas asmuo, atsakingas už Sutarties vykdymą</w:t>
      </w:r>
      <w:r>
        <w:rPr>
          <w:rFonts w:ascii="Times New Roman" w:hAnsi="Times New Roman" w:cs="Times New Roman"/>
          <w:sz w:val="22"/>
          <w:szCs w:val="22"/>
          <w:lang w:eastAsia="ar-SA"/>
        </w:rPr>
        <w:t>: ___________</w:t>
      </w:r>
      <w:r>
        <w:rPr>
          <w:rFonts w:ascii="Times New Roman" w:hAnsi="Times New Roman" w:cs="Times New Roman"/>
          <w:sz w:val="22"/>
          <w:szCs w:val="22"/>
        </w:rPr>
        <w:t xml:space="preserve">, tel. Nr. </w:t>
      </w:r>
      <w:r>
        <w:rPr>
          <w:rFonts w:ascii="Times New Roman" w:hAnsi="Times New Roman" w:cs="Times New Roman"/>
          <w:sz w:val="22"/>
          <w:szCs w:val="22"/>
          <w:lang w:eastAsia="ar-SA"/>
        </w:rPr>
        <w:t>___________</w:t>
      </w:r>
      <w:r>
        <w:rPr>
          <w:rFonts w:ascii="Times New Roman" w:hAnsi="Times New Roman" w:cs="Times New Roman"/>
          <w:sz w:val="22"/>
          <w:szCs w:val="22"/>
        </w:rPr>
        <w:t xml:space="preserve">, el. p. </w:t>
      </w:r>
      <w:r>
        <w:rPr>
          <w:rFonts w:ascii="Times New Roman" w:hAnsi="Times New Roman" w:cs="Times New Roman"/>
          <w:sz w:val="22"/>
          <w:szCs w:val="22"/>
          <w:lang w:eastAsia="ar-SA"/>
        </w:rPr>
        <w:t>___________</w:t>
      </w:r>
      <w:r>
        <w:rPr>
          <w:rFonts w:ascii="Times New Roman" w:hAnsi="Times New Roman" w:cs="Times New Roman"/>
          <w:sz w:val="22"/>
          <w:szCs w:val="22"/>
        </w:rPr>
        <w:t xml:space="preserve">.  </w:t>
      </w:r>
    </w:p>
    <w:p w14:paraId="6B136DD0" w14:textId="77777777" w:rsidR="00806628" w:rsidRPr="0002455F" w:rsidRDefault="00806628" w:rsidP="00806628">
      <w:pPr>
        <w:pStyle w:val="Sraopastraipa"/>
        <w:widowControl w:val="0"/>
        <w:numPr>
          <w:ilvl w:val="0"/>
          <w:numId w:val="2"/>
        </w:numPr>
        <w:tabs>
          <w:tab w:val="left" w:pos="993"/>
        </w:tabs>
        <w:suppressAutoHyphens/>
        <w:autoSpaceDE w:val="0"/>
        <w:autoSpaceDN/>
        <w:adjustRightInd w:val="0"/>
        <w:ind w:left="0" w:firstLine="567"/>
        <w:contextualSpacing/>
        <w:jc w:val="both"/>
        <w:textAlignment w:val="auto"/>
        <w:rPr>
          <w:rFonts w:ascii="Times New Roman" w:hAnsi="Times New Roman" w:cs="Times New Roman"/>
          <w:sz w:val="22"/>
          <w:szCs w:val="22"/>
        </w:rPr>
      </w:pPr>
      <w:r>
        <w:rPr>
          <w:rFonts w:ascii="Times New Roman" w:eastAsia="Arial Unicode MS" w:hAnsi="Times New Roman" w:cs="Times New Roman"/>
          <w:kern w:val="2"/>
          <w:sz w:val="22"/>
          <w:szCs w:val="22"/>
          <w:lang w:eastAsia="hi-IN" w:bidi="hi-IN"/>
        </w:rPr>
        <w:t xml:space="preserve">Sutartis sudaroma 2 (dviem) vienodą juridinę galią turinčiais egzemplioriais lietuvių kalba </w:t>
      </w:r>
      <w:r>
        <w:rPr>
          <w:rFonts w:ascii="Times New Roman" w:eastAsia="Arial Unicode MS" w:hAnsi="Times New Roman" w:cs="Times New Roman"/>
          <w:kern w:val="2"/>
          <w:sz w:val="22"/>
          <w:szCs w:val="22"/>
          <w:lang w:eastAsia="hi-IN" w:bidi="hi-IN"/>
        </w:rPr>
        <w:lastRenderedPageBreak/>
        <w:t>kiekvienai Šaliai arba Sutartis bus pasirašoma elektroniniu būdu, Šalims apsikeičiant elektronine Sutarties versija.</w:t>
      </w:r>
    </w:p>
    <w:p w14:paraId="6368B5ED" w14:textId="77777777" w:rsidR="00776222" w:rsidRPr="0002455F" w:rsidRDefault="00776222" w:rsidP="00776222">
      <w:pPr>
        <w:pStyle w:val="Sraopastraipa"/>
        <w:widowControl w:val="0"/>
        <w:tabs>
          <w:tab w:val="left" w:pos="993"/>
        </w:tabs>
        <w:suppressAutoHyphens/>
        <w:autoSpaceDE w:val="0"/>
        <w:autoSpaceDN/>
        <w:adjustRightInd w:val="0"/>
        <w:ind w:left="567"/>
        <w:contextualSpacing/>
        <w:jc w:val="both"/>
        <w:textAlignment w:val="auto"/>
        <w:rPr>
          <w:rFonts w:ascii="Times New Roman" w:hAnsi="Times New Roman" w:cs="Times New Roman"/>
          <w:sz w:val="22"/>
          <w:szCs w:val="22"/>
        </w:rPr>
      </w:pPr>
    </w:p>
    <w:p w14:paraId="43183E8E" w14:textId="77777777" w:rsidR="008364B3" w:rsidRPr="0002455F" w:rsidRDefault="008364B3" w:rsidP="008364B3">
      <w:pPr>
        <w:tabs>
          <w:tab w:val="left" w:pos="426"/>
          <w:tab w:val="left" w:pos="993"/>
        </w:tabs>
        <w:spacing w:line="256" w:lineRule="auto"/>
        <w:jc w:val="center"/>
        <w:rPr>
          <w:rFonts w:ascii="Times New Roman" w:hAnsi="Times New Roman" w:cs="Times New Roman"/>
          <w:b/>
          <w:sz w:val="22"/>
          <w:szCs w:val="22"/>
        </w:rPr>
      </w:pPr>
      <w:r>
        <w:rPr>
          <w:rFonts w:ascii="Times New Roman" w:hAnsi="Times New Roman" w:cs="Times New Roman"/>
          <w:b/>
          <w:sz w:val="22"/>
          <w:szCs w:val="22"/>
        </w:rPr>
        <w:t>X. ŠALIŲ REKVIZITAI</w:t>
      </w:r>
    </w:p>
    <w:p w14:paraId="1424B849" w14:textId="77777777" w:rsidR="008364B3" w:rsidRPr="0002455F" w:rsidRDefault="008364B3" w:rsidP="0022229B">
      <w:pPr>
        <w:tabs>
          <w:tab w:val="left" w:pos="567"/>
        </w:tabs>
        <w:autoSpaceDN/>
        <w:ind w:firstLine="567"/>
        <w:jc w:val="both"/>
        <w:rPr>
          <w:rFonts w:ascii="Times New Roman" w:hAnsi="Times New Roman" w:cs="Times New Roman"/>
          <w:b/>
          <w:sz w:val="22"/>
          <w:szCs w:val="22"/>
        </w:rPr>
      </w:pPr>
    </w:p>
    <w:tbl>
      <w:tblPr>
        <w:tblW w:w="9498" w:type="dxa"/>
        <w:tblInd w:w="-142" w:type="dxa"/>
        <w:tblLayout w:type="fixed"/>
        <w:tblLook w:val="04A0" w:firstRow="1" w:lastRow="0" w:firstColumn="1" w:lastColumn="0" w:noHBand="0" w:noVBand="1"/>
      </w:tblPr>
      <w:tblGrid>
        <w:gridCol w:w="4678"/>
        <w:gridCol w:w="4820"/>
      </w:tblGrid>
      <w:tr w:rsidR="00BF3787" w:rsidRPr="0002455F" w14:paraId="6FD839F3" w14:textId="77777777" w:rsidTr="0031625B">
        <w:trPr>
          <w:trHeight w:val="3443"/>
        </w:trPr>
        <w:tc>
          <w:tcPr>
            <w:tcW w:w="4678" w:type="dxa"/>
            <w:hideMark/>
          </w:tcPr>
          <w:p w14:paraId="5FBE952B" w14:textId="77777777" w:rsidR="00BF3787" w:rsidRPr="0002455F" w:rsidRDefault="00BF3787" w:rsidP="0022229B">
            <w:pPr>
              <w:jc w:val="both"/>
              <w:rPr>
                <w:rFonts w:ascii="Times New Roman" w:hAnsi="Times New Roman" w:cs="Times New Roman"/>
                <w:b/>
                <w:sz w:val="22"/>
                <w:szCs w:val="22"/>
              </w:rPr>
            </w:pPr>
            <w:r>
              <w:rPr>
                <w:rFonts w:ascii="Times New Roman" w:hAnsi="Times New Roman" w:cs="Times New Roman"/>
                <w:b/>
                <w:sz w:val="22"/>
                <w:szCs w:val="22"/>
              </w:rPr>
              <w:t xml:space="preserve">PASLAUGŲ TEIKĖJAS  </w:t>
            </w:r>
          </w:p>
          <w:p w14:paraId="2D6D8BDB" w14:textId="77777777" w:rsidR="00BF3787" w:rsidRPr="0002455F" w:rsidRDefault="00BF3787" w:rsidP="0022229B">
            <w:pPr>
              <w:jc w:val="both"/>
              <w:rPr>
                <w:rFonts w:ascii="Times New Roman" w:hAnsi="Times New Roman" w:cs="Times New Roman"/>
                <w:b/>
                <w:bCs/>
                <w:sz w:val="22"/>
                <w:szCs w:val="22"/>
              </w:rPr>
            </w:pPr>
            <w:r>
              <w:rPr>
                <w:rFonts w:ascii="Times New Roman" w:hAnsi="Times New Roman" w:cs="Times New Roman"/>
                <w:b/>
                <w:bCs/>
                <w:sz w:val="22"/>
                <w:szCs w:val="22"/>
              </w:rPr>
              <w:t>„______“</w:t>
            </w:r>
          </w:p>
          <w:p w14:paraId="5E9B265A" w14:textId="77777777" w:rsidR="00BF3787" w:rsidRPr="0002455F" w:rsidRDefault="00BF3787" w:rsidP="0022229B">
            <w:pPr>
              <w:jc w:val="both"/>
              <w:rPr>
                <w:rFonts w:ascii="Times New Roman" w:hAnsi="Times New Roman" w:cs="Times New Roman"/>
                <w:sz w:val="22"/>
                <w:szCs w:val="22"/>
              </w:rPr>
            </w:pPr>
          </w:p>
          <w:p w14:paraId="011B23B7" w14:textId="77777777" w:rsidR="007B750F" w:rsidRPr="0002455F" w:rsidRDefault="007B750F" w:rsidP="0022229B">
            <w:pPr>
              <w:jc w:val="both"/>
              <w:rPr>
                <w:rFonts w:ascii="Times New Roman" w:hAnsi="Times New Roman" w:cs="Times New Roman"/>
                <w:sz w:val="22"/>
                <w:szCs w:val="22"/>
              </w:rPr>
            </w:pPr>
          </w:p>
          <w:p w14:paraId="0935CEDE" w14:textId="77777777" w:rsidR="007B750F" w:rsidRPr="0002455F" w:rsidRDefault="007B750F" w:rsidP="0022229B">
            <w:pPr>
              <w:jc w:val="both"/>
              <w:rPr>
                <w:rFonts w:ascii="Times New Roman" w:hAnsi="Times New Roman" w:cs="Times New Roman"/>
                <w:sz w:val="22"/>
                <w:szCs w:val="22"/>
              </w:rPr>
            </w:pPr>
          </w:p>
          <w:p w14:paraId="704DD4A4" w14:textId="77777777" w:rsidR="007B750F" w:rsidRPr="0002455F" w:rsidRDefault="007B750F" w:rsidP="0022229B">
            <w:pPr>
              <w:jc w:val="both"/>
              <w:rPr>
                <w:rFonts w:ascii="Times New Roman" w:hAnsi="Times New Roman" w:cs="Times New Roman"/>
                <w:sz w:val="22"/>
                <w:szCs w:val="22"/>
              </w:rPr>
            </w:pPr>
          </w:p>
          <w:p w14:paraId="74E3938B" w14:textId="77777777" w:rsidR="007B750F" w:rsidRPr="0002455F" w:rsidRDefault="007B750F" w:rsidP="0022229B">
            <w:pPr>
              <w:jc w:val="both"/>
              <w:rPr>
                <w:rFonts w:ascii="Times New Roman" w:hAnsi="Times New Roman" w:cs="Times New Roman"/>
                <w:sz w:val="22"/>
                <w:szCs w:val="22"/>
              </w:rPr>
            </w:pPr>
          </w:p>
          <w:p w14:paraId="59A03C99" w14:textId="77777777" w:rsidR="007B750F" w:rsidRPr="0002455F" w:rsidRDefault="007B750F" w:rsidP="0022229B">
            <w:pPr>
              <w:jc w:val="both"/>
              <w:rPr>
                <w:rFonts w:ascii="Times New Roman" w:hAnsi="Times New Roman" w:cs="Times New Roman"/>
                <w:sz w:val="22"/>
                <w:szCs w:val="22"/>
              </w:rPr>
            </w:pPr>
          </w:p>
          <w:p w14:paraId="73419238" w14:textId="77777777" w:rsidR="007B750F" w:rsidRPr="0002455F" w:rsidRDefault="007B750F" w:rsidP="0022229B">
            <w:pPr>
              <w:jc w:val="both"/>
              <w:rPr>
                <w:rFonts w:ascii="Times New Roman" w:hAnsi="Times New Roman" w:cs="Times New Roman"/>
                <w:sz w:val="22"/>
                <w:szCs w:val="22"/>
              </w:rPr>
            </w:pPr>
          </w:p>
          <w:p w14:paraId="359369FA" w14:textId="77777777" w:rsidR="007B750F" w:rsidRPr="0002455F" w:rsidRDefault="007B750F" w:rsidP="0022229B">
            <w:pPr>
              <w:jc w:val="both"/>
              <w:rPr>
                <w:rFonts w:ascii="Times New Roman" w:hAnsi="Times New Roman" w:cs="Times New Roman"/>
                <w:sz w:val="22"/>
                <w:szCs w:val="22"/>
              </w:rPr>
            </w:pPr>
          </w:p>
          <w:p w14:paraId="73556A6B" w14:textId="77777777" w:rsidR="007B750F" w:rsidRPr="0002455F" w:rsidRDefault="007B750F" w:rsidP="0022229B">
            <w:pPr>
              <w:jc w:val="both"/>
              <w:rPr>
                <w:rFonts w:ascii="Times New Roman" w:hAnsi="Times New Roman" w:cs="Times New Roman"/>
                <w:sz w:val="22"/>
                <w:szCs w:val="22"/>
              </w:rPr>
            </w:pPr>
          </w:p>
          <w:p w14:paraId="2EE07977" w14:textId="77777777" w:rsidR="00252A4D" w:rsidRPr="0002455F" w:rsidRDefault="00252A4D" w:rsidP="0022229B">
            <w:pPr>
              <w:jc w:val="both"/>
              <w:rPr>
                <w:rFonts w:ascii="Times New Roman" w:hAnsi="Times New Roman" w:cs="Times New Roman"/>
                <w:sz w:val="22"/>
                <w:szCs w:val="22"/>
              </w:rPr>
            </w:pPr>
          </w:p>
          <w:p w14:paraId="74A0A7F6" w14:textId="77777777" w:rsidR="007B750F" w:rsidRPr="0002455F" w:rsidRDefault="007B750F" w:rsidP="0022229B">
            <w:pPr>
              <w:jc w:val="both"/>
              <w:rPr>
                <w:rFonts w:ascii="Times New Roman" w:hAnsi="Times New Roman" w:cs="Times New Roman"/>
                <w:sz w:val="22"/>
                <w:szCs w:val="22"/>
              </w:rPr>
            </w:pPr>
          </w:p>
          <w:p w14:paraId="5258917C" w14:textId="77777777" w:rsidR="007B750F" w:rsidRPr="0002455F" w:rsidRDefault="007B750F" w:rsidP="0022229B">
            <w:pPr>
              <w:jc w:val="both"/>
              <w:rPr>
                <w:rFonts w:ascii="Times New Roman" w:hAnsi="Times New Roman" w:cs="Times New Roman"/>
                <w:sz w:val="22"/>
                <w:szCs w:val="22"/>
              </w:rPr>
            </w:pPr>
          </w:p>
          <w:p w14:paraId="2AD22B53" w14:textId="77777777" w:rsidR="00BF3787" w:rsidRPr="0002455F" w:rsidRDefault="00BF3787" w:rsidP="0022229B">
            <w:pPr>
              <w:ind w:right="-1192"/>
              <w:jc w:val="both"/>
              <w:rPr>
                <w:rFonts w:ascii="Times New Roman" w:hAnsi="Times New Roman" w:cs="Times New Roman"/>
                <w:sz w:val="22"/>
                <w:szCs w:val="22"/>
              </w:rPr>
            </w:pPr>
            <w:r>
              <w:rPr>
                <w:rFonts w:ascii="Times New Roman" w:hAnsi="Times New Roman" w:cs="Times New Roman"/>
                <w:sz w:val="22"/>
                <w:szCs w:val="22"/>
              </w:rPr>
              <w:t>________________________</w:t>
            </w:r>
          </w:p>
          <w:p w14:paraId="5BD4CA7F" w14:textId="77777777" w:rsidR="00BF3787" w:rsidRPr="0002455F" w:rsidRDefault="00BF3787" w:rsidP="0022229B">
            <w:pPr>
              <w:ind w:right="-1192"/>
              <w:jc w:val="both"/>
              <w:rPr>
                <w:rFonts w:ascii="Times New Roman" w:hAnsi="Times New Roman" w:cs="Times New Roman"/>
                <w:sz w:val="22"/>
                <w:szCs w:val="22"/>
              </w:rPr>
            </w:pPr>
            <w:r>
              <w:rPr>
                <w:rFonts w:ascii="Times New Roman" w:hAnsi="Times New Roman" w:cs="Times New Roman"/>
                <w:sz w:val="22"/>
                <w:szCs w:val="22"/>
              </w:rPr>
              <w:t>A.V.</w:t>
            </w:r>
          </w:p>
        </w:tc>
        <w:tc>
          <w:tcPr>
            <w:tcW w:w="4820" w:type="dxa"/>
            <w:hideMark/>
          </w:tcPr>
          <w:tbl>
            <w:tblPr>
              <w:tblW w:w="4712" w:type="dxa"/>
              <w:tblLayout w:type="fixed"/>
              <w:tblLook w:val="04A0" w:firstRow="1" w:lastRow="0" w:firstColumn="1" w:lastColumn="0" w:noHBand="0" w:noVBand="1"/>
            </w:tblPr>
            <w:tblGrid>
              <w:gridCol w:w="4712"/>
            </w:tblGrid>
            <w:tr w:rsidR="00BF3787" w:rsidRPr="0002455F" w14:paraId="1992A8CE" w14:textId="77777777" w:rsidTr="0031625B">
              <w:trPr>
                <w:trHeight w:val="241"/>
              </w:trPr>
              <w:tc>
                <w:tcPr>
                  <w:tcW w:w="4712" w:type="dxa"/>
                  <w:hideMark/>
                </w:tcPr>
                <w:p w14:paraId="0D693E96" w14:textId="77777777" w:rsidR="00BF3787" w:rsidRPr="0002455F" w:rsidRDefault="00BF3787" w:rsidP="0022229B">
                  <w:pPr>
                    <w:jc w:val="both"/>
                    <w:rPr>
                      <w:rFonts w:ascii="Times New Roman" w:hAnsi="Times New Roman" w:cs="Times New Roman"/>
                      <w:b/>
                      <w:sz w:val="22"/>
                      <w:szCs w:val="22"/>
                    </w:rPr>
                  </w:pPr>
                  <w:r>
                    <w:rPr>
                      <w:rFonts w:ascii="Times New Roman" w:hAnsi="Times New Roman" w:cs="Times New Roman"/>
                      <w:b/>
                      <w:sz w:val="22"/>
                      <w:szCs w:val="22"/>
                    </w:rPr>
                    <w:t>KLIENTAS</w:t>
                  </w:r>
                </w:p>
              </w:tc>
            </w:tr>
            <w:tr w:rsidR="00BF3787" w:rsidRPr="0002455F" w14:paraId="54E1AB0B" w14:textId="77777777" w:rsidTr="0031625B">
              <w:trPr>
                <w:trHeight w:val="3200"/>
              </w:trPr>
              <w:tc>
                <w:tcPr>
                  <w:tcW w:w="4712" w:type="dxa"/>
                </w:tcPr>
                <w:p w14:paraId="2A62B609" w14:textId="77777777" w:rsidR="00BF3787" w:rsidRPr="0002455F" w:rsidRDefault="00BF3787" w:rsidP="0022229B">
                  <w:pPr>
                    <w:jc w:val="both"/>
                    <w:rPr>
                      <w:rFonts w:ascii="Times New Roman" w:hAnsi="Times New Roman" w:cs="Times New Roman"/>
                      <w:b/>
                      <w:sz w:val="22"/>
                      <w:szCs w:val="22"/>
                    </w:rPr>
                  </w:pPr>
                  <w:r>
                    <w:rPr>
                      <w:rFonts w:ascii="Times New Roman" w:hAnsi="Times New Roman" w:cs="Times New Roman"/>
                      <w:b/>
                      <w:sz w:val="22"/>
                      <w:szCs w:val="22"/>
                    </w:rPr>
                    <w:t>VšĮ Nacionalinis kraujo centras</w:t>
                  </w:r>
                </w:p>
                <w:p w14:paraId="27EE50E3" w14:textId="77777777" w:rsidR="00BF3787" w:rsidRPr="0002455F" w:rsidRDefault="00BF3787" w:rsidP="0022229B">
                  <w:pPr>
                    <w:jc w:val="both"/>
                    <w:rPr>
                      <w:rFonts w:ascii="Times New Roman" w:hAnsi="Times New Roman" w:cs="Times New Roman"/>
                      <w:sz w:val="22"/>
                      <w:szCs w:val="22"/>
                    </w:rPr>
                  </w:pPr>
                  <w:r>
                    <w:rPr>
                      <w:rFonts w:ascii="Times New Roman" w:hAnsi="Times New Roman" w:cs="Times New Roman"/>
                      <w:sz w:val="22"/>
                      <w:szCs w:val="22"/>
                    </w:rPr>
                    <w:t>Įstaigos kodas 126413338</w:t>
                  </w:r>
                </w:p>
                <w:p w14:paraId="7CA1D13A" w14:textId="77777777" w:rsidR="00DF29A3" w:rsidRPr="0002455F" w:rsidRDefault="00DF29A3" w:rsidP="0022229B">
                  <w:pPr>
                    <w:jc w:val="both"/>
                    <w:rPr>
                      <w:rFonts w:ascii="Times New Roman" w:hAnsi="Times New Roman" w:cs="Times New Roman"/>
                      <w:sz w:val="22"/>
                      <w:szCs w:val="22"/>
                    </w:rPr>
                  </w:pPr>
                  <w:r>
                    <w:rPr>
                      <w:rFonts w:ascii="Times New Roman" w:hAnsi="Times New Roman" w:cs="Times New Roman"/>
                      <w:sz w:val="22"/>
                      <w:szCs w:val="22"/>
                    </w:rPr>
                    <w:t>PVM mokėtojo kodas LT100001230518</w:t>
                  </w:r>
                </w:p>
                <w:p w14:paraId="66E4AA2F" w14:textId="77777777" w:rsidR="00BF3787" w:rsidRPr="0002455F" w:rsidRDefault="00BF3787" w:rsidP="0022229B">
                  <w:pPr>
                    <w:jc w:val="both"/>
                    <w:rPr>
                      <w:rFonts w:ascii="Times New Roman" w:hAnsi="Times New Roman" w:cs="Times New Roman"/>
                      <w:sz w:val="22"/>
                      <w:szCs w:val="22"/>
                    </w:rPr>
                  </w:pPr>
                  <w:r>
                    <w:rPr>
                      <w:rFonts w:ascii="Times New Roman" w:hAnsi="Times New Roman" w:cs="Times New Roman"/>
                      <w:sz w:val="22"/>
                      <w:szCs w:val="22"/>
                    </w:rPr>
                    <w:t>Žolyno g. 34, LT-10246, Vilnius</w:t>
                  </w:r>
                </w:p>
                <w:p w14:paraId="6D61C089" w14:textId="33CA9456" w:rsidR="00BF3787" w:rsidRPr="0002455F" w:rsidRDefault="00BF3787" w:rsidP="0022229B">
                  <w:pPr>
                    <w:jc w:val="both"/>
                    <w:rPr>
                      <w:rFonts w:ascii="Times New Roman" w:hAnsi="Times New Roman" w:cs="Times New Roman"/>
                      <w:sz w:val="22"/>
                      <w:szCs w:val="22"/>
                    </w:rPr>
                  </w:pPr>
                  <w:r>
                    <w:rPr>
                      <w:rFonts w:ascii="Times New Roman" w:hAnsi="Times New Roman" w:cs="Times New Roman"/>
                      <w:sz w:val="22"/>
                      <w:szCs w:val="22"/>
                    </w:rPr>
                    <w:t>Tel. +370 699 27212</w:t>
                  </w:r>
                </w:p>
                <w:p w14:paraId="5A244473" w14:textId="77777777" w:rsidR="00BF3787" w:rsidRPr="0002455F" w:rsidRDefault="00BF3787" w:rsidP="0022229B">
                  <w:pPr>
                    <w:jc w:val="both"/>
                    <w:rPr>
                      <w:rFonts w:ascii="Times New Roman" w:hAnsi="Times New Roman" w:cs="Times New Roman"/>
                      <w:sz w:val="22"/>
                      <w:szCs w:val="22"/>
                    </w:rPr>
                  </w:pPr>
                  <w:r>
                    <w:rPr>
                      <w:rFonts w:ascii="Times New Roman" w:hAnsi="Times New Roman" w:cs="Times New Roman"/>
                      <w:sz w:val="22"/>
                      <w:szCs w:val="22"/>
                    </w:rPr>
                    <w:t xml:space="preserve">El. p. </w:t>
                  </w:r>
                  <w:hyperlink r:id="rId8" w:history="1">
                    <w:r>
                      <w:rPr>
                        <w:rStyle w:val="Hipersaitas"/>
                        <w:rFonts w:ascii="Times New Roman" w:hAnsi="Times New Roman" w:cs="Times New Roman"/>
                        <w:sz w:val="22"/>
                        <w:szCs w:val="22"/>
                      </w:rPr>
                      <w:t>nkcadministracija@kraujodonoryste.lt</w:t>
                    </w:r>
                  </w:hyperlink>
                </w:p>
                <w:p w14:paraId="3C62D335" w14:textId="77777777" w:rsidR="00BF3787" w:rsidRPr="0002455F" w:rsidRDefault="00236B52" w:rsidP="0022229B">
                  <w:pPr>
                    <w:jc w:val="both"/>
                    <w:rPr>
                      <w:rFonts w:ascii="Times New Roman" w:hAnsi="Times New Roman" w:cs="Times New Roman"/>
                      <w:sz w:val="22"/>
                      <w:szCs w:val="22"/>
                    </w:rPr>
                  </w:pPr>
                  <w:r>
                    <w:rPr>
                      <w:rFonts w:ascii="Times New Roman" w:hAnsi="Times New Roman" w:cs="Times New Roman"/>
                      <w:sz w:val="22"/>
                      <w:szCs w:val="22"/>
                    </w:rPr>
                    <w:t>LR Finansų ministerija, Banko kodas 40400</w:t>
                  </w:r>
                </w:p>
                <w:p w14:paraId="364D7384" w14:textId="77777777" w:rsidR="00BF3787" w:rsidRPr="0002455F" w:rsidRDefault="00BF3787" w:rsidP="0022229B">
                  <w:pPr>
                    <w:jc w:val="both"/>
                    <w:rPr>
                      <w:rFonts w:ascii="Times New Roman" w:hAnsi="Times New Roman" w:cs="Times New Roman"/>
                      <w:sz w:val="22"/>
                      <w:szCs w:val="22"/>
                    </w:rPr>
                  </w:pPr>
                  <w:r>
                    <w:rPr>
                      <w:rFonts w:ascii="Times New Roman" w:hAnsi="Times New Roman" w:cs="Times New Roman"/>
                      <w:sz w:val="22"/>
                      <w:szCs w:val="22"/>
                    </w:rPr>
                    <w:t>A/s Nr. LT39 4040 0636 1000 2947</w:t>
                  </w:r>
                </w:p>
                <w:p w14:paraId="545571EF" w14:textId="77777777" w:rsidR="00BF3787" w:rsidRPr="0002455F" w:rsidRDefault="00BF3787" w:rsidP="0022229B">
                  <w:pPr>
                    <w:jc w:val="both"/>
                    <w:rPr>
                      <w:rFonts w:ascii="Times New Roman" w:hAnsi="Times New Roman" w:cs="Times New Roman"/>
                      <w:sz w:val="22"/>
                      <w:szCs w:val="22"/>
                    </w:rPr>
                  </w:pPr>
                </w:p>
                <w:p w14:paraId="6D00B5A3" w14:textId="77777777" w:rsidR="000F7B77" w:rsidRPr="0002455F" w:rsidRDefault="000F7B77" w:rsidP="0022229B">
                  <w:pPr>
                    <w:jc w:val="both"/>
                    <w:rPr>
                      <w:rFonts w:ascii="Times New Roman" w:hAnsi="Times New Roman" w:cs="Times New Roman"/>
                      <w:sz w:val="22"/>
                      <w:szCs w:val="22"/>
                    </w:rPr>
                  </w:pPr>
                </w:p>
                <w:p w14:paraId="4F4529EC" w14:textId="77777777" w:rsidR="00BF3787" w:rsidRPr="0002455F" w:rsidRDefault="00BF3787" w:rsidP="0022229B">
                  <w:pPr>
                    <w:ind w:right="-1192"/>
                    <w:jc w:val="both"/>
                    <w:rPr>
                      <w:rFonts w:ascii="Times New Roman" w:hAnsi="Times New Roman" w:cs="Times New Roman"/>
                      <w:sz w:val="22"/>
                      <w:szCs w:val="22"/>
                    </w:rPr>
                  </w:pPr>
                  <w:r>
                    <w:rPr>
                      <w:rFonts w:ascii="Times New Roman" w:hAnsi="Times New Roman" w:cs="Times New Roman"/>
                      <w:sz w:val="22"/>
                      <w:szCs w:val="22"/>
                    </w:rPr>
                    <w:t>Direktorius</w:t>
                  </w:r>
                </w:p>
                <w:p w14:paraId="2B661861" w14:textId="77777777" w:rsidR="00BF3787" w:rsidRPr="0002455F" w:rsidRDefault="00BF3787" w:rsidP="0022229B">
                  <w:pPr>
                    <w:ind w:right="-1192"/>
                    <w:jc w:val="both"/>
                    <w:rPr>
                      <w:rFonts w:ascii="Times New Roman" w:hAnsi="Times New Roman" w:cs="Times New Roman"/>
                      <w:sz w:val="22"/>
                      <w:szCs w:val="22"/>
                    </w:rPr>
                  </w:pPr>
                  <w:r>
                    <w:rPr>
                      <w:rFonts w:ascii="Times New Roman" w:hAnsi="Times New Roman" w:cs="Times New Roman"/>
                      <w:sz w:val="22"/>
                      <w:szCs w:val="22"/>
                    </w:rPr>
                    <w:t>Daumantas Gutauskas</w:t>
                  </w:r>
                </w:p>
                <w:p w14:paraId="06C20C52" w14:textId="77777777" w:rsidR="00BF3787" w:rsidRPr="0002455F" w:rsidRDefault="00BF3787" w:rsidP="0022229B">
                  <w:pPr>
                    <w:ind w:right="-1192"/>
                    <w:jc w:val="both"/>
                    <w:rPr>
                      <w:rFonts w:ascii="Times New Roman" w:hAnsi="Times New Roman" w:cs="Times New Roman"/>
                      <w:sz w:val="22"/>
                      <w:szCs w:val="22"/>
                    </w:rPr>
                  </w:pPr>
                </w:p>
                <w:p w14:paraId="5D5F596A" w14:textId="77777777" w:rsidR="00BF3787" w:rsidRPr="0002455F" w:rsidRDefault="00BF3787" w:rsidP="0022229B">
                  <w:pPr>
                    <w:ind w:right="-1192"/>
                    <w:jc w:val="both"/>
                    <w:rPr>
                      <w:rFonts w:ascii="Times New Roman" w:hAnsi="Times New Roman" w:cs="Times New Roman"/>
                      <w:sz w:val="22"/>
                      <w:szCs w:val="22"/>
                    </w:rPr>
                  </w:pPr>
                  <w:r>
                    <w:rPr>
                      <w:rFonts w:ascii="Times New Roman" w:hAnsi="Times New Roman" w:cs="Times New Roman"/>
                      <w:sz w:val="22"/>
                      <w:szCs w:val="22"/>
                    </w:rPr>
                    <w:t>_______________________</w:t>
                  </w:r>
                </w:p>
                <w:p w14:paraId="2DF6171E" w14:textId="77777777" w:rsidR="00BF3787" w:rsidRPr="0002455F" w:rsidRDefault="00BF3787" w:rsidP="0022229B">
                  <w:pPr>
                    <w:ind w:right="-1192"/>
                    <w:jc w:val="both"/>
                    <w:rPr>
                      <w:rFonts w:ascii="Times New Roman" w:hAnsi="Times New Roman" w:cs="Times New Roman"/>
                      <w:sz w:val="22"/>
                      <w:szCs w:val="22"/>
                    </w:rPr>
                  </w:pPr>
                  <w:r>
                    <w:rPr>
                      <w:rFonts w:ascii="Times New Roman" w:hAnsi="Times New Roman" w:cs="Times New Roman"/>
                      <w:sz w:val="22"/>
                      <w:szCs w:val="22"/>
                    </w:rPr>
                    <w:t>A.V.</w:t>
                  </w:r>
                </w:p>
              </w:tc>
            </w:tr>
          </w:tbl>
          <w:p w14:paraId="706BBA55" w14:textId="77777777" w:rsidR="00BF3787" w:rsidRPr="0002455F" w:rsidRDefault="00BF3787" w:rsidP="0022229B">
            <w:pPr>
              <w:jc w:val="both"/>
              <w:rPr>
                <w:rFonts w:ascii="Times New Roman" w:hAnsi="Times New Roman" w:cs="Times New Roman"/>
                <w:sz w:val="22"/>
                <w:szCs w:val="22"/>
              </w:rPr>
            </w:pPr>
          </w:p>
        </w:tc>
      </w:tr>
    </w:tbl>
    <w:p w14:paraId="55340ED8" w14:textId="77777777" w:rsidR="006512B0" w:rsidRPr="0002455F" w:rsidRDefault="006512B0" w:rsidP="0022229B">
      <w:pPr>
        <w:autoSpaceDN/>
        <w:jc w:val="both"/>
        <w:rPr>
          <w:rFonts w:ascii="Times New Roman" w:hAnsi="Times New Roman" w:cs="Times New Roman"/>
          <w:sz w:val="22"/>
          <w:szCs w:val="22"/>
        </w:rPr>
      </w:pPr>
    </w:p>
    <w:p w14:paraId="492A6024" w14:textId="77777777" w:rsidR="00BF3787" w:rsidRPr="0002455F" w:rsidRDefault="00BF3787" w:rsidP="0022229B">
      <w:pPr>
        <w:autoSpaceDN/>
        <w:jc w:val="both"/>
        <w:rPr>
          <w:rFonts w:ascii="Times New Roman" w:hAnsi="Times New Roman" w:cs="Times New Roman"/>
          <w:sz w:val="22"/>
          <w:szCs w:val="22"/>
        </w:rPr>
      </w:pPr>
    </w:p>
    <w:p w14:paraId="79B71F97" w14:textId="77777777" w:rsidR="00594333" w:rsidRPr="0002455F" w:rsidRDefault="00594333" w:rsidP="0022229B">
      <w:pPr>
        <w:autoSpaceDN/>
        <w:jc w:val="both"/>
        <w:rPr>
          <w:rFonts w:ascii="Times New Roman" w:hAnsi="Times New Roman" w:cs="Times New Roman"/>
          <w:sz w:val="22"/>
          <w:szCs w:val="22"/>
        </w:rPr>
      </w:pPr>
    </w:p>
    <w:p w14:paraId="0143CDE2" w14:textId="77777777" w:rsidR="00AD20C8" w:rsidRPr="0002455F" w:rsidRDefault="00AD20C8" w:rsidP="00AD20C8">
      <w:pPr>
        <w:rPr>
          <w:rFonts w:ascii="Times New Roman" w:hAnsi="Times New Roman" w:cs="Times New Roman"/>
          <w:sz w:val="22"/>
          <w:szCs w:val="22"/>
        </w:rPr>
      </w:pPr>
    </w:p>
    <w:p w14:paraId="213E0B7B" w14:textId="77777777" w:rsidR="00AD20C8" w:rsidRPr="0002455F" w:rsidRDefault="00AD20C8" w:rsidP="00AD20C8">
      <w:pPr>
        <w:rPr>
          <w:rFonts w:ascii="Times New Roman" w:hAnsi="Times New Roman" w:cs="Times New Roman"/>
          <w:sz w:val="22"/>
          <w:szCs w:val="22"/>
        </w:rPr>
      </w:pPr>
    </w:p>
    <w:p w14:paraId="644B1FE3" w14:textId="77777777" w:rsidR="00AD20C8" w:rsidRPr="0002455F" w:rsidRDefault="00AD20C8" w:rsidP="00AD20C8">
      <w:pPr>
        <w:rPr>
          <w:rFonts w:ascii="Times New Roman" w:hAnsi="Times New Roman" w:cs="Times New Roman"/>
          <w:sz w:val="22"/>
          <w:szCs w:val="22"/>
        </w:rPr>
      </w:pPr>
    </w:p>
    <w:p w14:paraId="31132145" w14:textId="77777777" w:rsidR="00AD20C8" w:rsidRPr="0002455F" w:rsidRDefault="00AD20C8" w:rsidP="00AD20C8">
      <w:pPr>
        <w:rPr>
          <w:rFonts w:ascii="Times New Roman" w:hAnsi="Times New Roman" w:cs="Times New Roman"/>
          <w:sz w:val="22"/>
          <w:szCs w:val="22"/>
        </w:rPr>
      </w:pPr>
    </w:p>
    <w:p w14:paraId="45F00F1C" w14:textId="77777777" w:rsidR="00AD20C8" w:rsidRPr="0002455F" w:rsidRDefault="00AD20C8" w:rsidP="00AD20C8">
      <w:pPr>
        <w:rPr>
          <w:rFonts w:ascii="Times New Roman" w:hAnsi="Times New Roman" w:cs="Times New Roman"/>
          <w:sz w:val="22"/>
          <w:szCs w:val="22"/>
        </w:rPr>
      </w:pPr>
    </w:p>
    <w:p w14:paraId="2580841C" w14:textId="77777777" w:rsidR="00AD20C8" w:rsidRPr="0002455F" w:rsidRDefault="00AD20C8" w:rsidP="00AD20C8">
      <w:pPr>
        <w:ind w:firstLine="1296"/>
        <w:rPr>
          <w:rFonts w:ascii="Times New Roman" w:hAnsi="Times New Roman" w:cs="Times New Roman"/>
          <w:sz w:val="22"/>
          <w:szCs w:val="22"/>
        </w:rPr>
        <w:sectPr w:rsidR="00AD20C8" w:rsidRPr="0002455F" w:rsidSect="00013B03">
          <w:headerReference w:type="default" r:id="rId9"/>
          <w:footerReference w:type="default" r:id="rId10"/>
          <w:pgSz w:w="11906" w:h="16838"/>
          <w:pgMar w:top="1134" w:right="567" w:bottom="1134" w:left="1701" w:header="567" w:footer="567" w:gutter="0"/>
          <w:cols w:space="1296"/>
          <w:docGrid w:linePitch="360"/>
        </w:sectPr>
      </w:pPr>
    </w:p>
    <w:p w14:paraId="4E58DEF8" w14:textId="77777777" w:rsidR="006512B0" w:rsidRPr="0002455F" w:rsidRDefault="006512B0" w:rsidP="00C00F3C">
      <w:pPr>
        <w:ind w:left="2592" w:right="-1" w:firstLine="1296"/>
        <w:jc w:val="right"/>
        <w:rPr>
          <w:rFonts w:ascii="Times New Roman" w:hAnsi="Times New Roman" w:cs="Times New Roman"/>
          <w:sz w:val="22"/>
          <w:szCs w:val="22"/>
        </w:rPr>
      </w:pPr>
      <w:r>
        <w:rPr>
          <w:rFonts w:ascii="Times New Roman" w:hAnsi="Times New Roman" w:cs="Times New Roman"/>
          <w:sz w:val="22"/>
          <w:szCs w:val="22"/>
        </w:rPr>
        <w:lastRenderedPageBreak/>
        <w:t>2026 m. ______ mėn. ___ d. Paslaugų teikimo sutarties Nr._______</w:t>
      </w:r>
    </w:p>
    <w:p w14:paraId="426E9DCB" w14:textId="77777777" w:rsidR="006512B0" w:rsidRPr="0002455F" w:rsidRDefault="006512B0" w:rsidP="00C00F3C">
      <w:pPr>
        <w:tabs>
          <w:tab w:val="num" w:pos="1260"/>
        </w:tabs>
        <w:ind w:firstLine="900"/>
        <w:jc w:val="right"/>
        <w:rPr>
          <w:rFonts w:ascii="Times New Roman" w:hAnsi="Times New Roman" w:cs="Times New Roman"/>
          <w:bCs/>
          <w:sz w:val="22"/>
          <w:szCs w:val="22"/>
        </w:rPr>
      </w:pPr>
      <w:r>
        <w:rPr>
          <w:rFonts w:ascii="Times New Roman" w:hAnsi="Times New Roman" w:cs="Times New Roman"/>
          <w:bCs/>
          <w:sz w:val="22"/>
          <w:szCs w:val="22"/>
        </w:rPr>
        <w:t xml:space="preserve">1 priedas </w:t>
      </w:r>
    </w:p>
    <w:p w14:paraId="28A85C73" w14:textId="77777777" w:rsidR="00085487" w:rsidRPr="0002455F" w:rsidRDefault="00085487" w:rsidP="00085487">
      <w:pPr>
        <w:tabs>
          <w:tab w:val="num" w:pos="1260"/>
        </w:tabs>
        <w:rPr>
          <w:rFonts w:ascii="Times New Roman" w:hAnsi="Times New Roman" w:cs="Times New Roman"/>
          <w:sz w:val="22"/>
          <w:szCs w:val="22"/>
        </w:rPr>
      </w:pPr>
    </w:p>
    <w:p w14:paraId="5DEF6A3D" w14:textId="77777777" w:rsidR="00252A4D" w:rsidRPr="0002455F" w:rsidRDefault="00252A4D" w:rsidP="00085487">
      <w:pPr>
        <w:tabs>
          <w:tab w:val="num" w:pos="1260"/>
        </w:tabs>
        <w:rPr>
          <w:rFonts w:ascii="Times New Roman" w:hAnsi="Times New Roman" w:cs="Times New Roman"/>
          <w:sz w:val="22"/>
          <w:szCs w:val="22"/>
        </w:rPr>
      </w:pPr>
    </w:p>
    <w:p w14:paraId="44CB846C" w14:textId="77777777" w:rsidR="00B8677E" w:rsidRPr="00841B53" w:rsidRDefault="00B8677E" w:rsidP="00B8677E">
      <w:pPr>
        <w:pStyle w:val="Sraopastraipa"/>
        <w:widowControl w:val="0"/>
        <w:numPr>
          <w:ilvl w:val="0"/>
          <w:numId w:val="1"/>
        </w:numPr>
        <w:tabs>
          <w:tab w:val="left" w:pos="567"/>
        </w:tabs>
        <w:suppressAutoHyphens/>
        <w:autoSpaceDE w:val="0"/>
        <w:jc w:val="center"/>
        <w:rPr>
          <w:rFonts w:ascii="Times New Roman" w:hAnsi="Times New Roman" w:cs="Times New Roman"/>
          <w:b/>
          <w:bCs/>
          <w:sz w:val="22"/>
          <w:szCs w:val="22"/>
          <w:lang w:eastAsia="ar-SA"/>
        </w:rPr>
      </w:pPr>
      <w:r>
        <w:rPr>
          <w:rFonts w:ascii="Times New Roman" w:hAnsi="Times New Roman"/>
          <w:b/>
          <w:sz w:val="22"/>
          <w:szCs w:val="22"/>
        </w:rPr>
        <w:t>PIRKIMO OBJEKTAS, KAINA, KIEKIS</w:t>
      </w:r>
    </w:p>
    <w:p w14:paraId="4894C5A6" w14:textId="7A49D78E" w:rsidR="00841B53" w:rsidRPr="00841B53" w:rsidRDefault="00841B53" w:rsidP="00841B53">
      <w:pPr>
        <w:pStyle w:val="Sraopastraipa"/>
        <w:widowControl w:val="0"/>
        <w:tabs>
          <w:tab w:val="left" w:pos="567"/>
        </w:tabs>
        <w:suppressAutoHyphens/>
        <w:autoSpaceDE w:val="0"/>
        <w:ind w:left="1080"/>
        <w:rPr>
          <w:rFonts w:ascii="Times New Roman" w:hAnsi="Times New Roman" w:cs="Times New Roman"/>
          <w:b/>
          <w:bCs/>
          <w:i/>
          <w:iCs/>
          <w:sz w:val="22"/>
          <w:szCs w:val="22"/>
          <w:lang w:eastAsia="ar-SA"/>
        </w:rPr>
      </w:pPr>
      <w:r w:rsidRPr="00841B53">
        <w:rPr>
          <w:rFonts w:ascii="Times New Roman" w:hAnsi="Times New Roman"/>
          <w:b/>
          <w:i/>
          <w:iCs/>
          <w:sz w:val="22"/>
          <w:szCs w:val="22"/>
        </w:rPr>
        <w:t>I DALIS</w:t>
      </w:r>
    </w:p>
    <w:p w14:paraId="4EA3EA0B" w14:textId="77777777" w:rsidR="00236B52" w:rsidRPr="0002455F" w:rsidRDefault="00236B52" w:rsidP="00A93FA1">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rPr>
      </w:pPr>
    </w:p>
    <w:tbl>
      <w:tblPr>
        <w:tblW w:w="9639"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59"/>
        <w:gridCol w:w="4403"/>
        <w:gridCol w:w="1659"/>
        <w:gridCol w:w="763"/>
        <w:gridCol w:w="848"/>
        <w:gridCol w:w="1407"/>
      </w:tblGrid>
      <w:tr w:rsidR="001258A6" w:rsidRPr="001258A6" w14:paraId="33FC7F09" w14:textId="77777777" w:rsidTr="00A54A07">
        <w:trPr>
          <w:cantSplit/>
          <w:trHeight w:val="70"/>
        </w:trPr>
        <w:tc>
          <w:tcPr>
            <w:tcW w:w="559" w:type="dxa"/>
            <w:tcBorders>
              <w:top w:val="single" w:sz="4" w:space="0" w:color="auto"/>
              <w:bottom w:val="single" w:sz="4" w:space="0" w:color="auto"/>
              <w:right w:val="single" w:sz="4" w:space="0" w:color="auto"/>
            </w:tcBorders>
            <w:shd w:val="clear" w:color="auto" w:fill="DEEAF6"/>
            <w:vAlign w:val="center"/>
          </w:tcPr>
          <w:p w14:paraId="560FB44F"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b/>
                <w:sz w:val="22"/>
                <w:szCs w:val="22"/>
              </w:rPr>
            </w:pPr>
            <w:r w:rsidRPr="001258A6">
              <w:rPr>
                <w:rFonts w:ascii="Times New Roman" w:hAnsi="Times New Roman" w:cs="Times New Roman"/>
                <w:b/>
                <w:sz w:val="22"/>
                <w:szCs w:val="22"/>
              </w:rPr>
              <w:t>Eil. Nr.</w:t>
            </w:r>
          </w:p>
        </w:tc>
        <w:tc>
          <w:tcPr>
            <w:tcW w:w="4403" w:type="dxa"/>
            <w:tcBorders>
              <w:top w:val="single" w:sz="4" w:space="0" w:color="auto"/>
              <w:left w:val="single" w:sz="4" w:space="0" w:color="auto"/>
              <w:bottom w:val="single" w:sz="4" w:space="0" w:color="auto"/>
              <w:right w:val="single" w:sz="4" w:space="0" w:color="auto"/>
            </w:tcBorders>
            <w:shd w:val="clear" w:color="auto" w:fill="DEEAF6"/>
            <w:vAlign w:val="center"/>
          </w:tcPr>
          <w:p w14:paraId="33851C55"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b/>
                <w:sz w:val="22"/>
                <w:szCs w:val="22"/>
              </w:rPr>
            </w:pPr>
            <w:r w:rsidRPr="001258A6">
              <w:rPr>
                <w:rFonts w:ascii="Times New Roman" w:hAnsi="Times New Roman" w:cs="Times New Roman"/>
                <w:b/>
                <w:sz w:val="22"/>
                <w:szCs w:val="22"/>
              </w:rPr>
              <w:t>Paslaugos pavadinimas</w:t>
            </w:r>
          </w:p>
        </w:tc>
        <w:tc>
          <w:tcPr>
            <w:tcW w:w="1659" w:type="dxa"/>
            <w:tcBorders>
              <w:top w:val="single" w:sz="4" w:space="0" w:color="auto"/>
              <w:left w:val="single" w:sz="4" w:space="0" w:color="auto"/>
              <w:bottom w:val="single" w:sz="4" w:space="0" w:color="auto"/>
              <w:right w:val="single" w:sz="4" w:space="0" w:color="auto"/>
            </w:tcBorders>
            <w:shd w:val="clear" w:color="auto" w:fill="DEEAF6"/>
            <w:vAlign w:val="center"/>
          </w:tcPr>
          <w:p w14:paraId="149CB65C"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b/>
                <w:sz w:val="22"/>
                <w:szCs w:val="22"/>
              </w:rPr>
            </w:pPr>
            <w:r w:rsidRPr="001258A6">
              <w:rPr>
                <w:rFonts w:ascii="Times New Roman" w:hAnsi="Times New Roman" w:cs="Times New Roman"/>
                <w:b/>
                <w:sz w:val="22"/>
                <w:szCs w:val="22"/>
              </w:rPr>
              <w:t>Paslaugos atlikimo vieta</w:t>
            </w:r>
          </w:p>
        </w:tc>
        <w:tc>
          <w:tcPr>
            <w:tcW w:w="763" w:type="dxa"/>
            <w:tcBorders>
              <w:top w:val="single" w:sz="4" w:space="0" w:color="auto"/>
              <w:left w:val="single" w:sz="4" w:space="0" w:color="auto"/>
              <w:bottom w:val="single" w:sz="4" w:space="0" w:color="auto"/>
              <w:right w:val="single" w:sz="4" w:space="0" w:color="auto"/>
            </w:tcBorders>
            <w:shd w:val="clear" w:color="auto" w:fill="DEEAF6"/>
            <w:vAlign w:val="center"/>
          </w:tcPr>
          <w:p w14:paraId="5B0C93DA"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b/>
                <w:sz w:val="22"/>
                <w:szCs w:val="22"/>
              </w:rPr>
            </w:pPr>
            <w:r w:rsidRPr="001258A6">
              <w:rPr>
                <w:rFonts w:ascii="Times New Roman" w:hAnsi="Times New Roman" w:cs="Times New Roman"/>
                <w:b/>
                <w:sz w:val="22"/>
                <w:szCs w:val="22"/>
              </w:rPr>
              <w:t>Mato vnt.</w:t>
            </w:r>
          </w:p>
        </w:tc>
        <w:tc>
          <w:tcPr>
            <w:tcW w:w="848" w:type="dxa"/>
            <w:tcBorders>
              <w:top w:val="single" w:sz="4" w:space="0" w:color="auto"/>
              <w:left w:val="single" w:sz="4" w:space="0" w:color="auto"/>
              <w:bottom w:val="single" w:sz="4" w:space="0" w:color="auto"/>
              <w:right w:val="single" w:sz="4" w:space="0" w:color="auto"/>
            </w:tcBorders>
            <w:shd w:val="clear" w:color="auto" w:fill="DEEAF6"/>
            <w:vAlign w:val="center"/>
          </w:tcPr>
          <w:p w14:paraId="0C910763"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b/>
                <w:sz w:val="22"/>
                <w:szCs w:val="22"/>
              </w:rPr>
            </w:pPr>
            <w:r w:rsidRPr="001258A6">
              <w:rPr>
                <w:rFonts w:ascii="Times New Roman" w:hAnsi="Times New Roman" w:cs="Times New Roman"/>
                <w:b/>
                <w:sz w:val="22"/>
                <w:szCs w:val="22"/>
              </w:rPr>
              <w:t>Kiekis</w:t>
            </w:r>
          </w:p>
        </w:tc>
        <w:tc>
          <w:tcPr>
            <w:tcW w:w="1407" w:type="dxa"/>
            <w:tcBorders>
              <w:top w:val="single" w:sz="4" w:space="0" w:color="auto"/>
              <w:left w:val="single" w:sz="4" w:space="0" w:color="auto"/>
              <w:bottom w:val="single" w:sz="4" w:space="0" w:color="auto"/>
            </w:tcBorders>
            <w:shd w:val="clear" w:color="auto" w:fill="DEEAF6"/>
            <w:vAlign w:val="center"/>
          </w:tcPr>
          <w:p w14:paraId="32D517BD"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b/>
                <w:sz w:val="22"/>
                <w:szCs w:val="22"/>
              </w:rPr>
            </w:pPr>
            <w:r w:rsidRPr="001258A6">
              <w:rPr>
                <w:rFonts w:ascii="Times New Roman" w:hAnsi="Times New Roman" w:cs="Times New Roman"/>
                <w:b/>
                <w:sz w:val="22"/>
                <w:szCs w:val="22"/>
              </w:rPr>
              <w:t>Kaina, Eur  be PVM *</w:t>
            </w:r>
          </w:p>
        </w:tc>
      </w:tr>
      <w:tr w:rsidR="001258A6" w:rsidRPr="001258A6" w14:paraId="67FD7307" w14:textId="77777777" w:rsidTr="00A54A07">
        <w:trPr>
          <w:cantSplit/>
          <w:trHeight w:val="294"/>
        </w:trPr>
        <w:tc>
          <w:tcPr>
            <w:tcW w:w="559" w:type="dxa"/>
            <w:tcBorders>
              <w:top w:val="single" w:sz="4" w:space="0" w:color="auto"/>
              <w:bottom w:val="single" w:sz="4" w:space="0" w:color="auto"/>
              <w:right w:val="single" w:sz="4" w:space="0" w:color="auto"/>
            </w:tcBorders>
          </w:tcPr>
          <w:p w14:paraId="78A239C8" w14:textId="77777777" w:rsidR="001258A6" w:rsidRPr="00CD66B9"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1</w:t>
            </w:r>
          </w:p>
        </w:tc>
        <w:tc>
          <w:tcPr>
            <w:tcW w:w="4403" w:type="dxa"/>
            <w:tcBorders>
              <w:top w:val="single" w:sz="4" w:space="0" w:color="auto"/>
              <w:left w:val="single" w:sz="4" w:space="0" w:color="auto"/>
              <w:bottom w:val="single" w:sz="4" w:space="0" w:color="auto"/>
              <w:right w:val="single" w:sz="4" w:space="0" w:color="auto"/>
            </w:tcBorders>
          </w:tcPr>
          <w:p w14:paraId="028FB2BC" w14:textId="77777777" w:rsidR="001258A6" w:rsidRPr="00CD66B9"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2</w:t>
            </w:r>
          </w:p>
        </w:tc>
        <w:tc>
          <w:tcPr>
            <w:tcW w:w="1659" w:type="dxa"/>
            <w:tcBorders>
              <w:top w:val="single" w:sz="4" w:space="0" w:color="auto"/>
              <w:left w:val="single" w:sz="4" w:space="0" w:color="auto"/>
              <w:bottom w:val="single" w:sz="4" w:space="0" w:color="auto"/>
              <w:right w:val="single" w:sz="4" w:space="0" w:color="auto"/>
            </w:tcBorders>
          </w:tcPr>
          <w:p w14:paraId="5DC87A30" w14:textId="77777777" w:rsidR="001258A6" w:rsidRPr="00CD66B9"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3</w:t>
            </w:r>
          </w:p>
        </w:tc>
        <w:tc>
          <w:tcPr>
            <w:tcW w:w="763" w:type="dxa"/>
            <w:tcBorders>
              <w:top w:val="single" w:sz="4" w:space="0" w:color="auto"/>
              <w:left w:val="single" w:sz="4" w:space="0" w:color="auto"/>
              <w:bottom w:val="single" w:sz="4" w:space="0" w:color="auto"/>
              <w:right w:val="single" w:sz="4" w:space="0" w:color="auto"/>
            </w:tcBorders>
          </w:tcPr>
          <w:p w14:paraId="6F045D80" w14:textId="77777777" w:rsidR="001258A6" w:rsidRPr="00CD66B9"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4</w:t>
            </w:r>
          </w:p>
        </w:tc>
        <w:tc>
          <w:tcPr>
            <w:tcW w:w="848" w:type="dxa"/>
            <w:tcBorders>
              <w:top w:val="single" w:sz="4" w:space="0" w:color="auto"/>
              <w:left w:val="single" w:sz="4" w:space="0" w:color="auto"/>
              <w:bottom w:val="single" w:sz="4" w:space="0" w:color="auto"/>
              <w:right w:val="single" w:sz="4" w:space="0" w:color="auto"/>
            </w:tcBorders>
          </w:tcPr>
          <w:p w14:paraId="1583F515" w14:textId="77777777" w:rsidR="001258A6" w:rsidRPr="00CD66B9"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5</w:t>
            </w:r>
          </w:p>
        </w:tc>
        <w:tc>
          <w:tcPr>
            <w:tcW w:w="1407" w:type="dxa"/>
            <w:tcBorders>
              <w:top w:val="single" w:sz="4" w:space="0" w:color="auto"/>
              <w:left w:val="single" w:sz="4" w:space="0" w:color="auto"/>
              <w:bottom w:val="single" w:sz="4" w:space="0" w:color="auto"/>
            </w:tcBorders>
          </w:tcPr>
          <w:p w14:paraId="025DEA98" w14:textId="77777777" w:rsidR="001258A6" w:rsidRPr="00CD66B9"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6</w:t>
            </w:r>
          </w:p>
        </w:tc>
      </w:tr>
      <w:tr w:rsidR="001258A6" w:rsidRPr="001258A6" w14:paraId="6757BB46" w14:textId="77777777" w:rsidTr="00A54A07">
        <w:trPr>
          <w:cantSplit/>
          <w:trHeight w:val="164"/>
        </w:trPr>
        <w:tc>
          <w:tcPr>
            <w:tcW w:w="559" w:type="dxa"/>
            <w:tcBorders>
              <w:top w:val="single" w:sz="4" w:space="0" w:color="auto"/>
              <w:bottom w:val="single" w:sz="4" w:space="0" w:color="auto"/>
              <w:right w:val="single" w:sz="4" w:space="0" w:color="auto"/>
            </w:tcBorders>
            <w:vAlign w:val="center"/>
          </w:tcPr>
          <w:p w14:paraId="0132BB07"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rPr>
            </w:pPr>
            <w:r w:rsidRPr="001258A6">
              <w:rPr>
                <w:rFonts w:ascii="Times New Roman" w:hAnsi="Times New Roman" w:cs="Times New Roman"/>
                <w:sz w:val="22"/>
                <w:szCs w:val="22"/>
              </w:rPr>
              <w:t>1.</w:t>
            </w:r>
          </w:p>
        </w:tc>
        <w:tc>
          <w:tcPr>
            <w:tcW w:w="4403" w:type="dxa"/>
            <w:tcBorders>
              <w:top w:val="single" w:sz="4" w:space="0" w:color="auto"/>
              <w:bottom w:val="single" w:sz="4" w:space="0" w:color="auto"/>
            </w:tcBorders>
            <w:vAlign w:val="center"/>
          </w:tcPr>
          <w:p w14:paraId="123D99BE"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lang w:val="en-US"/>
              </w:rPr>
            </w:pPr>
            <w:proofErr w:type="spellStart"/>
            <w:r w:rsidRPr="001258A6">
              <w:rPr>
                <w:rFonts w:ascii="Times New Roman" w:hAnsi="Times New Roman" w:cs="Times New Roman"/>
                <w:sz w:val="22"/>
                <w:szCs w:val="22"/>
                <w:lang w:val="en-US"/>
              </w:rPr>
              <w:t>Šaldiklio</w:t>
            </w:r>
            <w:proofErr w:type="spellEnd"/>
            <w:r w:rsidRPr="001258A6">
              <w:rPr>
                <w:rFonts w:ascii="Times New Roman" w:hAnsi="Times New Roman" w:cs="Times New Roman"/>
                <w:sz w:val="22"/>
                <w:szCs w:val="22"/>
                <w:lang w:val="en-US"/>
              </w:rPr>
              <w:t xml:space="preserve"> </w:t>
            </w:r>
            <w:proofErr w:type="spellStart"/>
            <w:r w:rsidRPr="001258A6">
              <w:rPr>
                <w:rFonts w:ascii="Times New Roman" w:hAnsi="Times New Roman" w:cs="Times New Roman"/>
                <w:sz w:val="22"/>
                <w:szCs w:val="22"/>
                <w:lang w:val="en-US"/>
              </w:rPr>
              <w:t>EVERmed</w:t>
            </w:r>
            <w:proofErr w:type="spellEnd"/>
            <w:r w:rsidRPr="001258A6">
              <w:rPr>
                <w:rFonts w:ascii="Times New Roman" w:hAnsi="Times New Roman" w:cs="Times New Roman"/>
                <w:sz w:val="22"/>
                <w:szCs w:val="22"/>
                <w:lang w:val="en-US"/>
              </w:rPr>
              <w:t xml:space="preserve"> LDF 530W Pro </w:t>
            </w:r>
            <w:proofErr w:type="spellStart"/>
            <w:r w:rsidRPr="001258A6">
              <w:rPr>
                <w:rFonts w:ascii="Times New Roman" w:hAnsi="Times New Roman" w:cs="Times New Roman"/>
                <w:sz w:val="22"/>
                <w:szCs w:val="22"/>
                <w:lang w:val="en-US"/>
              </w:rPr>
              <w:t>rekvalifikavimas</w:t>
            </w:r>
            <w:proofErr w:type="spellEnd"/>
          </w:p>
        </w:tc>
        <w:tc>
          <w:tcPr>
            <w:tcW w:w="1659" w:type="dxa"/>
            <w:tcBorders>
              <w:top w:val="single" w:sz="4" w:space="0" w:color="auto"/>
              <w:left w:val="single" w:sz="4" w:space="0" w:color="auto"/>
              <w:right w:val="single" w:sz="4" w:space="0" w:color="auto"/>
            </w:tcBorders>
            <w:vAlign w:val="center"/>
          </w:tcPr>
          <w:p w14:paraId="603FC937"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lang w:val="pt-BR"/>
              </w:rPr>
            </w:pPr>
            <w:r w:rsidRPr="001258A6">
              <w:rPr>
                <w:rFonts w:ascii="Times New Roman" w:hAnsi="Times New Roman" w:cs="Times New Roman"/>
                <w:sz w:val="22"/>
                <w:szCs w:val="22"/>
                <w:lang w:val="pt-BR"/>
              </w:rPr>
              <w:t>Žolyno g. 34, Vilnius</w:t>
            </w:r>
          </w:p>
        </w:tc>
        <w:tc>
          <w:tcPr>
            <w:tcW w:w="763" w:type="dxa"/>
            <w:tcBorders>
              <w:top w:val="single" w:sz="4" w:space="0" w:color="auto"/>
              <w:left w:val="single" w:sz="4" w:space="0" w:color="auto"/>
              <w:right w:val="single" w:sz="4" w:space="0" w:color="auto"/>
            </w:tcBorders>
            <w:vAlign w:val="center"/>
          </w:tcPr>
          <w:p w14:paraId="0A173B5B"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rPr>
            </w:pPr>
            <w:r w:rsidRPr="001258A6">
              <w:rPr>
                <w:rFonts w:ascii="Times New Roman" w:hAnsi="Times New Roman" w:cs="Times New Roman"/>
                <w:sz w:val="22"/>
                <w:szCs w:val="22"/>
              </w:rPr>
              <w:t>vnt.</w:t>
            </w:r>
          </w:p>
        </w:tc>
        <w:tc>
          <w:tcPr>
            <w:tcW w:w="848" w:type="dxa"/>
            <w:tcBorders>
              <w:top w:val="single" w:sz="4" w:space="0" w:color="auto"/>
              <w:left w:val="single" w:sz="4" w:space="0" w:color="auto"/>
              <w:right w:val="single" w:sz="4" w:space="0" w:color="auto"/>
            </w:tcBorders>
            <w:vAlign w:val="center"/>
          </w:tcPr>
          <w:p w14:paraId="384CD14D"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rPr>
            </w:pPr>
            <w:r w:rsidRPr="001258A6">
              <w:rPr>
                <w:rFonts w:ascii="Times New Roman" w:hAnsi="Times New Roman" w:cs="Times New Roman"/>
                <w:sz w:val="22"/>
                <w:szCs w:val="22"/>
              </w:rPr>
              <w:t>1</w:t>
            </w:r>
          </w:p>
        </w:tc>
        <w:tc>
          <w:tcPr>
            <w:tcW w:w="1407" w:type="dxa"/>
            <w:tcBorders>
              <w:top w:val="single" w:sz="4" w:space="0" w:color="auto"/>
              <w:left w:val="single" w:sz="4" w:space="0" w:color="auto"/>
            </w:tcBorders>
            <w:vAlign w:val="center"/>
          </w:tcPr>
          <w:p w14:paraId="76063622"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rPr>
            </w:pPr>
          </w:p>
        </w:tc>
      </w:tr>
      <w:tr w:rsidR="001258A6" w:rsidRPr="001258A6" w14:paraId="597D07AB" w14:textId="77777777" w:rsidTr="00A54A07">
        <w:trPr>
          <w:cantSplit/>
          <w:trHeight w:val="70"/>
        </w:trPr>
        <w:tc>
          <w:tcPr>
            <w:tcW w:w="559" w:type="dxa"/>
            <w:tcBorders>
              <w:top w:val="single" w:sz="4" w:space="0" w:color="auto"/>
              <w:bottom w:val="single" w:sz="4" w:space="0" w:color="auto"/>
              <w:right w:val="single" w:sz="4" w:space="0" w:color="auto"/>
            </w:tcBorders>
            <w:vAlign w:val="center"/>
          </w:tcPr>
          <w:p w14:paraId="2BB84F43"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rPr>
            </w:pPr>
            <w:r w:rsidRPr="001258A6">
              <w:rPr>
                <w:rFonts w:ascii="Times New Roman" w:hAnsi="Times New Roman" w:cs="Times New Roman"/>
                <w:sz w:val="22"/>
                <w:szCs w:val="22"/>
              </w:rPr>
              <w:t>2.</w:t>
            </w:r>
          </w:p>
        </w:tc>
        <w:tc>
          <w:tcPr>
            <w:tcW w:w="4403" w:type="dxa"/>
            <w:tcBorders>
              <w:top w:val="single" w:sz="4" w:space="0" w:color="auto"/>
              <w:bottom w:val="single" w:sz="4" w:space="0" w:color="auto"/>
            </w:tcBorders>
            <w:vAlign w:val="center"/>
          </w:tcPr>
          <w:p w14:paraId="58C58738"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bCs/>
                <w:iCs/>
                <w:sz w:val="22"/>
                <w:szCs w:val="22"/>
              </w:rPr>
            </w:pPr>
            <w:r w:rsidRPr="001258A6">
              <w:rPr>
                <w:rFonts w:ascii="Times New Roman" w:hAnsi="Times New Roman" w:cs="Times New Roman"/>
                <w:sz w:val="22"/>
                <w:szCs w:val="22"/>
              </w:rPr>
              <w:t xml:space="preserve">Šaldiklio </w:t>
            </w:r>
            <w:proofErr w:type="spellStart"/>
            <w:r w:rsidRPr="001258A6">
              <w:rPr>
                <w:rFonts w:ascii="Times New Roman" w:hAnsi="Times New Roman" w:cs="Times New Roman"/>
                <w:sz w:val="22"/>
                <w:szCs w:val="22"/>
              </w:rPr>
              <w:t>Arctiko</w:t>
            </w:r>
            <w:proofErr w:type="spellEnd"/>
            <w:r w:rsidRPr="001258A6">
              <w:rPr>
                <w:rFonts w:ascii="Times New Roman" w:hAnsi="Times New Roman" w:cs="Times New Roman"/>
                <w:sz w:val="22"/>
                <w:szCs w:val="22"/>
              </w:rPr>
              <w:t xml:space="preserve"> ULUF 700 </w:t>
            </w:r>
            <w:proofErr w:type="spellStart"/>
            <w:r w:rsidRPr="001258A6">
              <w:rPr>
                <w:rFonts w:ascii="Times New Roman" w:hAnsi="Times New Roman" w:cs="Times New Roman"/>
                <w:sz w:val="22"/>
                <w:szCs w:val="22"/>
              </w:rPr>
              <w:t>rekvalifikavimas</w:t>
            </w:r>
            <w:proofErr w:type="spellEnd"/>
          </w:p>
        </w:tc>
        <w:tc>
          <w:tcPr>
            <w:tcW w:w="1659" w:type="dxa"/>
            <w:tcBorders>
              <w:top w:val="single" w:sz="4" w:space="0" w:color="auto"/>
              <w:left w:val="single" w:sz="4" w:space="0" w:color="auto"/>
              <w:right w:val="single" w:sz="4" w:space="0" w:color="auto"/>
            </w:tcBorders>
            <w:vAlign w:val="center"/>
          </w:tcPr>
          <w:p w14:paraId="2CE14CEE"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lang w:val="pt-BR"/>
              </w:rPr>
            </w:pPr>
            <w:r w:rsidRPr="001258A6">
              <w:rPr>
                <w:rFonts w:ascii="Times New Roman" w:hAnsi="Times New Roman" w:cs="Times New Roman"/>
                <w:sz w:val="22"/>
                <w:szCs w:val="22"/>
                <w:lang w:val="pt-BR"/>
              </w:rPr>
              <w:t>Žolyno g. 34, Vilnius</w:t>
            </w:r>
          </w:p>
        </w:tc>
        <w:tc>
          <w:tcPr>
            <w:tcW w:w="763" w:type="dxa"/>
            <w:tcBorders>
              <w:top w:val="single" w:sz="4" w:space="0" w:color="auto"/>
              <w:left w:val="single" w:sz="4" w:space="0" w:color="auto"/>
              <w:right w:val="single" w:sz="4" w:space="0" w:color="auto"/>
            </w:tcBorders>
            <w:vAlign w:val="center"/>
          </w:tcPr>
          <w:p w14:paraId="5A511B47"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rPr>
            </w:pPr>
            <w:r w:rsidRPr="001258A6">
              <w:rPr>
                <w:rFonts w:ascii="Times New Roman" w:hAnsi="Times New Roman" w:cs="Times New Roman"/>
                <w:sz w:val="22"/>
                <w:szCs w:val="22"/>
              </w:rPr>
              <w:t>vnt.</w:t>
            </w:r>
          </w:p>
        </w:tc>
        <w:tc>
          <w:tcPr>
            <w:tcW w:w="848" w:type="dxa"/>
            <w:tcBorders>
              <w:top w:val="single" w:sz="4" w:space="0" w:color="auto"/>
              <w:left w:val="single" w:sz="4" w:space="0" w:color="auto"/>
              <w:right w:val="single" w:sz="4" w:space="0" w:color="auto"/>
            </w:tcBorders>
            <w:vAlign w:val="center"/>
          </w:tcPr>
          <w:p w14:paraId="7490644E"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rPr>
            </w:pPr>
            <w:r w:rsidRPr="001258A6">
              <w:rPr>
                <w:rFonts w:ascii="Times New Roman" w:hAnsi="Times New Roman" w:cs="Times New Roman"/>
                <w:sz w:val="22"/>
                <w:szCs w:val="22"/>
              </w:rPr>
              <w:t>2</w:t>
            </w:r>
          </w:p>
        </w:tc>
        <w:tc>
          <w:tcPr>
            <w:tcW w:w="1407" w:type="dxa"/>
            <w:tcBorders>
              <w:top w:val="single" w:sz="4" w:space="0" w:color="auto"/>
              <w:left w:val="single" w:sz="4" w:space="0" w:color="auto"/>
            </w:tcBorders>
            <w:vAlign w:val="center"/>
          </w:tcPr>
          <w:p w14:paraId="62650BA8"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rPr>
            </w:pPr>
          </w:p>
        </w:tc>
      </w:tr>
      <w:tr w:rsidR="001258A6" w:rsidRPr="001258A6" w14:paraId="75F9AFED" w14:textId="77777777" w:rsidTr="00A54A07">
        <w:trPr>
          <w:cantSplit/>
          <w:trHeight w:val="70"/>
        </w:trPr>
        <w:tc>
          <w:tcPr>
            <w:tcW w:w="559" w:type="dxa"/>
            <w:tcBorders>
              <w:top w:val="single" w:sz="4" w:space="0" w:color="auto"/>
              <w:bottom w:val="single" w:sz="4" w:space="0" w:color="auto"/>
              <w:right w:val="single" w:sz="4" w:space="0" w:color="auto"/>
            </w:tcBorders>
            <w:vAlign w:val="center"/>
          </w:tcPr>
          <w:p w14:paraId="2C9C0A95"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rPr>
            </w:pPr>
            <w:r w:rsidRPr="001258A6">
              <w:rPr>
                <w:rFonts w:ascii="Times New Roman" w:hAnsi="Times New Roman" w:cs="Times New Roman"/>
                <w:sz w:val="22"/>
                <w:szCs w:val="22"/>
              </w:rPr>
              <w:t>3.</w:t>
            </w:r>
          </w:p>
        </w:tc>
        <w:tc>
          <w:tcPr>
            <w:tcW w:w="4403" w:type="dxa"/>
            <w:tcBorders>
              <w:top w:val="single" w:sz="4" w:space="0" w:color="auto"/>
              <w:bottom w:val="single" w:sz="4" w:space="0" w:color="auto"/>
            </w:tcBorders>
            <w:vAlign w:val="center"/>
          </w:tcPr>
          <w:p w14:paraId="794EB956"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bCs/>
                <w:iCs/>
                <w:sz w:val="22"/>
                <w:szCs w:val="22"/>
              </w:rPr>
            </w:pPr>
            <w:r w:rsidRPr="001258A6">
              <w:rPr>
                <w:rFonts w:ascii="Times New Roman" w:hAnsi="Times New Roman" w:cs="Times New Roman"/>
                <w:sz w:val="22"/>
                <w:szCs w:val="22"/>
                <w:lang w:val="pt-BR"/>
              </w:rPr>
              <w:t>Šaldiklio ARCTIKO LAF 700 rekvalifikavimas</w:t>
            </w:r>
          </w:p>
        </w:tc>
        <w:tc>
          <w:tcPr>
            <w:tcW w:w="1659" w:type="dxa"/>
            <w:tcBorders>
              <w:top w:val="single" w:sz="4" w:space="0" w:color="auto"/>
              <w:left w:val="single" w:sz="4" w:space="0" w:color="auto"/>
              <w:right w:val="single" w:sz="4" w:space="0" w:color="auto"/>
            </w:tcBorders>
            <w:vAlign w:val="center"/>
          </w:tcPr>
          <w:p w14:paraId="5C2915D2"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lang w:val="pt-BR"/>
              </w:rPr>
            </w:pPr>
            <w:r w:rsidRPr="001258A6">
              <w:rPr>
                <w:rFonts w:ascii="Times New Roman" w:hAnsi="Times New Roman" w:cs="Times New Roman"/>
                <w:sz w:val="22"/>
                <w:szCs w:val="22"/>
              </w:rPr>
              <w:t>Nemuno g. 75, Panevėžys</w:t>
            </w:r>
          </w:p>
        </w:tc>
        <w:tc>
          <w:tcPr>
            <w:tcW w:w="763" w:type="dxa"/>
            <w:tcBorders>
              <w:top w:val="single" w:sz="4" w:space="0" w:color="auto"/>
              <w:left w:val="single" w:sz="4" w:space="0" w:color="auto"/>
              <w:right w:val="single" w:sz="4" w:space="0" w:color="auto"/>
            </w:tcBorders>
            <w:vAlign w:val="center"/>
          </w:tcPr>
          <w:p w14:paraId="2F37039D"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rPr>
            </w:pPr>
            <w:r w:rsidRPr="001258A6">
              <w:rPr>
                <w:rFonts w:ascii="Times New Roman" w:hAnsi="Times New Roman" w:cs="Times New Roman"/>
                <w:sz w:val="22"/>
                <w:szCs w:val="22"/>
              </w:rPr>
              <w:t>vnt.</w:t>
            </w:r>
          </w:p>
        </w:tc>
        <w:tc>
          <w:tcPr>
            <w:tcW w:w="848" w:type="dxa"/>
            <w:tcBorders>
              <w:top w:val="single" w:sz="4" w:space="0" w:color="auto"/>
              <w:left w:val="single" w:sz="4" w:space="0" w:color="auto"/>
              <w:right w:val="single" w:sz="4" w:space="0" w:color="auto"/>
            </w:tcBorders>
            <w:vAlign w:val="center"/>
          </w:tcPr>
          <w:p w14:paraId="6C926E35"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rPr>
            </w:pPr>
            <w:r w:rsidRPr="001258A6">
              <w:rPr>
                <w:rFonts w:ascii="Times New Roman" w:hAnsi="Times New Roman" w:cs="Times New Roman"/>
                <w:sz w:val="22"/>
                <w:szCs w:val="22"/>
              </w:rPr>
              <w:t>1</w:t>
            </w:r>
          </w:p>
        </w:tc>
        <w:tc>
          <w:tcPr>
            <w:tcW w:w="1407" w:type="dxa"/>
            <w:tcBorders>
              <w:top w:val="single" w:sz="4" w:space="0" w:color="auto"/>
              <w:left w:val="single" w:sz="4" w:space="0" w:color="auto"/>
            </w:tcBorders>
            <w:vAlign w:val="center"/>
          </w:tcPr>
          <w:p w14:paraId="489ACEBB"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rPr>
            </w:pPr>
          </w:p>
        </w:tc>
      </w:tr>
      <w:tr w:rsidR="001258A6" w:rsidRPr="001258A6" w14:paraId="1012C091" w14:textId="77777777" w:rsidTr="00A54A07">
        <w:trPr>
          <w:cantSplit/>
          <w:trHeight w:val="70"/>
        </w:trPr>
        <w:tc>
          <w:tcPr>
            <w:tcW w:w="559" w:type="dxa"/>
            <w:tcBorders>
              <w:top w:val="single" w:sz="4" w:space="0" w:color="auto"/>
              <w:bottom w:val="single" w:sz="4" w:space="0" w:color="auto"/>
              <w:right w:val="single" w:sz="4" w:space="0" w:color="auto"/>
            </w:tcBorders>
            <w:vAlign w:val="center"/>
          </w:tcPr>
          <w:p w14:paraId="06DF08B1"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rPr>
            </w:pPr>
          </w:p>
        </w:tc>
        <w:tc>
          <w:tcPr>
            <w:tcW w:w="7673" w:type="dxa"/>
            <w:gridSpan w:val="4"/>
            <w:tcBorders>
              <w:top w:val="single" w:sz="4" w:space="0" w:color="auto"/>
              <w:bottom w:val="single" w:sz="4" w:space="0" w:color="auto"/>
              <w:right w:val="single" w:sz="4" w:space="0" w:color="auto"/>
            </w:tcBorders>
            <w:vAlign w:val="center"/>
          </w:tcPr>
          <w:p w14:paraId="355D2FDD" w14:textId="092A402F"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rPr>
            </w:pPr>
            <w:r w:rsidRPr="001258A6">
              <w:rPr>
                <w:rFonts w:ascii="Times New Roman" w:hAnsi="Times New Roman" w:cs="Times New Roman"/>
                <w:b/>
                <w:sz w:val="22"/>
                <w:szCs w:val="22"/>
              </w:rPr>
              <w:t xml:space="preserve">Bendra </w:t>
            </w:r>
            <w:r w:rsidR="000773C5">
              <w:rPr>
                <w:rFonts w:ascii="Times New Roman" w:hAnsi="Times New Roman" w:cs="Times New Roman"/>
                <w:b/>
                <w:sz w:val="22"/>
                <w:szCs w:val="22"/>
              </w:rPr>
              <w:t>sutarties</w:t>
            </w:r>
            <w:r w:rsidRPr="001258A6">
              <w:rPr>
                <w:rFonts w:ascii="Times New Roman" w:hAnsi="Times New Roman" w:cs="Times New Roman"/>
                <w:b/>
                <w:sz w:val="22"/>
                <w:szCs w:val="22"/>
              </w:rPr>
              <w:t xml:space="preserve"> kaina, Eur be PVM</w:t>
            </w:r>
            <w:r w:rsidR="00CD66B9">
              <w:rPr>
                <w:rFonts w:ascii="Times New Roman" w:hAnsi="Times New Roman" w:cs="Times New Roman"/>
                <w:b/>
                <w:sz w:val="22"/>
                <w:szCs w:val="22"/>
              </w:rPr>
              <w:t>:</w:t>
            </w:r>
          </w:p>
        </w:tc>
        <w:tc>
          <w:tcPr>
            <w:tcW w:w="1407" w:type="dxa"/>
            <w:tcBorders>
              <w:top w:val="single" w:sz="4" w:space="0" w:color="auto"/>
              <w:left w:val="single" w:sz="4" w:space="0" w:color="auto"/>
              <w:bottom w:val="single" w:sz="4" w:space="0" w:color="auto"/>
            </w:tcBorders>
            <w:vAlign w:val="center"/>
          </w:tcPr>
          <w:p w14:paraId="530208A7"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rPr>
            </w:pPr>
          </w:p>
        </w:tc>
      </w:tr>
      <w:tr w:rsidR="001258A6" w:rsidRPr="001258A6" w14:paraId="10FD21B8" w14:textId="77777777" w:rsidTr="00A54A07">
        <w:trPr>
          <w:cantSplit/>
          <w:trHeight w:val="70"/>
        </w:trPr>
        <w:tc>
          <w:tcPr>
            <w:tcW w:w="559" w:type="dxa"/>
            <w:tcBorders>
              <w:top w:val="single" w:sz="4" w:space="0" w:color="auto"/>
              <w:bottom w:val="single" w:sz="4" w:space="0" w:color="auto"/>
              <w:right w:val="single" w:sz="4" w:space="0" w:color="auto"/>
            </w:tcBorders>
          </w:tcPr>
          <w:p w14:paraId="3A72429C"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rPr>
            </w:pPr>
          </w:p>
        </w:tc>
        <w:tc>
          <w:tcPr>
            <w:tcW w:w="7673" w:type="dxa"/>
            <w:gridSpan w:val="4"/>
            <w:tcBorders>
              <w:top w:val="single" w:sz="4" w:space="0" w:color="auto"/>
              <w:bottom w:val="single" w:sz="4" w:space="0" w:color="auto"/>
              <w:right w:val="single" w:sz="4" w:space="0" w:color="auto"/>
            </w:tcBorders>
            <w:vAlign w:val="center"/>
          </w:tcPr>
          <w:p w14:paraId="4C721C89" w14:textId="382945F4" w:rsidR="001258A6" w:rsidRPr="00CD66B9"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b/>
                <w:bCs/>
                <w:sz w:val="22"/>
                <w:szCs w:val="22"/>
              </w:rPr>
            </w:pPr>
            <w:r w:rsidRPr="00CD66B9">
              <w:rPr>
                <w:rFonts w:ascii="Times New Roman" w:hAnsi="Times New Roman" w:cs="Times New Roman"/>
                <w:b/>
                <w:bCs/>
                <w:sz w:val="22"/>
                <w:szCs w:val="22"/>
              </w:rPr>
              <w:t>PVM (21℅) suma, Eur:</w:t>
            </w:r>
          </w:p>
        </w:tc>
        <w:tc>
          <w:tcPr>
            <w:tcW w:w="1407" w:type="dxa"/>
            <w:tcBorders>
              <w:top w:val="single" w:sz="4" w:space="0" w:color="auto"/>
              <w:left w:val="single" w:sz="4" w:space="0" w:color="auto"/>
              <w:bottom w:val="single" w:sz="4" w:space="0" w:color="auto"/>
            </w:tcBorders>
            <w:vAlign w:val="center"/>
          </w:tcPr>
          <w:p w14:paraId="50BD80A5"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rPr>
            </w:pPr>
          </w:p>
        </w:tc>
      </w:tr>
      <w:tr w:rsidR="001258A6" w:rsidRPr="001258A6" w14:paraId="3FC3679D" w14:textId="77777777" w:rsidTr="00A54A07">
        <w:trPr>
          <w:cantSplit/>
          <w:trHeight w:val="70"/>
        </w:trPr>
        <w:tc>
          <w:tcPr>
            <w:tcW w:w="559" w:type="dxa"/>
            <w:tcBorders>
              <w:top w:val="single" w:sz="4" w:space="0" w:color="auto"/>
              <w:bottom w:val="single" w:sz="4" w:space="0" w:color="auto"/>
              <w:right w:val="single" w:sz="4" w:space="0" w:color="auto"/>
            </w:tcBorders>
          </w:tcPr>
          <w:p w14:paraId="5A035946"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b/>
                <w:sz w:val="22"/>
                <w:szCs w:val="22"/>
              </w:rPr>
            </w:pPr>
          </w:p>
        </w:tc>
        <w:tc>
          <w:tcPr>
            <w:tcW w:w="7673" w:type="dxa"/>
            <w:gridSpan w:val="4"/>
            <w:tcBorders>
              <w:top w:val="single" w:sz="4" w:space="0" w:color="auto"/>
              <w:bottom w:val="single" w:sz="4" w:space="0" w:color="auto"/>
              <w:right w:val="single" w:sz="4" w:space="0" w:color="auto"/>
            </w:tcBorders>
            <w:vAlign w:val="center"/>
          </w:tcPr>
          <w:p w14:paraId="4D84AC91" w14:textId="34ED0D29"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rPr>
            </w:pPr>
            <w:r w:rsidRPr="001258A6">
              <w:rPr>
                <w:rFonts w:ascii="Times New Roman" w:hAnsi="Times New Roman" w:cs="Times New Roman"/>
                <w:b/>
                <w:sz w:val="22"/>
                <w:szCs w:val="22"/>
              </w:rPr>
              <w:t xml:space="preserve">Bendra </w:t>
            </w:r>
            <w:r w:rsidR="000773C5">
              <w:rPr>
                <w:rFonts w:ascii="Times New Roman" w:hAnsi="Times New Roman" w:cs="Times New Roman"/>
                <w:b/>
                <w:sz w:val="22"/>
                <w:szCs w:val="22"/>
              </w:rPr>
              <w:t>sutarties</w:t>
            </w:r>
            <w:r w:rsidRPr="001258A6">
              <w:rPr>
                <w:rFonts w:ascii="Times New Roman" w:hAnsi="Times New Roman" w:cs="Times New Roman"/>
                <w:b/>
                <w:sz w:val="22"/>
                <w:szCs w:val="22"/>
              </w:rPr>
              <w:t xml:space="preserve"> kaina, Eur su PVM</w:t>
            </w:r>
            <w:r w:rsidR="00CD66B9">
              <w:rPr>
                <w:rFonts w:ascii="Times New Roman" w:hAnsi="Times New Roman" w:cs="Times New Roman"/>
                <w:b/>
                <w:sz w:val="22"/>
                <w:szCs w:val="22"/>
              </w:rPr>
              <w:t>:</w:t>
            </w:r>
          </w:p>
        </w:tc>
        <w:tc>
          <w:tcPr>
            <w:tcW w:w="1407" w:type="dxa"/>
            <w:tcBorders>
              <w:top w:val="single" w:sz="4" w:space="0" w:color="auto"/>
              <w:left w:val="single" w:sz="4" w:space="0" w:color="auto"/>
              <w:bottom w:val="single" w:sz="4" w:space="0" w:color="auto"/>
            </w:tcBorders>
            <w:vAlign w:val="center"/>
          </w:tcPr>
          <w:p w14:paraId="75DD2438" w14:textId="77777777" w:rsidR="001258A6" w:rsidRPr="001258A6" w:rsidRDefault="001258A6" w:rsidP="001258A6">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rPr>
            </w:pPr>
          </w:p>
        </w:tc>
      </w:tr>
    </w:tbl>
    <w:p w14:paraId="5154BE4C" w14:textId="77777777" w:rsidR="00236B52" w:rsidRPr="0002455F" w:rsidRDefault="00236B52" w:rsidP="00A93FA1">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rPr>
      </w:pPr>
    </w:p>
    <w:p w14:paraId="3B154FB3" w14:textId="77777777" w:rsidR="00236B52" w:rsidRDefault="00A93FA1" w:rsidP="00236B52">
      <w:pPr>
        <w:spacing w:before="120" w:after="120"/>
        <w:jc w:val="both"/>
        <w:rPr>
          <w:rFonts w:ascii="Times New Roman" w:hAnsi="Times New Roman" w:cs="Times New Roman"/>
          <w:iCs/>
          <w:sz w:val="22"/>
          <w:szCs w:val="22"/>
        </w:rPr>
      </w:pPr>
      <w:r>
        <w:rPr>
          <w:rFonts w:ascii="Times New Roman" w:hAnsi="Times New Roman" w:cs="Times New Roman"/>
          <w:sz w:val="22"/>
          <w:szCs w:val="22"/>
        </w:rPr>
        <w:t xml:space="preserve">Sutarties suma lygi bendrai Sutarties kainai eurais su PVM: </w:t>
      </w:r>
      <w:r>
        <w:rPr>
          <w:rFonts w:ascii="Times New Roman" w:hAnsi="Times New Roman" w:cs="Times New Roman"/>
          <w:b/>
          <w:bCs/>
          <w:sz w:val="22"/>
          <w:szCs w:val="22"/>
        </w:rPr>
        <w:t>________ Eur</w:t>
      </w:r>
      <w:r>
        <w:rPr>
          <w:rFonts w:ascii="Times New Roman" w:hAnsi="Times New Roman" w:cs="Times New Roman"/>
          <w:sz w:val="22"/>
          <w:szCs w:val="22"/>
        </w:rPr>
        <w:t xml:space="preserve"> </w:t>
      </w:r>
      <w:r>
        <w:rPr>
          <w:rFonts w:ascii="Times New Roman" w:hAnsi="Times New Roman" w:cs="Times New Roman"/>
          <w:i/>
          <w:iCs/>
          <w:sz w:val="22"/>
          <w:szCs w:val="22"/>
        </w:rPr>
        <w:t xml:space="preserve">(sutarties suma žodžiais). </w:t>
      </w:r>
      <w:r>
        <w:rPr>
          <w:rFonts w:ascii="Times New Roman" w:hAnsi="Times New Roman" w:cs="Times New Roman"/>
          <w:iCs/>
          <w:sz w:val="22"/>
          <w:szCs w:val="22"/>
        </w:rPr>
        <w:t>Į sutarties kainą įskaityti visi mokesčiai ir visos tiekėjo išlaidos, būtinos pirkimo sutarties įvykdymui.</w:t>
      </w:r>
    </w:p>
    <w:p w14:paraId="52B58E8D" w14:textId="77777777" w:rsidR="00841B53" w:rsidRDefault="00841B53" w:rsidP="00236B52">
      <w:pPr>
        <w:spacing w:before="120" w:after="120"/>
        <w:jc w:val="both"/>
        <w:rPr>
          <w:rFonts w:ascii="Times New Roman" w:hAnsi="Times New Roman" w:cs="Times New Roman"/>
          <w:iCs/>
          <w:sz w:val="22"/>
          <w:szCs w:val="22"/>
        </w:rPr>
      </w:pPr>
    </w:p>
    <w:p w14:paraId="3D5C4CD0" w14:textId="42314278" w:rsidR="00841B53" w:rsidRDefault="00841B53" w:rsidP="00841B53">
      <w:pPr>
        <w:pStyle w:val="Antrat3"/>
        <w:rPr>
          <w:iCs/>
        </w:rPr>
      </w:pPr>
      <w:r>
        <w:t xml:space="preserve">                  </w:t>
      </w:r>
      <w:r w:rsidRPr="00841B53">
        <w:t>II DALIS</w:t>
      </w:r>
    </w:p>
    <w:tbl>
      <w:tblPr>
        <w:tblW w:w="9639"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59"/>
        <w:gridCol w:w="4403"/>
        <w:gridCol w:w="1659"/>
        <w:gridCol w:w="763"/>
        <w:gridCol w:w="848"/>
        <w:gridCol w:w="1407"/>
      </w:tblGrid>
      <w:tr w:rsidR="00841B53" w:rsidRPr="00841B53" w14:paraId="3A9BFC0A" w14:textId="77777777" w:rsidTr="00DE7A02">
        <w:trPr>
          <w:cantSplit/>
          <w:trHeight w:val="70"/>
        </w:trPr>
        <w:tc>
          <w:tcPr>
            <w:tcW w:w="559" w:type="dxa"/>
            <w:tcBorders>
              <w:top w:val="single" w:sz="4" w:space="0" w:color="auto"/>
              <w:bottom w:val="single" w:sz="4" w:space="0" w:color="auto"/>
              <w:right w:val="single" w:sz="4" w:space="0" w:color="auto"/>
            </w:tcBorders>
            <w:shd w:val="clear" w:color="auto" w:fill="DEEAF6"/>
            <w:vAlign w:val="center"/>
          </w:tcPr>
          <w:p w14:paraId="42AE84F8" w14:textId="77777777" w:rsidR="00841B53" w:rsidRPr="00841B53" w:rsidRDefault="00841B53" w:rsidP="00841B53">
            <w:pPr>
              <w:spacing w:before="120" w:after="120"/>
              <w:jc w:val="both"/>
              <w:rPr>
                <w:rFonts w:ascii="Times New Roman" w:hAnsi="Times New Roman" w:cs="Times New Roman"/>
                <w:b/>
                <w:iCs/>
                <w:sz w:val="22"/>
                <w:szCs w:val="22"/>
              </w:rPr>
            </w:pPr>
            <w:r w:rsidRPr="00841B53">
              <w:rPr>
                <w:rFonts w:ascii="Times New Roman" w:hAnsi="Times New Roman" w:cs="Times New Roman"/>
                <w:b/>
                <w:iCs/>
                <w:sz w:val="22"/>
                <w:szCs w:val="22"/>
              </w:rPr>
              <w:t>Eil. Nr.</w:t>
            </w:r>
          </w:p>
        </w:tc>
        <w:tc>
          <w:tcPr>
            <w:tcW w:w="4403" w:type="dxa"/>
            <w:tcBorders>
              <w:top w:val="single" w:sz="4" w:space="0" w:color="auto"/>
              <w:left w:val="single" w:sz="4" w:space="0" w:color="auto"/>
              <w:bottom w:val="single" w:sz="4" w:space="0" w:color="auto"/>
              <w:right w:val="single" w:sz="4" w:space="0" w:color="auto"/>
            </w:tcBorders>
            <w:shd w:val="clear" w:color="auto" w:fill="DEEAF6"/>
            <w:vAlign w:val="center"/>
          </w:tcPr>
          <w:p w14:paraId="3C2FE74D" w14:textId="77777777" w:rsidR="00841B53" w:rsidRPr="00841B53" w:rsidRDefault="00841B53" w:rsidP="00841B53">
            <w:pPr>
              <w:spacing w:before="120" w:after="120"/>
              <w:jc w:val="both"/>
              <w:rPr>
                <w:rFonts w:ascii="Times New Roman" w:hAnsi="Times New Roman" w:cs="Times New Roman"/>
                <w:b/>
                <w:iCs/>
                <w:sz w:val="22"/>
                <w:szCs w:val="22"/>
              </w:rPr>
            </w:pPr>
            <w:r w:rsidRPr="00841B53">
              <w:rPr>
                <w:rFonts w:ascii="Times New Roman" w:hAnsi="Times New Roman" w:cs="Times New Roman"/>
                <w:b/>
                <w:iCs/>
                <w:sz w:val="22"/>
                <w:szCs w:val="22"/>
              </w:rPr>
              <w:t>Paslaugos pavadinimas</w:t>
            </w:r>
          </w:p>
        </w:tc>
        <w:tc>
          <w:tcPr>
            <w:tcW w:w="1659" w:type="dxa"/>
            <w:tcBorders>
              <w:top w:val="single" w:sz="4" w:space="0" w:color="auto"/>
              <w:left w:val="single" w:sz="4" w:space="0" w:color="auto"/>
              <w:bottom w:val="single" w:sz="4" w:space="0" w:color="auto"/>
              <w:right w:val="single" w:sz="4" w:space="0" w:color="auto"/>
            </w:tcBorders>
            <w:shd w:val="clear" w:color="auto" w:fill="DEEAF6"/>
            <w:vAlign w:val="center"/>
          </w:tcPr>
          <w:p w14:paraId="14C93A36" w14:textId="77777777" w:rsidR="00841B53" w:rsidRPr="00841B53" w:rsidRDefault="00841B53" w:rsidP="00841B53">
            <w:pPr>
              <w:spacing w:before="120" w:after="120"/>
              <w:jc w:val="both"/>
              <w:rPr>
                <w:rFonts w:ascii="Times New Roman" w:hAnsi="Times New Roman" w:cs="Times New Roman"/>
                <w:b/>
                <w:iCs/>
                <w:sz w:val="22"/>
                <w:szCs w:val="22"/>
              </w:rPr>
            </w:pPr>
            <w:r w:rsidRPr="00841B53">
              <w:rPr>
                <w:rFonts w:ascii="Times New Roman" w:hAnsi="Times New Roman" w:cs="Times New Roman"/>
                <w:b/>
                <w:iCs/>
                <w:sz w:val="22"/>
                <w:szCs w:val="22"/>
              </w:rPr>
              <w:t>Paslaugos atlikimo vieta</w:t>
            </w:r>
          </w:p>
        </w:tc>
        <w:tc>
          <w:tcPr>
            <w:tcW w:w="763" w:type="dxa"/>
            <w:tcBorders>
              <w:top w:val="single" w:sz="4" w:space="0" w:color="auto"/>
              <w:left w:val="single" w:sz="4" w:space="0" w:color="auto"/>
              <w:bottom w:val="single" w:sz="4" w:space="0" w:color="auto"/>
              <w:right w:val="single" w:sz="4" w:space="0" w:color="auto"/>
            </w:tcBorders>
            <w:shd w:val="clear" w:color="auto" w:fill="DEEAF6"/>
            <w:vAlign w:val="center"/>
          </w:tcPr>
          <w:p w14:paraId="06CAD6CE" w14:textId="77777777" w:rsidR="00841B53" w:rsidRPr="00841B53" w:rsidRDefault="00841B53" w:rsidP="00841B53">
            <w:pPr>
              <w:spacing w:before="120" w:after="120"/>
              <w:jc w:val="both"/>
              <w:rPr>
                <w:rFonts w:ascii="Times New Roman" w:hAnsi="Times New Roman" w:cs="Times New Roman"/>
                <w:b/>
                <w:iCs/>
                <w:sz w:val="22"/>
                <w:szCs w:val="22"/>
              </w:rPr>
            </w:pPr>
            <w:r w:rsidRPr="00841B53">
              <w:rPr>
                <w:rFonts w:ascii="Times New Roman" w:hAnsi="Times New Roman" w:cs="Times New Roman"/>
                <w:b/>
                <w:iCs/>
                <w:sz w:val="22"/>
                <w:szCs w:val="22"/>
              </w:rPr>
              <w:t>Mato vnt.</w:t>
            </w:r>
          </w:p>
        </w:tc>
        <w:tc>
          <w:tcPr>
            <w:tcW w:w="848" w:type="dxa"/>
            <w:tcBorders>
              <w:top w:val="single" w:sz="4" w:space="0" w:color="auto"/>
              <w:left w:val="single" w:sz="4" w:space="0" w:color="auto"/>
              <w:bottom w:val="single" w:sz="4" w:space="0" w:color="auto"/>
              <w:right w:val="single" w:sz="4" w:space="0" w:color="auto"/>
            </w:tcBorders>
            <w:shd w:val="clear" w:color="auto" w:fill="DEEAF6"/>
            <w:vAlign w:val="center"/>
          </w:tcPr>
          <w:p w14:paraId="2E9F3E41" w14:textId="77777777" w:rsidR="00841B53" w:rsidRPr="00841B53" w:rsidRDefault="00841B53" w:rsidP="00841B53">
            <w:pPr>
              <w:spacing w:before="120" w:after="120"/>
              <w:jc w:val="both"/>
              <w:rPr>
                <w:rFonts w:ascii="Times New Roman" w:hAnsi="Times New Roman" w:cs="Times New Roman"/>
                <w:b/>
                <w:iCs/>
                <w:sz w:val="22"/>
                <w:szCs w:val="22"/>
              </w:rPr>
            </w:pPr>
            <w:r w:rsidRPr="00841B53">
              <w:rPr>
                <w:rFonts w:ascii="Times New Roman" w:hAnsi="Times New Roman" w:cs="Times New Roman"/>
                <w:b/>
                <w:iCs/>
                <w:sz w:val="22"/>
                <w:szCs w:val="22"/>
              </w:rPr>
              <w:t>Kiekis</w:t>
            </w:r>
          </w:p>
        </w:tc>
        <w:tc>
          <w:tcPr>
            <w:tcW w:w="1407" w:type="dxa"/>
            <w:tcBorders>
              <w:top w:val="single" w:sz="4" w:space="0" w:color="auto"/>
              <w:left w:val="single" w:sz="4" w:space="0" w:color="auto"/>
              <w:bottom w:val="single" w:sz="4" w:space="0" w:color="auto"/>
            </w:tcBorders>
            <w:shd w:val="clear" w:color="auto" w:fill="DEEAF6"/>
            <w:vAlign w:val="center"/>
          </w:tcPr>
          <w:p w14:paraId="2E241DE7" w14:textId="5A827439" w:rsidR="00841B53" w:rsidRPr="00841B53" w:rsidRDefault="00841B53" w:rsidP="00841B53">
            <w:pPr>
              <w:spacing w:before="120" w:after="120"/>
              <w:jc w:val="both"/>
              <w:rPr>
                <w:rFonts w:ascii="Times New Roman" w:hAnsi="Times New Roman" w:cs="Times New Roman"/>
                <w:b/>
                <w:iCs/>
                <w:sz w:val="22"/>
                <w:szCs w:val="22"/>
              </w:rPr>
            </w:pPr>
            <w:r w:rsidRPr="00841B53">
              <w:rPr>
                <w:rFonts w:ascii="Times New Roman" w:hAnsi="Times New Roman" w:cs="Times New Roman"/>
                <w:b/>
                <w:iCs/>
                <w:sz w:val="22"/>
                <w:szCs w:val="22"/>
              </w:rPr>
              <w:t xml:space="preserve">Kaina, Eur  be PVM </w:t>
            </w:r>
          </w:p>
        </w:tc>
      </w:tr>
      <w:tr w:rsidR="00841B53" w:rsidRPr="00841B53" w14:paraId="471C8D2A" w14:textId="77777777" w:rsidTr="00DE7A02">
        <w:trPr>
          <w:cantSplit/>
          <w:trHeight w:val="294"/>
        </w:trPr>
        <w:tc>
          <w:tcPr>
            <w:tcW w:w="559" w:type="dxa"/>
            <w:tcBorders>
              <w:top w:val="single" w:sz="4" w:space="0" w:color="auto"/>
              <w:bottom w:val="single" w:sz="4" w:space="0" w:color="auto"/>
              <w:right w:val="single" w:sz="4" w:space="0" w:color="auto"/>
            </w:tcBorders>
          </w:tcPr>
          <w:p w14:paraId="0D20CC4D" w14:textId="77777777" w:rsidR="00841B53" w:rsidRPr="00CD66B9" w:rsidRDefault="00841B53"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1</w:t>
            </w:r>
          </w:p>
        </w:tc>
        <w:tc>
          <w:tcPr>
            <w:tcW w:w="4403" w:type="dxa"/>
            <w:tcBorders>
              <w:top w:val="single" w:sz="4" w:space="0" w:color="auto"/>
              <w:left w:val="single" w:sz="4" w:space="0" w:color="auto"/>
              <w:bottom w:val="single" w:sz="4" w:space="0" w:color="auto"/>
              <w:right w:val="single" w:sz="4" w:space="0" w:color="auto"/>
            </w:tcBorders>
          </w:tcPr>
          <w:p w14:paraId="3E4A5015" w14:textId="77777777" w:rsidR="00841B53" w:rsidRPr="00CD66B9" w:rsidRDefault="00841B53"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2</w:t>
            </w:r>
          </w:p>
        </w:tc>
        <w:tc>
          <w:tcPr>
            <w:tcW w:w="1659" w:type="dxa"/>
            <w:tcBorders>
              <w:top w:val="single" w:sz="4" w:space="0" w:color="auto"/>
              <w:left w:val="single" w:sz="4" w:space="0" w:color="auto"/>
              <w:bottom w:val="single" w:sz="4" w:space="0" w:color="auto"/>
              <w:right w:val="single" w:sz="4" w:space="0" w:color="auto"/>
            </w:tcBorders>
          </w:tcPr>
          <w:p w14:paraId="43EF129D" w14:textId="77777777" w:rsidR="00841B53" w:rsidRPr="00CD66B9" w:rsidRDefault="00841B53"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3</w:t>
            </w:r>
          </w:p>
        </w:tc>
        <w:tc>
          <w:tcPr>
            <w:tcW w:w="763" w:type="dxa"/>
            <w:tcBorders>
              <w:top w:val="single" w:sz="4" w:space="0" w:color="auto"/>
              <w:left w:val="single" w:sz="4" w:space="0" w:color="auto"/>
              <w:bottom w:val="single" w:sz="4" w:space="0" w:color="auto"/>
              <w:right w:val="single" w:sz="4" w:space="0" w:color="auto"/>
            </w:tcBorders>
          </w:tcPr>
          <w:p w14:paraId="45A9FAD5" w14:textId="77777777" w:rsidR="00841B53" w:rsidRPr="00CD66B9" w:rsidRDefault="00841B53"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4</w:t>
            </w:r>
          </w:p>
        </w:tc>
        <w:tc>
          <w:tcPr>
            <w:tcW w:w="848" w:type="dxa"/>
            <w:tcBorders>
              <w:top w:val="single" w:sz="4" w:space="0" w:color="auto"/>
              <w:left w:val="single" w:sz="4" w:space="0" w:color="auto"/>
              <w:bottom w:val="single" w:sz="4" w:space="0" w:color="auto"/>
              <w:right w:val="single" w:sz="4" w:space="0" w:color="auto"/>
            </w:tcBorders>
          </w:tcPr>
          <w:p w14:paraId="2508A981" w14:textId="77777777" w:rsidR="00841B53" w:rsidRPr="00CD66B9" w:rsidRDefault="00841B53"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5</w:t>
            </w:r>
          </w:p>
        </w:tc>
        <w:tc>
          <w:tcPr>
            <w:tcW w:w="1407" w:type="dxa"/>
            <w:tcBorders>
              <w:top w:val="single" w:sz="4" w:space="0" w:color="auto"/>
              <w:left w:val="single" w:sz="4" w:space="0" w:color="auto"/>
              <w:bottom w:val="single" w:sz="4" w:space="0" w:color="auto"/>
            </w:tcBorders>
          </w:tcPr>
          <w:p w14:paraId="585B7175" w14:textId="77777777" w:rsidR="00841B53" w:rsidRPr="00CD66B9" w:rsidRDefault="00841B53"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6</w:t>
            </w:r>
          </w:p>
        </w:tc>
      </w:tr>
      <w:tr w:rsidR="00841B53" w:rsidRPr="00841B53" w14:paraId="66309E81" w14:textId="77777777" w:rsidTr="00CD66B9">
        <w:trPr>
          <w:cantSplit/>
          <w:trHeight w:val="272"/>
        </w:trPr>
        <w:tc>
          <w:tcPr>
            <w:tcW w:w="559" w:type="dxa"/>
            <w:tcBorders>
              <w:top w:val="single" w:sz="4" w:space="0" w:color="auto"/>
              <w:bottom w:val="single" w:sz="4" w:space="0" w:color="auto"/>
              <w:right w:val="single" w:sz="4" w:space="0" w:color="auto"/>
            </w:tcBorders>
            <w:vAlign w:val="center"/>
          </w:tcPr>
          <w:p w14:paraId="2D60612C" w14:textId="77777777" w:rsidR="00841B53" w:rsidRPr="00841B53" w:rsidRDefault="00841B53" w:rsidP="00841B53">
            <w:pPr>
              <w:spacing w:before="120" w:after="120"/>
              <w:jc w:val="both"/>
              <w:rPr>
                <w:rFonts w:ascii="Times New Roman" w:hAnsi="Times New Roman" w:cs="Times New Roman"/>
                <w:iCs/>
                <w:sz w:val="22"/>
                <w:szCs w:val="22"/>
              </w:rPr>
            </w:pPr>
            <w:r w:rsidRPr="00841B53">
              <w:rPr>
                <w:rFonts w:ascii="Times New Roman" w:hAnsi="Times New Roman" w:cs="Times New Roman"/>
                <w:iCs/>
                <w:sz w:val="22"/>
                <w:szCs w:val="22"/>
              </w:rPr>
              <w:t>1.</w:t>
            </w:r>
          </w:p>
        </w:tc>
        <w:tc>
          <w:tcPr>
            <w:tcW w:w="4403" w:type="dxa"/>
            <w:vMerge w:val="restart"/>
            <w:tcBorders>
              <w:top w:val="single" w:sz="4" w:space="0" w:color="auto"/>
            </w:tcBorders>
            <w:vAlign w:val="center"/>
          </w:tcPr>
          <w:p w14:paraId="657C9173" w14:textId="77777777" w:rsidR="00841B53" w:rsidRPr="00CD66B9" w:rsidRDefault="00841B53"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lang w:val="en-US"/>
              </w:rPr>
            </w:pPr>
            <w:r w:rsidRPr="00CD66B9">
              <w:rPr>
                <w:rFonts w:ascii="Times New Roman" w:hAnsi="Times New Roman" w:cs="Times New Roman"/>
                <w:sz w:val="22"/>
                <w:szCs w:val="22"/>
                <w:lang w:val="en-US"/>
              </w:rPr>
              <w:t xml:space="preserve">Plazmos greito užšaldymo šokinių šaldiklių: </w:t>
            </w:r>
          </w:p>
          <w:p w14:paraId="76E4D904" w14:textId="77777777" w:rsidR="00841B53" w:rsidRPr="00841B53" w:rsidRDefault="00841B53"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Cs/>
                <w:sz w:val="22"/>
                <w:szCs w:val="22"/>
                <w:lang w:val="en-US"/>
              </w:rPr>
            </w:pPr>
            <w:r w:rsidRPr="00CD66B9">
              <w:rPr>
                <w:rFonts w:ascii="Times New Roman" w:hAnsi="Times New Roman" w:cs="Times New Roman"/>
                <w:sz w:val="22"/>
                <w:szCs w:val="22"/>
                <w:lang w:val="en-US"/>
              </w:rPr>
              <w:t xml:space="preserve">CLST KLF 16-24 </w:t>
            </w:r>
            <w:proofErr w:type="spellStart"/>
            <w:r w:rsidRPr="00CD66B9">
              <w:rPr>
                <w:rFonts w:ascii="Times New Roman" w:hAnsi="Times New Roman" w:cs="Times New Roman"/>
                <w:sz w:val="22"/>
                <w:szCs w:val="22"/>
                <w:lang w:val="en-US"/>
              </w:rPr>
              <w:t>rekvalifikavimas</w:t>
            </w:r>
            <w:proofErr w:type="spellEnd"/>
          </w:p>
        </w:tc>
        <w:tc>
          <w:tcPr>
            <w:tcW w:w="1659" w:type="dxa"/>
            <w:tcBorders>
              <w:top w:val="single" w:sz="4" w:space="0" w:color="auto"/>
              <w:left w:val="single" w:sz="4" w:space="0" w:color="auto"/>
              <w:right w:val="single" w:sz="4" w:space="0" w:color="auto"/>
            </w:tcBorders>
            <w:vAlign w:val="center"/>
          </w:tcPr>
          <w:p w14:paraId="44667267" w14:textId="77777777" w:rsidR="00841B53" w:rsidRPr="00CD66B9" w:rsidRDefault="00841B53"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lang w:val="pt-BR"/>
              </w:rPr>
            </w:pPr>
            <w:r w:rsidRPr="00CD66B9">
              <w:rPr>
                <w:rFonts w:ascii="Times New Roman" w:hAnsi="Times New Roman" w:cs="Times New Roman"/>
                <w:sz w:val="22"/>
                <w:szCs w:val="22"/>
                <w:lang w:val="pt-BR"/>
              </w:rPr>
              <w:t>Žolyno g. 34, Vilnius</w:t>
            </w:r>
          </w:p>
        </w:tc>
        <w:tc>
          <w:tcPr>
            <w:tcW w:w="763" w:type="dxa"/>
            <w:tcBorders>
              <w:top w:val="single" w:sz="4" w:space="0" w:color="auto"/>
              <w:left w:val="single" w:sz="4" w:space="0" w:color="auto"/>
              <w:right w:val="single" w:sz="4" w:space="0" w:color="auto"/>
            </w:tcBorders>
            <w:vAlign w:val="center"/>
          </w:tcPr>
          <w:p w14:paraId="293FAE50" w14:textId="77777777" w:rsidR="00841B53" w:rsidRPr="00841B53" w:rsidRDefault="00841B53" w:rsidP="00841B53">
            <w:pPr>
              <w:spacing w:before="120" w:after="120"/>
              <w:jc w:val="both"/>
              <w:rPr>
                <w:rFonts w:ascii="Times New Roman" w:hAnsi="Times New Roman" w:cs="Times New Roman"/>
                <w:iCs/>
                <w:sz w:val="22"/>
                <w:szCs w:val="22"/>
              </w:rPr>
            </w:pPr>
            <w:r w:rsidRPr="00841B53">
              <w:rPr>
                <w:rFonts w:ascii="Times New Roman" w:hAnsi="Times New Roman" w:cs="Times New Roman"/>
                <w:iCs/>
                <w:sz w:val="22"/>
                <w:szCs w:val="22"/>
              </w:rPr>
              <w:t>vnt.</w:t>
            </w:r>
          </w:p>
        </w:tc>
        <w:tc>
          <w:tcPr>
            <w:tcW w:w="848" w:type="dxa"/>
            <w:tcBorders>
              <w:top w:val="single" w:sz="4" w:space="0" w:color="auto"/>
              <w:left w:val="single" w:sz="4" w:space="0" w:color="auto"/>
              <w:right w:val="single" w:sz="4" w:space="0" w:color="auto"/>
            </w:tcBorders>
            <w:vAlign w:val="center"/>
          </w:tcPr>
          <w:p w14:paraId="0B0F0530" w14:textId="77777777" w:rsidR="00841B53" w:rsidRPr="00841B53" w:rsidRDefault="00841B53" w:rsidP="00841B53">
            <w:pPr>
              <w:spacing w:before="120" w:after="120"/>
              <w:jc w:val="both"/>
              <w:rPr>
                <w:rFonts w:ascii="Times New Roman" w:hAnsi="Times New Roman" w:cs="Times New Roman"/>
                <w:iCs/>
                <w:sz w:val="22"/>
                <w:szCs w:val="22"/>
              </w:rPr>
            </w:pPr>
            <w:r w:rsidRPr="00841B53">
              <w:rPr>
                <w:rFonts w:ascii="Times New Roman" w:hAnsi="Times New Roman" w:cs="Times New Roman"/>
                <w:iCs/>
                <w:sz w:val="22"/>
                <w:szCs w:val="22"/>
              </w:rPr>
              <w:t>1</w:t>
            </w:r>
          </w:p>
        </w:tc>
        <w:tc>
          <w:tcPr>
            <w:tcW w:w="1407" w:type="dxa"/>
            <w:tcBorders>
              <w:top w:val="single" w:sz="4" w:space="0" w:color="auto"/>
              <w:left w:val="single" w:sz="4" w:space="0" w:color="auto"/>
            </w:tcBorders>
            <w:vAlign w:val="center"/>
          </w:tcPr>
          <w:p w14:paraId="5A46B8E9" w14:textId="77777777" w:rsidR="00841B53" w:rsidRPr="00841B53" w:rsidRDefault="00841B53" w:rsidP="00841B53">
            <w:pPr>
              <w:spacing w:before="120" w:after="120"/>
              <w:jc w:val="both"/>
              <w:rPr>
                <w:rFonts w:ascii="Times New Roman" w:hAnsi="Times New Roman" w:cs="Times New Roman"/>
                <w:iCs/>
                <w:sz w:val="22"/>
                <w:szCs w:val="22"/>
              </w:rPr>
            </w:pPr>
          </w:p>
        </w:tc>
      </w:tr>
      <w:tr w:rsidR="00841B53" w:rsidRPr="00841B53" w14:paraId="1D6B5849" w14:textId="77777777" w:rsidTr="00CD66B9">
        <w:trPr>
          <w:cantSplit/>
          <w:trHeight w:val="233"/>
        </w:trPr>
        <w:tc>
          <w:tcPr>
            <w:tcW w:w="559" w:type="dxa"/>
            <w:tcBorders>
              <w:top w:val="single" w:sz="4" w:space="0" w:color="auto"/>
              <w:bottom w:val="single" w:sz="4" w:space="0" w:color="auto"/>
              <w:right w:val="single" w:sz="4" w:space="0" w:color="auto"/>
            </w:tcBorders>
            <w:vAlign w:val="center"/>
          </w:tcPr>
          <w:p w14:paraId="723DAF39" w14:textId="77777777" w:rsidR="00841B53" w:rsidRPr="00841B53" w:rsidRDefault="00841B53" w:rsidP="00841B53">
            <w:pPr>
              <w:spacing w:before="120" w:after="120"/>
              <w:jc w:val="both"/>
              <w:rPr>
                <w:rFonts w:ascii="Times New Roman" w:hAnsi="Times New Roman" w:cs="Times New Roman"/>
                <w:iCs/>
                <w:sz w:val="22"/>
                <w:szCs w:val="22"/>
              </w:rPr>
            </w:pPr>
            <w:r w:rsidRPr="00841B53">
              <w:rPr>
                <w:rFonts w:ascii="Times New Roman" w:hAnsi="Times New Roman" w:cs="Times New Roman"/>
                <w:iCs/>
                <w:sz w:val="22"/>
                <w:szCs w:val="22"/>
              </w:rPr>
              <w:t>2.</w:t>
            </w:r>
          </w:p>
        </w:tc>
        <w:tc>
          <w:tcPr>
            <w:tcW w:w="4403" w:type="dxa"/>
            <w:vMerge/>
            <w:vAlign w:val="center"/>
          </w:tcPr>
          <w:p w14:paraId="43782148" w14:textId="77777777" w:rsidR="00841B53" w:rsidRPr="00841B53" w:rsidRDefault="00841B53" w:rsidP="00841B53">
            <w:pPr>
              <w:spacing w:before="120" w:after="120"/>
              <w:jc w:val="both"/>
              <w:rPr>
                <w:rFonts w:ascii="Times New Roman" w:hAnsi="Times New Roman" w:cs="Times New Roman"/>
                <w:bCs/>
                <w:iCs/>
                <w:sz w:val="22"/>
                <w:szCs w:val="22"/>
              </w:rPr>
            </w:pPr>
          </w:p>
        </w:tc>
        <w:tc>
          <w:tcPr>
            <w:tcW w:w="1659" w:type="dxa"/>
            <w:tcBorders>
              <w:top w:val="single" w:sz="4" w:space="0" w:color="auto"/>
              <w:left w:val="single" w:sz="4" w:space="0" w:color="auto"/>
              <w:right w:val="single" w:sz="4" w:space="0" w:color="auto"/>
            </w:tcBorders>
            <w:vAlign w:val="center"/>
          </w:tcPr>
          <w:p w14:paraId="72A19F7E" w14:textId="77777777" w:rsidR="00841B53" w:rsidRPr="00CD66B9" w:rsidRDefault="00841B53"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lang w:val="pt-BR"/>
              </w:rPr>
            </w:pPr>
            <w:r w:rsidRPr="00CD66B9">
              <w:rPr>
                <w:rFonts w:ascii="Times New Roman" w:hAnsi="Times New Roman" w:cs="Times New Roman"/>
                <w:sz w:val="22"/>
                <w:szCs w:val="22"/>
                <w:lang w:val="pt-BR"/>
              </w:rPr>
              <w:t>Naikupės g. 28, Klaipėda</w:t>
            </w:r>
          </w:p>
        </w:tc>
        <w:tc>
          <w:tcPr>
            <w:tcW w:w="763" w:type="dxa"/>
            <w:tcBorders>
              <w:top w:val="single" w:sz="4" w:space="0" w:color="auto"/>
              <w:left w:val="single" w:sz="4" w:space="0" w:color="auto"/>
              <w:right w:val="single" w:sz="4" w:space="0" w:color="auto"/>
            </w:tcBorders>
            <w:vAlign w:val="center"/>
          </w:tcPr>
          <w:p w14:paraId="3D70AAE5" w14:textId="77777777" w:rsidR="00841B53" w:rsidRPr="00841B53" w:rsidRDefault="00841B53" w:rsidP="00841B53">
            <w:pPr>
              <w:spacing w:before="120" w:after="120"/>
              <w:jc w:val="both"/>
              <w:rPr>
                <w:rFonts w:ascii="Times New Roman" w:hAnsi="Times New Roman" w:cs="Times New Roman"/>
                <w:iCs/>
                <w:sz w:val="22"/>
                <w:szCs w:val="22"/>
              </w:rPr>
            </w:pPr>
            <w:r w:rsidRPr="00841B53">
              <w:rPr>
                <w:rFonts w:ascii="Times New Roman" w:hAnsi="Times New Roman" w:cs="Times New Roman"/>
                <w:iCs/>
                <w:sz w:val="22"/>
                <w:szCs w:val="22"/>
              </w:rPr>
              <w:t>vnt.</w:t>
            </w:r>
          </w:p>
        </w:tc>
        <w:tc>
          <w:tcPr>
            <w:tcW w:w="848" w:type="dxa"/>
            <w:tcBorders>
              <w:top w:val="single" w:sz="4" w:space="0" w:color="auto"/>
              <w:left w:val="single" w:sz="4" w:space="0" w:color="auto"/>
              <w:right w:val="single" w:sz="4" w:space="0" w:color="auto"/>
            </w:tcBorders>
            <w:vAlign w:val="center"/>
          </w:tcPr>
          <w:p w14:paraId="2658F26D" w14:textId="77777777" w:rsidR="00841B53" w:rsidRPr="00841B53" w:rsidRDefault="00841B53" w:rsidP="00841B53">
            <w:pPr>
              <w:spacing w:before="120" w:after="120"/>
              <w:jc w:val="both"/>
              <w:rPr>
                <w:rFonts w:ascii="Times New Roman" w:hAnsi="Times New Roman" w:cs="Times New Roman"/>
                <w:iCs/>
                <w:sz w:val="22"/>
                <w:szCs w:val="22"/>
              </w:rPr>
            </w:pPr>
            <w:r w:rsidRPr="00841B53">
              <w:rPr>
                <w:rFonts w:ascii="Times New Roman" w:hAnsi="Times New Roman" w:cs="Times New Roman"/>
                <w:iCs/>
                <w:sz w:val="22"/>
                <w:szCs w:val="22"/>
              </w:rPr>
              <w:t>1</w:t>
            </w:r>
          </w:p>
        </w:tc>
        <w:tc>
          <w:tcPr>
            <w:tcW w:w="1407" w:type="dxa"/>
            <w:tcBorders>
              <w:top w:val="single" w:sz="4" w:space="0" w:color="auto"/>
              <w:left w:val="single" w:sz="4" w:space="0" w:color="auto"/>
            </w:tcBorders>
            <w:vAlign w:val="center"/>
          </w:tcPr>
          <w:p w14:paraId="3D591444" w14:textId="77777777" w:rsidR="00841B53" w:rsidRPr="00841B53" w:rsidRDefault="00841B53" w:rsidP="00841B53">
            <w:pPr>
              <w:spacing w:before="120" w:after="120"/>
              <w:jc w:val="both"/>
              <w:rPr>
                <w:rFonts w:ascii="Times New Roman" w:hAnsi="Times New Roman" w:cs="Times New Roman"/>
                <w:iCs/>
                <w:sz w:val="22"/>
                <w:szCs w:val="22"/>
              </w:rPr>
            </w:pPr>
          </w:p>
        </w:tc>
      </w:tr>
      <w:tr w:rsidR="00841B53" w:rsidRPr="00841B53" w14:paraId="0E08F438" w14:textId="77777777" w:rsidTr="00CD66B9">
        <w:trPr>
          <w:cantSplit/>
          <w:trHeight w:val="70"/>
        </w:trPr>
        <w:tc>
          <w:tcPr>
            <w:tcW w:w="559" w:type="dxa"/>
            <w:tcBorders>
              <w:top w:val="single" w:sz="4" w:space="0" w:color="auto"/>
              <w:bottom w:val="single" w:sz="4" w:space="0" w:color="auto"/>
              <w:right w:val="single" w:sz="4" w:space="0" w:color="auto"/>
            </w:tcBorders>
            <w:vAlign w:val="center"/>
          </w:tcPr>
          <w:p w14:paraId="3A26AB5B" w14:textId="77777777" w:rsidR="00841B53" w:rsidRPr="00841B53" w:rsidRDefault="00841B53" w:rsidP="00841B53">
            <w:pPr>
              <w:spacing w:before="120" w:after="120"/>
              <w:jc w:val="both"/>
              <w:rPr>
                <w:rFonts w:ascii="Times New Roman" w:hAnsi="Times New Roman" w:cs="Times New Roman"/>
                <w:iCs/>
                <w:sz w:val="22"/>
                <w:szCs w:val="22"/>
              </w:rPr>
            </w:pPr>
            <w:r w:rsidRPr="00841B53">
              <w:rPr>
                <w:rFonts w:ascii="Times New Roman" w:hAnsi="Times New Roman" w:cs="Times New Roman"/>
                <w:iCs/>
                <w:sz w:val="22"/>
                <w:szCs w:val="22"/>
              </w:rPr>
              <w:t>3.</w:t>
            </w:r>
          </w:p>
        </w:tc>
        <w:tc>
          <w:tcPr>
            <w:tcW w:w="4403" w:type="dxa"/>
            <w:vMerge/>
            <w:tcBorders>
              <w:bottom w:val="single" w:sz="4" w:space="0" w:color="auto"/>
            </w:tcBorders>
            <w:vAlign w:val="center"/>
          </w:tcPr>
          <w:p w14:paraId="78889CCB" w14:textId="77777777" w:rsidR="00841B53" w:rsidRPr="00841B53" w:rsidRDefault="00841B53" w:rsidP="00841B53">
            <w:pPr>
              <w:spacing w:before="120" w:after="120"/>
              <w:jc w:val="both"/>
              <w:rPr>
                <w:rFonts w:ascii="Times New Roman" w:hAnsi="Times New Roman" w:cs="Times New Roman"/>
                <w:bCs/>
                <w:iCs/>
                <w:sz w:val="22"/>
                <w:szCs w:val="22"/>
              </w:rPr>
            </w:pPr>
          </w:p>
        </w:tc>
        <w:tc>
          <w:tcPr>
            <w:tcW w:w="1659" w:type="dxa"/>
            <w:tcBorders>
              <w:top w:val="single" w:sz="4" w:space="0" w:color="auto"/>
              <w:left w:val="single" w:sz="4" w:space="0" w:color="auto"/>
              <w:right w:val="single" w:sz="4" w:space="0" w:color="auto"/>
            </w:tcBorders>
            <w:vAlign w:val="center"/>
          </w:tcPr>
          <w:p w14:paraId="2BF416AD" w14:textId="77777777" w:rsidR="00841B53" w:rsidRPr="00CD66B9" w:rsidRDefault="00841B53"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sz w:val="22"/>
                <w:szCs w:val="22"/>
                <w:lang w:val="pt-BR"/>
              </w:rPr>
            </w:pPr>
            <w:r w:rsidRPr="00CD66B9">
              <w:rPr>
                <w:rFonts w:ascii="Times New Roman" w:hAnsi="Times New Roman" w:cs="Times New Roman"/>
                <w:sz w:val="22"/>
                <w:szCs w:val="22"/>
                <w:lang w:val="pt-BR"/>
              </w:rPr>
              <w:t>Nemuno g. 75, Panevėžys</w:t>
            </w:r>
          </w:p>
        </w:tc>
        <w:tc>
          <w:tcPr>
            <w:tcW w:w="763" w:type="dxa"/>
            <w:tcBorders>
              <w:top w:val="single" w:sz="4" w:space="0" w:color="auto"/>
              <w:left w:val="single" w:sz="4" w:space="0" w:color="auto"/>
              <w:right w:val="single" w:sz="4" w:space="0" w:color="auto"/>
            </w:tcBorders>
            <w:vAlign w:val="center"/>
          </w:tcPr>
          <w:p w14:paraId="4E16B94C" w14:textId="77777777" w:rsidR="00841B53" w:rsidRPr="00841B53" w:rsidRDefault="00841B53" w:rsidP="00841B53">
            <w:pPr>
              <w:spacing w:before="120" w:after="120"/>
              <w:jc w:val="both"/>
              <w:rPr>
                <w:rFonts w:ascii="Times New Roman" w:hAnsi="Times New Roman" w:cs="Times New Roman"/>
                <w:iCs/>
                <w:sz w:val="22"/>
                <w:szCs w:val="22"/>
              </w:rPr>
            </w:pPr>
            <w:r w:rsidRPr="00841B53">
              <w:rPr>
                <w:rFonts w:ascii="Times New Roman" w:hAnsi="Times New Roman" w:cs="Times New Roman"/>
                <w:iCs/>
                <w:sz w:val="22"/>
                <w:szCs w:val="22"/>
              </w:rPr>
              <w:t>vnt.</w:t>
            </w:r>
          </w:p>
        </w:tc>
        <w:tc>
          <w:tcPr>
            <w:tcW w:w="848" w:type="dxa"/>
            <w:tcBorders>
              <w:top w:val="single" w:sz="4" w:space="0" w:color="auto"/>
              <w:left w:val="single" w:sz="4" w:space="0" w:color="auto"/>
              <w:right w:val="single" w:sz="4" w:space="0" w:color="auto"/>
            </w:tcBorders>
            <w:vAlign w:val="center"/>
          </w:tcPr>
          <w:p w14:paraId="58CF7944" w14:textId="77777777" w:rsidR="00841B53" w:rsidRPr="00841B53" w:rsidRDefault="00841B53" w:rsidP="00841B53">
            <w:pPr>
              <w:spacing w:before="120" w:after="120"/>
              <w:jc w:val="both"/>
              <w:rPr>
                <w:rFonts w:ascii="Times New Roman" w:hAnsi="Times New Roman" w:cs="Times New Roman"/>
                <w:iCs/>
                <w:sz w:val="22"/>
                <w:szCs w:val="22"/>
              </w:rPr>
            </w:pPr>
            <w:r w:rsidRPr="00841B53">
              <w:rPr>
                <w:rFonts w:ascii="Times New Roman" w:hAnsi="Times New Roman" w:cs="Times New Roman"/>
                <w:iCs/>
                <w:sz w:val="22"/>
                <w:szCs w:val="22"/>
              </w:rPr>
              <w:t>1</w:t>
            </w:r>
          </w:p>
        </w:tc>
        <w:tc>
          <w:tcPr>
            <w:tcW w:w="1407" w:type="dxa"/>
            <w:tcBorders>
              <w:top w:val="single" w:sz="4" w:space="0" w:color="auto"/>
              <w:left w:val="single" w:sz="4" w:space="0" w:color="auto"/>
            </w:tcBorders>
            <w:vAlign w:val="center"/>
          </w:tcPr>
          <w:p w14:paraId="2A6C0BAF" w14:textId="77777777" w:rsidR="00841B53" w:rsidRPr="00841B53" w:rsidRDefault="00841B53" w:rsidP="00841B53">
            <w:pPr>
              <w:spacing w:before="120" w:after="120"/>
              <w:jc w:val="both"/>
              <w:rPr>
                <w:rFonts w:ascii="Times New Roman" w:hAnsi="Times New Roman" w:cs="Times New Roman"/>
                <w:iCs/>
                <w:sz w:val="22"/>
                <w:szCs w:val="22"/>
              </w:rPr>
            </w:pPr>
          </w:p>
        </w:tc>
      </w:tr>
      <w:tr w:rsidR="00841B53" w:rsidRPr="00841B53" w14:paraId="3F31F388" w14:textId="77777777" w:rsidTr="00CD66B9">
        <w:trPr>
          <w:cantSplit/>
          <w:trHeight w:val="70"/>
        </w:trPr>
        <w:tc>
          <w:tcPr>
            <w:tcW w:w="559" w:type="dxa"/>
            <w:tcBorders>
              <w:top w:val="single" w:sz="4" w:space="0" w:color="auto"/>
              <w:bottom w:val="single" w:sz="4" w:space="0" w:color="auto"/>
              <w:right w:val="single" w:sz="4" w:space="0" w:color="auto"/>
            </w:tcBorders>
            <w:vAlign w:val="center"/>
          </w:tcPr>
          <w:p w14:paraId="088DD24D" w14:textId="77777777" w:rsidR="00841B53" w:rsidRPr="00841B53" w:rsidRDefault="00841B53" w:rsidP="00841B53">
            <w:pPr>
              <w:spacing w:before="120" w:after="120"/>
              <w:jc w:val="both"/>
              <w:rPr>
                <w:rFonts w:ascii="Times New Roman" w:hAnsi="Times New Roman" w:cs="Times New Roman"/>
                <w:iCs/>
                <w:sz w:val="22"/>
                <w:szCs w:val="22"/>
              </w:rPr>
            </w:pPr>
          </w:p>
        </w:tc>
        <w:tc>
          <w:tcPr>
            <w:tcW w:w="7673" w:type="dxa"/>
            <w:gridSpan w:val="4"/>
            <w:tcBorders>
              <w:top w:val="single" w:sz="4" w:space="0" w:color="auto"/>
              <w:bottom w:val="single" w:sz="4" w:space="0" w:color="auto"/>
              <w:right w:val="single" w:sz="4" w:space="0" w:color="auto"/>
            </w:tcBorders>
            <w:vAlign w:val="center"/>
          </w:tcPr>
          <w:p w14:paraId="43C9922A" w14:textId="07AC2B44" w:rsidR="00841B53" w:rsidRPr="00CD66B9" w:rsidRDefault="00841B53"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b/>
                <w:sz w:val="22"/>
                <w:szCs w:val="22"/>
              </w:rPr>
            </w:pPr>
            <w:r w:rsidRPr="00CD66B9">
              <w:rPr>
                <w:rFonts w:ascii="Times New Roman" w:hAnsi="Times New Roman" w:cs="Times New Roman"/>
                <w:b/>
                <w:sz w:val="22"/>
                <w:szCs w:val="22"/>
              </w:rPr>
              <w:t>Bendra sutarties kaina, Eur be PVM</w:t>
            </w:r>
            <w:r w:rsidR="00CD66B9">
              <w:rPr>
                <w:rFonts w:ascii="Times New Roman" w:hAnsi="Times New Roman" w:cs="Times New Roman"/>
                <w:b/>
                <w:sz w:val="22"/>
                <w:szCs w:val="22"/>
              </w:rPr>
              <w:t>:</w:t>
            </w:r>
          </w:p>
        </w:tc>
        <w:tc>
          <w:tcPr>
            <w:tcW w:w="1407" w:type="dxa"/>
            <w:tcBorders>
              <w:top w:val="single" w:sz="4" w:space="0" w:color="auto"/>
              <w:left w:val="single" w:sz="4" w:space="0" w:color="auto"/>
              <w:bottom w:val="single" w:sz="4" w:space="0" w:color="auto"/>
            </w:tcBorders>
            <w:vAlign w:val="center"/>
          </w:tcPr>
          <w:p w14:paraId="26F925F5" w14:textId="77777777" w:rsidR="00841B53" w:rsidRPr="00841B53" w:rsidRDefault="00841B53" w:rsidP="00841B53">
            <w:pPr>
              <w:spacing w:before="120" w:after="120"/>
              <w:jc w:val="both"/>
              <w:rPr>
                <w:rFonts w:ascii="Times New Roman" w:hAnsi="Times New Roman" w:cs="Times New Roman"/>
                <w:iCs/>
                <w:sz w:val="22"/>
                <w:szCs w:val="22"/>
              </w:rPr>
            </w:pPr>
          </w:p>
        </w:tc>
      </w:tr>
      <w:tr w:rsidR="00841B53" w:rsidRPr="00841B53" w14:paraId="4BEAC84E" w14:textId="77777777" w:rsidTr="00DE7A02">
        <w:trPr>
          <w:cantSplit/>
          <w:trHeight w:val="70"/>
        </w:trPr>
        <w:tc>
          <w:tcPr>
            <w:tcW w:w="559" w:type="dxa"/>
            <w:tcBorders>
              <w:top w:val="single" w:sz="4" w:space="0" w:color="auto"/>
              <w:bottom w:val="single" w:sz="4" w:space="0" w:color="auto"/>
              <w:right w:val="single" w:sz="4" w:space="0" w:color="auto"/>
            </w:tcBorders>
          </w:tcPr>
          <w:p w14:paraId="7A5885D7" w14:textId="77777777" w:rsidR="00841B53" w:rsidRPr="00841B53" w:rsidRDefault="00841B53" w:rsidP="00841B53">
            <w:pPr>
              <w:spacing w:before="120" w:after="120"/>
              <w:jc w:val="both"/>
              <w:rPr>
                <w:rFonts w:ascii="Times New Roman" w:hAnsi="Times New Roman" w:cs="Times New Roman"/>
                <w:iCs/>
                <w:sz w:val="22"/>
                <w:szCs w:val="22"/>
              </w:rPr>
            </w:pPr>
          </w:p>
        </w:tc>
        <w:tc>
          <w:tcPr>
            <w:tcW w:w="7673" w:type="dxa"/>
            <w:gridSpan w:val="4"/>
            <w:tcBorders>
              <w:top w:val="single" w:sz="4" w:space="0" w:color="auto"/>
              <w:bottom w:val="single" w:sz="4" w:space="0" w:color="auto"/>
              <w:right w:val="single" w:sz="4" w:space="0" w:color="auto"/>
            </w:tcBorders>
            <w:vAlign w:val="center"/>
          </w:tcPr>
          <w:p w14:paraId="3113765A" w14:textId="1BC34261" w:rsidR="00841B53" w:rsidRPr="00CD66B9" w:rsidRDefault="00841B53"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b/>
                <w:sz w:val="22"/>
                <w:szCs w:val="22"/>
              </w:rPr>
            </w:pPr>
            <w:r w:rsidRPr="00CD66B9">
              <w:rPr>
                <w:rFonts w:ascii="Times New Roman" w:hAnsi="Times New Roman" w:cs="Times New Roman"/>
                <w:b/>
                <w:sz w:val="22"/>
                <w:szCs w:val="22"/>
              </w:rPr>
              <w:t>PVM (21℅) suma, Eur:</w:t>
            </w:r>
          </w:p>
        </w:tc>
        <w:tc>
          <w:tcPr>
            <w:tcW w:w="1407" w:type="dxa"/>
            <w:tcBorders>
              <w:top w:val="single" w:sz="4" w:space="0" w:color="auto"/>
              <w:left w:val="single" w:sz="4" w:space="0" w:color="auto"/>
              <w:bottom w:val="single" w:sz="4" w:space="0" w:color="auto"/>
            </w:tcBorders>
            <w:vAlign w:val="center"/>
          </w:tcPr>
          <w:p w14:paraId="52B02E3D" w14:textId="77777777" w:rsidR="00841B53" w:rsidRPr="00841B53" w:rsidRDefault="00841B53" w:rsidP="00841B53">
            <w:pPr>
              <w:spacing w:before="120" w:after="120"/>
              <w:jc w:val="both"/>
              <w:rPr>
                <w:rFonts w:ascii="Times New Roman" w:hAnsi="Times New Roman" w:cs="Times New Roman"/>
                <w:iCs/>
                <w:sz w:val="22"/>
                <w:szCs w:val="22"/>
              </w:rPr>
            </w:pPr>
          </w:p>
        </w:tc>
      </w:tr>
      <w:tr w:rsidR="00841B53" w:rsidRPr="00841B53" w14:paraId="0DA13FB3" w14:textId="77777777" w:rsidTr="00CD66B9">
        <w:trPr>
          <w:cantSplit/>
          <w:trHeight w:val="70"/>
        </w:trPr>
        <w:tc>
          <w:tcPr>
            <w:tcW w:w="559" w:type="dxa"/>
            <w:tcBorders>
              <w:top w:val="single" w:sz="4" w:space="0" w:color="auto"/>
              <w:bottom w:val="single" w:sz="4" w:space="0" w:color="auto"/>
              <w:right w:val="single" w:sz="4" w:space="0" w:color="auto"/>
            </w:tcBorders>
          </w:tcPr>
          <w:p w14:paraId="091332A1" w14:textId="77777777" w:rsidR="00841B53" w:rsidRPr="00841B53" w:rsidRDefault="00841B53" w:rsidP="00841B53">
            <w:pPr>
              <w:spacing w:before="120" w:after="120"/>
              <w:jc w:val="both"/>
              <w:rPr>
                <w:rFonts w:ascii="Times New Roman" w:hAnsi="Times New Roman" w:cs="Times New Roman"/>
                <w:b/>
                <w:iCs/>
                <w:sz w:val="22"/>
                <w:szCs w:val="22"/>
              </w:rPr>
            </w:pPr>
          </w:p>
        </w:tc>
        <w:tc>
          <w:tcPr>
            <w:tcW w:w="7673" w:type="dxa"/>
            <w:gridSpan w:val="4"/>
            <w:tcBorders>
              <w:top w:val="single" w:sz="4" w:space="0" w:color="auto"/>
              <w:bottom w:val="single" w:sz="4" w:space="0" w:color="auto"/>
              <w:right w:val="single" w:sz="4" w:space="0" w:color="auto"/>
            </w:tcBorders>
            <w:vAlign w:val="center"/>
          </w:tcPr>
          <w:p w14:paraId="4089F93E" w14:textId="730473E4" w:rsidR="00841B53" w:rsidRPr="00CD66B9" w:rsidRDefault="00841B53"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b/>
                <w:sz w:val="22"/>
                <w:szCs w:val="22"/>
              </w:rPr>
            </w:pPr>
            <w:r w:rsidRPr="00CD66B9">
              <w:rPr>
                <w:rFonts w:ascii="Times New Roman" w:hAnsi="Times New Roman" w:cs="Times New Roman"/>
                <w:b/>
                <w:sz w:val="22"/>
                <w:szCs w:val="22"/>
              </w:rPr>
              <w:t>Bendra sutarties kaina, Eur su PVM</w:t>
            </w:r>
            <w:r w:rsidR="00CD66B9">
              <w:rPr>
                <w:rFonts w:ascii="Times New Roman" w:hAnsi="Times New Roman" w:cs="Times New Roman"/>
                <w:b/>
                <w:sz w:val="22"/>
                <w:szCs w:val="22"/>
              </w:rPr>
              <w:t>:</w:t>
            </w:r>
          </w:p>
        </w:tc>
        <w:tc>
          <w:tcPr>
            <w:tcW w:w="1407" w:type="dxa"/>
            <w:tcBorders>
              <w:top w:val="single" w:sz="4" w:space="0" w:color="auto"/>
              <w:left w:val="single" w:sz="4" w:space="0" w:color="auto"/>
              <w:bottom w:val="single" w:sz="4" w:space="0" w:color="auto"/>
            </w:tcBorders>
            <w:vAlign w:val="center"/>
          </w:tcPr>
          <w:p w14:paraId="082BA68E" w14:textId="77777777" w:rsidR="00841B53" w:rsidRPr="00841B53" w:rsidRDefault="00841B53" w:rsidP="00841B53">
            <w:pPr>
              <w:spacing w:before="120" w:after="120"/>
              <w:jc w:val="both"/>
              <w:rPr>
                <w:rFonts w:ascii="Times New Roman" w:hAnsi="Times New Roman" w:cs="Times New Roman"/>
                <w:iCs/>
                <w:sz w:val="22"/>
                <w:szCs w:val="22"/>
              </w:rPr>
            </w:pPr>
          </w:p>
        </w:tc>
      </w:tr>
    </w:tbl>
    <w:p w14:paraId="0D2339C4" w14:textId="77777777" w:rsidR="00841B53" w:rsidRDefault="00841B53" w:rsidP="00841B53">
      <w:pPr>
        <w:spacing w:before="120" w:after="120"/>
        <w:jc w:val="both"/>
        <w:rPr>
          <w:rFonts w:ascii="Times New Roman" w:hAnsi="Times New Roman" w:cs="Times New Roman"/>
          <w:iCs/>
          <w:sz w:val="22"/>
          <w:szCs w:val="22"/>
        </w:rPr>
      </w:pPr>
      <w:r>
        <w:rPr>
          <w:rFonts w:ascii="Times New Roman" w:hAnsi="Times New Roman" w:cs="Times New Roman"/>
          <w:sz w:val="22"/>
          <w:szCs w:val="22"/>
        </w:rPr>
        <w:t xml:space="preserve">Sutarties suma lygi bendrai Sutarties kainai eurais su PVM: </w:t>
      </w:r>
      <w:r>
        <w:rPr>
          <w:rFonts w:ascii="Times New Roman" w:hAnsi="Times New Roman" w:cs="Times New Roman"/>
          <w:b/>
          <w:bCs/>
          <w:sz w:val="22"/>
          <w:szCs w:val="22"/>
        </w:rPr>
        <w:t>________ Eur</w:t>
      </w:r>
      <w:r>
        <w:rPr>
          <w:rFonts w:ascii="Times New Roman" w:hAnsi="Times New Roman" w:cs="Times New Roman"/>
          <w:sz w:val="22"/>
          <w:szCs w:val="22"/>
        </w:rPr>
        <w:t xml:space="preserve"> </w:t>
      </w:r>
      <w:r>
        <w:rPr>
          <w:rFonts w:ascii="Times New Roman" w:hAnsi="Times New Roman" w:cs="Times New Roman"/>
          <w:i/>
          <w:iCs/>
          <w:sz w:val="22"/>
          <w:szCs w:val="22"/>
        </w:rPr>
        <w:t xml:space="preserve">(sutarties suma žodžiais). </w:t>
      </w:r>
      <w:r>
        <w:rPr>
          <w:rFonts w:ascii="Times New Roman" w:hAnsi="Times New Roman" w:cs="Times New Roman"/>
          <w:iCs/>
          <w:sz w:val="22"/>
          <w:szCs w:val="22"/>
        </w:rPr>
        <w:t>Į sutarties kainą įskaityti visi mokesčiai ir visos tiekėjo išlaidos, būtinos pirkimo sutarties įvykdymui.</w:t>
      </w:r>
    </w:p>
    <w:p w14:paraId="71DA58A4" w14:textId="77777777" w:rsidR="00841B53" w:rsidRDefault="00841B53" w:rsidP="00236B52">
      <w:pPr>
        <w:spacing w:before="120" w:after="120"/>
        <w:jc w:val="both"/>
        <w:rPr>
          <w:rFonts w:ascii="Times New Roman" w:hAnsi="Times New Roman" w:cs="Times New Roman"/>
          <w:iCs/>
          <w:sz w:val="22"/>
          <w:szCs w:val="22"/>
        </w:rPr>
      </w:pPr>
    </w:p>
    <w:p w14:paraId="04F702E1" w14:textId="153F3304" w:rsidR="007F0D21" w:rsidRDefault="0090074F" w:rsidP="007F0D21">
      <w:pPr>
        <w:pStyle w:val="Antrat3"/>
      </w:pPr>
      <w:r>
        <w:t xml:space="preserve">                  </w:t>
      </w:r>
      <w:r w:rsidR="007F0D21" w:rsidRPr="007F0D21">
        <w:t>III DALIS</w:t>
      </w:r>
    </w:p>
    <w:tbl>
      <w:tblPr>
        <w:tblW w:w="9639"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59"/>
        <w:gridCol w:w="4403"/>
        <w:gridCol w:w="1659"/>
        <w:gridCol w:w="763"/>
        <w:gridCol w:w="848"/>
        <w:gridCol w:w="1407"/>
      </w:tblGrid>
      <w:tr w:rsidR="007F0D21" w:rsidRPr="007F0D21" w14:paraId="5DE6DB20" w14:textId="77777777" w:rsidTr="00DE7A02">
        <w:trPr>
          <w:cantSplit/>
          <w:trHeight w:val="70"/>
        </w:trPr>
        <w:tc>
          <w:tcPr>
            <w:tcW w:w="559" w:type="dxa"/>
            <w:tcBorders>
              <w:top w:val="single" w:sz="4" w:space="0" w:color="auto"/>
              <w:bottom w:val="single" w:sz="4" w:space="0" w:color="auto"/>
              <w:right w:val="single" w:sz="4" w:space="0" w:color="auto"/>
            </w:tcBorders>
            <w:shd w:val="clear" w:color="auto" w:fill="DEEAF6"/>
            <w:vAlign w:val="center"/>
          </w:tcPr>
          <w:p w14:paraId="31AE0403" w14:textId="77777777" w:rsidR="007F0D21" w:rsidRPr="007F0D21" w:rsidRDefault="007F0D21" w:rsidP="007F0D21">
            <w:pPr>
              <w:spacing w:before="120" w:after="120"/>
              <w:jc w:val="both"/>
              <w:rPr>
                <w:rFonts w:ascii="Times New Roman" w:hAnsi="Times New Roman" w:cs="Times New Roman"/>
                <w:b/>
                <w:bCs/>
                <w:i/>
                <w:sz w:val="22"/>
                <w:szCs w:val="22"/>
              </w:rPr>
            </w:pPr>
            <w:r w:rsidRPr="007F0D21">
              <w:rPr>
                <w:rFonts w:ascii="Times New Roman" w:hAnsi="Times New Roman" w:cs="Times New Roman"/>
                <w:b/>
                <w:bCs/>
                <w:i/>
                <w:sz w:val="22"/>
                <w:szCs w:val="22"/>
              </w:rPr>
              <w:t>Eil. Nr.</w:t>
            </w:r>
          </w:p>
        </w:tc>
        <w:tc>
          <w:tcPr>
            <w:tcW w:w="4403" w:type="dxa"/>
            <w:tcBorders>
              <w:top w:val="single" w:sz="4" w:space="0" w:color="auto"/>
              <w:left w:val="single" w:sz="4" w:space="0" w:color="auto"/>
              <w:bottom w:val="single" w:sz="4" w:space="0" w:color="auto"/>
              <w:right w:val="single" w:sz="4" w:space="0" w:color="auto"/>
            </w:tcBorders>
            <w:shd w:val="clear" w:color="auto" w:fill="DEEAF6"/>
            <w:vAlign w:val="center"/>
          </w:tcPr>
          <w:p w14:paraId="7BDCBD41" w14:textId="77777777" w:rsidR="007F0D21" w:rsidRPr="007F0D21" w:rsidRDefault="007F0D21" w:rsidP="007F0D21">
            <w:pPr>
              <w:spacing w:before="120" w:after="120"/>
              <w:jc w:val="both"/>
              <w:rPr>
                <w:rFonts w:ascii="Times New Roman" w:hAnsi="Times New Roman" w:cs="Times New Roman"/>
                <w:b/>
                <w:bCs/>
                <w:i/>
                <w:sz w:val="22"/>
                <w:szCs w:val="22"/>
              </w:rPr>
            </w:pPr>
            <w:r w:rsidRPr="007F0D21">
              <w:rPr>
                <w:rFonts w:ascii="Times New Roman" w:hAnsi="Times New Roman" w:cs="Times New Roman"/>
                <w:b/>
                <w:bCs/>
                <w:i/>
                <w:sz w:val="22"/>
                <w:szCs w:val="22"/>
              </w:rPr>
              <w:t>Paslaugos pavadinimas</w:t>
            </w:r>
          </w:p>
        </w:tc>
        <w:tc>
          <w:tcPr>
            <w:tcW w:w="1659" w:type="dxa"/>
            <w:tcBorders>
              <w:top w:val="single" w:sz="4" w:space="0" w:color="auto"/>
              <w:left w:val="single" w:sz="4" w:space="0" w:color="auto"/>
              <w:bottom w:val="single" w:sz="4" w:space="0" w:color="auto"/>
              <w:right w:val="single" w:sz="4" w:space="0" w:color="auto"/>
            </w:tcBorders>
            <w:shd w:val="clear" w:color="auto" w:fill="DEEAF6"/>
            <w:vAlign w:val="center"/>
          </w:tcPr>
          <w:p w14:paraId="5E556278" w14:textId="77777777" w:rsidR="007F0D21" w:rsidRPr="007F0D21" w:rsidRDefault="007F0D21" w:rsidP="007F0D21">
            <w:pPr>
              <w:spacing w:before="120" w:after="120"/>
              <w:jc w:val="both"/>
              <w:rPr>
                <w:rFonts w:ascii="Times New Roman" w:hAnsi="Times New Roman" w:cs="Times New Roman"/>
                <w:b/>
                <w:bCs/>
                <w:i/>
                <w:sz w:val="22"/>
                <w:szCs w:val="22"/>
              </w:rPr>
            </w:pPr>
            <w:r w:rsidRPr="007F0D21">
              <w:rPr>
                <w:rFonts w:ascii="Times New Roman" w:hAnsi="Times New Roman" w:cs="Times New Roman"/>
                <w:b/>
                <w:bCs/>
                <w:i/>
                <w:sz w:val="22"/>
                <w:szCs w:val="22"/>
              </w:rPr>
              <w:t>Paslaugos atlikimo vieta</w:t>
            </w:r>
          </w:p>
        </w:tc>
        <w:tc>
          <w:tcPr>
            <w:tcW w:w="763" w:type="dxa"/>
            <w:tcBorders>
              <w:top w:val="single" w:sz="4" w:space="0" w:color="auto"/>
              <w:left w:val="single" w:sz="4" w:space="0" w:color="auto"/>
              <w:bottom w:val="single" w:sz="4" w:space="0" w:color="auto"/>
              <w:right w:val="single" w:sz="4" w:space="0" w:color="auto"/>
            </w:tcBorders>
            <w:shd w:val="clear" w:color="auto" w:fill="DEEAF6"/>
            <w:vAlign w:val="center"/>
          </w:tcPr>
          <w:p w14:paraId="0CAF792D" w14:textId="77777777" w:rsidR="007F0D21" w:rsidRPr="007F0D21" w:rsidRDefault="007F0D21" w:rsidP="007F0D21">
            <w:pPr>
              <w:spacing w:before="120" w:after="120"/>
              <w:jc w:val="both"/>
              <w:rPr>
                <w:rFonts w:ascii="Times New Roman" w:hAnsi="Times New Roman" w:cs="Times New Roman"/>
                <w:b/>
                <w:bCs/>
                <w:i/>
                <w:sz w:val="22"/>
                <w:szCs w:val="22"/>
              </w:rPr>
            </w:pPr>
            <w:r w:rsidRPr="007F0D21">
              <w:rPr>
                <w:rFonts w:ascii="Times New Roman" w:hAnsi="Times New Roman" w:cs="Times New Roman"/>
                <w:b/>
                <w:bCs/>
                <w:i/>
                <w:sz w:val="22"/>
                <w:szCs w:val="22"/>
              </w:rPr>
              <w:t>Mato vnt.</w:t>
            </w:r>
          </w:p>
        </w:tc>
        <w:tc>
          <w:tcPr>
            <w:tcW w:w="848" w:type="dxa"/>
            <w:tcBorders>
              <w:top w:val="single" w:sz="4" w:space="0" w:color="auto"/>
              <w:left w:val="single" w:sz="4" w:space="0" w:color="auto"/>
              <w:bottom w:val="single" w:sz="4" w:space="0" w:color="auto"/>
              <w:right w:val="single" w:sz="4" w:space="0" w:color="auto"/>
            </w:tcBorders>
            <w:shd w:val="clear" w:color="auto" w:fill="DEEAF6"/>
            <w:vAlign w:val="center"/>
          </w:tcPr>
          <w:p w14:paraId="42C8762F" w14:textId="77777777" w:rsidR="007F0D21" w:rsidRPr="007F0D21" w:rsidRDefault="007F0D21" w:rsidP="007F0D21">
            <w:pPr>
              <w:spacing w:before="120" w:after="120"/>
              <w:jc w:val="both"/>
              <w:rPr>
                <w:rFonts w:ascii="Times New Roman" w:hAnsi="Times New Roman" w:cs="Times New Roman"/>
                <w:b/>
                <w:bCs/>
                <w:i/>
                <w:sz w:val="22"/>
                <w:szCs w:val="22"/>
              </w:rPr>
            </w:pPr>
            <w:r w:rsidRPr="007F0D21">
              <w:rPr>
                <w:rFonts w:ascii="Times New Roman" w:hAnsi="Times New Roman" w:cs="Times New Roman"/>
                <w:b/>
                <w:bCs/>
                <w:i/>
                <w:sz w:val="22"/>
                <w:szCs w:val="22"/>
              </w:rPr>
              <w:t>Kiekis</w:t>
            </w:r>
          </w:p>
        </w:tc>
        <w:tc>
          <w:tcPr>
            <w:tcW w:w="1407" w:type="dxa"/>
            <w:tcBorders>
              <w:top w:val="single" w:sz="4" w:space="0" w:color="auto"/>
              <w:left w:val="single" w:sz="4" w:space="0" w:color="auto"/>
              <w:bottom w:val="single" w:sz="4" w:space="0" w:color="auto"/>
            </w:tcBorders>
            <w:shd w:val="clear" w:color="auto" w:fill="DEEAF6"/>
            <w:vAlign w:val="center"/>
          </w:tcPr>
          <w:p w14:paraId="1F6AC3D1" w14:textId="39183A2C" w:rsidR="007F0D21" w:rsidRPr="007F0D21" w:rsidRDefault="007F0D21" w:rsidP="007F0D21">
            <w:pPr>
              <w:spacing w:before="120" w:after="120"/>
              <w:jc w:val="both"/>
              <w:rPr>
                <w:rFonts w:ascii="Times New Roman" w:hAnsi="Times New Roman" w:cs="Times New Roman"/>
                <w:b/>
                <w:bCs/>
                <w:i/>
                <w:sz w:val="22"/>
                <w:szCs w:val="22"/>
              </w:rPr>
            </w:pPr>
            <w:r w:rsidRPr="007F0D21">
              <w:rPr>
                <w:rFonts w:ascii="Times New Roman" w:hAnsi="Times New Roman" w:cs="Times New Roman"/>
                <w:b/>
                <w:bCs/>
                <w:i/>
                <w:sz w:val="22"/>
                <w:szCs w:val="22"/>
              </w:rPr>
              <w:t xml:space="preserve">Kaina, Eur  be PVM </w:t>
            </w:r>
          </w:p>
        </w:tc>
      </w:tr>
      <w:tr w:rsidR="007F0D21" w:rsidRPr="007F0D21" w14:paraId="02598F2B" w14:textId="77777777" w:rsidTr="00CD66B9">
        <w:trPr>
          <w:cantSplit/>
          <w:trHeight w:val="70"/>
        </w:trPr>
        <w:tc>
          <w:tcPr>
            <w:tcW w:w="559" w:type="dxa"/>
            <w:tcBorders>
              <w:top w:val="single" w:sz="4" w:space="0" w:color="auto"/>
              <w:bottom w:val="single" w:sz="4" w:space="0" w:color="auto"/>
              <w:right w:val="single" w:sz="4" w:space="0" w:color="auto"/>
            </w:tcBorders>
          </w:tcPr>
          <w:p w14:paraId="7C714F49" w14:textId="77777777" w:rsidR="007F0D21" w:rsidRPr="00CD66B9" w:rsidRDefault="007F0D21"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1</w:t>
            </w:r>
          </w:p>
        </w:tc>
        <w:tc>
          <w:tcPr>
            <w:tcW w:w="4403" w:type="dxa"/>
            <w:tcBorders>
              <w:top w:val="single" w:sz="4" w:space="0" w:color="auto"/>
              <w:left w:val="single" w:sz="4" w:space="0" w:color="auto"/>
              <w:bottom w:val="single" w:sz="4" w:space="0" w:color="auto"/>
              <w:right w:val="single" w:sz="4" w:space="0" w:color="auto"/>
            </w:tcBorders>
          </w:tcPr>
          <w:p w14:paraId="21FB9C9B" w14:textId="77777777" w:rsidR="007F0D21" w:rsidRPr="00CD66B9" w:rsidRDefault="007F0D21"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2</w:t>
            </w:r>
          </w:p>
        </w:tc>
        <w:tc>
          <w:tcPr>
            <w:tcW w:w="1659" w:type="dxa"/>
            <w:tcBorders>
              <w:top w:val="single" w:sz="4" w:space="0" w:color="auto"/>
              <w:left w:val="single" w:sz="4" w:space="0" w:color="auto"/>
              <w:bottom w:val="single" w:sz="4" w:space="0" w:color="auto"/>
              <w:right w:val="single" w:sz="4" w:space="0" w:color="auto"/>
            </w:tcBorders>
          </w:tcPr>
          <w:p w14:paraId="4CB3AE2A" w14:textId="77777777" w:rsidR="007F0D21" w:rsidRPr="00CD66B9" w:rsidRDefault="007F0D21"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3</w:t>
            </w:r>
          </w:p>
        </w:tc>
        <w:tc>
          <w:tcPr>
            <w:tcW w:w="763" w:type="dxa"/>
            <w:tcBorders>
              <w:top w:val="single" w:sz="4" w:space="0" w:color="auto"/>
              <w:left w:val="single" w:sz="4" w:space="0" w:color="auto"/>
              <w:bottom w:val="single" w:sz="4" w:space="0" w:color="auto"/>
              <w:right w:val="single" w:sz="4" w:space="0" w:color="auto"/>
            </w:tcBorders>
          </w:tcPr>
          <w:p w14:paraId="242D6284" w14:textId="77777777" w:rsidR="007F0D21" w:rsidRPr="00CD66B9" w:rsidRDefault="007F0D21"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4</w:t>
            </w:r>
          </w:p>
        </w:tc>
        <w:tc>
          <w:tcPr>
            <w:tcW w:w="848" w:type="dxa"/>
            <w:tcBorders>
              <w:top w:val="single" w:sz="4" w:space="0" w:color="auto"/>
              <w:left w:val="single" w:sz="4" w:space="0" w:color="auto"/>
              <w:bottom w:val="single" w:sz="4" w:space="0" w:color="auto"/>
              <w:right w:val="single" w:sz="4" w:space="0" w:color="auto"/>
            </w:tcBorders>
          </w:tcPr>
          <w:p w14:paraId="7C2932F2" w14:textId="77777777" w:rsidR="007F0D21" w:rsidRPr="00CD66B9" w:rsidRDefault="007F0D21"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5</w:t>
            </w:r>
          </w:p>
        </w:tc>
        <w:tc>
          <w:tcPr>
            <w:tcW w:w="1407" w:type="dxa"/>
            <w:tcBorders>
              <w:top w:val="single" w:sz="4" w:space="0" w:color="auto"/>
              <w:left w:val="single" w:sz="4" w:space="0" w:color="auto"/>
              <w:bottom w:val="single" w:sz="4" w:space="0" w:color="auto"/>
            </w:tcBorders>
          </w:tcPr>
          <w:p w14:paraId="53947BAD" w14:textId="77777777" w:rsidR="007F0D21" w:rsidRPr="00CD66B9" w:rsidRDefault="007F0D21"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6</w:t>
            </w:r>
          </w:p>
        </w:tc>
      </w:tr>
      <w:tr w:rsidR="007F0D21" w:rsidRPr="007F0D21" w14:paraId="5598652F" w14:textId="77777777" w:rsidTr="00DE7A02">
        <w:trPr>
          <w:cantSplit/>
          <w:trHeight w:val="625"/>
        </w:trPr>
        <w:tc>
          <w:tcPr>
            <w:tcW w:w="559" w:type="dxa"/>
            <w:tcBorders>
              <w:top w:val="single" w:sz="4" w:space="0" w:color="auto"/>
              <w:bottom w:val="single" w:sz="4" w:space="0" w:color="auto"/>
              <w:right w:val="single" w:sz="4" w:space="0" w:color="auto"/>
            </w:tcBorders>
            <w:vAlign w:val="center"/>
          </w:tcPr>
          <w:p w14:paraId="40D606A4" w14:textId="77777777" w:rsidR="007F0D21" w:rsidRPr="00510D34" w:rsidRDefault="007F0D21" w:rsidP="007F0D21">
            <w:pPr>
              <w:spacing w:before="120" w:after="120"/>
              <w:jc w:val="both"/>
              <w:rPr>
                <w:rFonts w:ascii="Times New Roman" w:hAnsi="Times New Roman" w:cs="Times New Roman"/>
                <w:iCs/>
                <w:sz w:val="22"/>
                <w:szCs w:val="22"/>
              </w:rPr>
            </w:pPr>
            <w:r w:rsidRPr="00510D34">
              <w:rPr>
                <w:rFonts w:ascii="Times New Roman" w:hAnsi="Times New Roman" w:cs="Times New Roman"/>
                <w:iCs/>
                <w:sz w:val="22"/>
                <w:szCs w:val="22"/>
              </w:rPr>
              <w:t>1.</w:t>
            </w:r>
          </w:p>
        </w:tc>
        <w:tc>
          <w:tcPr>
            <w:tcW w:w="4403" w:type="dxa"/>
            <w:tcBorders>
              <w:top w:val="single" w:sz="4" w:space="0" w:color="auto"/>
            </w:tcBorders>
            <w:vAlign w:val="center"/>
          </w:tcPr>
          <w:p w14:paraId="6DC986E3" w14:textId="77777777" w:rsidR="007F0D21" w:rsidRPr="00510D34" w:rsidRDefault="007F0D21"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Cs/>
                <w:sz w:val="22"/>
                <w:szCs w:val="22"/>
              </w:rPr>
            </w:pPr>
            <w:r w:rsidRPr="00CD66B9">
              <w:rPr>
                <w:rFonts w:ascii="Times New Roman" w:hAnsi="Times New Roman" w:cs="Times New Roman"/>
                <w:sz w:val="22"/>
                <w:szCs w:val="22"/>
                <w:lang w:val="en-US"/>
              </w:rPr>
              <w:t xml:space="preserve">Plazmos greito užšaldymo šokinio šaldiklio </w:t>
            </w:r>
            <w:proofErr w:type="spellStart"/>
            <w:r w:rsidRPr="00CD66B9">
              <w:rPr>
                <w:rFonts w:ascii="Times New Roman" w:hAnsi="Times New Roman" w:cs="Times New Roman"/>
                <w:sz w:val="22"/>
                <w:szCs w:val="22"/>
                <w:lang w:val="en-US"/>
              </w:rPr>
              <w:t>Plasmafrost</w:t>
            </w:r>
            <w:proofErr w:type="spellEnd"/>
            <w:r w:rsidRPr="00CD66B9">
              <w:rPr>
                <w:rFonts w:ascii="Times New Roman" w:hAnsi="Times New Roman" w:cs="Times New Roman"/>
                <w:sz w:val="22"/>
                <w:szCs w:val="22"/>
                <w:lang w:val="en-US"/>
              </w:rPr>
              <w:t xml:space="preserve"> 4ITEM </w:t>
            </w:r>
            <w:proofErr w:type="spellStart"/>
            <w:r w:rsidRPr="00CD66B9">
              <w:rPr>
                <w:rFonts w:ascii="Times New Roman" w:hAnsi="Times New Roman" w:cs="Times New Roman"/>
                <w:sz w:val="22"/>
                <w:szCs w:val="22"/>
                <w:lang w:val="en-US"/>
              </w:rPr>
              <w:t>rekvalifikavimas</w:t>
            </w:r>
            <w:proofErr w:type="spellEnd"/>
          </w:p>
        </w:tc>
        <w:tc>
          <w:tcPr>
            <w:tcW w:w="1659" w:type="dxa"/>
            <w:tcBorders>
              <w:top w:val="single" w:sz="4" w:space="0" w:color="auto"/>
              <w:left w:val="single" w:sz="4" w:space="0" w:color="auto"/>
              <w:right w:val="single" w:sz="4" w:space="0" w:color="auto"/>
            </w:tcBorders>
            <w:vAlign w:val="center"/>
          </w:tcPr>
          <w:p w14:paraId="6748A3FB" w14:textId="77777777" w:rsidR="007F0D21" w:rsidRPr="00510D34" w:rsidRDefault="007F0D21"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Cs/>
                <w:sz w:val="22"/>
                <w:szCs w:val="22"/>
                <w:lang w:val="pt-BR"/>
              </w:rPr>
            </w:pPr>
            <w:r w:rsidRPr="00CD66B9">
              <w:rPr>
                <w:rFonts w:ascii="Times New Roman" w:hAnsi="Times New Roman" w:cs="Times New Roman"/>
                <w:sz w:val="22"/>
                <w:szCs w:val="22"/>
                <w:lang w:val="pt-BR"/>
              </w:rPr>
              <w:t>Žolyno g. 34, Vilnius</w:t>
            </w:r>
          </w:p>
        </w:tc>
        <w:tc>
          <w:tcPr>
            <w:tcW w:w="763" w:type="dxa"/>
            <w:tcBorders>
              <w:top w:val="single" w:sz="4" w:space="0" w:color="auto"/>
              <w:left w:val="single" w:sz="4" w:space="0" w:color="auto"/>
              <w:right w:val="single" w:sz="4" w:space="0" w:color="auto"/>
            </w:tcBorders>
            <w:vAlign w:val="center"/>
          </w:tcPr>
          <w:p w14:paraId="68C7B537" w14:textId="77777777" w:rsidR="007F0D21" w:rsidRPr="00510D34" w:rsidRDefault="007F0D21" w:rsidP="007F0D21">
            <w:pPr>
              <w:spacing w:before="120" w:after="120"/>
              <w:jc w:val="both"/>
              <w:rPr>
                <w:rFonts w:ascii="Times New Roman" w:hAnsi="Times New Roman" w:cs="Times New Roman"/>
                <w:iCs/>
                <w:sz w:val="22"/>
                <w:szCs w:val="22"/>
              </w:rPr>
            </w:pPr>
            <w:r w:rsidRPr="00510D34">
              <w:rPr>
                <w:rFonts w:ascii="Times New Roman" w:hAnsi="Times New Roman" w:cs="Times New Roman"/>
                <w:iCs/>
                <w:sz w:val="22"/>
                <w:szCs w:val="22"/>
              </w:rPr>
              <w:t>vnt.</w:t>
            </w:r>
          </w:p>
        </w:tc>
        <w:tc>
          <w:tcPr>
            <w:tcW w:w="848" w:type="dxa"/>
            <w:tcBorders>
              <w:top w:val="single" w:sz="4" w:space="0" w:color="auto"/>
              <w:left w:val="single" w:sz="4" w:space="0" w:color="auto"/>
              <w:right w:val="single" w:sz="4" w:space="0" w:color="auto"/>
            </w:tcBorders>
            <w:vAlign w:val="center"/>
          </w:tcPr>
          <w:p w14:paraId="507FE170" w14:textId="77777777" w:rsidR="007F0D21" w:rsidRPr="00510D34" w:rsidRDefault="007F0D21" w:rsidP="007F0D21">
            <w:pPr>
              <w:spacing w:before="120" w:after="120"/>
              <w:jc w:val="both"/>
              <w:rPr>
                <w:rFonts w:ascii="Times New Roman" w:hAnsi="Times New Roman" w:cs="Times New Roman"/>
                <w:iCs/>
                <w:sz w:val="22"/>
                <w:szCs w:val="22"/>
              </w:rPr>
            </w:pPr>
            <w:r w:rsidRPr="00510D34">
              <w:rPr>
                <w:rFonts w:ascii="Times New Roman" w:hAnsi="Times New Roman" w:cs="Times New Roman"/>
                <w:iCs/>
                <w:sz w:val="22"/>
                <w:szCs w:val="22"/>
              </w:rPr>
              <w:t>1</w:t>
            </w:r>
          </w:p>
        </w:tc>
        <w:tc>
          <w:tcPr>
            <w:tcW w:w="1407" w:type="dxa"/>
            <w:tcBorders>
              <w:top w:val="single" w:sz="4" w:space="0" w:color="auto"/>
              <w:left w:val="single" w:sz="4" w:space="0" w:color="auto"/>
            </w:tcBorders>
            <w:vAlign w:val="center"/>
          </w:tcPr>
          <w:p w14:paraId="54F85316" w14:textId="77777777" w:rsidR="007F0D21" w:rsidRPr="007F0D21" w:rsidRDefault="007F0D21" w:rsidP="007F0D21">
            <w:pPr>
              <w:spacing w:before="120" w:after="120"/>
              <w:jc w:val="both"/>
              <w:rPr>
                <w:rFonts w:ascii="Times New Roman" w:hAnsi="Times New Roman" w:cs="Times New Roman"/>
                <w:b/>
                <w:bCs/>
                <w:i/>
                <w:sz w:val="22"/>
                <w:szCs w:val="22"/>
              </w:rPr>
            </w:pPr>
          </w:p>
        </w:tc>
      </w:tr>
      <w:tr w:rsidR="007F0D21" w:rsidRPr="007F0D21" w14:paraId="2FE62698" w14:textId="77777777" w:rsidTr="00CD66B9">
        <w:trPr>
          <w:cantSplit/>
          <w:trHeight w:val="70"/>
        </w:trPr>
        <w:tc>
          <w:tcPr>
            <w:tcW w:w="559" w:type="dxa"/>
            <w:tcBorders>
              <w:top w:val="single" w:sz="4" w:space="0" w:color="auto"/>
              <w:bottom w:val="single" w:sz="4" w:space="0" w:color="auto"/>
              <w:right w:val="single" w:sz="4" w:space="0" w:color="auto"/>
            </w:tcBorders>
          </w:tcPr>
          <w:p w14:paraId="526E8F05" w14:textId="77777777" w:rsidR="007F0D21" w:rsidRPr="007F0D21" w:rsidRDefault="007F0D21" w:rsidP="007F0D21">
            <w:pPr>
              <w:spacing w:before="120" w:after="120"/>
              <w:jc w:val="both"/>
              <w:rPr>
                <w:rFonts w:ascii="Times New Roman" w:hAnsi="Times New Roman" w:cs="Times New Roman"/>
                <w:b/>
                <w:bCs/>
                <w:i/>
                <w:sz w:val="22"/>
                <w:szCs w:val="22"/>
              </w:rPr>
            </w:pPr>
          </w:p>
        </w:tc>
        <w:tc>
          <w:tcPr>
            <w:tcW w:w="7673" w:type="dxa"/>
            <w:gridSpan w:val="4"/>
            <w:tcBorders>
              <w:top w:val="single" w:sz="4" w:space="0" w:color="auto"/>
              <w:bottom w:val="single" w:sz="4" w:space="0" w:color="auto"/>
              <w:right w:val="single" w:sz="4" w:space="0" w:color="auto"/>
            </w:tcBorders>
            <w:vAlign w:val="center"/>
          </w:tcPr>
          <w:p w14:paraId="76718F93" w14:textId="5AAF5C11" w:rsidR="007F0D21" w:rsidRPr="00CD66B9" w:rsidRDefault="007F0D21" w:rsidP="007F0D21">
            <w:pPr>
              <w:spacing w:before="120" w:after="120"/>
              <w:jc w:val="both"/>
              <w:rPr>
                <w:rFonts w:ascii="Times New Roman" w:hAnsi="Times New Roman" w:cs="Times New Roman"/>
                <w:b/>
                <w:bCs/>
                <w:iCs/>
                <w:sz w:val="22"/>
                <w:szCs w:val="22"/>
              </w:rPr>
            </w:pPr>
            <w:r w:rsidRPr="00CD66B9">
              <w:rPr>
                <w:rFonts w:ascii="Times New Roman" w:hAnsi="Times New Roman" w:cs="Times New Roman"/>
                <w:b/>
                <w:bCs/>
                <w:iCs/>
                <w:sz w:val="22"/>
                <w:szCs w:val="22"/>
              </w:rPr>
              <w:t>PVM (21℅) suma, Eur:</w:t>
            </w:r>
          </w:p>
        </w:tc>
        <w:tc>
          <w:tcPr>
            <w:tcW w:w="1407" w:type="dxa"/>
            <w:tcBorders>
              <w:top w:val="single" w:sz="4" w:space="0" w:color="auto"/>
              <w:left w:val="single" w:sz="4" w:space="0" w:color="auto"/>
              <w:bottom w:val="single" w:sz="4" w:space="0" w:color="auto"/>
            </w:tcBorders>
            <w:vAlign w:val="center"/>
          </w:tcPr>
          <w:p w14:paraId="7D9DF5A8" w14:textId="77777777" w:rsidR="007F0D21" w:rsidRPr="007F0D21" w:rsidRDefault="007F0D21" w:rsidP="007F0D21">
            <w:pPr>
              <w:spacing w:before="120" w:after="120"/>
              <w:jc w:val="both"/>
              <w:rPr>
                <w:rFonts w:ascii="Times New Roman" w:hAnsi="Times New Roman" w:cs="Times New Roman"/>
                <w:b/>
                <w:bCs/>
                <w:i/>
                <w:sz w:val="22"/>
                <w:szCs w:val="22"/>
              </w:rPr>
            </w:pPr>
          </w:p>
        </w:tc>
      </w:tr>
      <w:tr w:rsidR="007F0D21" w:rsidRPr="007F0D21" w14:paraId="3C90B23F" w14:textId="77777777" w:rsidTr="00CD66B9">
        <w:trPr>
          <w:cantSplit/>
          <w:trHeight w:val="70"/>
        </w:trPr>
        <w:tc>
          <w:tcPr>
            <w:tcW w:w="559" w:type="dxa"/>
            <w:tcBorders>
              <w:top w:val="single" w:sz="4" w:space="0" w:color="auto"/>
              <w:bottom w:val="single" w:sz="4" w:space="0" w:color="auto"/>
              <w:right w:val="single" w:sz="4" w:space="0" w:color="auto"/>
            </w:tcBorders>
          </w:tcPr>
          <w:p w14:paraId="2B6352BD" w14:textId="77777777" w:rsidR="007F0D21" w:rsidRPr="007F0D21" w:rsidRDefault="007F0D21" w:rsidP="007F0D21">
            <w:pPr>
              <w:spacing w:before="120" w:after="120"/>
              <w:jc w:val="both"/>
              <w:rPr>
                <w:rFonts w:ascii="Times New Roman" w:hAnsi="Times New Roman" w:cs="Times New Roman"/>
                <w:b/>
                <w:bCs/>
                <w:i/>
                <w:sz w:val="22"/>
                <w:szCs w:val="22"/>
              </w:rPr>
            </w:pPr>
          </w:p>
        </w:tc>
        <w:tc>
          <w:tcPr>
            <w:tcW w:w="7673" w:type="dxa"/>
            <w:gridSpan w:val="4"/>
            <w:tcBorders>
              <w:top w:val="single" w:sz="4" w:space="0" w:color="auto"/>
              <w:bottom w:val="single" w:sz="4" w:space="0" w:color="auto"/>
              <w:right w:val="single" w:sz="4" w:space="0" w:color="auto"/>
            </w:tcBorders>
            <w:vAlign w:val="center"/>
          </w:tcPr>
          <w:p w14:paraId="1C69D502" w14:textId="5A8BA34F" w:rsidR="007F0D21" w:rsidRPr="00CD66B9" w:rsidRDefault="007F0D21" w:rsidP="007F0D21">
            <w:pPr>
              <w:spacing w:before="120" w:after="120"/>
              <w:jc w:val="both"/>
              <w:rPr>
                <w:rFonts w:ascii="Times New Roman" w:hAnsi="Times New Roman" w:cs="Times New Roman"/>
                <w:b/>
                <w:bCs/>
                <w:iCs/>
                <w:sz w:val="22"/>
                <w:szCs w:val="22"/>
              </w:rPr>
            </w:pPr>
            <w:r w:rsidRPr="00CD66B9">
              <w:rPr>
                <w:rFonts w:ascii="Times New Roman" w:hAnsi="Times New Roman" w:cs="Times New Roman"/>
                <w:b/>
                <w:bCs/>
                <w:iCs/>
                <w:sz w:val="22"/>
                <w:szCs w:val="22"/>
              </w:rPr>
              <w:t xml:space="preserve">Bendra </w:t>
            </w:r>
            <w:proofErr w:type="spellStart"/>
            <w:r w:rsidRPr="00CD66B9">
              <w:rPr>
                <w:rFonts w:ascii="Times New Roman" w:hAnsi="Times New Roman" w:cs="Times New Roman"/>
                <w:b/>
                <w:bCs/>
                <w:iCs/>
                <w:sz w:val="22"/>
                <w:szCs w:val="22"/>
              </w:rPr>
              <w:t>psutarties</w:t>
            </w:r>
            <w:proofErr w:type="spellEnd"/>
            <w:r w:rsidRPr="00CD66B9">
              <w:rPr>
                <w:rFonts w:ascii="Times New Roman" w:hAnsi="Times New Roman" w:cs="Times New Roman"/>
                <w:b/>
                <w:bCs/>
                <w:iCs/>
                <w:sz w:val="22"/>
                <w:szCs w:val="22"/>
              </w:rPr>
              <w:t xml:space="preserve"> kaina, Eur su PVM</w:t>
            </w:r>
          </w:p>
        </w:tc>
        <w:tc>
          <w:tcPr>
            <w:tcW w:w="1407" w:type="dxa"/>
            <w:tcBorders>
              <w:top w:val="single" w:sz="4" w:space="0" w:color="auto"/>
              <w:left w:val="single" w:sz="4" w:space="0" w:color="auto"/>
              <w:bottom w:val="single" w:sz="4" w:space="0" w:color="auto"/>
            </w:tcBorders>
            <w:vAlign w:val="center"/>
          </w:tcPr>
          <w:p w14:paraId="231D77FC" w14:textId="77777777" w:rsidR="007F0D21" w:rsidRPr="007F0D21" w:rsidRDefault="007F0D21" w:rsidP="007F0D21">
            <w:pPr>
              <w:spacing w:before="120" w:after="120"/>
              <w:jc w:val="both"/>
              <w:rPr>
                <w:rFonts w:ascii="Times New Roman" w:hAnsi="Times New Roman" w:cs="Times New Roman"/>
                <w:b/>
                <w:bCs/>
                <w:i/>
                <w:sz w:val="22"/>
                <w:szCs w:val="22"/>
              </w:rPr>
            </w:pPr>
          </w:p>
        </w:tc>
      </w:tr>
    </w:tbl>
    <w:p w14:paraId="6BABCE5A" w14:textId="77777777" w:rsidR="007F0D21" w:rsidRDefault="007F0D21" w:rsidP="007F0D21">
      <w:pPr>
        <w:spacing w:before="120" w:after="120"/>
        <w:jc w:val="both"/>
        <w:rPr>
          <w:rFonts w:ascii="Times New Roman" w:hAnsi="Times New Roman" w:cs="Times New Roman"/>
          <w:iCs/>
          <w:sz w:val="22"/>
          <w:szCs w:val="22"/>
        </w:rPr>
      </w:pPr>
      <w:r>
        <w:rPr>
          <w:rFonts w:ascii="Times New Roman" w:hAnsi="Times New Roman" w:cs="Times New Roman"/>
          <w:sz w:val="22"/>
          <w:szCs w:val="22"/>
        </w:rPr>
        <w:t xml:space="preserve">Sutarties suma lygi bendrai Sutarties kainai eurais su PVM: </w:t>
      </w:r>
      <w:r>
        <w:rPr>
          <w:rFonts w:ascii="Times New Roman" w:hAnsi="Times New Roman" w:cs="Times New Roman"/>
          <w:b/>
          <w:bCs/>
          <w:sz w:val="22"/>
          <w:szCs w:val="22"/>
        </w:rPr>
        <w:t>________ Eur</w:t>
      </w:r>
      <w:r>
        <w:rPr>
          <w:rFonts w:ascii="Times New Roman" w:hAnsi="Times New Roman" w:cs="Times New Roman"/>
          <w:sz w:val="22"/>
          <w:szCs w:val="22"/>
        </w:rPr>
        <w:t xml:space="preserve"> </w:t>
      </w:r>
      <w:r>
        <w:rPr>
          <w:rFonts w:ascii="Times New Roman" w:hAnsi="Times New Roman" w:cs="Times New Roman"/>
          <w:i/>
          <w:iCs/>
          <w:sz w:val="22"/>
          <w:szCs w:val="22"/>
        </w:rPr>
        <w:t xml:space="preserve">(sutarties suma žodžiais). </w:t>
      </w:r>
      <w:r>
        <w:rPr>
          <w:rFonts w:ascii="Times New Roman" w:hAnsi="Times New Roman" w:cs="Times New Roman"/>
          <w:iCs/>
          <w:sz w:val="22"/>
          <w:szCs w:val="22"/>
        </w:rPr>
        <w:t>Į sutarties kainą įskaityti visi mokesčiai ir visos tiekėjo išlaidos, būtinos pirkimo sutarties įvykdymui.</w:t>
      </w:r>
    </w:p>
    <w:p w14:paraId="4FF9D169" w14:textId="4E5D737A" w:rsidR="007F0D21" w:rsidRDefault="0090074F" w:rsidP="00236B52">
      <w:pPr>
        <w:spacing w:before="120" w:after="120"/>
        <w:jc w:val="both"/>
        <w:rPr>
          <w:rFonts w:ascii="Times New Roman" w:hAnsi="Times New Roman" w:cs="Times New Roman"/>
          <w:b/>
          <w:bCs/>
          <w:i/>
          <w:sz w:val="22"/>
          <w:szCs w:val="22"/>
        </w:rPr>
      </w:pPr>
      <w:r>
        <w:rPr>
          <w:rFonts w:ascii="Times New Roman" w:hAnsi="Times New Roman" w:cs="Times New Roman"/>
          <w:b/>
          <w:bCs/>
          <w:i/>
          <w:sz w:val="22"/>
          <w:szCs w:val="22"/>
        </w:rPr>
        <w:t xml:space="preserve">                   </w:t>
      </w:r>
      <w:r w:rsidR="007F0D21">
        <w:rPr>
          <w:rFonts w:ascii="Times New Roman" w:hAnsi="Times New Roman" w:cs="Times New Roman"/>
          <w:b/>
          <w:bCs/>
          <w:i/>
          <w:sz w:val="22"/>
          <w:szCs w:val="22"/>
        </w:rPr>
        <w:t>IV DALIS</w:t>
      </w:r>
    </w:p>
    <w:tbl>
      <w:tblPr>
        <w:tblW w:w="9639"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59"/>
        <w:gridCol w:w="4403"/>
        <w:gridCol w:w="1659"/>
        <w:gridCol w:w="763"/>
        <w:gridCol w:w="848"/>
        <w:gridCol w:w="1407"/>
      </w:tblGrid>
      <w:tr w:rsidR="007F0D21" w:rsidRPr="007F0D21" w14:paraId="789B181C" w14:textId="77777777" w:rsidTr="00DE7A02">
        <w:trPr>
          <w:cantSplit/>
          <w:trHeight w:val="70"/>
        </w:trPr>
        <w:tc>
          <w:tcPr>
            <w:tcW w:w="559" w:type="dxa"/>
            <w:tcBorders>
              <w:top w:val="single" w:sz="4" w:space="0" w:color="auto"/>
              <w:bottom w:val="single" w:sz="4" w:space="0" w:color="auto"/>
              <w:right w:val="single" w:sz="4" w:space="0" w:color="auto"/>
            </w:tcBorders>
            <w:shd w:val="clear" w:color="auto" w:fill="DEEAF6"/>
            <w:vAlign w:val="center"/>
          </w:tcPr>
          <w:p w14:paraId="2E8891A2" w14:textId="77777777" w:rsidR="007F0D21" w:rsidRPr="007F0D21" w:rsidRDefault="007F0D21" w:rsidP="007F0D21">
            <w:pPr>
              <w:spacing w:before="120" w:after="120"/>
              <w:jc w:val="both"/>
              <w:rPr>
                <w:rFonts w:ascii="Times New Roman" w:hAnsi="Times New Roman" w:cs="Times New Roman"/>
                <w:b/>
                <w:bCs/>
                <w:i/>
                <w:sz w:val="22"/>
                <w:szCs w:val="22"/>
              </w:rPr>
            </w:pPr>
            <w:r w:rsidRPr="007F0D21">
              <w:rPr>
                <w:rFonts w:ascii="Times New Roman" w:hAnsi="Times New Roman" w:cs="Times New Roman"/>
                <w:b/>
                <w:bCs/>
                <w:i/>
                <w:sz w:val="22"/>
                <w:szCs w:val="22"/>
              </w:rPr>
              <w:t>Eil. Nr.</w:t>
            </w:r>
          </w:p>
        </w:tc>
        <w:tc>
          <w:tcPr>
            <w:tcW w:w="4403" w:type="dxa"/>
            <w:tcBorders>
              <w:top w:val="single" w:sz="4" w:space="0" w:color="auto"/>
              <w:left w:val="single" w:sz="4" w:space="0" w:color="auto"/>
              <w:bottom w:val="single" w:sz="4" w:space="0" w:color="auto"/>
              <w:right w:val="single" w:sz="4" w:space="0" w:color="auto"/>
            </w:tcBorders>
            <w:shd w:val="clear" w:color="auto" w:fill="DEEAF6"/>
            <w:vAlign w:val="center"/>
          </w:tcPr>
          <w:p w14:paraId="4847CBE4" w14:textId="77777777" w:rsidR="007F0D21" w:rsidRPr="007F0D21" w:rsidRDefault="007F0D21" w:rsidP="007F0D21">
            <w:pPr>
              <w:spacing w:before="120" w:after="120"/>
              <w:jc w:val="both"/>
              <w:rPr>
                <w:rFonts w:ascii="Times New Roman" w:hAnsi="Times New Roman" w:cs="Times New Roman"/>
                <w:b/>
                <w:bCs/>
                <w:i/>
                <w:sz w:val="22"/>
                <w:szCs w:val="22"/>
              </w:rPr>
            </w:pPr>
            <w:r w:rsidRPr="007F0D21">
              <w:rPr>
                <w:rFonts w:ascii="Times New Roman" w:hAnsi="Times New Roman" w:cs="Times New Roman"/>
                <w:b/>
                <w:bCs/>
                <w:i/>
                <w:sz w:val="22"/>
                <w:szCs w:val="22"/>
              </w:rPr>
              <w:t>Paslaugos pavadinimas</w:t>
            </w:r>
          </w:p>
        </w:tc>
        <w:tc>
          <w:tcPr>
            <w:tcW w:w="1659" w:type="dxa"/>
            <w:tcBorders>
              <w:top w:val="single" w:sz="4" w:space="0" w:color="auto"/>
              <w:left w:val="single" w:sz="4" w:space="0" w:color="auto"/>
              <w:bottom w:val="single" w:sz="4" w:space="0" w:color="auto"/>
              <w:right w:val="single" w:sz="4" w:space="0" w:color="auto"/>
            </w:tcBorders>
            <w:shd w:val="clear" w:color="auto" w:fill="DEEAF6"/>
            <w:vAlign w:val="center"/>
          </w:tcPr>
          <w:p w14:paraId="0565D415" w14:textId="77777777" w:rsidR="007F0D21" w:rsidRPr="007F0D21" w:rsidRDefault="007F0D21" w:rsidP="007F0D21">
            <w:pPr>
              <w:spacing w:before="120" w:after="120"/>
              <w:jc w:val="both"/>
              <w:rPr>
                <w:rFonts w:ascii="Times New Roman" w:hAnsi="Times New Roman" w:cs="Times New Roman"/>
                <w:b/>
                <w:bCs/>
                <w:i/>
                <w:sz w:val="22"/>
                <w:szCs w:val="22"/>
              </w:rPr>
            </w:pPr>
            <w:r w:rsidRPr="007F0D21">
              <w:rPr>
                <w:rFonts w:ascii="Times New Roman" w:hAnsi="Times New Roman" w:cs="Times New Roman"/>
                <w:b/>
                <w:bCs/>
                <w:i/>
                <w:sz w:val="22"/>
                <w:szCs w:val="22"/>
              </w:rPr>
              <w:t>Paslaugos atlikimo vieta</w:t>
            </w:r>
          </w:p>
        </w:tc>
        <w:tc>
          <w:tcPr>
            <w:tcW w:w="763" w:type="dxa"/>
            <w:tcBorders>
              <w:top w:val="single" w:sz="4" w:space="0" w:color="auto"/>
              <w:left w:val="single" w:sz="4" w:space="0" w:color="auto"/>
              <w:bottom w:val="single" w:sz="4" w:space="0" w:color="auto"/>
              <w:right w:val="single" w:sz="4" w:space="0" w:color="auto"/>
            </w:tcBorders>
            <w:shd w:val="clear" w:color="auto" w:fill="DEEAF6"/>
            <w:vAlign w:val="center"/>
          </w:tcPr>
          <w:p w14:paraId="2E85CC79" w14:textId="77777777" w:rsidR="007F0D21" w:rsidRPr="007F0D21" w:rsidRDefault="007F0D21" w:rsidP="007F0D21">
            <w:pPr>
              <w:spacing w:before="120" w:after="120"/>
              <w:jc w:val="both"/>
              <w:rPr>
                <w:rFonts w:ascii="Times New Roman" w:hAnsi="Times New Roman" w:cs="Times New Roman"/>
                <w:b/>
                <w:bCs/>
                <w:i/>
                <w:sz w:val="22"/>
                <w:szCs w:val="22"/>
              </w:rPr>
            </w:pPr>
            <w:r w:rsidRPr="007F0D21">
              <w:rPr>
                <w:rFonts w:ascii="Times New Roman" w:hAnsi="Times New Roman" w:cs="Times New Roman"/>
                <w:b/>
                <w:bCs/>
                <w:i/>
                <w:sz w:val="22"/>
                <w:szCs w:val="22"/>
              </w:rPr>
              <w:t>Mato vnt.</w:t>
            </w:r>
          </w:p>
        </w:tc>
        <w:tc>
          <w:tcPr>
            <w:tcW w:w="848" w:type="dxa"/>
            <w:tcBorders>
              <w:top w:val="single" w:sz="4" w:space="0" w:color="auto"/>
              <w:left w:val="single" w:sz="4" w:space="0" w:color="auto"/>
              <w:bottom w:val="single" w:sz="4" w:space="0" w:color="auto"/>
              <w:right w:val="single" w:sz="4" w:space="0" w:color="auto"/>
            </w:tcBorders>
            <w:shd w:val="clear" w:color="auto" w:fill="DEEAF6"/>
            <w:vAlign w:val="center"/>
          </w:tcPr>
          <w:p w14:paraId="5E020330" w14:textId="77777777" w:rsidR="007F0D21" w:rsidRPr="007F0D21" w:rsidRDefault="007F0D21" w:rsidP="007F0D21">
            <w:pPr>
              <w:spacing w:before="120" w:after="120"/>
              <w:jc w:val="both"/>
              <w:rPr>
                <w:rFonts w:ascii="Times New Roman" w:hAnsi="Times New Roman" w:cs="Times New Roman"/>
                <w:b/>
                <w:bCs/>
                <w:i/>
                <w:sz w:val="22"/>
                <w:szCs w:val="22"/>
              </w:rPr>
            </w:pPr>
            <w:r w:rsidRPr="007F0D21">
              <w:rPr>
                <w:rFonts w:ascii="Times New Roman" w:hAnsi="Times New Roman" w:cs="Times New Roman"/>
                <w:b/>
                <w:bCs/>
                <w:i/>
                <w:sz w:val="22"/>
                <w:szCs w:val="22"/>
              </w:rPr>
              <w:t>Kiekis</w:t>
            </w:r>
          </w:p>
        </w:tc>
        <w:tc>
          <w:tcPr>
            <w:tcW w:w="1407" w:type="dxa"/>
            <w:tcBorders>
              <w:top w:val="single" w:sz="4" w:space="0" w:color="auto"/>
              <w:left w:val="single" w:sz="4" w:space="0" w:color="auto"/>
              <w:bottom w:val="single" w:sz="4" w:space="0" w:color="auto"/>
            </w:tcBorders>
            <w:shd w:val="clear" w:color="auto" w:fill="DEEAF6"/>
            <w:vAlign w:val="center"/>
          </w:tcPr>
          <w:p w14:paraId="0E414259" w14:textId="26B5474D" w:rsidR="007F0D21" w:rsidRPr="007F0D21" w:rsidRDefault="007F0D21" w:rsidP="007F0D21">
            <w:pPr>
              <w:spacing w:before="120" w:after="120"/>
              <w:jc w:val="both"/>
              <w:rPr>
                <w:rFonts w:ascii="Times New Roman" w:hAnsi="Times New Roman" w:cs="Times New Roman"/>
                <w:b/>
                <w:bCs/>
                <w:i/>
                <w:sz w:val="22"/>
                <w:szCs w:val="22"/>
              </w:rPr>
            </w:pPr>
            <w:r w:rsidRPr="007F0D21">
              <w:rPr>
                <w:rFonts w:ascii="Times New Roman" w:hAnsi="Times New Roman" w:cs="Times New Roman"/>
                <w:b/>
                <w:bCs/>
                <w:i/>
                <w:sz w:val="22"/>
                <w:szCs w:val="22"/>
              </w:rPr>
              <w:t xml:space="preserve">Kaina, Eur  be PVM </w:t>
            </w:r>
          </w:p>
        </w:tc>
      </w:tr>
      <w:tr w:rsidR="007F0D21" w:rsidRPr="007F0D21" w14:paraId="67F386D2" w14:textId="77777777" w:rsidTr="00DE7A02">
        <w:trPr>
          <w:cantSplit/>
          <w:trHeight w:val="294"/>
        </w:trPr>
        <w:tc>
          <w:tcPr>
            <w:tcW w:w="559" w:type="dxa"/>
            <w:tcBorders>
              <w:top w:val="single" w:sz="4" w:space="0" w:color="auto"/>
              <w:bottom w:val="single" w:sz="4" w:space="0" w:color="auto"/>
              <w:right w:val="single" w:sz="4" w:space="0" w:color="auto"/>
            </w:tcBorders>
          </w:tcPr>
          <w:p w14:paraId="70F8EAD2" w14:textId="77777777" w:rsidR="007F0D21" w:rsidRPr="00CD66B9" w:rsidRDefault="007F0D21"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1</w:t>
            </w:r>
          </w:p>
        </w:tc>
        <w:tc>
          <w:tcPr>
            <w:tcW w:w="4403" w:type="dxa"/>
            <w:tcBorders>
              <w:top w:val="single" w:sz="4" w:space="0" w:color="auto"/>
              <w:left w:val="single" w:sz="4" w:space="0" w:color="auto"/>
              <w:bottom w:val="single" w:sz="4" w:space="0" w:color="auto"/>
              <w:right w:val="single" w:sz="4" w:space="0" w:color="auto"/>
            </w:tcBorders>
          </w:tcPr>
          <w:p w14:paraId="185575D9" w14:textId="77777777" w:rsidR="007F0D21" w:rsidRPr="00CD66B9" w:rsidRDefault="007F0D21"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2</w:t>
            </w:r>
          </w:p>
        </w:tc>
        <w:tc>
          <w:tcPr>
            <w:tcW w:w="1659" w:type="dxa"/>
            <w:tcBorders>
              <w:top w:val="single" w:sz="4" w:space="0" w:color="auto"/>
              <w:left w:val="single" w:sz="4" w:space="0" w:color="auto"/>
              <w:bottom w:val="single" w:sz="4" w:space="0" w:color="auto"/>
              <w:right w:val="single" w:sz="4" w:space="0" w:color="auto"/>
            </w:tcBorders>
          </w:tcPr>
          <w:p w14:paraId="2196CD8A" w14:textId="77777777" w:rsidR="007F0D21" w:rsidRPr="00CD66B9" w:rsidRDefault="007F0D21"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3</w:t>
            </w:r>
          </w:p>
        </w:tc>
        <w:tc>
          <w:tcPr>
            <w:tcW w:w="763" w:type="dxa"/>
            <w:tcBorders>
              <w:top w:val="single" w:sz="4" w:space="0" w:color="auto"/>
              <w:left w:val="single" w:sz="4" w:space="0" w:color="auto"/>
              <w:bottom w:val="single" w:sz="4" w:space="0" w:color="auto"/>
              <w:right w:val="single" w:sz="4" w:space="0" w:color="auto"/>
            </w:tcBorders>
          </w:tcPr>
          <w:p w14:paraId="3157FA74" w14:textId="77777777" w:rsidR="007F0D21" w:rsidRPr="00CD66B9" w:rsidRDefault="007F0D21"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4</w:t>
            </w:r>
          </w:p>
        </w:tc>
        <w:tc>
          <w:tcPr>
            <w:tcW w:w="848" w:type="dxa"/>
            <w:tcBorders>
              <w:top w:val="single" w:sz="4" w:space="0" w:color="auto"/>
              <w:left w:val="single" w:sz="4" w:space="0" w:color="auto"/>
              <w:bottom w:val="single" w:sz="4" w:space="0" w:color="auto"/>
              <w:right w:val="single" w:sz="4" w:space="0" w:color="auto"/>
            </w:tcBorders>
          </w:tcPr>
          <w:p w14:paraId="17300D62" w14:textId="77777777" w:rsidR="007F0D21" w:rsidRPr="00CD66B9" w:rsidRDefault="007F0D21"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5</w:t>
            </w:r>
          </w:p>
        </w:tc>
        <w:tc>
          <w:tcPr>
            <w:tcW w:w="1407" w:type="dxa"/>
            <w:tcBorders>
              <w:top w:val="single" w:sz="4" w:space="0" w:color="auto"/>
              <w:left w:val="single" w:sz="4" w:space="0" w:color="auto"/>
              <w:bottom w:val="single" w:sz="4" w:space="0" w:color="auto"/>
            </w:tcBorders>
          </w:tcPr>
          <w:p w14:paraId="297E28E4" w14:textId="77777777" w:rsidR="007F0D21" w:rsidRPr="00CD66B9" w:rsidRDefault="007F0D21"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
                <w:iCs/>
                <w:sz w:val="22"/>
                <w:szCs w:val="22"/>
              </w:rPr>
            </w:pPr>
            <w:r w:rsidRPr="00CD66B9">
              <w:rPr>
                <w:rFonts w:ascii="Times New Roman" w:hAnsi="Times New Roman" w:cs="Times New Roman"/>
                <w:i/>
                <w:iCs/>
                <w:sz w:val="22"/>
                <w:szCs w:val="22"/>
              </w:rPr>
              <w:t>6</w:t>
            </w:r>
          </w:p>
        </w:tc>
      </w:tr>
      <w:tr w:rsidR="007F0D21" w:rsidRPr="007F0D21" w14:paraId="69A56CE9" w14:textId="77777777" w:rsidTr="00DE7A02">
        <w:trPr>
          <w:cantSplit/>
          <w:trHeight w:val="625"/>
        </w:trPr>
        <w:tc>
          <w:tcPr>
            <w:tcW w:w="559" w:type="dxa"/>
            <w:tcBorders>
              <w:top w:val="single" w:sz="4" w:space="0" w:color="auto"/>
              <w:bottom w:val="single" w:sz="4" w:space="0" w:color="auto"/>
              <w:right w:val="single" w:sz="4" w:space="0" w:color="auto"/>
            </w:tcBorders>
            <w:vAlign w:val="center"/>
          </w:tcPr>
          <w:p w14:paraId="048817E2" w14:textId="77777777" w:rsidR="007F0D21" w:rsidRPr="00510D34" w:rsidRDefault="007F0D21" w:rsidP="007F0D21">
            <w:pPr>
              <w:spacing w:before="120" w:after="120"/>
              <w:jc w:val="both"/>
              <w:rPr>
                <w:rFonts w:ascii="Times New Roman" w:hAnsi="Times New Roman" w:cs="Times New Roman"/>
                <w:iCs/>
                <w:sz w:val="22"/>
                <w:szCs w:val="22"/>
              </w:rPr>
            </w:pPr>
            <w:r w:rsidRPr="00510D34">
              <w:rPr>
                <w:rFonts w:ascii="Times New Roman" w:hAnsi="Times New Roman" w:cs="Times New Roman"/>
                <w:iCs/>
                <w:sz w:val="22"/>
                <w:szCs w:val="22"/>
              </w:rPr>
              <w:t>1.</w:t>
            </w:r>
          </w:p>
        </w:tc>
        <w:tc>
          <w:tcPr>
            <w:tcW w:w="4403" w:type="dxa"/>
            <w:tcBorders>
              <w:top w:val="single" w:sz="4" w:space="0" w:color="auto"/>
            </w:tcBorders>
            <w:vAlign w:val="center"/>
          </w:tcPr>
          <w:p w14:paraId="7408FAA9" w14:textId="77777777" w:rsidR="007F0D21" w:rsidRPr="00510D34" w:rsidRDefault="007F0D21"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Cs/>
                <w:sz w:val="22"/>
                <w:szCs w:val="22"/>
              </w:rPr>
            </w:pPr>
            <w:r w:rsidRPr="00CD66B9">
              <w:rPr>
                <w:rFonts w:ascii="Times New Roman" w:hAnsi="Times New Roman" w:cs="Times New Roman"/>
                <w:sz w:val="22"/>
                <w:szCs w:val="22"/>
                <w:lang w:val="en-US"/>
              </w:rPr>
              <w:t xml:space="preserve">Šaldytuvo </w:t>
            </w:r>
            <w:proofErr w:type="spellStart"/>
            <w:r w:rsidRPr="00CD66B9">
              <w:rPr>
                <w:rFonts w:ascii="Times New Roman" w:hAnsi="Times New Roman" w:cs="Times New Roman"/>
                <w:sz w:val="22"/>
                <w:szCs w:val="22"/>
                <w:lang w:val="en-US"/>
              </w:rPr>
              <w:t>Arctiko</w:t>
            </w:r>
            <w:proofErr w:type="spellEnd"/>
            <w:r w:rsidRPr="00CD66B9">
              <w:rPr>
                <w:rFonts w:ascii="Times New Roman" w:hAnsi="Times New Roman" w:cs="Times New Roman"/>
                <w:sz w:val="22"/>
                <w:szCs w:val="22"/>
                <w:lang w:val="en-US"/>
              </w:rPr>
              <w:t xml:space="preserve"> BBR 1400 (dviejų durų) </w:t>
            </w:r>
            <w:proofErr w:type="spellStart"/>
            <w:r w:rsidRPr="00CD66B9">
              <w:rPr>
                <w:rFonts w:ascii="Times New Roman" w:hAnsi="Times New Roman" w:cs="Times New Roman"/>
                <w:sz w:val="22"/>
                <w:szCs w:val="22"/>
                <w:lang w:val="en-US"/>
              </w:rPr>
              <w:t>rekvalifikavimas</w:t>
            </w:r>
            <w:proofErr w:type="spellEnd"/>
          </w:p>
        </w:tc>
        <w:tc>
          <w:tcPr>
            <w:tcW w:w="1659" w:type="dxa"/>
            <w:tcBorders>
              <w:top w:val="single" w:sz="4" w:space="0" w:color="auto"/>
              <w:left w:val="single" w:sz="4" w:space="0" w:color="auto"/>
              <w:right w:val="single" w:sz="4" w:space="0" w:color="auto"/>
            </w:tcBorders>
            <w:vAlign w:val="center"/>
          </w:tcPr>
          <w:p w14:paraId="17852321" w14:textId="77777777" w:rsidR="007F0D21" w:rsidRPr="00510D34" w:rsidRDefault="007F0D21"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iCs/>
                <w:sz w:val="22"/>
                <w:szCs w:val="22"/>
                <w:lang w:val="pt-BR"/>
              </w:rPr>
            </w:pPr>
            <w:r w:rsidRPr="00CD66B9">
              <w:rPr>
                <w:rFonts w:ascii="Times New Roman" w:hAnsi="Times New Roman" w:cs="Times New Roman"/>
                <w:sz w:val="22"/>
                <w:szCs w:val="22"/>
                <w:lang w:val="pt-BR"/>
              </w:rPr>
              <w:t>Žolyno g. 34, Vilnius</w:t>
            </w:r>
          </w:p>
        </w:tc>
        <w:tc>
          <w:tcPr>
            <w:tcW w:w="763" w:type="dxa"/>
            <w:tcBorders>
              <w:top w:val="single" w:sz="4" w:space="0" w:color="auto"/>
              <w:left w:val="single" w:sz="4" w:space="0" w:color="auto"/>
              <w:right w:val="single" w:sz="4" w:space="0" w:color="auto"/>
            </w:tcBorders>
            <w:vAlign w:val="center"/>
          </w:tcPr>
          <w:p w14:paraId="69A154AB" w14:textId="77777777" w:rsidR="007F0D21" w:rsidRPr="00510D34" w:rsidRDefault="007F0D21" w:rsidP="007F0D21">
            <w:pPr>
              <w:spacing w:before="120" w:after="120"/>
              <w:jc w:val="both"/>
              <w:rPr>
                <w:rFonts w:ascii="Times New Roman" w:hAnsi="Times New Roman" w:cs="Times New Roman"/>
                <w:iCs/>
                <w:sz w:val="22"/>
                <w:szCs w:val="22"/>
              </w:rPr>
            </w:pPr>
            <w:r w:rsidRPr="00510D34">
              <w:rPr>
                <w:rFonts w:ascii="Times New Roman" w:hAnsi="Times New Roman" w:cs="Times New Roman"/>
                <w:iCs/>
                <w:sz w:val="22"/>
                <w:szCs w:val="22"/>
              </w:rPr>
              <w:t>vnt.</w:t>
            </w:r>
          </w:p>
        </w:tc>
        <w:tc>
          <w:tcPr>
            <w:tcW w:w="848" w:type="dxa"/>
            <w:tcBorders>
              <w:top w:val="single" w:sz="4" w:space="0" w:color="auto"/>
              <w:left w:val="single" w:sz="4" w:space="0" w:color="auto"/>
              <w:right w:val="single" w:sz="4" w:space="0" w:color="auto"/>
            </w:tcBorders>
            <w:vAlign w:val="center"/>
          </w:tcPr>
          <w:p w14:paraId="6D3A205A" w14:textId="77777777" w:rsidR="007F0D21" w:rsidRPr="00510D34" w:rsidRDefault="007F0D21" w:rsidP="007F0D21">
            <w:pPr>
              <w:spacing w:before="120" w:after="120"/>
              <w:jc w:val="both"/>
              <w:rPr>
                <w:rFonts w:ascii="Times New Roman" w:hAnsi="Times New Roman" w:cs="Times New Roman"/>
                <w:iCs/>
                <w:sz w:val="22"/>
                <w:szCs w:val="22"/>
              </w:rPr>
            </w:pPr>
            <w:r w:rsidRPr="00510D34">
              <w:rPr>
                <w:rFonts w:ascii="Times New Roman" w:hAnsi="Times New Roman" w:cs="Times New Roman"/>
                <w:iCs/>
                <w:sz w:val="22"/>
                <w:szCs w:val="22"/>
              </w:rPr>
              <w:t>1</w:t>
            </w:r>
          </w:p>
        </w:tc>
        <w:tc>
          <w:tcPr>
            <w:tcW w:w="1407" w:type="dxa"/>
            <w:tcBorders>
              <w:top w:val="single" w:sz="4" w:space="0" w:color="auto"/>
              <w:left w:val="single" w:sz="4" w:space="0" w:color="auto"/>
            </w:tcBorders>
            <w:vAlign w:val="center"/>
          </w:tcPr>
          <w:p w14:paraId="69F7FCAD" w14:textId="77777777" w:rsidR="007F0D21" w:rsidRPr="00510D34" w:rsidRDefault="007F0D21" w:rsidP="007F0D21">
            <w:pPr>
              <w:spacing w:before="120" w:after="120"/>
              <w:jc w:val="both"/>
              <w:rPr>
                <w:rFonts w:ascii="Times New Roman" w:hAnsi="Times New Roman" w:cs="Times New Roman"/>
                <w:iCs/>
                <w:sz w:val="22"/>
                <w:szCs w:val="22"/>
              </w:rPr>
            </w:pPr>
          </w:p>
        </w:tc>
      </w:tr>
      <w:tr w:rsidR="007F0D21" w:rsidRPr="007F0D21" w14:paraId="22781389" w14:textId="77777777" w:rsidTr="00CD66B9">
        <w:trPr>
          <w:cantSplit/>
          <w:trHeight w:val="70"/>
        </w:trPr>
        <w:tc>
          <w:tcPr>
            <w:tcW w:w="559" w:type="dxa"/>
            <w:tcBorders>
              <w:top w:val="single" w:sz="4" w:space="0" w:color="auto"/>
              <w:bottom w:val="single" w:sz="4" w:space="0" w:color="auto"/>
              <w:right w:val="single" w:sz="4" w:space="0" w:color="auto"/>
            </w:tcBorders>
          </w:tcPr>
          <w:p w14:paraId="0A500E59" w14:textId="77777777" w:rsidR="007F0D21" w:rsidRPr="007F0D21" w:rsidRDefault="007F0D21" w:rsidP="007F0D21">
            <w:pPr>
              <w:spacing w:before="120" w:after="120"/>
              <w:jc w:val="both"/>
              <w:rPr>
                <w:rFonts w:ascii="Times New Roman" w:hAnsi="Times New Roman" w:cs="Times New Roman"/>
                <w:b/>
                <w:bCs/>
                <w:i/>
                <w:sz w:val="22"/>
                <w:szCs w:val="22"/>
              </w:rPr>
            </w:pPr>
          </w:p>
        </w:tc>
        <w:tc>
          <w:tcPr>
            <w:tcW w:w="7673" w:type="dxa"/>
            <w:gridSpan w:val="4"/>
            <w:tcBorders>
              <w:top w:val="single" w:sz="4" w:space="0" w:color="auto"/>
              <w:bottom w:val="single" w:sz="4" w:space="0" w:color="auto"/>
              <w:right w:val="single" w:sz="4" w:space="0" w:color="auto"/>
            </w:tcBorders>
            <w:vAlign w:val="center"/>
          </w:tcPr>
          <w:p w14:paraId="3C432ECB" w14:textId="3FC3798D" w:rsidR="007F0D21" w:rsidRPr="00CD66B9" w:rsidRDefault="007F0D21"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b/>
                <w:bCs/>
                <w:sz w:val="22"/>
                <w:szCs w:val="22"/>
              </w:rPr>
            </w:pPr>
            <w:r w:rsidRPr="00CD66B9">
              <w:rPr>
                <w:rFonts w:ascii="Times New Roman" w:hAnsi="Times New Roman" w:cs="Times New Roman"/>
                <w:b/>
                <w:bCs/>
                <w:sz w:val="22"/>
                <w:szCs w:val="22"/>
              </w:rPr>
              <w:t>PVM (21℅) suma, Eur:</w:t>
            </w:r>
          </w:p>
        </w:tc>
        <w:tc>
          <w:tcPr>
            <w:tcW w:w="1407" w:type="dxa"/>
            <w:tcBorders>
              <w:top w:val="single" w:sz="4" w:space="0" w:color="auto"/>
              <w:left w:val="single" w:sz="4" w:space="0" w:color="auto"/>
              <w:bottom w:val="single" w:sz="4" w:space="0" w:color="auto"/>
            </w:tcBorders>
            <w:vAlign w:val="center"/>
          </w:tcPr>
          <w:p w14:paraId="78670001" w14:textId="77777777" w:rsidR="007F0D21" w:rsidRPr="007F0D21" w:rsidRDefault="007F0D21" w:rsidP="007F0D21">
            <w:pPr>
              <w:spacing w:before="120" w:after="120"/>
              <w:jc w:val="both"/>
              <w:rPr>
                <w:rFonts w:ascii="Times New Roman" w:hAnsi="Times New Roman" w:cs="Times New Roman"/>
                <w:b/>
                <w:bCs/>
                <w:i/>
                <w:sz w:val="22"/>
                <w:szCs w:val="22"/>
              </w:rPr>
            </w:pPr>
          </w:p>
        </w:tc>
      </w:tr>
      <w:tr w:rsidR="007F0D21" w:rsidRPr="007F0D21" w14:paraId="3E46C28E" w14:textId="77777777" w:rsidTr="00DE7A02">
        <w:trPr>
          <w:cantSplit/>
          <w:trHeight w:val="70"/>
        </w:trPr>
        <w:tc>
          <w:tcPr>
            <w:tcW w:w="559" w:type="dxa"/>
            <w:tcBorders>
              <w:top w:val="single" w:sz="4" w:space="0" w:color="auto"/>
              <w:bottom w:val="single" w:sz="4" w:space="0" w:color="auto"/>
              <w:right w:val="single" w:sz="4" w:space="0" w:color="auto"/>
            </w:tcBorders>
          </w:tcPr>
          <w:p w14:paraId="73923B45" w14:textId="77777777" w:rsidR="007F0D21" w:rsidRPr="007F0D21" w:rsidRDefault="007F0D21" w:rsidP="007F0D21">
            <w:pPr>
              <w:spacing w:before="120" w:after="120"/>
              <w:jc w:val="both"/>
              <w:rPr>
                <w:rFonts w:ascii="Times New Roman" w:hAnsi="Times New Roman" w:cs="Times New Roman"/>
                <w:b/>
                <w:bCs/>
                <w:i/>
                <w:sz w:val="22"/>
                <w:szCs w:val="22"/>
              </w:rPr>
            </w:pPr>
          </w:p>
        </w:tc>
        <w:tc>
          <w:tcPr>
            <w:tcW w:w="7673" w:type="dxa"/>
            <w:gridSpan w:val="4"/>
            <w:tcBorders>
              <w:top w:val="single" w:sz="4" w:space="0" w:color="auto"/>
              <w:bottom w:val="single" w:sz="4" w:space="0" w:color="auto"/>
              <w:right w:val="single" w:sz="4" w:space="0" w:color="auto"/>
            </w:tcBorders>
            <w:vAlign w:val="center"/>
          </w:tcPr>
          <w:p w14:paraId="4BF8B15D" w14:textId="7606E8FB" w:rsidR="007F0D21" w:rsidRPr="00CD66B9" w:rsidRDefault="007F0D21" w:rsidP="00CD66B9">
            <w:pPr>
              <w:widowControl w:val="0"/>
              <w:tabs>
                <w:tab w:val="left" w:pos="851"/>
              </w:tabs>
              <w:suppressAutoHyphens/>
              <w:autoSpaceDE w:val="0"/>
              <w:autoSpaceDN/>
              <w:adjustRightInd w:val="0"/>
              <w:contextualSpacing/>
              <w:jc w:val="both"/>
              <w:textAlignment w:val="auto"/>
              <w:rPr>
                <w:rFonts w:ascii="Times New Roman" w:hAnsi="Times New Roman" w:cs="Times New Roman"/>
                <w:b/>
                <w:bCs/>
                <w:sz w:val="22"/>
                <w:szCs w:val="22"/>
              </w:rPr>
            </w:pPr>
            <w:r w:rsidRPr="00CD66B9">
              <w:rPr>
                <w:rFonts w:ascii="Times New Roman" w:hAnsi="Times New Roman" w:cs="Times New Roman"/>
                <w:b/>
                <w:bCs/>
                <w:sz w:val="22"/>
                <w:szCs w:val="22"/>
              </w:rPr>
              <w:t xml:space="preserve">Bendra sutarties kaina, Eur su PVM </w:t>
            </w:r>
          </w:p>
        </w:tc>
        <w:tc>
          <w:tcPr>
            <w:tcW w:w="1407" w:type="dxa"/>
            <w:tcBorders>
              <w:top w:val="single" w:sz="4" w:space="0" w:color="auto"/>
              <w:left w:val="single" w:sz="4" w:space="0" w:color="auto"/>
              <w:bottom w:val="single" w:sz="4" w:space="0" w:color="auto"/>
            </w:tcBorders>
            <w:vAlign w:val="center"/>
          </w:tcPr>
          <w:p w14:paraId="1EB91AD3" w14:textId="77777777" w:rsidR="007F0D21" w:rsidRPr="007F0D21" w:rsidRDefault="007F0D21" w:rsidP="007F0D21">
            <w:pPr>
              <w:spacing w:before="120" w:after="120"/>
              <w:jc w:val="both"/>
              <w:rPr>
                <w:rFonts w:ascii="Times New Roman" w:hAnsi="Times New Roman" w:cs="Times New Roman"/>
                <w:b/>
                <w:bCs/>
                <w:i/>
                <w:sz w:val="22"/>
                <w:szCs w:val="22"/>
              </w:rPr>
            </w:pPr>
          </w:p>
        </w:tc>
      </w:tr>
    </w:tbl>
    <w:p w14:paraId="5C2D7C89" w14:textId="77777777" w:rsidR="007F0D21" w:rsidRDefault="007F0D21" w:rsidP="007F0D21">
      <w:pPr>
        <w:spacing w:before="120" w:after="120"/>
        <w:jc w:val="both"/>
        <w:rPr>
          <w:rFonts w:ascii="Times New Roman" w:hAnsi="Times New Roman" w:cs="Times New Roman"/>
          <w:iCs/>
          <w:sz w:val="22"/>
          <w:szCs w:val="22"/>
        </w:rPr>
      </w:pPr>
      <w:r>
        <w:rPr>
          <w:rFonts w:ascii="Times New Roman" w:hAnsi="Times New Roman" w:cs="Times New Roman"/>
          <w:sz w:val="22"/>
          <w:szCs w:val="22"/>
        </w:rPr>
        <w:t xml:space="preserve">Sutarties suma lygi bendrai Sutarties kainai eurais su PVM: </w:t>
      </w:r>
      <w:r>
        <w:rPr>
          <w:rFonts w:ascii="Times New Roman" w:hAnsi="Times New Roman" w:cs="Times New Roman"/>
          <w:b/>
          <w:bCs/>
          <w:sz w:val="22"/>
          <w:szCs w:val="22"/>
        </w:rPr>
        <w:t>________ Eur</w:t>
      </w:r>
      <w:r>
        <w:rPr>
          <w:rFonts w:ascii="Times New Roman" w:hAnsi="Times New Roman" w:cs="Times New Roman"/>
          <w:sz w:val="22"/>
          <w:szCs w:val="22"/>
        </w:rPr>
        <w:t xml:space="preserve"> </w:t>
      </w:r>
      <w:r>
        <w:rPr>
          <w:rFonts w:ascii="Times New Roman" w:hAnsi="Times New Roman" w:cs="Times New Roman"/>
          <w:i/>
          <w:iCs/>
          <w:sz w:val="22"/>
          <w:szCs w:val="22"/>
        </w:rPr>
        <w:t xml:space="preserve">(sutarties suma žodžiais). </w:t>
      </w:r>
      <w:r>
        <w:rPr>
          <w:rFonts w:ascii="Times New Roman" w:hAnsi="Times New Roman" w:cs="Times New Roman"/>
          <w:iCs/>
          <w:sz w:val="22"/>
          <w:szCs w:val="22"/>
        </w:rPr>
        <w:t>Į sutarties kainą įskaityti visi mokesčiai ir visos tiekėjo išlaidos, būtinos pirkimo sutarties įvykdymui.</w:t>
      </w:r>
    </w:p>
    <w:p w14:paraId="3B9F5F58" w14:textId="77777777" w:rsidR="001F6AE4" w:rsidRPr="0002455F" w:rsidRDefault="001F6AE4" w:rsidP="00236B52">
      <w:pPr>
        <w:widowControl w:val="0"/>
        <w:tabs>
          <w:tab w:val="left" w:pos="851"/>
        </w:tabs>
        <w:suppressAutoHyphens/>
        <w:autoSpaceDE w:val="0"/>
        <w:autoSpaceDN/>
        <w:adjustRightInd w:val="0"/>
        <w:ind w:firstLine="720"/>
        <w:contextualSpacing/>
        <w:jc w:val="both"/>
        <w:textAlignment w:val="auto"/>
        <w:rPr>
          <w:rFonts w:ascii="Times New Roman" w:hAnsi="Times New Roman" w:cs="Times New Roman"/>
          <w:b/>
          <w:bCs/>
          <w:color w:val="000000"/>
          <w:sz w:val="22"/>
          <w:szCs w:val="22"/>
          <w:lang w:eastAsia="ar-SA"/>
        </w:rPr>
      </w:pPr>
    </w:p>
    <w:p w14:paraId="6C197A39" w14:textId="77777777" w:rsidR="00236B52" w:rsidRPr="0002455F" w:rsidRDefault="00396FCC" w:rsidP="00396FCC">
      <w:pPr>
        <w:widowControl w:val="0"/>
        <w:tabs>
          <w:tab w:val="left" w:pos="567"/>
        </w:tabs>
        <w:suppressAutoHyphens/>
        <w:autoSpaceDE w:val="0"/>
        <w:jc w:val="center"/>
        <w:rPr>
          <w:rFonts w:ascii="Times New Roman" w:hAnsi="Times New Roman" w:cs="Times New Roman"/>
          <w:b/>
          <w:bCs/>
          <w:color w:val="000000"/>
          <w:sz w:val="22"/>
          <w:szCs w:val="22"/>
          <w:lang w:eastAsia="ar-SA"/>
        </w:rPr>
      </w:pPr>
      <w:r>
        <w:rPr>
          <w:rFonts w:ascii="Times New Roman" w:hAnsi="Times New Roman" w:cs="Times New Roman"/>
          <w:b/>
          <w:bCs/>
          <w:color w:val="000000"/>
          <w:sz w:val="22"/>
          <w:szCs w:val="22"/>
          <w:lang w:eastAsia="ar-SA"/>
        </w:rPr>
        <w:t>II. TECHNINĖ SPECIFIKACIJA</w:t>
      </w:r>
    </w:p>
    <w:p w14:paraId="2872D2F2" w14:textId="77777777" w:rsidR="006243F1" w:rsidRPr="0002455F" w:rsidRDefault="006243F1" w:rsidP="00236B52">
      <w:pPr>
        <w:widowControl w:val="0"/>
        <w:tabs>
          <w:tab w:val="left" w:pos="851"/>
        </w:tabs>
        <w:suppressAutoHyphens/>
        <w:autoSpaceDE w:val="0"/>
        <w:autoSpaceDN/>
        <w:adjustRightInd w:val="0"/>
        <w:ind w:firstLine="720"/>
        <w:contextualSpacing/>
        <w:jc w:val="both"/>
        <w:textAlignment w:val="auto"/>
        <w:rPr>
          <w:rFonts w:ascii="Times New Roman" w:hAnsi="Times New Roman" w:cs="Times New Roman"/>
          <w:b/>
          <w:bCs/>
          <w:color w:val="000000"/>
          <w:sz w:val="22"/>
          <w:szCs w:val="22"/>
          <w:lang w:eastAsia="ar-SA"/>
        </w:rPr>
      </w:pPr>
    </w:p>
    <w:p w14:paraId="76912C1A" w14:textId="77777777" w:rsidR="0025631B" w:rsidRPr="0025631B" w:rsidRDefault="0025631B" w:rsidP="0025631B">
      <w:pPr>
        <w:textAlignment w:val="auto"/>
        <w:rPr>
          <w:rFonts w:ascii="Times New Roman" w:hAnsi="Times New Roman" w:cs="Times New Roman"/>
          <w:b/>
          <w:sz w:val="22"/>
          <w:szCs w:val="22"/>
        </w:rPr>
      </w:pPr>
      <w:r w:rsidRPr="0025631B">
        <w:rPr>
          <w:rFonts w:ascii="Times New Roman" w:hAnsi="Times New Roman" w:cs="Times New Roman"/>
          <w:b/>
          <w:sz w:val="22"/>
          <w:szCs w:val="22"/>
        </w:rPr>
        <w:t>PIRKIMO OBJEKTAS</w:t>
      </w:r>
      <w:r w:rsidRPr="0025631B">
        <w:rPr>
          <w:rFonts w:ascii="Times New Roman" w:hAnsi="Times New Roman" w:cs="Times New Roman"/>
          <w:sz w:val="22"/>
          <w:szCs w:val="22"/>
        </w:rPr>
        <w:t xml:space="preserve"> - </w:t>
      </w:r>
      <w:r w:rsidRPr="0025631B">
        <w:rPr>
          <w:rFonts w:ascii="Times New Roman" w:hAnsi="Times New Roman" w:cs="Times New Roman"/>
          <w:b/>
          <w:sz w:val="22"/>
          <w:szCs w:val="22"/>
        </w:rPr>
        <w:t xml:space="preserve">Medicinos prietaisų ir įrangos kvalifikavimas / </w:t>
      </w:r>
      <w:proofErr w:type="spellStart"/>
      <w:r w:rsidRPr="0025631B">
        <w:rPr>
          <w:rFonts w:ascii="Times New Roman" w:hAnsi="Times New Roman" w:cs="Times New Roman"/>
          <w:b/>
          <w:sz w:val="22"/>
          <w:szCs w:val="22"/>
        </w:rPr>
        <w:t>rekvalifikavimas</w:t>
      </w:r>
      <w:proofErr w:type="spellEnd"/>
    </w:p>
    <w:p w14:paraId="3A55DE80" w14:textId="77777777" w:rsidR="0025631B" w:rsidRPr="0025631B" w:rsidRDefault="0025631B" w:rsidP="0025631B">
      <w:pPr>
        <w:textAlignment w:val="auto"/>
        <w:rPr>
          <w:rFonts w:ascii="Times New Roman" w:hAnsi="Times New Roman" w:cs="Times New Roman"/>
          <w:sz w:val="22"/>
          <w:szCs w:val="22"/>
        </w:rPr>
      </w:pPr>
    </w:p>
    <w:tbl>
      <w:tblPr>
        <w:tblW w:w="1035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7"/>
        <w:gridCol w:w="2523"/>
        <w:gridCol w:w="6990"/>
      </w:tblGrid>
      <w:tr w:rsidR="0025631B" w:rsidRPr="0025631B" w14:paraId="52E44BED" w14:textId="77777777" w:rsidTr="0025631B">
        <w:trPr>
          <w:trHeight w:val="993"/>
        </w:trPr>
        <w:tc>
          <w:tcPr>
            <w:tcW w:w="837" w:type="dxa"/>
            <w:tcBorders>
              <w:top w:val="single" w:sz="4" w:space="0" w:color="auto"/>
              <w:left w:val="single" w:sz="4" w:space="0" w:color="auto"/>
              <w:bottom w:val="single" w:sz="4" w:space="0" w:color="auto"/>
              <w:right w:val="single" w:sz="4" w:space="0" w:color="auto"/>
            </w:tcBorders>
            <w:vAlign w:val="center"/>
          </w:tcPr>
          <w:p w14:paraId="0B45B47D" w14:textId="77777777" w:rsidR="0025631B" w:rsidRPr="0025631B" w:rsidRDefault="0025631B" w:rsidP="0025631B">
            <w:pPr>
              <w:textAlignment w:val="auto"/>
              <w:rPr>
                <w:rFonts w:ascii="Times New Roman" w:hAnsi="Times New Roman" w:cs="Times New Roman"/>
                <w:sz w:val="22"/>
                <w:szCs w:val="22"/>
              </w:rPr>
            </w:pPr>
            <w:r w:rsidRPr="0025631B">
              <w:rPr>
                <w:rFonts w:ascii="Times New Roman" w:hAnsi="Times New Roman" w:cs="Times New Roman"/>
                <w:sz w:val="22"/>
                <w:szCs w:val="22"/>
                <w:lang w:val="en-GB"/>
              </w:rPr>
              <w:t>Eil. Nr.</w:t>
            </w:r>
          </w:p>
        </w:tc>
        <w:tc>
          <w:tcPr>
            <w:tcW w:w="2523" w:type="dxa"/>
            <w:tcBorders>
              <w:top w:val="single" w:sz="4" w:space="0" w:color="auto"/>
              <w:left w:val="single" w:sz="4" w:space="0" w:color="auto"/>
              <w:bottom w:val="single" w:sz="4" w:space="0" w:color="auto"/>
              <w:right w:val="single" w:sz="4" w:space="0" w:color="auto"/>
            </w:tcBorders>
            <w:vAlign w:val="center"/>
          </w:tcPr>
          <w:p w14:paraId="0C29C6AD" w14:textId="77777777" w:rsidR="0025631B" w:rsidRPr="0025631B" w:rsidRDefault="0025631B" w:rsidP="0025631B">
            <w:pPr>
              <w:textAlignment w:val="auto"/>
              <w:rPr>
                <w:rFonts w:ascii="Times New Roman" w:hAnsi="Times New Roman" w:cs="Times New Roman"/>
                <w:sz w:val="22"/>
                <w:szCs w:val="22"/>
              </w:rPr>
            </w:pPr>
            <w:r w:rsidRPr="0025631B">
              <w:rPr>
                <w:rFonts w:ascii="Times New Roman" w:hAnsi="Times New Roman" w:cs="Times New Roman"/>
                <w:sz w:val="22"/>
                <w:szCs w:val="22"/>
              </w:rPr>
              <w:t>Įrangos pavadinimas, kiekis, paslaugų atlikimo vieta</w:t>
            </w:r>
          </w:p>
        </w:tc>
        <w:tc>
          <w:tcPr>
            <w:tcW w:w="6990" w:type="dxa"/>
            <w:tcBorders>
              <w:top w:val="single" w:sz="4" w:space="0" w:color="auto"/>
              <w:left w:val="single" w:sz="4" w:space="0" w:color="auto"/>
              <w:bottom w:val="single" w:sz="4" w:space="0" w:color="auto"/>
              <w:right w:val="single" w:sz="4" w:space="0" w:color="auto"/>
            </w:tcBorders>
            <w:vAlign w:val="center"/>
          </w:tcPr>
          <w:p w14:paraId="39B79538" w14:textId="77777777" w:rsidR="0025631B" w:rsidRPr="0025631B" w:rsidRDefault="0025631B" w:rsidP="0025631B">
            <w:pPr>
              <w:textAlignment w:val="auto"/>
              <w:rPr>
                <w:rFonts w:ascii="Times New Roman" w:hAnsi="Times New Roman" w:cs="Times New Roman"/>
                <w:sz w:val="22"/>
                <w:szCs w:val="22"/>
              </w:rPr>
            </w:pPr>
            <w:proofErr w:type="spellStart"/>
            <w:r w:rsidRPr="0025631B">
              <w:rPr>
                <w:rFonts w:ascii="Times New Roman" w:hAnsi="Times New Roman" w:cs="Times New Roman"/>
                <w:sz w:val="22"/>
                <w:szCs w:val="22"/>
              </w:rPr>
              <w:t>Rekvalifikavimo</w:t>
            </w:r>
            <w:proofErr w:type="spellEnd"/>
            <w:r w:rsidRPr="0025631B">
              <w:rPr>
                <w:rFonts w:ascii="Times New Roman" w:hAnsi="Times New Roman" w:cs="Times New Roman"/>
                <w:sz w:val="22"/>
                <w:szCs w:val="22"/>
              </w:rPr>
              <w:t xml:space="preserve"> reikalavimų apimtis</w:t>
            </w:r>
          </w:p>
        </w:tc>
      </w:tr>
      <w:tr w:rsidR="0025631B" w:rsidRPr="0025631B" w14:paraId="3FC9ADE0" w14:textId="77777777" w:rsidTr="0025631B">
        <w:trPr>
          <w:trHeight w:val="439"/>
        </w:trPr>
        <w:tc>
          <w:tcPr>
            <w:tcW w:w="10350" w:type="dxa"/>
            <w:gridSpan w:val="3"/>
            <w:tcBorders>
              <w:top w:val="single" w:sz="4" w:space="0" w:color="auto"/>
              <w:left w:val="single" w:sz="4" w:space="0" w:color="auto"/>
              <w:bottom w:val="single" w:sz="4" w:space="0" w:color="auto"/>
              <w:right w:val="single" w:sz="4" w:space="0" w:color="auto"/>
            </w:tcBorders>
            <w:vAlign w:val="center"/>
          </w:tcPr>
          <w:p w14:paraId="1B41A0FC" w14:textId="77777777" w:rsidR="0025631B" w:rsidRPr="0025631B" w:rsidRDefault="0025631B" w:rsidP="0025631B">
            <w:pPr>
              <w:textAlignment w:val="auto"/>
              <w:rPr>
                <w:rFonts w:ascii="Times New Roman" w:hAnsi="Times New Roman" w:cs="Times New Roman"/>
                <w:sz w:val="22"/>
                <w:szCs w:val="22"/>
              </w:rPr>
            </w:pPr>
            <w:r w:rsidRPr="0025631B">
              <w:rPr>
                <w:rFonts w:ascii="Times New Roman" w:hAnsi="Times New Roman" w:cs="Times New Roman"/>
                <w:b/>
                <w:bCs/>
                <w:sz w:val="22"/>
                <w:szCs w:val="22"/>
              </w:rPr>
              <w:t>1 dalis</w:t>
            </w:r>
            <w:r w:rsidRPr="0025631B">
              <w:rPr>
                <w:rFonts w:ascii="Times New Roman" w:hAnsi="Times New Roman" w:cs="Times New Roman"/>
                <w:sz w:val="22"/>
                <w:szCs w:val="22"/>
              </w:rPr>
              <w:t xml:space="preserve">: Šaldiklių </w:t>
            </w:r>
            <w:proofErr w:type="spellStart"/>
            <w:r w:rsidRPr="0025631B">
              <w:rPr>
                <w:rFonts w:ascii="Times New Roman" w:hAnsi="Times New Roman" w:cs="Times New Roman"/>
                <w:sz w:val="22"/>
                <w:szCs w:val="22"/>
              </w:rPr>
              <w:t>rekvalifikavimas</w:t>
            </w:r>
            <w:proofErr w:type="spellEnd"/>
          </w:p>
        </w:tc>
      </w:tr>
      <w:tr w:rsidR="0025631B" w:rsidRPr="0025631B" w14:paraId="6594A423" w14:textId="77777777" w:rsidTr="00CD66B9">
        <w:trPr>
          <w:trHeight w:val="2966"/>
        </w:trPr>
        <w:tc>
          <w:tcPr>
            <w:tcW w:w="837" w:type="dxa"/>
            <w:tcBorders>
              <w:top w:val="single" w:sz="4" w:space="0" w:color="auto"/>
              <w:left w:val="single" w:sz="4" w:space="0" w:color="auto"/>
              <w:right w:val="single" w:sz="4" w:space="0" w:color="auto"/>
            </w:tcBorders>
            <w:vAlign w:val="center"/>
          </w:tcPr>
          <w:p w14:paraId="37204B68" w14:textId="77777777" w:rsidR="0025631B" w:rsidRPr="0025631B" w:rsidRDefault="0025631B" w:rsidP="0025631B">
            <w:pPr>
              <w:textAlignment w:val="auto"/>
              <w:rPr>
                <w:rFonts w:ascii="Times New Roman" w:hAnsi="Times New Roman" w:cs="Times New Roman"/>
                <w:sz w:val="22"/>
                <w:szCs w:val="22"/>
              </w:rPr>
            </w:pPr>
            <w:r w:rsidRPr="0025631B">
              <w:rPr>
                <w:rFonts w:ascii="Times New Roman" w:hAnsi="Times New Roman" w:cs="Times New Roman"/>
                <w:sz w:val="22"/>
                <w:szCs w:val="22"/>
              </w:rPr>
              <w:t>1.1</w:t>
            </w:r>
          </w:p>
        </w:tc>
        <w:tc>
          <w:tcPr>
            <w:tcW w:w="2523" w:type="dxa"/>
            <w:tcBorders>
              <w:top w:val="single" w:sz="4" w:space="0" w:color="auto"/>
              <w:left w:val="single" w:sz="4" w:space="0" w:color="auto"/>
              <w:right w:val="single" w:sz="4" w:space="0" w:color="auto"/>
            </w:tcBorders>
            <w:vAlign w:val="center"/>
          </w:tcPr>
          <w:p w14:paraId="6CF9B73C" w14:textId="77777777" w:rsidR="0025631B" w:rsidRPr="0025631B" w:rsidRDefault="0025631B" w:rsidP="0025631B">
            <w:pPr>
              <w:textAlignment w:val="auto"/>
              <w:rPr>
                <w:rFonts w:ascii="Times New Roman" w:hAnsi="Times New Roman" w:cs="Times New Roman"/>
                <w:sz w:val="22"/>
                <w:szCs w:val="22"/>
              </w:rPr>
            </w:pPr>
            <w:r w:rsidRPr="0025631B">
              <w:rPr>
                <w:rFonts w:ascii="Times New Roman" w:hAnsi="Times New Roman" w:cs="Times New Roman"/>
                <w:sz w:val="22"/>
                <w:szCs w:val="22"/>
              </w:rPr>
              <w:t xml:space="preserve"> </w:t>
            </w:r>
          </w:p>
          <w:p w14:paraId="42F76C90" w14:textId="77777777" w:rsidR="0025631B" w:rsidRPr="0025631B" w:rsidRDefault="0025631B" w:rsidP="0025631B">
            <w:pPr>
              <w:textAlignment w:val="auto"/>
              <w:rPr>
                <w:rFonts w:ascii="Times New Roman" w:hAnsi="Times New Roman" w:cs="Times New Roman"/>
                <w:sz w:val="22"/>
                <w:szCs w:val="22"/>
              </w:rPr>
            </w:pPr>
            <w:r w:rsidRPr="0025631B">
              <w:rPr>
                <w:rFonts w:ascii="Times New Roman" w:hAnsi="Times New Roman" w:cs="Times New Roman"/>
                <w:sz w:val="22"/>
                <w:szCs w:val="22"/>
              </w:rPr>
              <w:t xml:space="preserve">Šaldiklis </w:t>
            </w:r>
            <w:proofErr w:type="spellStart"/>
            <w:r w:rsidRPr="0025631B">
              <w:rPr>
                <w:rFonts w:ascii="Times New Roman" w:hAnsi="Times New Roman" w:cs="Times New Roman"/>
                <w:sz w:val="22"/>
                <w:szCs w:val="22"/>
              </w:rPr>
              <w:t>EVERmed</w:t>
            </w:r>
            <w:proofErr w:type="spellEnd"/>
            <w:r w:rsidRPr="0025631B">
              <w:rPr>
                <w:rFonts w:ascii="Times New Roman" w:hAnsi="Times New Roman" w:cs="Times New Roman"/>
                <w:sz w:val="22"/>
                <w:szCs w:val="22"/>
              </w:rPr>
              <w:t xml:space="preserve"> LDF 530W Pro, 1 vnt., paslaugų atlikimo vieta: Žolyno g. 34, Vilnius</w:t>
            </w:r>
          </w:p>
          <w:p w14:paraId="290C9C37" w14:textId="77777777" w:rsidR="0025631B" w:rsidRPr="0025631B" w:rsidRDefault="0025631B" w:rsidP="0025631B">
            <w:pPr>
              <w:textAlignment w:val="auto"/>
              <w:rPr>
                <w:rFonts w:ascii="Times New Roman" w:hAnsi="Times New Roman" w:cs="Times New Roman"/>
                <w:sz w:val="22"/>
                <w:szCs w:val="22"/>
              </w:rPr>
            </w:pPr>
            <w:r w:rsidRPr="0025631B">
              <w:rPr>
                <w:rFonts w:ascii="Times New Roman" w:hAnsi="Times New Roman" w:cs="Times New Roman"/>
                <w:sz w:val="22"/>
                <w:szCs w:val="22"/>
              </w:rPr>
              <w:t xml:space="preserve">   </w:t>
            </w:r>
          </w:p>
          <w:p w14:paraId="63D1C3E4" w14:textId="77777777" w:rsidR="0025631B" w:rsidRPr="0025631B" w:rsidRDefault="0025631B" w:rsidP="0025631B">
            <w:pPr>
              <w:textAlignment w:val="auto"/>
              <w:rPr>
                <w:rFonts w:ascii="Times New Roman" w:hAnsi="Times New Roman" w:cs="Times New Roman"/>
                <w:sz w:val="22"/>
                <w:szCs w:val="22"/>
              </w:rPr>
            </w:pPr>
          </w:p>
        </w:tc>
        <w:tc>
          <w:tcPr>
            <w:tcW w:w="6990" w:type="dxa"/>
            <w:vMerge w:val="restart"/>
            <w:tcBorders>
              <w:top w:val="single" w:sz="4" w:space="0" w:color="auto"/>
              <w:left w:val="single" w:sz="4" w:space="0" w:color="auto"/>
              <w:right w:val="single" w:sz="4" w:space="0" w:color="auto"/>
            </w:tcBorders>
            <w:vAlign w:val="center"/>
          </w:tcPr>
          <w:p w14:paraId="015500D6" w14:textId="77777777" w:rsidR="0025631B" w:rsidRPr="0025631B" w:rsidRDefault="0025631B" w:rsidP="0025631B">
            <w:pPr>
              <w:textAlignment w:val="auto"/>
              <w:rPr>
                <w:rFonts w:ascii="Times New Roman" w:hAnsi="Times New Roman" w:cs="Times New Roman"/>
                <w:sz w:val="22"/>
                <w:szCs w:val="22"/>
              </w:rPr>
            </w:pPr>
            <w:proofErr w:type="spellStart"/>
            <w:r w:rsidRPr="0025631B">
              <w:rPr>
                <w:rFonts w:ascii="Times New Roman" w:hAnsi="Times New Roman" w:cs="Times New Roman"/>
                <w:b/>
                <w:bCs/>
                <w:sz w:val="22"/>
                <w:szCs w:val="22"/>
              </w:rPr>
              <w:t>Rekvalifikavimo</w:t>
            </w:r>
            <w:proofErr w:type="spellEnd"/>
            <w:r w:rsidRPr="0025631B">
              <w:rPr>
                <w:rFonts w:ascii="Times New Roman" w:hAnsi="Times New Roman" w:cs="Times New Roman"/>
                <w:b/>
                <w:bCs/>
                <w:sz w:val="22"/>
                <w:szCs w:val="22"/>
              </w:rPr>
              <w:t xml:space="preserve"> (OPQ) apimtis</w:t>
            </w:r>
            <w:r w:rsidRPr="0025631B">
              <w:rPr>
                <w:rFonts w:ascii="Times New Roman" w:hAnsi="Times New Roman" w:cs="Times New Roman"/>
                <w:sz w:val="22"/>
                <w:szCs w:val="22"/>
              </w:rPr>
              <w:t>:</w:t>
            </w:r>
          </w:p>
          <w:p w14:paraId="350DC0A6" w14:textId="77777777" w:rsidR="0025631B" w:rsidRPr="0025631B" w:rsidRDefault="0025631B" w:rsidP="0025631B">
            <w:pPr>
              <w:numPr>
                <w:ilvl w:val="0"/>
                <w:numId w:val="19"/>
              </w:numPr>
              <w:jc w:val="both"/>
              <w:textAlignment w:val="auto"/>
              <w:rPr>
                <w:rFonts w:ascii="Times New Roman" w:hAnsi="Times New Roman" w:cs="Times New Roman"/>
                <w:sz w:val="22"/>
                <w:szCs w:val="22"/>
              </w:rPr>
            </w:pPr>
            <w:r w:rsidRPr="0025631B">
              <w:rPr>
                <w:rFonts w:ascii="Times New Roman" w:hAnsi="Times New Roman" w:cs="Times New Roman"/>
                <w:sz w:val="22"/>
                <w:szCs w:val="22"/>
              </w:rPr>
              <w:t>šaldiklio temperatūros diapazonas -30°C /-40°C, temperatūros pasiskirstymo šaldiklio tuščioje kameroje matavimo trukmė 24 val. (temperatūros registravimas 5 min. intervalais). 16 temperatūros matavimo daviklių išdėstyti 3 lygiais, po 5 taškus kiekviename ir 1 prie šaldiklio vidinio daviklio;</w:t>
            </w:r>
          </w:p>
          <w:p w14:paraId="6BA46EE7" w14:textId="77777777" w:rsidR="0025631B" w:rsidRPr="0025631B" w:rsidRDefault="0025631B" w:rsidP="0025631B">
            <w:pPr>
              <w:numPr>
                <w:ilvl w:val="0"/>
                <w:numId w:val="19"/>
              </w:numPr>
              <w:jc w:val="both"/>
              <w:textAlignment w:val="auto"/>
              <w:rPr>
                <w:rFonts w:ascii="Times New Roman" w:hAnsi="Times New Roman" w:cs="Times New Roman"/>
                <w:sz w:val="22"/>
                <w:szCs w:val="22"/>
              </w:rPr>
            </w:pPr>
            <w:r w:rsidRPr="0025631B">
              <w:rPr>
                <w:rFonts w:ascii="Times New Roman" w:hAnsi="Times New Roman" w:cs="Times New Roman"/>
                <w:sz w:val="22"/>
                <w:szCs w:val="22"/>
              </w:rPr>
              <w:t>temperatūros pasiskirstymo pakrautoje šaldiklio kameroje (ne mažiau kaip 70 proc. tūrio) matavimo trukmė 24 val. (temperatūros registravimas 5 min. intervalais). 16 temperatūros matavimo daviklių išdėstyti 3 lygiais, po 5 taškus kiekviename ir 1 prie šaldiklio vidinio daviklio;</w:t>
            </w:r>
          </w:p>
          <w:p w14:paraId="1E3F8E04" w14:textId="77777777" w:rsidR="0025631B" w:rsidRPr="0025631B" w:rsidRDefault="0025631B" w:rsidP="0025631B">
            <w:pPr>
              <w:numPr>
                <w:ilvl w:val="0"/>
                <w:numId w:val="19"/>
              </w:numPr>
              <w:jc w:val="both"/>
              <w:textAlignment w:val="auto"/>
              <w:rPr>
                <w:rFonts w:ascii="Times New Roman" w:hAnsi="Times New Roman" w:cs="Times New Roman"/>
                <w:sz w:val="22"/>
                <w:szCs w:val="22"/>
              </w:rPr>
            </w:pPr>
            <w:r w:rsidRPr="0025631B">
              <w:rPr>
                <w:rFonts w:ascii="Times New Roman" w:hAnsi="Times New Roman" w:cs="Times New Roman"/>
                <w:sz w:val="22"/>
                <w:szCs w:val="22"/>
              </w:rPr>
              <w:t>atlikti atidarytų durų testą (temperatūros registravimas 5 sek. intervalais), palaikant atidarytas duris  iki 1-2 min, arba kol bent vienas temperatūros matavimo daviklis išmatuos &gt; - 25°C. Po durų atidarymo užfiksuoti laiką, per kurį šaldiklio visų daviklių išmatuojama temperatūra stabilizuojasi ir atitinka priimtinumo kriterijų (visuose matavimų taškuose yra -25°C ir žemesnė temperatūra).</w:t>
            </w:r>
          </w:p>
          <w:p w14:paraId="0737F584" w14:textId="77777777" w:rsidR="0025631B" w:rsidRPr="0025631B" w:rsidRDefault="0025631B" w:rsidP="0025631B">
            <w:pPr>
              <w:numPr>
                <w:ilvl w:val="0"/>
                <w:numId w:val="19"/>
              </w:numPr>
              <w:jc w:val="both"/>
              <w:textAlignment w:val="auto"/>
              <w:rPr>
                <w:rFonts w:ascii="Times New Roman" w:hAnsi="Times New Roman" w:cs="Times New Roman"/>
                <w:sz w:val="22"/>
                <w:szCs w:val="22"/>
              </w:rPr>
            </w:pPr>
            <w:r w:rsidRPr="0025631B">
              <w:rPr>
                <w:rFonts w:ascii="Times New Roman" w:hAnsi="Times New Roman" w:cs="Times New Roman"/>
                <w:sz w:val="22"/>
                <w:szCs w:val="22"/>
              </w:rPr>
              <w:t>atlikti elektros dingimo testą registruojant temperatūrą 5 min. intervalais (kol bent vienas temperatūros matavimo daviklis išmatuos &gt; - 25°C.).</w:t>
            </w:r>
          </w:p>
          <w:p w14:paraId="08D27610" w14:textId="77777777" w:rsidR="0025631B" w:rsidRPr="0025631B" w:rsidRDefault="0025631B" w:rsidP="0025631B">
            <w:pPr>
              <w:numPr>
                <w:ilvl w:val="0"/>
                <w:numId w:val="19"/>
              </w:numPr>
              <w:jc w:val="both"/>
              <w:textAlignment w:val="auto"/>
              <w:rPr>
                <w:rFonts w:ascii="Times New Roman" w:hAnsi="Times New Roman" w:cs="Times New Roman"/>
                <w:sz w:val="22"/>
                <w:szCs w:val="22"/>
              </w:rPr>
            </w:pPr>
            <w:r w:rsidRPr="0025631B">
              <w:rPr>
                <w:rFonts w:ascii="Times New Roman" w:hAnsi="Times New Roman" w:cs="Times New Roman"/>
                <w:sz w:val="22"/>
                <w:szCs w:val="22"/>
              </w:rPr>
              <w:t xml:space="preserve">pakartoti matavimus naudojant produkto ekvivalentą nustatytuose šilčiausiuose ir didžiausių svyravimų taškuose ( </w:t>
            </w:r>
            <w:proofErr w:type="spellStart"/>
            <w:r w:rsidRPr="0025631B">
              <w:rPr>
                <w:rFonts w:ascii="Times New Roman" w:hAnsi="Times New Roman" w:cs="Times New Roman"/>
                <w:sz w:val="22"/>
                <w:szCs w:val="22"/>
              </w:rPr>
              <w:t>t.y</w:t>
            </w:r>
            <w:proofErr w:type="spellEnd"/>
            <w:r w:rsidRPr="0025631B">
              <w:rPr>
                <w:rFonts w:ascii="Times New Roman" w:hAnsi="Times New Roman" w:cs="Times New Roman"/>
                <w:sz w:val="22"/>
                <w:szCs w:val="22"/>
              </w:rPr>
              <w:t xml:space="preserve">. visuose kritiniuose taškuose, kurie buvo nustatyti 2-4 punktuose nurodytų testų metu), matavimo trukmė 24 val. (temperatūrą registruoti 5 min. </w:t>
            </w:r>
            <w:r w:rsidRPr="0025631B">
              <w:rPr>
                <w:rFonts w:ascii="Times New Roman" w:hAnsi="Times New Roman" w:cs="Times New Roman"/>
                <w:sz w:val="22"/>
                <w:szCs w:val="22"/>
              </w:rPr>
              <w:lastRenderedPageBreak/>
              <w:t xml:space="preserve">dažnumu), atlikti atidarytų durų (temperatūrą registruoti 5 sek. intervalais), elektros dingimo testus (temperatūrą registruoti 5 min. intervalais).   </w:t>
            </w:r>
          </w:p>
          <w:p w14:paraId="7836C7F4" w14:textId="77777777" w:rsidR="003173FE" w:rsidRDefault="003173FE" w:rsidP="0025631B">
            <w:pPr>
              <w:jc w:val="both"/>
              <w:textAlignment w:val="auto"/>
              <w:rPr>
                <w:rFonts w:ascii="Times New Roman" w:hAnsi="Times New Roman" w:cs="Times New Roman"/>
                <w:sz w:val="22"/>
                <w:szCs w:val="22"/>
              </w:rPr>
            </w:pPr>
          </w:p>
          <w:p w14:paraId="0D0804A1" w14:textId="36766CC0" w:rsidR="0025631B" w:rsidRPr="0025631B" w:rsidRDefault="0025631B" w:rsidP="0025631B">
            <w:pPr>
              <w:jc w:val="both"/>
              <w:textAlignment w:val="auto"/>
              <w:rPr>
                <w:rFonts w:ascii="Times New Roman" w:hAnsi="Times New Roman" w:cs="Times New Roman"/>
                <w:sz w:val="22"/>
                <w:szCs w:val="22"/>
              </w:rPr>
            </w:pPr>
            <w:r w:rsidRPr="0025631B">
              <w:rPr>
                <w:rFonts w:ascii="Times New Roman" w:hAnsi="Times New Roman" w:cs="Times New Roman"/>
                <w:sz w:val="22"/>
                <w:szCs w:val="22"/>
              </w:rPr>
              <w:t>Pateikti tikslias temperatūros daviklių išdėstymo schemas, nurodant atstumus nuo šonų, viršaus ir apačios.</w:t>
            </w:r>
          </w:p>
          <w:p w14:paraId="07A64C8A" w14:textId="77777777" w:rsidR="0025631B" w:rsidRPr="0025631B" w:rsidRDefault="0025631B" w:rsidP="0025631B">
            <w:pPr>
              <w:jc w:val="both"/>
              <w:textAlignment w:val="auto"/>
              <w:rPr>
                <w:rFonts w:ascii="Times New Roman" w:hAnsi="Times New Roman" w:cs="Times New Roman"/>
                <w:sz w:val="22"/>
                <w:szCs w:val="22"/>
              </w:rPr>
            </w:pPr>
            <w:r w:rsidRPr="0025631B">
              <w:rPr>
                <w:rFonts w:ascii="Times New Roman" w:hAnsi="Times New Roman" w:cs="Times New Roman"/>
                <w:sz w:val="22"/>
                <w:szCs w:val="22"/>
              </w:rPr>
              <w:t>Visų matavimo testų metu papildomai registruoti aplinkos temperatūrą.</w:t>
            </w:r>
          </w:p>
          <w:p w14:paraId="11D2F884" w14:textId="77777777" w:rsidR="0025631B" w:rsidRPr="0025631B" w:rsidRDefault="0025631B" w:rsidP="0025631B">
            <w:pPr>
              <w:jc w:val="both"/>
              <w:textAlignment w:val="auto"/>
              <w:rPr>
                <w:rFonts w:ascii="Times New Roman" w:hAnsi="Times New Roman" w:cs="Times New Roman"/>
                <w:sz w:val="22"/>
                <w:szCs w:val="22"/>
              </w:rPr>
            </w:pPr>
            <w:r w:rsidRPr="0025631B">
              <w:rPr>
                <w:rFonts w:ascii="Times New Roman" w:hAnsi="Times New Roman" w:cs="Times New Roman"/>
                <w:sz w:val="22"/>
                <w:szCs w:val="22"/>
              </w:rPr>
              <w:t xml:space="preserve">Jei atliekant matavimus tuščiame šaldiklyje matomi nuokrypiai nuo priimtinumo kriterijų, nutraukti matavimus, po šaldiklio parametrų koregavimo veiksmų atlikimo pakartoti </w:t>
            </w:r>
            <w:proofErr w:type="spellStart"/>
            <w:r w:rsidRPr="0025631B">
              <w:rPr>
                <w:rFonts w:ascii="Times New Roman" w:hAnsi="Times New Roman" w:cs="Times New Roman"/>
                <w:sz w:val="22"/>
                <w:szCs w:val="22"/>
              </w:rPr>
              <w:t>rekvalifikavimo</w:t>
            </w:r>
            <w:proofErr w:type="spellEnd"/>
            <w:r w:rsidRPr="0025631B">
              <w:rPr>
                <w:rFonts w:ascii="Times New Roman" w:hAnsi="Times New Roman" w:cs="Times New Roman"/>
                <w:sz w:val="22"/>
                <w:szCs w:val="22"/>
              </w:rPr>
              <w:t xml:space="preserve"> testus.</w:t>
            </w:r>
          </w:p>
        </w:tc>
      </w:tr>
      <w:tr w:rsidR="0025631B" w:rsidRPr="0025631B" w14:paraId="380861EC" w14:textId="77777777" w:rsidTr="0025631B">
        <w:trPr>
          <w:trHeight w:val="3595"/>
        </w:trPr>
        <w:tc>
          <w:tcPr>
            <w:tcW w:w="837" w:type="dxa"/>
            <w:tcBorders>
              <w:left w:val="single" w:sz="4" w:space="0" w:color="auto"/>
              <w:right w:val="single" w:sz="4" w:space="0" w:color="auto"/>
            </w:tcBorders>
            <w:vAlign w:val="center"/>
          </w:tcPr>
          <w:p w14:paraId="1269B7CC" w14:textId="77777777" w:rsidR="0025631B" w:rsidRPr="0025631B" w:rsidRDefault="0025631B" w:rsidP="0025631B">
            <w:pPr>
              <w:textAlignment w:val="auto"/>
              <w:rPr>
                <w:rFonts w:ascii="Times New Roman" w:hAnsi="Times New Roman" w:cs="Times New Roman"/>
                <w:sz w:val="22"/>
                <w:szCs w:val="22"/>
              </w:rPr>
            </w:pPr>
            <w:r w:rsidRPr="0025631B">
              <w:rPr>
                <w:rFonts w:ascii="Times New Roman" w:hAnsi="Times New Roman" w:cs="Times New Roman"/>
                <w:sz w:val="22"/>
                <w:szCs w:val="22"/>
              </w:rPr>
              <w:t>1.2</w:t>
            </w:r>
          </w:p>
        </w:tc>
        <w:tc>
          <w:tcPr>
            <w:tcW w:w="2523" w:type="dxa"/>
            <w:tcBorders>
              <w:top w:val="single" w:sz="4" w:space="0" w:color="auto"/>
              <w:left w:val="single" w:sz="4" w:space="0" w:color="auto"/>
              <w:right w:val="single" w:sz="4" w:space="0" w:color="auto"/>
            </w:tcBorders>
            <w:vAlign w:val="center"/>
          </w:tcPr>
          <w:p w14:paraId="7CBCC1DB" w14:textId="77777777" w:rsidR="0025631B" w:rsidRPr="0025631B" w:rsidRDefault="0025631B" w:rsidP="0025631B">
            <w:pPr>
              <w:textAlignment w:val="auto"/>
              <w:rPr>
                <w:rFonts w:ascii="Times New Roman" w:hAnsi="Times New Roman" w:cs="Times New Roman"/>
                <w:sz w:val="22"/>
                <w:szCs w:val="22"/>
              </w:rPr>
            </w:pPr>
            <w:r w:rsidRPr="0025631B">
              <w:rPr>
                <w:rFonts w:ascii="Times New Roman" w:hAnsi="Times New Roman" w:cs="Times New Roman"/>
                <w:sz w:val="22"/>
                <w:szCs w:val="22"/>
              </w:rPr>
              <w:t xml:space="preserve">Šaldiklis </w:t>
            </w:r>
            <w:proofErr w:type="spellStart"/>
            <w:r w:rsidRPr="0025631B">
              <w:rPr>
                <w:rFonts w:ascii="Times New Roman" w:hAnsi="Times New Roman" w:cs="Times New Roman"/>
                <w:sz w:val="22"/>
                <w:szCs w:val="22"/>
              </w:rPr>
              <w:t>Arctiko</w:t>
            </w:r>
            <w:proofErr w:type="spellEnd"/>
            <w:r w:rsidRPr="0025631B">
              <w:rPr>
                <w:rFonts w:ascii="Times New Roman" w:hAnsi="Times New Roman" w:cs="Times New Roman"/>
                <w:sz w:val="22"/>
                <w:szCs w:val="22"/>
              </w:rPr>
              <w:t xml:space="preserve"> ULUF 700, 2 vnt., paslaugų atlikimo vieta: Žolyno g. 34, Vilnius</w:t>
            </w:r>
          </w:p>
          <w:p w14:paraId="7065E9F6" w14:textId="77777777" w:rsidR="0025631B" w:rsidRPr="0025631B" w:rsidRDefault="0025631B" w:rsidP="0025631B">
            <w:pPr>
              <w:textAlignment w:val="auto"/>
              <w:rPr>
                <w:rFonts w:ascii="Times New Roman" w:hAnsi="Times New Roman" w:cs="Times New Roman"/>
                <w:sz w:val="22"/>
                <w:szCs w:val="22"/>
              </w:rPr>
            </w:pPr>
          </w:p>
        </w:tc>
        <w:tc>
          <w:tcPr>
            <w:tcW w:w="6990" w:type="dxa"/>
            <w:vMerge/>
            <w:tcBorders>
              <w:left w:val="single" w:sz="4" w:space="0" w:color="auto"/>
              <w:right w:val="single" w:sz="4" w:space="0" w:color="auto"/>
            </w:tcBorders>
            <w:vAlign w:val="center"/>
          </w:tcPr>
          <w:p w14:paraId="10CD88DE" w14:textId="77777777" w:rsidR="0025631B" w:rsidRPr="0025631B" w:rsidRDefault="0025631B" w:rsidP="0025631B">
            <w:pPr>
              <w:textAlignment w:val="auto"/>
              <w:rPr>
                <w:rFonts w:ascii="Times New Roman" w:hAnsi="Times New Roman" w:cs="Times New Roman"/>
                <w:sz w:val="22"/>
                <w:szCs w:val="22"/>
              </w:rPr>
            </w:pPr>
          </w:p>
        </w:tc>
      </w:tr>
      <w:tr w:rsidR="0025631B" w:rsidRPr="0025631B" w14:paraId="230AB863" w14:textId="77777777" w:rsidTr="00CD66B9">
        <w:trPr>
          <w:trHeight w:val="2620"/>
        </w:trPr>
        <w:tc>
          <w:tcPr>
            <w:tcW w:w="837" w:type="dxa"/>
            <w:tcBorders>
              <w:left w:val="single" w:sz="4" w:space="0" w:color="auto"/>
              <w:right w:val="single" w:sz="4" w:space="0" w:color="auto"/>
            </w:tcBorders>
            <w:vAlign w:val="center"/>
          </w:tcPr>
          <w:p w14:paraId="34A17A32" w14:textId="77777777" w:rsidR="0025631B" w:rsidRPr="0025631B" w:rsidRDefault="0025631B" w:rsidP="0025631B">
            <w:pPr>
              <w:textAlignment w:val="auto"/>
              <w:rPr>
                <w:rFonts w:ascii="Times New Roman" w:hAnsi="Times New Roman" w:cs="Times New Roman"/>
                <w:sz w:val="22"/>
                <w:szCs w:val="22"/>
              </w:rPr>
            </w:pPr>
            <w:r w:rsidRPr="0025631B">
              <w:rPr>
                <w:rFonts w:ascii="Times New Roman" w:hAnsi="Times New Roman" w:cs="Times New Roman"/>
                <w:sz w:val="22"/>
                <w:szCs w:val="22"/>
              </w:rPr>
              <w:lastRenderedPageBreak/>
              <w:t>1.3</w:t>
            </w:r>
          </w:p>
        </w:tc>
        <w:tc>
          <w:tcPr>
            <w:tcW w:w="2523" w:type="dxa"/>
            <w:tcBorders>
              <w:top w:val="single" w:sz="4" w:space="0" w:color="auto"/>
              <w:left w:val="single" w:sz="4" w:space="0" w:color="auto"/>
              <w:right w:val="single" w:sz="4" w:space="0" w:color="auto"/>
            </w:tcBorders>
            <w:vAlign w:val="center"/>
          </w:tcPr>
          <w:p w14:paraId="31D99360" w14:textId="77777777" w:rsidR="0025631B" w:rsidRPr="0025631B" w:rsidRDefault="0025631B" w:rsidP="0025631B">
            <w:pPr>
              <w:textAlignment w:val="auto"/>
              <w:rPr>
                <w:rFonts w:ascii="Times New Roman" w:hAnsi="Times New Roman" w:cs="Times New Roman"/>
                <w:sz w:val="22"/>
                <w:szCs w:val="22"/>
              </w:rPr>
            </w:pPr>
            <w:r w:rsidRPr="0025631B">
              <w:rPr>
                <w:rFonts w:ascii="Times New Roman" w:hAnsi="Times New Roman" w:cs="Times New Roman"/>
                <w:sz w:val="22"/>
                <w:szCs w:val="22"/>
              </w:rPr>
              <w:t>Šaldiklis ARCTIKO LAF 700 ,1 vnt., paslaugų atlikimo vieta: Nemuno g. 75, Panevėžys</w:t>
            </w:r>
          </w:p>
          <w:p w14:paraId="02F7A118" w14:textId="77777777" w:rsidR="0025631B" w:rsidRPr="0025631B" w:rsidRDefault="0025631B" w:rsidP="0025631B">
            <w:pPr>
              <w:textAlignment w:val="auto"/>
              <w:rPr>
                <w:rFonts w:ascii="Times New Roman" w:hAnsi="Times New Roman" w:cs="Times New Roman"/>
                <w:sz w:val="22"/>
                <w:szCs w:val="22"/>
              </w:rPr>
            </w:pPr>
          </w:p>
        </w:tc>
        <w:tc>
          <w:tcPr>
            <w:tcW w:w="6990" w:type="dxa"/>
            <w:vMerge/>
            <w:tcBorders>
              <w:left w:val="single" w:sz="4" w:space="0" w:color="auto"/>
              <w:right w:val="single" w:sz="4" w:space="0" w:color="auto"/>
            </w:tcBorders>
            <w:vAlign w:val="center"/>
          </w:tcPr>
          <w:p w14:paraId="70EBD9AD" w14:textId="77777777" w:rsidR="0025631B" w:rsidRPr="0025631B" w:rsidRDefault="0025631B" w:rsidP="0025631B">
            <w:pPr>
              <w:textAlignment w:val="auto"/>
              <w:rPr>
                <w:rFonts w:ascii="Times New Roman" w:hAnsi="Times New Roman" w:cs="Times New Roman"/>
                <w:sz w:val="22"/>
                <w:szCs w:val="22"/>
              </w:rPr>
            </w:pPr>
          </w:p>
        </w:tc>
      </w:tr>
      <w:tr w:rsidR="0025631B" w:rsidRPr="0025631B" w14:paraId="45377E5A" w14:textId="77777777" w:rsidTr="00CD66B9">
        <w:trPr>
          <w:trHeight w:val="621"/>
        </w:trPr>
        <w:tc>
          <w:tcPr>
            <w:tcW w:w="10350" w:type="dxa"/>
            <w:gridSpan w:val="3"/>
            <w:tcBorders>
              <w:top w:val="single" w:sz="4" w:space="0" w:color="auto"/>
              <w:left w:val="single" w:sz="4" w:space="0" w:color="auto"/>
              <w:bottom w:val="single" w:sz="4" w:space="0" w:color="auto"/>
              <w:right w:val="single" w:sz="4" w:space="0" w:color="auto"/>
            </w:tcBorders>
            <w:vAlign w:val="center"/>
          </w:tcPr>
          <w:p w14:paraId="6D508627" w14:textId="77777777" w:rsidR="0025631B" w:rsidRPr="0025631B" w:rsidRDefault="0025631B" w:rsidP="0025631B">
            <w:pPr>
              <w:textAlignment w:val="auto"/>
              <w:rPr>
                <w:rFonts w:ascii="Times New Roman" w:hAnsi="Times New Roman" w:cs="Times New Roman"/>
                <w:sz w:val="22"/>
                <w:szCs w:val="22"/>
              </w:rPr>
            </w:pPr>
            <w:r w:rsidRPr="0025631B">
              <w:rPr>
                <w:rFonts w:ascii="Times New Roman" w:hAnsi="Times New Roman" w:cs="Times New Roman"/>
                <w:b/>
                <w:bCs/>
                <w:sz w:val="22"/>
                <w:szCs w:val="22"/>
              </w:rPr>
              <w:t>2 dalis</w:t>
            </w:r>
            <w:r w:rsidRPr="0025631B">
              <w:rPr>
                <w:rFonts w:ascii="Times New Roman" w:hAnsi="Times New Roman" w:cs="Times New Roman"/>
                <w:sz w:val="22"/>
                <w:szCs w:val="22"/>
              </w:rPr>
              <w:t xml:space="preserve">: Šokinių šaldiklių CLST KLF 16-24 </w:t>
            </w:r>
            <w:proofErr w:type="spellStart"/>
            <w:r w:rsidRPr="0025631B">
              <w:rPr>
                <w:rFonts w:ascii="Times New Roman" w:hAnsi="Times New Roman" w:cs="Times New Roman"/>
                <w:sz w:val="22"/>
                <w:szCs w:val="22"/>
              </w:rPr>
              <w:t>rekvalifikavimas</w:t>
            </w:r>
            <w:proofErr w:type="spellEnd"/>
          </w:p>
        </w:tc>
      </w:tr>
      <w:tr w:rsidR="0025631B" w:rsidRPr="0025631B" w14:paraId="1FA36281" w14:textId="77777777" w:rsidTr="00CD66B9">
        <w:trPr>
          <w:trHeight w:val="7916"/>
        </w:trPr>
        <w:tc>
          <w:tcPr>
            <w:tcW w:w="837" w:type="dxa"/>
            <w:tcBorders>
              <w:top w:val="single" w:sz="4" w:space="0" w:color="auto"/>
              <w:left w:val="single" w:sz="4" w:space="0" w:color="auto"/>
              <w:bottom w:val="single" w:sz="4" w:space="0" w:color="auto"/>
              <w:right w:val="single" w:sz="4" w:space="0" w:color="auto"/>
            </w:tcBorders>
            <w:vAlign w:val="center"/>
          </w:tcPr>
          <w:p w14:paraId="7CF72A05" w14:textId="77777777" w:rsidR="0025631B" w:rsidRPr="0025631B" w:rsidRDefault="0025631B" w:rsidP="0025631B">
            <w:pPr>
              <w:textAlignment w:val="auto"/>
              <w:rPr>
                <w:rFonts w:ascii="Times New Roman" w:hAnsi="Times New Roman" w:cs="Times New Roman"/>
                <w:sz w:val="22"/>
                <w:szCs w:val="22"/>
              </w:rPr>
            </w:pPr>
            <w:r w:rsidRPr="0025631B">
              <w:rPr>
                <w:rFonts w:ascii="Times New Roman" w:hAnsi="Times New Roman" w:cs="Times New Roman"/>
                <w:sz w:val="22"/>
                <w:szCs w:val="22"/>
              </w:rPr>
              <w:t>2.1</w:t>
            </w:r>
          </w:p>
        </w:tc>
        <w:tc>
          <w:tcPr>
            <w:tcW w:w="2523" w:type="dxa"/>
            <w:tcBorders>
              <w:top w:val="single" w:sz="4" w:space="0" w:color="auto"/>
              <w:left w:val="single" w:sz="4" w:space="0" w:color="auto"/>
              <w:bottom w:val="single" w:sz="4" w:space="0" w:color="auto"/>
              <w:right w:val="single" w:sz="4" w:space="0" w:color="auto"/>
            </w:tcBorders>
            <w:vAlign w:val="center"/>
          </w:tcPr>
          <w:p w14:paraId="3113EE2A" w14:textId="77777777" w:rsidR="0025631B" w:rsidRPr="0025631B" w:rsidRDefault="0025631B" w:rsidP="0025631B">
            <w:pPr>
              <w:textAlignment w:val="auto"/>
              <w:rPr>
                <w:rFonts w:ascii="Times New Roman" w:hAnsi="Times New Roman" w:cs="Times New Roman"/>
                <w:sz w:val="22"/>
                <w:szCs w:val="22"/>
              </w:rPr>
            </w:pPr>
            <w:r w:rsidRPr="0025631B">
              <w:rPr>
                <w:rFonts w:ascii="Times New Roman" w:hAnsi="Times New Roman" w:cs="Times New Roman"/>
                <w:sz w:val="22"/>
                <w:szCs w:val="22"/>
              </w:rPr>
              <w:t xml:space="preserve">Plazmos greito užšaldymo šokiniai šaldikliai: </w:t>
            </w:r>
          </w:p>
          <w:p w14:paraId="64A48DE8" w14:textId="77777777" w:rsidR="0025631B" w:rsidRPr="0025631B" w:rsidRDefault="0025631B" w:rsidP="0025631B">
            <w:pPr>
              <w:textAlignment w:val="auto"/>
              <w:rPr>
                <w:rFonts w:ascii="Times New Roman" w:hAnsi="Times New Roman" w:cs="Times New Roman"/>
                <w:sz w:val="22"/>
                <w:szCs w:val="22"/>
              </w:rPr>
            </w:pPr>
            <w:r w:rsidRPr="0025631B">
              <w:rPr>
                <w:rFonts w:ascii="Times New Roman" w:hAnsi="Times New Roman" w:cs="Times New Roman"/>
                <w:sz w:val="22"/>
                <w:szCs w:val="22"/>
              </w:rPr>
              <w:t>CLST KLF 16-24 , 3 vnt., paslaugų atlikimo vieta: Žolyno g. 34, Vilnius, Naikupės g. 28, Klaipėda, Nemuno g. 75, Panevėžys (po vieną kiekvienu adresu)</w:t>
            </w:r>
          </w:p>
          <w:p w14:paraId="17E4F685" w14:textId="77777777" w:rsidR="0025631B" w:rsidRPr="0025631B" w:rsidRDefault="0025631B" w:rsidP="0025631B">
            <w:pPr>
              <w:textAlignment w:val="auto"/>
              <w:rPr>
                <w:rFonts w:ascii="Times New Roman" w:hAnsi="Times New Roman" w:cs="Times New Roman"/>
                <w:sz w:val="22"/>
                <w:szCs w:val="22"/>
              </w:rPr>
            </w:pPr>
          </w:p>
        </w:tc>
        <w:tc>
          <w:tcPr>
            <w:tcW w:w="6990" w:type="dxa"/>
            <w:tcBorders>
              <w:top w:val="single" w:sz="4" w:space="0" w:color="auto"/>
              <w:left w:val="single" w:sz="4" w:space="0" w:color="auto"/>
              <w:bottom w:val="single" w:sz="4" w:space="0" w:color="auto"/>
              <w:right w:val="single" w:sz="4" w:space="0" w:color="auto"/>
            </w:tcBorders>
            <w:vAlign w:val="center"/>
          </w:tcPr>
          <w:p w14:paraId="45D1FBBF" w14:textId="77777777" w:rsidR="0025631B" w:rsidRPr="0025631B" w:rsidRDefault="0025631B" w:rsidP="0025631B">
            <w:pPr>
              <w:jc w:val="both"/>
              <w:textAlignment w:val="auto"/>
              <w:rPr>
                <w:rFonts w:ascii="Times New Roman" w:hAnsi="Times New Roman" w:cs="Times New Roman"/>
                <w:sz w:val="22"/>
                <w:szCs w:val="22"/>
              </w:rPr>
            </w:pPr>
            <w:proofErr w:type="spellStart"/>
            <w:r w:rsidRPr="0025631B">
              <w:rPr>
                <w:rFonts w:ascii="Times New Roman" w:hAnsi="Times New Roman" w:cs="Times New Roman"/>
                <w:b/>
                <w:bCs/>
                <w:sz w:val="22"/>
                <w:szCs w:val="22"/>
              </w:rPr>
              <w:t>Rekvalifikavimo</w:t>
            </w:r>
            <w:proofErr w:type="spellEnd"/>
            <w:r w:rsidRPr="0025631B">
              <w:rPr>
                <w:rFonts w:ascii="Times New Roman" w:hAnsi="Times New Roman" w:cs="Times New Roman"/>
                <w:b/>
                <w:bCs/>
                <w:sz w:val="22"/>
                <w:szCs w:val="22"/>
              </w:rPr>
              <w:t xml:space="preserve"> (OPQ) apimtis</w:t>
            </w:r>
            <w:r w:rsidRPr="0025631B">
              <w:rPr>
                <w:rFonts w:ascii="Times New Roman" w:hAnsi="Times New Roman" w:cs="Times New Roman"/>
                <w:sz w:val="22"/>
                <w:szCs w:val="22"/>
              </w:rPr>
              <w:t>:</w:t>
            </w:r>
          </w:p>
          <w:p w14:paraId="23B3A767" w14:textId="77777777" w:rsidR="0025631B" w:rsidRPr="0025631B" w:rsidRDefault="0025631B" w:rsidP="0025631B">
            <w:pPr>
              <w:numPr>
                <w:ilvl w:val="0"/>
                <w:numId w:val="21"/>
              </w:numPr>
              <w:jc w:val="both"/>
              <w:textAlignment w:val="auto"/>
              <w:rPr>
                <w:rFonts w:ascii="Times New Roman" w:hAnsi="Times New Roman" w:cs="Times New Roman"/>
                <w:sz w:val="22"/>
                <w:szCs w:val="22"/>
              </w:rPr>
            </w:pPr>
            <w:r w:rsidRPr="0025631B">
              <w:rPr>
                <w:rFonts w:ascii="Times New Roman" w:hAnsi="Times New Roman" w:cs="Times New Roman"/>
                <w:sz w:val="22"/>
                <w:szCs w:val="22"/>
              </w:rPr>
              <w:t>Šaldiklio šaldymo lentynų (4 vnt.) paviršių temperatūros matavimas 5 min. intervalais (laiko, per kurį visų lentynų paviršiai pasiekia šaldymui reikiamą darbinę -75°C temperatūrą, nustatymas). Priimtinumo kriterijus: laikas ne ilgesnis nei 45 min., kol darbinė temperatūra nepasiekta, šaldiklio durys blokuojamos. 20 temperatūros matavimo daviklių išdėstyti 4 lygiais, po 5 taškus kiekviename ir 1 prie vidinio kontrolinio šaldiklio daviklio. Lentynų  temperatūrų parodymų šaldiklio ekrane su realiomis lentynų temperatūromis palyginimas (priimtinumo kriterijus: šaldiklio ekrane rodant -75°C, visų lentynų paviršių parodymai turi būti ≤ -75°C. Papildomai turi būti matuojama aplinkos temperatūra, esant įjungtam kondicionieriui, su nustatyta +22°C palaikymo temperatūra. Visi matavimai atliekami 5 min. intervalais.</w:t>
            </w:r>
          </w:p>
          <w:p w14:paraId="3E29EC2A" w14:textId="77777777" w:rsidR="0025631B" w:rsidRPr="0025631B" w:rsidRDefault="0025631B" w:rsidP="0025631B">
            <w:pPr>
              <w:numPr>
                <w:ilvl w:val="0"/>
                <w:numId w:val="21"/>
              </w:numPr>
              <w:jc w:val="both"/>
              <w:textAlignment w:val="auto"/>
              <w:rPr>
                <w:rFonts w:ascii="Times New Roman" w:hAnsi="Times New Roman" w:cs="Times New Roman"/>
                <w:sz w:val="22"/>
                <w:szCs w:val="22"/>
              </w:rPr>
            </w:pPr>
            <w:r w:rsidRPr="0025631B">
              <w:rPr>
                <w:rFonts w:ascii="Times New Roman" w:hAnsi="Times New Roman" w:cs="Times New Roman"/>
                <w:sz w:val="22"/>
                <w:szCs w:val="22"/>
              </w:rPr>
              <w:t xml:space="preserve"> Atlikti atidarytų durų testą (šaldikliui pasiekus darbinę temperatūrą atidaromos durys, po 5 min. turi pasigirsti garsinis signalas).</w:t>
            </w:r>
          </w:p>
          <w:p w14:paraId="6955E79D" w14:textId="77777777" w:rsidR="0025631B" w:rsidRPr="0025631B" w:rsidRDefault="0025631B" w:rsidP="0025631B">
            <w:pPr>
              <w:numPr>
                <w:ilvl w:val="0"/>
                <w:numId w:val="21"/>
              </w:numPr>
              <w:jc w:val="both"/>
              <w:textAlignment w:val="auto"/>
              <w:rPr>
                <w:rFonts w:ascii="Times New Roman" w:hAnsi="Times New Roman" w:cs="Times New Roman"/>
                <w:sz w:val="22"/>
                <w:szCs w:val="22"/>
              </w:rPr>
            </w:pPr>
            <w:r w:rsidRPr="0025631B">
              <w:rPr>
                <w:rFonts w:ascii="Times New Roman" w:hAnsi="Times New Roman" w:cs="Times New Roman"/>
                <w:sz w:val="22"/>
                <w:szCs w:val="22"/>
              </w:rPr>
              <w:t xml:space="preserve">Temperatūros matavimas plazmos maišelių viduje,  registruojant temperatūrą 5 min. intervalais. Priimtinumo kriterijus: laikas, per kurį plazmos maišelio vidaus temperatūra pasiekia -30°C neturi viršyti 60 min. Matavimai atliekami su pilnai (40 vnt. plazmos maišelių, kurių  talpa iki 300 ml.)  ir pusiau (20 vnt. plazmos maišelių, kurių  talpa iki 300 ml.) pakrautu šaldikliu. Atliekami ne mažiau kaip 3 bandymai su kiekviena užkrova. Prieš dedant plazmos maišą į šaldiklį nuskanuojamas ant maišo esantis brūkšninis kodas. Nuskanuotas </w:t>
            </w:r>
            <w:proofErr w:type="spellStart"/>
            <w:r w:rsidRPr="0025631B">
              <w:rPr>
                <w:rFonts w:ascii="Times New Roman" w:hAnsi="Times New Roman" w:cs="Times New Roman"/>
                <w:sz w:val="22"/>
                <w:szCs w:val="22"/>
              </w:rPr>
              <w:t>koda</w:t>
            </w:r>
            <w:proofErr w:type="spellEnd"/>
            <w:r w:rsidRPr="0025631B">
              <w:rPr>
                <w:rFonts w:ascii="Times New Roman" w:hAnsi="Times New Roman" w:cs="Times New Roman"/>
                <w:sz w:val="22"/>
                <w:szCs w:val="22"/>
              </w:rPr>
              <w:t xml:space="preserve"> matomas ekrane ir išsaugomas prietaiso atmintyje. Baigus šaldymo ciklą atspausdinama ataskaita. Po kiekvieno šaldymo ciklo šaldiklis darbinę temperatūrą turi vėl pasiekti ne ilgiau nei per 15 min. Papildomai turi būti matuojama aplinkos temperatūra.</w:t>
            </w:r>
          </w:p>
        </w:tc>
      </w:tr>
      <w:tr w:rsidR="0025631B" w:rsidRPr="0025631B" w14:paraId="4F406ABA" w14:textId="77777777" w:rsidTr="0025631B">
        <w:trPr>
          <w:trHeight w:val="482"/>
        </w:trPr>
        <w:tc>
          <w:tcPr>
            <w:tcW w:w="10350" w:type="dxa"/>
            <w:gridSpan w:val="3"/>
            <w:tcBorders>
              <w:top w:val="single" w:sz="4" w:space="0" w:color="auto"/>
              <w:left w:val="single" w:sz="4" w:space="0" w:color="auto"/>
              <w:bottom w:val="single" w:sz="4" w:space="0" w:color="auto"/>
              <w:right w:val="single" w:sz="4" w:space="0" w:color="auto"/>
            </w:tcBorders>
            <w:vAlign w:val="center"/>
          </w:tcPr>
          <w:p w14:paraId="5A06BAFD" w14:textId="77777777" w:rsidR="0025631B" w:rsidRPr="0025631B" w:rsidRDefault="0025631B" w:rsidP="0025631B">
            <w:pPr>
              <w:textAlignment w:val="auto"/>
              <w:rPr>
                <w:rFonts w:ascii="Times New Roman" w:hAnsi="Times New Roman" w:cs="Times New Roman"/>
                <w:sz w:val="22"/>
                <w:szCs w:val="22"/>
              </w:rPr>
            </w:pPr>
            <w:r w:rsidRPr="0025631B">
              <w:rPr>
                <w:rFonts w:ascii="Times New Roman" w:hAnsi="Times New Roman" w:cs="Times New Roman"/>
                <w:b/>
                <w:bCs/>
                <w:sz w:val="22"/>
                <w:szCs w:val="22"/>
              </w:rPr>
              <w:t>3 dalis</w:t>
            </w:r>
            <w:r w:rsidRPr="0025631B">
              <w:rPr>
                <w:rFonts w:ascii="Times New Roman" w:hAnsi="Times New Roman" w:cs="Times New Roman"/>
                <w:sz w:val="22"/>
                <w:szCs w:val="22"/>
              </w:rPr>
              <w:t xml:space="preserve">: Šokinio šaldiklio </w:t>
            </w:r>
            <w:proofErr w:type="spellStart"/>
            <w:r w:rsidRPr="0025631B">
              <w:rPr>
                <w:rFonts w:ascii="Times New Roman" w:hAnsi="Times New Roman" w:cs="Times New Roman"/>
                <w:sz w:val="22"/>
                <w:szCs w:val="22"/>
              </w:rPr>
              <w:t>rekvalifikavimas</w:t>
            </w:r>
            <w:proofErr w:type="spellEnd"/>
          </w:p>
        </w:tc>
      </w:tr>
      <w:tr w:rsidR="0025631B" w:rsidRPr="0025631B" w14:paraId="74736FFE" w14:textId="77777777" w:rsidTr="00CD66B9">
        <w:trPr>
          <w:trHeight w:val="5376"/>
        </w:trPr>
        <w:tc>
          <w:tcPr>
            <w:tcW w:w="837" w:type="dxa"/>
            <w:tcBorders>
              <w:top w:val="single" w:sz="4" w:space="0" w:color="auto"/>
              <w:left w:val="single" w:sz="4" w:space="0" w:color="auto"/>
              <w:bottom w:val="single" w:sz="4" w:space="0" w:color="auto"/>
              <w:right w:val="single" w:sz="4" w:space="0" w:color="auto"/>
            </w:tcBorders>
            <w:vAlign w:val="center"/>
          </w:tcPr>
          <w:p w14:paraId="754B5435" w14:textId="77777777" w:rsidR="0025631B" w:rsidRPr="0025631B" w:rsidRDefault="0025631B" w:rsidP="0025631B">
            <w:pPr>
              <w:textAlignment w:val="auto"/>
              <w:rPr>
                <w:rFonts w:ascii="Times New Roman" w:hAnsi="Times New Roman" w:cs="Times New Roman"/>
                <w:sz w:val="22"/>
                <w:szCs w:val="22"/>
              </w:rPr>
            </w:pPr>
            <w:r w:rsidRPr="0025631B">
              <w:rPr>
                <w:rFonts w:ascii="Times New Roman" w:hAnsi="Times New Roman" w:cs="Times New Roman"/>
                <w:sz w:val="22"/>
                <w:szCs w:val="22"/>
              </w:rPr>
              <w:lastRenderedPageBreak/>
              <w:t>3.1</w:t>
            </w:r>
          </w:p>
        </w:tc>
        <w:tc>
          <w:tcPr>
            <w:tcW w:w="2523" w:type="dxa"/>
            <w:tcBorders>
              <w:top w:val="single" w:sz="4" w:space="0" w:color="auto"/>
              <w:left w:val="single" w:sz="4" w:space="0" w:color="auto"/>
              <w:bottom w:val="single" w:sz="4" w:space="0" w:color="auto"/>
              <w:right w:val="single" w:sz="4" w:space="0" w:color="auto"/>
            </w:tcBorders>
            <w:vAlign w:val="center"/>
          </w:tcPr>
          <w:p w14:paraId="65EA7202" w14:textId="77777777" w:rsidR="0025631B" w:rsidRPr="0025631B" w:rsidRDefault="0025631B" w:rsidP="0025631B">
            <w:pPr>
              <w:textAlignment w:val="auto"/>
              <w:rPr>
                <w:rFonts w:ascii="Times New Roman" w:hAnsi="Times New Roman" w:cs="Times New Roman"/>
                <w:sz w:val="22"/>
                <w:szCs w:val="22"/>
              </w:rPr>
            </w:pPr>
            <w:r w:rsidRPr="0025631B">
              <w:rPr>
                <w:rFonts w:ascii="Times New Roman" w:hAnsi="Times New Roman" w:cs="Times New Roman"/>
                <w:sz w:val="22"/>
                <w:szCs w:val="22"/>
              </w:rPr>
              <w:t xml:space="preserve">Plazmos greito užšaldymo šokinis šaldiklis </w:t>
            </w:r>
            <w:proofErr w:type="spellStart"/>
            <w:r w:rsidRPr="0025631B">
              <w:rPr>
                <w:rFonts w:ascii="Times New Roman" w:hAnsi="Times New Roman" w:cs="Times New Roman"/>
                <w:sz w:val="22"/>
                <w:szCs w:val="22"/>
              </w:rPr>
              <w:t>Plasmafrost</w:t>
            </w:r>
            <w:proofErr w:type="spellEnd"/>
            <w:r w:rsidRPr="0025631B">
              <w:rPr>
                <w:rFonts w:ascii="Times New Roman" w:hAnsi="Times New Roman" w:cs="Times New Roman"/>
                <w:sz w:val="22"/>
                <w:szCs w:val="22"/>
              </w:rPr>
              <w:t xml:space="preserve"> 4ITEM, 1 vnt., paslaugų atlikimo vieta: Žolyno g. 34, Vilnius</w:t>
            </w:r>
          </w:p>
        </w:tc>
        <w:tc>
          <w:tcPr>
            <w:tcW w:w="6990" w:type="dxa"/>
            <w:tcBorders>
              <w:top w:val="single" w:sz="4" w:space="0" w:color="auto"/>
              <w:left w:val="single" w:sz="4" w:space="0" w:color="auto"/>
              <w:bottom w:val="single" w:sz="4" w:space="0" w:color="auto"/>
              <w:right w:val="single" w:sz="4" w:space="0" w:color="auto"/>
            </w:tcBorders>
            <w:vAlign w:val="center"/>
          </w:tcPr>
          <w:p w14:paraId="6E24A132" w14:textId="77777777" w:rsidR="0025631B" w:rsidRPr="0025631B" w:rsidRDefault="0025631B" w:rsidP="0025631B">
            <w:pPr>
              <w:jc w:val="both"/>
              <w:textAlignment w:val="auto"/>
              <w:rPr>
                <w:rFonts w:ascii="Times New Roman" w:hAnsi="Times New Roman" w:cs="Times New Roman"/>
                <w:sz w:val="22"/>
                <w:szCs w:val="22"/>
              </w:rPr>
            </w:pPr>
            <w:proofErr w:type="spellStart"/>
            <w:r w:rsidRPr="0025631B">
              <w:rPr>
                <w:rFonts w:ascii="Times New Roman" w:hAnsi="Times New Roman" w:cs="Times New Roman"/>
                <w:b/>
                <w:bCs/>
                <w:sz w:val="22"/>
                <w:szCs w:val="22"/>
              </w:rPr>
              <w:t>Rekvalifikavimo</w:t>
            </w:r>
            <w:proofErr w:type="spellEnd"/>
            <w:r w:rsidRPr="0025631B">
              <w:rPr>
                <w:rFonts w:ascii="Times New Roman" w:hAnsi="Times New Roman" w:cs="Times New Roman"/>
                <w:b/>
                <w:bCs/>
                <w:sz w:val="22"/>
                <w:szCs w:val="22"/>
              </w:rPr>
              <w:t xml:space="preserve"> (OPQ) apimtis</w:t>
            </w:r>
            <w:r w:rsidRPr="0025631B">
              <w:rPr>
                <w:rFonts w:ascii="Times New Roman" w:hAnsi="Times New Roman" w:cs="Times New Roman"/>
                <w:sz w:val="22"/>
                <w:szCs w:val="22"/>
              </w:rPr>
              <w:t>:</w:t>
            </w:r>
          </w:p>
          <w:p w14:paraId="0E48FFA4" w14:textId="77777777" w:rsidR="0025631B" w:rsidRPr="0025631B" w:rsidRDefault="0025631B" w:rsidP="0025631B">
            <w:pPr>
              <w:numPr>
                <w:ilvl w:val="0"/>
                <w:numId w:val="22"/>
              </w:numPr>
              <w:jc w:val="both"/>
              <w:textAlignment w:val="auto"/>
              <w:rPr>
                <w:rFonts w:ascii="Times New Roman" w:hAnsi="Times New Roman" w:cs="Times New Roman"/>
                <w:sz w:val="22"/>
                <w:szCs w:val="22"/>
              </w:rPr>
            </w:pPr>
            <w:r w:rsidRPr="0025631B">
              <w:rPr>
                <w:rFonts w:ascii="Times New Roman" w:hAnsi="Times New Roman" w:cs="Times New Roman"/>
                <w:sz w:val="22"/>
                <w:szCs w:val="22"/>
              </w:rPr>
              <w:t>Šaldiklio šaldymo lentynų (4 vnt.) paviršių temperatūros matavimas 5 min. intervalais (laiko, per kurį visų lentynų paviršiai pasiekia šaldymui reikiamą darbinę -75°C temperatūrą, nustatymas). Priimtinumo kriterijus: laikas ne ilgesnis nei 45 min., kol darbinė temperatūra nepasiekta, šaldiklio durys blokuojamos. 20 temperatūros matavimo daviklių išdėstyti 4 lygiais, po 5 taškus kiekviename ir 1 prie vidinio kontrolinio šaldiklio daviklio. Lentynų  temperatūrų parodymų šaldiklio ekrane su realiomis lentynų temperatūromis palyginimas (priimtinumo kriterijus: šaldiklio ekrane rodant -75°C, visų lentynų paviršių parodymai turi būti ≤ -75°C. Papildomai turi būti matuojama aplinkos temperatūra, esant įjungtam kondicionieriui, su nustatyta +22°C palaikymo temperatūra. Visi matavimai atliekami 5 min. intervalais.</w:t>
            </w:r>
          </w:p>
          <w:p w14:paraId="2183EF73" w14:textId="77777777" w:rsidR="0025631B" w:rsidRPr="0025631B" w:rsidRDefault="0025631B" w:rsidP="0025631B">
            <w:pPr>
              <w:numPr>
                <w:ilvl w:val="0"/>
                <w:numId w:val="22"/>
              </w:numPr>
              <w:jc w:val="both"/>
              <w:textAlignment w:val="auto"/>
              <w:rPr>
                <w:rFonts w:ascii="Times New Roman" w:hAnsi="Times New Roman" w:cs="Times New Roman"/>
                <w:sz w:val="22"/>
                <w:szCs w:val="22"/>
              </w:rPr>
            </w:pPr>
            <w:r w:rsidRPr="0025631B">
              <w:rPr>
                <w:rFonts w:ascii="Times New Roman" w:hAnsi="Times New Roman" w:cs="Times New Roman"/>
                <w:sz w:val="22"/>
                <w:szCs w:val="22"/>
              </w:rPr>
              <w:t>Atlikti atidarytų durų testą (šaldikliui pasiekus darbinę temperatūrą atidaromos durys, po 5 min. turi pasigirsti garsinis signalas).</w:t>
            </w:r>
          </w:p>
          <w:p w14:paraId="5D85E372" w14:textId="77777777" w:rsidR="0025631B" w:rsidRPr="0025631B" w:rsidRDefault="0025631B" w:rsidP="0025631B">
            <w:pPr>
              <w:jc w:val="both"/>
              <w:textAlignment w:val="auto"/>
              <w:rPr>
                <w:rFonts w:ascii="Times New Roman" w:hAnsi="Times New Roman" w:cs="Times New Roman"/>
                <w:sz w:val="22"/>
                <w:szCs w:val="22"/>
              </w:rPr>
            </w:pPr>
            <w:r w:rsidRPr="0025631B">
              <w:rPr>
                <w:rFonts w:ascii="Times New Roman" w:hAnsi="Times New Roman" w:cs="Times New Roman"/>
                <w:sz w:val="22"/>
                <w:szCs w:val="22"/>
              </w:rPr>
              <w:t xml:space="preserve">Temperatūros matavimas plazmos maišelių viduje,  registruojant temperatūrą 5 min. intervalais. Priimtinumo kriterijus: laikas, per kurį plazmos maišelio vidaus temperatūra pasiekia -30°C neturi viršyti 60 min. Matavimai atliekami su pilnai (40 vnt. plazmos maišelių, kurių  talpa iki 300 ml.)  ir pusiau (20 vnt. plazmos maišelių, kurių  talpa iki 300 ml.) pakrautu šaldikliu. Atliekami ne mažiau kaip 3 bandymai su kiekviena užkrova. Prieš dedant plazmos maišą į šaldiklį nuskanuojamas ant maišo esantis brūkšninis kodas. Nuskanuotas </w:t>
            </w:r>
            <w:proofErr w:type="spellStart"/>
            <w:r w:rsidRPr="0025631B">
              <w:rPr>
                <w:rFonts w:ascii="Times New Roman" w:hAnsi="Times New Roman" w:cs="Times New Roman"/>
                <w:sz w:val="22"/>
                <w:szCs w:val="22"/>
              </w:rPr>
              <w:t>koda</w:t>
            </w:r>
            <w:proofErr w:type="spellEnd"/>
            <w:r w:rsidRPr="0025631B">
              <w:rPr>
                <w:rFonts w:ascii="Times New Roman" w:hAnsi="Times New Roman" w:cs="Times New Roman"/>
                <w:sz w:val="22"/>
                <w:szCs w:val="22"/>
              </w:rPr>
              <w:t xml:space="preserve"> matomas ekrane ir išsaugomas prietaiso atmintyje. Baigus šaldymo ciklą atspausdinama ataskaita. Po kiekvieno šaldymo ciklo šaldiklis darbinę temperatūrą turi vėl pasiekti ne ilgiau nei per 15 min. Papildomai turi būti matuojama aplinkos temperatūra.</w:t>
            </w:r>
          </w:p>
        </w:tc>
      </w:tr>
      <w:tr w:rsidR="0025631B" w:rsidRPr="0025631B" w14:paraId="062E98B3" w14:textId="77777777" w:rsidTr="0025631B">
        <w:trPr>
          <w:trHeight w:val="395"/>
        </w:trPr>
        <w:tc>
          <w:tcPr>
            <w:tcW w:w="10350" w:type="dxa"/>
            <w:gridSpan w:val="3"/>
            <w:tcBorders>
              <w:top w:val="single" w:sz="4" w:space="0" w:color="auto"/>
              <w:left w:val="single" w:sz="4" w:space="0" w:color="auto"/>
              <w:bottom w:val="single" w:sz="4" w:space="0" w:color="auto"/>
              <w:right w:val="single" w:sz="4" w:space="0" w:color="auto"/>
            </w:tcBorders>
            <w:vAlign w:val="center"/>
          </w:tcPr>
          <w:p w14:paraId="0B9C4C7A" w14:textId="77777777" w:rsidR="0025631B" w:rsidRPr="0025631B" w:rsidRDefault="0025631B" w:rsidP="0025631B">
            <w:pPr>
              <w:textAlignment w:val="auto"/>
              <w:rPr>
                <w:rFonts w:ascii="Times New Roman" w:hAnsi="Times New Roman" w:cs="Times New Roman"/>
                <w:b/>
                <w:sz w:val="22"/>
                <w:szCs w:val="22"/>
              </w:rPr>
            </w:pPr>
            <w:r w:rsidRPr="0025631B">
              <w:rPr>
                <w:rFonts w:ascii="Times New Roman" w:hAnsi="Times New Roman" w:cs="Times New Roman"/>
                <w:b/>
                <w:bCs/>
                <w:sz w:val="22"/>
                <w:szCs w:val="22"/>
              </w:rPr>
              <w:t>4 dalis</w:t>
            </w:r>
            <w:r w:rsidRPr="0025631B">
              <w:rPr>
                <w:rFonts w:ascii="Times New Roman" w:hAnsi="Times New Roman" w:cs="Times New Roman"/>
                <w:sz w:val="22"/>
                <w:szCs w:val="22"/>
              </w:rPr>
              <w:t xml:space="preserve">: Šaldytuvo </w:t>
            </w:r>
            <w:proofErr w:type="spellStart"/>
            <w:r w:rsidRPr="0025631B">
              <w:rPr>
                <w:rFonts w:ascii="Times New Roman" w:hAnsi="Times New Roman" w:cs="Times New Roman"/>
                <w:sz w:val="22"/>
                <w:szCs w:val="22"/>
              </w:rPr>
              <w:t>rekvalifikavimas</w:t>
            </w:r>
            <w:proofErr w:type="spellEnd"/>
          </w:p>
        </w:tc>
      </w:tr>
      <w:tr w:rsidR="0025631B" w:rsidRPr="0025631B" w14:paraId="0A81389B" w14:textId="77777777" w:rsidTr="0025631B">
        <w:trPr>
          <w:trHeight w:val="9877"/>
        </w:trPr>
        <w:tc>
          <w:tcPr>
            <w:tcW w:w="837" w:type="dxa"/>
            <w:tcBorders>
              <w:top w:val="single" w:sz="4" w:space="0" w:color="auto"/>
              <w:left w:val="single" w:sz="4" w:space="0" w:color="auto"/>
              <w:bottom w:val="single" w:sz="4" w:space="0" w:color="auto"/>
              <w:right w:val="single" w:sz="4" w:space="0" w:color="auto"/>
            </w:tcBorders>
            <w:vAlign w:val="center"/>
          </w:tcPr>
          <w:p w14:paraId="44A4BD3B" w14:textId="77777777" w:rsidR="0025631B" w:rsidRPr="0025631B" w:rsidRDefault="0025631B" w:rsidP="0025631B">
            <w:pPr>
              <w:textAlignment w:val="auto"/>
              <w:rPr>
                <w:rFonts w:ascii="Times New Roman" w:hAnsi="Times New Roman" w:cs="Times New Roman"/>
                <w:sz w:val="22"/>
                <w:szCs w:val="22"/>
              </w:rPr>
            </w:pPr>
            <w:r w:rsidRPr="0025631B">
              <w:rPr>
                <w:rFonts w:ascii="Times New Roman" w:hAnsi="Times New Roman" w:cs="Times New Roman"/>
                <w:sz w:val="22"/>
                <w:szCs w:val="22"/>
              </w:rPr>
              <w:lastRenderedPageBreak/>
              <w:t>4.1</w:t>
            </w:r>
          </w:p>
        </w:tc>
        <w:tc>
          <w:tcPr>
            <w:tcW w:w="2523" w:type="dxa"/>
            <w:tcBorders>
              <w:top w:val="single" w:sz="4" w:space="0" w:color="auto"/>
              <w:left w:val="single" w:sz="4" w:space="0" w:color="auto"/>
              <w:bottom w:val="single" w:sz="4" w:space="0" w:color="auto"/>
              <w:right w:val="single" w:sz="4" w:space="0" w:color="auto"/>
            </w:tcBorders>
            <w:vAlign w:val="center"/>
          </w:tcPr>
          <w:p w14:paraId="7EFC4EBB" w14:textId="77777777" w:rsidR="0025631B" w:rsidRPr="0025631B" w:rsidRDefault="0025631B" w:rsidP="0025631B">
            <w:pPr>
              <w:textAlignment w:val="auto"/>
              <w:rPr>
                <w:rFonts w:ascii="Times New Roman" w:hAnsi="Times New Roman" w:cs="Times New Roman"/>
                <w:sz w:val="22"/>
                <w:szCs w:val="22"/>
              </w:rPr>
            </w:pPr>
            <w:r w:rsidRPr="0025631B">
              <w:rPr>
                <w:rFonts w:ascii="Times New Roman" w:hAnsi="Times New Roman" w:cs="Times New Roman"/>
                <w:sz w:val="22"/>
                <w:szCs w:val="22"/>
              </w:rPr>
              <w:t xml:space="preserve">Šaldytuvas </w:t>
            </w:r>
            <w:proofErr w:type="spellStart"/>
            <w:r w:rsidRPr="0025631B">
              <w:rPr>
                <w:rFonts w:ascii="Times New Roman" w:hAnsi="Times New Roman" w:cs="Times New Roman"/>
                <w:sz w:val="22"/>
                <w:szCs w:val="22"/>
              </w:rPr>
              <w:t>Arctiko</w:t>
            </w:r>
            <w:proofErr w:type="spellEnd"/>
            <w:r w:rsidRPr="0025631B">
              <w:rPr>
                <w:rFonts w:ascii="Times New Roman" w:hAnsi="Times New Roman" w:cs="Times New Roman"/>
                <w:sz w:val="22"/>
                <w:szCs w:val="22"/>
              </w:rPr>
              <w:t xml:space="preserve"> BBR 1400 (dviejų durų), paslaugų atlikimo vieta: Žolyno g. 34, Vilnius</w:t>
            </w:r>
          </w:p>
        </w:tc>
        <w:tc>
          <w:tcPr>
            <w:tcW w:w="6990" w:type="dxa"/>
            <w:tcBorders>
              <w:top w:val="single" w:sz="4" w:space="0" w:color="auto"/>
              <w:left w:val="single" w:sz="4" w:space="0" w:color="auto"/>
              <w:bottom w:val="single" w:sz="4" w:space="0" w:color="auto"/>
              <w:right w:val="single" w:sz="4" w:space="0" w:color="auto"/>
            </w:tcBorders>
            <w:vAlign w:val="center"/>
          </w:tcPr>
          <w:p w14:paraId="30655505" w14:textId="77777777" w:rsidR="0025631B" w:rsidRPr="0025631B" w:rsidRDefault="0025631B" w:rsidP="0025631B">
            <w:pPr>
              <w:jc w:val="both"/>
              <w:textAlignment w:val="auto"/>
              <w:rPr>
                <w:rFonts w:ascii="Times New Roman" w:hAnsi="Times New Roman" w:cs="Times New Roman"/>
                <w:b/>
                <w:sz w:val="22"/>
                <w:szCs w:val="22"/>
              </w:rPr>
            </w:pPr>
            <w:proofErr w:type="spellStart"/>
            <w:r w:rsidRPr="0025631B">
              <w:rPr>
                <w:rFonts w:ascii="Times New Roman" w:hAnsi="Times New Roman" w:cs="Times New Roman"/>
                <w:b/>
                <w:sz w:val="22"/>
                <w:szCs w:val="22"/>
              </w:rPr>
              <w:t>Rekvalifikavimas</w:t>
            </w:r>
            <w:proofErr w:type="spellEnd"/>
            <w:r w:rsidRPr="0025631B">
              <w:rPr>
                <w:rFonts w:ascii="Times New Roman" w:hAnsi="Times New Roman" w:cs="Times New Roman"/>
                <w:b/>
                <w:sz w:val="22"/>
                <w:szCs w:val="22"/>
              </w:rPr>
              <w:t xml:space="preserve"> (OPQ):</w:t>
            </w:r>
          </w:p>
          <w:p w14:paraId="3A7B68AC" w14:textId="77777777" w:rsidR="0025631B" w:rsidRPr="0025631B" w:rsidRDefault="0025631B" w:rsidP="0025631B">
            <w:pPr>
              <w:numPr>
                <w:ilvl w:val="0"/>
                <w:numId w:val="20"/>
              </w:numPr>
              <w:jc w:val="both"/>
              <w:textAlignment w:val="auto"/>
              <w:rPr>
                <w:rFonts w:ascii="Times New Roman" w:hAnsi="Times New Roman" w:cs="Times New Roman"/>
                <w:sz w:val="22"/>
                <w:szCs w:val="22"/>
              </w:rPr>
            </w:pPr>
            <w:r w:rsidRPr="0025631B">
              <w:rPr>
                <w:rFonts w:ascii="Times New Roman" w:hAnsi="Times New Roman" w:cs="Times New Roman"/>
                <w:sz w:val="22"/>
                <w:szCs w:val="22"/>
              </w:rPr>
              <w:t>temperatūros diapazonas +2 °C / +6 °C, temperatūros pasiskirstymo šaldytuvo tuščioje kameroje matavimo trukmė 24 val. (temperatūros registravimas 5 min. intervalais). 31 temperatūros matavimo daviklių  išdėstyti 3 lygiais, po 5 taškus kiekviename ir 1 prie šaldytuvo vidinio daviklio;</w:t>
            </w:r>
          </w:p>
          <w:p w14:paraId="2B6B6FBE" w14:textId="77777777" w:rsidR="0025631B" w:rsidRPr="0025631B" w:rsidRDefault="0025631B" w:rsidP="0025631B">
            <w:pPr>
              <w:numPr>
                <w:ilvl w:val="0"/>
                <w:numId w:val="20"/>
              </w:numPr>
              <w:jc w:val="both"/>
              <w:textAlignment w:val="auto"/>
              <w:rPr>
                <w:rFonts w:ascii="Times New Roman" w:hAnsi="Times New Roman" w:cs="Times New Roman"/>
                <w:sz w:val="22"/>
                <w:szCs w:val="22"/>
              </w:rPr>
            </w:pPr>
            <w:r w:rsidRPr="0025631B">
              <w:rPr>
                <w:rFonts w:ascii="Times New Roman" w:hAnsi="Times New Roman" w:cs="Times New Roman"/>
                <w:sz w:val="22"/>
                <w:szCs w:val="22"/>
              </w:rPr>
              <w:t>temperatūros pasiskirstymo pakrautoje šaldytuvo kameroje (ne mažiau kaip 70 proc. tūrio) matavimo trukmė 24 val. (temperatūros registravimas 5 min. intervalais). 31 temperatūros matavimo daviklių išdėstyti 3 lygiais, po 5 taškus kiekviename ir 1 prie šaldytuvo vidinio daviklio;</w:t>
            </w:r>
          </w:p>
          <w:p w14:paraId="53AA9D05" w14:textId="77777777" w:rsidR="0025631B" w:rsidRPr="0025631B" w:rsidRDefault="0025631B" w:rsidP="0025631B">
            <w:pPr>
              <w:numPr>
                <w:ilvl w:val="0"/>
                <w:numId w:val="20"/>
              </w:numPr>
              <w:jc w:val="both"/>
              <w:textAlignment w:val="auto"/>
              <w:rPr>
                <w:rFonts w:ascii="Times New Roman" w:hAnsi="Times New Roman" w:cs="Times New Roman"/>
                <w:sz w:val="22"/>
                <w:szCs w:val="22"/>
              </w:rPr>
            </w:pPr>
            <w:r w:rsidRPr="0025631B">
              <w:rPr>
                <w:rFonts w:ascii="Times New Roman" w:hAnsi="Times New Roman" w:cs="Times New Roman"/>
                <w:sz w:val="22"/>
                <w:szCs w:val="22"/>
              </w:rPr>
              <w:t>atlikti atidarytų durų testą (temperatūros registravimas 5 sek. intervalais), palaikant atidarytas duris  iki 1-2 min, arba kol bent vienas temperatūros matavimo daviklis išmatuos &gt; +6°C. Po durų atidarymo užfiksuoti laiką, per kurį šaldytuvo visų daviklių išmatuojama temperatūra stabilizuojasi ir atitinka priimtinumo kriterijų (visuose matavimų taškuose yra +2 °C / +6 °C temperatūra).</w:t>
            </w:r>
          </w:p>
          <w:p w14:paraId="5356B037" w14:textId="77777777" w:rsidR="0025631B" w:rsidRPr="0025631B" w:rsidRDefault="0025631B" w:rsidP="0025631B">
            <w:pPr>
              <w:numPr>
                <w:ilvl w:val="0"/>
                <w:numId w:val="20"/>
              </w:numPr>
              <w:jc w:val="both"/>
              <w:textAlignment w:val="auto"/>
              <w:rPr>
                <w:rFonts w:ascii="Times New Roman" w:hAnsi="Times New Roman" w:cs="Times New Roman"/>
                <w:sz w:val="22"/>
                <w:szCs w:val="22"/>
              </w:rPr>
            </w:pPr>
            <w:r w:rsidRPr="0025631B">
              <w:rPr>
                <w:rFonts w:ascii="Times New Roman" w:hAnsi="Times New Roman" w:cs="Times New Roman"/>
                <w:sz w:val="22"/>
                <w:szCs w:val="22"/>
              </w:rPr>
              <w:t>atlikti elektros dingimo testą registruojant temperatūrą 5 min. intervalais.</w:t>
            </w:r>
          </w:p>
          <w:p w14:paraId="3FB3214C" w14:textId="77777777" w:rsidR="0025631B" w:rsidRPr="0025631B" w:rsidRDefault="0025631B" w:rsidP="0025631B">
            <w:pPr>
              <w:numPr>
                <w:ilvl w:val="0"/>
                <w:numId w:val="20"/>
              </w:numPr>
              <w:jc w:val="both"/>
              <w:textAlignment w:val="auto"/>
              <w:rPr>
                <w:rFonts w:ascii="Times New Roman" w:hAnsi="Times New Roman" w:cs="Times New Roman"/>
                <w:sz w:val="22"/>
                <w:szCs w:val="22"/>
              </w:rPr>
            </w:pPr>
            <w:r w:rsidRPr="0025631B">
              <w:rPr>
                <w:rFonts w:ascii="Times New Roman" w:hAnsi="Times New Roman" w:cs="Times New Roman"/>
                <w:sz w:val="22"/>
                <w:szCs w:val="22"/>
              </w:rPr>
              <w:t xml:space="preserve">pakartoti matavimus naudojant produkto ekvivalentą nustatytuose šalčiausiuose, šilčiausiuose ir didžiausių svyravimų taškuose ( t. y. visuose kritiniuose taškuose, kurie buvo nustatyti 2-4 punktuose nurodytų testų metu), matavimo trukmė 24 val. (temperatūros registravimas 5 min. intervalais), atlikti atidarytų durų ir elektros dingimo testus (temperatūrą registruoti 5 sek. intervalais).  </w:t>
            </w:r>
          </w:p>
          <w:p w14:paraId="561128FD" w14:textId="77777777" w:rsidR="0025631B" w:rsidRPr="0025631B" w:rsidRDefault="0025631B" w:rsidP="0025631B">
            <w:pPr>
              <w:jc w:val="both"/>
              <w:textAlignment w:val="auto"/>
              <w:rPr>
                <w:rFonts w:ascii="Times New Roman" w:hAnsi="Times New Roman" w:cs="Times New Roman"/>
                <w:sz w:val="22"/>
                <w:szCs w:val="22"/>
              </w:rPr>
            </w:pPr>
            <w:r w:rsidRPr="0025631B">
              <w:rPr>
                <w:rFonts w:ascii="Times New Roman" w:hAnsi="Times New Roman" w:cs="Times New Roman"/>
                <w:sz w:val="22"/>
                <w:szCs w:val="22"/>
              </w:rPr>
              <w:t>Pateikti tikslias temperatūros daviklių išdėstymo schemas, nurodant atstumus nuo šonų, viršaus ir apačios.</w:t>
            </w:r>
          </w:p>
          <w:p w14:paraId="6B5E5D94" w14:textId="77777777" w:rsidR="0025631B" w:rsidRPr="0025631B" w:rsidRDefault="0025631B" w:rsidP="0025631B">
            <w:pPr>
              <w:jc w:val="both"/>
              <w:textAlignment w:val="auto"/>
              <w:rPr>
                <w:rFonts w:ascii="Times New Roman" w:hAnsi="Times New Roman" w:cs="Times New Roman"/>
                <w:sz w:val="22"/>
                <w:szCs w:val="22"/>
              </w:rPr>
            </w:pPr>
            <w:r w:rsidRPr="0025631B">
              <w:rPr>
                <w:rFonts w:ascii="Times New Roman" w:hAnsi="Times New Roman" w:cs="Times New Roman"/>
                <w:sz w:val="22"/>
                <w:szCs w:val="22"/>
              </w:rPr>
              <w:t>Visų matavimo testų metu papildomai registruoti aplinkos temperatūrą.</w:t>
            </w:r>
          </w:p>
          <w:p w14:paraId="1E38F7A5" w14:textId="77777777" w:rsidR="0025631B" w:rsidRPr="0025631B" w:rsidRDefault="0025631B" w:rsidP="0025631B">
            <w:pPr>
              <w:jc w:val="both"/>
              <w:textAlignment w:val="auto"/>
              <w:rPr>
                <w:rFonts w:ascii="Times New Roman" w:hAnsi="Times New Roman" w:cs="Times New Roman"/>
                <w:b/>
                <w:sz w:val="22"/>
                <w:szCs w:val="22"/>
              </w:rPr>
            </w:pPr>
            <w:r w:rsidRPr="0025631B">
              <w:rPr>
                <w:rFonts w:ascii="Times New Roman" w:hAnsi="Times New Roman" w:cs="Times New Roman"/>
                <w:sz w:val="22"/>
                <w:szCs w:val="22"/>
              </w:rPr>
              <w:t xml:space="preserve">Jei atliekant matavimus tuščiame šaldytuve matomi nuokrypiai nuo priimtinumo kriterijų, nutraukti matavimus ir, atlikus šaldytuvo parametrų koregavimo veiksmus, pakartoti </w:t>
            </w:r>
            <w:proofErr w:type="spellStart"/>
            <w:r w:rsidRPr="0025631B">
              <w:rPr>
                <w:rFonts w:ascii="Times New Roman" w:hAnsi="Times New Roman" w:cs="Times New Roman"/>
                <w:sz w:val="22"/>
                <w:szCs w:val="22"/>
              </w:rPr>
              <w:t>rekvalifikavimo</w:t>
            </w:r>
            <w:proofErr w:type="spellEnd"/>
            <w:r w:rsidRPr="0025631B">
              <w:rPr>
                <w:rFonts w:ascii="Times New Roman" w:hAnsi="Times New Roman" w:cs="Times New Roman"/>
                <w:sz w:val="22"/>
                <w:szCs w:val="22"/>
              </w:rPr>
              <w:t xml:space="preserve"> testus.</w:t>
            </w:r>
          </w:p>
        </w:tc>
      </w:tr>
    </w:tbl>
    <w:p w14:paraId="1A65469C" w14:textId="77777777" w:rsidR="0025631B" w:rsidRPr="0025631B" w:rsidRDefault="0025631B" w:rsidP="0025631B">
      <w:pPr>
        <w:jc w:val="both"/>
        <w:textAlignment w:val="auto"/>
        <w:rPr>
          <w:rFonts w:ascii="Times New Roman" w:hAnsi="Times New Roman" w:cs="Times New Roman"/>
          <w:sz w:val="22"/>
          <w:szCs w:val="22"/>
        </w:rPr>
      </w:pPr>
      <w:r w:rsidRPr="0025631B">
        <w:rPr>
          <w:rFonts w:ascii="Times New Roman" w:hAnsi="Times New Roman" w:cs="Times New Roman"/>
          <w:sz w:val="22"/>
          <w:szCs w:val="22"/>
        </w:rPr>
        <w:t xml:space="preserve">-Įrangos </w:t>
      </w:r>
      <w:proofErr w:type="spellStart"/>
      <w:r w:rsidRPr="0025631B">
        <w:rPr>
          <w:rFonts w:ascii="Times New Roman" w:hAnsi="Times New Roman" w:cs="Times New Roman"/>
          <w:sz w:val="22"/>
          <w:szCs w:val="22"/>
        </w:rPr>
        <w:t>rekvalifikavimas</w:t>
      </w:r>
      <w:proofErr w:type="spellEnd"/>
      <w:r w:rsidRPr="0025631B">
        <w:rPr>
          <w:rFonts w:ascii="Times New Roman" w:hAnsi="Times New Roman" w:cs="Times New Roman"/>
          <w:sz w:val="22"/>
          <w:szCs w:val="22"/>
        </w:rPr>
        <w:t xml:space="preserve"> (OPQ) turi būti atliekamas pagal GGP vadovo 15 priedo „Kvalifikavimas ir validacija“ reikalavimus. </w:t>
      </w:r>
    </w:p>
    <w:p w14:paraId="3A52A045" w14:textId="77777777" w:rsidR="0025631B" w:rsidRPr="0025631B" w:rsidRDefault="0025631B" w:rsidP="0025631B">
      <w:pPr>
        <w:jc w:val="both"/>
        <w:textAlignment w:val="auto"/>
        <w:rPr>
          <w:rFonts w:ascii="Times New Roman" w:hAnsi="Times New Roman" w:cs="Times New Roman"/>
          <w:sz w:val="22"/>
          <w:szCs w:val="22"/>
        </w:rPr>
      </w:pPr>
      <w:r w:rsidRPr="0025631B">
        <w:rPr>
          <w:rFonts w:ascii="Times New Roman" w:hAnsi="Times New Roman" w:cs="Times New Roman"/>
          <w:sz w:val="22"/>
          <w:szCs w:val="22"/>
        </w:rPr>
        <w:t xml:space="preserve">-Įrangos </w:t>
      </w:r>
      <w:proofErr w:type="spellStart"/>
      <w:r w:rsidRPr="0025631B">
        <w:rPr>
          <w:rFonts w:ascii="Times New Roman" w:hAnsi="Times New Roman" w:cs="Times New Roman"/>
          <w:sz w:val="22"/>
          <w:szCs w:val="22"/>
        </w:rPr>
        <w:t>rekvalifikavimas</w:t>
      </w:r>
      <w:proofErr w:type="spellEnd"/>
      <w:r w:rsidRPr="0025631B">
        <w:rPr>
          <w:rFonts w:ascii="Times New Roman" w:hAnsi="Times New Roman" w:cs="Times New Roman"/>
          <w:sz w:val="22"/>
          <w:szCs w:val="22"/>
        </w:rPr>
        <w:t xml:space="preserve"> (OPQ) turi būti atliekamas atsižvelgiant į pirkimo objekto techninės specifikacijos reikalavimus.</w:t>
      </w:r>
    </w:p>
    <w:p w14:paraId="0EDB497E" w14:textId="77777777" w:rsidR="0025631B" w:rsidRPr="0025631B" w:rsidRDefault="0025631B" w:rsidP="0025631B">
      <w:pPr>
        <w:jc w:val="both"/>
        <w:textAlignment w:val="auto"/>
        <w:rPr>
          <w:rFonts w:ascii="Times New Roman" w:hAnsi="Times New Roman" w:cs="Times New Roman"/>
          <w:sz w:val="22"/>
          <w:szCs w:val="22"/>
        </w:rPr>
      </w:pPr>
      <w:r w:rsidRPr="0025631B">
        <w:rPr>
          <w:rFonts w:ascii="Times New Roman" w:hAnsi="Times New Roman" w:cs="Times New Roman"/>
          <w:sz w:val="22"/>
          <w:szCs w:val="22"/>
        </w:rPr>
        <w:t xml:space="preserve">-Vykdytojas turi turėti praktinės patirties kvalifikuojant tokio tipo įrangą (pateikti tai patvirtinančių dokumentų, mokymų ir išduotų sertifikatų kopijas). </w:t>
      </w:r>
    </w:p>
    <w:p w14:paraId="0D9F12C2" w14:textId="77777777" w:rsidR="0025631B" w:rsidRPr="0025631B" w:rsidRDefault="0025631B" w:rsidP="0025631B">
      <w:pPr>
        <w:jc w:val="both"/>
        <w:textAlignment w:val="auto"/>
        <w:rPr>
          <w:rFonts w:ascii="Times New Roman" w:hAnsi="Times New Roman" w:cs="Times New Roman"/>
          <w:sz w:val="22"/>
          <w:szCs w:val="22"/>
        </w:rPr>
      </w:pPr>
      <w:r w:rsidRPr="0025631B">
        <w:rPr>
          <w:rFonts w:ascii="Times New Roman" w:hAnsi="Times New Roman" w:cs="Times New Roman"/>
          <w:sz w:val="22"/>
          <w:szCs w:val="22"/>
        </w:rPr>
        <w:t xml:space="preserve">-Atlikti įrangos </w:t>
      </w:r>
      <w:proofErr w:type="spellStart"/>
      <w:r w:rsidRPr="0025631B">
        <w:rPr>
          <w:rFonts w:ascii="Times New Roman" w:hAnsi="Times New Roman" w:cs="Times New Roman"/>
          <w:sz w:val="22"/>
          <w:szCs w:val="22"/>
        </w:rPr>
        <w:t>rekvalifikavimą</w:t>
      </w:r>
      <w:proofErr w:type="spellEnd"/>
      <w:r w:rsidRPr="0025631B">
        <w:rPr>
          <w:rFonts w:ascii="Times New Roman" w:hAnsi="Times New Roman" w:cs="Times New Roman"/>
          <w:sz w:val="22"/>
          <w:szCs w:val="22"/>
        </w:rPr>
        <w:t xml:space="preserve"> (OPQ) atsižvelgiant į specifikacijoje nurodytus laikotarpius (2026 metų ketvirčiai). Matavimams skirta įranga turi būti paslaugos teikėjo nuosavybė (paslaugų atlikimo terminams užtikrinti). </w:t>
      </w:r>
    </w:p>
    <w:p w14:paraId="2A9F67DB" w14:textId="77777777" w:rsidR="0025631B" w:rsidRPr="0025631B" w:rsidRDefault="0025631B" w:rsidP="0025631B">
      <w:pPr>
        <w:jc w:val="both"/>
        <w:textAlignment w:val="auto"/>
        <w:rPr>
          <w:rFonts w:ascii="Times New Roman" w:hAnsi="Times New Roman" w:cs="Times New Roman"/>
          <w:sz w:val="22"/>
          <w:szCs w:val="22"/>
        </w:rPr>
      </w:pPr>
      <w:r w:rsidRPr="0025631B">
        <w:rPr>
          <w:rFonts w:ascii="Times New Roman" w:hAnsi="Times New Roman" w:cs="Times New Roman"/>
          <w:sz w:val="22"/>
          <w:szCs w:val="22"/>
        </w:rPr>
        <w:t>-</w:t>
      </w:r>
      <w:proofErr w:type="spellStart"/>
      <w:r w:rsidRPr="0025631B">
        <w:rPr>
          <w:rFonts w:ascii="Times New Roman" w:hAnsi="Times New Roman" w:cs="Times New Roman"/>
          <w:sz w:val="22"/>
          <w:szCs w:val="22"/>
        </w:rPr>
        <w:t>Rekvalifikavimo</w:t>
      </w:r>
      <w:proofErr w:type="spellEnd"/>
      <w:r w:rsidRPr="0025631B">
        <w:rPr>
          <w:rFonts w:ascii="Times New Roman" w:hAnsi="Times New Roman" w:cs="Times New Roman"/>
          <w:sz w:val="22"/>
          <w:szCs w:val="22"/>
        </w:rPr>
        <w:t xml:space="preserve"> metu matavimų įranga turi turėti galiojančius kalibravimo liudijimus (turi būti kalibruojama ne rečiau kaip 1 kartą per metus). Matavimų įranga turi būti kalibruota tuose taškuose, kuriuose veikia </w:t>
      </w:r>
      <w:proofErr w:type="spellStart"/>
      <w:r w:rsidRPr="0025631B">
        <w:rPr>
          <w:rFonts w:ascii="Times New Roman" w:hAnsi="Times New Roman" w:cs="Times New Roman"/>
          <w:sz w:val="22"/>
          <w:szCs w:val="22"/>
        </w:rPr>
        <w:t>rekvalifikuojama</w:t>
      </w:r>
      <w:proofErr w:type="spellEnd"/>
      <w:r w:rsidRPr="0025631B">
        <w:rPr>
          <w:rFonts w:ascii="Times New Roman" w:hAnsi="Times New Roman" w:cs="Times New Roman"/>
          <w:sz w:val="22"/>
          <w:szCs w:val="22"/>
        </w:rPr>
        <w:t xml:space="preserve"> įranga. Kalibruojami ne mažiau nei trys taškai (kalibravimo liudijimų kopijos turi būti pateiktos prie </w:t>
      </w:r>
      <w:proofErr w:type="spellStart"/>
      <w:r w:rsidRPr="0025631B">
        <w:rPr>
          <w:rFonts w:ascii="Times New Roman" w:hAnsi="Times New Roman" w:cs="Times New Roman"/>
          <w:sz w:val="22"/>
          <w:szCs w:val="22"/>
        </w:rPr>
        <w:t>rekvalifikavimo</w:t>
      </w:r>
      <w:proofErr w:type="spellEnd"/>
      <w:r w:rsidRPr="0025631B">
        <w:rPr>
          <w:rFonts w:ascii="Times New Roman" w:hAnsi="Times New Roman" w:cs="Times New Roman"/>
          <w:sz w:val="22"/>
          <w:szCs w:val="22"/>
        </w:rPr>
        <w:t xml:space="preserve"> ataskaitų.). Terminių procesų matavimams naudoti „ultra </w:t>
      </w:r>
      <w:proofErr w:type="spellStart"/>
      <w:r w:rsidRPr="0025631B">
        <w:rPr>
          <w:rFonts w:ascii="Times New Roman" w:hAnsi="Times New Roman" w:cs="Times New Roman"/>
          <w:sz w:val="22"/>
          <w:szCs w:val="22"/>
        </w:rPr>
        <w:t>premium</w:t>
      </w:r>
      <w:proofErr w:type="spellEnd"/>
      <w:r w:rsidRPr="0025631B">
        <w:rPr>
          <w:rFonts w:ascii="Times New Roman" w:hAnsi="Times New Roman" w:cs="Times New Roman"/>
          <w:sz w:val="22"/>
          <w:szCs w:val="22"/>
        </w:rPr>
        <w:t>“ tipo termoporas (maksimali variacija 0,05 °C).  Matavimo prietaisai turi būti kalibruojami prieš atliekant matavimus ir po jų (</w:t>
      </w:r>
      <w:proofErr w:type="spellStart"/>
      <w:r w:rsidRPr="0025631B">
        <w:rPr>
          <w:rFonts w:ascii="Times New Roman" w:hAnsi="Times New Roman" w:cs="Times New Roman"/>
          <w:sz w:val="22"/>
          <w:szCs w:val="22"/>
        </w:rPr>
        <w:t>calibration</w:t>
      </w:r>
      <w:proofErr w:type="spellEnd"/>
      <w:r w:rsidRPr="0025631B">
        <w:rPr>
          <w:rFonts w:ascii="Times New Roman" w:hAnsi="Times New Roman" w:cs="Times New Roman"/>
          <w:sz w:val="22"/>
          <w:szCs w:val="22"/>
        </w:rPr>
        <w:t xml:space="preserve"> </w:t>
      </w:r>
      <w:proofErr w:type="spellStart"/>
      <w:r w:rsidRPr="0025631B">
        <w:rPr>
          <w:rFonts w:ascii="Times New Roman" w:hAnsi="Times New Roman" w:cs="Times New Roman"/>
          <w:sz w:val="22"/>
          <w:szCs w:val="22"/>
        </w:rPr>
        <w:t>verification</w:t>
      </w:r>
      <w:proofErr w:type="spellEnd"/>
      <w:r w:rsidRPr="0025631B">
        <w:rPr>
          <w:rFonts w:ascii="Times New Roman" w:hAnsi="Times New Roman" w:cs="Times New Roman"/>
          <w:sz w:val="22"/>
          <w:szCs w:val="22"/>
        </w:rPr>
        <w:t>). Turi būti pateiktos tai įrodančios ataskaitos.</w:t>
      </w:r>
    </w:p>
    <w:p w14:paraId="40600C0F" w14:textId="77777777" w:rsidR="0025631B" w:rsidRPr="0025631B" w:rsidRDefault="0025631B" w:rsidP="0025631B">
      <w:pPr>
        <w:jc w:val="both"/>
        <w:textAlignment w:val="auto"/>
        <w:rPr>
          <w:rFonts w:ascii="Times New Roman" w:hAnsi="Times New Roman" w:cs="Times New Roman"/>
          <w:sz w:val="22"/>
          <w:szCs w:val="22"/>
        </w:rPr>
      </w:pPr>
      <w:r w:rsidRPr="0025631B">
        <w:rPr>
          <w:rFonts w:ascii="Times New Roman" w:hAnsi="Times New Roman" w:cs="Times New Roman"/>
          <w:sz w:val="22"/>
          <w:szCs w:val="22"/>
        </w:rPr>
        <w:t>-</w:t>
      </w:r>
      <w:proofErr w:type="spellStart"/>
      <w:r w:rsidRPr="0025631B">
        <w:rPr>
          <w:rFonts w:ascii="Times New Roman" w:hAnsi="Times New Roman" w:cs="Times New Roman"/>
          <w:sz w:val="22"/>
          <w:szCs w:val="22"/>
        </w:rPr>
        <w:t>Rekvalifikavimo</w:t>
      </w:r>
      <w:proofErr w:type="spellEnd"/>
      <w:r w:rsidRPr="0025631B">
        <w:rPr>
          <w:rFonts w:ascii="Times New Roman" w:hAnsi="Times New Roman" w:cs="Times New Roman"/>
          <w:sz w:val="22"/>
          <w:szCs w:val="22"/>
        </w:rPr>
        <w:t xml:space="preserve"> (OPQ) atlikimo protokolus pateikti prieš 5 darbo dienas iki </w:t>
      </w:r>
      <w:proofErr w:type="spellStart"/>
      <w:r w:rsidRPr="0025631B">
        <w:rPr>
          <w:rFonts w:ascii="Times New Roman" w:hAnsi="Times New Roman" w:cs="Times New Roman"/>
          <w:sz w:val="22"/>
          <w:szCs w:val="22"/>
        </w:rPr>
        <w:t>rekvalifikavimo</w:t>
      </w:r>
      <w:proofErr w:type="spellEnd"/>
      <w:r w:rsidRPr="0025631B">
        <w:rPr>
          <w:rFonts w:ascii="Times New Roman" w:hAnsi="Times New Roman" w:cs="Times New Roman"/>
          <w:sz w:val="22"/>
          <w:szCs w:val="22"/>
        </w:rPr>
        <w:t xml:space="preserve"> pradžios. </w:t>
      </w:r>
    </w:p>
    <w:p w14:paraId="3FBB6A93" w14:textId="77777777" w:rsidR="0025631B" w:rsidRPr="0025631B" w:rsidRDefault="0025631B" w:rsidP="0025631B">
      <w:pPr>
        <w:jc w:val="both"/>
        <w:textAlignment w:val="auto"/>
        <w:rPr>
          <w:rFonts w:ascii="Times New Roman" w:hAnsi="Times New Roman" w:cs="Times New Roman"/>
          <w:sz w:val="22"/>
          <w:szCs w:val="22"/>
        </w:rPr>
      </w:pPr>
      <w:r w:rsidRPr="0025631B">
        <w:rPr>
          <w:rFonts w:ascii="Times New Roman" w:hAnsi="Times New Roman" w:cs="Times New Roman"/>
          <w:sz w:val="22"/>
          <w:szCs w:val="22"/>
        </w:rPr>
        <w:t>-</w:t>
      </w:r>
      <w:proofErr w:type="spellStart"/>
      <w:r w:rsidRPr="0025631B">
        <w:rPr>
          <w:rFonts w:ascii="Times New Roman" w:hAnsi="Times New Roman" w:cs="Times New Roman"/>
          <w:sz w:val="22"/>
          <w:szCs w:val="22"/>
        </w:rPr>
        <w:t>Rekvalifikavimo</w:t>
      </w:r>
      <w:proofErr w:type="spellEnd"/>
      <w:r w:rsidRPr="0025631B">
        <w:rPr>
          <w:rFonts w:ascii="Times New Roman" w:hAnsi="Times New Roman" w:cs="Times New Roman"/>
          <w:sz w:val="22"/>
          <w:szCs w:val="22"/>
        </w:rPr>
        <w:t xml:space="preserve"> ataskaitas ir galutines ataskaitas pateikti per 10 darbo dienų nuo </w:t>
      </w:r>
      <w:proofErr w:type="spellStart"/>
      <w:r w:rsidRPr="0025631B">
        <w:rPr>
          <w:rFonts w:ascii="Times New Roman" w:hAnsi="Times New Roman" w:cs="Times New Roman"/>
          <w:sz w:val="22"/>
          <w:szCs w:val="22"/>
        </w:rPr>
        <w:t>rekvalifikavimo</w:t>
      </w:r>
      <w:proofErr w:type="spellEnd"/>
      <w:r w:rsidRPr="0025631B">
        <w:rPr>
          <w:rFonts w:ascii="Times New Roman" w:hAnsi="Times New Roman" w:cs="Times New Roman"/>
          <w:sz w:val="22"/>
          <w:szCs w:val="22"/>
        </w:rPr>
        <w:t xml:space="preserve"> darbų atlikimo pabaigos.</w:t>
      </w:r>
    </w:p>
    <w:p w14:paraId="13F45C0D" w14:textId="77777777" w:rsidR="0025631B" w:rsidRPr="0025631B" w:rsidRDefault="0025631B" w:rsidP="0025631B">
      <w:pPr>
        <w:jc w:val="both"/>
        <w:textAlignment w:val="auto"/>
        <w:rPr>
          <w:rFonts w:ascii="Times New Roman" w:hAnsi="Times New Roman" w:cs="Times New Roman"/>
          <w:sz w:val="22"/>
          <w:szCs w:val="22"/>
        </w:rPr>
      </w:pPr>
      <w:r w:rsidRPr="0025631B">
        <w:rPr>
          <w:rFonts w:ascii="Times New Roman" w:hAnsi="Times New Roman" w:cs="Times New Roman"/>
          <w:sz w:val="22"/>
          <w:szCs w:val="22"/>
        </w:rPr>
        <w:t>-</w:t>
      </w:r>
      <w:proofErr w:type="spellStart"/>
      <w:r w:rsidRPr="0025631B">
        <w:rPr>
          <w:rFonts w:ascii="Times New Roman" w:hAnsi="Times New Roman" w:cs="Times New Roman"/>
          <w:sz w:val="22"/>
          <w:szCs w:val="22"/>
        </w:rPr>
        <w:t>Rekvalifikavimas</w:t>
      </w:r>
      <w:proofErr w:type="spellEnd"/>
      <w:r w:rsidRPr="0025631B">
        <w:rPr>
          <w:rFonts w:ascii="Times New Roman" w:hAnsi="Times New Roman" w:cs="Times New Roman"/>
          <w:sz w:val="22"/>
          <w:szCs w:val="22"/>
        </w:rPr>
        <w:t xml:space="preserve"> turi būti atliktas IV ketvirtį</w:t>
      </w:r>
    </w:p>
    <w:p w14:paraId="207C1F9D" w14:textId="77777777" w:rsidR="0025631B" w:rsidRPr="0025631B" w:rsidRDefault="0025631B" w:rsidP="0025631B">
      <w:pPr>
        <w:jc w:val="both"/>
        <w:textAlignment w:val="auto"/>
        <w:rPr>
          <w:rFonts w:ascii="Times New Roman" w:hAnsi="Times New Roman" w:cs="Times New Roman"/>
          <w:sz w:val="22"/>
          <w:szCs w:val="22"/>
        </w:rPr>
      </w:pPr>
      <w:r w:rsidRPr="0025631B">
        <w:rPr>
          <w:rFonts w:ascii="Times New Roman" w:hAnsi="Times New Roman" w:cs="Times New Roman"/>
          <w:sz w:val="22"/>
          <w:szCs w:val="22"/>
        </w:rPr>
        <w:lastRenderedPageBreak/>
        <w:t>-Paslaugų atlikimo vieta: Žolyno g. 34, Vilnius, Naikupės g. 28, Klaipėda, Nemuno g. 75, Panevėžys.</w:t>
      </w:r>
    </w:p>
    <w:p w14:paraId="60B9C4C3" w14:textId="77777777" w:rsidR="00BC6F27" w:rsidRPr="0002455F" w:rsidRDefault="00BC6F27" w:rsidP="00BC6F27">
      <w:pPr>
        <w:textAlignment w:val="auto"/>
        <w:rPr>
          <w:rFonts w:ascii="Times New Roman" w:hAnsi="Times New Roman" w:cs="Times New Roman"/>
          <w:sz w:val="22"/>
          <w:szCs w:val="22"/>
        </w:rPr>
      </w:pPr>
    </w:p>
    <w:p w14:paraId="79B4B556" w14:textId="77777777" w:rsidR="00BC6F27" w:rsidRPr="0002455F" w:rsidRDefault="00BC6F27" w:rsidP="00BC6F27">
      <w:pPr>
        <w:textAlignment w:val="auto"/>
        <w:rPr>
          <w:rFonts w:ascii="Times New Roman" w:hAnsi="Times New Roman" w:cs="Times New Roman"/>
          <w:sz w:val="22"/>
          <w:szCs w:val="22"/>
        </w:rPr>
      </w:pPr>
    </w:p>
    <w:p w14:paraId="44522768" w14:textId="77777777" w:rsidR="00BC6F27" w:rsidRPr="0002455F" w:rsidRDefault="00BC6F27" w:rsidP="00BC6F27">
      <w:pPr>
        <w:jc w:val="center"/>
        <w:textAlignment w:val="auto"/>
        <w:rPr>
          <w:rFonts w:ascii="Times New Roman" w:hAnsi="Times New Roman" w:cs="Times New Roman"/>
          <w:sz w:val="22"/>
          <w:szCs w:val="22"/>
        </w:rPr>
      </w:pPr>
      <w:r>
        <w:rPr>
          <w:rFonts w:ascii="Times New Roman" w:hAnsi="Times New Roman" w:cs="Times New Roman"/>
          <w:sz w:val="22"/>
          <w:szCs w:val="22"/>
        </w:rPr>
        <w:t>_______________________________</w:t>
      </w:r>
    </w:p>
    <w:p w14:paraId="58135984" w14:textId="77777777" w:rsidR="006243F1" w:rsidRPr="0002455F" w:rsidRDefault="006243F1" w:rsidP="00236B52">
      <w:pPr>
        <w:widowControl w:val="0"/>
        <w:tabs>
          <w:tab w:val="left" w:pos="851"/>
        </w:tabs>
        <w:suppressAutoHyphens/>
        <w:autoSpaceDE w:val="0"/>
        <w:autoSpaceDN/>
        <w:adjustRightInd w:val="0"/>
        <w:ind w:firstLine="720"/>
        <w:contextualSpacing/>
        <w:jc w:val="both"/>
        <w:textAlignment w:val="auto"/>
        <w:rPr>
          <w:rFonts w:ascii="Times New Roman" w:hAnsi="Times New Roman" w:cs="Times New Roman"/>
          <w:b/>
          <w:bCs/>
          <w:color w:val="000000"/>
          <w:sz w:val="22"/>
          <w:szCs w:val="22"/>
          <w:lang w:eastAsia="ar-SA"/>
        </w:rPr>
      </w:pPr>
    </w:p>
    <w:p w14:paraId="23C48C49" w14:textId="77777777" w:rsidR="006243F1" w:rsidRPr="0002455F" w:rsidRDefault="006243F1" w:rsidP="00236B52">
      <w:pPr>
        <w:widowControl w:val="0"/>
        <w:tabs>
          <w:tab w:val="left" w:pos="851"/>
        </w:tabs>
        <w:suppressAutoHyphens/>
        <w:autoSpaceDE w:val="0"/>
        <w:autoSpaceDN/>
        <w:adjustRightInd w:val="0"/>
        <w:ind w:firstLine="720"/>
        <w:contextualSpacing/>
        <w:jc w:val="both"/>
        <w:textAlignment w:val="auto"/>
        <w:rPr>
          <w:rFonts w:ascii="Times New Roman" w:hAnsi="Times New Roman" w:cs="Times New Roman"/>
          <w:b/>
          <w:bCs/>
          <w:color w:val="000000"/>
          <w:sz w:val="22"/>
          <w:szCs w:val="22"/>
          <w:lang w:eastAsia="ar-SA"/>
        </w:rPr>
      </w:pPr>
    </w:p>
    <w:p w14:paraId="464688D6" w14:textId="77777777" w:rsidR="006243F1" w:rsidRPr="0002455F" w:rsidRDefault="006243F1" w:rsidP="00236B52">
      <w:pPr>
        <w:widowControl w:val="0"/>
        <w:tabs>
          <w:tab w:val="left" w:pos="851"/>
        </w:tabs>
        <w:suppressAutoHyphens/>
        <w:autoSpaceDE w:val="0"/>
        <w:autoSpaceDN/>
        <w:adjustRightInd w:val="0"/>
        <w:ind w:firstLine="720"/>
        <w:contextualSpacing/>
        <w:jc w:val="both"/>
        <w:textAlignment w:val="auto"/>
        <w:rPr>
          <w:rFonts w:ascii="Times New Roman" w:hAnsi="Times New Roman" w:cs="Times New Roman"/>
          <w:b/>
          <w:bCs/>
          <w:color w:val="000000"/>
          <w:sz w:val="22"/>
          <w:szCs w:val="22"/>
          <w:lang w:eastAsia="ar-SA"/>
        </w:rPr>
      </w:pPr>
    </w:p>
    <w:p w14:paraId="1AFC5C0D" w14:textId="77777777" w:rsidR="00396FCC" w:rsidRPr="0002455F" w:rsidRDefault="006512B0" w:rsidP="00396FCC">
      <w:pPr>
        <w:pStyle w:val="Antrat1"/>
        <w:rPr>
          <w:sz w:val="22"/>
          <w:szCs w:val="22"/>
        </w:rPr>
      </w:pPr>
      <w:r>
        <w:rPr>
          <w:sz w:val="22"/>
          <w:szCs w:val="22"/>
        </w:rPr>
        <w:t>PASLAUGŲ TEIKĖJAS</w:t>
      </w:r>
      <w:r>
        <w:rPr>
          <w:sz w:val="22"/>
          <w:szCs w:val="22"/>
        </w:rPr>
        <w:tab/>
        <w:t xml:space="preserve">                                                                              KLIENTAS   </w:t>
      </w:r>
    </w:p>
    <w:p w14:paraId="5E641E2F" w14:textId="77777777" w:rsidR="00396FCC" w:rsidRPr="0002455F" w:rsidRDefault="00396FCC" w:rsidP="00396FCC">
      <w:pPr>
        <w:pStyle w:val="Antrat1"/>
        <w:rPr>
          <w:sz w:val="22"/>
          <w:szCs w:val="22"/>
        </w:rPr>
      </w:pPr>
    </w:p>
    <w:p w14:paraId="41E6EB82" w14:textId="77777777" w:rsidR="00396FCC" w:rsidRPr="0002455F" w:rsidRDefault="00396FCC" w:rsidP="00396FCC">
      <w:pPr>
        <w:pStyle w:val="Antrat1"/>
        <w:rPr>
          <w:sz w:val="22"/>
          <w:szCs w:val="22"/>
        </w:rPr>
      </w:pPr>
    </w:p>
    <w:p w14:paraId="52E5AC6C" w14:textId="77777777" w:rsidR="00396FCC" w:rsidRPr="0002455F" w:rsidRDefault="00396FCC" w:rsidP="00396FCC">
      <w:pPr>
        <w:pStyle w:val="Antrat1"/>
        <w:rPr>
          <w:b w:val="0"/>
          <w:bCs/>
          <w:sz w:val="22"/>
          <w:szCs w:val="22"/>
        </w:rPr>
      </w:pPr>
      <w:r>
        <w:rPr>
          <w:sz w:val="22"/>
          <w:szCs w:val="22"/>
        </w:rPr>
        <w:t xml:space="preserve">                                                                                                                                                </w:t>
      </w:r>
      <w:r>
        <w:rPr>
          <w:b w:val="0"/>
          <w:bCs/>
          <w:sz w:val="22"/>
          <w:szCs w:val="22"/>
        </w:rPr>
        <w:t xml:space="preserve">                                                                                                                                                                       </w:t>
      </w:r>
    </w:p>
    <w:p w14:paraId="50148F0A" w14:textId="77777777" w:rsidR="00BD22B7" w:rsidRPr="0002455F" w:rsidRDefault="00396FCC" w:rsidP="00C00F3C">
      <w:pPr>
        <w:jc w:val="both"/>
        <w:rPr>
          <w:rFonts w:ascii="Times New Roman" w:hAnsi="Times New Roman" w:cs="Times New Roman"/>
          <w:sz w:val="22"/>
          <w:szCs w:val="22"/>
        </w:rPr>
      </w:pPr>
      <w:r>
        <w:rPr>
          <w:rFonts w:ascii="Times New Roman" w:hAnsi="Times New Roman" w:cs="Times New Roman"/>
          <w:sz w:val="22"/>
          <w:szCs w:val="22"/>
        </w:rPr>
        <w:t xml:space="preserve">                                                                                                                            Direktorius</w:t>
      </w:r>
    </w:p>
    <w:p w14:paraId="3FC04A60" w14:textId="77777777" w:rsidR="00730E9C" w:rsidRPr="0002455F" w:rsidRDefault="00BD22B7" w:rsidP="00C00F3C">
      <w:pPr>
        <w:jc w:val="both"/>
        <w:rPr>
          <w:rFonts w:ascii="Times New Roman" w:hAnsi="Times New Roman" w:cs="Times New Roman"/>
          <w:sz w:val="22"/>
          <w:szCs w:val="22"/>
        </w:rPr>
      </w:pPr>
      <w:r>
        <w:rPr>
          <w:rFonts w:ascii="Times New Roman" w:hAnsi="Times New Roman" w:cs="Times New Roman"/>
          <w:sz w:val="22"/>
          <w:szCs w:val="22"/>
        </w:rPr>
        <w:t xml:space="preserve">                                                                                                                            Daumantas Gutauskas                                                                          </w:t>
      </w:r>
    </w:p>
    <w:p w14:paraId="4EF21340" w14:textId="77777777" w:rsidR="00396FCC" w:rsidRPr="0002455F" w:rsidRDefault="00396FCC" w:rsidP="00396FCC">
      <w:pPr>
        <w:pStyle w:val="Pagrindinistekstas"/>
        <w:rPr>
          <w:sz w:val="22"/>
          <w:szCs w:val="22"/>
        </w:rPr>
      </w:pPr>
      <w:r>
        <w:rPr>
          <w:sz w:val="22"/>
          <w:szCs w:val="22"/>
        </w:rPr>
        <w:t xml:space="preserve">                                                                                                                         </w:t>
      </w:r>
    </w:p>
    <w:p w14:paraId="37D957F1" w14:textId="77777777" w:rsidR="00396FCC" w:rsidRPr="0002455F" w:rsidRDefault="00214A4C" w:rsidP="00396FCC">
      <w:pPr>
        <w:pStyle w:val="Pagrindinistekstas"/>
        <w:rPr>
          <w:sz w:val="22"/>
          <w:szCs w:val="22"/>
        </w:rPr>
      </w:pPr>
      <w:r>
        <w:rPr>
          <w:sz w:val="22"/>
          <w:szCs w:val="22"/>
        </w:rPr>
        <w:t xml:space="preserve">________________________                                                                             ______________________                                                                </w:t>
      </w:r>
    </w:p>
    <w:p w14:paraId="280F7C4A" w14:textId="77777777" w:rsidR="00396FCC" w:rsidRPr="0002455F" w:rsidRDefault="006F0131" w:rsidP="00396FCC">
      <w:pPr>
        <w:jc w:val="both"/>
        <w:rPr>
          <w:rFonts w:ascii="Times New Roman" w:hAnsi="Times New Roman" w:cs="Times New Roman"/>
          <w:sz w:val="22"/>
          <w:szCs w:val="22"/>
        </w:rPr>
      </w:pPr>
      <w:r>
        <w:rPr>
          <w:rFonts w:ascii="Times New Roman" w:hAnsi="Times New Roman" w:cs="Times New Roman"/>
          <w:sz w:val="22"/>
          <w:szCs w:val="22"/>
        </w:rPr>
        <w:t xml:space="preserve">A.V.                                                                                                                     A.V.                                                                                                                                   </w:t>
      </w:r>
    </w:p>
    <w:p w14:paraId="751FDE26" w14:textId="77777777" w:rsidR="00A368D6" w:rsidRPr="0002455F" w:rsidRDefault="00A368D6" w:rsidP="00C00F3C">
      <w:pPr>
        <w:jc w:val="both"/>
        <w:rPr>
          <w:rFonts w:ascii="Times New Roman" w:hAnsi="Times New Roman" w:cs="Times New Roman"/>
          <w:sz w:val="22"/>
          <w:szCs w:val="22"/>
        </w:rPr>
      </w:pPr>
    </w:p>
    <w:sectPr w:rsidR="00A368D6" w:rsidRPr="0002455F" w:rsidSect="00396FCC">
      <w:footerReference w:type="default" r:id="rId11"/>
      <w:pgSz w:w="11906" w:h="16838"/>
      <w:pgMar w:top="1134" w:right="566" w:bottom="1134" w:left="1134" w:header="567" w:footer="227"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887C9" w14:textId="77777777" w:rsidR="006F2B24" w:rsidRDefault="006F2B24" w:rsidP="005E4920">
      <w:r>
        <w:separator/>
      </w:r>
    </w:p>
  </w:endnote>
  <w:endnote w:type="continuationSeparator" w:id="0">
    <w:p w14:paraId="71C7482A" w14:textId="77777777" w:rsidR="006F2B24" w:rsidRDefault="006F2B24" w:rsidP="005E4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00"/>
    <w:family w:val="auto"/>
    <w:pitch w:val="default"/>
  </w:font>
  <w:font w:name="Cambria Math">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074018"/>
      <w:docPartObj>
        <w:docPartGallery w:val="Page Numbers (Bottom of Page)"/>
        <w:docPartUnique/>
      </w:docPartObj>
    </w:sdtPr>
    <w:sdtEndPr>
      <w:rPr>
        <w:rFonts w:ascii="Times New Roman" w:hAnsi="Times New Roman" w:cs="Times New Roman"/>
        <w:sz w:val="24"/>
        <w:szCs w:val="24"/>
      </w:rPr>
    </w:sdtEndPr>
    <w:sdtContent>
      <w:p w14:paraId="3166E84B" w14:textId="77777777" w:rsidR="0031625B" w:rsidRPr="00594333" w:rsidRDefault="0031625B">
        <w:pPr>
          <w:pStyle w:val="Porat"/>
          <w:jc w:val="right"/>
          <w:rPr>
            <w:rFonts w:ascii="Times New Roman" w:hAnsi="Times New Roman" w:cs="Times New Roman"/>
            <w:sz w:val="24"/>
            <w:szCs w:val="24"/>
          </w:rPr>
        </w:pPr>
        <w:r w:rsidRPr="00594333">
          <w:rPr>
            <w:rFonts w:ascii="Times New Roman" w:hAnsi="Times New Roman" w:cs="Times New Roman"/>
            <w:sz w:val="24"/>
            <w:szCs w:val="24"/>
          </w:rPr>
          <w:fldChar w:fldCharType="begin"/>
        </w:r>
        <w:r w:rsidRPr="00594333">
          <w:rPr>
            <w:rFonts w:ascii="Times New Roman" w:hAnsi="Times New Roman" w:cs="Times New Roman"/>
            <w:sz w:val="24"/>
            <w:szCs w:val="24"/>
          </w:rPr>
          <w:instrText>PAGE   \* MERGEFORMAT</w:instrText>
        </w:r>
        <w:r w:rsidRPr="00594333">
          <w:rPr>
            <w:rFonts w:ascii="Times New Roman" w:hAnsi="Times New Roman" w:cs="Times New Roman"/>
            <w:sz w:val="24"/>
            <w:szCs w:val="24"/>
          </w:rPr>
          <w:fldChar w:fldCharType="separate"/>
        </w:r>
        <w:r w:rsidR="00135CA6" w:rsidRPr="00135CA6">
          <w:rPr>
            <w:rFonts w:ascii="Times New Roman" w:hAnsi="Times New Roman" w:cs="Times New Roman"/>
            <w:noProof/>
            <w:sz w:val="24"/>
            <w:szCs w:val="24"/>
            <w:lang w:val="lt-LT"/>
          </w:rPr>
          <w:t>7</w:t>
        </w:r>
        <w:r w:rsidRPr="00594333">
          <w:rPr>
            <w:rFonts w:ascii="Times New Roman" w:hAnsi="Times New Roman" w:cs="Times New Roman"/>
            <w:sz w:val="24"/>
            <w:szCs w:val="24"/>
          </w:rPr>
          <w:fldChar w:fldCharType="end"/>
        </w:r>
      </w:p>
    </w:sdtContent>
  </w:sdt>
  <w:p w14:paraId="53EA466F" w14:textId="77777777" w:rsidR="0031625B" w:rsidRDefault="0031625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946707"/>
      <w:docPartObj>
        <w:docPartGallery w:val="Page Numbers (Bottom of Page)"/>
        <w:docPartUnique/>
      </w:docPartObj>
    </w:sdtPr>
    <w:sdtContent>
      <w:p w14:paraId="67F85D1E" w14:textId="77777777" w:rsidR="00B471EF" w:rsidRDefault="00B471EF">
        <w:pPr>
          <w:pStyle w:val="Porat"/>
          <w:jc w:val="right"/>
        </w:pPr>
        <w:r>
          <w:fldChar w:fldCharType="begin"/>
        </w:r>
        <w:r>
          <w:instrText>PAGE   \* MERGEFORMAT</w:instrText>
        </w:r>
        <w:r>
          <w:fldChar w:fldCharType="separate"/>
        </w:r>
        <w:r>
          <w:rPr>
            <w:lang w:val="lt-LT"/>
          </w:rPr>
          <w:t>2</w:t>
        </w:r>
        <w:r>
          <w:fldChar w:fldCharType="end"/>
        </w:r>
      </w:p>
    </w:sdtContent>
  </w:sdt>
  <w:p w14:paraId="3E193452" w14:textId="77777777" w:rsidR="0031625B" w:rsidRDefault="0031625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39A86" w14:textId="77777777" w:rsidR="006F2B24" w:rsidRDefault="006F2B24" w:rsidP="005E4920">
      <w:r>
        <w:separator/>
      </w:r>
    </w:p>
  </w:footnote>
  <w:footnote w:type="continuationSeparator" w:id="0">
    <w:p w14:paraId="4111F363" w14:textId="77777777" w:rsidR="006F2B24" w:rsidRDefault="006F2B24" w:rsidP="005E49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7B336" w14:textId="77777777" w:rsidR="002C74FA" w:rsidRPr="002C74FA" w:rsidRDefault="002C74FA" w:rsidP="00236B52">
    <w:pPr>
      <w:pStyle w:val="Antrats"/>
      <w:jc w:val="right"/>
      <w:rPr>
        <w:rFonts w:ascii="Times New Roman" w:hAnsi="Times New Roman" w:cs="Times New Roman"/>
        <w:sz w:val="23"/>
        <w:szCs w:val="23"/>
      </w:rPr>
    </w:pPr>
    <w:r w:rsidRPr="002C74FA">
      <w:rPr>
        <w:rFonts w:ascii="Times New Roman" w:hAnsi="Times New Roman" w:cs="Times New Roman"/>
        <w:sz w:val="23"/>
        <w:szCs w:val="23"/>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6F53"/>
    <w:multiLevelType w:val="hybridMultilevel"/>
    <w:tmpl w:val="34BED46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66F76D4"/>
    <w:multiLevelType w:val="multilevel"/>
    <w:tmpl w:val="2BF826E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48D069B"/>
    <w:multiLevelType w:val="hybridMultilevel"/>
    <w:tmpl w:val="34BED46C"/>
    <w:lvl w:ilvl="0" w:tplc="F53819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D42234"/>
    <w:multiLevelType w:val="hybridMultilevel"/>
    <w:tmpl w:val="D2C206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DC410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DB43A00"/>
    <w:multiLevelType w:val="hybridMultilevel"/>
    <w:tmpl w:val="C5CEEE44"/>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22CA600E"/>
    <w:multiLevelType w:val="hybridMultilevel"/>
    <w:tmpl w:val="962C872A"/>
    <w:lvl w:ilvl="0" w:tplc="FD54099E">
      <w:start w:val="1"/>
      <w:numFmt w:val="decimal"/>
      <w:lvlText w:val="%1)"/>
      <w:lvlJc w:val="left"/>
      <w:pPr>
        <w:ind w:left="720" w:hanging="360"/>
      </w:pPr>
      <w:rPr>
        <w:rFonts w:ascii="Times New Roman" w:eastAsia="Times New Roman" w:hAnsi="Times New Roman" w:cs="Times New Roman"/>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6AE094B"/>
    <w:multiLevelType w:val="multilevel"/>
    <w:tmpl w:val="6564083C"/>
    <w:lvl w:ilvl="0">
      <w:start w:val="7"/>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15:restartNumberingAfterBreak="0">
    <w:nsid w:val="271F1D4A"/>
    <w:multiLevelType w:val="hybridMultilevel"/>
    <w:tmpl w:val="0D4461A8"/>
    <w:lvl w:ilvl="0" w:tplc="E0388134">
      <w:start w:val="1"/>
      <w:numFmt w:val="decimal"/>
      <w:lvlText w:val="%1."/>
      <w:lvlJc w:val="left"/>
      <w:pPr>
        <w:ind w:left="720" w:hanging="360"/>
      </w:pPr>
      <w:rPr>
        <w:sz w:val="20"/>
        <w:szCs w:val="2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15:restartNumberingAfterBreak="0">
    <w:nsid w:val="27872DA6"/>
    <w:multiLevelType w:val="multilevel"/>
    <w:tmpl w:val="5C1CF6FA"/>
    <w:lvl w:ilvl="0">
      <w:start w:val="2"/>
      <w:numFmt w:val="decimal"/>
      <w:lvlText w:val="%1."/>
      <w:lvlJc w:val="left"/>
      <w:pPr>
        <w:ind w:left="360" w:hanging="360"/>
      </w:pPr>
    </w:lvl>
    <w:lvl w:ilvl="1">
      <w:start w:val="1"/>
      <w:numFmt w:val="decimal"/>
      <w:lvlText w:val="%1.%2."/>
      <w:lvlJc w:val="left"/>
      <w:pPr>
        <w:ind w:left="1140" w:hanging="360"/>
      </w:pPr>
      <w:rPr>
        <w:b w:val="0"/>
        <w:bCs/>
        <w:color w:val="auto"/>
      </w:rPr>
    </w:lvl>
    <w:lvl w:ilvl="2">
      <w:start w:val="1"/>
      <w:numFmt w:val="decimal"/>
      <w:lvlText w:val="%1.%2.%3."/>
      <w:lvlJc w:val="left"/>
      <w:pPr>
        <w:ind w:left="2280" w:hanging="720"/>
      </w:pPr>
    </w:lvl>
    <w:lvl w:ilvl="3">
      <w:start w:val="1"/>
      <w:numFmt w:val="decimal"/>
      <w:lvlText w:val="%1.%2.%3.%4."/>
      <w:lvlJc w:val="left"/>
      <w:pPr>
        <w:ind w:left="3060" w:hanging="720"/>
      </w:pPr>
    </w:lvl>
    <w:lvl w:ilvl="4">
      <w:start w:val="1"/>
      <w:numFmt w:val="decimal"/>
      <w:lvlText w:val="%1.%2.%3.%4.%5."/>
      <w:lvlJc w:val="left"/>
      <w:pPr>
        <w:ind w:left="4200" w:hanging="1080"/>
      </w:pPr>
    </w:lvl>
    <w:lvl w:ilvl="5">
      <w:start w:val="1"/>
      <w:numFmt w:val="decimal"/>
      <w:lvlText w:val="%1.%2.%3.%4.%5.%6."/>
      <w:lvlJc w:val="left"/>
      <w:pPr>
        <w:ind w:left="4980" w:hanging="1080"/>
      </w:pPr>
    </w:lvl>
    <w:lvl w:ilvl="6">
      <w:start w:val="1"/>
      <w:numFmt w:val="decimal"/>
      <w:lvlText w:val="%1.%2.%3.%4.%5.%6.%7."/>
      <w:lvlJc w:val="left"/>
      <w:pPr>
        <w:ind w:left="6120" w:hanging="1440"/>
      </w:pPr>
    </w:lvl>
    <w:lvl w:ilvl="7">
      <w:start w:val="1"/>
      <w:numFmt w:val="decimal"/>
      <w:lvlText w:val="%1.%2.%3.%4.%5.%6.%7.%8."/>
      <w:lvlJc w:val="left"/>
      <w:pPr>
        <w:ind w:left="6900" w:hanging="1440"/>
      </w:pPr>
    </w:lvl>
    <w:lvl w:ilvl="8">
      <w:start w:val="1"/>
      <w:numFmt w:val="decimal"/>
      <w:lvlText w:val="%1.%2.%3.%4.%5.%6.%7.%8.%9."/>
      <w:lvlJc w:val="left"/>
      <w:pPr>
        <w:ind w:left="8040" w:hanging="1800"/>
      </w:pPr>
    </w:lvl>
  </w:abstractNum>
  <w:abstractNum w:abstractNumId="10" w15:restartNumberingAfterBreak="0">
    <w:nsid w:val="341017E4"/>
    <w:multiLevelType w:val="hybridMultilevel"/>
    <w:tmpl w:val="FBA46692"/>
    <w:lvl w:ilvl="0" w:tplc="C0E0E1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0E797B"/>
    <w:multiLevelType w:val="hybridMultilevel"/>
    <w:tmpl w:val="5ECACEEC"/>
    <w:lvl w:ilvl="0" w:tplc="C0E0E1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3E7B7D"/>
    <w:multiLevelType w:val="hybridMultilevel"/>
    <w:tmpl w:val="E7F8A058"/>
    <w:lvl w:ilvl="0" w:tplc="CBA2AD4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5CCB2D7E"/>
    <w:multiLevelType w:val="hybridMultilevel"/>
    <w:tmpl w:val="10C00616"/>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4" w15:restartNumberingAfterBreak="0">
    <w:nsid w:val="61EE33F2"/>
    <w:multiLevelType w:val="multilevel"/>
    <w:tmpl w:val="E9FAA84E"/>
    <w:lvl w:ilvl="0">
      <w:start w:val="2"/>
      <w:numFmt w:val="decimal"/>
      <w:lvlText w:val="%1."/>
      <w:lvlJc w:val="left"/>
      <w:pPr>
        <w:ind w:left="360" w:hanging="360"/>
      </w:pPr>
    </w:lvl>
    <w:lvl w:ilvl="1">
      <w:start w:val="1"/>
      <w:numFmt w:val="decimal"/>
      <w:lvlText w:val="%1.%2."/>
      <w:lvlJc w:val="left"/>
      <w:pPr>
        <w:ind w:left="1140" w:hanging="360"/>
      </w:pPr>
      <w:rPr>
        <w:b w:val="0"/>
        <w:bCs/>
        <w:color w:val="auto"/>
      </w:rPr>
    </w:lvl>
    <w:lvl w:ilvl="2">
      <w:start w:val="1"/>
      <w:numFmt w:val="decimal"/>
      <w:lvlText w:val="%1.%2.%3."/>
      <w:lvlJc w:val="left"/>
      <w:pPr>
        <w:ind w:left="2280" w:hanging="720"/>
      </w:pPr>
    </w:lvl>
    <w:lvl w:ilvl="3">
      <w:start w:val="1"/>
      <w:numFmt w:val="decimal"/>
      <w:lvlText w:val="%1.%2.%3.%4."/>
      <w:lvlJc w:val="left"/>
      <w:pPr>
        <w:ind w:left="3060" w:hanging="720"/>
      </w:pPr>
    </w:lvl>
    <w:lvl w:ilvl="4">
      <w:start w:val="1"/>
      <w:numFmt w:val="decimal"/>
      <w:lvlText w:val="%1.%2.%3.%4.%5."/>
      <w:lvlJc w:val="left"/>
      <w:pPr>
        <w:ind w:left="4200" w:hanging="1080"/>
      </w:pPr>
    </w:lvl>
    <w:lvl w:ilvl="5">
      <w:start w:val="1"/>
      <w:numFmt w:val="decimal"/>
      <w:lvlText w:val="%1.%2.%3.%4.%5.%6."/>
      <w:lvlJc w:val="left"/>
      <w:pPr>
        <w:ind w:left="4980" w:hanging="1080"/>
      </w:pPr>
    </w:lvl>
    <w:lvl w:ilvl="6">
      <w:start w:val="1"/>
      <w:numFmt w:val="decimal"/>
      <w:lvlText w:val="%1.%2.%3.%4.%5.%6.%7."/>
      <w:lvlJc w:val="left"/>
      <w:pPr>
        <w:ind w:left="6120" w:hanging="1440"/>
      </w:pPr>
    </w:lvl>
    <w:lvl w:ilvl="7">
      <w:start w:val="1"/>
      <w:numFmt w:val="decimal"/>
      <w:lvlText w:val="%1.%2.%3.%4.%5.%6.%7.%8."/>
      <w:lvlJc w:val="left"/>
      <w:pPr>
        <w:ind w:left="6900" w:hanging="1440"/>
      </w:pPr>
    </w:lvl>
    <w:lvl w:ilvl="8">
      <w:start w:val="1"/>
      <w:numFmt w:val="decimal"/>
      <w:lvlText w:val="%1.%2.%3.%4.%5.%6.%7.%8.%9."/>
      <w:lvlJc w:val="left"/>
      <w:pPr>
        <w:ind w:left="8040" w:hanging="1800"/>
      </w:pPr>
    </w:lvl>
  </w:abstractNum>
  <w:abstractNum w:abstractNumId="15" w15:restartNumberingAfterBreak="0">
    <w:nsid w:val="74F0727E"/>
    <w:multiLevelType w:val="multilevel"/>
    <w:tmpl w:val="42D664E8"/>
    <w:lvl w:ilvl="0">
      <w:start w:val="3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2D1849"/>
    <w:multiLevelType w:val="multilevel"/>
    <w:tmpl w:val="BC185AEA"/>
    <w:lvl w:ilvl="0">
      <w:start w:val="2"/>
      <w:numFmt w:val="decimal"/>
      <w:lvlText w:val="%1."/>
      <w:lvlJc w:val="left"/>
      <w:pPr>
        <w:ind w:left="360" w:hanging="360"/>
      </w:pPr>
      <w:rPr>
        <w:rFonts w:hint="default"/>
        <w:b/>
      </w:rPr>
    </w:lvl>
    <w:lvl w:ilvl="1">
      <w:start w:val="1"/>
      <w:numFmt w:val="decimal"/>
      <w:lvlText w:val="%1.%2."/>
      <w:lvlJc w:val="left"/>
      <w:pPr>
        <w:ind w:left="720" w:hanging="720"/>
      </w:pPr>
      <w:rPr>
        <w:rFonts w:hint="default"/>
        <w:b w:val="0"/>
        <w:i w:val="0"/>
        <w:color w:val="auto"/>
      </w:rPr>
    </w:lvl>
    <w:lvl w:ilvl="2">
      <w:start w:val="1"/>
      <w:numFmt w:val="decimal"/>
      <w:lvlText w:val="%1.%2.%3."/>
      <w:lvlJc w:val="left"/>
      <w:pPr>
        <w:ind w:left="2160" w:hanging="720"/>
      </w:pPr>
      <w:rPr>
        <w:rFonts w:hint="default"/>
        <w:i w:val="0"/>
        <w:color w:val="auto"/>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78036992"/>
    <w:multiLevelType w:val="hybridMultilevel"/>
    <w:tmpl w:val="DFF2E208"/>
    <w:lvl w:ilvl="0" w:tplc="5AAAAC92">
      <w:start w:val="1"/>
      <w:numFmt w:val="decimal"/>
      <w:lvlText w:val="%1)"/>
      <w:lvlJc w:val="left"/>
      <w:pPr>
        <w:ind w:left="678" w:hanging="360"/>
      </w:pPr>
      <w:rPr>
        <w:rFonts w:hint="default"/>
      </w:rPr>
    </w:lvl>
    <w:lvl w:ilvl="1" w:tplc="04270019" w:tentative="1">
      <w:start w:val="1"/>
      <w:numFmt w:val="lowerLetter"/>
      <w:lvlText w:val="%2."/>
      <w:lvlJc w:val="left"/>
      <w:pPr>
        <w:ind w:left="1398" w:hanging="360"/>
      </w:pPr>
    </w:lvl>
    <w:lvl w:ilvl="2" w:tplc="0427001B" w:tentative="1">
      <w:start w:val="1"/>
      <w:numFmt w:val="lowerRoman"/>
      <w:lvlText w:val="%3."/>
      <w:lvlJc w:val="right"/>
      <w:pPr>
        <w:ind w:left="2118" w:hanging="180"/>
      </w:pPr>
    </w:lvl>
    <w:lvl w:ilvl="3" w:tplc="0427000F" w:tentative="1">
      <w:start w:val="1"/>
      <w:numFmt w:val="decimal"/>
      <w:lvlText w:val="%4."/>
      <w:lvlJc w:val="left"/>
      <w:pPr>
        <w:ind w:left="2838" w:hanging="360"/>
      </w:pPr>
    </w:lvl>
    <w:lvl w:ilvl="4" w:tplc="04270019" w:tentative="1">
      <w:start w:val="1"/>
      <w:numFmt w:val="lowerLetter"/>
      <w:lvlText w:val="%5."/>
      <w:lvlJc w:val="left"/>
      <w:pPr>
        <w:ind w:left="3558" w:hanging="360"/>
      </w:pPr>
    </w:lvl>
    <w:lvl w:ilvl="5" w:tplc="0427001B" w:tentative="1">
      <w:start w:val="1"/>
      <w:numFmt w:val="lowerRoman"/>
      <w:lvlText w:val="%6."/>
      <w:lvlJc w:val="right"/>
      <w:pPr>
        <w:ind w:left="4278" w:hanging="180"/>
      </w:pPr>
    </w:lvl>
    <w:lvl w:ilvl="6" w:tplc="0427000F" w:tentative="1">
      <w:start w:val="1"/>
      <w:numFmt w:val="decimal"/>
      <w:lvlText w:val="%7."/>
      <w:lvlJc w:val="left"/>
      <w:pPr>
        <w:ind w:left="4998" w:hanging="360"/>
      </w:pPr>
    </w:lvl>
    <w:lvl w:ilvl="7" w:tplc="04270019" w:tentative="1">
      <w:start w:val="1"/>
      <w:numFmt w:val="lowerLetter"/>
      <w:lvlText w:val="%8."/>
      <w:lvlJc w:val="left"/>
      <w:pPr>
        <w:ind w:left="5718" w:hanging="360"/>
      </w:pPr>
    </w:lvl>
    <w:lvl w:ilvl="8" w:tplc="0427001B" w:tentative="1">
      <w:start w:val="1"/>
      <w:numFmt w:val="lowerRoman"/>
      <w:lvlText w:val="%9."/>
      <w:lvlJc w:val="right"/>
      <w:pPr>
        <w:ind w:left="6438" w:hanging="180"/>
      </w:pPr>
    </w:lvl>
  </w:abstractNum>
  <w:abstractNum w:abstractNumId="18" w15:restartNumberingAfterBreak="0">
    <w:nsid w:val="7A4D2D77"/>
    <w:multiLevelType w:val="multilevel"/>
    <w:tmpl w:val="0427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9" w15:restartNumberingAfterBreak="0">
    <w:nsid w:val="7CB1768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rPr>
        <w:b w:val="0"/>
        <w:color w:val="auto"/>
      </w:rPr>
    </w:lvl>
    <w:lvl w:ilvl="4">
      <w:start w:val="1"/>
      <w:numFmt w:val="decimal"/>
      <w:lvlText w:val="%1.%2.%3.%4.%5."/>
      <w:lvlJc w:val="left"/>
      <w:pPr>
        <w:ind w:left="2232" w:hanging="792"/>
      </w:pPr>
      <w:rPr>
        <w:b w:val="0"/>
        <w:color w:val="auto"/>
      </w:rPr>
    </w:lvl>
    <w:lvl w:ilvl="5">
      <w:start w:val="1"/>
      <w:numFmt w:val="decimal"/>
      <w:lvlText w:val="%1.%2.%3.%4.%5.%6."/>
      <w:lvlJc w:val="left"/>
      <w:pPr>
        <w:ind w:left="2736" w:hanging="936"/>
      </w:pPr>
      <w:rPr>
        <w:b w:val="0"/>
        <w:color w:val="auto"/>
      </w:rPr>
    </w:lvl>
    <w:lvl w:ilvl="6">
      <w:start w:val="1"/>
      <w:numFmt w:val="decimal"/>
      <w:lvlText w:val="%1.%2.%3.%4.%5.%6.%7."/>
      <w:lvlJc w:val="left"/>
      <w:pPr>
        <w:ind w:left="3240" w:hanging="1080"/>
      </w:pPr>
      <w:rPr>
        <w:b w:val="0"/>
        <w:color w:val="auto"/>
      </w:rPr>
    </w:lvl>
    <w:lvl w:ilvl="7">
      <w:start w:val="1"/>
      <w:numFmt w:val="decimal"/>
      <w:lvlText w:val="%1.%2.%3.%4.%5.%6.%7.%8."/>
      <w:lvlJc w:val="left"/>
      <w:pPr>
        <w:ind w:left="3744" w:hanging="1224"/>
      </w:pPr>
      <w:rPr>
        <w:b w:val="0"/>
        <w:color w:val="auto"/>
      </w:rPr>
    </w:lvl>
    <w:lvl w:ilvl="8">
      <w:start w:val="1"/>
      <w:numFmt w:val="decimal"/>
      <w:lvlText w:val="%1.%2.%3.%4.%5.%6.%7.%8.%9."/>
      <w:lvlJc w:val="left"/>
      <w:pPr>
        <w:ind w:left="4320" w:hanging="1440"/>
      </w:pPr>
      <w:rPr>
        <w:b w:val="0"/>
        <w:color w:val="auto"/>
      </w:rPr>
    </w:lvl>
  </w:abstractNum>
  <w:abstractNum w:abstractNumId="20" w15:restartNumberingAfterBreak="0">
    <w:nsid w:val="7F2C0000"/>
    <w:multiLevelType w:val="multilevel"/>
    <w:tmpl w:val="DC903118"/>
    <w:lvl w:ilvl="0">
      <w:start w:val="1"/>
      <w:numFmt w:val="decimal"/>
      <w:lvlText w:val="%1."/>
      <w:lvlJc w:val="left"/>
      <w:pPr>
        <w:ind w:left="360" w:hanging="360"/>
      </w:pPr>
      <w:rPr>
        <w:i w:val="0"/>
        <w:iCs w:val="0"/>
      </w:rPr>
    </w:lvl>
    <w:lvl w:ilvl="1">
      <w:start w:val="1"/>
      <w:numFmt w:val="decimal"/>
      <w:lvlText w:val="%1.%2."/>
      <w:lvlJc w:val="left"/>
      <w:pPr>
        <w:ind w:left="792" w:hanging="432"/>
      </w:p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rPr>
        <w:b w:val="0"/>
        <w:color w:val="auto"/>
      </w:rPr>
    </w:lvl>
    <w:lvl w:ilvl="4">
      <w:start w:val="1"/>
      <w:numFmt w:val="decimal"/>
      <w:lvlText w:val="%1.%2.%3.%4.%5."/>
      <w:lvlJc w:val="left"/>
      <w:pPr>
        <w:ind w:left="2232" w:hanging="792"/>
      </w:pPr>
      <w:rPr>
        <w:b w:val="0"/>
        <w:color w:val="auto"/>
      </w:rPr>
    </w:lvl>
    <w:lvl w:ilvl="5">
      <w:start w:val="1"/>
      <w:numFmt w:val="decimal"/>
      <w:lvlText w:val="%1.%2.%3.%4.%5.%6."/>
      <w:lvlJc w:val="left"/>
      <w:pPr>
        <w:ind w:left="2736" w:hanging="936"/>
      </w:pPr>
      <w:rPr>
        <w:b w:val="0"/>
        <w:color w:val="auto"/>
      </w:rPr>
    </w:lvl>
    <w:lvl w:ilvl="6">
      <w:start w:val="1"/>
      <w:numFmt w:val="decimal"/>
      <w:lvlText w:val="%1.%2.%3.%4.%5.%6.%7."/>
      <w:lvlJc w:val="left"/>
      <w:pPr>
        <w:ind w:left="3240" w:hanging="1080"/>
      </w:pPr>
      <w:rPr>
        <w:b w:val="0"/>
        <w:color w:val="auto"/>
      </w:rPr>
    </w:lvl>
    <w:lvl w:ilvl="7">
      <w:start w:val="1"/>
      <w:numFmt w:val="decimal"/>
      <w:lvlText w:val="%1.%2.%3.%4.%5.%6.%7.%8."/>
      <w:lvlJc w:val="left"/>
      <w:pPr>
        <w:ind w:left="3744" w:hanging="1224"/>
      </w:pPr>
      <w:rPr>
        <w:b w:val="0"/>
        <w:color w:val="auto"/>
      </w:rPr>
    </w:lvl>
    <w:lvl w:ilvl="8">
      <w:start w:val="1"/>
      <w:numFmt w:val="decimal"/>
      <w:lvlText w:val="%1.%2.%3.%4.%5.%6.%7.%8.%9."/>
      <w:lvlJc w:val="left"/>
      <w:pPr>
        <w:ind w:left="4320" w:hanging="1440"/>
      </w:pPr>
      <w:rPr>
        <w:b w:val="0"/>
        <w:color w:val="auto"/>
      </w:rPr>
    </w:lvl>
  </w:abstractNum>
  <w:num w:numId="1" w16cid:durableId="1939288883">
    <w:abstractNumId w:val="12"/>
  </w:num>
  <w:num w:numId="2" w16cid:durableId="1369179158">
    <w:abstractNumId w:val="20"/>
  </w:num>
  <w:num w:numId="3" w16cid:durableId="634330872">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30124988">
    <w:abstractNumId w:val="18"/>
  </w:num>
  <w:num w:numId="5" w16cid:durableId="389352541">
    <w:abstractNumId w:val="1"/>
  </w:num>
  <w:num w:numId="6" w16cid:durableId="1625307723">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0795000">
    <w:abstractNumId w:val="4"/>
  </w:num>
  <w:num w:numId="8" w16cid:durableId="483356427">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3534897">
    <w:abstractNumId w:val="9"/>
  </w:num>
  <w:num w:numId="10" w16cid:durableId="1731271822">
    <w:abstractNumId w:val="15"/>
  </w:num>
  <w:num w:numId="11" w16cid:durableId="276761663">
    <w:abstractNumId w:val="19"/>
  </w:num>
  <w:num w:numId="12" w16cid:durableId="17610249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52828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7687512">
    <w:abstractNumId w:val="3"/>
  </w:num>
  <w:num w:numId="15" w16cid:durableId="1965428629">
    <w:abstractNumId w:val="17"/>
  </w:num>
  <w:num w:numId="16" w16cid:durableId="802848055">
    <w:abstractNumId w:val="16"/>
  </w:num>
  <w:num w:numId="17" w16cid:durableId="1431852531">
    <w:abstractNumId w:val="5"/>
  </w:num>
  <w:num w:numId="18" w16cid:durableId="971129307">
    <w:abstractNumId w:val="13"/>
  </w:num>
  <w:num w:numId="19" w16cid:durableId="1948929807">
    <w:abstractNumId w:val="11"/>
  </w:num>
  <w:num w:numId="20" w16cid:durableId="1035816289">
    <w:abstractNumId w:val="10"/>
  </w:num>
  <w:num w:numId="21" w16cid:durableId="1030103002">
    <w:abstractNumId w:val="2"/>
  </w:num>
  <w:num w:numId="22" w16cid:durableId="2032607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3CD"/>
    <w:rsid w:val="00013B03"/>
    <w:rsid w:val="00020D2C"/>
    <w:rsid w:val="0002455F"/>
    <w:rsid w:val="00026858"/>
    <w:rsid w:val="00042B18"/>
    <w:rsid w:val="00054D0C"/>
    <w:rsid w:val="00066045"/>
    <w:rsid w:val="000773C5"/>
    <w:rsid w:val="000774E0"/>
    <w:rsid w:val="00085487"/>
    <w:rsid w:val="00096A2F"/>
    <w:rsid w:val="000C2956"/>
    <w:rsid w:val="000E0EBE"/>
    <w:rsid w:val="000F1394"/>
    <w:rsid w:val="000F4C39"/>
    <w:rsid w:val="000F7B77"/>
    <w:rsid w:val="00105730"/>
    <w:rsid w:val="0010737C"/>
    <w:rsid w:val="00107C5E"/>
    <w:rsid w:val="001138D6"/>
    <w:rsid w:val="001258A6"/>
    <w:rsid w:val="00135CA6"/>
    <w:rsid w:val="00137039"/>
    <w:rsid w:val="0013713C"/>
    <w:rsid w:val="001743B5"/>
    <w:rsid w:val="001744CF"/>
    <w:rsid w:val="00182F94"/>
    <w:rsid w:val="00187005"/>
    <w:rsid w:val="001C5BC2"/>
    <w:rsid w:val="001F47D8"/>
    <w:rsid w:val="001F6AE4"/>
    <w:rsid w:val="00214A4C"/>
    <w:rsid w:val="002177EA"/>
    <w:rsid w:val="0022229B"/>
    <w:rsid w:val="00222916"/>
    <w:rsid w:val="002360F5"/>
    <w:rsid w:val="00236B52"/>
    <w:rsid w:val="00252A4D"/>
    <w:rsid w:val="0025343B"/>
    <w:rsid w:val="0025631B"/>
    <w:rsid w:val="00260686"/>
    <w:rsid w:val="00272D41"/>
    <w:rsid w:val="002A10FF"/>
    <w:rsid w:val="002B12B7"/>
    <w:rsid w:val="002B7981"/>
    <w:rsid w:val="002C74FA"/>
    <w:rsid w:val="002E4EFC"/>
    <w:rsid w:val="002E5CF5"/>
    <w:rsid w:val="00315994"/>
    <w:rsid w:val="0031625B"/>
    <w:rsid w:val="003173FE"/>
    <w:rsid w:val="003177EE"/>
    <w:rsid w:val="003334BE"/>
    <w:rsid w:val="0033371D"/>
    <w:rsid w:val="00376319"/>
    <w:rsid w:val="00396FCC"/>
    <w:rsid w:val="0039725A"/>
    <w:rsid w:val="003D161E"/>
    <w:rsid w:val="003E08BE"/>
    <w:rsid w:val="003E412F"/>
    <w:rsid w:val="003E5C9C"/>
    <w:rsid w:val="003E681D"/>
    <w:rsid w:val="00405EB8"/>
    <w:rsid w:val="00433F19"/>
    <w:rsid w:val="0045641F"/>
    <w:rsid w:val="00462740"/>
    <w:rsid w:val="004639F2"/>
    <w:rsid w:val="0047737E"/>
    <w:rsid w:val="00492C6C"/>
    <w:rsid w:val="004963FF"/>
    <w:rsid w:val="004A6F87"/>
    <w:rsid w:val="004B1048"/>
    <w:rsid w:val="004F3A74"/>
    <w:rsid w:val="00504A84"/>
    <w:rsid w:val="00510CB1"/>
    <w:rsid w:val="00510D34"/>
    <w:rsid w:val="00513F01"/>
    <w:rsid w:val="00594333"/>
    <w:rsid w:val="00597714"/>
    <w:rsid w:val="005A158E"/>
    <w:rsid w:val="005D2378"/>
    <w:rsid w:val="005E4920"/>
    <w:rsid w:val="006032D2"/>
    <w:rsid w:val="006243F1"/>
    <w:rsid w:val="00646BC0"/>
    <w:rsid w:val="006512B0"/>
    <w:rsid w:val="00674200"/>
    <w:rsid w:val="006835C8"/>
    <w:rsid w:val="006C17E8"/>
    <w:rsid w:val="006C65C0"/>
    <w:rsid w:val="006D5872"/>
    <w:rsid w:val="006F0131"/>
    <w:rsid w:val="006F2B24"/>
    <w:rsid w:val="00721E90"/>
    <w:rsid w:val="00730E9C"/>
    <w:rsid w:val="0073598C"/>
    <w:rsid w:val="0076025F"/>
    <w:rsid w:val="0076458E"/>
    <w:rsid w:val="00773FE3"/>
    <w:rsid w:val="00776222"/>
    <w:rsid w:val="007925C1"/>
    <w:rsid w:val="007B750F"/>
    <w:rsid w:val="007D436B"/>
    <w:rsid w:val="007E2ABB"/>
    <w:rsid w:val="007F0D21"/>
    <w:rsid w:val="00801824"/>
    <w:rsid w:val="00806628"/>
    <w:rsid w:val="00815336"/>
    <w:rsid w:val="008364B3"/>
    <w:rsid w:val="00841B53"/>
    <w:rsid w:val="008717F8"/>
    <w:rsid w:val="00890106"/>
    <w:rsid w:val="00897599"/>
    <w:rsid w:val="008A5975"/>
    <w:rsid w:val="008C66E1"/>
    <w:rsid w:val="008D2C07"/>
    <w:rsid w:val="008D5B7B"/>
    <w:rsid w:val="0090074F"/>
    <w:rsid w:val="00910B93"/>
    <w:rsid w:val="00916B62"/>
    <w:rsid w:val="00941CE5"/>
    <w:rsid w:val="00952AF2"/>
    <w:rsid w:val="009553AE"/>
    <w:rsid w:val="009621D1"/>
    <w:rsid w:val="00966E16"/>
    <w:rsid w:val="00983A74"/>
    <w:rsid w:val="00985A4A"/>
    <w:rsid w:val="009A39C4"/>
    <w:rsid w:val="009B421E"/>
    <w:rsid w:val="009C4097"/>
    <w:rsid w:val="00A368D6"/>
    <w:rsid w:val="00A60298"/>
    <w:rsid w:val="00A81F6F"/>
    <w:rsid w:val="00A91759"/>
    <w:rsid w:val="00A93FA1"/>
    <w:rsid w:val="00AA7B20"/>
    <w:rsid w:val="00AB3E05"/>
    <w:rsid w:val="00AC15A7"/>
    <w:rsid w:val="00AD20C8"/>
    <w:rsid w:val="00AE08B8"/>
    <w:rsid w:val="00AE15CF"/>
    <w:rsid w:val="00AF65DC"/>
    <w:rsid w:val="00B21977"/>
    <w:rsid w:val="00B418C5"/>
    <w:rsid w:val="00B45DD7"/>
    <w:rsid w:val="00B471EF"/>
    <w:rsid w:val="00B54DDA"/>
    <w:rsid w:val="00B62EEF"/>
    <w:rsid w:val="00B6598D"/>
    <w:rsid w:val="00B67B45"/>
    <w:rsid w:val="00B72824"/>
    <w:rsid w:val="00B85562"/>
    <w:rsid w:val="00B8677E"/>
    <w:rsid w:val="00BC6F27"/>
    <w:rsid w:val="00BD22B7"/>
    <w:rsid w:val="00BF3787"/>
    <w:rsid w:val="00BF72ED"/>
    <w:rsid w:val="00C00F3C"/>
    <w:rsid w:val="00C012E9"/>
    <w:rsid w:val="00C1657A"/>
    <w:rsid w:val="00C44EA3"/>
    <w:rsid w:val="00C57315"/>
    <w:rsid w:val="00C64760"/>
    <w:rsid w:val="00C651D9"/>
    <w:rsid w:val="00C733CD"/>
    <w:rsid w:val="00C92E5D"/>
    <w:rsid w:val="00C9381D"/>
    <w:rsid w:val="00CA4607"/>
    <w:rsid w:val="00CA58B6"/>
    <w:rsid w:val="00CB7727"/>
    <w:rsid w:val="00CC47DB"/>
    <w:rsid w:val="00CD66B9"/>
    <w:rsid w:val="00CE5D9A"/>
    <w:rsid w:val="00CF79A9"/>
    <w:rsid w:val="00D07149"/>
    <w:rsid w:val="00D16541"/>
    <w:rsid w:val="00D2405C"/>
    <w:rsid w:val="00D24224"/>
    <w:rsid w:val="00D26560"/>
    <w:rsid w:val="00D26D01"/>
    <w:rsid w:val="00D417D0"/>
    <w:rsid w:val="00D46675"/>
    <w:rsid w:val="00D53D7B"/>
    <w:rsid w:val="00D704EE"/>
    <w:rsid w:val="00D73D61"/>
    <w:rsid w:val="00D91476"/>
    <w:rsid w:val="00D95050"/>
    <w:rsid w:val="00D9709E"/>
    <w:rsid w:val="00DA372C"/>
    <w:rsid w:val="00DC1BDD"/>
    <w:rsid w:val="00DC395B"/>
    <w:rsid w:val="00DE371B"/>
    <w:rsid w:val="00DE6D00"/>
    <w:rsid w:val="00DF29A3"/>
    <w:rsid w:val="00E004E6"/>
    <w:rsid w:val="00E03E10"/>
    <w:rsid w:val="00E56D6D"/>
    <w:rsid w:val="00E6317D"/>
    <w:rsid w:val="00E64200"/>
    <w:rsid w:val="00E70E87"/>
    <w:rsid w:val="00E72654"/>
    <w:rsid w:val="00E75F35"/>
    <w:rsid w:val="00E80001"/>
    <w:rsid w:val="00E904AE"/>
    <w:rsid w:val="00EA2D6F"/>
    <w:rsid w:val="00EA3306"/>
    <w:rsid w:val="00EA4C3A"/>
    <w:rsid w:val="00EB4D8D"/>
    <w:rsid w:val="00EC2559"/>
    <w:rsid w:val="00ED58AD"/>
    <w:rsid w:val="00EE144A"/>
    <w:rsid w:val="00EE7FB0"/>
    <w:rsid w:val="00EF0F4B"/>
    <w:rsid w:val="00F00697"/>
    <w:rsid w:val="00F406C1"/>
    <w:rsid w:val="00F5131D"/>
    <w:rsid w:val="00F5589F"/>
    <w:rsid w:val="00F8317E"/>
    <w:rsid w:val="00F86C18"/>
    <w:rsid w:val="00F9068B"/>
    <w:rsid w:val="00FA1414"/>
    <w:rsid w:val="00FA5A9A"/>
    <w:rsid w:val="00FC65DA"/>
    <w:rsid w:val="00FC743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C8883"/>
  <w15:docId w15:val="{68926636-B414-41FC-B193-05546FB28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396FCC"/>
    <w:pPr>
      <w:autoSpaceDN w:val="0"/>
      <w:spacing w:after="0" w:line="240" w:lineRule="auto"/>
      <w:textAlignment w:val="baseline"/>
    </w:pPr>
    <w:rPr>
      <w:rFonts w:ascii="Calibri" w:eastAsia="Times New Roman" w:hAnsi="Calibri" w:cs="Calibri"/>
      <w:sz w:val="20"/>
      <w:szCs w:val="20"/>
      <w:lang w:eastAsia="lt-LT"/>
    </w:rPr>
  </w:style>
  <w:style w:type="paragraph" w:styleId="Antrat1">
    <w:name w:val="heading 1"/>
    <w:basedOn w:val="prastasis"/>
    <w:next w:val="prastasis"/>
    <w:link w:val="Antrat1Diagrama"/>
    <w:uiPriority w:val="9"/>
    <w:qFormat/>
    <w:rsid w:val="00A368D6"/>
    <w:pPr>
      <w:keepNext/>
      <w:tabs>
        <w:tab w:val="left" w:pos="1134"/>
        <w:tab w:val="left" w:pos="1276"/>
      </w:tabs>
      <w:outlineLvl w:val="0"/>
    </w:pPr>
    <w:rPr>
      <w:rFonts w:ascii="Times New Roman" w:hAnsi="Times New Roman" w:cs="Times New Roman"/>
      <w:b/>
      <w:color w:val="000000"/>
      <w:sz w:val="23"/>
      <w:szCs w:val="23"/>
      <w:lang w:eastAsia="x-none"/>
    </w:rPr>
  </w:style>
  <w:style w:type="paragraph" w:styleId="Antrat2">
    <w:name w:val="heading 2"/>
    <w:basedOn w:val="prastasis"/>
    <w:next w:val="prastasis"/>
    <w:link w:val="Antrat2Diagrama"/>
    <w:uiPriority w:val="9"/>
    <w:unhideWhenUsed/>
    <w:qFormat/>
    <w:rsid w:val="00A368D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uiPriority w:val="9"/>
    <w:unhideWhenUsed/>
    <w:qFormat/>
    <w:rsid w:val="00841B53"/>
    <w:pPr>
      <w:keepNext/>
      <w:spacing w:before="120" w:after="120"/>
      <w:jc w:val="both"/>
      <w:outlineLvl w:val="2"/>
    </w:pPr>
    <w:rPr>
      <w:rFonts w:ascii="Times New Roman" w:hAnsi="Times New Roman" w:cs="Times New Roman"/>
      <w:b/>
      <w:bCs/>
      <w:i/>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rastasis3">
    <w:name w:val="Įprastasis3"/>
    <w:link w:val="prastasisChar"/>
    <w:rsid w:val="005E4920"/>
    <w:pPr>
      <w:widowControl w:val="0"/>
      <w:suppressAutoHyphens/>
      <w:autoSpaceDE w:val="0"/>
      <w:autoSpaceDN w:val="0"/>
      <w:spacing w:after="0" w:line="240" w:lineRule="auto"/>
      <w:textAlignment w:val="baseline"/>
    </w:pPr>
    <w:rPr>
      <w:rFonts w:ascii="Arial" w:eastAsia="Times New Roman" w:hAnsi="Arial" w:cs="Arial"/>
      <w:sz w:val="20"/>
      <w:szCs w:val="20"/>
      <w:lang w:val="en-US"/>
    </w:rPr>
  </w:style>
  <w:style w:type="character" w:customStyle="1" w:styleId="Numatytasispastraiposriftas3">
    <w:name w:val="Numatytasis pastraipos šriftas3"/>
    <w:rsid w:val="005E4920"/>
  </w:style>
  <w:style w:type="character" w:customStyle="1" w:styleId="PoratDiagrama1">
    <w:name w:val="Poraštė Diagrama1"/>
    <w:link w:val="Porat"/>
    <w:uiPriority w:val="99"/>
    <w:rsid w:val="005E4920"/>
    <w:rPr>
      <w:rFonts w:ascii="Arial" w:hAnsi="Arial" w:cs="Arial"/>
      <w:sz w:val="20"/>
      <w:szCs w:val="20"/>
      <w:lang w:val="en-US"/>
    </w:rPr>
  </w:style>
  <w:style w:type="paragraph" w:styleId="Sraopastraipa">
    <w:name w:val="List Paragraph"/>
    <w:aliases w:val="Bullet EY,Buletai,List Paragraph21,List Paragraph1,List Paragraph2,lp1,Bullet 1,Use Case List Paragraph,Numbering,ERP-List Paragraph,List Paragraph11,List Paragraph111,Paragraph,List Paragraph Red,Sąrašo pastraipa2,List Paragraph3,Lente"/>
    <w:basedOn w:val="prastasis"/>
    <w:link w:val="SraopastraipaDiagrama"/>
    <w:uiPriority w:val="34"/>
    <w:qFormat/>
    <w:rsid w:val="005E4920"/>
    <w:pPr>
      <w:ind w:left="720"/>
    </w:pPr>
  </w:style>
  <w:style w:type="character" w:styleId="Hipersaitas">
    <w:name w:val="Hyperlink"/>
    <w:aliases w:val="Alna"/>
    <w:uiPriority w:val="99"/>
    <w:unhideWhenUsed/>
    <w:rsid w:val="005E4920"/>
    <w:rPr>
      <w:color w:val="0563C1"/>
      <w:u w:val="single"/>
    </w:rPr>
  </w:style>
  <w:style w:type="character" w:customStyle="1" w:styleId="Numatytasispastraiposriftas2">
    <w:name w:val="Numatytasis pastraipos šriftas2"/>
    <w:rsid w:val="005E4920"/>
  </w:style>
  <w:style w:type="paragraph" w:customStyle="1" w:styleId="Pagrindinistekstas1">
    <w:name w:val="Pagrindinis tekstas1"/>
    <w:rsid w:val="005E4920"/>
    <w:pPr>
      <w:autoSpaceDN w:val="0"/>
      <w:snapToGrid w:val="0"/>
      <w:spacing w:after="0" w:line="240" w:lineRule="auto"/>
      <w:ind w:firstLine="312"/>
      <w:jc w:val="both"/>
    </w:pPr>
    <w:rPr>
      <w:rFonts w:ascii="TimesLT" w:eastAsia="Times New Roman" w:hAnsi="TimesLT" w:cs="Calibri"/>
      <w:sz w:val="20"/>
      <w:szCs w:val="20"/>
      <w:lang w:val="en-US"/>
    </w:rPr>
  </w:style>
  <w:style w:type="paragraph" w:styleId="Betarp">
    <w:name w:val="No Spacing"/>
    <w:aliases w:val="2"/>
    <w:link w:val="BetarpDiagrama"/>
    <w:qFormat/>
    <w:rsid w:val="005E4920"/>
    <w:pPr>
      <w:spacing w:after="0" w:line="240" w:lineRule="auto"/>
    </w:pPr>
    <w:rPr>
      <w:rFonts w:ascii="Calibri" w:eastAsia="Times New Roman" w:hAnsi="Calibri" w:cs="Times New Roman"/>
      <w:lang w:val="en-US"/>
    </w:rPr>
  </w:style>
  <w:style w:type="character" w:customStyle="1" w:styleId="BetarpDiagrama">
    <w:name w:val="Be tarpų Diagrama"/>
    <w:aliases w:val="2 Diagrama"/>
    <w:link w:val="Betarp"/>
    <w:locked/>
    <w:rsid w:val="005E4920"/>
    <w:rPr>
      <w:rFonts w:ascii="Calibri" w:eastAsia="Times New Roman" w:hAnsi="Calibri" w:cs="Times New Roman"/>
      <w:lang w:val="en-US"/>
    </w:rPr>
  </w:style>
  <w:style w:type="character" w:customStyle="1" w:styleId="prastasisChar">
    <w:name w:val="Įprastasis Char"/>
    <w:link w:val="prastasis3"/>
    <w:rsid w:val="005E4920"/>
    <w:rPr>
      <w:rFonts w:ascii="Arial" w:eastAsia="Times New Roman" w:hAnsi="Arial" w:cs="Arial"/>
      <w:sz w:val="20"/>
      <w:szCs w:val="20"/>
      <w:lang w:val="en-US"/>
    </w:rPr>
  </w:style>
  <w:style w:type="paragraph" w:styleId="Porat">
    <w:name w:val="footer"/>
    <w:basedOn w:val="prastasis"/>
    <w:link w:val="PoratDiagrama1"/>
    <w:uiPriority w:val="99"/>
    <w:unhideWhenUsed/>
    <w:rsid w:val="005E4920"/>
    <w:pPr>
      <w:tabs>
        <w:tab w:val="center" w:pos="4819"/>
        <w:tab w:val="right" w:pos="9638"/>
      </w:tabs>
      <w:autoSpaceDN/>
      <w:textAlignment w:val="auto"/>
    </w:pPr>
    <w:rPr>
      <w:rFonts w:ascii="Arial" w:eastAsiaTheme="minorHAnsi" w:hAnsi="Arial" w:cs="Arial"/>
      <w:lang w:val="en-US" w:eastAsia="en-US"/>
    </w:rPr>
  </w:style>
  <w:style w:type="character" w:customStyle="1" w:styleId="PoratDiagrama">
    <w:name w:val="Poraštė Diagrama"/>
    <w:basedOn w:val="Numatytasispastraiposriftas"/>
    <w:uiPriority w:val="99"/>
    <w:rsid w:val="005E4920"/>
    <w:rPr>
      <w:rFonts w:ascii="Calibri" w:eastAsia="Times New Roman" w:hAnsi="Calibri" w:cs="Calibri"/>
      <w:sz w:val="20"/>
      <w:szCs w:val="20"/>
      <w:lang w:eastAsia="lt-LT"/>
    </w:rPr>
  </w:style>
  <w:style w:type="character" w:customStyle="1" w:styleId="SraopastraipaDiagrama">
    <w:name w:val="Sąrašo pastraipa Diagrama"/>
    <w:aliases w:val="Bullet EY Diagrama,Buletai Diagrama,List Paragraph21 Diagrama,List Paragraph1 Diagrama,List Paragraph2 Diagrama,lp1 Diagrama,Bullet 1 Diagrama,Use Case List Paragraph Diagrama,Numbering Diagrama,ERP-List Paragraph Diagrama"/>
    <w:link w:val="Sraopastraipa"/>
    <w:uiPriority w:val="34"/>
    <w:qFormat/>
    <w:rsid w:val="005E4920"/>
    <w:rPr>
      <w:rFonts w:ascii="Calibri" w:eastAsia="Times New Roman" w:hAnsi="Calibri" w:cs="Calibri"/>
      <w:sz w:val="20"/>
      <w:szCs w:val="20"/>
      <w:lang w:eastAsia="lt-LT"/>
    </w:rPr>
  </w:style>
  <w:style w:type="paragraph" w:styleId="Puslapioinaostekstas">
    <w:name w:val="footnote text"/>
    <w:basedOn w:val="prastasis"/>
    <w:link w:val="PuslapioinaostekstasDiagrama"/>
    <w:uiPriority w:val="99"/>
    <w:semiHidden/>
    <w:unhideWhenUsed/>
    <w:rsid w:val="005E4920"/>
  </w:style>
  <w:style w:type="character" w:customStyle="1" w:styleId="PuslapioinaostekstasDiagrama">
    <w:name w:val="Puslapio išnašos tekstas Diagrama"/>
    <w:basedOn w:val="Numatytasispastraiposriftas"/>
    <w:link w:val="Puslapioinaostekstas"/>
    <w:uiPriority w:val="99"/>
    <w:semiHidden/>
    <w:rsid w:val="005E4920"/>
    <w:rPr>
      <w:rFonts w:ascii="Calibri" w:eastAsia="Times New Roman" w:hAnsi="Calibri" w:cs="Calibri"/>
      <w:sz w:val="20"/>
      <w:szCs w:val="20"/>
      <w:lang w:eastAsia="lt-LT"/>
    </w:rPr>
  </w:style>
  <w:style w:type="character" w:styleId="Puslapioinaosnuoroda">
    <w:name w:val="footnote reference"/>
    <w:uiPriority w:val="99"/>
    <w:semiHidden/>
    <w:unhideWhenUsed/>
    <w:rsid w:val="005E4920"/>
    <w:rPr>
      <w:vertAlign w:val="superscript"/>
    </w:rPr>
  </w:style>
  <w:style w:type="character" w:customStyle="1" w:styleId="FontStyle23">
    <w:name w:val="Font Style23"/>
    <w:uiPriority w:val="99"/>
    <w:rsid w:val="005E4920"/>
    <w:rPr>
      <w:rFonts w:ascii="Times New Roman" w:hAnsi="Times New Roman" w:cs="Times New Roman" w:hint="default"/>
      <w:sz w:val="22"/>
      <w:szCs w:val="22"/>
    </w:rPr>
  </w:style>
  <w:style w:type="paragraph" w:styleId="prastasiniatinklio">
    <w:name w:val="Normal (Web)"/>
    <w:basedOn w:val="prastasis"/>
    <w:uiPriority w:val="99"/>
    <w:unhideWhenUsed/>
    <w:rsid w:val="005E4920"/>
    <w:pPr>
      <w:autoSpaceDN/>
      <w:spacing w:before="100" w:beforeAutospacing="1" w:after="100" w:afterAutospacing="1"/>
      <w:textAlignment w:val="auto"/>
    </w:pPr>
    <w:rPr>
      <w:rFonts w:ascii="Arial" w:hAnsi="Arial" w:cs="Arial"/>
      <w:sz w:val="24"/>
      <w:szCs w:val="24"/>
      <w:lang w:val="en-US" w:eastAsia="en-US"/>
    </w:rPr>
  </w:style>
  <w:style w:type="character" w:customStyle="1" w:styleId="Numatytasispastraiposriftas4">
    <w:name w:val="Numatytasis pastraipos šriftas4"/>
    <w:rsid w:val="005E4920"/>
  </w:style>
  <w:style w:type="paragraph" w:styleId="Antrats">
    <w:name w:val="header"/>
    <w:basedOn w:val="prastasis"/>
    <w:link w:val="AntratsDiagrama"/>
    <w:uiPriority w:val="99"/>
    <w:unhideWhenUsed/>
    <w:rsid w:val="00890106"/>
    <w:pPr>
      <w:tabs>
        <w:tab w:val="center" w:pos="4819"/>
        <w:tab w:val="right" w:pos="9638"/>
      </w:tabs>
    </w:pPr>
  </w:style>
  <w:style w:type="character" w:customStyle="1" w:styleId="AntratsDiagrama">
    <w:name w:val="Antraštės Diagrama"/>
    <w:basedOn w:val="Numatytasispastraiposriftas"/>
    <w:link w:val="Antrats"/>
    <w:uiPriority w:val="99"/>
    <w:rsid w:val="00890106"/>
    <w:rPr>
      <w:rFonts w:ascii="Calibri" w:eastAsia="Times New Roman" w:hAnsi="Calibri" w:cs="Calibri"/>
      <w:sz w:val="20"/>
      <w:szCs w:val="20"/>
      <w:lang w:eastAsia="lt-LT"/>
    </w:rPr>
  </w:style>
  <w:style w:type="character" w:styleId="Neapdorotaspaminjimas">
    <w:name w:val="Unresolved Mention"/>
    <w:basedOn w:val="Numatytasispastraiposriftas"/>
    <w:uiPriority w:val="99"/>
    <w:semiHidden/>
    <w:unhideWhenUsed/>
    <w:rsid w:val="001138D6"/>
    <w:rPr>
      <w:color w:val="605E5C"/>
      <w:shd w:val="clear" w:color="auto" w:fill="E1DFDD"/>
    </w:rPr>
  </w:style>
  <w:style w:type="character" w:customStyle="1" w:styleId="Antrat1Diagrama">
    <w:name w:val="Antraštė 1 Diagrama"/>
    <w:basedOn w:val="Numatytasispastraiposriftas"/>
    <w:link w:val="Antrat1"/>
    <w:uiPriority w:val="9"/>
    <w:rsid w:val="00A368D6"/>
    <w:rPr>
      <w:rFonts w:ascii="Times New Roman" w:eastAsia="Times New Roman" w:hAnsi="Times New Roman" w:cs="Times New Roman"/>
      <w:b/>
      <w:color w:val="000000"/>
      <w:sz w:val="23"/>
      <w:szCs w:val="23"/>
      <w:lang w:eastAsia="x-none"/>
    </w:rPr>
  </w:style>
  <w:style w:type="character" w:customStyle="1" w:styleId="Antrat2Diagrama">
    <w:name w:val="Antraštė 2 Diagrama"/>
    <w:basedOn w:val="Numatytasispastraiposriftas"/>
    <w:link w:val="Antrat2"/>
    <w:uiPriority w:val="9"/>
    <w:rsid w:val="00A368D6"/>
    <w:rPr>
      <w:rFonts w:asciiTheme="majorHAnsi" w:eastAsiaTheme="majorEastAsia" w:hAnsiTheme="majorHAnsi" w:cstheme="majorBidi"/>
      <w:color w:val="2F5496" w:themeColor="accent1" w:themeShade="BF"/>
      <w:sz w:val="26"/>
      <w:szCs w:val="26"/>
      <w:lang w:eastAsia="lt-LT"/>
    </w:rPr>
  </w:style>
  <w:style w:type="paragraph" w:styleId="Pagrindinistekstas">
    <w:name w:val="Body Text"/>
    <w:basedOn w:val="prastasis"/>
    <w:link w:val="PagrindinistekstasDiagrama"/>
    <w:uiPriority w:val="99"/>
    <w:unhideWhenUsed/>
    <w:rsid w:val="00396FCC"/>
    <w:rPr>
      <w:rFonts w:ascii="Times New Roman" w:hAnsi="Times New Roman" w:cs="Times New Roman"/>
      <w:sz w:val="23"/>
      <w:szCs w:val="23"/>
    </w:rPr>
  </w:style>
  <w:style w:type="character" w:customStyle="1" w:styleId="PagrindinistekstasDiagrama">
    <w:name w:val="Pagrindinis tekstas Diagrama"/>
    <w:basedOn w:val="Numatytasispastraiposriftas"/>
    <w:link w:val="Pagrindinistekstas"/>
    <w:uiPriority w:val="99"/>
    <w:rsid w:val="00396FCC"/>
    <w:rPr>
      <w:rFonts w:ascii="Times New Roman" w:eastAsia="Times New Roman" w:hAnsi="Times New Roman" w:cs="Times New Roman"/>
      <w:sz w:val="23"/>
      <w:szCs w:val="23"/>
      <w:lang w:eastAsia="lt-LT"/>
    </w:rPr>
  </w:style>
  <w:style w:type="paragraph" w:styleId="Pagrindiniotekstotrauka">
    <w:name w:val="Body Text Indent"/>
    <w:basedOn w:val="prastasis"/>
    <w:link w:val="PagrindiniotekstotraukaDiagrama"/>
    <w:uiPriority w:val="99"/>
    <w:unhideWhenUsed/>
    <w:rsid w:val="004B1048"/>
    <w:pPr>
      <w:tabs>
        <w:tab w:val="left" w:pos="426"/>
        <w:tab w:val="left" w:pos="1134"/>
      </w:tabs>
      <w:ind w:firstLine="851"/>
      <w:jc w:val="both"/>
    </w:pPr>
    <w:rPr>
      <w:rFonts w:ascii="Times New Roman" w:hAnsi="Times New Roman" w:cs="Times New Roman"/>
      <w:sz w:val="22"/>
      <w:szCs w:val="22"/>
    </w:rPr>
  </w:style>
  <w:style w:type="character" w:customStyle="1" w:styleId="PagrindiniotekstotraukaDiagrama">
    <w:name w:val="Pagrindinio teksto įtrauka Diagrama"/>
    <w:basedOn w:val="Numatytasispastraiposriftas"/>
    <w:link w:val="Pagrindiniotekstotrauka"/>
    <w:uiPriority w:val="99"/>
    <w:rsid w:val="004B1048"/>
    <w:rPr>
      <w:rFonts w:ascii="Times New Roman" w:eastAsia="Times New Roman" w:hAnsi="Times New Roman" w:cs="Times New Roman"/>
      <w:lang w:eastAsia="lt-LT"/>
    </w:rPr>
  </w:style>
  <w:style w:type="character" w:customStyle="1" w:styleId="Antrat3Diagrama">
    <w:name w:val="Antraštė 3 Diagrama"/>
    <w:basedOn w:val="Numatytasispastraiposriftas"/>
    <w:link w:val="Antrat3"/>
    <w:uiPriority w:val="9"/>
    <w:rsid w:val="00841B53"/>
    <w:rPr>
      <w:rFonts w:ascii="Times New Roman" w:eastAsia="Times New Roman" w:hAnsi="Times New Roman" w:cs="Times New Roman"/>
      <w:b/>
      <w:bCs/>
      <w:i/>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985654">
      <w:bodyDiv w:val="1"/>
      <w:marLeft w:val="0"/>
      <w:marRight w:val="0"/>
      <w:marTop w:val="0"/>
      <w:marBottom w:val="0"/>
      <w:divBdr>
        <w:top w:val="none" w:sz="0" w:space="0" w:color="auto"/>
        <w:left w:val="none" w:sz="0" w:space="0" w:color="auto"/>
        <w:bottom w:val="none" w:sz="0" w:space="0" w:color="auto"/>
        <w:right w:val="none" w:sz="0" w:space="0" w:color="auto"/>
      </w:divBdr>
    </w:div>
    <w:div w:id="2063167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kcadministracija@kraujodonoryste.lt"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nkcadministracija@kraujodonoryste.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1400DD0AF6B42779F9E445B29ABD89C"/>
        <w:category>
          <w:name w:val="General"/>
          <w:gallery w:val="placeholder"/>
        </w:category>
        <w:types>
          <w:type w:val="bbPlcHdr"/>
        </w:types>
        <w:behaviors>
          <w:behavior w:val="content"/>
        </w:behaviors>
        <w:guid w:val="{A2F1ED3C-5C1B-4DF3-B17E-26A9AAD924EC}"/>
      </w:docPartPr>
      <w:docPartBody>
        <w:p w:rsidR="00833FB4" w:rsidRDefault="005750F0" w:rsidP="005750F0">
          <w:pPr>
            <w:pStyle w:val="51400DD0AF6B42779F9E445B29ABD89C"/>
          </w:pPr>
          <w:r>
            <w:rPr>
              <w:rStyle w:val="Vietosrezervavimoenklotekstas"/>
            </w:rPr>
            <w:t>Choose an item.</w:t>
          </w:r>
        </w:p>
      </w:docPartBody>
    </w:docPart>
    <w:docPart>
      <w:docPartPr>
        <w:name w:val="9570E22962124C66B36AE5362D2C4BC6"/>
        <w:category>
          <w:name w:val="General"/>
          <w:gallery w:val="placeholder"/>
        </w:category>
        <w:types>
          <w:type w:val="bbPlcHdr"/>
        </w:types>
        <w:behaviors>
          <w:behavior w:val="content"/>
        </w:behaviors>
        <w:guid w:val="{84B124FC-792A-4770-AE03-01F530F7C56A}"/>
      </w:docPartPr>
      <w:docPartBody>
        <w:p w:rsidR="00833FB4" w:rsidRDefault="005750F0" w:rsidP="005750F0">
          <w:pPr>
            <w:pStyle w:val="9570E22962124C66B36AE5362D2C4BC6"/>
          </w:pPr>
          <w:r>
            <w:rPr>
              <w:rStyle w:val="Vietosrezervavimoenklotekstas"/>
            </w:rPr>
            <w:t>Choose an item.</w:t>
          </w:r>
        </w:p>
      </w:docPartBody>
    </w:docPart>
    <w:docPart>
      <w:docPartPr>
        <w:name w:val="980D510F394A4632B1FA269B1AC8B133"/>
        <w:category>
          <w:name w:val="General"/>
          <w:gallery w:val="placeholder"/>
        </w:category>
        <w:types>
          <w:type w:val="bbPlcHdr"/>
        </w:types>
        <w:behaviors>
          <w:behavior w:val="content"/>
        </w:behaviors>
        <w:guid w:val="{D6751C1D-6E0C-4866-AB61-17222E40161D}"/>
      </w:docPartPr>
      <w:docPartBody>
        <w:p w:rsidR="00833FB4" w:rsidRDefault="005750F0" w:rsidP="005750F0">
          <w:pPr>
            <w:pStyle w:val="980D510F394A4632B1FA269B1AC8B133"/>
          </w:pPr>
          <w:r>
            <w:rPr>
              <w:rStyle w:val="Vietosrezervavimoenklotekstas"/>
            </w:rPr>
            <w:t>Choose an item.</w:t>
          </w:r>
        </w:p>
      </w:docPartBody>
    </w:docPart>
    <w:docPart>
      <w:docPartPr>
        <w:name w:val="D9753FF6715E4D2BAB6FFC9FA75B7619"/>
        <w:category>
          <w:name w:val="General"/>
          <w:gallery w:val="placeholder"/>
        </w:category>
        <w:types>
          <w:type w:val="bbPlcHdr"/>
        </w:types>
        <w:behaviors>
          <w:behavior w:val="content"/>
        </w:behaviors>
        <w:guid w:val="{58C09C4B-A0BF-407B-B193-08D274F2BA99}"/>
      </w:docPartPr>
      <w:docPartBody>
        <w:p w:rsidR="00833FB4" w:rsidRDefault="005750F0" w:rsidP="005750F0">
          <w:pPr>
            <w:pStyle w:val="D9753FF6715E4D2BAB6FFC9FA75B7619"/>
          </w:pPr>
          <w:r>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00"/>
    <w:family w:val="auto"/>
    <w:pitch w:val="default"/>
  </w:font>
  <w:font w:name="Cambria Math">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0F0"/>
    <w:rsid w:val="00107C5E"/>
    <w:rsid w:val="001F47D8"/>
    <w:rsid w:val="003D7CA3"/>
    <w:rsid w:val="003E08BE"/>
    <w:rsid w:val="0045641F"/>
    <w:rsid w:val="004F3A74"/>
    <w:rsid w:val="005750F0"/>
    <w:rsid w:val="007B23D3"/>
    <w:rsid w:val="00833FB4"/>
    <w:rsid w:val="008A5975"/>
    <w:rsid w:val="00A81F6F"/>
    <w:rsid w:val="00CF76E7"/>
    <w:rsid w:val="00D95050"/>
    <w:rsid w:val="00DE07A7"/>
    <w:rsid w:val="00E4738A"/>
    <w:rsid w:val="00E91486"/>
    <w:rsid w:val="00EA44C1"/>
    <w:rsid w:val="00FC0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5750F0"/>
    <w:rPr>
      <w:color w:val="808080"/>
    </w:rPr>
  </w:style>
  <w:style w:type="paragraph" w:customStyle="1" w:styleId="51400DD0AF6B42779F9E445B29ABD89C">
    <w:name w:val="51400DD0AF6B42779F9E445B29ABD89C"/>
    <w:rsid w:val="005750F0"/>
  </w:style>
  <w:style w:type="paragraph" w:customStyle="1" w:styleId="9570E22962124C66B36AE5362D2C4BC6">
    <w:name w:val="9570E22962124C66B36AE5362D2C4BC6"/>
    <w:rsid w:val="005750F0"/>
  </w:style>
  <w:style w:type="paragraph" w:customStyle="1" w:styleId="980D510F394A4632B1FA269B1AC8B133">
    <w:name w:val="980D510F394A4632B1FA269B1AC8B133"/>
    <w:rsid w:val="005750F0"/>
  </w:style>
  <w:style w:type="paragraph" w:customStyle="1" w:styleId="D9753FF6715E4D2BAB6FFC9FA75B7619">
    <w:name w:val="D9753FF6715E4D2BAB6FFC9FA75B7619"/>
    <w:rsid w:val="005750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13</Pages>
  <Words>26674</Words>
  <Characters>15205</Characters>
  <Application>Microsoft Office Word</Application>
  <DocSecurity>0</DocSecurity>
  <Lines>126</Lines>
  <Paragraphs>83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Miglė Lukoševičiūtė</dc:creator>
  <cp:lastModifiedBy>Giedrė Makauskienė</cp:lastModifiedBy>
  <cp:revision>3</cp:revision>
  <cp:lastPrinted>2021-07-07T07:07:00Z</cp:lastPrinted>
  <dcterms:created xsi:type="dcterms:W3CDTF">2026-09-17T11:01:00Z</dcterms:created>
  <dcterms:modified xsi:type="dcterms:W3CDTF">2026-09-17T12:20:00Z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cda8383f-cee0-4b52-b210-121d2d9b5524</vt:lpwstr>
  </property>
</Properties>
</file>