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505B5" w14:textId="77777777" w:rsidR="008E351B" w:rsidRPr="003423E1" w:rsidRDefault="008E351B" w:rsidP="008E351B">
      <w:pPr>
        <w:jc w:val="center"/>
        <w:rPr>
          <w:rFonts w:ascii="Arial" w:hAnsi="Arial" w:cs="Arial"/>
          <w:b/>
          <w:bCs/>
          <w:szCs w:val="24"/>
        </w:rPr>
      </w:pPr>
      <w:r w:rsidRPr="003423E1">
        <w:rPr>
          <w:rFonts w:ascii="Arial" w:hAnsi="Arial" w:cs="Arial"/>
          <w:b/>
          <w:bCs/>
          <w:szCs w:val="24"/>
        </w:rPr>
        <w:t>HIDRAULINĖ</w:t>
      </w:r>
      <w:r>
        <w:rPr>
          <w:rFonts w:ascii="Arial" w:hAnsi="Arial" w:cs="Arial"/>
          <w:b/>
          <w:bCs/>
          <w:szCs w:val="24"/>
        </w:rPr>
        <w:t>S</w:t>
      </w:r>
      <w:r w:rsidRPr="003423E1">
        <w:rPr>
          <w:rFonts w:ascii="Arial" w:hAnsi="Arial" w:cs="Arial"/>
          <w:b/>
          <w:bCs/>
          <w:szCs w:val="24"/>
        </w:rPr>
        <w:t xml:space="preserve"> KELMŲ FREZ</w:t>
      </w:r>
      <w:r>
        <w:rPr>
          <w:rFonts w:ascii="Arial" w:hAnsi="Arial" w:cs="Arial"/>
          <w:b/>
          <w:bCs/>
          <w:szCs w:val="24"/>
        </w:rPr>
        <w:t>OS</w:t>
      </w:r>
      <w:r w:rsidRPr="003423E1">
        <w:rPr>
          <w:rFonts w:ascii="Arial" w:hAnsi="Arial" w:cs="Arial"/>
          <w:b/>
          <w:bCs/>
          <w:szCs w:val="24"/>
        </w:rPr>
        <w:t>, SKIRT</w:t>
      </w:r>
      <w:r>
        <w:rPr>
          <w:rFonts w:ascii="Arial" w:hAnsi="Arial" w:cs="Arial"/>
          <w:b/>
          <w:bCs/>
          <w:szCs w:val="24"/>
        </w:rPr>
        <w:t xml:space="preserve">OS </w:t>
      </w:r>
      <w:r w:rsidRPr="003423E1">
        <w:rPr>
          <w:rFonts w:ascii="Arial" w:hAnsi="Arial" w:cs="Arial"/>
          <w:b/>
          <w:bCs/>
          <w:szCs w:val="24"/>
        </w:rPr>
        <w:t>TURIMAI „SOFTRAK 75“</w:t>
      </w:r>
      <w:r w:rsidRPr="003423E1">
        <w:rPr>
          <w:rFonts w:ascii="Arial" w:hAnsi="Arial" w:cs="Arial"/>
          <w:szCs w:val="24"/>
        </w:rPr>
        <w:t xml:space="preserve"> </w:t>
      </w:r>
      <w:r w:rsidRPr="003423E1">
        <w:rPr>
          <w:rFonts w:ascii="Arial" w:hAnsi="Arial" w:cs="Arial"/>
          <w:b/>
          <w:bCs/>
          <w:szCs w:val="24"/>
        </w:rPr>
        <w:t>TECHNIKAI</w:t>
      </w:r>
    </w:p>
    <w:p w14:paraId="7D31164D" w14:textId="77777777" w:rsidR="008E351B" w:rsidRDefault="008E351B" w:rsidP="007E5EBF">
      <w:pPr>
        <w:jc w:val="center"/>
        <w:rPr>
          <w:rFonts w:ascii="Arial" w:hAnsi="Arial" w:cs="Arial"/>
          <w:b/>
          <w:bCs/>
          <w:kern w:val="2"/>
          <w:szCs w:val="24"/>
          <w:shd w:val="clear" w:color="auto" w:fill="FFFFFF"/>
        </w:rPr>
      </w:pPr>
    </w:p>
    <w:p w14:paraId="16FD718D" w14:textId="673BD396" w:rsidR="007E5EBF" w:rsidRPr="007E5EBF" w:rsidRDefault="007E5EBF" w:rsidP="007E5EBF">
      <w:pPr>
        <w:jc w:val="center"/>
        <w:rPr>
          <w:rFonts w:ascii="Arial" w:hAnsi="Arial" w:cs="Arial"/>
          <w:b/>
          <w:bCs/>
          <w:kern w:val="2"/>
          <w:szCs w:val="24"/>
          <w:shd w:val="clear" w:color="auto" w:fill="FFFFFF"/>
        </w:rPr>
      </w:pPr>
      <w:r w:rsidRPr="007E5EBF">
        <w:rPr>
          <w:rFonts w:ascii="Arial" w:hAnsi="Arial" w:cs="Arial"/>
          <w:b/>
          <w:bCs/>
          <w:kern w:val="2"/>
          <w:szCs w:val="24"/>
          <w:shd w:val="clear" w:color="auto" w:fill="FFFFFF"/>
        </w:rPr>
        <w:t>ŽALIEJI REIKALAVIMAI</w:t>
      </w:r>
    </w:p>
    <w:p w14:paraId="4BE87DB6" w14:textId="13F9E12D" w:rsidR="007E5EBF" w:rsidRPr="004F139D" w:rsidRDefault="007E5EBF" w:rsidP="007E5EBF">
      <w:pPr>
        <w:ind w:firstLine="697"/>
        <w:jc w:val="center"/>
        <w:rPr>
          <w:rFonts w:ascii="Arial" w:hAnsi="Arial" w:cs="Arial"/>
          <w:b/>
          <w:bCs/>
          <w:szCs w:val="24"/>
        </w:rPr>
      </w:pPr>
    </w:p>
    <w:p w14:paraId="3DC86571" w14:textId="77777777" w:rsidR="007E5EBF" w:rsidRDefault="007E5EBF" w:rsidP="007E5EBF">
      <w:pPr>
        <w:jc w:val="both"/>
        <w:rPr>
          <w:rFonts w:asciiTheme="minorBidi" w:hAnsiTheme="minorBidi" w:cstheme="minorBidi"/>
          <w:kern w:val="2"/>
          <w:szCs w:val="24"/>
          <w:shd w:val="clear" w:color="auto" w:fill="FFFFFF"/>
        </w:rPr>
      </w:pPr>
    </w:p>
    <w:p w14:paraId="46C7133A" w14:textId="2BF62C85" w:rsidR="00CE6AAD" w:rsidRPr="00391617" w:rsidRDefault="00CE6AAD" w:rsidP="007F7EDF">
      <w:pPr>
        <w:spacing w:line="360" w:lineRule="auto"/>
        <w:ind w:firstLine="851"/>
        <w:jc w:val="both"/>
        <w:rPr>
          <w:rFonts w:ascii="Arial" w:hAnsi="Arial" w:cs="Arial"/>
          <w:kern w:val="2"/>
          <w:szCs w:val="24"/>
          <w:shd w:val="clear" w:color="auto" w:fill="FFFFFF"/>
        </w:rPr>
      </w:pPr>
      <w:r w:rsidRPr="00391617">
        <w:rPr>
          <w:rFonts w:ascii="Arial" w:hAnsi="Arial" w:cs="Arial"/>
          <w:kern w:val="2"/>
          <w:szCs w:val="24"/>
          <w:shd w:val="clear" w:color="auto" w:fill="FFFFFF"/>
        </w:rPr>
        <w:t xml:space="preserve">Vadovaujantis Lietuvos Respublikos aplinkos ministro 2011 m. birželio 28 d. įsakymu Nr. D1-508 patvirtinto Aplinkos apsaugos kriterijų taikymo, vykdant žaliuosius pirkimus, tvarkos aprašo </w:t>
      </w:r>
      <w:r w:rsidR="008E351B">
        <w:rPr>
          <w:rFonts w:ascii="Arial" w:hAnsi="Arial" w:cs="Arial"/>
          <w:kern w:val="2"/>
          <w:szCs w:val="24"/>
          <w:shd w:val="clear" w:color="auto" w:fill="FFFFFF"/>
        </w:rPr>
        <w:t xml:space="preserve">4.4.4. nuostatomis </w:t>
      </w:r>
      <w:r w:rsidRPr="00391617">
        <w:rPr>
          <w:rFonts w:ascii="Arial" w:hAnsi="Arial" w:cs="Arial"/>
          <w:kern w:val="2"/>
          <w:szCs w:val="24"/>
          <w:shd w:val="clear" w:color="auto" w:fill="FFFFFF"/>
        </w:rPr>
        <w:t>4.4.4.</w:t>
      </w:r>
      <w:r w:rsidR="008E351B">
        <w:rPr>
          <w:rFonts w:ascii="Arial" w:hAnsi="Arial" w:cs="Arial"/>
          <w:kern w:val="2"/>
          <w:szCs w:val="24"/>
          <w:shd w:val="clear" w:color="auto" w:fill="FFFFFF"/>
        </w:rPr>
        <w:t>4</w:t>
      </w:r>
      <w:r w:rsidRPr="00391617">
        <w:rPr>
          <w:rFonts w:ascii="Arial" w:hAnsi="Arial" w:cs="Arial"/>
          <w:kern w:val="2"/>
          <w:szCs w:val="24"/>
          <w:shd w:val="clear" w:color="auto" w:fill="FFFFFF"/>
        </w:rPr>
        <w:t xml:space="preserve"> papunkčiu, nustatomas šis aplinkos apsaugos kriterijus:</w:t>
      </w:r>
      <w:r w:rsidR="008E351B" w:rsidRPr="008E351B">
        <w:rPr>
          <w:color w:val="000000"/>
        </w:rPr>
        <w:t xml:space="preserve"> </w:t>
      </w:r>
      <w:r w:rsidR="008E351B">
        <w:rPr>
          <w:rFonts w:ascii="Arial" w:hAnsi="Arial" w:cs="Arial"/>
          <w:kern w:val="2"/>
          <w:szCs w:val="24"/>
          <w:shd w:val="clear" w:color="auto" w:fill="FFFFFF"/>
        </w:rPr>
        <w:t>„</w:t>
      </w:r>
      <w:r w:rsidR="008E351B" w:rsidRPr="008E351B">
        <w:rPr>
          <w:rFonts w:ascii="Arial" w:hAnsi="Arial" w:cs="Arial"/>
          <w:kern w:val="2"/>
          <w:szCs w:val="24"/>
          <w:shd w:val="clear" w:color="auto" w:fill="FFFFFF"/>
        </w:rPr>
        <w:t>prekė yra tvirta, ilgaamžė, funkcionali, ji ar jos sudedamosios dalys tinka naudoti daug kartų ir (ar) lengvai pataisomos, ir (ar) pakeičiamos</w:t>
      </w:r>
      <w:r w:rsidR="008E351B">
        <w:rPr>
          <w:rFonts w:ascii="Arial" w:hAnsi="Arial" w:cs="Arial"/>
          <w:kern w:val="2"/>
          <w:szCs w:val="24"/>
          <w:shd w:val="clear" w:color="auto" w:fill="FFFFFF"/>
        </w:rPr>
        <w:t>“.</w:t>
      </w:r>
    </w:p>
    <w:p w14:paraId="5E39831B" w14:textId="77777777" w:rsidR="00CE6AAD" w:rsidRDefault="00CE6AAD" w:rsidP="007F7EDF">
      <w:pPr>
        <w:spacing w:line="360" w:lineRule="auto"/>
        <w:ind w:firstLine="851"/>
        <w:jc w:val="both"/>
        <w:rPr>
          <w:rFonts w:ascii="Arial" w:hAnsi="Arial" w:cs="Arial"/>
          <w:szCs w:val="24"/>
        </w:rPr>
      </w:pPr>
    </w:p>
    <w:p w14:paraId="335CCAC7" w14:textId="77777777" w:rsidR="008E351B" w:rsidRPr="008E351B" w:rsidRDefault="008E351B" w:rsidP="007F7EDF">
      <w:pPr>
        <w:spacing w:line="360" w:lineRule="auto"/>
        <w:ind w:firstLine="851"/>
        <w:jc w:val="both"/>
        <w:rPr>
          <w:rFonts w:ascii="Arial" w:hAnsi="Arial" w:cs="Arial"/>
        </w:rPr>
      </w:pPr>
      <w:r w:rsidRPr="008E351B">
        <w:rPr>
          <w:rFonts w:ascii="Arial" w:hAnsi="Arial" w:cs="Arial"/>
        </w:rPr>
        <w:t>Siūloma hidraulinė kelmų freza turi būti tvirta, ilgaamžė ir pritaikyta daugkartiniam naudojimui. Prekės konstrukcija turi sudaryti galimybę susidėvinčias, pažeistas ar eksploatacijos metu keičiamas sudedamąsias dalis, įskaitant frezavimo darbines dalis, pjovimo elementus (dantis), tvirtinimo elementus, hidraulines žarnas ir kitas keičiamas dalis, atskirai pakeisti ir (ar) suremontuoti nekeičiant visos Prekės.</w:t>
      </w:r>
    </w:p>
    <w:p w14:paraId="09DBFA5B" w14:textId="74674F3E" w:rsidR="008E351B" w:rsidRPr="008E351B" w:rsidRDefault="008E351B" w:rsidP="007F7EDF">
      <w:pPr>
        <w:spacing w:line="360" w:lineRule="auto"/>
        <w:ind w:firstLine="851"/>
        <w:jc w:val="both"/>
        <w:rPr>
          <w:rFonts w:ascii="Arial" w:hAnsi="Arial" w:cs="Arial"/>
        </w:rPr>
      </w:pPr>
      <w:r w:rsidRPr="008E351B">
        <w:rPr>
          <w:rFonts w:ascii="Arial" w:hAnsi="Arial" w:cs="Arial"/>
        </w:rPr>
        <w:t xml:space="preserve">Prekei turi būti suteikiama ne trumpesnė kaip </w:t>
      </w:r>
      <w:r>
        <w:rPr>
          <w:rFonts w:ascii="Arial" w:hAnsi="Arial" w:cs="Arial"/>
        </w:rPr>
        <w:t>36</w:t>
      </w:r>
      <w:r w:rsidRPr="008E351B">
        <w:rPr>
          <w:rFonts w:ascii="Arial" w:hAnsi="Arial" w:cs="Arial"/>
        </w:rPr>
        <w:t xml:space="preserve"> mėnesių garantija.</w:t>
      </w:r>
    </w:p>
    <w:p w14:paraId="5720222A" w14:textId="77777777" w:rsidR="008E351B" w:rsidRPr="008E351B" w:rsidRDefault="008E351B" w:rsidP="007F7EDF">
      <w:pPr>
        <w:spacing w:line="360" w:lineRule="auto"/>
        <w:ind w:firstLine="851"/>
        <w:jc w:val="both"/>
        <w:rPr>
          <w:rFonts w:ascii="Arial" w:hAnsi="Arial" w:cs="Arial"/>
        </w:rPr>
      </w:pPr>
      <w:r w:rsidRPr="008E351B">
        <w:rPr>
          <w:rFonts w:ascii="Arial" w:hAnsi="Arial" w:cs="Arial"/>
        </w:rPr>
        <w:t>Tiekėjas turi užtikrinti, kad Prekės techniniam aptarnavimui ir remontui reikalingos keičiamos ir (ar) atsarginės dalys būtų prieinamos ne trumpiau kaip 5 metus nuo Prekės perdavimo Pirkėjui dienos.</w:t>
      </w:r>
    </w:p>
    <w:p w14:paraId="40DDFED5" w14:textId="77777777" w:rsidR="008E351B" w:rsidRDefault="008E351B" w:rsidP="007F7EDF">
      <w:pPr>
        <w:spacing w:line="360" w:lineRule="auto"/>
        <w:jc w:val="both"/>
        <w:rPr>
          <w:rFonts w:ascii="Arial" w:hAnsi="Arial" w:cs="Arial"/>
        </w:rPr>
      </w:pPr>
    </w:p>
    <w:p w14:paraId="49D75CBC" w14:textId="265C6010" w:rsidR="008E351B" w:rsidRPr="008E351B" w:rsidRDefault="008E351B" w:rsidP="007F7EDF">
      <w:pPr>
        <w:spacing w:line="360" w:lineRule="auto"/>
        <w:ind w:firstLine="851"/>
        <w:jc w:val="both"/>
        <w:rPr>
          <w:rFonts w:ascii="Arial" w:hAnsi="Arial" w:cs="Arial"/>
        </w:rPr>
      </w:pPr>
      <w:r w:rsidRPr="008E351B">
        <w:rPr>
          <w:rFonts w:ascii="Arial" w:hAnsi="Arial" w:cs="Arial"/>
          <w:b/>
          <w:bCs/>
        </w:rPr>
        <w:t>Atitikties įrodymas:</w:t>
      </w:r>
      <w:r w:rsidRPr="008E351B">
        <w:rPr>
          <w:rFonts w:ascii="Arial" w:hAnsi="Arial" w:cs="Arial"/>
        </w:rPr>
        <w:t xml:space="preserve"> kartu su pasiūlymu Tiekėjas turi pateikti gamintojo techninę dokumentaciją, techninį aprašymą, katalogo išrašą ir (ar) kitą lygiavertį dokumentą, iš kurio būtų galima nustatyti Prekės suderinamumą su „</w:t>
      </w:r>
      <w:proofErr w:type="spellStart"/>
      <w:r w:rsidRPr="008E351B">
        <w:rPr>
          <w:rFonts w:ascii="Arial" w:hAnsi="Arial" w:cs="Arial"/>
        </w:rPr>
        <w:t>Softrak</w:t>
      </w:r>
      <w:proofErr w:type="spellEnd"/>
      <w:r w:rsidRPr="008E351B">
        <w:rPr>
          <w:rFonts w:ascii="Arial" w:hAnsi="Arial" w:cs="Arial"/>
        </w:rPr>
        <w:t xml:space="preserve"> 75“, bei gamintojo arba Tiekėjo laisvos formos deklaraciją, patvirtinančią šiame punkte nustatytų aplinkos apsaugos reikalavimų įvykdymą.</w:t>
      </w:r>
    </w:p>
    <w:p w14:paraId="4D67C925" w14:textId="77777777" w:rsidR="00274A94" w:rsidRPr="007E5EBF" w:rsidRDefault="00274A94" w:rsidP="007F7EDF">
      <w:pPr>
        <w:spacing w:line="360" w:lineRule="auto"/>
        <w:rPr>
          <w:rFonts w:ascii="Arial" w:hAnsi="Arial" w:cs="Arial"/>
        </w:rPr>
      </w:pPr>
    </w:p>
    <w:sectPr w:rsidR="00274A94" w:rsidRPr="007E5EB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778C8"/>
    <w:multiLevelType w:val="multilevel"/>
    <w:tmpl w:val="D1542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6223D6"/>
    <w:multiLevelType w:val="multilevel"/>
    <w:tmpl w:val="E87C7B5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881511"/>
    <w:multiLevelType w:val="multilevel"/>
    <w:tmpl w:val="BED6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8D00D7"/>
    <w:multiLevelType w:val="multilevel"/>
    <w:tmpl w:val="B8FC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2C51DB"/>
    <w:multiLevelType w:val="multilevel"/>
    <w:tmpl w:val="08028B3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DC6335"/>
    <w:multiLevelType w:val="multilevel"/>
    <w:tmpl w:val="7B90A3E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6663160">
    <w:abstractNumId w:val="3"/>
  </w:num>
  <w:num w:numId="2" w16cid:durableId="1279222025">
    <w:abstractNumId w:val="5"/>
  </w:num>
  <w:num w:numId="3" w16cid:durableId="1942178907">
    <w:abstractNumId w:val="2"/>
  </w:num>
  <w:num w:numId="4" w16cid:durableId="1601523303">
    <w:abstractNumId w:val="4"/>
  </w:num>
  <w:num w:numId="5" w16cid:durableId="297297001">
    <w:abstractNumId w:val="0"/>
  </w:num>
  <w:num w:numId="6" w16cid:durableId="1988048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63"/>
    <w:rsid w:val="00274A94"/>
    <w:rsid w:val="00387A01"/>
    <w:rsid w:val="003A33FD"/>
    <w:rsid w:val="00473DF5"/>
    <w:rsid w:val="004F403E"/>
    <w:rsid w:val="0059558C"/>
    <w:rsid w:val="0067665D"/>
    <w:rsid w:val="006B46AC"/>
    <w:rsid w:val="00732D77"/>
    <w:rsid w:val="007E5EBF"/>
    <w:rsid w:val="007F7EDF"/>
    <w:rsid w:val="008E351B"/>
    <w:rsid w:val="009C0863"/>
    <w:rsid w:val="00CE6A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FFCA"/>
  <w15:chartTrackingRefBased/>
  <w15:docId w15:val="{90DCAD1D-566E-4F7C-9D31-C77721B99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5EBF"/>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9C0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C08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C086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C086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C086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C086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C086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C086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C086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C086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C086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C086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C086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C086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C086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C086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C086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C086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C086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C08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C086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C086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C08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C0863"/>
    <w:rPr>
      <w:i/>
      <w:iCs/>
      <w:color w:val="404040" w:themeColor="text1" w:themeTint="BF"/>
    </w:rPr>
  </w:style>
  <w:style w:type="paragraph" w:styleId="Sraopastraipa">
    <w:name w:val="List Paragraph"/>
    <w:basedOn w:val="prastasis"/>
    <w:uiPriority w:val="34"/>
    <w:qFormat/>
    <w:rsid w:val="009C0863"/>
    <w:pPr>
      <w:ind w:left="720"/>
      <w:contextualSpacing/>
    </w:pPr>
  </w:style>
  <w:style w:type="character" w:styleId="Rykuspabraukimas">
    <w:name w:val="Intense Emphasis"/>
    <w:basedOn w:val="Numatytasispastraiposriftas"/>
    <w:uiPriority w:val="21"/>
    <w:qFormat/>
    <w:rsid w:val="009C0863"/>
    <w:rPr>
      <w:i/>
      <w:iCs/>
      <w:color w:val="0F4761" w:themeColor="accent1" w:themeShade="BF"/>
    </w:rPr>
  </w:style>
  <w:style w:type="paragraph" w:styleId="Iskirtacitata">
    <w:name w:val="Intense Quote"/>
    <w:basedOn w:val="prastasis"/>
    <w:next w:val="prastasis"/>
    <w:link w:val="IskirtacitataDiagrama"/>
    <w:uiPriority w:val="30"/>
    <w:qFormat/>
    <w:rsid w:val="009C0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C0863"/>
    <w:rPr>
      <w:i/>
      <w:iCs/>
      <w:color w:val="0F4761" w:themeColor="accent1" w:themeShade="BF"/>
    </w:rPr>
  </w:style>
  <w:style w:type="character" w:styleId="Rykinuoroda">
    <w:name w:val="Intense Reference"/>
    <w:basedOn w:val="Numatytasispastraiposriftas"/>
    <w:uiPriority w:val="32"/>
    <w:qFormat/>
    <w:rsid w:val="009C08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992</Words>
  <Characters>566</Characters>
  <Application>Microsoft Office Word</Application>
  <DocSecurity>0</DocSecurity>
  <Lines>4</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 Kajumovaite</dc:creator>
  <cp:lastModifiedBy>Evelina Kajumovaite</cp:lastModifiedBy>
  <cp:revision>7</cp:revision>
  <dcterms:created xsi:type="dcterms:W3CDTF">2026-07-03T14:41:00Z</dcterms:created>
  <dcterms:modified xsi:type="dcterms:W3CDTF">2026-09-17T14:26:00Z</dcterms:modified>
</cp:coreProperties>
</file>