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BC207" w14:textId="5BF7439C" w:rsidR="001E47D9" w:rsidRPr="001E47D9" w:rsidRDefault="001E47D9" w:rsidP="001E47D9">
      <w:pPr>
        <w:keepNext/>
        <w:tabs>
          <w:tab w:val="left" w:pos="1418"/>
        </w:tabs>
        <w:suppressAutoHyphens/>
        <w:ind w:left="567"/>
        <w:jc w:val="right"/>
        <w:outlineLvl w:val="1"/>
        <w:rPr>
          <w:bCs/>
          <w:sz w:val="22"/>
          <w:szCs w:val="22"/>
        </w:rPr>
      </w:pPr>
      <w:r w:rsidRPr="001E47D9">
        <w:rPr>
          <w:bCs/>
          <w:sz w:val="22"/>
          <w:szCs w:val="22"/>
        </w:rPr>
        <w:t>Konkurso sąlygų 4 priedas</w:t>
      </w:r>
    </w:p>
    <w:p w14:paraId="7DBB1F00" w14:textId="77777777" w:rsidR="001E47D9" w:rsidRDefault="001E47D9" w:rsidP="00B844CB">
      <w:pPr>
        <w:keepNext/>
        <w:tabs>
          <w:tab w:val="left" w:pos="1418"/>
        </w:tabs>
        <w:suppressAutoHyphens/>
        <w:ind w:left="567"/>
        <w:jc w:val="center"/>
        <w:outlineLvl w:val="1"/>
        <w:rPr>
          <w:b/>
          <w:sz w:val="22"/>
          <w:szCs w:val="22"/>
        </w:rPr>
      </w:pPr>
    </w:p>
    <w:p w14:paraId="7CDE5865" w14:textId="1C1F743E" w:rsidR="00B844CB" w:rsidRPr="001E47D9" w:rsidRDefault="00B844CB" w:rsidP="00B844CB">
      <w:pPr>
        <w:keepNext/>
        <w:tabs>
          <w:tab w:val="left" w:pos="1418"/>
        </w:tabs>
        <w:suppressAutoHyphens/>
        <w:ind w:left="567"/>
        <w:jc w:val="center"/>
        <w:outlineLvl w:val="1"/>
        <w:rPr>
          <w:b/>
        </w:rPr>
      </w:pPr>
      <w:r w:rsidRPr="001E47D9">
        <w:rPr>
          <w:b/>
        </w:rPr>
        <w:t>Pasiūlymų vertinimo kriterijai:</w:t>
      </w:r>
    </w:p>
    <w:p w14:paraId="78F22408" w14:textId="77777777" w:rsidR="00B844CB" w:rsidRPr="00762DA7" w:rsidRDefault="00B844CB" w:rsidP="00B844CB">
      <w:pPr>
        <w:keepNext/>
        <w:tabs>
          <w:tab w:val="left" w:pos="1418"/>
        </w:tabs>
        <w:suppressAutoHyphens/>
        <w:ind w:left="567"/>
        <w:jc w:val="both"/>
        <w:outlineLvl w:val="1"/>
        <w:rPr>
          <w:b/>
          <w:sz w:val="22"/>
          <w:szCs w:val="22"/>
        </w:rPr>
      </w:pPr>
    </w:p>
    <w:tbl>
      <w:tblPr>
        <w:tblW w:w="51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6088"/>
        <w:gridCol w:w="2809"/>
      </w:tblGrid>
      <w:tr w:rsidR="00B844CB" w:rsidRPr="00762DA7" w14:paraId="282AA3A3" w14:textId="77777777" w:rsidTr="00633258">
        <w:trPr>
          <w:cantSplit/>
          <w:trHeight w:val="1183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D4528" w14:textId="77777777" w:rsidR="00B844CB" w:rsidRPr="00762DA7" w:rsidRDefault="00B844CB" w:rsidP="0063325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2DA7">
              <w:rPr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31249" w14:textId="77777777" w:rsidR="00B844CB" w:rsidRPr="00762DA7" w:rsidRDefault="00B844CB" w:rsidP="0063325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2DA7">
              <w:rPr>
                <w:b/>
                <w:bCs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2CA6" w14:textId="77777777" w:rsidR="00B844CB" w:rsidRPr="00762DA7" w:rsidRDefault="00B844CB" w:rsidP="00633258">
            <w:pPr>
              <w:ind w:hanging="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2DA7">
              <w:rPr>
                <w:b/>
                <w:bCs/>
                <w:color w:val="000000" w:themeColor="text1"/>
                <w:sz w:val="22"/>
                <w:szCs w:val="22"/>
              </w:rPr>
              <w:t>Lyginamasis kriterijaus svoris ekonominio naudingumo vertinime</w:t>
            </w:r>
          </w:p>
        </w:tc>
      </w:tr>
      <w:tr w:rsidR="00B844CB" w:rsidRPr="00762DA7" w14:paraId="046C19C4" w14:textId="77777777" w:rsidTr="00633258">
        <w:trPr>
          <w:cantSplit/>
          <w:trHeight w:val="529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47B10" w14:textId="77777777" w:rsidR="00B844CB" w:rsidRPr="00762DA7" w:rsidRDefault="00B844CB" w:rsidP="006332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2DA7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81B5EF" w14:textId="77777777" w:rsidR="00B844CB" w:rsidRPr="00762DA7" w:rsidRDefault="00B844CB" w:rsidP="0063325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2DA7">
              <w:rPr>
                <w:b/>
                <w:bCs/>
                <w:color w:val="000000" w:themeColor="text1"/>
                <w:sz w:val="22"/>
                <w:szCs w:val="22"/>
              </w:rPr>
              <w:t xml:space="preserve">Pirmas kriterijus </w:t>
            </w:r>
            <w:bookmarkStart w:id="0" w:name="_Hlk139267176"/>
            <w:r w:rsidRPr="00762DA7">
              <w:rPr>
                <w:b/>
                <w:bCs/>
                <w:color w:val="000000" w:themeColor="text1"/>
                <w:sz w:val="22"/>
                <w:szCs w:val="22"/>
              </w:rPr>
              <w:t>–</w:t>
            </w:r>
            <w:bookmarkEnd w:id="0"/>
            <w:r w:rsidRPr="00762DA7">
              <w:rPr>
                <w:b/>
                <w:bCs/>
                <w:color w:val="000000" w:themeColor="text1"/>
                <w:sz w:val="22"/>
                <w:szCs w:val="22"/>
              </w:rPr>
              <w:t xml:space="preserve"> pasiūlymo kaina (A)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D503E" w14:textId="27D94A4E" w:rsidR="00B844CB" w:rsidRPr="00762DA7" w:rsidRDefault="00B844CB" w:rsidP="006332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2DA7">
              <w:rPr>
                <w:color w:val="000000" w:themeColor="text1"/>
                <w:sz w:val="22"/>
                <w:szCs w:val="22"/>
              </w:rPr>
              <w:t>X=7</w:t>
            </w:r>
            <w:r w:rsidR="009D45C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844CB" w:rsidRPr="00762DA7" w14:paraId="06D1D1A2" w14:textId="77777777" w:rsidTr="00633258">
        <w:trPr>
          <w:cantSplit/>
          <w:trHeight w:val="62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5335E" w14:textId="77777777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jc w:val="center"/>
              <w:rPr>
                <w:rFonts w:ascii="Times New Roman" w:eastAsia="Trebuchet MS" w:hAnsi="Times New Roman"/>
                <w:sz w:val="22"/>
                <w:szCs w:val="22"/>
                <w:lang w:val="lt-LT"/>
              </w:rPr>
            </w:pP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07BB6" w14:textId="77777777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62DA7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Antras kriterijus </w:t>
            </w:r>
            <w:r w:rsidRPr="00762DA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–</w:t>
            </w:r>
            <w:r w:rsidRPr="00762DA7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ekrano ryškumas nešiojamame kompiuteryje (nits) (B)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6B16F" w14:textId="56045E50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jc w:val="center"/>
              <w:rPr>
                <w:rFonts w:ascii="Times New Roman" w:eastAsia="Trebuchet MS" w:hAnsi="Times New Roman"/>
                <w:sz w:val="22"/>
                <w:szCs w:val="22"/>
                <w:lang w:val="lt-LT"/>
              </w:rPr>
            </w:pP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Y</w:t>
            </w:r>
            <w:r w:rsidRPr="00762DA7">
              <w:rPr>
                <w:rFonts w:ascii="Times New Roman" w:eastAsia="Trebuchet MS" w:hAnsi="Times New Roman"/>
                <w:sz w:val="22"/>
                <w:szCs w:val="22"/>
                <w:vertAlign w:val="subscript"/>
                <w:lang w:val="lt-LT"/>
              </w:rPr>
              <w:t>1</w:t>
            </w: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=</w:t>
            </w:r>
            <w:r w:rsidR="009D45C9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1</w:t>
            </w: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5</w:t>
            </w:r>
          </w:p>
        </w:tc>
      </w:tr>
      <w:tr w:rsidR="00B844CB" w:rsidRPr="00762DA7" w14:paraId="30C880AF" w14:textId="77777777" w:rsidTr="00633258">
        <w:trPr>
          <w:cantSplit/>
          <w:trHeight w:val="62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F351" w14:textId="77777777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jc w:val="center"/>
              <w:rPr>
                <w:rFonts w:ascii="Times New Roman" w:eastAsia="Trebuchet MS" w:hAnsi="Times New Roman"/>
                <w:sz w:val="22"/>
                <w:szCs w:val="22"/>
                <w:lang w:val="lt-LT"/>
              </w:rPr>
            </w:pP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A3E7F" w14:textId="74498F32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62DA7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Trečias kriterijus – prekių pristatymo terminas*, dienomis (C)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C6056" w14:textId="55F9DB80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jc w:val="center"/>
              <w:rPr>
                <w:rFonts w:ascii="Times New Roman" w:eastAsia="Trebuchet MS" w:hAnsi="Times New Roman"/>
                <w:sz w:val="22"/>
                <w:szCs w:val="22"/>
                <w:lang w:val="lt-LT"/>
              </w:rPr>
            </w:pP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Y</w:t>
            </w:r>
            <w:r w:rsidRPr="00762DA7">
              <w:rPr>
                <w:rFonts w:ascii="Times New Roman" w:eastAsia="Trebuchet MS" w:hAnsi="Times New Roman"/>
                <w:sz w:val="22"/>
                <w:szCs w:val="22"/>
                <w:vertAlign w:val="subscript"/>
                <w:lang w:val="lt-LT"/>
              </w:rPr>
              <w:t>2</w:t>
            </w: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=</w:t>
            </w:r>
            <w:r w:rsidR="009D45C9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5</w:t>
            </w:r>
          </w:p>
        </w:tc>
      </w:tr>
      <w:tr w:rsidR="00B844CB" w:rsidRPr="00762DA7" w14:paraId="005126FF" w14:textId="77777777" w:rsidTr="00633258">
        <w:trPr>
          <w:cantSplit/>
          <w:trHeight w:val="62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D9151" w14:textId="77777777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jc w:val="center"/>
              <w:rPr>
                <w:rFonts w:ascii="Times New Roman" w:eastAsia="Trebuchet MS" w:hAnsi="Times New Roman"/>
                <w:sz w:val="22"/>
                <w:szCs w:val="22"/>
                <w:lang w:val="lt-LT"/>
              </w:rPr>
            </w:pP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9ECE" w14:textId="77777777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62DA7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Ketvirtas kriterijus – integruotos kameros kompiuteryje ir monitoriuje megapikselių (MP)  skaičius (D)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4F82A" w14:textId="117D246B" w:rsidR="00B844CB" w:rsidRPr="00762DA7" w:rsidRDefault="00B844CB" w:rsidP="00633258">
            <w:pPr>
              <w:pStyle w:val="Standard"/>
              <w:tabs>
                <w:tab w:val="left" w:pos="0"/>
                <w:tab w:val="left" w:pos="709"/>
                <w:tab w:val="left" w:pos="748"/>
                <w:tab w:val="left" w:pos="1134"/>
              </w:tabs>
              <w:jc w:val="center"/>
              <w:rPr>
                <w:rFonts w:ascii="Times New Roman" w:eastAsia="Trebuchet MS" w:hAnsi="Times New Roman"/>
                <w:sz w:val="22"/>
                <w:szCs w:val="22"/>
                <w:lang w:val="lt-LT"/>
              </w:rPr>
            </w:pP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Y</w:t>
            </w:r>
            <w:r w:rsidRPr="00762DA7">
              <w:rPr>
                <w:rFonts w:ascii="Times New Roman" w:eastAsia="Trebuchet MS" w:hAnsi="Times New Roman"/>
                <w:sz w:val="22"/>
                <w:szCs w:val="22"/>
                <w:vertAlign w:val="subscript"/>
                <w:lang w:val="lt-LT"/>
              </w:rPr>
              <w:t>3</w:t>
            </w:r>
            <w:r w:rsidRPr="00762DA7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=</w:t>
            </w:r>
            <w:r w:rsidR="009D45C9">
              <w:rPr>
                <w:rFonts w:ascii="Times New Roman" w:eastAsia="Trebuchet MS" w:hAnsi="Times New Roman"/>
                <w:sz w:val="22"/>
                <w:szCs w:val="22"/>
                <w:lang w:val="lt-LT"/>
              </w:rPr>
              <w:t>10</w:t>
            </w:r>
          </w:p>
        </w:tc>
      </w:tr>
    </w:tbl>
    <w:p w14:paraId="4451BFE8" w14:textId="10B9389B" w:rsidR="00B844CB" w:rsidRPr="00762DA7" w:rsidRDefault="00B844CB" w:rsidP="00B844CB">
      <w:pPr>
        <w:ind w:firstLine="567"/>
        <w:jc w:val="both"/>
        <w:rPr>
          <w:i/>
          <w:iCs/>
          <w:color w:val="000000" w:themeColor="text1"/>
          <w:sz w:val="22"/>
          <w:szCs w:val="22"/>
          <w:u w:val="single"/>
          <w:lang w:eastAsia="lt-LT"/>
        </w:rPr>
      </w:pPr>
      <w:r w:rsidRPr="00762DA7">
        <w:rPr>
          <w:i/>
          <w:iCs/>
          <w:color w:val="000000" w:themeColor="text1"/>
          <w:sz w:val="22"/>
          <w:szCs w:val="22"/>
          <w:u w:val="single"/>
          <w:lang w:eastAsia="lt-LT"/>
        </w:rPr>
        <w:t xml:space="preserve">*Prekių pristatymo terminas skaičiuojamas nuo </w:t>
      </w:r>
      <w:r w:rsidR="00385338">
        <w:rPr>
          <w:i/>
          <w:iCs/>
          <w:color w:val="000000" w:themeColor="text1"/>
          <w:sz w:val="22"/>
          <w:szCs w:val="22"/>
          <w:u w:val="single"/>
          <w:lang w:eastAsia="lt-LT"/>
        </w:rPr>
        <w:t>Sutarties įsigaliojimo</w:t>
      </w:r>
      <w:r w:rsidRPr="00762DA7">
        <w:rPr>
          <w:i/>
          <w:iCs/>
          <w:color w:val="000000" w:themeColor="text1"/>
          <w:sz w:val="22"/>
          <w:szCs w:val="22"/>
          <w:u w:val="single"/>
          <w:lang w:eastAsia="lt-LT"/>
        </w:rPr>
        <w:t xml:space="preserve"> dienos.</w:t>
      </w:r>
    </w:p>
    <w:p w14:paraId="0F3BF4C3" w14:textId="77777777" w:rsidR="00B844CB" w:rsidRPr="00762DA7" w:rsidRDefault="00B844CB" w:rsidP="00B844CB">
      <w:pPr>
        <w:suppressAutoHyphens/>
        <w:jc w:val="both"/>
        <w:rPr>
          <w:sz w:val="22"/>
          <w:szCs w:val="22"/>
        </w:rPr>
      </w:pPr>
    </w:p>
    <w:p w14:paraId="0A2997AA" w14:textId="442F0403" w:rsidR="00B844CB" w:rsidRPr="00762DA7" w:rsidRDefault="00B844CB" w:rsidP="00B844CB">
      <w:pPr>
        <w:keepNext/>
        <w:numPr>
          <w:ilvl w:val="1"/>
          <w:numId w:val="1"/>
        </w:numPr>
        <w:tabs>
          <w:tab w:val="left" w:pos="1418"/>
        </w:tabs>
        <w:suppressAutoHyphens/>
        <w:ind w:left="0" w:firstLine="567"/>
        <w:jc w:val="both"/>
        <w:outlineLvl w:val="1"/>
        <w:rPr>
          <w:b/>
          <w:sz w:val="22"/>
          <w:szCs w:val="22"/>
        </w:rPr>
      </w:pPr>
      <w:r w:rsidRPr="00762DA7">
        <w:rPr>
          <w:b/>
          <w:sz w:val="22"/>
          <w:szCs w:val="22"/>
        </w:rPr>
        <w:t>Ekonominis naudingumas (S) apskaičiuojamas sudedant tiekėjo pasiūlymo kainos ir kitų kriterijų balus:</w:t>
      </w:r>
    </w:p>
    <w:p w14:paraId="78ABF86C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</w:p>
    <w:p w14:paraId="786632C1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  <w:r w:rsidRPr="00762DA7">
        <w:rPr>
          <w:i/>
          <w:iCs/>
          <w:sz w:val="22"/>
          <w:szCs w:val="22"/>
        </w:rPr>
        <w:t>S = A + B + C + D</w:t>
      </w:r>
    </w:p>
    <w:p w14:paraId="03B60922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</w:p>
    <w:p w14:paraId="798909EE" w14:textId="77777777" w:rsidR="00B844CB" w:rsidRPr="00762DA7" w:rsidRDefault="00B844CB" w:rsidP="00B844CB">
      <w:pPr>
        <w:keepNext/>
        <w:numPr>
          <w:ilvl w:val="1"/>
          <w:numId w:val="1"/>
        </w:numPr>
        <w:tabs>
          <w:tab w:val="left" w:pos="1418"/>
        </w:tabs>
        <w:suppressAutoHyphens/>
        <w:ind w:left="0" w:firstLine="567"/>
        <w:jc w:val="both"/>
        <w:outlineLvl w:val="1"/>
        <w:rPr>
          <w:b/>
          <w:sz w:val="22"/>
          <w:szCs w:val="22"/>
        </w:rPr>
      </w:pPr>
      <w:r w:rsidRPr="00762DA7">
        <w:rPr>
          <w:b/>
          <w:sz w:val="22"/>
          <w:szCs w:val="22"/>
        </w:rPr>
        <w:t>Pasiūlymo kainos (A) balai apskaičiuojami mažiausios pasiūlytos kainos (A</w:t>
      </w:r>
      <w:r w:rsidRPr="00762DA7">
        <w:rPr>
          <w:b/>
          <w:sz w:val="22"/>
          <w:szCs w:val="22"/>
          <w:vertAlign w:val="subscript"/>
        </w:rPr>
        <w:t>min</w:t>
      </w:r>
      <w:r w:rsidRPr="00762DA7">
        <w:rPr>
          <w:b/>
          <w:sz w:val="22"/>
          <w:szCs w:val="22"/>
        </w:rPr>
        <w:t>) ir vertinamo pasiūlymo kainos (A</w:t>
      </w:r>
      <w:r w:rsidRPr="00762DA7">
        <w:rPr>
          <w:b/>
          <w:sz w:val="22"/>
          <w:szCs w:val="22"/>
          <w:vertAlign w:val="subscript"/>
        </w:rPr>
        <w:t>p</w:t>
      </w:r>
      <w:r w:rsidRPr="00762DA7">
        <w:rPr>
          <w:b/>
          <w:sz w:val="22"/>
          <w:szCs w:val="22"/>
        </w:rPr>
        <w:t>) santykį padauginant iš kainos lyginamojo svorio (X):</w:t>
      </w:r>
    </w:p>
    <w:p w14:paraId="194EF297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</w:p>
    <w:p w14:paraId="04BD398A" w14:textId="77777777" w:rsidR="00B844CB" w:rsidRPr="00762DA7" w:rsidRDefault="00B844CB" w:rsidP="00B844CB">
      <w:pPr>
        <w:suppressAutoHyphens/>
        <w:ind w:firstLine="567"/>
        <w:jc w:val="both"/>
        <w:rPr>
          <w:color w:val="000000" w:themeColor="text1"/>
          <w:sz w:val="22"/>
          <w:szCs w:val="22"/>
          <w:lang w:eastAsia="lt-LT"/>
        </w:rPr>
      </w:pPr>
      <m:oMathPara>
        <m:oMath>
          <m:r>
            <w:rPr>
              <w:rFonts w:ascii="Cambria Math" w:hAnsi="Cambria Math"/>
              <w:color w:val="000000" w:themeColor="text1"/>
              <w:sz w:val="22"/>
              <w:szCs w:val="22"/>
              <w:lang w:eastAsia="lt-LT"/>
            </w:rPr>
            <m:t xml:space="preserve">   A=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22"/>
                  <w:lang w:eastAsia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eastAsia="lt-LT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eastAsia="lt-LT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eastAsia="lt-LT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eastAsia="lt-LT"/>
                    </w:rPr>
                    <m:t>p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22"/>
              <w:szCs w:val="22"/>
              <w:lang w:eastAsia="lt-LT"/>
            </w:rPr>
            <m:t>·</m:t>
          </m:r>
          <m:r>
            <w:rPr>
              <w:rFonts w:ascii="Cambria Math" w:hAnsi="Cambria Math"/>
              <w:color w:val="000000" w:themeColor="text1"/>
              <w:sz w:val="22"/>
              <w:szCs w:val="22"/>
              <w:lang w:eastAsia="lt-LT"/>
            </w:rPr>
            <m:t>X</m:t>
          </m:r>
        </m:oMath>
      </m:oMathPara>
    </w:p>
    <w:p w14:paraId="6A551CD3" w14:textId="77777777" w:rsidR="00B844CB" w:rsidRPr="00762DA7" w:rsidRDefault="00B844CB" w:rsidP="00B844CB">
      <w:pPr>
        <w:suppressAutoHyphens/>
        <w:ind w:firstLine="567"/>
        <w:jc w:val="both"/>
        <w:rPr>
          <w:color w:val="000000" w:themeColor="text1"/>
          <w:sz w:val="22"/>
          <w:szCs w:val="22"/>
          <w:lang w:eastAsia="lt-LT"/>
        </w:rPr>
      </w:pPr>
    </w:p>
    <w:p w14:paraId="5E3FC59C" w14:textId="77777777" w:rsidR="00B844CB" w:rsidRPr="00762DA7" w:rsidRDefault="00B844CB" w:rsidP="00B844CB">
      <w:pPr>
        <w:keepNext/>
        <w:tabs>
          <w:tab w:val="left" w:pos="1418"/>
        </w:tabs>
        <w:suppressAutoHyphens/>
        <w:jc w:val="both"/>
        <w:outlineLvl w:val="1"/>
        <w:rPr>
          <w:b/>
          <w:sz w:val="22"/>
          <w:szCs w:val="22"/>
        </w:rPr>
      </w:pPr>
    </w:p>
    <w:p w14:paraId="4F8CCE48" w14:textId="77777777" w:rsidR="00B844CB" w:rsidRPr="00762DA7" w:rsidRDefault="00B844CB" w:rsidP="00B844CB">
      <w:pPr>
        <w:keepNext/>
        <w:numPr>
          <w:ilvl w:val="1"/>
          <w:numId w:val="1"/>
        </w:numPr>
        <w:tabs>
          <w:tab w:val="left" w:pos="1418"/>
        </w:tabs>
        <w:suppressAutoHyphens/>
        <w:ind w:left="0" w:firstLine="567"/>
        <w:jc w:val="both"/>
        <w:outlineLvl w:val="1"/>
        <w:rPr>
          <w:b/>
          <w:sz w:val="22"/>
          <w:szCs w:val="22"/>
        </w:rPr>
      </w:pPr>
      <w:r w:rsidRPr="00762DA7">
        <w:rPr>
          <w:b/>
          <w:sz w:val="22"/>
          <w:szCs w:val="22"/>
        </w:rPr>
        <w:t>Antro kriterijaus (B) – ekrano ryškumas nešiojamame kompiuteryje (nits), balai priskiriami taip:</w:t>
      </w:r>
    </w:p>
    <w:p w14:paraId="67D28D79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4138"/>
      </w:tblGrid>
      <w:tr w:rsidR="00B844CB" w:rsidRPr="00762DA7" w14:paraId="27474A4D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5BB0" w14:textId="77777777" w:rsidR="00B844CB" w:rsidRPr="00762DA7" w:rsidRDefault="00B844CB" w:rsidP="00633258">
            <w:pPr>
              <w:jc w:val="center"/>
              <w:rPr>
                <w:b/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>Ekrano ryškumas (B)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24A9" w14:textId="77777777" w:rsidR="00B844CB" w:rsidRPr="00762DA7" w:rsidRDefault="00B844CB" w:rsidP="00633258">
            <w:pPr>
              <w:jc w:val="center"/>
              <w:rPr>
                <w:b/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b/>
                <w:color w:val="000000" w:themeColor="text1"/>
                <w:sz w:val="22"/>
                <w:szCs w:val="22"/>
                <w:lang w:eastAsia="lt-LT"/>
              </w:rPr>
              <w:t>Ekonominio naudingumo balai, kurie bus suteikti šiam kriterijui</w:t>
            </w:r>
          </w:p>
        </w:tc>
      </w:tr>
      <w:tr w:rsidR="00B844CB" w:rsidRPr="00762DA7" w14:paraId="690E4A74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3CD1" w14:textId="77777777" w:rsidR="00B844CB" w:rsidRPr="00762DA7" w:rsidRDefault="00B844CB" w:rsidP="00633258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color w:val="000000" w:themeColor="text1"/>
                <w:sz w:val="22"/>
                <w:szCs w:val="22"/>
                <w:lang w:eastAsia="lt-LT"/>
              </w:rPr>
              <w:t>Ne mažiau kaip 400 nits.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1DC1" w14:textId="77777777" w:rsidR="00B844CB" w:rsidRPr="00762DA7" w:rsidRDefault="00B844CB" w:rsidP="00633258">
            <w:pPr>
              <w:ind w:firstLine="567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color w:val="000000" w:themeColor="text1"/>
                <w:sz w:val="22"/>
                <w:szCs w:val="22"/>
                <w:lang w:eastAsia="lt-LT"/>
              </w:rPr>
              <w:t>0</w:t>
            </w:r>
          </w:p>
        </w:tc>
      </w:tr>
      <w:tr w:rsidR="00B844CB" w:rsidRPr="00762DA7" w14:paraId="4E5C9A33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4012" w14:textId="77777777" w:rsidR="00B844CB" w:rsidRPr="00762DA7" w:rsidRDefault="00B844CB" w:rsidP="00633258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color w:val="000000" w:themeColor="text1"/>
                <w:sz w:val="22"/>
                <w:szCs w:val="22"/>
                <w:lang w:eastAsia="lt-LT"/>
              </w:rPr>
              <w:t>Ne mažiau kaip 600 nits.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DD03" w14:textId="655AAE2B" w:rsidR="00B844CB" w:rsidRPr="00762DA7" w:rsidRDefault="006E548F" w:rsidP="00633258">
            <w:pPr>
              <w:ind w:firstLine="567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1</w:t>
            </w:r>
            <w:r w:rsidR="00B844CB" w:rsidRPr="00762DA7">
              <w:rPr>
                <w:color w:val="000000" w:themeColor="text1"/>
                <w:sz w:val="22"/>
                <w:szCs w:val="22"/>
                <w:lang w:eastAsia="lt-LT"/>
              </w:rPr>
              <w:t>5</w:t>
            </w:r>
          </w:p>
        </w:tc>
      </w:tr>
    </w:tbl>
    <w:p w14:paraId="519475C3" w14:textId="77777777" w:rsidR="00B844CB" w:rsidRPr="00762DA7" w:rsidRDefault="00B844CB" w:rsidP="00B844CB">
      <w:pPr>
        <w:tabs>
          <w:tab w:val="left" w:pos="2358"/>
        </w:tabs>
        <w:suppressAutoHyphens/>
        <w:jc w:val="both"/>
        <w:rPr>
          <w:sz w:val="22"/>
          <w:szCs w:val="22"/>
        </w:rPr>
      </w:pPr>
    </w:p>
    <w:p w14:paraId="2A45F4CF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</w:p>
    <w:p w14:paraId="58CD6C09" w14:textId="14C6E697" w:rsidR="00B844CB" w:rsidRPr="00F978E2" w:rsidRDefault="00B844CB" w:rsidP="00B844CB">
      <w:pPr>
        <w:keepNext/>
        <w:numPr>
          <w:ilvl w:val="1"/>
          <w:numId w:val="1"/>
        </w:numPr>
        <w:tabs>
          <w:tab w:val="left" w:pos="1418"/>
        </w:tabs>
        <w:suppressAutoHyphens/>
        <w:ind w:left="0" w:firstLine="567"/>
        <w:jc w:val="both"/>
        <w:outlineLvl w:val="1"/>
        <w:rPr>
          <w:b/>
          <w:sz w:val="22"/>
          <w:szCs w:val="22"/>
        </w:rPr>
      </w:pPr>
      <w:r w:rsidRPr="00762DA7">
        <w:rPr>
          <w:b/>
          <w:bCs/>
          <w:color w:val="000000" w:themeColor="text1"/>
          <w:sz w:val="22"/>
          <w:szCs w:val="22"/>
          <w:lang w:eastAsia="lt-LT"/>
        </w:rPr>
        <w:t xml:space="preserve">Trečio kriterijaus (C) </w:t>
      </w:r>
      <w:r w:rsidRPr="00762DA7">
        <w:rPr>
          <w:b/>
          <w:color w:val="000000" w:themeColor="text1"/>
          <w:sz w:val="22"/>
          <w:szCs w:val="22"/>
          <w:lang w:eastAsia="lt-LT"/>
        </w:rPr>
        <w:t>–</w:t>
      </w:r>
      <w:r w:rsidRPr="00762DA7">
        <w:rPr>
          <w:b/>
          <w:bCs/>
          <w:color w:val="000000" w:themeColor="text1"/>
          <w:sz w:val="22"/>
          <w:szCs w:val="22"/>
          <w:lang w:eastAsia="lt-LT"/>
        </w:rPr>
        <w:t xml:space="preserve"> prekių pristatymo terminas, dienomis,</w:t>
      </w:r>
      <w:r w:rsidRPr="00762DA7">
        <w:rPr>
          <w:bCs/>
          <w:color w:val="000000" w:themeColor="text1"/>
          <w:sz w:val="22"/>
          <w:szCs w:val="22"/>
          <w:lang w:eastAsia="lt-LT"/>
        </w:rPr>
        <w:t xml:space="preserve"> </w:t>
      </w:r>
      <w:r w:rsidRPr="00F978E2">
        <w:rPr>
          <w:b/>
          <w:color w:val="000000" w:themeColor="text1"/>
          <w:sz w:val="22"/>
          <w:szCs w:val="22"/>
          <w:lang w:eastAsia="lt-LT"/>
        </w:rPr>
        <w:t>balai priskiriami taip:</w:t>
      </w:r>
    </w:p>
    <w:p w14:paraId="5BB67002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4138"/>
      </w:tblGrid>
      <w:tr w:rsidR="00B844CB" w:rsidRPr="00762DA7" w14:paraId="33330995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D54C" w14:textId="008D2185" w:rsidR="00B844CB" w:rsidRPr="00762DA7" w:rsidRDefault="00B844CB" w:rsidP="00633258">
            <w:pPr>
              <w:jc w:val="center"/>
              <w:rPr>
                <w:b/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>Prekių pristatymo terminas, dienomis (C)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6C8C" w14:textId="77777777" w:rsidR="00B844CB" w:rsidRPr="00762DA7" w:rsidRDefault="00B844CB" w:rsidP="00633258">
            <w:pPr>
              <w:jc w:val="center"/>
              <w:rPr>
                <w:b/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b/>
                <w:color w:val="000000" w:themeColor="text1"/>
                <w:sz w:val="22"/>
                <w:szCs w:val="22"/>
                <w:lang w:eastAsia="lt-LT"/>
              </w:rPr>
              <w:t>Ekonominio naudingumo balai, kurie bus suteikti šiam kriterijui</w:t>
            </w:r>
          </w:p>
        </w:tc>
      </w:tr>
      <w:tr w:rsidR="00B844CB" w:rsidRPr="00762DA7" w14:paraId="48A82203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6C7D" w14:textId="77777777" w:rsidR="00B844CB" w:rsidRPr="00762DA7" w:rsidRDefault="00B844CB" w:rsidP="00633258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color w:val="000000" w:themeColor="text1"/>
                <w:sz w:val="22"/>
                <w:szCs w:val="22"/>
                <w:lang w:eastAsia="lt-LT"/>
              </w:rPr>
              <w:t>Ne ilgesnis kaip 60 dienų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C0F4" w14:textId="77777777" w:rsidR="00B844CB" w:rsidRPr="00762DA7" w:rsidRDefault="00B844CB" w:rsidP="00633258">
            <w:pPr>
              <w:ind w:firstLine="567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color w:val="000000" w:themeColor="text1"/>
                <w:sz w:val="22"/>
                <w:szCs w:val="22"/>
                <w:lang w:eastAsia="lt-LT"/>
              </w:rPr>
              <w:t>0</w:t>
            </w:r>
          </w:p>
        </w:tc>
      </w:tr>
      <w:tr w:rsidR="00B844CB" w:rsidRPr="00762DA7" w14:paraId="7557C116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B0F7" w14:textId="77777777" w:rsidR="00B844CB" w:rsidRPr="00762DA7" w:rsidRDefault="00B844CB" w:rsidP="00633258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color w:val="000000" w:themeColor="text1"/>
                <w:sz w:val="22"/>
                <w:szCs w:val="22"/>
                <w:lang w:eastAsia="lt-LT"/>
              </w:rPr>
              <w:t>Ne ilgesnis kaip 45 dienų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F8CD" w14:textId="29A8BDFC" w:rsidR="00B844CB" w:rsidRPr="00762DA7" w:rsidRDefault="006E548F" w:rsidP="00633258">
            <w:pPr>
              <w:ind w:firstLine="567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2</w:t>
            </w:r>
          </w:p>
        </w:tc>
      </w:tr>
      <w:tr w:rsidR="00B844CB" w:rsidRPr="00762DA7" w14:paraId="16CA9691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697F" w14:textId="77777777" w:rsidR="00B844CB" w:rsidRPr="00762DA7" w:rsidRDefault="00B844CB" w:rsidP="00633258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762DA7">
              <w:rPr>
                <w:color w:val="000000" w:themeColor="text1"/>
                <w:sz w:val="22"/>
                <w:szCs w:val="22"/>
                <w:lang w:eastAsia="lt-LT"/>
              </w:rPr>
              <w:t>Ne ilgesnis kaip 30 dienų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F465" w14:textId="4A8A6461" w:rsidR="00B844CB" w:rsidRPr="00762DA7" w:rsidRDefault="006E548F" w:rsidP="00633258">
            <w:pPr>
              <w:ind w:firstLine="567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5</w:t>
            </w:r>
          </w:p>
        </w:tc>
      </w:tr>
    </w:tbl>
    <w:p w14:paraId="74FF0447" w14:textId="77777777" w:rsidR="00B844CB" w:rsidRPr="00762DA7" w:rsidRDefault="00B844CB" w:rsidP="00B844CB">
      <w:pPr>
        <w:ind w:firstLine="567"/>
        <w:jc w:val="both"/>
        <w:rPr>
          <w:i/>
          <w:iCs/>
          <w:color w:val="000000" w:themeColor="text1"/>
          <w:sz w:val="22"/>
          <w:szCs w:val="22"/>
          <w:u w:val="single"/>
          <w:lang w:eastAsia="lt-LT"/>
        </w:rPr>
      </w:pPr>
    </w:p>
    <w:p w14:paraId="0EFEF34B" w14:textId="77777777" w:rsidR="00B844CB" w:rsidRPr="00762DA7" w:rsidRDefault="00B844CB" w:rsidP="00B844CB">
      <w:pPr>
        <w:suppressAutoHyphens/>
        <w:ind w:firstLine="567"/>
        <w:jc w:val="both"/>
        <w:rPr>
          <w:sz w:val="22"/>
          <w:szCs w:val="22"/>
        </w:rPr>
      </w:pPr>
    </w:p>
    <w:p w14:paraId="65C831BA" w14:textId="77777777" w:rsidR="00B844CB" w:rsidRPr="00762DA7" w:rsidRDefault="00B844CB" w:rsidP="00B844CB">
      <w:pPr>
        <w:keepNext/>
        <w:numPr>
          <w:ilvl w:val="1"/>
          <w:numId w:val="1"/>
        </w:numPr>
        <w:tabs>
          <w:tab w:val="left" w:pos="1418"/>
        </w:tabs>
        <w:suppressAutoHyphens/>
        <w:ind w:left="0" w:firstLine="567"/>
        <w:jc w:val="both"/>
        <w:outlineLvl w:val="1"/>
        <w:rPr>
          <w:b/>
          <w:sz w:val="22"/>
          <w:szCs w:val="22"/>
        </w:rPr>
      </w:pPr>
      <w:r w:rsidRPr="00762DA7">
        <w:rPr>
          <w:b/>
          <w:bCs/>
          <w:color w:val="000000" w:themeColor="text1"/>
          <w:sz w:val="22"/>
          <w:szCs w:val="22"/>
          <w:lang w:eastAsia="lt-LT"/>
        </w:rPr>
        <w:lastRenderedPageBreak/>
        <w:t xml:space="preserve">Ketvirto kriterijaus (D) </w:t>
      </w:r>
      <w:r w:rsidRPr="00762DA7">
        <w:rPr>
          <w:b/>
          <w:color w:val="000000" w:themeColor="text1"/>
          <w:sz w:val="22"/>
          <w:szCs w:val="22"/>
          <w:lang w:eastAsia="lt-LT"/>
        </w:rPr>
        <w:t>–</w:t>
      </w:r>
      <w:r w:rsidRPr="00762DA7">
        <w:rPr>
          <w:b/>
          <w:bCs/>
          <w:color w:val="000000" w:themeColor="text1"/>
          <w:sz w:val="22"/>
          <w:szCs w:val="22"/>
          <w:lang w:eastAsia="lt-LT"/>
        </w:rPr>
        <w:t xml:space="preserve"> integruotos kameros kompiuteryje ir monitoriuje megapikselių (MP) skaičius</w:t>
      </w:r>
      <w:r w:rsidRPr="00762DA7">
        <w:rPr>
          <w:color w:val="000000" w:themeColor="text1"/>
          <w:sz w:val="22"/>
          <w:szCs w:val="22"/>
          <w:lang w:eastAsia="lt-LT"/>
        </w:rPr>
        <w:t>,</w:t>
      </w:r>
      <w:r w:rsidRPr="00762DA7">
        <w:rPr>
          <w:bCs/>
          <w:color w:val="000000" w:themeColor="text1"/>
          <w:sz w:val="22"/>
          <w:szCs w:val="22"/>
          <w:lang w:eastAsia="lt-LT"/>
        </w:rPr>
        <w:t xml:space="preserve"> balai priskiriami taip: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4138"/>
      </w:tblGrid>
      <w:tr w:rsidR="00B844CB" w:rsidRPr="00762DA7" w14:paraId="5040C9FE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9039" w14:textId="77777777" w:rsidR="00B844CB" w:rsidRPr="00762DA7" w:rsidRDefault="00B844CB" w:rsidP="00633258">
            <w:pPr>
              <w:ind w:firstLine="173"/>
              <w:jc w:val="center"/>
              <w:rPr>
                <w:b/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762DA7">
              <w:rPr>
                <w:b/>
                <w:bCs/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Integruotos kameros megapikselių (MP) skaičius (D)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CAE0" w14:textId="77777777" w:rsidR="00B844CB" w:rsidRPr="00762DA7" w:rsidRDefault="00B844CB" w:rsidP="00633258">
            <w:pPr>
              <w:ind w:hanging="75"/>
              <w:jc w:val="center"/>
              <w:rPr>
                <w:b/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762DA7">
              <w:rPr>
                <w:b/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Ekonominio naudingumo balai, kurie bus suteikti šiam kriterijui</w:t>
            </w:r>
          </w:p>
        </w:tc>
      </w:tr>
      <w:tr w:rsidR="00B844CB" w:rsidRPr="00762DA7" w14:paraId="3247BCF5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EE36" w14:textId="77777777" w:rsidR="00B844CB" w:rsidRPr="00762DA7" w:rsidRDefault="00B844CB" w:rsidP="00633258">
            <w:pPr>
              <w:ind w:firstLine="31"/>
              <w:jc w:val="center"/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762DA7"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Ne mažiau kaip 2 MP (kompiuteryje ir monitoriuje)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7EC2" w14:textId="77777777" w:rsidR="00B844CB" w:rsidRPr="00762DA7" w:rsidRDefault="00B844CB" w:rsidP="00633258">
            <w:pPr>
              <w:ind w:firstLine="567"/>
              <w:jc w:val="center"/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762DA7"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0</w:t>
            </w:r>
          </w:p>
        </w:tc>
      </w:tr>
      <w:tr w:rsidR="00B844CB" w:rsidRPr="00762DA7" w14:paraId="6DFA7BF9" w14:textId="77777777" w:rsidTr="0063325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CCBD" w14:textId="77777777" w:rsidR="00B844CB" w:rsidRPr="00762DA7" w:rsidRDefault="00B844CB" w:rsidP="00633258">
            <w:pPr>
              <w:ind w:firstLine="31"/>
              <w:jc w:val="center"/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</w:pPr>
            <w:r w:rsidRPr="00762DA7"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Ne mažiau kaip 5 MP (kompiuteryje ir monitoriuje)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17F3" w14:textId="563CB275" w:rsidR="00B844CB" w:rsidRPr="00762DA7" w:rsidRDefault="006E548F" w:rsidP="00633258">
            <w:pPr>
              <w:ind w:firstLine="567"/>
              <w:jc w:val="center"/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lt-LT"/>
                <w14:ligatures w14:val="standardContextual"/>
              </w:rPr>
              <w:t>10</w:t>
            </w:r>
          </w:p>
        </w:tc>
      </w:tr>
    </w:tbl>
    <w:p w14:paraId="4B0F3257" w14:textId="77777777" w:rsidR="00B64310" w:rsidRDefault="00B64310"/>
    <w:sectPr w:rsidR="00B64310" w:rsidSect="00974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E1663"/>
    <w:multiLevelType w:val="multilevel"/>
    <w:tmpl w:val="CAB400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68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12"/>
    <w:rsid w:val="000319EB"/>
    <w:rsid w:val="000A3F12"/>
    <w:rsid w:val="001D72BA"/>
    <w:rsid w:val="001E47D9"/>
    <w:rsid w:val="001E64A2"/>
    <w:rsid w:val="002D52E3"/>
    <w:rsid w:val="00344264"/>
    <w:rsid w:val="00385338"/>
    <w:rsid w:val="00386533"/>
    <w:rsid w:val="003F0162"/>
    <w:rsid w:val="005D3655"/>
    <w:rsid w:val="005F3F92"/>
    <w:rsid w:val="006D1531"/>
    <w:rsid w:val="006D176B"/>
    <w:rsid w:val="006D61A7"/>
    <w:rsid w:val="006E548F"/>
    <w:rsid w:val="0097418D"/>
    <w:rsid w:val="009D45C9"/>
    <w:rsid w:val="00A65268"/>
    <w:rsid w:val="00B64310"/>
    <w:rsid w:val="00B64EA6"/>
    <w:rsid w:val="00B844CB"/>
    <w:rsid w:val="00CE6BED"/>
    <w:rsid w:val="00DC0E34"/>
    <w:rsid w:val="00F62751"/>
    <w:rsid w:val="00F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D84E"/>
  <w15:chartTrackingRefBased/>
  <w15:docId w15:val="{39875025-D46C-48C9-85A0-428844A9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Buletai,List Paragraph21,List Paragraph2,lp1,Bullet 1,Use Case List Paragraph,Numbering,ERP-List Paragraph,List Paragraph11,List Paragraph111,Paragraph,Sąrašo pastraipa1,List Paragraph211,List Paragraph1"/>
    <w:basedOn w:val="Normal"/>
    <w:link w:val="ListParagraphChar"/>
    <w:uiPriority w:val="34"/>
    <w:qFormat/>
    <w:rsid w:val="00B844CB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B844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andard">
    <w:name w:val="Standard"/>
    <w:rsid w:val="00B844CB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Jaroslavas Suchovejus</dc:creator>
  <cp:lastModifiedBy>Laura Žuromskytė</cp:lastModifiedBy>
  <cp:revision>2</cp:revision>
  <dcterms:created xsi:type="dcterms:W3CDTF">2024-11-29T13:52:00Z</dcterms:created>
  <dcterms:modified xsi:type="dcterms:W3CDTF">2024-11-29T13:52:00Z</dcterms:modified>
</cp:coreProperties>
</file>