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F13F8" w14:textId="77777777" w:rsidR="00D57188" w:rsidRPr="0030019C" w:rsidRDefault="00D57188" w:rsidP="00D57188">
      <w:pPr>
        <w:suppressAutoHyphens/>
        <w:spacing w:after="0" w:line="240" w:lineRule="auto"/>
        <w:ind w:firstLine="709"/>
        <w:jc w:val="center"/>
        <w:rPr>
          <w:rFonts w:ascii="Times New Roman" w:eastAsia="Times New Roman" w:hAnsi="Times New Roman" w:cs="Times New Roman"/>
          <w:b/>
          <w:sz w:val="20"/>
          <w:szCs w:val="20"/>
          <w:bdr w:val="none" w:sz="0" w:space="0" w:color="auto" w:frame="1"/>
          <w:lang w:eastAsia="zh-CN"/>
        </w:rPr>
      </w:pPr>
      <w:r w:rsidRPr="0030019C">
        <w:rPr>
          <w:rFonts w:ascii="Times New Roman" w:eastAsia="Times New Roman" w:hAnsi="Times New Roman" w:cs="Times New Roman"/>
          <w:b/>
          <w:sz w:val="20"/>
          <w:szCs w:val="20"/>
          <w:bdr w:val="none" w:sz="0" w:space="0" w:color="auto" w:frame="1"/>
          <w:lang w:eastAsia="zh-CN"/>
        </w:rPr>
        <w:t>ASBESTO TURINČIŲ GAMINIŲ SURINKIMO VARĖNOS RAJONO SAVIVALDYBĖS TERITORIJOJE, TRANSPORTAVIMO IR ŠALINIMO PASLAUGŲ PIRKIMO</w:t>
      </w:r>
    </w:p>
    <w:p w14:paraId="0DEDC625" w14:textId="77777777" w:rsidR="00D57188" w:rsidRPr="0030019C" w:rsidRDefault="00D57188" w:rsidP="00D57188">
      <w:pPr>
        <w:spacing w:after="0" w:line="360" w:lineRule="auto"/>
        <w:ind w:firstLine="709"/>
        <w:jc w:val="center"/>
        <w:rPr>
          <w:rFonts w:ascii="Times New Roman" w:eastAsia="Times New Roman" w:hAnsi="Times New Roman" w:cs="Times New Roman"/>
          <w:b/>
          <w:caps/>
          <w:sz w:val="20"/>
          <w:szCs w:val="20"/>
          <w:bdr w:val="none" w:sz="0" w:space="0" w:color="auto" w:frame="1"/>
          <w:lang w:eastAsia="en-US"/>
        </w:rPr>
      </w:pPr>
      <w:r w:rsidRPr="0030019C">
        <w:rPr>
          <w:rFonts w:ascii="Times New Roman" w:eastAsia="Times New Roman" w:hAnsi="Times New Roman" w:cs="Times New Roman"/>
          <w:b/>
          <w:caps/>
          <w:sz w:val="20"/>
          <w:szCs w:val="20"/>
          <w:bdr w:val="none" w:sz="0" w:space="0" w:color="auto" w:frame="1"/>
          <w:lang w:eastAsia="en-US"/>
        </w:rPr>
        <w:t>Techninė specifikacijA</w:t>
      </w:r>
    </w:p>
    <w:p w14:paraId="75D743FE" w14:textId="77777777" w:rsidR="00D57188" w:rsidRPr="0030019C" w:rsidRDefault="00D57188" w:rsidP="00D57188">
      <w:pPr>
        <w:spacing w:after="0" w:line="360" w:lineRule="auto"/>
        <w:ind w:firstLine="709"/>
        <w:jc w:val="center"/>
        <w:rPr>
          <w:rFonts w:ascii="Times New Roman" w:eastAsia="Times New Roman" w:hAnsi="Times New Roman" w:cs="Times New Roman"/>
          <w:b/>
          <w:caps/>
          <w:sz w:val="20"/>
          <w:szCs w:val="20"/>
          <w:bdr w:val="none" w:sz="0" w:space="0" w:color="auto" w:frame="1"/>
          <w:lang w:eastAsia="en-US"/>
        </w:rPr>
      </w:pPr>
    </w:p>
    <w:p w14:paraId="5E585D36" w14:textId="77777777" w:rsidR="00D57188" w:rsidRPr="0030019C" w:rsidRDefault="00D57188" w:rsidP="00D57188">
      <w:pPr>
        <w:numPr>
          <w:ilvl w:val="0"/>
          <w:numId w:val="1"/>
        </w:numPr>
        <w:suppressAutoHyphens/>
        <w:spacing w:after="0" w:line="240" w:lineRule="auto"/>
        <w:contextualSpacing/>
        <w:jc w:val="center"/>
        <w:outlineLvl w:val="0"/>
        <w:rPr>
          <w:rFonts w:ascii="Times New Roman" w:eastAsia="Arial Unicode MS" w:hAnsi="Times New Roman" w:cs="Times New Roman"/>
          <w:b/>
          <w:sz w:val="20"/>
          <w:szCs w:val="20"/>
          <w:bdr w:val="none" w:sz="0" w:space="0" w:color="auto" w:frame="1"/>
          <w:lang w:val="x-none" w:eastAsia="x-none"/>
        </w:rPr>
      </w:pPr>
      <w:r w:rsidRPr="0030019C">
        <w:rPr>
          <w:rFonts w:ascii="Times New Roman" w:eastAsia="Times New Roman" w:hAnsi="Times New Roman" w:cs="Times New Roman"/>
          <w:b/>
          <w:sz w:val="20"/>
          <w:szCs w:val="20"/>
          <w:bdr w:val="none" w:sz="0" w:space="0" w:color="auto" w:frame="1"/>
          <w:lang w:val="x-none" w:eastAsia="x-none"/>
        </w:rPr>
        <w:t>BENDRIEJI REIKALAVIMAI</w:t>
      </w:r>
    </w:p>
    <w:p w14:paraId="7EFCB6DB" w14:textId="77777777" w:rsidR="00D57188" w:rsidRPr="0030019C" w:rsidRDefault="00D57188" w:rsidP="00D57188">
      <w:pPr>
        <w:spacing w:after="0" w:line="240" w:lineRule="auto"/>
        <w:ind w:left="1429"/>
        <w:contextualSpacing/>
        <w:outlineLvl w:val="0"/>
        <w:rPr>
          <w:rFonts w:ascii="Times New Roman" w:eastAsia="Times New Roman" w:hAnsi="Times New Roman" w:cs="Times New Roman"/>
          <w:b/>
          <w:sz w:val="20"/>
          <w:szCs w:val="20"/>
          <w:bdr w:val="none" w:sz="0" w:space="0" w:color="auto" w:frame="1"/>
          <w:lang w:val="x-none" w:eastAsia="x-none"/>
        </w:rPr>
      </w:pPr>
    </w:p>
    <w:p w14:paraId="3FFFF262" w14:textId="77777777" w:rsidR="00D57188" w:rsidRPr="0030019C" w:rsidRDefault="00D57188" w:rsidP="00D57188">
      <w:pPr>
        <w:numPr>
          <w:ilvl w:val="0"/>
          <w:numId w:val="2"/>
        </w:numPr>
        <w:tabs>
          <w:tab w:val="left" w:pos="360"/>
          <w:tab w:val="left" w:pos="1134"/>
        </w:tabs>
        <w:suppressAutoHyphens/>
        <w:spacing w:after="0" w:line="240" w:lineRule="auto"/>
        <w:ind w:left="0" w:firstLine="709"/>
        <w:jc w:val="both"/>
        <w:rPr>
          <w:rFonts w:ascii="Times New Roman" w:eastAsia="Calibri" w:hAnsi="Times New Roman" w:cs="Times New Roman"/>
          <w:sz w:val="20"/>
          <w:szCs w:val="20"/>
          <w:bdr w:val="none" w:sz="0" w:space="0" w:color="auto" w:frame="1"/>
          <w:lang w:eastAsia="zh-CN"/>
        </w:rPr>
      </w:pPr>
      <w:r w:rsidRPr="0030019C">
        <w:rPr>
          <w:rFonts w:ascii="Times New Roman" w:eastAsia="Times New Roman" w:hAnsi="Times New Roman" w:cs="Times New Roman"/>
          <w:sz w:val="20"/>
          <w:szCs w:val="20"/>
          <w:bdr w:val="none" w:sz="0" w:space="0" w:color="auto" w:frame="1"/>
          <w:lang w:eastAsia="zh-CN"/>
        </w:rPr>
        <w:t xml:space="preserve">Varėnos rajono savivaldybės administracija (toliau – Užsakovas) planuoja įsigyti </w:t>
      </w:r>
      <w:r w:rsidRPr="0030019C">
        <w:rPr>
          <w:rFonts w:ascii="Times New Roman" w:eastAsia="Calibri" w:hAnsi="Times New Roman" w:cs="Times New Roman"/>
          <w:sz w:val="20"/>
          <w:szCs w:val="20"/>
          <w:bdr w:val="none" w:sz="0" w:space="0" w:color="auto" w:frame="1"/>
          <w:lang w:eastAsia="zh-CN"/>
        </w:rPr>
        <w:t xml:space="preserve">asbesto turinčių gaminių atliekų surinkimo Varėnos rajono savivaldybės teritorijoje apvažiavimo būdu, jų transportavimo iki šalinimo vietos ir saugaus pašalinimo paslaugas (toliau – Paslaugos). </w:t>
      </w:r>
    </w:p>
    <w:p w14:paraId="59027922" w14:textId="77777777" w:rsidR="00D57188" w:rsidRPr="0030019C" w:rsidRDefault="00D57188" w:rsidP="00D57188">
      <w:pPr>
        <w:numPr>
          <w:ilvl w:val="0"/>
          <w:numId w:val="2"/>
        </w:numPr>
        <w:tabs>
          <w:tab w:val="left" w:pos="360"/>
          <w:tab w:val="left" w:pos="1134"/>
        </w:tabs>
        <w:suppressAutoHyphens/>
        <w:spacing w:after="0" w:line="240" w:lineRule="auto"/>
        <w:ind w:left="0" w:firstLine="709"/>
        <w:jc w:val="both"/>
        <w:rPr>
          <w:rFonts w:ascii="Times New Roman" w:eastAsia="Calibri" w:hAnsi="Times New Roman" w:cs="Times New Roman"/>
          <w:sz w:val="20"/>
          <w:szCs w:val="20"/>
          <w:bdr w:val="none" w:sz="0" w:space="0" w:color="auto" w:frame="1"/>
          <w:lang w:eastAsia="zh-CN"/>
        </w:rPr>
      </w:pPr>
      <w:r w:rsidRPr="0030019C">
        <w:rPr>
          <w:rFonts w:ascii="Times New Roman" w:eastAsia="Calibri" w:hAnsi="Times New Roman" w:cs="Times New Roman"/>
          <w:sz w:val="20"/>
          <w:szCs w:val="20"/>
          <w:bdr w:val="none" w:sz="0" w:space="0" w:color="auto" w:frame="1"/>
          <w:lang w:eastAsia="zh-CN"/>
        </w:rPr>
        <w:t>Paslaugos teikėjas, atliekantis asbesto turinčių gaminių atliekų (toliau – Atliekos) surinkimo, transportavimo ir šalinimo paslaugas turi laikytis Lietuvos Respublikos atliekų tvarkymo įstatymo, Atliekų tvarkymo taisyklių ir kitais teisės aktais nustatytų atliekų tvarkymo reikalavimų.</w:t>
      </w:r>
    </w:p>
    <w:p w14:paraId="4EEDFDE5" w14:textId="77777777" w:rsidR="00D57188" w:rsidRPr="0030019C" w:rsidRDefault="00D57188" w:rsidP="00D57188">
      <w:pPr>
        <w:numPr>
          <w:ilvl w:val="0"/>
          <w:numId w:val="2"/>
        </w:numPr>
        <w:tabs>
          <w:tab w:val="left" w:pos="1134"/>
        </w:tabs>
        <w:suppressAutoHyphens/>
        <w:snapToGrid w:val="0"/>
        <w:spacing w:after="0" w:line="240" w:lineRule="auto"/>
        <w:ind w:left="0" w:firstLine="709"/>
        <w:contextualSpacing/>
        <w:jc w:val="both"/>
        <w:rPr>
          <w:rFonts w:ascii="Times New Roman" w:eastAsia="Calibri" w:hAnsi="Times New Roman" w:cs="Times New Roman"/>
          <w:sz w:val="20"/>
          <w:szCs w:val="20"/>
          <w:bdr w:val="none" w:sz="0" w:space="0" w:color="auto" w:frame="1"/>
          <w:lang w:val="x-none" w:eastAsia="x-none"/>
        </w:rPr>
      </w:pPr>
      <w:r w:rsidRPr="0030019C">
        <w:rPr>
          <w:rFonts w:ascii="Times New Roman" w:eastAsia="Times New Roman" w:hAnsi="Times New Roman" w:cs="Times New Roman"/>
          <w:sz w:val="20"/>
          <w:szCs w:val="20"/>
          <w:bdr w:val="none" w:sz="0" w:space="0" w:color="auto" w:frame="1"/>
          <w:lang w:val="x-none" w:eastAsia="x-none"/>
        </w:rPr>
        <w:t xml:space="preserve">Šiame pirkime Atliekų pagrindinį kiekį </w:t>
      </w:r>
      <w:r w:rsidRPr="0030019C">
        <w:rPr>
          <w:rFonts w:ascii="Times New Roman" w:eastAsia="Times New Roman" w:hAnsi="Times New Roman" w:cs="Times New Roman"/>
          <w:sz w:val="20"/>
          <w:szCs w:val="20"/>
          <w:bdr w:val="none" w:sz="0" w:space="0" w:color="auto" w:frame="1"/>
          <w:lang w:eastAsia="x-none"/>
        </w:rPr>
        <w:t xml:space="preserve">(apie 95 proc.) </w:t>
      </w:r>
      <w:r w:rsidRPr="0030019C">
        <w:rPr>
          <w:rFonts w:ascii="Times New Roman" w:eastAsia="Times New Roman" w:hAnsi="Times New Roman" w:cs="Times New Roman"/>
          <w:sz w:val="20"/>
          <w:szCs w:val="20"/>
          <w:bdr w:val="none" w:sz="0" w:space="0" w:color="auto" w:frame="1"/>
          <w:lang w:val="x-none" w:eastAsia="x-none"/>
        </w:rPr>
        <w:t>sudaro asbestinis šiferis. Kitos galimos asbesto turinčios atliekos – izoliacinės medžiagos, kuriose yra asbesto: asbesto vamzdžiai, asbesto turintis popierius, kartonas, PVC dangos plokštės (plytelės, kuriose yra asbesto, sujungimai (pvz., ventiliacijos kanalai), palangės).</w:t>
      </w:r>
    </w:p>
    <w:p w14:paraId="1B320D4A" w14:textId="77777777" w:rsidR="00D57188" w:rsidRPr="0030019C" w:rsidRDefault="00D57188" w:rsidP="00D57188">
      <w:pPr>
        <w:numPr>
          <w:ilvl w:val="0"/>
          <w:numId w:val="2"/>
        </w:numPr>
        <w:tabs>
          <w:tab w:val="left" w:pos="360"/>
          <w:tab w:val="left" w:pos="1134"/>
        </w:tabs>
        <w:suppressAutoHyphens/>
        <w:spacing w:after="0" w:line="240" w:lineRule="auto"/>
        <w:ind w:left="0" w:firstLine="709"/>
        <w:jc w:val="both"/>
        <w:rPr>
          <w:rFonts w:ascii="Times New Roman" w:eastAsia="Calibri" w:hAnsi="Times New Roman" w:cs="Times New Roman"/>
          <w:sz w:val="20"/>
          <w:szCs w:val="20"/>
          <w:bdr w:val="none" w:sz="0" w:space="0" w:color="auto" w:frame="1"/>
          <w:lang w:eastAsia="zh-CN"/>
        </w:rPr>
      </w:pPr>
      <w:r w:rsidRPr="0030019C">
        <w:rPr>
          <w:rFonts w:ascii="Times New Roman" w:eastAsia="Calibri" w:hAnsi="Times New Roman" w:cs="Times New Roman"/>
          <w:sz w:val="20"/>
          <w:szCs w:val="20"/>
          <w:bdr w:val="none" w:sz="0" w:space="0" w:color="auto" w:frame="1"/>
          <w:lang w:eastAsia="zh-CN"/>
        </w:rPr>
        <w:t>Paslaugos apima Atliekų pasikrovimo Paslaugos teikėjo jėgomis, transportavimo ir šių atliekų galutinio sutvarkymo paslaugas.</w:t>
      </w:r>
    </w:p>
    <w:p w14:paraId="6A349437" w14:textId="77777777" w:rsidR="00D57188" w:rsidRPr="0030019C" w:rsidRDefault="00D57188" w:rsidP="00D57188">
      <w:pPr>
        <w:tabs>
          <w:tab w:val="left" w:pos="360"/>
          <w:tab w:val="left" w:pos="1134"/>
        </w:tabs>
        <w:suppressAutoHyphens/>
        <w:spacing w:after="0"/>
        <w:ind w:left="709"/>
        <w:jc w:val="both"/>
        <w:rPr>
          <w:rFonts w:ascii="Times New Roman" w:eastAsia="Calibri" w:hAnsi="Times New Roman" w:cs="Times New Roman"/>
          <w:sz w:val="20"/>
          <w:szCs w:val="20"/>
          <w:bdr w:val="none" w:sz="0" w:space="0" w:color="auto" w:frame="1"/>
          <w:lang w:eastAsia="zh-CN"/>
        </w:rPr>
      </w:pPr>
    </w:p>
    <w:p w14:paraId="7E26F4FE" w14:textId="77777777" w:rsidR="00D57188" w:rsidRPr="0030019C" w:rsidRDefault="00D57188" w:rsidP="00D57188">
      <w:pPr>
        <w:numPr>
          <w:ilvl w:val="0"/>
          <w:numId w:val="1"/>
        </w:numPr>
        <w:tabs>
          <w:tab w:val="left" w:pos="360"/>
        </w:tabs>
        <w:suppressAutoHyphens/>
        <w:spacing w:after="0" w:line="240" w:lineRule="auto"/>
        <w:jc w:val="center"/>
        <w:rPr>
          <w:rFonts w:ascii="Times New Roman" w:eastAsia="Calibri" w:hAnsi="Times New Roman" w:cs="Times New Roman"/>
          <w:b/>
          <w:sz w:val="20"/>
          <w:szCs w:val="20"/>
          <w:bdr w:val="none" w:sz="0" w:space="0" w:color="auto" w:frame="1"/>
          <w:lang w:eastAsia="zh-CN"/>
        </w:rPr>
      </w:pPr>
      <w:r w:rsidRPr="0030019C">
        <w:rPr>
          <w:rFonts w:ascii="Times New Roman" w:eastAsia="Calibri" w:hAnsi="Times New Roman" w:cs="Times New Roman"/>
          <w:b/>
          <w:sz w:val="20"/>
          <w:szCs w:val="20"/>
          <w:bdr w:val="none" w:sz="0" w:space="0" w:color="auto" w:frame="1"/>
          <w:lang w:eastAsia="zh-CN"/>
        </w:rPr>
        <w:t>ATLIEKŲ PASIKROVIMAS IR TRANSPORTAVIMAS</w:t>
      </w:r>
    </w:p>
    <w:p w14:paraId="3791AD82" w14:textId="77777777" w:rsidR="00D57188" w:rsidRPr="0030019C" w:rsidRDefault="00D57188" w:rsidP="00D57188">
      <w:pPr>
        <w:numPr>
          <w:ilvl w:val="0"/>
          <w:numId w:val="2"/>
        </w:numPr>
        <w:tabs>
          <w:tab w:val="left" w:pos="1134"/>
        </w:tabs>
        <w:suppressAutoHyphens/>
        <w:snapToGrid w:val="0"/>
        <w:spacing w:after="0" w:line="240" w:lineRule="auto"/>
        <w:ind w:left="0" w:firstLine="709"/>
        <w:contextualSpacing/>
        <w:jc w:val="both"/>
        <w:rPr>
          <w:rFonts w:ascii="Times New Roman" w:eastAsia="Calibri" w:hAnsi="Times New Roman" w:cs="Times New Roman"/>
          <w:sz w:val="20"/>
          <w:szCs w:val="20"/>
          <w:bdr w:val="none" w:sz="0" w:space="0" w:color="auto" w:frame="1"/>
          <w:lang w:val="x-none" w:eastAsia="x-none"/>
        </w:rPr>
      </w:pPr>
      <w:r w:rsidRPr="0030019C">
        <w:rPr>
          <w:rFonts w:ascii="Times New Roman" w:eastAsia="Calibri" w:hAnsi="Times New Roman" w:cs="Times New Roman"/>
          <w:sz w:val="20"/>
          <w:szCs w:val="20"/>
          <w:bdr w:val="none" w:sz="0" w:space="0" w:color="auto" w:frame="1"/>
          <w:lang w:val="x-none" w:eastAsia="x-none"/>
        </w:rPr>
        <w:t>Varėnos r. savivaldybės administracijos seniūnijos renka, kaupia ir sistemina informaciją iš įstaigų, organizacijų, gyventojų dėl poreikio šalinti asbesto turinčių gaminių atliekas ir šalinimo vietas, taip pat informaciją apie bešeimininkių asbesto turinčių atliekų buvimo vietas bei pateikia Paslaugų teikėjui užsakymą raštu arba elektroniniu paštu, kuriame nurodo atliekų surinkimo vietų adresus bei preliminari</w:t>
      </w:r>
      <w:r w:rsidRPr="0030019C">
        <w:rPr>
          <w:rFonts w:ascii="Times New Roman" w:eastAsia="Calibri" w:hAnsi="Times New Roman" w:cs="Times New Roman"/>
          <w:sz w:val="20"/>
          <w:szCs w:val="20"/>
          <w:bdr w:val="none" w:sz="0" w:space="0" w:color="auto" w:frame="1"/>
          <w:lang w:eastAsia="x-none"/>
        </w:rPr>
        <w:t>u</w:t>
      </w:r>
      <w:r w:rsidRPr="0030019C">
        <w:rPr>
          <w:rFonts w:ascii="Times New Roman" w:eastAsia="Calibri" w:hAnsi="Times New Roman" w:cs="Times New Roman"/>
          <w:sz w:val="20"/>
          <w:szCs w:val="20"/>
          <w:bdr w:val="none" w:sz="0" w:space="0" w:color="auto" w:frame="1"/>
          <w:lang w:val="x-none" w:eastAsia="x-none"/>
        </w:rPr>
        <w:t>s atliekų kiekius.</w:t>
      </w:r>
    </w:p>
    <w:p w14:paraId="6ABA2A2B" w14:textId="77777777" w:rsidR="00D57188" w:rsidRPr="0030019C" w:rsidRDefault="00D57188" w:rsidP="00D57188">
      <w:pPr>
        <w:numPr>
          <w:ilvl w:val="0"/>
          <w:numId w:val="2"/>
        </w:numPr>
        <w:tabs>
          <w:tab w:val="left" w:pos="1134"/>
        </w:tabs>
        <w:suppressAutoHyphens/>
        <w:snapToGrid w:val="0"/>
        <w:spacing w:after="0" w:line="240" w:lineRule="auto"/>
        <w:ind w:left="0" w:firstLine="709"/>
        <w:contextualSpacing/>
        <w:jc w:val="both"/>
        <w:rPr>
          <w:rFonts w:ascii="Times New Roman" w:eastAsia="Calibri" w:hAnsi="Times New Roman" w:cs="Times New Roman"/>
          <w:sz w:val="20"/>
          <w:szCs w:val="20"/>
          <w:bdr w:val="none" w:sz="0" w:space="0" w:color="auto" w:frame="1"/>
          <w:lang w:val="x-none" w:eastAsia="x-none"/>
        </w:rPr>
      </w:pPr>
      <w:r w:rsidRPr="0030019C">
        <w:rPr>
          <w:rFonts w:ascii="Times New Roman" w:eastAsia="Times New Roman" w:hAnsi="Times New Roman" w:cs="Times New Roman"/>
          <w:sz w:val="20"/>
          <w:szCs w:val="20"/>
          <w:bdr w:val="none" w:sz="0" w:space="0" w:color="auto" w:frame="1"/>
          <w:lang w:val="x-none" w:eastAsia="x-none"/>
        </w:rPr>
        <w:t xml:space="preserve">Paslaugų teikėjas susikaupusias Atliekas surenka </w:t>
      </w:r>
      <w:r w:rsidRPr="0030019C">
        <w:rPr>
          <w:rFonts w:ascii="Times New Roman" w:eastAsia="Calibri" w:hAnsi="Times New Roman" w:cs="Times New Roman"/>
          <w:sz w:val="20"/>
          <w:szCs w:val="20"/>
          <w:bdr w:val="none" w:sz="0" w:space="0" w:color="auto" w:frame="1"/>
          <w:lang w:val="x-none" w:eastAsia="x-none"/>
        </w:rPr>
        <w:t xml:space="preserve">iš Užsakovo nurodytų vietų apvažiavimo būdu. </w:t>
      </w:r>
    </w:p>
    <w:p w14:paraId="02F09A94" w14:textId="77777777" w:rsidR="00D57188" w:rsidRPr="0030019C" w:rsidRDefault="00D57188" w:rsidP="00D57188">
      <w:pPr>
        <w:numPr>
          <w:ilvl w:val="0"/>
          <w:numId w:val="2"/>
        </w:numPr>
        <w:tabs>
          <w:tab w:val="left" w:pos="1134"/>
        </w:tabs>
        <w:suppressAutoHyphens/>
        <w:snapToGrid w:val="0"/>
        <w:spacing w:after="0" w:line="240" w:lineRule="auto"/>
        <w:ind w:left="0" w:firstLine="709"/>
        <w:contextualSpacing/>
        <w:jc w:val="both"/>
        <w:rPr>
          <w:rFonts w:ascii="Times New Roman" w:eastAsia="Calibri" w:hAnsi="Times New Roman" w:cs="Times New Roman"/>
          <w:sz w:val="20"/>
          <w:szCs w:val="20"/>
          <w:bdr w:val="none" w:sz="0" w:space="0" w:color="auto" w:frame="1"/>
          <w:lang w:val="x-none" w:eastAsia="x-none"/>
        </w:rPr>
      </w:pPr>
      <w:r w:rsidRPr="0030019C">
        <w:rPr>
          <w:rFonts w:ascii="Times New Roman" w:eastAsia="Calibri" w:hAnsi="Times New Roman" w:cs="Times New Roman"/>
          <w:sz w:val="20"/>
          <w:szCs w:val="20"/>
          <w:bdr w:val="none" w:sz="0" w:space="0" w:color="auto" w:frame="1"/>
          <w:lang w:val="x-none" w:eastAsia="x-none"/>
        </w:rPr>
        <w:t xml:space="preserve">Atliekos atskirai turi būti surenkamos atskirai iš fizinių, atskirai iš juridinių asmenų. </w:t>
      </w:r>
    </w:p>
    <w:p w14:paraId="6366C2E8" w14:textId="77777777" w:rsidR="00D57188" w:rsidRPr="002A683A" w:rsidRDefault="00D57188" w:rsidP="00D57188">
      <w:pPr>
        <w:numPr>
          <w:ilvl w:val="0"/>
          <w:numId w:val="2"/>
        </w:numPr>
        <w:tabs>
          <w:tab w:val="left" w:pos="1134"/>
        </w:tabs>
        <w:suppressAutoHyphens/>
        <w:snapToGrid w:val="0"/>
        <w:spacing w:after="0" w:line="240" w:lineRule="auto"/>
        <w:ind w:left="0" w:firstLine="709"/>
        <w:contextualSpacing/>
        <w:jc w:val="both"/>
        <w:rPr>
          <w:rFonts w:ascii="Times New Roman" w:eastAsia="Arial Unicode MS" w:hAnsi="Times New Roman" w:cs="Times New Roman"/>
          <w:sz w:val="20"/>
          <w:szCs w:val="20"/>
          <w:bdr w:val="none" w:sz="0" w:space="0" w:color="auto" w:frame="1"/>
          <w:lang w:val="x-none" w:eastAsia="x-none"/>
        </w:rPr>
      </w:pPr>
      <w:r w:rsidRPr="002A683A">
        <w:rPr>
          <w:rFonts w:ascii="Times New Roman" w:eastAsia="Times New Roman" w:hAnsi="Times New Roman" w:cs="Times New Roman"/>
          <w:sz w:val="20"/>
          <w:szCs w:val="20"/>
          <w:bdr w:val="none" w:sz="0" w:space="0" w:color="auto" w:frame="1"/>
          <w:lang w:val="x-none" w:eastAsia="x-none"/>
        </w:rPr>
        <w:t xml:space="preserve">Preliminariai skaičiuojama, kad bus nuvažiuojama apie </w:t>
      </w:r>
      <w:r w:rsidRPr="002A683A">
        <w:rPr>
          <w:rFonts w:ascii="Times New Roman" w:eastAsia="Times New Roman" w:hAnsi="Times New Roman" w:cs="Times New Roman"/>
          <w:sz w:val="20"/>
          <w:szCs w:val="20"/>
          <w:bdr w:val="none" w:sz="0" w:space="0" w:color="auto" w:frame="1"/>
          <w:lang w:eastAsia="x-none"/>
        </w:rPr>
        <w:t>12</w:t>
      </w:r>
      <w:r w:rsidRPr="002A683A">
        <w:rPr>
          <w:rFonts w:ascii="Times New Roman" w:eastAsia="Times New Roman" w:hAnsi="Times New Roman" w:cs="Times New Roman"/>
          <w:sz w:val="20"/>
          <w:szCs w:val="20"/>
          <w:bdr w:val="none" w:sz="0" w:space="0" w:color="auto" w:frame="1"/>
          <w:lang w:val="x-none" w:eastAsia="x-none"/>
        </w:rPr>
        <w:t xml:space="preserve"> 0</w:t>
      </w:r>
      <w:r w:rsidRPr="002A683A">
        <w:rPr>
          <w:rFonts w:ascii="Times New Roman" w:eastAsia="Times New Roman" w:hAnsi="Times New Roman" w:cs="Times New Roman"/>
          <w:sz w:val="20"/>
          <w:szCs w:val="20"/>
          <w:bdr w:val="none" w:sz="0" w:space="0" w:color="auto" w:frame="1"/>
          <w:lang w:eastAsia="x-none"/>
        </w:rPr>
        <w:t>00</w:t>
      </w:r>
      <w:r w:rsidRPr="002A683A">
        <w:rPr>
          <w:rFonts w:ascii="Times New Roman" w:eastAsia="Times New Roman" w:hAnsi="Times New Roman" w:cs="Times New Roman"/>
          <w:sz w:val="20"/>
          <w:szCs w:val="20"/>
          <w:bdr w:val="none" w:sz="0" w:space="0" w:color="auto" w:frame="1"/>
          <w:lang w:val="x-none" w:eastAsia="x-none"/>
        </w:rPr>
        <w:t xml:space="preserve"> km per metus, 36</w:t>
      </w:r>
      <w:r w:rsidRPr="002A683A">
        <w:rPr>
          <w:rFonts w:ascii="Times New Roman" w:eastAsia="Times New Roman" w:hAnsi="Times New Roman" w:cs="Times New Roman"/>
          <w:sz w:val="20"/>
          <w:szCs w:val="20"/>
          <w:bdr w:val="none" w:sz="0" w:space="0" w:color="auto" w:frame="1"/>
          <w:lang w:eastAsia="x-none"/>
        </w:rPr>
        <w:t xml:space="preserve"> 000</w:t>
      </w:r>
      <w:r w:rsidRPr="002A683A">
        <w:rPr>
          <w:rFonts w:ascii="Times New Roman" w:eastAsia="Times New Roman" w:hAnsi="Times New Roman" w:cs="Times New Roman"/>
          <w:sz w:val="20"/>
          <w:szCs w:val="20"/>
          <w:bdr w:val="none" w:sz="0" w:space="0" w:color="auto" w:frame="1"/>
          <w:lang w:val="x-none" w:eastAsia="x-none"/>
        </w:rPr>
        <w:t xml:space="preserve"> km per visą sutarties laikotarpį.</w:t>
      </w:r>
    </w:p>
    <w:p w14:paraId="78501F63" w14:textId="77777777" w:rsidR="00D57188" w:rsidRPr="0030019C" w:rsidRDefault="00D57188" w:rsidP="00D57188">
      <w:pPr>
        <w:numPr>
          <w:ilvl w:val="0"/>
          <w:numId w:val="2"/>
        </w:numPr>
        <w:tabs>
          <w:tab w:val="left" w:pos="360"/>
          <w:tab w:val="left" w:pos="1134"/>
        </w:tabs>
        <w:suppressAutoHyphens/>
        <w:spacing w:after="0" w:line="240" w:lineRule="auto"/>
        <w:ind w:left="0" w:firstLine="709"/>
        <w:jc w:val="both"/>
        <w:rPr>
          <w:rFonts w:ascii="Times New Roman" w:eastAsia="Calibri" w:hAnsi="Times New Roman" w:cs="Times New Roman"/>
          <w:sz w:val="20"/>
          <w:szCs w:val="20"/>
          <w:bdr w:val="none" w:sz="0" w:space="0" w:color="auto" w:frame="1"/>
          <w:lang w:eastAsia="zh-CN"/>
        </w:rPr>
      </w:pPr>
      <w:r w:rsidRPr="0030019C">
        <w:rPr>
          <w:rFonts w:ascii="Times New Roman" w:eastAsia="Calibri" w:hAnsi="Times New Roman" w:cs="Times New Roman"/>
          <w:sz w:val="20"/>
          <w:szCs w:val="20"/>
          <w:bdr w:val="none" w:sz="0" w:space="0" w:color="auto" w:frame="1"/>
          <w:lang w:eastAsia="zh-CN"/>
        </w:rPr>
        <w:t>Paslaugų teikėjas Atliekas pasikrauna savo jėgomis Užsakovo nurodytose Atliekų surinkimo vietose į Atliekų transportavimo (vežimo) autotransportą, įvertina jų apytikslį svorį, kurį pažymi pavojingų atliekų lydraštyje ir transportuoja iki jų šalinimo vietos.</w:t>
      </w:r>
    </w:p>
    <w:p w14:paraId="34D11965" w14:textId="77777777" w:rsidR="00D57188" w:rsidRPr="000568A9" w:rsidRDefault="00D57188" w:rsidP="00D57188">
      <w:pPr>
        <w:numPr>
          <w:ilvl w:val="0"/>
          <w:numId w:val="2"/>
        </w:numPr>
        <w:tabs>
          <w:tab w:val="left" w:pos="360"/>
          <w:tab w:val="left" w:pos="1134"/>
        </w:tabs>
        <w:suppressAutoHyphens/>
        <w:snapToGrid w:val="0"/>
        <w:spacing w:after="0" w:line="240" w:lineRule="auto"/>
        <w:ind w:left="0" w:firstLine="709"/>
        <w:jc w:val="both"/>
        <w:rPr>
          <w:rFonts w:ascii="Times New Roman" w:eastAsia="Calibri" w:hAnsi="Times New Roman" w:cs="Times New Roman"/>
          <w:sz w:val="20"/>
          <w:szCs w:val="20"/>
          <w:bdr w:val="none" w:sz="0" w:space="0" w:color="auto" w:frame="1"/>
          <w:lang w:eastAsia="zh-CN"/>
        </w:rPr>
      </w:pPr>
      <w:r w:rsidRPr="0030019C">
        <w:rPr>
          <w:rFonts w:ascii="Times New Roman" w:eastAsia="Calibri" w:hAnsi="Times New Roman" w:cs="Times New Roman"/>
          <w:sz w:val="20"/>
          <w:szCs w:val="20"/>
          <w:bdr w:val="none" w:sz="0" w:space="0" w:color="auto" w:frame="1"/>
          <w:lang w:eastAsia="zh-CN"/>
        </w:rPr>
        <w:t xml:space="preserve">Atliekas galima pakrauti ir išvežti galutiniam tvarkymui, tik pavojingų atliekų lydraštyje nurodant apytikslį kiekį. Atliekas pristačius į šalinimo vietą, jos pasveriamos sertifikuotomis svarstyklėmis. Svėrimo aktai pateikiami Užsakovui kartu su </w:t>
      </w:r>
      <w:r w:rsidRPr="000568A9">
        <w:rPr>
          <w:rFonts w:ascii="Times New Roman" w:eastAsia="Calibri" w:hAnsi="Times New Roman" w:cs="Times New Roman"/>
          <w:sz w:val="20"/>
          <w:szCs w:val="20"/>
          <w:bdr w:val="none" w:sz="0" w:space="0" w:color="auto" w:frame="1"/>
          <w:lang w:eastAsia="zh-CN"/>
        </w:rPr>
        <w:t>pavojingų atliekų lydraščiais bei kitais surinkimą įrodančiais dokumentais.</w:t>
      </w:r>
    </w:p>
    <w:p w14:paraId="54C7F80E" w14:textId="77777777" w:rsidR="00D57188" w:rsidRPr="000568A9" w:rsidRDefault="00D57188" w:rsidP="00D57188">
      <w:pPr>
        <w:numPr>
          <w:ilvl w:val="0"/>
          <w:numId w:val="2"/>
        </w:numPr>
        <w:tabs>
          <w:tab w:val="left" w:pos="360"/>
          <w:tab w:val="left" w:pos="1134"/>
        </w:tabs>
        <w:suppressAutoHyphens/>
        <w:snapToGrid w:val="0"/>
        <w:spacing w:after="0" w:line="240" w:lineRule="auto"/>
        <w:ind w:left="0" w:firstLine="709"/>
        <w:jc w:val="both"/>
        <w:rPr>
          <w:rFonts w:ascii="Times New Roman" w:eastAsia="Times New Roman" w:hAnsi="Times New Roman" w:cs="Times New Roman"/>
          <w:sz w:val="20"/>
          <w:szCs w:val="20"/>
          <w:bdr w:val="none" w:sz="0" w:space="0" w:color="auto" w:frame="1"/>
          <w:lang w:eastAsia="zh-CN"/>
        </w:rPr>
      </w:pPr>
      <w:r w:rsidRPr="000568A9">
        <w:rPr>
          <w:rFonts w:ascii="Times New Roman" w:eastAsia="Times New Roman" w:hAnsi="Times New Roman" w:cs="Times New Roman"/>
          <w:sz w:val="20"/>
          <w:szCs w:val="20"/>
          <w:bdr w:val="none" w:sz="0" w:space="0" w:color="auto" w:frame="1"/>
          <w:lang w:eastAsia="zh-CN"/>
        </w:rPr>
        <w:t>Sutarties galiojimo laikotarpiu planuojama surinkti apie 2 500 tonų gaminių atliekų, turinčių asbesto (apie 2 200 t iš individualių namų ūkių ir apie 300 t iš juridinių asmenų). Šis atliekų kiekis yra preliminarus. Perkančioji organizacija neįsipareigoja nupirkti viso paslaugų kiekio. Paslaugos perkamos pagal poreikį, atsiskaitant pagal surinktų, transportuotų ir saugiai pašalintų atliekų kiekį.</w:t>
      </w:r>
    </w:p>
    <w:p w14:paraId="16840C0D" w14:textId="77777777" w:rsidR="00D57188" w:rsidRPr="000568A9" w:rsidRDefault="00D57188" w:rsidP="00D57188">
      <w:pPr>
        <w:numPr>
          <w:ilvl w:val="0"/>
          <w:numId w:val="2"/>
        </w:numPr>
        <w:tabs>
          <w:tab w:val="left" w:pos="1134"/>
        </w:tabs>
        <w:suppressAutoHyphens/>
        <w:snapToGrid w:val="0"/>
        <w:spacing w:after="0" w:line="240" w:lineRule="auto"/>
        <w:ind w:left="0" w:firstLine="709"/>
        <w:contextualSpacing/>
        <w:jc w:val="both"/>
        <w:rPr>
          <w:rFonts w:ascii="Times New Roman" w:eastAsia="Arial Unicode MS" w:hAnsi="Times New Roman" w:cs="Times New Roman"/>
          <w:sz w:val="20"/>
          <w:szCs w:val="20"/>
          <w:bdr w:val="none" w:sz="0" w:space="0" w:color="auto" w:frame="1"/>
          <w:lang w:val="x-none" w:eastAsia="x-none"/>
        </w:rPr>
      </w:pPr>
      <w:r w:rsidRPr="000568A9">
        <w:rPr>
          <w:rFonts w:ascii="Times New Roman" w:eastAsia="Times New Roman" w:hAnsi="Times New Roman" w:cs="Times New Roman"/>
          <w:sz w:val="20"/>
          <w:szCs w:val="20"/>
          <w:bdr w:val="none" w:sz="0" w:space="0" w:color="auto" w:frame="1"/>
          <w:lang w:val="x-none" w:eastAsia="x-none"/>
        </w:rPr>
        <w:t>Užsakovas pasilieka teisę reikalauti iš Paslaugų teikėjo ir kitų dokumentų, reikalingų patvirtinti atliktų paslaugų kiekius, kokybę, terminus ir kt.</w:t>
      </w:r>
    </w:p>
    <w:p w14:paraId="62CF15D4" w14:textId="77777777" w:rsidR="00D57188" w:rsidRPr="000568A9" w:rsidRDefault="00D57188" w:rsidP="00D57188">
      <w:pPr>
        <w:tabs>
          <w:tab w:val="left" w:pos="1134"/>
        </w:tabs>
        <w:snapToGrid w:val="0"/>
        <w:spacing w:after="0"/>
        <w:jc w:val="center"/>
        <w:rPr>
          <w:rFonts w:ascii="Times New Roman" w:eastAsia="Times New Roman" w:hAnsi="Times New Roman" w:cs="Times New Roman"/>
          <w:b/>
          <w:sz w:val="20"/>
          <w:szCs w:val="20"/>
          <w:lang w:eastAsia="en-US"/>
        </w:rPr>
      </w:pPr>
    </w:p>
    <w:p w14:paraId="3D854E51" w14:textId="77777777" w:rsidR="00D57188" w:rsidRPr="000568A9" w:rsidRDefault="00D57188" w:rsidP="00D57188">
      <w:pPr>
        <w:numPr>
          <w:ilvl w:val="0"/>
          <w:numId w:val="1"/>
        </w:numPr>
        <w:tabs>
          <w:tab w:val="left" w:pos="1134"/>
        </w:tabs>
        <w:suppressAutoHyphens/>
        <w:snapToGrid w:val="0"/>
        <w:spacing w:after="0" w:line="240" w:lineRule="auto"/>
        <w:contextualSpacing/>
        <w:jc w:val="center"/>
        <w:rPr>
          <w:rFonts w:ascii="Times New Roman" w:eastAsia="Times New Roman" w:hAnsi="Times New Roman" w:cs="Times New Roman"/>
          <w:b/>
          <w:sz w:val="20"/>
          <w:szCs w:val="20"/>
          <w:bdr w:val="none" w:sz="0" w:space="0" w:color="auto" w:frame="1"/>
          <w:lang w:val="x-none" w:eastAsia="x-none"/>
        </w:rPr>
      </w:pPr>
      <w:r w:rsidRPr="000568A9">
        <w:rPr>
          <w:rFonts w:ascii="Times New Roman" w:eastAsia="Times New Roman" w:hAnsi="Times New Roman" w:cs="Times New Roman"/>
          <w:b/>
          <w:sz w:val="20"/>
          <w:szCs w:val="20"/>
          <w:bdr w:val="none" w:sz="0" w:space="0" w:color="auto" w:frame="1"/>
          <w:lang w:val="x-none" w:eastAsia="x-none"/>
        </w:rPr>
        <w:t>ATLIEKŲ GALUTINIS SUTVARKYMAS</w:t>
      </w:r>
    </w:p>
    <w:p w14:paraId="3E1A4D45" w14:textId="77777777" w:rsidR="00D57188" w:rsidRPr="000568A9" w:rsidRDefault="00D57188" w:rsidP="00D57188">
      <w:pPr>
        <w:numPr>
          <w:ilvl w:val="0"/>
          <w:numId w:val="2"/>
        </w:numPr>
        <w:tabs>
          <w:tab w:val="left" w:pos="360"/>
          <w:tab w:val="left" w:pos="1134"/>
        </w:tabs>
        <w:suppressAutoHyphens/>
        <w:spacing w:after="0" w:line="240" w:lineRule="auto"/>
        <w:ind w:left="0" w:firstLine="709"/>
        <w:jc w:val="both"/>
        <w:rPr>
          <w:rFonts w:ascii="Times New Roman" w:eastAsia="Calibri" w:hAnsi="Times New Roman" w:cs="Times New Roman"/>
          <w:sz w:val="20"/>
          <w:szCs w:val="20"/>
          <w:bdr w:val="none" w:sz="0" w:space="0" w:color="auto" w:frame="1"/>
          <w:lang w:eastAsia="zh-CN"/>
        </w:rPr>
      </w:pPr>
      <w:r w:rsidRPr="000568A9">
        <w:rPr>
          <w:rFonts w:ascii="Times New Roman" w:eastAsia="Times New Roman" w:hAnsi="Times New Roman" w:cs="Times New Roman"/>
          <w:sz w:val="20"/>
          <w:szCs w:val="20"/>
          <w:bdr w:val="none" w:sz="0" w:space="0" w:color="auto" w:frame="1"/>
          <w:lang w:eastAsia="zh-CN"/>
        </w:rPr>
        <w:t xml:space="preserve">Atliekų galutinis sutvarkymas – iš Atliekų surinkimo vietų transportuotų Atliekų pristatymas į šalinimo vietą, kurioje teisės aktais yra leidžiama šalinti asbesto turinčias atliekas, </w:t>
      </w:r>
      <w:r w:rsidRPr="000568A9">
        <w:rPr>
          <w:rFonts w:ascii="Times New Roman" w:eastAsia="Calibri" w:hAnsi="Times New Roman" w:cs="Times New Roman"/>
          <w:sz w:val="20"/>
          <w:szCs w:val="20"/>
          <w:bdr w:val="none" w:sz="0" w:space="0" w:color="auto" w:frame="1"/>
          <w:lang w:eastAsia="zh-CN"/>
        </w:rPr>
        <w:t>galutiniam sutvarkymui.</w:t>
      </w:r>
    </w:p>
    <w:p w14:paraId="121333B9" w14:textId="77777777" w:rsidR="00D57188" w:rsidRPr="000568A9" w:rsidRDefault="00D57188" w:rsidP="00D57188">
      <w:pPr>
        <w:numPr>
          <w:ilvl w:val="0"/>
          <w:numId w:val="2"/>
        </w:numPr>
        <w:tabs>
          <w:tab w:val="left" w:pos="360"/>
          <w:tab w:val="left" w:pos="1134"/>
        </w:tabs>
        <w:suppressAutoHyphens/>
        <w:spacing w:after="0" w:line="240" w:lineRule="auto"/>
        <w:ind w:left="0" w:firstLine="709"/>
        <w:jc w:val="both"/>
        <w:rPr>
          <w:rFonts w:ascii="Times New Roman" w:eastAsia="Calibri" w:hAnsi="Times New Roman" w:cs="Times New Roman"/>
          <w:sz w:val="20"/>
          <w:szCs w:val="20"/>
          <w:bdr w:val="none" w:sz="0" w:space="0" w:color="auto" w:frame="1"/>
          <w:lang w:eastAsia="zh-CN"/>
        </w:rPr>
      </w:pPr>
      <w:r w:rsidRPr="000568A9">
        <w:rPr>
          <w:rFonts w:ascii="Times New Roman" w:eastAsia="Calibri" w:hAnsi="Times New Roman" w:cs="Times New Roman"/>
          <w:sz w:val="20"/>
          <w:szCs w:val="20"/>
          <w:bdr w:val="none" w:sz="0" w:space="0" w:color="auto" w:frame="1"/>
          <w:lang w:eastAsia="zh-CN"/>
        </w:rPr>
        <w:t xml:space="preserve">Paslaugų teikėjas transportuodamas atliekas į šalinimo vietą laikosi visų reikalavimų taikomų tinkamam šių Atliekų transportavimui, perdavimui ir pateikia visus reikalaujamus dokumentus. </w:t>
      </w:r>
    </w:p>
    <w:p w14:paraId="05B40A04" w14:textId="77777777" w:rsidR="00D57188" w:rsidRPr="000568A9" w:rsidRDefault="00D57188" w:rsidP="00D57188">
      <w:pPr>
        <w:numPr>
          <w:ilvl w:val="0"/>
          <w:numId w:val="2"/>
        </w:numPr>
        <w:tabs>
          <w:tab w:val="left" w:pos="360"/>
          <w:tab w:val="left" w:pos="1134"/>
        </w:tabs>
        <w:suppressAutoHyphens/>
        <w:spacing w:after="0" w:line="240" w:lineRule="auto"/>
        <w:ind w:left="0" w:firstLine="709"/>
        <w:jc w:val="both"/>
        <w:rPr>
          <w:rFonts w:ascii="Times New Roman" w:eastAsia="Calibri" w:hAnsi="Times New Roman" w:cs="Times New Roman"/>
          <w:sz w:val="20"/>
          <w:szCs w:val="20"/>
          <w:bdr w:val="none" w:sz="0" w:space="0" w:color="auto" w:frame="1"/>
          <w:lang w:eastAsia="zh-CN"/>
        </w:rPr>
      </w:pPr>
      <w:r w:rsidRPr="000568A9">
        <w:rPr>
          <w:rFonts w:ascii="Times New Roman" w:eastAsia="Calibri" w:hAnsi="Times New Roman" w:cs="Times New Roman"/>
          <w:sz w:val="20"/>
          <w:szCs w:val="20"/>
          <w:bdr w:val="none" w:sz="0" w:space="0" w:color="auto" w:frame="1"/>
          <w:lang w:eastAsia="zh-CN"/>
        </w:rPr>
        <w:t>Į Atliekų priėmimo šalinimo vietoje išlaidas negali būti įskaičiuotos šių Atliekų transportavimo ir kitos Paslaugų teikėjo patirtos išlaidos.</w:t>
      </w:r>
    </w:p>
    <w:p w14:paraId="66F0EBB4" w14:textId="77777777" w:rsidR="00D57188" w:rsidRPr="000568A9" w:rsidRDefault="00D57188" w:rsidP="00D57188">
      <w:pPr>
        <w:tabs>
          <w:tab w:val="left" w:pos="360"/>
          <w:tab w:val="left" w:pos="1134"/>
        </w:tabs>
        <w:suppressAutoHyphens/>
        <w:spacing w:after="0"/>
        <w:ind w:left="1429"/>
        <w:rPr>
          <w:rFonts w:ascii="Times New Roman" w:eastAsia="Times New Roman" w:hAnsi="Times New Roman" w:cs="Times New Roman"/>
          <w:sz w:val="20"/>
          <w:szCs w:val="20"/>
          <w:bdr w:val="none" w:sz="0" w:space="0" w:color="auto" w:frame="1"/>
          <w:lang w:eastAsia="zh-CN"/>
        </w:rPr>
      </w:pPr>
    </w:p>
    <w:p w14:paraId="438F57B2" w14:textId="77777777" w:rsidR="00D57188" w:rsidRPr="000568A9" w:rsidRDefault="00D57188" w:rsidP="00D57188">
      <w:pPr>
        <w:numPr>
          <w:ilvl w:val="0"/>
          <w:numId w:val="1"/>
        </w:numPr>
        <w:tabs>
          <w:tab w:val="left" w:pos="1134"/>
        </w:tabs>
        <w:suppressAutoHyphens/>
        <w:snapToGrid w:val="0"/>
        <w:spacing w:after="0" w:line="240" w:lineRule="auto"/>
        <w:contextualSpacing/>
        <w:jc w:val="center"/>
        <w:rPr>
          <w:rFonts w:ascii="Times New Roman" w:eastAsia="Arial Unicode MS" w:hAnsi="Times New Roman" w:cs="Times New Roman"/>
          <w:b/>
          <w:sz w:val="20"/>
          <w:szCs w:val="20"/>
          <w:bdr w:val="none" w:sz="0" w:space="0" w:color="auto" w:frame="1"/>
          <w:lang w:eastAsia="x-none"/>
        </w:rPr>
      </w:pPr>
      <w:r w:rsidRPr="000568A9">
        <w:rPr>
          <w:rFonts w:ascii="Times New Roman" w:eastAsia="Times New Roman" w:hAnsi="Times New Roman" w:cs="Times New Roman"/>
          <w:b/>
          <w:sz w:val="20"/>
          <w:szCs w:val="20"/>
          <w:bdr w:val="none" w:sz="0" w:space="0" w:color="auto" w:frame="1"/>
          <w:lang w:eastAsia="x-none"/>
        </w:rPr>
        <w:t>PASLAUGŲ ATLIKIMO TERMINAI</w:t>
      </w:r>
    </w:p>
    <w:p w14:paraId="75ED2EFF" w14:textId="4C9726CC" w:rsidR="002A683A" w:rsidRPr="000568A9" w:rsidRDefault="00D57188" w:rsidP="002A683A">
      <w:pPr>
        <w:numPr>
          <w:ilvl w:val="0"/>
          <w:numId w:val="2"/>
        </w:numPr>
        <w:tabs>
          <w:tab w:val="left" w:pos="1134"/>
        </w:tabs>
        <w:suppressAutoHyphens/>
        <w:snapToGrid w:val="0"/>
        <w:spacing w:after="0" w:line="240" w:lineRule="auto"/>
        <w:ind w:left="0" w:firstLine="851"/>
        <w:contextualSpacing/>
        <w:jc w:val="both"/>
        <w:rPr>
          <w:rFonts w:ascii="Times New Roman" w:eastAsia="Times New Roman" w:hAnsi="Times New Roman" w:cs="Times New Roman"/>
          <w:sz w:val="20"/>
          <w:szCs w:val="20"/>
          <w:bdr w:val="none" w:sz="0" w:space="0" w:color="auto" w:frame="1"/>
          <w:lang w:eastAsia="x-none"/>
        </w:rPr>
      </w:pPr>
      <w:r w:rsidRPr="000568A9">
        <w:rPr>
          <w:rFonts w:ascii="Times New Roman" w:eastAsia="Times New Roman" w:hAnsi="Times New Roman" w:cs="Times New Roman"/>
          <w:sz w:val="20"/>
          <w:szCs w:val="20"/>
          <w:bdr w:val="none" w:sz="0" w:space="0" w:color="auto" w:frame="1"/>
          <w:lang w:eastAsia="x-none"/>
        </w:rPr>
        <w:t xml:space="preserve">Atliekos nuo Užsakovo pateikto užsakymo raštu, turi būti išvežtos iš surinkimo vietų per 20 </w:t>
      </w:r>
      <w:r w:rsidR="001E13A9" w:rsidRPr="000568A9">
        <w:rPr>
          <w:rFonts w:ascii="Times New Roman" w:eastAsia="Times New Roman" w:hAnsi="Times New Roman" w:cs="Times New Roman"/>
          <w:sz w:val="20"/>
          <w:szCs w:val="20"/>
          <w:bdr w:val="none" w:sz="0" w:space="0" w:color="auto" w:frame="1"/>
          <w:lang w:eastAsia="x-none"/>
        </w:rPr>
        <w:t>darbo</w:t>
      </w:r>
      <w:r w:rsidRPr="000568A9">
        <w:rPr>
          <w:rFonts w:ascii="Times New Roman" w:eastAsia="Times New Roman" w:hAnsi="Times New Roman" w:cs="Times New Roman"/>
          <w:sz w:val="20"/>
          <w:szCs w:val="20"/>
          <w:bdr w:val="none" w:sz="0" w:space="0" w:color="auto" w:frame="1"/>
          <w:lang w:eastAsia="x-none"/>
        </w:rPr>
        <w:t xml:space="preserve"> dienų nuo užsakymo gavimo arba </w:t>
      </w:r>
      <w:r w:rsidR="00862BB1" w:rsidRPr="000568A9">
        <w:rPr>
          <w:rFonts w:ascii="Times New Roman" w:eastAsia="Times New Roman" w:hAnsi="Times New Roman" w:cs="Times New Roman"/>
          <w:sz w:val="20"/>
          <w:szCs w:val="20"/>
          <w:bdr w:val="none" w:sz="0" w:space="0" w:color="auto" w:frame="1"/>
          <w:lang w:eastAsia="x-none"/>
        </w:rPr>
        <w:t xml:space="preserve">per su Užsakovu suderintame </w:t>
      </w:r>
      <w:r w:rsidRPr="000568A9">
        <w:rPr>
          <w:rFonts w:ascii="Times New Roman" w:eastAsia="Times New Roman" w:hAnsi="Times New Roman" w:cs="Times New Roman"/>
          <w:sz w:val="20"/>
          <w:szCs w:val="20"/>
          <w:bdr w:val="none" w:sz="0" w:space="0" w:color="auto" w:frame="1"/>
          <w:lang w:eastAsia="x-none"/>
        </w:rPr>
        <w:t>Atliekų surinkimo grafik</w:t>
      </w:r>
      <w:r w:rsidR="00862BB1" w:rsidRPr="000568A9">
        <w:rPr>
          <w:rFonts w:ascii="Times New Roman" w:eastAsia="Times New Roman" w:hAnsi="Times New Roman" w:cs="Times New Roman"/>
          <w:sz w:val="20"/>
          <w:szCs w:val="20"/>
          <w:bdr w:val="none" w:sz="0" w:space="0" w:color="auto" w:frame="1"/>
          <w:lang w:eastAsia="x-none"/>
        </w:rPr>
        <w:t>e nustatytą terminą</w:t>
      </w:r>
      <w:r w:rsidRPr="000568A9">
        <w:rPr>
          <w:rFonts w:ascii="Times New Roman" w:eastAsia="Times New Roman" w:hAnsi="Times New Roman" w:cs="Times New Roman"/>
          <w:sz w:val="20"/>
          <w:szCs w:val="20"/>
          <w:bdr w:val="none" w:sz="0" w:space="0" w:color="auto" w:frame="1"/>
          <w:lang w:eastAsia="x-none"/>
        </w:rPr>
        <w:t>.</w:t>
      </w:r>
    </w:p>
    <w:p w14:paraId="22E4F436" w14:textId="3D90C548" w:rsidR="00D57188" w:rsidRPr="000568A9" w:rsidRDefault="00D57188" w:rsidP="002A683A">
      <w:pPr>
        <w:numPr>
          <w:ilvl w:val="0"/>
          <w:numId w:val="2"/>
        </w:numPr>
        <w:tabs>
          <w:tab w:val="left" w:pos="1134"/>
        </w:tabs>
        <w:suppressAutoHyphens/>
        <w:snapToGrid w:val="0"/>
        <w:spacing w:after="0" w:line="240" w:lineRule="auto"/>
        <w:ind w:left="0" w:firstLine="851"/>
        <w:contextualSpacing/>
        <w:jc w:val="both"/>
        <w:rPr>
          <w:rFonts w:ascii="Times New Roman" w:eastAsia="Times New Roman" w:hAnsi="Times New Roman" w:cs="Times New Roman"/>
          <w:sz w:val="20"/>
          <w:szCs w:val="20"/>
          <w:bdr w:val="none" w:sz="0" w:space="0" w:color="auto" w:frame="1"/>
          <w:lang w:eastAsia="x-none"/>
        </w:rPr>
      </w:pPr>
      <w:r w:rsidRPr="000568A9">
        <w:rPr>
          <w:rFonts w:ascii="Times New Roman" w:eastAsia="Times New Roman" w:hAnsi="Times New Roman" w:cs="Times New Roman"/>
          <w:sz w:val="20"/>
          <w:szCs w:val="20"/>
          <w:lang w:eastAsia="en-US"/>
        </w:rPr>
        <w:t>Paslaugos teikėjas pildo nustatytos formos suteiktų paslaugų priėmimo – perdavimo aktą ir suteiktų paslaugų ir išlaidų apmokėjimo pažymą.</w:t>
      </w:r>
    </w:p>
    <w:p w14:paraId="48859A94" w14:textId="7DE735DC" w:rsidR="007D7600" w:rsidRPr="000568A9" w:rsidRDefault="00D57188" w:rsidP="00D57188">
      <w:pPr>
        <w:tabs>
          <w:tab w:val="left" w:pos="1134"/>
        </w:tabs>
        <w:snapToGrid w:val="0"/>
        <w:spacing w:after="0"/>
        <w:jc w:val="center"/>
      </w:pPr>
      <w:r w:rsidRPr="000568A9">
        <w:rPr>
          <w:rFonts w:ascii="Times New Roman" w:eastAsia="Times New Roman" w:hAnsi="Times New Roman" w:cs="Times New Roman"/>
          <w:sz w:val="20"/>
          <w:szCs w:val="20"/>
          <w:lang w:val="fi-FI" w:eastAsia="en-US"/>
        </w:rPr>
        <w:t>_____________________</w:t>
      </w:r>
    </w:p>
    <w:sectPr w:rsidR="007D7600" w:rsidRPr="000568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F3C98"/>
    <w:multiLevelType w:val="hybridMultilevel"/>
    <w:tmpl w:val="71D09F22"/>
    <w:lvl w:ilvl="0" w:tplc="1414ADD6">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7E845F1A"/>
    <w:multiLevelType w:val="hybridMultilevel"/>
    <w:tmpl w:val="5598FA80"/>
    <w:lvl w:ilvl="0" w:tplc="E480BFA4">
      <w:start w:val="1"/>
      <w:numFmt w:val="decimal"/>
      <w:lvlText w:val="%1."/>
      <w:lvlJc w:val="left"/>
      <w:pPr>
        <w:ind w:left="717" w:hanging="360"/>
      </w:pPr>
      <w:rPr>
        <w:rFonts w:hint="default"/>
        <w:color w:val="auto"/>
      </w:rPr>
    </w:lvl>
    <w:lvl w:ilvl="1" w:tplc="04270019">
      <w:start w:val="1"/>
      <w:numFmt w:val="lowerLetter"/>
      <w:lvlText w:val="%2."/>
      <w:lvlJc w:val="left"/>
      <w:pPr>
        <w:ind w:left="1437" w:hanging="360"/>
      </w:pPr>
    </w:lvl>
    <w:lvl w:ilvl="2" w:tplc="0427001B" w:tentative="1">
      <w:start w:val="1"/>
      <w:numFmt w:val="lowerRoman"/>
      <w:lvlText w:val="%3."/>
      <w:lvlJc w:val="right"/>
      <w:pPr>
        <w:ind w:left="2157" w:hanging="180"/>
      </w:pPr>
    </w:lvl>
    <w:lvl w:ilvl="3" w:tplc="0427000F" w:tentative="1">
      <w:start w:val="1"/>
      <w:numFmt w:val="decimal"/>
      <w:lvlText w:val="%4."/>
      <w:lvlJc w:val="left"/>
      <w:pPr>
        <w:ind w:left="2877" w:hanging="360"/>
      </w:pPr>
    </w:lvl>
    <w:lvl w:ilvl="4" w:tplc="04270019" w:tentative="1">
      <w:start w:val="1"/>
      <w:numFmt w:val="lowerLetter"/>
      <w:lvlText w:val="%5."/>
      <w:lvlJc w:val="left"/>
      <w:pPr>
        <w:ind w:left="3597" w:hanging="360"/>
      </w:pPr>
    </w:lvl>
    <w:lvl w:ilvl="5" w:tplc="0427001B" w:tentative="1">
      <w:start w:val="1"/>
      <w:numFmt w:val="lowerRoman"/>
      <w:lvlText w:val="%6."/>
      <w:lvlJc w:val="right"/>
      <w:pPr>
        <w:ind w:left="4317" w:hanging="180"/>
      </w:pPr>
    </w:lvl>
    <w:lvl w:ilvl="6" w:tplc="0427000F" w:tentative="1">
      <w:start w:val="1"/>
      <w:numFmt w:val="decimal"/>
      <w:lvlText w:val="%7."/>
      <w:lvlJc w:val="left"/>
      <w:pPr>
        <w:ind w:left="5037" w:hanging="360"/>
      </w:pPr>
    </w:lvl>
    <w:lvl w:ilvl="7" w:tplc="04270019" w:tentative="1">
      <w:start w:val="1"/>
      <w:numFmt w:val="lowerLetter"/>
      <w:lvlText w:val="%8."/>
      <w:lvlJc w:val="left"/>
      <w:pPr>
        <w:ind w:left="5757" w:hanging="360"/>
      </w:pPr>
    </w:lvl>
    <w:lvl w:ilvl="8" w:tplc="0427001B" w:tentative="1">
      <w:start w:val="1"/>
      <w:numFmt w:val="lowerRoman"/>
      <w:lvlText w:val="%9."/>
      <w:lvlJc w:val="right"/>
      <w:pPr>
        <w:ind w:left="6477" w:hanging="180"/>
      </w:pPr>
    </w:lvl>
  </w:abstractNum>
  <w:num w:numId="1" w16cid:durableId="2043893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2385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188"/>
    <w:rsid w:val="00022DC9"/>
    <w:rsid w:val="000259E4"/>
    <w:rsid w:val="000568A9"/>
    <w:rsid w:val="001E13A9"/>
    <w:rsid w:val="002A683A"/>
    <w:rsid w:val="0044600B"/>
    <w:rsid w:val="00513535"/>
    <w:rsid w:val="005747DF"/>
    <w:rsid w:val="00762018"/>
    <w:rsid w:val="007D7600"/>
    <w:rsid w:val="00857414"/>
    <w:rsid w:val="00862BB1"/>
    <w:rsid w:val="009023A3"/>
    <w:rsid w:val="00C1605E"/>
    <w:rsid w:val="00D57188"/>
    <w:rsid w:val="00E11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73233"/>
  <w15:chartTrackingRefBased/>
  <w15:docId w15:val="{501EDE1D-7A6C-456B-9B44-F0F44301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7188"/>
    <w:pPr>
      <w:spacing w:line="276" w:lineRule="auto"/>
    </w:pPr>
    <w:rPr>
      <w:rFonts w:eastAsiaTheme="minorEastAsia"/>
      <w:kern w:val="0"/>
      <w:sz w:val="21"/>
      <w:szCs w:val="21"/>
      <w:lang w:val="lt-LT" w:eastAsia="lt-LT"/>
      <w14:ligatures w14:val="none"/>
    </w:rPr>
  </w:style>
  <w:style w:type="paragraph" w:styleId="Antrat1">
    <w:name w:val="heading 1"/>
    <w:basedOn w:val="prastasis"/>
    <w:next w:val="prastasis"/>
    <w:link w:val="Antrat1Diagrama"/>
    <w:uiPriority w:val="9"/>
    <w:qFormat/>
    <w:rsid w:val="00D571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571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5718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5718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5718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5718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5718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5718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5718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5718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5718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5718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5718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5718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5718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5718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5718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5718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57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5718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5718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5718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5718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57188"/>
    <w:rPr>
      <w:i/>
      <w:iCs/>
      <w:color w:val="404040" w:themeColor="text1" w:themeTint="BF"/>
    </w:rPr>
  </w:style>
  <w:style w:type="paragraph" w:styleId="Sraopastraipa">
    <w:name w:val="List Paragraph"/>
    <w:basedOn w:val="prastasis"/>
    <w:uiPriority w:val="34"/>
    <w:qFormat/>
    <w:rsid w:val="00D57188"/>
    <w:pPr>
      <w:ind w:left="720"/>
      <w:contextualSpacing/>
    </w:pPr>
  </w:style>
  <w:style w:type="character" w:styleId="Rykuspabraukimas">
    <w:name w:val="Intense Emphasis"/>
    <w:basedOn w:val="Numatytasispastraiposriftas"/>
    <w:uiPriority w:val="21"/>
    <w:qFormat/>
    <w:rsid w:val="00D57188"/>
    <w:rPr>
      <w:i/>
      <w:iCs/>
      <w:color w:val="2F5496" w:themeColor="accent1" w:themeShade="BF"/>
    </w:rPr>
  </w:style>
  <w:style w:type="paragraph" w:styleId="Iskirtacitata">
    <w:name w:val="Intense Quote"/>
    <w:basedOn w:val="prastasis"/>
    <w:next w:val="prastasis"/>
    <w:link w:val="IskirtacitataDiagrama"/>
    <w:uiPriority w:val="30"/>
    <w:qFormat/>
    <w:rsid w:val="00D571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57188"/>
    <w:rPr>
      <w:i/>
      <w:iCs/>
      <w:color w:val="2F5496" w:themeColor="accent1" w:themeShade="BF"/>
    </w:rPr>
  </w:style>
  <w:style w:type="character" w:styleId="Rykinuoroda">
    <w:name w:val="Intense Reference"/>
    <w:basedOn w:val="Numatytasispastraiposriftas"/>
    <w:uiPriority w:val="32"/>
    <w:qFormat/>
    <w:rsid w:val="00D5718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2578</Words>
  <Characters>1471</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Antanas Labanauskas</dc:creator>
  <cp:keywords/>
  <dc:description/>
  <cp:lastModifiedBy>Varėnos Savivaldybė</cp:lastModifiedBy>
  <cp:revision>7</cp:revision>
  <dcterms:created xsi:type="dcterms:W3CDTF">2026-09-16T10:56:00Z</dcterms:created>
  <dcterms:modified xsi:type="dcterms:W3CDTF">2026-09-21T10:25:00Z</dcterms:modified>
</cp:coreProperties>
</file>