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FF6B" w14:textId="77777777" w:rsidR="00C7756B" w:rsidRPr="00A06493" w:rsidRDefault="00C7756B" w:rsidP="00C7756B">
      <w:pPr>
        <w:pStyle w:val="Standard"/>
        <w:jc w:val="center"/>
        <w:rPr>
          <w:color w:val="auto"/>
        </w:rPr>
      </w:pPr>
      <w:r w:rsidRPr="00A06493">
        <w:rPr>
          <w:rFonts w:eastAsia="Calibri"/>
          <w:noProof/>
          <w:color w:val="auto"/>
          <w:szCs w:val="24"/>
          <w:lang w:eastAsia="lt-LT"/>
        </w:rPr>
        <w:drawing>
          <wp:inline distT="0" distB="0" distL="0" distR="0" wp14:anchorId="375FCC4A" wp14:editId="712CFBA3">
            <wp:extent cx="447675" cy="542925"/>
            <wp:effectExtent l="0" t="0" r="9525" b="9525"/>
            <wp:docPr id="3728334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8546EDB" w14:textId="77777777" w:rsidR="00C7756B" w:rsidRPr="00A06493" w:rsidRDefault="00C7756B" w:rsidP="00C7756B">
      <w:pPr>
        <w:pStyle w:val="Standard"/>
        <w:jc w:val="center"/>
        <w:rPr>
          <w:b/>
          <w:color w:val="auto"/>
          <w:szCs w:val="24"/>
        </w:rPr>
      </w:pPr>
    </w:p>
    <w:p w14:paraId="26F6E2A8" w14:textId="77777777" w:rsidR="00C7756B" w:rsidRPr="00A06493" w:rsidRDefault="00C7756B" w:rsidP="00C7756B">
      <w:pPr>
        <w:jc w:val="center"/>
        <w:rPr>
          <w:rFonts w:cs="Times New Roman"/>
          <w:b/>
          <w:szCs w:val="24"/>
        </w:rPr>
      </w:pPr>
      <w:r w:rsidRPr="00A06493">
        <w:rPr>
          <w:rFonts w:cs="Times New Roman"/>
          <w:b/>
          <w:szCs w:val="24"/>
        </w:rPr>
        <w:t xml:space="preserve">KELMĖS RAJONO SAVIVALDYBĖS ADMINISTRACIJOS </w:t>
      </w:r>
    </w:p>
    <w:p w14:paraId="5A2DB03C" w14:textId="0857AF90" w:rsidR="00C7756B" w:rsidRPr="00A06493" w:rsidRDefault="00C7756B" w:rsidP="00C7756B">
      <w:pPr>
        <w:jc w:val="center"/>
        <w:rPr>
          <w:rFonts w:cs="Times New Roman"/>
          <w:b/>
          <w:szCs w:val="24"/>
        </w:rPr>
      </w:pPr>
      <w:r w:rsidRPr="00A06493">
        <w:rPr>
          <w:rFonts w:cs="Times New Roman"/>
          <w:b/>
          <w:szCs w:val="24"/>
        </w:rPr>
        <w:t>CENTRINĖ PERKANČIOJI ORGANIZACIJA</w:t>
      </w:r>
    </w:p>
    <w:p w14:paraId="25CEC9BC" w14:textId="77777777" w:rsidR="00C7756B" w:rsidRPr="00A06493" w:rsidRDefault="00C7756B" w:rsidP="00C7756B">
      <w:pPr>
        <w:jc w:val="center"/>
        <w:rPr>
          <w:rFonts w:cs="Times New Roman"/>
          <w:szCs w:val="24"/>
        </w:rPr>
      </w:pPr>
    </w:p>
    <w:p w14:paraId="091E0645" w14:textId="77777777" w:rsidR="00C7756B" w:rsidRPr="00A06493" w:rsidRDefault="00C7756B" w:rsidP="00C7756B">
      <w:pPr>
        <w:jc w:val="center"/>
        <w:rPr>
          <w:rFonts w:cs="Times New Roman"/>
          <w:szCs w:val="24"/>
        </w:rPr>
      </w:pPr>
      <w:r w:rsidRPr="00A06493">
        <w:rPr>
          <w:rFonts w:eastAsia="Calibri" w:cs="Times New Roman"/>
          <w:szCs w:val="24"/>
        </w:rPr>
        <w:t xml:space="preserve">Savivaldybės biudžetinė įstaiga, Vytauto Didžiojo g. 58, 86143  Kelmė, duomenys kaupiami ir saugomi Juridinių asmenų registre, kodas 188768730, tel. (8 427)  69 053, el. p. </w:t>
      </w:r>
      <w:hyperlink r:id="rId9" w:history="1">
        <w:r w:rsidRPr="00A06493">
          <w:rPr>
            <w:rStyle w:val="Hipersaitas"/>
            <w:rFonts w:eastAsia="Calibri"/>
            <w:szCs w:val="24"/>
          </w:rPr>
          <w:t>info@kelme.lt</w:t>
        </w:r>
      </w:hyperlink>
    </w:p>
    <w:p w14:paraId="5FE337CB" w14:textId="77777777" w:rsidR="00C7756B" w:rsidRPr="00A06493" w:rsidRDefault="00C7756B" w:rsidP="00C7756B">
      <w:pPr>
        <w:ind w:right="-178"/>
        <w:jc w:val="center"/>
        <w:rPr>
          <w:rFonts w:cs="Times New Roman"/>
          <w:szCs w:val="24"/>
        </w:rPr>
      </w:pPr>
      <w:r w:rsidRPr="00A06493">
        <w:rPr>
          <w:rFonts w:eastAsia="Calibri" w:cs="Times New Roman"/>
          <w:szCs w:val="24"/>
        </w:rPr>
        <w:t>______________________________________________________________________________</w:t>
      </w:r>
    </w:p>
    <w:p w14:paraId="2AE03F76" w14:textId="77777777" w:rsidR="00C7756B" w:rsidRPr="00A06493" w:rsidRDefault="00C7756B" w:rsidP="00C7756B">
      <w:pPr>
        <w:ind w:left="3888" w:right="-999" w:firstLine="1296"/>
        <w:rPr>
          <w:rFonts w:eastAsia="Calibri" w:cs="Times New Roman"/>
          <w:i/>
          <w:szCs w:val="24"/>
        </w:rPr>
      </w:pPr>
    </w:p>
    <w:p w14:paraId="77EF6E1A" w14:textId="77777777" w:rsidR="00C7756B" w:rsidRPr="00A06493" w:rsidRDefault="00C7756B" w:rsidP="00C7756B">
      <w:pPr>
        <w:ind w:left="3888" w:right="-999" w:firstLine="1296"/>
        <w:rPr>
          <w:rFonts w:eastAsia="Calibri" w:cs="Times New Roman"/>
          <w:i/>
          <w:szCs w:val="24"/>
        </w:rPr>
      </w:pPr>
    </w:p>
    <w:p w14:paraId="72FD8314" w14:textId="77777777" w:rsidR="00F55F73" w:rsidRPr="00A06493" w:rsidRDefault="00F55F73" w:rsidP="00F55F73">
      <w:pPr>
        <w:ind w:right="-999"/>
        <w:rPr>
          <w:rFonts w:eastAsia="Calibri" w:cs="Times New Roman"/>
          <w:i/>
          <w:szCs w:val="24"/>
        </w:rPr>
      </w:pPr>
    </w:p>
    <w:p w14:paraId="098D1EF3" w14:textId="77777777" w:rsidR="00C7756B" w:rsidRPr="00A06493" w:rsidRDefault="00C7756B" w:rsidP="00C7756B">
      <w:pPr>
        <w:ind w:left="3888" w:right="-999" w:firstLine="1296"/>
        <w:rPr>
          <w:rFonts w:eastAsia="Calibri" w:cs="Times New Roman"/>
          <w:i/>
          <w:szCs w:val="24"/>
        </w:rPr>
      </w:pPr>
    </w:p>
    <w:p w14:paraId="05E91896"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PATVIRTINTA</w:t>
      </w:r>
    </w:p>
    <w:p w14:paraId="5A60F0D5" w14:textId="77777777" w:rsidR="00C7756B" w:rsidRPr="00A06493" w:rsidRDefault="00C7756B" w:rsidP="00C7756B">
      <w:pPr>
        <w:ind w:left="3888" w:right="-999" w:firstLine="1296"/>
        <w:rPr>
          <w:rFonts w:eastAsia="Calibri" w:cs="Times New Roman"/>
          <w:i/>
          <w:szCs w:val="24"/>
          <w:u w:val="single"/>
        </w:rPr>
      </w:pPr>
      <w:r w:rsidRPr="00A06493">
        <w:rPr>
          <w:rFonts w:eastAsia="Calibri" w:cs="Times New Roman"/>
          <w:i/>
          <w:szCs w:val="24"/>
          <w:u w:val="single"/>
        </w:rPr>
        <w:t>Administracijos direktorė</w:t>
      </w:r>
    </w:p>
    <w:p w14:paraId="5403FA03" w14:textId="77777777" w:rsidR="00C7756B" w:rsidRPr="00A06493" w:rsidRDefault="00C7756B" w:rsidP="00C7756B">
      <w:pPr>
        <w:ind w:left="5184" w:right="-999"/>
        <w:rPr>
          <w:rFonts w:eastAsia="Calibri" w:cs="Times New Roman"/>
          <w:i/>
          <w:szCs w:val="24"/>
        </w:rPr>
      </w:pPr>
      <w:r w:rsidRPr="00A06493">
        <w:rPr>
          <w:rFonts w:eastAsia="Calibri" w:cs="Times New Roman"/>
          <w:i/>
          <w:szCs w:val="24"/>
        </w:rPr>
        <w:t xml:space="preserve">(Centrinės perkančiosios organizacijos vadovo </w:t>
      </w:r>
    </w:p>
    <w:p w14:paraId="379B2EBD" w14:textId="77777777" w:rsidR="00C7756B" w:rsidRPr="00A06493" w:rsidRDefault="00C7756B" w:rsidP="00C7756B">
      <w:pPr>
        <w:ind w:left="5184" w:right="-999"/>
        <w:rPr>
          <w:rFonts w:eastAsia="Calibri" w:cs="Times New Roman"/>
          <w:i/>
          <w:szCs w:val="24"/>
        </w:rPr>
      </w:pPr>
      <w:r w:rsidRPr="00A06493">
        <w:rPr>
          <w:rFonts w:eastAsia="Calibri" w:cs="Times New Roman"/>
          <w:i/>
          <w:szCs w:val="24"/>
        </w:rPr>
        <w:t>arba jo įgalioto asmens pareigų pavadinimas)</w:t>
      </w:r>
    </w:p>
    <w:p w14:paraId="575CE6D8"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____________________</w:t>
      </w:r>
    </w:p>
    <w:p w14:paraId="2210D2AC"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(Parašas)</w:t>
      </w:r>
    </w:p>
    <w:p w14:paraId="7A6EE107" w14:textId="77777777" w:rsidR="00C7756B" w:rsidRPr="00A06493" w:rsidRDefault="00C7756B" w:rsidP="00C7756B">
      <w:pPr>
        <w:ind w:left="3888" w:right="-999" w:firstLine="1296"/>
        <w:rPr>
          <w:rFonts w:eastAsia="Calibri" w:cs="Times New Roman"/>
          <w:i/>
          <w:szCs w:val="24"/>
        </w:rPr>
      </w:pPr>
    </w:p>
    <w:p w14:paraId="0ABBD3DD" w14:textId="77777777" w:rsidR="00C7756B" w:rsidRPr="00A06493" w:rsidRDefault="00C7756B" w:rsidP="00C7756B">
      <w:pPr>
        <w:ind w:left="3888" w:right="-999" w:firstLine="1296"/>
        <w:rPr>
          <w:rFonts w:eastAsia="Calibri" w:cs="Times New Roman"/>
          <w:i/>
          <w:szCs w:val="24"/>
          <w:u w:val="single"/>
        </w:rPr>
      </w:pPr>
      <w:r w:rsidRPr="00A06493">
        <w:rPr>
          <w:rFonts w:eastAsia="Calibri" w:cs="Times New Roman"/>
          <w:i/>
          <w:szCs w:val="24"/>
          <w:u w:val="single"/>
        </w:rPr>
        <w:t xml:space="preserve">Danutė </w:t>
      </w:r>
      <w:proofErr w:type="spellStart"/>
      <w:r w:rsidRPr="00A06493">
        <w:rPr>
          <w:rFonts w:eastAsia="Calibri" w:cs="Times New Roman"/>
          <w:i/>
          <w:szCs w:val="24"/>
          <w:u w:val="single"/>
        </w:rPr>
        <w:t>Laivienė</w:t>
      </w:r>
      <w:proofErr w:type="spellEnd"/>
    </w:p>
    <w:p w14:paraId="62BB84BF" w14:textId="77777777" w:rsidR="00C7756B" w:rsidRPr="00A06493" w:rsidRDefault="00C7756B" w:rsidP="00C7756B">
      <w:pPr>
        <w:keepNext/>
        <w:keepLines/>
        <w:spacing w:line="276" w:lineRule="auto"/>
        <w:ind w:left="3888" w:firstLine="1296"/>
        <w:rPr>
          <w:rFonts w:cs="Times New Roman"/>
          <w:szCs w:val="24"/>
        </w:rPr>
      </w:pPr>
      <w:r w:rsidRPr="00A06493">
        <w:rPr>
          <w:rFonts w:eastAsia="Calibri" w:cs="Times New Roman"/>
          <w:i/>
          <w:szCs w:val="24"/>
        </w:rPr>
        <w:t>(Vardas ir pavardė)/</w:t>
      </w:r>
    </w:p>
    <w:p w14:paraId="4EE08DD2" w14:textId="77777777" w:rsidR="00C7756B" w:rsidRPr="00A06493" w:rsidRDefault="00C7756B" w:rsidP="00C7756B">
      <w:pPr>
        <w:pStyle w:val="Standard"/>
        <w:jc w:val="center"/>
        <w:rPr>
          <w:b/>
          <w:color w:val="auto"/>
          <w:szCs w:val="24"/>
        </w:rPr>
      </w:pPr>
    </w:p>
    <w:p w14:paraId="56785E3B" w14:textId="77777777" w:rsidR="00F55F73" w:rsidRPr="00A06493" w:rsidRDefault="00F55F73" w:rsidP="00F55F73">
      <w:pPr>
        <w:pStyle w:val="Standard"/>
        <w:rPr>
          <w:b/>
          <w:color w:val="auto"/>
          <w:szCs w:val="24"/>
        </w:rPr>
      </w:pPr>
    </w:p>
    <w:p w14:paraId="62C3D027" w14:textId="77777777" w:rsidR="00F55F73" w:rsidRPr="00A06493" w:rsidRDefault="00F55F73" w:rsidP="00F55F73">
      <w:pPr>
        <w:pStyle w:val="Standard"/>
        <w:rPr>
          <w:b/>
          <w:color w:val="auto"/>
          <w:szCs w:val="24"/>
        </w:rPr>
      </w:pPr>
    </w:p>
    <w:p w14:paraId="0D155664" w14:textId="77777777" w:rsidR="00F55F73" w:rsidRPr="00A06493" w:rsidRDefault="00F55F73" w:rsidP="00F55F73">
      <w:pPr>
        <w:pStyle w:val="Standard"/>
        <w:rPr>
          <w:b/>
          <w:color w:val="auto"/>
          <w:szCs w:val="24"/>
        </w:rPr>
      </w:pPr>
    </w:p>
    <w:p w14:paraId="069FF53A" w14:textId="77777777" w:rsidR="00F55F73" w:rsidRPr="00A06493" w:rsidRDefault="00F55F73" w:rsidP="00F55F73">
      <w:pPr>
        <w:pStyle w:val="Standard"/>
        <w:rPr>
          <w:b/>
          <w:color w:val="auto"/>
          <w:szCs w:val="24"/>
        </w:rPr>
      </w:pPr>
    </w:p>
    <w:p w14:paraId="418F5CB4" w14:textId="77777777" w:rsidR="00F55F73" w:rsidRPr="00A06493" w:rsidRDefault="00F55F73" w:rsidP="00F55F73">
      <w:pPr>
        <w:pStyle w:val="Standard"/>
        <w:rPr>
          <w:b/>
          <w:color w:val="auto"/>
          <w:szCs w:val="24"/>
        </w:rPr>
      </w:pPr>
    </w:p>
    <w:p w14:paraId="33E44CCB" w14:textId="19732CB2" w:rsidR="00F55F73" w:rsidRPr="00A06493" w:rsidRDefault="00F55F73" w:rsidP="00F55F73">
      <w:pPr>
        <w:pStyle w:val="Standard"/>
        <w:spacing w:line="288" w:lineRule="auto"/>
        <w:jc w:val="center"/>
        <w:rPr>
          <w:color w:val="auto"/>
          <w:szCs w:val="24"/>
        </w:rPr>
      </w:pPr>
      <w:r w:rsidRPr="00A06493">
        <w:rPr>
          <w:b/>
          <w:color w:val="auto"/>
          <w:szCs w:val="24"/>
        </w:rPr>
        <w:t xml:space="preserve">MAŽOS VERTĖS SKELBIAMOS APKLAUSOS </w:t>
      </w:r>
      <w:r w:rsidR="00414BEF" w:rsidRPr="00A06493">
        <w:rPr>
          <w:b/>
          <w:color w:val="auto"/>
          <w:szCs w:val="24"/>
        </w:rPr>
        <w:t xml:space="preserve">KONKURSO </w:t>
      </w:r>
      <w:r w:rsidRPr="00A06493">
        <w:rPr>
          <w:b/>
          <w:color w:val="auto"/>
          <w:szCs w:val="24"/>
        </w:rPr>
        <w:t>SĄLYGOS</w:t>
      </w:r>
    </w:p>
    <w:p w14:paraId="62869F68" w14:textId="7EADDEFD" w:rsidR="00F55F73" w:rsidRPr="00A06493" w:rsidRDefault="00DF70FE" w:rsidP="00F55F73">
      <w:pPr>
        <w:widowControl/>
        <w:tabs>
          <w:tab w:val="left" w:pos="142"/>
        </w:tabs>
        <w:suppressAutoHyphens w:val="0"/>
        <w:spacing w:line="288" w:lineRule="auto"/>
        <w:jc w:val="center"/>
        <w:rPr>
          <w:rFonts w:eastAsia="Times New Roman" w:cs="Times New Roman"/>
          <w:b/>
          <w:kern w:val="0"/>
          <w:szCs w:val="24"/>
        </w:rPr>
      </w:pPr>
      <w:bookmarkStart w:id="0" w:name="_Hlk40341558"/>
      <w:r w:rsidRPr="00A06493">
        <w:rPr>
          <w:rFonts w:eastAsia="Calibri"/>
          <w:b/>
          <w:color w:val="000000" w:themeColor="text1"/>
        </w:rPr>
        <w:t>EDUKACINĖ STAŽUOTĖ-IŠVYKA OLANDIJOJE „MOKYTI(S) PAŽINTI, PRIIMTI IR LANKSČIAI ATLIEPTI KIEKVIENO MOKINIO POREIKIUS</w:t>
      </w:r>
      <w:r w:rsidRPr="00A06493">
        <w:rPr>
          <w:rFonts w:eastAsia="Times New Roman" w:cs="Times New Roman"/>
          <w:b/>
          <w:kern w:val="0"/>
          <w:szCs w:val="24"/>
        </w:rPr>
        <w:t>“</w:t>
      </w:r>
      <w:bookmarkEnd w:id="0"/>
    </w:p>
    <w:p w14:paraId="619E4474" w14:textId="77777777" w:rsidR="00F55F73" w:rsidRPr="00A06493" w:rsidRDefault="00F55F73" w:rsidP="00F55F73">
      <w:pPr>
        <w:pStyle w:val="Standard"/>
        <w:spacing w:line="288" w:lineRule="auto"/>
        <w:jc w:val="center"/>
        <w:rPr>
          <w:b/>
          <w:color w:val="auto"/>
          <w:sz w:val="28"/>
          <w:szCs w:val="28"/>
        </w:rPr>
      </w:pPr>
    </w:p>
    <w:p w14:paraId="0FB4F0A8" w14:textId="77777777" w:rsidR="00F55F73" w:rsidRPr="00A06493" w:rsidRDefault="00F55F73" w:rsidP="00F55F73">
      <w:pPr>
        <w:pStyle w:val="Standard"/>
        <w:jc w:val="both"/>
        <w:rPr>
          <w:color w:val="auto"/>
          <w:szCs w:val="24"/>
        </w:rPr>
      </w:pPr>
    </w:p>
    <w:p w14:paraId="2B8120B1" w14:textId="77777777" w:rsidR="00F55F73" w:rsidRPr="00A06493" w:rsidRDefault="00F55F73" w:rsidP="00F55F73">
      <w:pPr>
        <w:pStyle w:val="Standard"/>
        <w:jc w:val="both"/>
        <w:rPr>
          <w:color w:val="auto"/>
          <w:szCs w:val="24"/>
        </w:rPr>
      </w:pPr>
    </w:p>
    <w:p w14:paraId="13D000F8" w14:textId="77777777" w:rsidR="00F55F73" w:rsidRPr="00A06493" w:rsidRDefault="00F55F73" w:rsidP="00F55F73">
      <w:pPr>
        <w:pStyle w:val="Standard"/>
        <w:jc w:val="both"/>
        <w:rPr>
          <w:color w:val="auto"/>
          <w:szCs w:val="24"/>
        </w:rPr>
      </w:pPr>
    </w:p>
    <w:p w14:paraId="2DC1D554" w14:textId="77777777" w:rsidR="00F55F73" w:rsidRPr="00A06493" w:rsidRDefault="00F55F73" w:rsidP="00F55F73">
      <w:pPr>
        <w:pStyle w:val="Standard"/>
        <w:jc w:val="both"/>
        <w:rPr>
          <w:color w:val="auto"/>
          <w:szCs w:val="24"/>
        </w:rPr>
      </w:pPr>
    </w:p>
    <w:p w14:paraId="0021C9F1" w14:textId="77777777" w:rsidR="00F55F73" w:rsidRPr="00A06493" w:rsidRDefault="00F55F73" w:rsidP="00F55F73">
      <w:pPr>
        <w:pStyle w:val="Standard"/>
        <w:jc w:val="both"/>
        <w:rPr>
          <w:color w:val="auto"/>
          <w:szCs w:val="24"/>
        </w:rPr>
      </w:pPr>
    </w:p>
    <w:p w14:paraId="2B4CCE89" w14:textId="77777777" w:rsidR="00F55F73" w:rsidRPr="00A06493" w:rsidRDefault="00F55F73" w:rsidP="00F55F73">
      <w:pPr>
        <w:pStyle w:val="Standard"/>
        <w:jc w:val="both"/>
        <w:rPr>
          <w:color w:val="auto"/>
          <w:szCs w:val="24"/>
        </w:rPr>
      </w:pPr>
    </w:p>
    <w:p w14:paraId="3C9C2926" w14:textId="77777777" w:rsidR="00F55F73" w:rsidRPr="00A06493" w:rsidRDefault="00F55F73" w:rsidP="00F55F73">
      <w:pPr>
        <w:pStyle w:val="Standard"/>
        <w:jc w:val="both"/>
        <w:rPr>
          <w:color w:val="auto"/>
          <w:szCs w:val="24"/>
        </w:rPr>
      </w:pPr>
    </w:p>
    <w:p w14:paraId="4DE374B0" w14:textId="77777777" w:rsidR="00F55F73" w:rsidRPr="00A06493" w:rsidRDefault="00F55F73" w:rsidP="00F55F73">
      <w:pPr>
        <w:pStyle w:val="Standard"/>
        <w:jc w:val="both"/>
        <w:rPr>
          <w:color w:val="auto"/>
          <w:szCs w:val="24"/>
        </w:rPr>
      </w:pPr>
    </w:p>
    <w:p w14:paraId="2A0074A2" w14:textId="77777777" w:rsidR="00F55F73" w:rsidRPr="00A06493" w:rsidRDefault="00F55F73" w:rsidP="00F55F73">
      <w:pPr>
        <w:pStyle w:val="Standard"/>
        <w:jc w:val="both"/>
        <w:rPr>
          <w:color w:val="auto"/>
          <w:szCs w:val="24"/>
        </w:rPr>
      </w:pPr>
    </w:p>
    <w:p w14:paraId="6E872585" w14:textId="77777777" w:rsidR="00F55F73" w:rsidRPr="00A06493" w:rsidRDefault="00F55F73" w:rsidP="00F55F73">
      <w:pPr>
        <w:pStyle w:val="Standard"/>
        <w:jc w:val="both"/>
        <w:rPr>
          <w:color w:val="auto"/>
          <w:szCs w:val="24"/>
        </w:rPr>
      </w:pPr>
    </w:p>
    <w:p w14:paraId="51B741C5" w14:textId="77777777" w:rsidR="00F55F73" w:rsidRPr="00A06493" w:rsidRDefault="00F55F73" w:rsidP="00F55F73">
      <w:pPr>
        <w:pStyle w:val="Standard"/>
        <w:jc w:val="both"/>
        <w:rPr>
          <w:color w:val="auto"/>
          <w:szCs w:val="24"/>
        </w:rPr>
      </w:pPr>
    </w:p>
    <w:p w14:paraId="7E63167A" w14:textId="77777777" w:rsidR="00F55F73" w:rsidRPr="00A06493" w:rsidRDefault="00F55F73" w:rsidP="00F55F73">
      <w:pPr>
        <w:pStyle w:val="Standard"/>
        <w:jc w:val="both"/>
        <w:rPr>
          <w:color w:val="auto"/>
          <w:szCs w:val="24"/>
        </w:rPr>
      </w:pPr>
    </w:p>
    <w:p w14:paraId="3A624673" w14:textId="77777777" w:rsidR="00F55F73" w:rsidRPr="00A06493" w:rsidRDefault="00F55F73" w:rsidP="00F55F73">
      <w:pPr>
        <w:pStyle w:val="Standard"/>
        <w:jc w:val="both"/>
        <w:rPr>
          <w:color w:val="auto"/>
          <w:szCs w:val="24"/>
        </w:rPr>
      </w:pPr>
    </w:p>
    <w:p w14:paraId="673574A1" w14:textId="77777777" w:rsidR="00F55F73" w:rsidRPr="00A06493" w:rsidRDefault="00F55F73" w:rsidP="00F55F73">
      <w:pPr>
        <w:pStyle w:val="Standard"/>
        <w:jc w:val="both"/>
        <w:rPr>
          <w:color w:val="auto"/>
          <w:szCs w:val="24"/>
        </w:rPr>
      </w:pPr>
    </w:p>
    <w:p w14:paraId="08C82FF0" w14:textId="77777777" w:rsidR="00F55F73" w:rsidRPr="00A06493" w:rsidRDefault="00F55F73" w:rsidP="00F55F73">
      <w:pPr>
        <w:pStyle w:val="Standard"/>
        <w:jc w:val="both"/>
        <w:rPr>
          <w:color w:val="auto"/>
          <w:szCs w:val="24"/>
        </w:rPr>
      </w:pPr>
    </w:p>
    <w:p w14:paraId="02E3CFCD" w14:textId="77777777" w:rsidR="00F55F73" w:rsidRPr="00A06493" w:rsidRDefault="00F55F73" w:rsidP="00F55F73">
      <w:pPr>
        <w:pStyle w:val="Standard"/>
        <w:jc w:val="both"/>
        <w:rPr>
          <w:color w:val="auto"/>
          <w:szCs w:val="24"/>
        </w:rPr>
      </w:pPr>
    </w:p>
    <w:p w14:paraId="47D9F3B1" w14:textId="42109212" w:rsidR="00F55F73" w:rsidRPr="00A06493" w:rsidRDefault="00F63D6E" w:rsidP="00184583">
      <w:pPr>
        <w:pStyle w:val="Antrat1"/>
        <w:tabs>
          <w:tab w:val="left" w:pos="-851"/>
          <w:tab w:val="left" w:pos="0"/>
          <w:tab w:val="left" w:pos="284"/>
        </w:tabs>
        <w:spacing w:before="120" w:after="120"/>
        <w:rPr>
          <w:rFonts w:eastAsia="SimSun"/>
          <w:b/>
          <w:color w:val="auto"/>
          <w:sz w:val="24"/>
          <w:szCs w:val="24"/>
        </w:rPr>
      </w:pPr>
      <w:r w:rsidRPr="00A06493">
        <w:rPr>
          <w:rFonts w:eastAsia="SimSun"/>
          <w:b/>
          <w:color w:val="auto"/>
          <w:sz w:val="24"/>
          <w:szCs w:val="24"/>
        </w:rPr>
        <w:lastRenderedPageBreak/>
        <w:t xml:space="preserve">I. </w:t>
      </w:r>
      <w:r w:rsidR="00F55F73" w:rsidRPr="00A06493">
        <w:rPr>
          <w:rFonts w:eastAsia="SimSun"/>
          <w:b/>
          <w:color w:val="auto"/>
          <w:sz w:val="24"/>
          <w:szCs w:val="24"/>
        </w:rPr>
        <w:t>BENDROSIOS NUOSTATOS</w:t>
      </w:r>
    </w:p>
    <w:p w14:paraId="0F669B28" w14:textId="10CCB619" w:rsidR="00F55F73" w:rsidRPr="00A06493" w:rsidRDefault="00F55F73" w:rsidP="00184583">
      <w:pPr>
        <w:widowControl/>
        <w:tabs>
          <w:tab w:val="left" w:pos="142"/>
        </w:tabs>
        <w:suppressAutoHyphens w:val="0"/>
        <w:spacing w:line="276" w:lineRule="auto"/>
        <w:ind w:firstLine="680"/>
        <w:jc w:val="both"/>
        <w:rPr>
          <w:rFonts w:eastAsia="Times New Roman" w:cs="Times New Roman"/>
          <w:b/>
          <w:kern w:val="0"/>
          <w:szCs w:val="24"/>
        </w:rPr>
      </w:pPr>
      <w:r w:rsidRPr="00A06493">
        <w:t xml:space="preserve">1. Kelmės rajono savivaldybės administracijos centrinė perkančioji organizacija (toliau – CPO) numato </w:t>
      </w:r>
      <w:bookmarkStart w:id="1" w:name="_Hlk491245829"/>
      <w:r w:rsidR="007F77C4" w:rsidRPr="00A06493">
        <w:t>įsigyti</w:t>
      </w:r>
      <w:bookmarkEnd w:id="1"/>
      <w:r w:rsidR="007F77C4" w:rsidRPr="00A06493">
        <w:t xml:space="preserve"> </w:t>
      </w:r>
      <w:r w:rsidR="007F77C4" w:rsidRPr="00A06493">
        <w:rPr>
          <w:b/>
          <w:bCs/>
          <w:i/>
          <w:iCs/>
        </w:rPr>
        <w:t>„</w:t>
      </w:r>
      <w:r w:rsidR="00DF70FE" w:rsidRPr="00A06493">
        <w:rPr>
          <w:rFonts w:eastAsia="Calibri"/>
          <w:b/>
          <w:bCs/>
          <w:i/>
          <w:iCs/>
          <w:color w:val="000000" w:themeColor="text1"/>
        </w:rPr>
        <w:t>Edukacinė stažuotė-išvyka Olandijoje „Mokyti(s) pažinti, priimti ir lanksčiai atliepti kiekvieno mokinio poreikius</w:t>
      </w:r>
      <w:r w:rsidR="007F77C4" w:rsidRPr="00A06493">
        <w:rPr>
          <w:b/>
          <w:bCs/>
          <w:i/>
          <w:iCs/>
        </w:rPr>
        <w:t>“</w:t>
      </w:r>
      <w:r w:rsidR="007F77C4" w:rsidRPr="00A06493">
        <w:rPr>
          <w:iCs/>
        </w:rPr>
        <w:t xml:space="preserve"> </w:t>
      </w:r>
      <w:r w:rsidRPr="00A06493">
        <w:rPr>
          <w:iCs/>
        </w:rPr>
        <w:t>(</w:t>
      </w:r>
      <w:r w:rsidRPr="00A06493">
        <w:t xml:space="preserve">toliau – Paslaugos), (BVPŽ </w:t>
      </w:r>
      <w:r w:rsidR="00DF70FE" w:rsidRPr="00A06493">
        <w:rPr>
          <w:color w:val="000000" w:themeColor="text1"/>
        </w:rPr>
        <w:t>80500000-9, papildomas BVPŽ 63500000-4).</w:t>
      </w:r>
    </w:p>
    <w:p w14:paraId="2FFD8EAB" w14:textId="45073F34" w:rsidR="00F55F73" w:rsidRPr="00A06493" w:rsidRDefault="00F55F73" w:rsidP="00184583">
      <w:pPr>
        <w:pStyle w:val="Sraopastraipa"/>
        <w:tabs>
          <w:tab w:val="left" w:pos="142"/>
        </w:tabs>
        <w:spacing w:line="276" w:lineRule="auto"/>
        <w:ind w:left="0" w:firstLine="680"/>
        <w:jc w:val="both"/>
        <w:rPr>
          <w:kern w:val="0"/>
        </w:rPr>
      </w:pPr>
      <w:r w:rsidRPr="00A06493">
        <w:t xml:space="preserve">1.1. </w:t>
      </w:r>
      <w:r w:rsidRPr="00A06493">
        <w:rPr>
          <w:bCs/>
          <w:shd w:val="clear" w:color="auto" w:fill="FFFFFF"/>
        </w:rPr>
        <w:t>CPO pirkimo procedūras vykdys iki sutarties pasirašymo.</w:t>
      </w:r>
    </w:p>
    <w:p w14:paraId="2D56F330" w14:textId="77777777" w:rsidR="00F55F73" w:rsidRPr="00A06493" w:rsidRDefault="00F55F73" w:rsidP="00184583">
      <w:pPr>
        <w:tabs>
          <w:tab w:val="left" w:pos="1276"/>
        </w:tabs>
        <w:spacing w:line="276" w:lineRule="auto"/>
        <w:ind w:firstLine="680"/>
        <w:jc w:val="both"/>
        <w:rPr>
          <w:szCs w:val="20"/>
        </w:rPr>
      </w:pPr>
      <w:r w:rsidRPr="00A06493">
        <w:t>2. Vartojamos pagrindinės sąvokos apibrėžtos Lietuvos Respublikos viešųjų pirkimų įstatyme (toliau – Įstatymas).</w:t>
      </w:r>
    </w:p>
    <w:p w14:paraId="7BBC53B2" w14:textId="77777777" w:rsidR="00F55F73" w:rsidRPr="00A06493" w:rsidRDefault="00F55F73" w:rsidP="00184583">
      <w:pPr>
        <w:tabs>
          <w:tab w:val="left" w:pos="1276"/>
        </w:tabs>
        <w:spacing w:line="276" w:lineRule="auto"/>
        <w:ind w:firstLine="680"/>
        <w:jc w:val="both"/>
      </w:pPr>
      <w:r w:rsidRPr="00A06493">
        <w:t>3. Pirkimas vykdomas vadovaujantis Įstatymu, Lietuvos Respublikos civiliniu kodeksu (toliau – Civilinis kodeksas), kitais viešuosius pirkimus reglamentuojančiais teisės aktais bei šiais pirkimo dokumentais.</w:t>
      </w:r>
    </w:p>
    <w:p w14:paraId="02E3DD03" w14:textId="77777777" w:rsidR="00F55F73" w:rsidRPr="00A06493" w:rsidRDefault="00F55F73" w:rsidP="00184583">
      <w:pPr>
        <w:tabs>
          <w:tab w:val="left" w:pos="1276"/>
        </w:tabs>
        <w:spacing w:line="276" w:lineRule="auto"/>
        <w:ind w:firstLine="680"/>
        <w:jc w:val="both"/>
      </w:pPr>
      <w:r w:rsidRPr="00A06493">
        <w:t>4. Šis pirkimas nėra rezervuotas pagal Viešųjų pirkimų įstatymo 23 ir 24 straipsnių nuostatas.</w:t>
      </w:r>
    </w:p>
    <w:p w14:paraId="7AA26D9D" w14:textId="77777777" w:rsidR="00F55F73" w:rsidRPr="00A06493" w:rsidRDefault="00F55F73" w:rsidP="00184583">
      <w:pPr>
        <w:tabs>
          <w:tab w:val="left" w:pos="1276"/>
        </w:tabs>
        <w:spacing w:line="276" w:lineRule="auto"/>
        <w:ind w:firstLine="680"/>
        <w:jc w:val="both"/>
      </w:pPr>
      <w:r w:rsidRPr="00A06493">
        <w:t xml:space="preserve">5. Šiame pirkime CPO nenumato skelbti savanoriško </w:t>
      </w:r>
      <w:proofErr w:type="spellStart"/>
      <w:r w:rsidRPr="00A06493">
        <w:rPr>
          <w:i/>
        </w:rPr>
        <w:t>ex</w:t>
      </w:r>
      <w:proofErr w:type="spellEnd"/>
      <w:r w:rsidRPr="00A06493">
        <w:rPr>
          <w:i/>
        </w:rPr>
        <w:t xml:space="preserve"> ante</w:t>
      </w:r>
      <w:r w:rsidRPr="00A06493">
        <w:t xml:space="preserve"> skaidrumo skelbimo.</w:t>
      </w:r>
    </w:p>
    <w:p w14:paraId="445422B6" w14:textId="7843DDC3" w:rsidR="00F55F73" w:rsidRPr="00A06493" w:rsidRDefault="00F55F73" w:rsidP="00184583">
      <w:pPr>
        <w:tabs>
          <w:tab w:val="left" w:pos="1276"/>
        </w:tabs>
        <w:spacing w:line="276" w:lineRule="auto"/>
        <w:ind w:firstLine="680"/>
        <w:jc w:val="both"/>
      </w:pPr>
      <w:r w:rsidRPr="00A06493">
        <w:t xml:space="preserve">6. Išankstinis informacinis skelbimas apie pirkimą nebuvo paskelbtas. Skelbimas apie pirkimą paskelbtas Įstatymo nustatyta tvarka CVP IS interneto adresu </w:t>
      </w:r>
      <w:r w:rsidRPr="00A06493">
        <w:rPr>
          <w:i/>
        </w:rPr>
        <w:t xml:space="preserve">https://viesiejipirkimai.lt. </w:t>
      </w:r>
    </w:p>
    <w:p w14:paraId="6AC488A4" w14:textId="77777777" w:rsidR="00F55F73" w:rsidRPr="00A06493" w:rsidRDefault="00F55F73" w:rsidP="00184583">
      <w:pPr>
        <w:tabs>
          <w:tab w:val="left" w:pos="1276"/>
        </w:tabs>
        <w:spacing w:line="276" w:lineRule="auto"/>
        <w:ind w:firstLine="680"/>
        <w:jc w:val="both"/>
      </w:pPr>
      <w:r w:rsidRPr="00A06493">
        <w:t>7. Pirkimas atliekamas laikantis lygiateisiškumo, nediskriminavimo, skaidrumo, abipusio pripažinimo, proporcingumo principų ir konfidencialumo bei nešališkumo reikalavimų.</w:t>
      </w:r>
    </w:p>
    <w:p w14:paraId="66FDFBB1" w14:textId="14D05C54" w:rsidR="00D2681E" w:rsidRPr="00A06493" w:rsidRDefault="00D2681E" w:rsidP="00184583">
      <w:pPr>
        <w:tabs>
          <w:tab w:val="left" w:pos="1276"/>
        </w:tabs>
        <w:spacing w:line="276" w:lineRule="auto"/>
        <w:ind w:firstLine="680"/>
        <w:jc w:val="both"/>
      </w:pPr>
      <w:r w:rsidRPr="00A06493">
        <w:t xml:space="preserve">7.1. </w:t>
      </w:r>
      <w:r w:rsidRPr="00A06493">
        <w:rPr>
          <w:iCs/>
        </w:rPr>
        <w:t>Pirkimas vykdomas CVP IS elektroniniu būdu, nes tokio pobūdžio darbų CPO kataloge nėra galimybės įsigyti.</w:t>
      </w:r>
    </w:p>
    <w:p w14:paraId="10BAE455" w14:textId="77777777" w:rsidR="00F55F73" w:rsidRPr="00A06493" w:rsidRDefault="00F55F73" w:rsidP="00184583">
      <w:pPr>
        <w:tabs>
          <w:tab w:val="left" w:pos="1276"/>
        </w:tabs>
        <w:spacing w:line="276" w:lineRule="auto"/>
        <w:ind w:firstLine="680"/>
        <w:jc w:val="both"/>
      </w:pPr>
      <w:r w:rsidRPr="00A06493">
        <w:t>8. CPO nėra pridėtinės vertės mokesčio (toliau – PVM) mokėtoja.</w:t>
      </w:r>
    </w:p>
    <w:p w14:paraId="6CD641CE" w14:textId="77777777" w:rsidR="00F55F73" w:rsidRPr="00A06493" w:rsidRDefault="00F55F73" w:rsidP="00184583">
      <w:pPr>
        <w:tabs>
          <w:tab w:val="left" w:pos="1276"/>
        </w:tabs>
        <w:spacing w:line="276" w:lineRule="auto"/>
        <w:ind w:firstLine="680"/>
        <w:jc w:val="both"/>
      </w:pPr>
      <w:r w:rsidRPr="00A06493">
        <w:t>9. Visos pirkimo sąlygos nustatytos pirkimo dokumentuose:</w:t>
      </w:r>
    </w:p>
    <w:p w14:paraId="72A76D20" w14:textId="77777777" w:rsidR="00F55F73" w:rsidRPr="00A06493" w:rsidRDefault="00F55F73" w:rsidP="00184583">
      <w:pPr>
        <w:tabs>
          <w:tab w:val="left" w:pos="1276"/>
        </w:tabs>
        <w:spacing w:line="276" w:lineRule="auto"/>
        <w:ind w:firstLine="680"/>
        <w:jc w:val="both"/>
      </w:pPr>
      <w:r w:rsidRPr="00A06493">
        <w:t>9.1. skelbime apie pirkimą;</w:t>
      </w:r>
    </w:p>
    <w:p w14:paraId="1C12570B" w14:textId="77777777" w:rsidR="00F55F73" w:rsidRPr="00A06493" w:rsidRDefault="00F55F73" w:rsidP="00184583">
      <w:pPr>
        <w:tabs>
          <w:tab w:val="left" w:pos="1276"/>
        </w:tabs>
        <w:spacing w:line="276" w:lineRule="auto"/>
        <w:ind w:firstLine="680"/>
        <w:jc w:val="both"/>
      </w:pPr>
      <w:r w:rsidRPr="00A06493">
        <w:t>9.2. šiuose pirkimo dokumentuose (kartu su priedais);</w:t>
      </w:r>
    </w:p>
    <w:p w14:paraId="06A20290" w14:textId="77777777" w:rsidR="00F55F73" w:rsidRPr="00A06493" w:rsidRDefault="00F55F73" w:rsidP="00184583">
      <w:pPr>
        <w:tabs>
          <w:tab w:val="left" w:pos="1276"/>
        </w:tabs>
        <w:spacing w:line="276" w:lineRule="auto"/>
        <w:ind w:firstLine="680"/>
        <w:jc w:val="both"/>
      </w:pPr>
      <w:r w:rsidRPr="00A06493">
        <w:t>9.3. dokumentų paaiškinimuose (patikslinimuose), taip pat atsakymuose į tiekėjų klausimus (jei tokių bus);</w:t>
      </w:r>
    </w:p>
    <w:p w14:paraId="4080A50F" w14:textId="755303F3" w:rsidR="00F55F73" w:rsidRPr="00A06493" w:rsidRDefault="00F55F73" w:rsidP="00184583">
      <w:pPr>
        <w:tabs>
          <w:tab w:val="left" w:pos="1276"/>
        </w:tabs>
        <w:spacing w:line="276" w:lineRule="auto"/>
        <w:ind w:firstLine="680"/>
        <w:jc w:val="both"/>
      </w:pPr>
      <w:r w:rsidRPr="00A06493">
        <w:t>9.4. kituose CVP IS priemonėmis pateiktuose dokumentuose.</w:t>
      </w:r>
    </w:p>
    <w:p w14:paraId="6955B0F2" w14:textId="14860AA4" w:rsidR="00F55F73" w:rsidRPr="00A06493" w:rsidRDefault="00F55F73" w:rsidP="00184583">
      <w:pPr>
        <w:pStyle w:val="Antrat1"/>
        <w:tabs>
          <w:tab w:val="left" w:pos="284"/>
        </w:tabs>
        <w:spacing w:before="120" w:after="120" w:line="276" w:lineRule="auto"/>
        <w:rPr>
          <w:rFonts w:eastAsia="SimSun"/>
          <w:b/>
          <w:color w:val="auto"/>
          <w:sz w:val="24"/>
          <w:szCs w:val="24"/>
        </w:rPr>
      </w:pPr>
      <w:r w:rsidRPr="00A06493">
        <w:rPr>
          <w:rFonts w:eastAsia="SimSun"/>
          <w:b/>
          <w:color w:val="auto"/>
          <w:sz w:val="24"/>
          <w:szCs w:val="24"/>
        </w:rPr>
        <w:t>II. PIRKIMO OBJEKTAS</w:t>
      </w:r>
    </w:p>
    <w:p w14:paraId="17722954" w14:textId="296F049C" w:rsidR="00F55F73" w:rsidRPr="00A06493" w:rsidRDefault="00FA2077" w:rsidP="00184583">
      <w:pPr>
        <w:framePr w:hSpace="180" w:wrap="around" w:vAnchor="text" w:hAnchor="margin" w:xAlign="center" w:y="1"/>
        <w:spacing w:line="276" w:lineRule="auto"/>
        <w:ind w:firstLine="680"/>
        <w:jc w:val="both"/>
        <w:rPr>
          <w:rFonts w:cs="Times New Roman"/>
          <w:szCs w:val="24"/>
          <w:shd w:val="clear" w:color="auto" w:fill="FFFFFF"/>
        </w:rPr>
      </w:pPr>
      <w:r w:rsidRPr="00A06493">
        <w:rPr>
          <w:rFonts w:cs="Times New Roman"/>
          <w:szCs w:val="24"/>
        </w:rPr>
        <w:t>10</w:t>
      </w:r>
      <w:r w:rsidR="00F55F73" w:rsidRPr="00A06493">
        <w:rPr>
          <w:rFonts w:cs="Times New Roman"/>
          <w:szCs w:val="24"/>
        </w:rPr>
        <w:t xml:space="preserve">. </w:t>
      </w:r>
      <w:r w:rsidR="00F55F73" w:rsidRPr="00A06493">
        <w:rPr>
          <w:rFonts w:eastAsia="Times New Roman" w:cs="Times New Roman"/>
          <w:kern w:val="0"/>
          <w:szCs w:val="24"/>
        </w:rPr>
        <w:t xml:space="preserve">Pirkimo objektas – </w:t>
      </w:r>
      <w:r w:rsidR="00DF70FE" w:rsidRPr="00A06493">
        <w:rPr>
          <w:rFonts w:eastAsia="Calibri"/>
          <w:b/>
          <w:bCs/>
          <w:i/>
          <w:iCs/>
          <w:color w:val="000000" w:themeColor="text1"/>
        </w:rPr>
        <w:t>Edukacinė stažuotė-išvyka Olandijoje „Mokyti(s) pažinti, priimti ir lanksčiai atliepti kiekvieno mokinio poreikius“</w:t>
      </w:r>
      <w:r w:rsidR="007428C2" w:rsidRPr="00A06493">
        <w:rPr>
          <w:rFonts w:cs="Times New Roman"/>
          <w:szCs w:val="24"/>
          <w:shd w:val="clear" w:color="auto" w:fill="FFFFFF"/>
        </w:rPr>
        <w:t>.</w:t>
      </w:r>
    </w:p>
    <w:p w14:paraId="65148830" w14:textId="0ACB198F" w:rsidR="004D71F7" w:rsidRPr="00A06493" w:rsidRDefault="004D71F7" w:rsidP="00184583">
      <w:pPr>
        <w:framePr w:hSpace="180" w:wrap="around" w:vAnchor="text" w:hAnchor="margin" w:xAlign="center" w:y="1"/>
        <w:widowControl/>
        <w:tabs>
          <w:tab w:val="left" w:pos="1418"/>
        </w:tabs>
        <w:suppressAutoHyphens w:val="0"/>
        <w:autoSpaceDN/>
        <w:spacing w:line="276" w:lineRule="auto"/>
        <w:ind w:firstLine="680"/>
        <w:contextualSpacing/>
        <w:jc w:val="both"/>
        <w:rPr>
          <w:rFonts w:eastAsia="Calibri" w:cs="Times New Roman"/>
          <w:color w:val="000000" w:themeColor="text1"/>
          <w:szCs w:val="24"/>
        </w:rPr>
      </w:pPr>
      <w:r w:rsidRPr="00A06493">
        <w:rPr>
          <w:rFonts w:cs="Times New Roman"/>
          <w:szCs w:val="24"/>
          <w:shd w:val="clear" w:color="auto" w:fill="FFFFFF"/>
        </w:rPr>
        <w:t xml:space="preserve">10.1. </w:t>
      </w:r>
      <w:r w:rsidR="00D9040A" w:rsidRPr="00A06493">
        <w:rPr>
          <w:rFonts w:cs="Times New Roman"/>
          <w:szCs w:val="24"/>
          <w:shd w:val="clear" w:color="auto" w:fill="FFFFFF"/>
        </w:rPr>
        <w:t>Centrinė p</w:t>
      </w:r>
      <w:r w:rsidRPr="00A06493">
        <w:rPr>
          <w:rFonts w:eastAsia="Calibri" w:cs="Times New Roman"/>
          <w:color w:val="000000" w:themeColor="text1"/>
          <w:szCs w:val="24"/>
        </w:rPr>
        <w:t>erkančioji organizacija Kelmės rajono savivaldybės administracija įgyvendina „Tūkstantmečio mokyklų“ programos projektą „Tūkstantmečio mokyklos I“ (toliau – TŪM), vykdomą pagal 2021–2030 m. plėtros programos valdytojos Lietuvos Respublikos švietimo, mokslo ir sporto ministerijos Švietimo plėtros programos pažangos priemonę Nr. 10-012-P-0001 „Įgyvendinti „Tūkstantmečio mokyklų“ programą“.</w:t>
      </w:r>
    </w:p>
    <w:p w14:paraId="11A84732" w14:textId="1CAAF85E" w:rsidR="00F55F73" w:rsidRPr="00A06493" w:rsidRDefault="00FA2077" w:rsidP="00184583">
      <w:pPr>
        <w:framePr w:hSpace="180" w:wrap="around" w:vAnchor="text" w:hAnchor="margin" w:xAlign="center" w:y="1"/>
        <w:spacing w:line="276" w:lineRule="auto"/>
        <w:ind w:firstLine="680"/>
        <w:jc w:val="both"/>
        <w:rPr>
          <w:rFonts w:eastAsia="Times New Roman" w:cs="Times New Roman"/>
          <w:kern w:val="0"/>
          <w:szCs w:val="24"/>
        </w:rPr>
      </w:pPr>
      <w:r w:rsidRPr="00A06493">
        <w:rPr>
          <w:rFonts w:eastAsia="Times New Roman" w:cs="Times New Roman"/>
          <w:kern w:val="0"/>
          <w:szCs w:val="24"/>
        </w:rPr>
        <w:t>11</w:t>
      </w:r>
      <w:r w:rsidR="00F55F73" w:rsidRPr="00A06493">
        <w:rPr>
          <w:rFonts w:eastAsia="Times New Roman" w:cs="Times New Roman"/>
          <w:kern w:val="0"/>
          <w:szCs w:val="24"/>
        </w:rPr>
        <w:t xml:space="preserve">. </w:t>
      </w:r>
      <w:r w:rsidR="008255BF" w:rsidRPr="00A06493">
        <w:rPr>
          <w:rFonts w:eastAsia="Times New Roman" w:cs="Times New Roman"/>
          <w:kern w:val="0"/>
          <w:szCs w:val="24"/>
        </w:rPr>
        <w:t>Perkamų</w:t>
      </w:r>
      <w:r w:rsidR="00F55F73" w:rsidRPr="00A06493">
        <w:rPr>
          <w:rFonts w:eastAsia="Times New Roman" w:cs="Times New Roman"/>
          <w:kern w:val="0"/>
          <w:szCs w:val="24"/>
        </w:rPr>
        <w:t xml:space="preserve"> paslaugų apimtys ir detalus aprašymas pateikiamas techninėje specifikacijoje (Konkurso sąlygų 2 priede).</w:t>
      </w:r>
      <w:r w:rsidR="00F55F73" w:rsidRPr="00A06493">
        <w:rPr>
          <w:rFonts w:eastAsia="Times New Roman" w:cs="Times New Roman"/>
          <w:kern w:val="0"/>
          <w:szCs w:val="24"/>
          <w:highlight w:val="yellow"/>
        </w:rPr>
        <w:t xml:space="preserve"> </w:t>
      </w:r>
    </w:p>
    <w:p w14:paraId="7FC00E2B" w14:textId="45D72559" w:rsidR="00F55F73" w:rsidRPr="00A06493" w:rsidRDefault="00FA2077" w:rsidP="00184583">
      <w:pPr>
        <w:framePr w:hSpace="180" w:wrap="around" w:vAnchor="text" w:hAnchor="margin" w:xAlign="center" w:y="1"/>
        <w:tabs>
          <w:tab w:val="left" w:pos="1134"/>
          <w:tab w:val="left" w:pos="1276"/>
        </w:tabs>
        <w:spacing w:line="276" w:lineRule="auto"/>
        <w:ind w:left="23" w:firstLine="680"/>
        <w:jc w:val="both"/>
        <w:rPr>
          <w:rFonts w:cs="Times New Roman"/>
          <w:szCs w:val="24"/>
        </w:rPr>
      </w:pPr>
      <w:r w:rsidRPr="00A06493">
        <w:rPr>
          <w:rFonts w:cs="Times New Roman"/>
          <w:szCs w:val="24"/>
        </w:rPr>
        <w:t>12</w:t>
      </w:r>
      <w:r w:rsidR="00F55F73" w:rsidRPr="00A06493">
        <w:rPr>
          <w:rFonts w:cs="Times New Roman"/>
          <w:szCs w:val="24"/>
        </w:rPr>
        <w:t xml:space="preserve">. Pirkimo objektas į dalis neskaidomas. Tiekėjai privalo siūlyti visą paslaugų apimtį, nurodytą Techninėje specifikacijoje (priedas Nr. 2). </w:t>
      </w:r>
    </w:p>
    <w:p w14:paraId="05EC92FE" w14:textId="2FCD9152" w:rsidR="00F55F73" w:rsidRPr="00A06493" w:rsidRDefault="00F55F73" w:rsidP="00184583">
      <w:pPr>
        <w:pStyle w:val="Sraopastraipa"/>
        <w:framePr w:hSpace="180" w:wrap="around" w:vAnchor="text" w:hAnchor="margin" w:xAlign="center" w:y="1"/>
        <w:tabs>
          <w:tab w:val="left" w:pos="426"/>
          <w:tab w:val="left" w:pos="710"/>
        </w:tabs>
        <w:overflowPunct/>
        <w:spacing w:line="276" w:lineRule="auto"/>
        <w:ind w:left="0" w:firstLine="680"/>
        <w:contextualSpacing/>
        <w:jc w:val="both"/>
        <w:rPr>
          <w:rFonts w:eastAsia="Calibri"/>
        </w:rPr>
      </w:pPr>
      <w:r w:rsidRPr="00A06493">
        <w:t>1</w:t>
      </w:r>
      <w:r w:rsidR="0085467B" w:rsidRPr="00A06493">
        <w:t>3</w:t>
      </w:r>
      <w:r w:rsidRPr="00A06493">
        <w:t xml:space="preserve">. </w:t>
      </w:r>
      <w:r w:rsidRPr="00A06493">
        <w:rPr>
          <w:rFonts w:eastAsia="Calibri"/>
        </w:rPr>
        <w:t>Perkančioji organizacija neleidžia pateikti alternatyvių pasiūlymų. Tiekėjui pateikus alternatyvų pasiūlymą (alternatyvius pasiūlymus), jo pasiūlymas ir alternatyvūs pasiūlymai bus atmesti.</w:t>
      </w:r>
    </w:p>
    <w:p w14:paraId="2EC78AA7" w14:textId="77777777" w:rsidR="00D33E8D" w:rsidRPr="00D33E8D" w:rsidRDefault="00F55F73" w:rsidP="00D33E8D">
      <w:pPr>
        <w:spacing w:line="276" w:lineRule="auto"/>
        <w:ind w:firstLine="680"/>
        <w:jc w:val="both"/>
        <w:rPr>
          <w:rFonts w:cs="Times New Roman"/>
          <w:szCs w:val="24"/>
        </w:rPr>
      </w:pPr>
      <w:r w:rsidRPr="00D33E8D">
        <w:rPr>
          <w:rFonts w:cs="Times New Roman"/>
          <w:szCs w:val="24"/>
        </w:rPr>
        <w:t>1</w:t>
      </w:r>
      <w:r w:rsidR="0085467B" w:rsidRPr="00D33E8D">
        <w:rPr>
          <w:rFonts w:cs="Times New Roman"/>
          <w:szCs w:val="24"/>
        </w:rPr>
        <w:t>4</w:t>
      </w:r>
      <w:r w:rsidRPr="00D33E8D">
        <w:rPr>
          <w:rFonts w:cs="Times New Roman"/>
          <w:szCs w:val="24"/>
        </w:rPr>
        <w:t xml:space="preserve">. </w:t>
      </w:r>
      <w:r w:rsidRPr="00D33E8D">
        <w:rPr>
          <w:rFonts w:cs="Times New Roman"/>
          <w:b/>
          <w:bCs/>
          <w:i/>
          <w:iCs/>
          <w:szCs w:val="24"/>
        </w:rPr>
        <w:t xml:space="preserve">Sutarties </w:t>
      </w:r>
      <w:r w:rsidR="00CD5FD4" w:rsidRPr="00D33E8D">
        <w:rPr>
          <w:rFonts w:cs="Times New Roman"/>
          <w:b/>
          <w:bCs/>
          <w:i/>
          <w:iCs/>
          <w:szCs w:val="24"/>
        </w:rPr>
        <w:t>galiojimas:</w:t>
      </w:r>
      <w:r w:rsidR="00CD5FD4" w:rsidRPr="00D33E8D">
        <w:rPr>
          <w:rFonts w:cs="Times New Roman"/>
          <w:szCs w:val="24"/>
        </w:rPr>
        <w:t xml:space="preserve"> </w:t>
      </w:r>
      <w:r w:rsidR="00847F75" w:rsidRPr="00D33E8D">
        <w:rPr>
          <w:rFonts w:cs="Times New Roman"/>
          <w:szCs w:val="24"/>
        </w:rPr>
        <w:t xml:space="preserve">Sutartis </w:t>
      </w:r>
      <w:r w:rsidR="00847F75" w:rsidRPr="00D33E8D">
        <w:rPr>
          <w:rFonts w:cs="Times New Roman"/>
          <w:bCs/>
          <w:szCs w:val="24"/>
        </w:rPr>
        <w:t xml:space="preserve">įsigalioja ją pasirašius </w:t>
      </w:r>
      <w:r w:rsidR="00847F75" w:rsidRPr="00D33E8D">
        <w:rPr>
          <w:rFonts w:cs="Times New Roman"/>
          <w:szCs w:val="24"/>
        </w:rPr>
        <w:t>ir galioja</w:t>
      </w:r>
      <w:r w:rsidR="00290F15" w:rsidRPr="00D33E8D">
        <w:rPr>
          <w:rFonts w:cs="Times New Roman"/>
          <w:szCs w:val="24"/>
        </w:rPr>
        <w:t xml:space="preserve"> </w:t>
      </w:r>
      <w:r w:rsidR="00D33E8D" w:rsidRPr="00D33E8D">
        <w:rPr>
          <w:rFonts w:cs="Times New Roman"/>
          <w:b/>
          <w:bCs/>
          <w:szCs w:val="24"/>
        </w:rPr>
        <w:t>4</w:t>
      </w:r>
      <w:r w:rsidR="00290F15" w:rsidRPr="00D33E8D">
        <w:rPr>
          <w:rFonts w:cs="Times New Roman"/>
          <w:b/>
          <w:bCs/>
          <w:szCs w:val="24"/>
        </w:rPr>
        <w:t xml:space="preserve"> mėnesius.</w:t>
      </w:r>
    </w:p>
    <w:p w14:paraId="212FF12E" w14:textId="011BF008" w:rsidR="00D33E8D" w:rsidRPr="00D33E8D" w:rsidRDefault="00D33E8D" w:rsidP="00D33E8D">
      <w:pPr>
        <w:spacing w:line="276" w:lineRule="auto"/>
        <w:ind w:firstLine="680"/>
        <w:jc w:val="both"/>
        <w:rPr>
          <w:rFonts w:cs="Times New Roman"/>
          <w:szCs w:val="24"/>
        </w:rPr>
      </w:pPr>
      <w:r w:rsidRPr="00D33E8D">
        <w:rPr>
          <w:rFonts w:cs="Times New Roman"/>
          <w:szCs w:val="24"/>
        </w:rPr>
        <w:t xml:space="preserve">15. </w:t>
      </w:r>
      <w:r w:rsidRPr="00D33E8D">
        <w:rPr>
          <w:rFonts w:eastAsia="Calibri" w:cs="Times New Roman"/>
          <w:b/>
          <w:bCs/>
          <w:i/>
          <w:iCs/>
          <w:szCs w:val="24"/>
        </w:rPr>
        <w:t>Stažuotės laikotarpis</w:t>
      </w:r>
      <w:r w:rsidRPr="00D33E8D">
        <w:rPr>
          <w:rFonts w:eastAsia="Calibri" w:cs="Times New Roman"/>
          <w:szCs w:val="24"/>
        </w:rPr>
        <w:t xml:space="preserve"> – 5 iš eilės einančios dienos. Pirmoji stažuotės diena – pirmadienis, </w:t>
      </w:r>
      <w:r w:rsidRPr="00D33E8D">
        <w:rPr>
          <w:rFonts w:eastAsia="Calibri" w:cs="Times New Roman"/>
          <w:szCs w:val="24"/>
        </w:rPr>
        <w:lastRenderedPageBreak/>
        <w:t>paskutinė (penktoji) stažuotės diena – penktadienis. Stažuotės laikotarpiu neturi būti poilsio ar šventinių dienų. Pirmoji stažuotės diena gali būti 2025-04-14 (nes kitomis 2025 m. savaitėmis vyksta kitos TŪM veiklos ir mokymai) arba bet kuris 2025 m. balandžio mėn. pirmadienis.</w:t>
      </w:r>
    </w:p>
    <w:p w14:paraId="2A845124" w14:textId="5AB89DD5" w:rsidR="00290F15" w:rsidRPr="00D33E8D" w:rsidRDefault="00D33E8D" w:rsidP="00D33E8D">
      <w:pPr>
        <w:spacing w:line="276" w:lineRule="auto"/>
        <w:ind w:firstLine="680"/>
        <w:jc w:val="both"/>
        <w:rPr>
          <w:rFonts w:cs="Times New Roman"/>
          <w:b/>
          <w:bCs/>
          <w:i/>
          <w:iCs/>
          <w:szCs w:val="24"/>
        </w:rPr>
      </w:pPr>
      <w:r w:rsidRPr="00D33E8D">
        <w:rPr>
          <w:rFonts w:cs="Times New Roman"/>
          <w:b/>
          <w:bCs/>
          <w:i/>
          <w:iCs/>
          <w:szCs w:val="24"/>
        </w:rPr>
        <w:t xml:space="preserve">15.1. </w:t>
      </w:r>
      <w:r w:rsidRPr="00D33E8D">
        <w:rPr>
          <w:rFonts w:eastAsia="Calibri" w:cs="Times New Roman"/>
          <w:b/>
          <w:bCs/>
          <w:i/>
          <w:iCs/>
          <w:szCs w:val="24"/>
        </w:rPr>
        <w:t xml:space="preserve">Stažuotė turi būti organizuota ir baigtis iki 2025 m. gegužės 1 d. </w:t>
      </w:r>
    </w:p>
    <w:p w14:paraId="289270F1" w14:textId="3C85938A" w:rsidR="00F55F73" w:rsidRPr="00A06493" w:rsidRDefault="00F55F73" w:rsidP="00184583">
      <w:pPr>
        <w:pStyle w:val="Standard"/>
        <w:tabs>
          <w:tab w:val="left" w:pos="0"/>
          <w:tab w:val="left" w:pos="993"/>
        </w:tabs>
        <w:spacing w:line="276" w:lineRule="auto"/>
        <w:ind w:firstLine="680"/>
        <w:jc w:val="both"/>
        <w:rPr>
          <w:szCs w:val="24"/>
        </w:rPr>
      </w:pPr>
      <w:r w:rsidRPr="00A06493">
        <w:rPr>
          <w:color w:val="auto"/>
          <w:szCs w:val="24"/>
        </w:rPr>
        <w:t>1</w:t>
      </w:r>
      <w:r w:rsidR="0085467B" w:rsidRPr="00A06493">
        <w:rPr>
          <w:color w:val="auto"/>
          <w:szCs w:val="24"/>
        </w:rPr>
        <w:t>6</w:t>
      </w:r>
      <w:r w:rsidRPr="00A06493">
        <w:rPr>
          <w:color w:val="auto"/>
          <w:szCs w:val="24"/>
        </w:rPr>
        <w:t xml:space="preserve">. </w:t>
      </w:r>
      <w:r w:rsidRPr="00A06493">
        <w:rPr>
          <w:rFonts w:eastAsia="Calibri"/>
          <w:szCs w:val="24"/>
        </w:rPr>
        <w:t xml:space="preserve">Prievolių įvykdymo terminai, </w:t>
      </w:r>
      <w:r w:rsidRPr="00A06493">
        <w:rPr>
          <w:szCs w:val="24"/>
        </w:rPr>
        <w:t>apmokėjimo sąlygos</w:t>
      </w:r>
      <w:r w:rsidRPr="00A06493">
        <w:rPr>
          <w:rFonts w:eastAsia="Calibri"/>
          <w:szCs w:val="24"/>
        </w:rPr>
        <w:t xml:space="preserve"> bei kitos pirkimo sutarties sąlygos nurodytos </w:t>
      </w:r>
      <w:r w:rsidRPr="00A06493">
        <w:rPr>
          <w:szCs w:val="24"/>
        </w:rPr>
        <w:t>šių konkurso sąlygų 3 priede „Sutarties projektas“.</w:t>
      </w:r>
    </w:p>
    <w:p w14:paraId="08B9CC6B" w14:textId="08A893FB" w:rsidR="00FA2077" w:rsidRPr="00A06493" w:rsidRDefault="00FA2077" w:rsidP="00184583">
      <w:pPr>
        <w:pStyle w:val="Antrat1"/>
        <w:spacing w:before="120" w:after="120" w:line="276" w:lineRule="auto"/>
        <w:ind w:left="357"/>
        <w:rPr>
          <w:b/>
          <w:sz w:val="24"/>
          <w:szCs w:val="24"/>
        </w:rPr>
      </w:pPr>
      <w:r w:rsidRPr="00A06493">
        <w:rPr>
          <w:b/>
          <w:sz w:val="24"/>
          <w:szCs w:val="24"/>
        </w:rPr>
        <w:t>III. TIEKĖJŲ PAŠALINIMO PAGRINDAI</w:t>
      </w:r>
      <w:r w:rsidR="00ED331D" w:rsidRPr="00A06493">
        <w:rPr>
          <w:b/>
          <w:sz w:val="24"/>
          <w:szCs w:val="24"/>
        </w:rPr>
        <w:t xml:space="preserve"> </w:t>
      </w:r>
      <w:r w:rsidRPr="00A06493">
        <w:rPr>
          <w:b/>
          <w:sz w:val="24"/>
          <w:szCs w:val="24"/>
        </w:rPr>
        <w:t>IR REIKALAUJAMA KVALIFIKACIJA</w:t>
      </w:r>
    </w:p>
    <w:p w14:paraId="02847642" w14:textId="5CF2542D" w:rsidR="00F55F73" w:rsidRPr="00A06493" w:rsidRDefault="00FA2077" w:rsidP="00E43C81">
      <w:pPr>
        <w:pStyle w:val="Antrat2"/>
        <w:spacing w:line="276" w:lineRule="auto"/>
        <w:ind w:firstLine="709"/>
        <w:rPr>
          <w:color w:val="auto"/>
          <w:szCs w:val="24"/>
          <w:lang w:eastAsia="lt-LT"/>
        </w:rPr>
      </w:pPr>
      <w:r w:rsidRPr="00A06493">
        <w:rPr>
          <w:color w:val="auto"/>
          <w:szCs w:val="24"/>
        </w:rPr>
        <w:t>1</w:t>
      </w:r>
      <w:r w:rsidR="0085467B" w:rsidRPr="00A06493">
        <w:rPr>
          <w:color w:val="auto"/>
          <w:szCs w:val="24"/>
        </w:rPr>
        <w:t>7</w:t>
      </w:r>
      <w:r w:rsidRPr="00A06493">
        <w:rPr>
          <w:color w:val="auto"/>
          <w:szCs w:val="24"/>
        </w:rPr>
        <w:t xml:space="preserve">. </w:t>
      </w:r>
      <w:r w:rsidRPr="00A06493">
        <w:rPr>
          <w:color w:val="auto"/>
          <w:szCs w:val="24"/>
          <w:lang w:eastAsia="lt-LT"/>
        </w:rPr>
        <w:t xml:space="preserve">Tiekėjams (subtiekėjams, kai remiamasi jų pajėgumais), dalyvaujantiems pirkime, </w:t>
      </w:r>
      <w:r w:rsidRPr="00A06493">
        <w:rPr>
          <w:b/>
          <w:bCs/>
          <w:color w:val="auto"/>
          <w:szCs w:val="24"/>
          <w:lang w:eastAsia="lt-LT"/>
        </w:rPr>
        <w:t>netaikomi tiekėjų pašalinimo pagrindai</w:t>
      </w:r>
      <w:r w:rsidRPr="00A06493">
        <w:rPr>
          <w:color w:val="auto"/>
          <w:szCs w:val="24"/>
          <w:lang w:eastAsia="lt-LT"/>
        </w:rPr>
        <w:t>.</w:t>
      </w:r>
    </w:p>
    <w:p w14:paraId="7C835C40" w14:textId="77777777" w:rsidR="00290F15" w:rsidRPr="00A06493" w:rsidRDefault="00F55F73" w:rsidP="00290F15">
      <w:pPr>
        <w:spacing w:line="276" w:lineRule="auto"/>
        <w:jc w:val="both"/>
        <w:rPr>
          <w:b/>
          <w:bCs/>
          <w:szCs w:val="24"/>
        </w:rPr>
      </w:pPr>
      <w:r w:rsidRPr="00A06493">
        <w:rPr>
          <w:szCs w:val="24"/>
        </w:rPr>
        <w:t xml:space="preserve">           </w:t>
      </w:r>
      <w:r w:rsidR="0085467B" w:rsidRPr="00A06493">
        <w:rPr>
          <w:szCs w:val="24"/>
        </w:rPr>
        <w:t>18</w:t>
      </w:r>
      <w:r w:rsidRPr="00A06493">
        <w:rPr>
          <w:szCs w:val="24"/>
        </w:rPr>
        <w:t xml:space="preserve">. </w:t>
      </w:r>
      <w:r w:rsidR="00290F15" w:rsidRPr="00A06493">
        <w:rPr>
          <w:b/>
          <w:bCs/>
          <w:szCs w:val="24"/>
        </w:rPr>
        <w:t>Tiekėjų kvalifikacija netikrinama.</w:t>
      </w:r>
    </w:p>
    <w:p w14:paraId="1C7704D4" w14:textId="4768048C" w:rsidR="00F55F73" w:rsidRPr="00A06493" w:rsidRDefault="00F55F73" w:rsidP="00290F15">
      <w:pPr>
        <w:spacing w:line="276" w:lineRule="auto"/>
        <w:jc w:val="both"/>
        <w:rPr>
          <w:rFonts w:eastAsia="Calibri"/>
          <w:szCs w:val="24"/>
        </w:rPr>
      </w:pPr>
      <w:r w:rsidRPr="00A06493">
        <w:rPr>
          <w:rFonts w:eastAsia="Calibri"/>
          <w:szCs w:val="24"/>
        </w:rPr>
        <w:t xml:space="preserve">           </w:t>
      </w:r>
      <w:r w:rsidR="0085467B" w:rsidRPr="00A06493">
        <w:rPr>
          <w:rFonts w:eastAsia="Calibri"/>
          <w:szCs w:val="24"/>
        </w:rPr>
        <w:t>19</w:t>
      </w:r>
      <w:r w:rsidRPr="00A06493">
        <w:rPr>
          <w:rFonts w:eastAsia="Calibri"/>
          <w:szCs w:val="24"/>
        </w:rPr>
        <w:t>. Jeigu tiekėjo kvalifikacija dėl teisės verstis atitinkama veikla nebuvo tikrinama arba tikrinama ne visa apimtimi, tiekėjas perkančiajai organizacijai įsipareigoja, kad pirkimo sutartį vykdys tik tokią teisę turintys asmenys.</w:t>
      </w:r>
    </w:p>
    <w:p w14:paraId="1D010957" w14:textId="1A8CCD12" w:rsidR="00F55F73" w:rsidRPr="00A06493" w:rsidRDefault="00F55F73" w:rsidP="00F55F73">
      <w:pPr>
        <w:tabs>
          <w:tab w:val="left" w:pos="426"/>
        </w:tabs>
        <w:spacing w:line="276" w:lineRule="auto"/>
        <w:jc w:val="both"/>
        <w:rPr>
          <w:rFonts w:eastAsia="Calibri"/>
          <w:szCs w:val="24"/>
        </w:rPr>
      </w:pPr>
      <w:r w:rsidRPr="00A06493">
        <w:rPr>
          <w:rFonts w:eastAsia="Calibri"/>
          <w:szCs w:val="24"/>
        </w:rPr>
        <w:t xml:space="preserve">           </w:t>
      </w:r>
      <w:r w:rsidR="0085467B" w:rsidRPr="00A06493">
        <w:rPr>
          <w:rFonts w:eastAsia="Calibri"/>
          <w:szCs w:val="24"/>
        </w:rPr>
        <w:t>20</w:t>
      </w:r>
      <w:r w:rsidRPr="00A06493">
        <w:rPr>
          <w:rFonts w:eastAsia="Calibri"/>
          <w:szCs w:val="24"/>
        </w:rPr>
        <w:t>.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4BD01DA8" w14:textId="395F6F87" w:rsidR="00F55F73" w:rsidRPr="00A06493" w:rsidRDefault="00F55F73" w:rsidP="00F55F73">
      <w:pPr>
        <w:tabs>
          <w:tab w:val="left" w:pos="426"/>
        </w:tabs>
        <w:spacing w:line="276" w:lineRule="auto"/>
        <w:jc w:val="both"/>
        <w:rPr>
          <w:rFonts w:eastAsia="Calibri"/>
          <w:szCs w:val="24"/>
        </w:rPr>
      </w:pPr>
      <w:r w:rsidRPr="00A06493">
        <w:rPr>
          <w:rFonts w:eastAsia="Calibri"/>
          <w:szCs w:val="24"/>
        </w:rPr>
        <w:t xml:space="preserve">           </w:t>
      </w:r>
      <w:r w:rsidR="0085467B" w:rsidRPr="00A06493">
        <w:rPr>
          <w:rFonts w:eastAsia="Calibri"/>
          <w:szCs w:val="24"/>
        </w:rPr>
        <w:t>21</w:t>
      </w:r>
      <w:r w:rsidRPr="00A06493">
        <w:rPr>
          <w:rFonts w:eastAsia="Calibri"/>
          <w:szCs w:val="24"/>
        </w:rPr>
        <w:t xml:space="preserve">.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0A0E81B6" w14:textId="5CF9AE92" w:rsidR="00F55F73" w:rsidRPr="00A06493" w:rsidRDefault="00F55F73" w:rsidP="00F55F73">
      <w:pPr>
        <w:tabs>
          <w:tab w:val="left" w:pos="426"/>
        </w:tabs>
        <w:spacing w:line="276" w:lineRule="auto"/>
        <w:jc w:val="both"/>
        <w:rPr>
          <w:rFonts w:eastAsia="Calibri"/>
          <w:b/>
          <w:strike/>
          <w:szCs w:val="24"/>
        </w:rPr>
      </w:pPr>
      <w:r w:rsidRPr="00A06493">
        <w:rPr>
          <w:rFonts w:eastAsia="Calibri"/>
          <w:szCs w:val="24"/>
        </w:rPr>
        <w:t xml:space="preserve">           </w:t>
      </w:r>
      <w:r w:rsidR="0085467B" w:rsidRPr="00A06493">
        <w:rPr>
          <w:rFonts w:eastAsia="Calibri"/>
          <w:szCs w:val="24"/>
        </w:rPr>
        <w:t>22</w:t>
      </w:r>
      <w:r w:rsidRPr="00A06493">
        <w:rPr>
          <w:rFonts w:eastAsia="Calibri"/>
          <w:szCs w:val="24"/>
        </w:rPr>
        <w:t>.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A06493">
        <w:rPr>
          <w:b/>
          <w:szCs w:val="24"/>
        </w:rPr>
        <w:t xml:space="preserve"> </w:t>
      </w:r>
      <w:r w:rsidRPr="00A06493">
        <w:rPr>
          <w:bCs/>
          <w:szCs w:val="24"/>
        </w:rPr>
        <w:t>sutikimus.</w:t>
      </w:r>
      <w:r w:rsidRPr="00A06493">
        <w:rPr>
          <w:rFonts w:eastAsia="Calibri"/>
          <w:szCs w:val="24"/>
        </w:rPr>
        <w:t xml:space="preserve"> </w:t>
      </w:r>
    </w:p>
    <w:p w14:paraId="6992E820" w14:textId="5445D16E" w:rsidR="00F55F73" w:rsidRPr="00A06493" w:rsidRDefault="00F55F73" w:rsidP="00F55F73">
      <w:pPr>
        <w:pStyle w:val="Sraopastraipa"/>
        <w:tabs>
          <w:tab w:val="left" w:pos="426"/>
        </w:tabs>
        <w:spacing w:line="276" w:lineRule="auto"/>
        <w:ind w:left="0"/>
        <w:jc w:val="both"/>
        <w:rPr>
          <w:rFonts w:eastAsia="Calibri"/>
          <w:b/>
          <w:color w:val="000000" w:themeColor="text1"/>
        </w:rPr>
      </w:pPr>
      <w:r w:rsidRPr="00A06493">
        <w:rPr>
          <w:b/>
          <w:color w:val="000000" w:themeColor="text1"/>
        </w:rPr>
        <w:t xml:space="preserve">           </w:t>
      </w:r>
      <w:r w:rsidR="0085467B" w:rsidRPr="00A06493">
        <w:rPr>
          <w:b/>
          <w:color w:val="000000" w:themeColor="text1"/>
        </w:rPr>
        <w:t>23</w:t>
      </w:r>
      <w:r w:rsidRPr="00A06493">
        <w:rPr>
          <w:b/>
          <w:color w:val="000000" w:themeColor="text1"/>
        </w:rPr>
        <w:t xml:space="preserve">.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w:t>
      </w:r>
    </w:p>
    <w:p w14:paraId="43DFF8A1" w14:textId="4ABF1B15" w:rsidR="00F55F73" w:rsidRPr="00A06493" w:rsidRDefault="00F55F73" w:rsidP="00F55F73">
      <w:pPr>
        <w:tabs>
          <w:tab w:val="left" w:pos="426"/>
        </w:tabs>
        <w:spacing w:line="276" w:lineRule="auto"/>
        <w:jc w:val="both"/>
        <w:rPr>
          <w:rFonts w:eastAsia="Calibri"/>
          <w:szCs w:val="24"/>
        </w:rPr>
      </w:pPr>
      <w:r w:rsidRPr="00A06493">
        <w:rPr>
          <w:rFonts w:eastAsia="Calibri"/>
          <w:szCs w:val="24"/>
        </w:rPr>
        <w:t xml:space="preserve">           </w:t>
      </w:r>
      <w:r w:rsidR="0085467B" w:rsidRPr="00A06493">
        <w:rPr>
          <w:rFonts w:eastAsia="Calibri"/>
          <w:szCs w:val="24"/>
        </w:rPr>
        <w:t>24</w:t>
      </w:r>
      <w:r w:rsidRPr="00A06493">
        <w:rPr>
          <w:rFonts w:eastAsia="Calibri"/>
          <w:szCs w:val="24"/>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02520CA3" w14:textId="185E48C2" w:rsidR="00F55F73" w:rsidRPr="00A06493" w:rsidRDefault="00F55F73" w:rsidP="00F55F73">
      <w:pPr>
        <w:tabs>
          <w:tab w:val="left" w:pos="426"/>
        </w:tabs>
        <w:spacing w:line="276" w:lineRule="auto"/>
        <w:jc w:val="both"/>
        <w:rPr>
          <w:rFonts w:eastAsia="Calibri"/>
          <w:szCs w:val="24"/>
        </w:rPr>
      </w:pPr>
      <w:r w:rsidRPr="00A06493">
        <w:rPr>
          <w:rFonts w:eastAsia="Calibri"/>
          <w:szCs w:val="24"/>
        </w:rPr>
        <w:t xml:space="preserve">          </w:t>
      </w:r>
      <w:r w:rsidR="0085467B" w:rsidRPr="00A06493">
        <w:rPr>
          <w:rFonts w:eastAsia="Calibri"/>
          <w:szCs w:val="24"/>
        </w:rPr>
        <w:t>25</w:t>
      </w:r>
      <w:r w:rsidRPr="00A06493">
        <w:rPr>
          <w:rFonts w:eastAsia="Calibri"/>
          <w:szCs w:val="24"/>
        </w:rPr>
        <w:t>. Pateikiant pasiūlyme atitinkamų dokumentų skaitmenines kopijas ir pasiūlymą pasirašant saugiu elektroniniu parašu arba įprastu fiziniu parašu, yra deklaruojama, kad kopijos yra tikros.</w:t>
      </w:r>
    </w:p>
    <w:p w14:paraId="53918523" w14:textId="63B1EE34" w:rsidR="00F55F73" w:rsidRPr="00A06493" w:rsidRDefault="00F55F73" w:rsidP="00184583">
      <w:pPr>
        <w:tabs>
          <w:tab w:val="left" w:pos="426"/>
        </w:tabs>
        <w:spacing w:line="276" w:lineRule="auto"/>
        <w:jc w:val="both"/>
        <w:rPr>
          <w:szCs w:val="24"/>
        </w:rPr>
      </w:pPr>
      <w:r w:rsidRPr="00A06493">
        <w:rPr>
          <w:rFonts w:eastAsia="Calibri"/>
          <w:szCs w:val="24"/>
        </w:rPr>
        <w:t xml:space="preserve">          </w:t>
      </w:r>
      <w:r w:rsidR="0085467B" w:rsidRPr="00A06493">
        <w:rPr>
          <w:rFonts w:eastAsia="Calibri"/>
          <w:szCs w:val="24"/>
        </w:rPr>
        <w:t>26</w:t>
      </w:r>
      <w:r w:rsidRPr="00A06493">
        <w:rPr>
          <w:rFonts w:eastAsia="Calibri"/>
          <w:szCs w:val="24"/>
        </w:rPr>
        <w:t xml:space="preserve">. </w:t>
      </w:r>
      <w:r w:rsidRPr="00A06493">
        <w:rPr>
          <w:szCs w:val="24"/>
        </w:rPr>
        <w:t xml:space="preserve">Kai tiekėjas remiasi kitų ūkio subjektų pajėgumais, atsižvelgdamas į pirkimo dokumentuose nustatytus ekonominio ir finansinio pajėgumo reikalavimus, perkančioji organizacija reikalauja, kad tiekėjas ir </w:t>
      </w:r>
      <w:r w:rsidRPr="00A06493">
        <w:rPr>
          <w:b/>
          <w:i/>
          <w:szCs w:val="24"/>
        </w:rPr>
        <w:t xml:space="preserve">ūkio subjektai, kurių pajėgumais remiamasi, prisiimtų solidarią </w:t>
      </w:r>
      <w:r w:rsidRPr="00A06493">
        <w:rPr>
          <w:b/>
          <w:i/>
          <w:szCs w:val="24"/>
        </w:rPr>
        <w:lastRenderedPageBreak/>
        <w:t>atsakomybę už pirkimo sutarties įvykdymą.</w:t>
      </w:r>
      <w:r w:rsidRPr="00A06493">
        <w:rPr>
          <w:szCs w:val="24"/>
        </w:rPr>
        <w:t xml:space="preserve">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737FDBC5" w14:textId="3C0C28F7" w:rsidR="00DD7547" w:rsidRPr="00A06493" w:rsidRDefault="005F42E9" w:rsidP="00184583">
      <w:pPr>
        <w:widowControl/>
        <w:tabs>
          <w:tab w:val="left" w:pos="1701"/>
          <w:tab w:val="left" w:pos="1843"/>
          <w:tab w:val="left" w:pos="1985"/>
        </w:tabs>
        <w:suppressAutoHyphens w:val="0"/>
        <w:autoSpaceDN/>
        <w:spacing w:before="120" w:after="120"/>
        <w:ind w:left="1560"/>
        <w:jc w:val="both"/>
        <w:rPr>
          <w:rFonts w:eastAsia="Times New Roman" w:cs="Times New Roman"/>
          <w:b/>
          <w:kern w:val="0"/>
          <w:szCs w:val="24"/>
        </w:rPr>
      </w:pPr>
      <w:bookmarkStart w:id="2" w:name="_Hlk159313503"/>
      <w:r w:rsidRPr="00A06493">
        <w:rPr>
          <w:rFonts w:eastAsia="Times New Roman" w:cs="Times New Roman"/>
          <w:b/>
          <w:kern w:val="0"/>
          <w:szCs w:val="24"/>
        </w:rPr>
        <w:t xml:space="preserve">IV. </w:t>
      </w:r>
      <w:r w:rsidR="00DD7547" w:rsidRPr="00A06493">
        <w:rPr>
          <w:rFonts w:eastAsia="Times New Roman" w:cs="Times New Roman"/>
          <w:b/>
          <w:kern w:val="0"/>
          <w:szCs w:val="24"/>
        </w:rPr>
        <w:t>TIEKĖJŲ GRUPĖS DALYVAVIMAS PIRKIMO PROCEDŪROSE</w:t>
      </w:r>
      <w:bookmarkEnd w:id="2"/>
    </w:p>
    <w:p w14:paraId="0B1EF9B9" w14:textId="11B66D1A" w:rsidR="00DD7547" w:rsidRPr="00A06493" w:rsidRDefault="0085467B" w:rsidP="00DD7547">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27</w:t>
      </w:r>
      <w:r w:rsidR="00DD7547" w:rsidRPr="00A06493">
        <w:rPr>
          <w:rFonts w:eastAsia="Times New Roman" w:cs="Times New Roman"/>
          <w:kern w:val="0"/>
          <w:szCs w:val="24"/>
        </w:rPr>
        <w:t xml:space="preserve">. </w:t>
      </w:r>
      <w:bookmarkStart w:id="3" w:name="_Hlk159313528"/>
      <w:r w:rsidR="00DD7547" w:rsidRPr="00A06493">
        <w:rPr>
          <w:rFonts w:eastAsia="Times New Roman" w:cs="Times New Roman"/>
          <w:kern w:val="0"/>
          <w:szCs w:val="24"/>
        </w:rPr>
        <w:t>Pasiūlymą gali pateikti tiekėjų grupė. Tiekėjų grupė, teikianti bendrą pasiūlymą, privalo pateikti jungtinės veiklos sutartį.</w:t>
      </w:r>
      <w:bookmarkEnd w:id="3"/>
    </w:p>
    <w:p w14:paraId="4C3ACA03" w14:textId="77777777" w:rsidR="005F42E9" w:rsidRPr="00A06493" w:rsidRDefault="0085467B" w:rsidP="005F42E9">
      <w:pPr>
        <w:widowControl/>
        <w:tabs>
          <w:tab w:val="left" w:pos="426"/>
        </w:tabs>
        <w:autoSpaceDN/>
        <w:spacing w:line="276" w:lineRule="auto"/>
        <w:ind w:firstLine="731"/>
        <w:jc w:val="both"/>
        <w:rPr>
          <w:rFonts w:eastAsia="Times New Roman" w:cs="Times New Roman"/>
          <w:kern w:val="0"/>
          <w:szCs w:val="24"/>
        </w:rPr>
      </w:pPr>
      <w:bookmarkStart w:id="4" w:name="_Hlk159313549"/>
      <w:r w:rsidRPr="00A06493">
        <w:rPr>
          <w:rFonts w:eastAsia="Times New Roman" w:cs="Times New Roman"/>
          <w:kern w:val="0"/>
          <w:szCs w:val="24"/>
        </w:rPr>
        <w:t>28</w:t>
      </w:r>
      <w:r w:rsidR="00DD7547" w:rsidRPr="00A06493">
        <w:rPr>
          <w:rFonts w:eastAsia="Times New Roman" w:cs="Times New Roman"/>
          <w:kern w:val="0"/>
          <w:szCs w:val="24"/>
        </w:rPr>
        <w:t>. Jungtinės veiklos sutartyje turi būti:</w:t>
      </w:r>
    </w:p>
    <w:p w14:paraId="792C0391" w14:textId="77777777" w:rsidR="005F42E9" w:rsidRPr="00A06493" w:rsidRDefault="0085467B" w:rsidP="005F42E9">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28</w:t>
      </w:r>
      <w:r w:rsidR="00DD7547" w:rsidRPr="00A06493">
        <w:rPr>
          <w:rFonts w:eastAsia="Times New Roman" w:cs="Times New Roman"/>
          <w:kern w:val="0"/>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0202569" w14:textId="51B3C8D2" w:rsidR="00DD7547" w:rsidRPr="00A06493" w:rsidRDefault="0085467B" w:rsidP="005F42E9">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28</w:t>
      </w:r>
      <w:r w:rsidR="00DD7547" w:rsidRPr="00A06493">
        <w:rPr>
          <w:rFonts w:eastAsia="Times New Roman" w:cs="Times New Roman"/>
          <w:kern w:val="0"/>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4"/>
    <w:p w14:paraId="4C48118C" w14:textId="4DDF5865" w:rsidR="00DD7547" w:rsidRPr="00A06493" w:rsidRDefault="0085467B" w:rsidP="00DD7547">
      <w:pPr>
        <w:widowControl/>
        <w:tabs>
          <w:tab w:val="left" w:pos="426"/>
        </w:tabs>
        <w:autoSpaceDN/>
        <w:spacing w:line="276" w:lineRule="auto"/>
        <w:ind w:firstLine="731"/>
        <w:jc w:val="both"/>
        <w:rPr>
          <w:rFonts w:eastAsia="Times New Roman" w:cs="Times New Roman"/>
          <w:i/>
          <w:kern w:val="0"/>
          <w:szCs w:val="24"/>
        </w:rPr>
      </w:pPr>
      <w:r w:rsidRPr="00A06493">
        <w:rPr>
          <w:rFonts w:eastAsia="Times New Roman" w:cs="Times New Roman"/>
          <w:kern w:val="0"/>
          <w:szCs w:val="24"/>
        </w:rPr>
        <w:t>29</w:t>
      </w:r>
      <w:r w:rsidR="00DD7547" w:rsidRPr="00A06493">
        <w:rPr>
          <w:rFonts w:eastAsia="Times New Roman" w:cs="Times New Roman"/>
          <w:kern w:val="0"/>
          <w:szCs w:val="24"/>
        </w:rPr>
        <w:t xml:space="preserve">. </w:t>
      </w:r>
      <w:bookmarkStart w:id="5" w:name="_Hlk159313598"/>
      <w:r w:rsidR="00DD7547" w:rsidRPr="00A06493">
        <w:rPr>
          <w:rFonts w:eastAsia="Times New Roman" w:cs="Times New Roman"/>
          <w:kern w:val="0"/>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5"/>
    </w:p>
    <w:p w14:paraId="5DFCC62E" w14:textId="2D37367A" w:rsidR="00F55F73" w:rsidRPr="00A06493" w:rsidRDefault="0085467B" w:rsidP="00184583">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30</w:t>
      </w:r>
      <w:r w:rsidR="00DD7547" w:rsidRPr="00A06493">
        <w:rPr>
          <w:rFonts w:eastAsia="Times New Roman" w:cs="Times New Roman"/>
          <w:kern w:val="0"/>
          <w:szCs w:val="24"/>
        </w:rPr>
        <w:t>. Perkančioji organizacija nereikalauja, kad, tiekėjų grupės pateiktą pasiūlymą nustačius laimėjusį  ir pasiūlius sudaryti pirkimo sutartį, ši tiekėjų grupė įgytų tam tikrą teisinę formą.</w:t>
      </w:r>
    </w:p>
    <w:p w14:paraId="21F53C69" w14:textId="3A31B05A" w:rsidR="00F55F73" w:rsidRPr="00A06493" w:rsidRDefault="00F63D6E" w:rsidP="00A06493">
      <w:pPr>
        <w:pStyle w:val="Standard"/>
        <w:tabs>
          <w:tab w:val="left" w:pos="142"/>
          <w:tab w:val="left" w:pos="1134"/>
          <w:tab w:val="left" w:pos="1276"/>
        </w:tabs>
        <w:suppressAutoHyphens w:val="0"/>
        <w:overflowPunct w:val="0"/>
        <w:spacing w:before="120" w:after="120" w:line="276" w:lineRule="auto"/>
        <w:jc w:val="center"/>
        <w:rPr>
          <w:b/>
          <w:color w:val="auto"/>
          <w:szCs w:val="24"/>
        </w:rPr>
      </w:pPr>
      <w:r w:rsidRPr="00A06493">
        <w:rPr>
          <w:b/>
          <w:color w:val="auto"/>
          <w:szCs w:val="24"/>
        </w:rPr>
        <w:t xml:space="preserve">V. </w:t>
      </w:r>
      <w:r w:rsidR="00F55F73" w:rsidRPr="00A06493">
        <w:rPr>
          <w:b/>
          <w:color w:val="auto"/>
          <w:szCs w:val="24"/>
        </w:rPr>
        <w:t>PASIŪLYMŲ RENGIMAS, PATEIKIMAS, KEITIMAS</w:t>
      </w:r>
    </w:p>
    <w:p w14:paraId="581B5445" w14:textId="15AB82F4" w:rsidR="00F55F73" w:rsidRPr="00A06493" w:rsidRDefault="0085467B" w:rsidP="00F55F73">
      <w:pPr>
        <w:pStyle w:val="Punktas1"/>
        <w:spacing w:line="276" w:lineRule="auto"/>
        <w:rPr>
          <w:color w:val="auto"/>
        </w:rPr>
      </w:pPr>
      <w:r w:rsidRPr="00A06493">
        <w:rPr>
          <w:bCs w:val="0"/>
          <w:color w:val="auto"/>
          <w:lang w:eastAsia="lt-LT"/>
        </w:rPr>
        <w:t>31</w:t>
      </w:r>
      <w:r w:rsidR="00F55F73" w:rsidRPr="00A06493">
        <w:rPr>
          <w:bCs w:val="0"/>
          <w:color w:val="auto"/>
          <w:lang w:eastAsia="lt-LT"/>
        </w:rPr>
        <w:t xml:space="preserve">. </w:t>
      </w:r>
      <w:r w:rsidR="00F55F73" w:rsidRPr="00A06493">
        <w:rPr>
          <w:color w:val="auto"/>
          <w:lang w:eastAsia="lt-LT"/>
        </w:rPr>
        <w:t>Pateikdamas pasiūlymą, tiekėjas sutinka su šiomis konkurso sąlygomis ir patvirtina, kad jo pasiūlyme pateikta informacija yra teisinga ir apima viską, ko reikia tinkamam pirkimo sutarties įvykdymui.</w:t>
      </w:r>
    </w:p>
    <w:p w14:paraId="2B7CC9E3" w14:textId="3A6797B5" w:rsidR="00F55F73" w:rsidRPr="00A06493" w:rsidRDefault="0085467B" w:rsidP="00F55F73">
      <w:pPr>
        <w:pStyle w:val="Punktas1"/>
        <w:spacing w:line="276" w:lineRule="auto"/>
        <w:rPr>
          <w:color w:val="auto"/>
        </w:rPr>
      </w:pPr>
      <w:r w:rsidRPr="00A06493">
        <w:rPr>
          <w:color w:val="auto"/>
        </w:rPr>
        <w:t>32</w:t>
      </w:r>
      <w:r w:rsidR="00F55F73" w:rsidRPr="00A06493">
        <w:rPr>
          <w:color w:val="auto"/>
        </w:rPr>
        <w:t xml:space="preserve">. Pasiūlymas turi būti pateikiamas tik elektroninėmis priemonėmis, naudojant CVP IS, pasiekiamoje adresu: </w:t>
      </w:r>
      <w:hyperlink r:id="rId10" w:history="1">
        <w:r w:rsidR="00E216B4" w:rsidRPr="00A06493">
          <w:rPr>
            <w:rStyle w:val="Hipersaitas"/>
            <w:iCs/>
          </w:rPr>
          <w:t>https://viesiejipirkimai.lt</w:t>
        </w:r>
      </w:hyperlink>
      <w:r w:rsidR="00F55F73" w:rsidRPr="00A06493">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w:t>
      </w:r>
      <w:r w:rsidR="005D06F4" w:rsidRPr="00A06493">
        <w:rPr>
          <w:color w:val="auto"/>
        </w:rPr>
        <w:t>.</w:t>
      </w:r>
      <w:r w:rsidR="00F55F73" w:rsidRPr="00A06493">
        <w:rPr>
          <w:color w:val="auto"/>
        </w:rPr>
        <w:t xml:space="preserve"> Pateikiami dokumentai ar skaitmeninės dokumentų kopijos turi būti prieinami naudojant nediskriminuojančius, visuotinai prieinamus duomenų failų formatus (</w:t>
      </w:r>
      <w:proofErr w:type="spellStart"/>
      <w:r w:rsidR="00F55F73" w:rsidRPr="00A06493">
        <w:rPr>
          <w:color w:val="auto"/>
        </w:rPr>
        <w:t>pdf</w:t>
      </w:r>
      <w:proofErr w:type="spellEnd"/>
      <w:r w:rsidR="00F55F73" w:rsidRPr="00A06493">
        <w:rPr>
          <w:color w:val="auto"/>
        </w:rPr>
        <w:t xml:space="preserve">, jpg, </w:t>
      </w:r>
      <w:proofErr w:type="spellStart"/>
      <w:r w:rsidR="00F55F73" w:rsidRPr="00A06493">
        <w:rPr>
          <w:color w:val="auto"/>
        </w:rPr>
        <w:t>doc</w:t>
      </w:r>
      <w:proofErr w:type="spellEnd"/>
      <w:r w:rsidR="00F55F73" w:rsidRPr="00A06493">
        <w:rPr>
          <w:color w:val="auto"/>
        </w:rPr>
        <w:t xml:space="preserve"> ir kt.).</w:t>
      </w:r>
    </w:p>
    <w:p w14:paraId="6D59D5BD" w14:textId="1CD5CC70" w:rsidR="00F55F73" w:rsidRPr="00A06493" w:rsidRDefault="0085467B" w:rsidP="00F55F73">
      <w:pPr>
        <w:pStyle w:val="Punktas1"/>
        <w:spacing w:line="276" w:lineRule="auto"/>
        <w:rPr>
          <w:b/>
          <w:i/>
        </w:rPr>
      </w:pPr>
      <w:r w:rsidRPr="00A06493">
        <w:rPr>
          <w:color w:val="auto"/>
        </w:rPr>
        <w:t>33</w:t>
      </w:r>
      <w:r w:rsidR="00F55F73" w:rsidRPr="00A06493">
        <w:rPr>
          <w:color w:val="auto"/>
        </w:rPr>
        <w:t xml:space="preserve">. </w:t>
      </w:r>
      <w:r w:rsidR="00F55F73" w:rsidRPr="00A06493">
        <w:rPr>
          <w:rFonts w:eastAsia="Calibri"/>
        </w:rPr>
        <w:t xml:space="preserve">Perkančioji organizacija </w:t>
      </w:r>
      <w:r w:rsidR="00F55F73" w:rsidRPr="00A06493">
        <w:rPr>
          <w:rFonts w:eastAsia="Calibri"/>
          <w:b/>
          <w:i/>
        </w:rPr>
        <w:t xml:space="preserve">nereikalauja, </w:t>
      </w:r>
      <w:r w:rsidR="00F55F73" w:rsidRPr="00A06493">
        <w:rPr>
          <w:rFonts w:eastAsia="Calibri"/>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2A69B06B" w14:textId="303E79F8" w:rsidR="00F55F73" w:rsidRPr="00A06493" w:rsidRDefault="0085467B" w:rsidP="00F55F73">
      <w:pPr>
        <w:pStyle w:val="Punktas1"/>
        <w:spacing w:line="276" w:lineRule="auto"/>
        <w:rPr>
          <w:i/>
          <w:color w:val="auto"/>
        </w:rPr>
      </w:pPr>
      <w:r w:rsidRPr="00A06493">
        <w:rPr>
          <w:color w:val="auto"/>
        </w:rPr>
        <w:lastRenderedPageBreak/>
        <w:t>34</w:t>
      </w:r>
      <w:r w:rsidR="00F55F73" w:rsidRPr="00A06493">
        <w:rPr>
          <w:color w:val="auto"/>
        </w:rPr>
        <w:t>. Tiekėjo pasiūlymas bei kita korespondencija pateikiama lietuvių kalba. Jei atitinkami dokumentai yra išduoti kita kalba, turi būti pateiktas vertimas.</w:t>
      </w:r>
    </w:p>
    <w:p w14:paraId="33A1BCFB" w14:textId="00424F7B" w:rsidR="00F55F73" w:rsidRPr="00A06493" w:rsidRDefault="0085467B" w:rsidP="00F55F73">
      <w:pPr>
        <w:pStyle w:val="Punktas1"/>
        <w:spacing w:line="276" w:lineRule="auto"/>
        <w:rPr>
          <w:color w:val="auto"/>
        </w:rPr>
      </w:pPr>
      <w:r w:rsidRPr="00A06493">
        <w:rPr>
          <w:color w:val="auto"/>
        </w:rPr>
        <w:t>35</w:t>
      </w:r>
      <w:r w:rsidR="00F55F73" w:rsidRPr="00A06493">
        <w:rPr>
          <w:color w:val="auto"/>
        </w:rPr>
        <w:t xml:space="preserve">. </w:t>
      </w:r>
      <w:r w:rsidR="00F55F73" w:rsidRPr="00A06493">
        <w:rPr>
          <w:b/>
          <w:bCs w:val="0"/>
          <w:color w:val="auto"/>
        </w:rPr>
        <w:t>Pasiūlymą sudaro tiekėjo pateiktų duomenų, dokumentų elektroninėje formoje ir atsakymų CVP IS priemonėmis, visuma (perkančioji organizacija pasilieka sau teisę pareikalauti dokumentų originalų), susidedanti iš</w:t>
      </w:r>
      <w:r w:rsidR="00F55F73" w:rsidRPr="00A06493">
        <w:rPr>
          <w:color w:val="auto"/>
        </w:rPr>
        <w:t>:</w:t>
      </w:r>
    </w:p>
    <w:p w14:paraId="5EDBC74B" w14:textId="7AEFB42E" w:rsidR="00F55F73" w:rsidRPr="00A06493" w:rsidRDefault="0085467B" w:rsidP="00F55F73">
      <w:pPr>
        <w:pStyle w:val="Standard"/>
        <w:tabs>
          <w:tab w:val="left" w:pos="0"/>
          <w:tab w:val="left" w:pos="567"/>
          <w:tab w:val="left" w:pos="1134"/>
          <w:tab w:val="left" w:pos="1276"/>
          <w:tab w:val="left" w:pos="1418"/>
        </w:tabs>
        <w:spacing w:line="276" w:lineRule="auto"/>
        <w:ind w:firstLine="709"/>
        <w:jc w:val="both"/>
        <w:rPr>
          <w:b/>
          <w:bCs/>
          <w:i/>
          <w:iCs/>
          <w:color w:val="auto"/>
          <w:szCs w:val="24"/>
        </w:rPr>
      </w:pPr>
      <w:r w:rsidRPr="00A06493">
        <w:rPr>
          <w:bCs/>
          <w:color w:val="auto"/>
          <w:szCs w:val="24"/>
        </w:rPr>
        <w:t>35</w:t>
      </w:r>
      <w:r w:rsidR="00F55F73" w:rsidRPr="00A06493">
        <w:rPr>
          <w:bCs/>
          <w:color w:val="auto"/>
          <w:szCs w:val="24"/>
        </w:rPr>
        <w:t xml:space="preserve">.1. užpildytos </w:t>
      </w:r>
      <w:r w:rsidR="00F55F73" w:rsidRPr="00A06493">
        <w:rPr>
          <w:b/>
          <w:bCs/>
          <w:i/>
          <w:color w:val="auto"/>
          <w:szCs w:val="24"/>
        </w:rPr>
        <w:t xml:space="preserve">pasiūlymo formos </w:t>
      </w:r>
      <w:r w:rsidR="00F55F73" w:rsidRPr="00A06493">
        <w:rPr>
          <w:color w:val="auto"/>
          <w:szCs w:val="24"/>
          <w:lang w:eastAsia="lt-LT"/>
        </w:rPr>
        <w:t>pagal šių konkurso sąlygų 1 priedą</w:t>
      </w:r>
      <w:r w:rsidR="00F55F73" w:rsidRPr="00A06493">
        <w:rPr>
          <w:bCs/>
          <w:iCs/>
          <w:color w:val="auto"/>
          <w:szCs w:val="24"/>
        </w:rPr>
        <w:t xml:space="preserve">; </w:t>
      </w:r>
    </w:p>
    <w:p w14:paraId="3079677B" w14:textId="7EE5BB3F" w:rsidR="00F55F73" w:rsidRPr="00A06493" w:rsidRDefault="00F55F73" w:rsidP="00F55F73">
      <w:pPr>
        <w:tabs>
          <w:tab w:val="left" w:pos="426"/>
        </w:tabs>
        <w:spacing w:line="276" w:lineRule="auto"/>
        <w:jc w:val="both"/>
        <w:rPr>
          <w:rFonts w:eastAsia="Calibri"/>
          <w:szCs w:val="24"/>
        </w:rPr>
      </w:pPr>
      <w:r w:rsidRPr="00A06493">
        <w:rPr>
          <w:szCs w:val="24"/>
        </w:rPr>
        <w:t xml:space="preserve">            </w:t>
      </w:r>
      <w:r w:rsidR="005D06F4" w:rsidRPr="00A06493">
        <w:rPr>
          <w:szCs w:val="24"/>
        </w:rPr>
        <w:t>35</w:t>
      </w:r>
      <w:r w:rsidRPr="00A06493">
        <w:rPr>
          <w:szCs w:val="24"/>
        </w:rPr>
        <w:t xml:space="preserve">.2. </w:t>
      </w:r>
      <w:r w:rsidRPr="00A06493">
        <w:rPr>
          <w:b/>
          <w:i/>
          <w:szCs w:val="24"/>
        </w:rPr>
        <w:t>įgaliojimo</w:t>
      </w:r>
      <w:r w:rsidRPr="00A06493">
        <w:rPr>
          <w:rFonts w:eastAsia="Calibri"/>
          <w:szCs w:val="24"/>
        </w:rPr>
        <w:t xml:space="preserve"> ar kito dokumento (pvz., pareigybės aprašymas), suteikiančio teisę pasirašyti tiekėjo pasiūlymą, kai pasiūlymą elektroniniu parašu pasirašo ne juridinio asmens vadovas, o jo įgaliotas asmuo;</w:t>
      </w:r>
    </w:p>
    <w:p w14:paraId="22C49647" w14:textId="15AF9E63" w:rsidR="00F55F73" w:rsidRPr="00A06493" w:rsidRDefault="00F55F73" w:rsidP="00FA2077">
      <w:pPr>
        <w:tabs>
          <w:tab w:val="left" w:pos="426"/>
        </w:tabs>
        <w:spacing w:line="276" w:lineRule="auto"/>
        <w:jc w:val="both"/>
        <w:rPr>
          <w:rFonts w:eastAsia="Times New Roman"/>
          <w:kern w:val="0"/>
          <w:szCs w:val="24"/>
        </w:rPr>
      </w:pPr>
      <w:r w:rsidRPr="00A06493">
        <w:rPr>
          <w:rFonts w:eastAsia="Calibri"/>
          <w:szCs w:val="24"/>
        </w:rPr>
        <w:t xml:space="preserve">            </w:t>
      </w:r>
      <w:r w:rsidR="005D06F4" w:rsidRPr="00A06493">
        <w:rPr>
          <w:szCs w:val="24"/>
        </w:rPr>
        <w:t>35</w:t>
      </w:r>
      <w:r w:rsidRPr="00A06493">
        <w:rPr>
          <w:szCs w:val="24"/>
        </w:rPr>
        <w:t xml:space="preserve">.4. </w:t>
      </w:r>
      <w:r w:rsidRPr="00A06493">
        <w:rPr>
          <w:rFonts w:eastAsia="Calibri"/>
          <w:b/>
          <w:bCs/>
          <w:i/>
          <w:iCs/>
          <w:kern w:val="0"/>
          <w:szCs w:val="24"/>
        </w:rPr>
        <w:t xml:space="preserve">jungtinės veiklos sutarties </w:t>
      </w:r>
      <w:r w:rsidRPr="00A06493">
        <w:rPr>
          <w:rFonts w:eastAsia="Times New Roman"/>
          <w:b/>
          <w:bCs/>
          <w:i/>
          <w:iCs/>
          <w:kern w:val="0"/>
          <w:szCs w:val="24"/>
        </w:rPr>
        <w:t>arba tinkamai patvirtintos jos kopijos</w:t>
      </w:r>
      <w:r w:rsidRPr="00A06493">
        <w:rPr>
          <w:rFonts w:eastAsia="Times New Roman"/>
          <w:kern w:val="0"/>
          <w:szCs w:val="24"/>
        </w:rPr>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7B15EF60" w14:textId="129C2E06" w:rsidR="00050A52" w:rsidRPr="00A06493" w:rsidRDefault="005D06F4" w:rsidP="008862B2">
      <w:pPr>
        <w:pStyle w:val="Standard"/>
        <w:tabs>
          <w:tab w:val="left" w:pos="567"/>
          <w:tab w:val="left" w:pos="1134"/>
          <w:tab w:val="left" w:pos="1276"/>
          <w:tab w:val="left" w:pos="1418"/>
        </w:tabs>
        <w:spacing w:line="276" w:lineRule="auto"/>
        <w:ind w:firstLine="709"/>
        <w:jc w:val="both"/>
        <w:rPr>
          <w:bCs/>
          <w:color w:val="auto"/>
          <w:szCs w:val="24"/>
        </w:rPr>
      </w:pPr>
      <w:r w:rsidRPr="00A06493">
        <w:rPr>
          <w:color w:val="auto"/>
          <w:szCs w:val="24"/>
        </w:rPr>
        <w:t>35</w:t>
      </w:r>
      <w:r w:rsidR="00F55F73" w:rsidRPr="00A06493">
        <w:rPr>
          <w:color w:val="auto"/>
          <w:szCs w:val="24"/>
        </w:rPr>
        <w:t>.5. dokumentų, patvirtinančių, kad t</w:t>
      </w:r>
      <w:r w:rsidR="00F55F73" w:rsidRPr="00A06493">
        <w:rPr>
          <w:bCs/>
          <w:color w:val="auto"/>
          <w:szCs w:val="24"/>
        </w:rPr>
        <w:t>iekėjui bus prieinami subtiekėjų, kurių pajėgumais jis ketina remtis, ištekliai (jeigu tiekėjas ketina remtis kitų ūkio subjektų pajėgumais);</w:t>
      </w:r>
    </w:p>
    <w:p w14:paraId="44E0CF3A" w14:textId="64DB3C0C" w:rsidR="00F55F73" w:rsidRPr="00A06493" w:rsidRDefault="005D06F4" w:rsidP="00F55F73">
      <w:pPr>
        <w:pStyle w:val="Standard"/>
        <w:tabs>
          <w:tab w:val="left" w:pos="567"/>
          <w:tab w:val="left" w:pos="1134"/>
          <w:tab w:val="left" w:pos="1276"/>
          <w:tab w:val="left" w:pos="1418"/>
        </w:tabs>
        <w:spacing w:line="276" w:lineRule="auto"/>
        <w:ind w:firstLine="709"/>
        <w:jc w:val="both"/>
        <w:rPr>
          <w:color w:val="auto"/>
          <w:szCs w:val="24"/>
        </w:rPr>
      </w:pPr>
      <w:r w:rsidRPr="00A06493">
        <w:rPr>
          <w:color w:val="auto"/>
          <w:szCs w:val="24"/>
          <w:lang w:eastAsia="lt-LT"/>
        </w:rPr>
        <w:t>35</w:t>
      </w:r>
      <w:r w:rsidR="00F55F73" w:rsidRPr="00A06493">
        <w:rPr>
          <w:color w:val="auto"/>
          <w:szCs w:val="24"/>
          <w:lang w:eastAsia="lt-LT"/>
        </w:rPr>
        <w:t>.</w:t>
      </w:r>
      <w:r w:rsidR="00050A52" w:rsidRPr="00A06493">
        <w:rPr>
          <w:color w:val="auto"/>
          <w:szCs w:val="24"/>
          <w:lang w:eastAsia="lt-LT"/>
        </w:rPr>
        <w:t>7</w:t>
      </w:r>
      <w:r w:rsidR="00F55F73" w:rsidRPr="00A06493">
        <w:rPr>
          <w:color w:val="auto"/>
          <w:szCs w:val="24"/>
          <w:lang w:eastAsia="lt-LT"/>
        </w:rPr>
        <w:t>. kitos konkurso sąlygose prašomos informacijos ir (ar) dokumentų</w:t>
      </w:r>
      <w:r w:rsidR="00F55F73" w:rsidRPr="00A06493">
        <w:rPr>
          <w:bCs/>
          <w:color w:val="auto"/>
          <w:szCs w:val="24"/>
        </w:rPr>
        <w:t>.</w:t>
      </w:r>
    </w:p>
    <w:p w14:paraId="7F7ABCB5" w14:textId="4527F1E1" w:rsidR="00F55F73" w:rsidRPr="00A06493" w:rsidRDefault="005D06F4" w:rsidP="00F55F73">
      <w:pPr>
        <w:pStyle w:val="Punktas1"/>
        <w:spacing w:line="276" w:lineRule="auto"/>
        <w:rPr>
          <w:color w:val="auto"/>
        </w:rPr>
      </w:pPr>
      <w:r w:rsidRPr="00A06493">
        <w:rPr>
          <w:color w:val="auto"/>
        </w:rPr>
        <w:t>36</w:t>
      </w:r>
      <w:r w:rsidR="00F55F73" w:rsidRPr="00A06493">
        <w:rPr>
          <w:color w:val="auto"/>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 ir naudodamasis CVP IS priemonėmis.</w:t>
      </w:r>
    </w:p>
    <w:p w14:paraId="22A66763" w14:textId="147610D3" w:rsidR="00F55F73" w:rsidRPr="00A06493" w:rsidRDefault="005D06F4" w:rsidP="00F55F73">
      <w:pPr>
        <w:pStyle w:val="Punktas1"/>
        <w:spacing w:line="276" w:lineRule="auto"/>
        <w:rPr>
          <w:color w:val="auto"/>
        </w:rPr>
      </w:pPr>
      <w:r w:rsidRPr="00A06493">
        <w:rPr>
          <w:color w:val="auto"/>
        </w:rPr>
        <w:t>37</w:t>
      </w:r>
      <w:r w:rsidR="00F55F73" w:rsidRPr="00A06493">
        <w:rPr>
          <w:color w:val="auto"/>
        </w:rPr>
        <w:t>. Tiekėjams nėra leidžiama pateikti alternatyvių pasiūlymų. Tiekėjui pateikus alternatyvų pasiūlymą, jo pasiūlymas ir alternatyvus pasiūlymas (alternatyvūs pasiūlymai) bus atmesti.</w:t>
      </w:r>
    </w:p>
    <w:p w14:paraId="64D90FB6" w14:textId="7E812634" w:rsidR="00F55F73" w:rsidRPr="00A06493" w:rsidRDefault="005D06F4" w:rsidP="00F55F73">
      <w:pPr>
        <w:pStyle w:val="Punktas1"/>
        <w:spacing w:line="276" w:lineRule="auto"/>
        <w:rPr>
          <w:color w:val="auto"/>
        </w:rPr>
      </w:pPr>
      <w:r w:rsidRPr="00A06493">
        <w:rPr>
          <w:color w:val="auto"/>
        </w:rPr>
        <w:t>38</w:t>
      </w:r>
      <w:r w:rsidR="00F55F73" w:rsidRPr="00A06493">
        <w:rPr>
          <w:color w:val="auto"/>
        </w:rPr>
        <w:t>. Pasiūlymas turi būti pateiktas iki CVP IS nurodyto pasiūlymų pateikimo termino pabaigos.</w:t>
      </w:r>
    </w:p>
    <w:p w14:paraId="763CB5A5" w14:textId="025801C9" w:rsidR="00F55F73" w:rsidRPr="00A06493" w:rsidRDefault="005D06F4" w:rsidP="00F55F73">
      <w:pPr>
        <w:pStyle w:val="Punktas1"/>
        <w:spacing w:line="276" w:lineRule="auto"/>
        <w:rPr>
          <w:color w:val="auto"/>
        </w:rPr>
      </w:pPr>
      <w:r w:rsidRPr="00A06493">
        <w:rPr>
          <w:color w:val="auto"/>
        </w:rPr>
        <w:t>39</w:t>
      </w:r>
      <w:r w:rsidR="00F55F73" w:rsidRPr="00A06493">
        <w:rPr>
          <w:color w:val="auto"/>
        </w:rPr>
        <w:t xml:space="preserve">. </w:t>
      </w:r>
      <w:r w:rsidR="00F55F73" w:rsidRPr="00A06493">
        <w:rPr>
          <w:b/>
          <w:i/>
          <w:color w:val="auto"/>
        </w:rPr>
        <w:t xml:space="preserve">Tiekėjai pasiūlyme turi nurodyti, kokia pasiūlyme pateikta informacija yra konfidenciali. </w:t>
      </w:r>
      <w:r w:rsidR="00F55F73" w:rsidRPr="00A06493">
        <w:rPr>
          <w:color w:val="auto"/>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21176CD" w14:textId="2E6FAD21" w:rsidR="00F55F73" w:rsidRPr="00A06493" w:rsidRDefault="005D06F4" w:rsidP="00F55F73">
      <w:pPr>
        <w:pStyle w:val="Times"/>
        <w:spacing w:line="276" w:lineRule="auto"/>
        <w:rPr>
          <w:color w:val="auto"/>
        </w:rPr>
      </w:pPr>
      <w:r w:rsidRPr="00A06493">
        <w:rPr>
          <w:color w:val="auto"/>
        </w:rPr>
        <w:t>40</w:t>
      </w:r>
      <w:r w:rsidR="00F55F73" w:rsidRPr="00A06493">
        <w:rPr>
          <w:color w:val="auto"/>
        </w:rPr>
        <w:t xml:space="preserve">.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w:t>
      </w:r>
    </w:p>
    <w:p w14:paraId="430753B0" w14:textId="5D760033" w:rsidR="00F55F73" w:rsidRPr="00A06493" w:rsidRDefault="005D06F4" w:rsidP="00F55F73">
      <w:pPr>
        <w:pStyle w:val="Times"/>
        <w:spacing w:line="276" w:lineRule="auto"/>
        <w:rPr>
          <w:color w:val="auto"/>
        </w:rPr>
      </w:pPr>
      <w:r w:rsidRPr="00A06493">
        <w:rPr>
          <w:color w:val="auto"/>
        </w:rPr>
        <w:t>41</w:t>
      </w:r>
      <w:r w:rsidR="00F55F73" w:rsidRPr="00A06493">
        <w:rPr>
          <w:color w:val="auto"/>
        </w:rPr>
        <w:t>. Pasiūlyme visos kainos nurodomos eurais</w:t>
      </w:r>
      <w:r w:rsidR="00F55F73" w:rsidRPr="00A06493">
        <w:rPr>
          <w:rStyle w:val="LO-normal"/>
          <w:color w:val="auto"/>
        </w:rPr>
        <w:t>.</w:t>
      </w:r>
      <w:r w:rsidR="00F55F73" w:rsidRPr="00A06493">
        <w:rPr>
          <w:color w:val="auto"/>
        </w:rPr>
        <w:t xml:space="preserve"> Bendra pasiūlymo kaina nurodoma su PVM šimtųjų dalių tikslumu (</w:t>
      </w:r>
      <w:r w:rsidR="00F55F73" w:rsidRPr="00A06493">
        <w:rPr>
          <w:rStyle w:val="LO-normal"/>
          <w:color w:val="auto"/>
        </w:rPr>
        <w:t>apvalinama turi būti pagal matematines skaičių apvalinimo taisykles, „rodomi</w:t>
      </w:r>
      <w:r w:rsidR="00F55F73" w:rsidRPr="00A06493">
        <w:rPr>
          <w:color w:val="auto"/>
        </w:rPr>
        <w:t xml:space="preserve"> du skaičiais po </w:t>
      </w:r>
      <w:r w:rsidR="00F55F73" w:rsidRPr="00A06493">
        <w:rPr>
          <w:rStyle w:val="Emfaz"/>
          <w:iCs/>
          <w:color w:val="auto"/>
        </w:rPr>
        <w:t>kablelio“</w:t>
      </w:r>
      <w:r w:rsidR="00F55F73" w:rsidRPr="00A06493">
        <w:rPr>
          <w:rStyle w:val="LO-normal"/>
          <w:color w:val="auto"/>
        </w:rPr>
        <w:t>).</w:t>
      </w:r>
      <w:r w:rsidR="00F55F73" w:rsidRPr="00A06493">
        <w:rPr>
          <w:color w:val="auto"/>
        </w:rPr>
        <w:t xml:space="preserve"> Bendra pasiūlymo kaina turi būti įrašyta žodžiais.</w:t>
      </w:r>
    </w:p>
    <w:p w14:paraId="0B227024" w14:textId="3445D28E" w:rsidR="00F55F73" w:rsidRPr="00A06493" w:rsidRDefault="005D06F4" w:rsidP="00F55F73">
      <w:pPr>
        <w:pStyle w:val="Times"/>
        <w:spacing w:line="276" w:lineRule="auto"/>
        <w:rPr>
          <w:color w:val="auto"/>
        </w:rPr>
      </w:pPr>
      <w:r w:rsidRPr="00A06493">
        <w:rPr>
          <w:color w:val="auto"/>
        </w:rPr>
        <w:lastRenderedPageBreak/>
        <w:t>42</w:t>
      </w:r>
      <w:r w:rsidR="00F55F73" w:rsidRPr="00A06493">
        <w:rPr>
          <w:color w:val="auto"/>
        </w:rPr>
        <w:t>. Pasiūlyme turi būti nurodytas jo galiojimo terminas. Pasiūlymas turi galioti ne trumpiau nei 90 dienų nuo konkurso pasiūlymo pateikimo termino pabaigos. Jeigu pasiūlyme nenurodytas jo galiojimo laikas, laikoma, kad pasiūlymas galioja tiek, kiek nustatyta pirkimo dokumentuose.</w:t>
      </w:r>
    </w:p>
    <w:p w14:paraId="4334C974" w14:textId="06ABFA85" w:rsidR="00F55F73" w:rsidRPr="00A06493" w:rsidRDefault="005D06F4" w:rsidP="00F55F73">
      <w:pPr>
        <w:pStyle w:val="Times"/>
        <w:spacing w:line="276" w:lineRule="auto"/>
        <w:rPr>
          <w:color w:val="auto"/>
        </w:rPr>
      </w:pPr>
      <w:r w:rsidRPr="00A06493">
        <w:rPr>
          <w:color w:val="auto"/>
        </w:rPr>
        <w:t>43</w:t>
      </w:r>
      <w:r w:rsidR="00F55F73" w:rsidRPr="00A06493">
        <w:rPr>
          <w:color w:val="auto"/>
        </w:rPr>
        <w:t>. Tiekėjo teikiamas pasiūlymas gali būti užšifruojamas. Tiekėjas, nusprendęs pateikti užšifruotą pasiūlymą, turi:</w:t>
      </w:r>
    </w:p>
    <w:p w14:paraId="10B656DE" w14:textId="77777777" w:rsidR="00A06493" w:rsidRDefault="005D06F4" w:rsidP="00A06493">
      <w:pPr>
        <w:pStyle w:val="Times"/>
        <w:spacing w:line="276" w:lineRule="auto"/>
      </w:pPr>
      <w:r w:rsidRPr="00A06493">
        <w:rPr>
          <w:color w:val="auto"/>
        </w:rPr>
        <w:t>43</w:t>
      </w:r>
      <w:r w:rsidR="00F55F73" w:rsidRPr="00A06493">
        <w:rPr>
          <w:color w:val="auto"/>
        </w:rPr>
        <w:t xml:space="preserve">.1. </w:t>
      </w:r>
      <w:r w:rsidR="00F55F73" w:rsidRPr="00A06493">
        <w:rPr>
          <w:b/>
          <w:i/>
          <w:color w:val="auto"/>
          <w:u w:val="single"/>
        </w:rPr>
        <w:t>iki pasiūlymų pateikimo termino pabaigos</w:t>
      </w:r>
      <w:r w:rsidR="00F55F73" w:rsidRPr="00A06493">
        <w:rPr>
          <w:color w:val="auto"/>
        </w:rPr>
        <w:t xml:space="preserve"> naudodamasis CVP IS priemonėmis pateikti užšifruotą pasiūlymą (užšifruojamas visas pasiūlymas arba pasiūlymo dokumentas, kuriame nurodyta pasiūlymo kaina). </w:t>
      </w:r>
      <w:r w:rsidR="00A06493" w:rsidRPr="00AD09A3">
        <w:t>Instrukciją, kaip tiekėjui užš</w:t>
      </w:r>
      <w:r w:rsidR="00A06493" w:rsidRPr="00AD09A3">
        <w:rPr>
          <w:rStyle w:val="t421"/>
        </w:rPr>
        <w:t>ifruoti pasi</w:t>
      </w:r>
      <w:r w:rsidR="00A06493" w:rsidRPr="00AD09A3">
        <w:t>ūlymą galima rasti interneto svetainėje</w:t>
      </w:r>
      <w:r w:rsidR="00A06493">
        <w:t xml:space="preserve"> </w:t>
      </w:r>
      <w:hyperlink r:id="rId11" w:history="1">
        <w:r w:rsidR="00A06493" w:rsidRPr="00A97BA1">
          <w:rPr>
            <w:rStyle w:val="Hipersaitas"/>
          </w:rPr>
          <w:t>https://vpt.lrv.lt/lt/nuorodos/kiti-duomenys/pasiulymu-sifravimas/sifravimo-priemoniu-aprasas/</w:t>
        </w:r>
      </w:hyperlink>
      <w:r w:rsidR="00A06493">
        <w:t>.</w:t>
      </w:r>
    </w:p>
    <w:p w14:paraId="2595D10E" w14:textId="700BD34E" w:rsidR="00F55F73" w:rsidRPr="00A06493" w:rsidRDefault="005D06F4" w:rsidP="00A06493">
      <w:pPr>
        <w:pStyle w:val="Times"/>
        <w:spacing w:line="276" w:lineRule="auto"/>
        <w:rPr>
          <w:color w:val="auto"/>
        </w:rPr>
      </w:pPr>
      <w:r w:rsidRPr="00A06493">
        <w:rPr>
          <w:color w:val="auto"/>
        </w:rPr>
        <w:t>43</w:t>
      </w:r>
      <w:r w:rsidR="00F55F73" w:rsidRPr="00A06493">
        <w:rPr>
          <w:color w:val="auto"/>
        </w:rPr>
        <w:t xml:space="preserve">.2. </w:t>
      </w:r>
      <w:r w:rsidR="00F55F73" w:rsidRPr="00A06493">
        <w:rPr>
          <w:b/>
          <w:i/>
          <w:color w:val="auto"/>
          <w:u w:val="single"/>
        </w:rPr>
        <w:t>iki pirminio susipažinimo su CVP IS priemonėmis pateiktais pasiūlymais procedūros (posėdžio) pradžios CVP IS susirašinėjimo priemonėmis</w:t>
      </w:r>
      <w:r w:rsidR="00F55F73" w:rsidRPr="00A06493">
        <w:rPr>
          <w:color w:val="auto"/>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F55F73" w:rsidRPr="00A06493">
        <w:rPr>
          <w:lang w:eastAsia="lt-LT"/>
        </w:rPr>
        <w:t>perkančiosios organizacijos oficialiu elektroniniu paštu arba raštu</w:t>
      </w:r>
      <w:r w:rsidR="00F55F73" w:rsidRPr="00A06493">
        <w:rPr>
          <w:color w:val="auto"/>
        </w:rPr>
        <w:t>. Tokiu atveju tiekėjas turėtų būti aktyvus ir įsitikinti, kad pateiktas slaptažodis laiku pasiekė adresatą (pavyzdžiui, susisiekęs su perkančiosios organizacijos kontaktiniu asmeniu telefonu ir (arba) kitais būdais).</w:t>
      </w:r>
    </w:p>
    <w:p w14:paraId="3367450E" w14:textId="5DD7F954" w:rsidR="00F55F73" w:rsidRPr="00A06493" w:rsidRDefault="005D06F4" w:rsidP="00184583">
      <w:pPr>
        <w:pStyle w:val="Times"/>
        <w:spacing w:line="276" w:lineRule="auto"/>
        <w:rPr>
          <w:color w:val="auto"/>
        </w:rPr>
      </w:pPr>
      <w:r w:rsidRPr="00A06493">
        <w:rPr>
          <w:color w:val="auto"/>
        </w:rPr>
        <w:t>43</w:t>
      </w:r>
      <w:r w:rsidR="00F55F73" w:rsidRPr="00A06493">
        <w:rPr>
          <w:color w:val="auto"/>
        </w:rPr>
        <w:t>.3.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DAFDFD6" w14:textId="4184E5BB" w:rsidR="00F55F73" w:rsidRPr="00A06493" w:rsidRDefault="00F63D6E" w:rsidP="009B49E9">
      <w:pPr>
        <w:pStyle w:val="Antrat1"/>
        <w:spacing w:before="120" w:after="120" w:line="276" w:lineRule="auto"/>
        <w:rPr>
          <w:rFonts w:eastAsia="SimSun"/>
          <w:b/>
          <w:color w:val="auto"/>
          <w:sz w:val="24"/>
          <w:szCs w:val="24"/>
        </w:rPr>
      </w:pPr>
      <w:r w:rsidRPr="00A06493">
        <w:rPr>
          <w:rFonts w:eastAsia="SimSun"/>
          <w:b/>
          <w:color w:val="auto"/>
          <w:sz w:val="24"/>
          <w:szCs w:val="24"/>
        </w:rPr>
        <w:t xml:space="preserve">VI. </w:t>
      </w:r>
      <w:r w:rsidR="00F55F73" w:rsidRPr="00A06493">
        <w:rPr>
          <w:rFonts w:eastAsia="SimSun"/>
          <w:b/>
          <w:color w:val="auto"/>
          <w:sz w:val="24"/>
          <w:szCs w:val="24"/>
        </w:rPr>
        <w:t>PASIŪLYMŲ GALIOJIMO UŽTIKRINIMAS</w:t>
      </w:r>
    </w:p>
    <w:p w14:paraId="4E79CB81" w14:textId="226E0516" w:rsidR="00F55F73" w:rsidRPr="00A06493" w:rsidRDefault="005D06F4" w:rsidP="00184583">
      <w:pPr>
        <w:pStyle w:val="Punktas1"/>
        <w:spacing w:line="276" w:lineRule="auto"/>
        <w:rPr>
          <w:color w:val="auto"/>
        </w:rPr>
      </w:pPr>
      <w:r w:rsidRPr="00A06493">
        <w:rPr>
          <w:bCs w:val="0"/>
          <w:color w:val="auto"/>
        </w:rPr>
        <w:t>44</w:t>
      </w:r>
      <w:r w:rsidR="00F55F73" w:rsidRPr="00A06493">
        <w:rPr>
          <w:bCs w:val="0"/>
          <w:color w:val="auto"/>
        </w:rPr>
        <w:t xml:space="preserve">. </w:t>
      </w:r>
      <w:r w:rsidR="00F55F73" w:rsidRPr="00A06493">
        <w:rPr>
          <w:color w:val="auto"/>
        </w:rPr>
        <w:t>Perkančioji organizacija nereikalauja pasiūlymo galiojimo užtikrinimo.</w:t>
      </w:r>
    </w:p>
    <w:p w14:paraId="3CC6C60F" w14:textId="71C5E1C6"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VII. </w:t>
      </w:r>
      <w:r w:rsidR="00F55F73" w:rsidRPr="00A06493">
        <w:rPr>
          <w:rFonts w:eastAsia="SimSun"/>
          <w:b/>
          <w:color w:val="auto"/>
          <w:sz w:val="24"/>
          <w:szCs w:val="24"/>
        </w:rPr>
        <w:t>KONKURSO SĄLYGŲ PAAIŠKINIMAS IR PATIKSLINIMAS</w:t>
      </w:r>
    </w:p>
    <w:p w14:paraId="30A909D6" w14:textId="25BC22AF" w:rsidR="00F55F73" w:rsidRPr="00A06493" w:rsidRDefault="00F55F73" w:rsidP="00F55F73">
      <w:pPr>
        <w:tabs>
          <w:tab w:val="left" w:pos="426"/>
        </w:tabs>
        <w:spacing w:line="276" w:lineRule="auto"/>
        <w:ind w:right="28"/>
        <w:jc w:val="both"/>
        <w:rPr>
          <w:szCs w:val="24"/>
        </w:rPr>
      </w:pPr>
      <w:r w:rsidRPr="00A06493">
        <w:rPr>
          <w:szCs w:val="24"/>
        </w:rPr>
        <w:t xml:space="preserve">            </w:t>
      </w:r>
      <w:r w:rsidR="005D06F4" w:rsidRPr="00A06493">
        <w:rPr>
          <w:szCs w:val="24"/>
        </w:rPr>
        <w:t>45</w:t>
      </w:r>
      <w:r w:rsidRPr="00A06493">
        <w:rPr>
          <w:szCs w:val="24"/>
        </w:rPr>
        <w:t xml:space="preserve">. Tiekėjas tik CVP IS susirašinėjimo priemonėmis gali prašyti, kad perkančioji organizacija paaiškintų ar pataisytų pirkimo dokumentus. Prašymai paaiškinti turi būti pateikiami lietuvių kalba. </w:t>
      </w:r>
    </w:p>
    <w:p w14:paraId="5FEB2F28" w14:textId="2730E15B"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4</w:t>
      </w:r>
      <w:r w:rsidR="00F55F73" w:rsidRPr="00A06493">
        <w:rPr>
          <w:rFonts w:cs="Times New Roman"/>
          <w:color w:val="auto"/>
          <w:szCs w:val="24"/>
        </w:rPr>
        <w:t>6. Perkančioji organizacija atsako tik CVP IS susirašinėjimo priemonėmis į kiekvieną tiekėjo rašytinį prašymą dėl pirkimo dokumentų, jei prašymas yra pateiktas likus ne mažiau kaip 3 dienoms iki pasiūlymų pateikimo termino pabaigos.</w:t>
      </w:r>
    </w:p>
    <w:p w14:paraId="5C7CF842" w14:textId="1B3E4F0B" w:rsidR="00F55F73" w:rsidRPr="00A06493" w:rsidRDefault="00F55F73" w:rsidP="00F55F73">
      <w:pPr>
        <w:pStyle w:val="Body2"/>
        <w:spacing w:line="276" w:lineRule="auto"/>
        <w:ind w:firstLine="737"/>
        <w:rPr>
          <w:rFonts w:cs="Times New Roman"/>
          <w:color w:val="auto"/>
          <w:szCs w:val="24"/>
        </w:rPr>
      </w:pPr>
      <w:r w:rsidRPr="00A06493">
        <w:rPr>
          <w:rFonts w:cs="Times New Roman"/>
          <w:color w:val="auto"/>
          <w:szCs w:val="24"/>
        </w:rPr>
        <w:t>4</w:t>
      </w:r>
      <w:r w:rsidR="005D06F4" w:rsidRPr="00A06493">
        <w:rPr>
          <w:rFonts w:cs="Times New Roman"/>
          <w:color w:val="auto"/>
          <w:szCs w:val="24"/>
        </w:rPr>
        <w:t>7</w:t>
      </w:r>
      <w:r w:rsidRPr="00A06493">
        <w:rPr>
          <w:rFonts w:cs="Times New Roman"/>
          <w:color w:val="auto"/>
          <w:szCs w:val="24"/>
        </w:rPr>
        <w:t>. Tiekėjo prašymu, pateiktu tik CVP IS susirašinėjimo priemonėmis, papildomi pirkimo dokumentai (paaiškinimai ar pataisymai) pateikiami CVP IS priemonėmis ne vėliau kaip likus 3 dienoms iki pasiūlymų pateikimo termino pabaigos, jei jų paprašyta laiku. Paaiškinimai ar pataisymai yra neatsiejama pirkimo dokumentų dalis.</w:t>
      </w:r>
    </w:p>
    <w:p w14:paraId="414CD6F1" w14:textId="5E967D18"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48</w:t>
      </w:r>
      <w:r w:rsidR="00F55F73" w:rsidRPr="00A06493">
        <w:rPr>
          <w:rFonts w:cs="Times New Roman"/>
          <w:color w:val="auto"/>
          <w:szCs w:val="24"/>
        </w:rPr>
        <w:t>. Perkančioji organizacija, paaiškindama ar pataisydama pirkimo dokumentus, privalo užtikrinti tiekėjų anonimiškumą, t. y. privalo užtikrinti, kad tiekėjas nesužinotų kitų tiekėjų, dalyvaujančių pirkimo procedūrose, pavadinimų ir kitų rekvizitų.</w:t>
      </w:r>
    </w:p>
    <w:p w14:paraId="3BDEA2A9" w14:textId="3F99542D"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49</w:t>
      </w:r>
      <w:r w:rsidR="00F55F73" w:rsidRPr="00A06493">
        <w:rPr>
          <w:rFonts w:cs="Times New Roman"/>
          <w:color w:val="auto"/>
          <w:szCs w:val="24"/>
        </w:rPr>
        <w:t>. Nesibaigus pirkimo pasiūlymų pateikimo terminui, perkančioji organizacija savo iniciatyva gali paaiškinti (pataisyti) pirkimo dokumentus CVP IS priemonėmis</w:t>
      </w:r>
      <w:r w:rsidR="00F55F73" w:rsidRPr="00A06493">
        <w:rPr>
          <w:rFonts w:cs="Times New Roman"/>
          <w:szCs w:val="24"/>
        </w:rPr>
        <w:t xml:space="preserve">, </w:t>
      </w:r>
      <w:r w:rsidR="00F55F73" w:rsidRPr="00A06493">
        <w:rPr>
          <w:szCs w:val="24"/>
        </w:rPr>
        <w:t xml:space="preserve">tačiau tikslinant </w:t>
      </w:r>
      <w:r w:rsidR="00F55F73" w:rsidRPr="00A06493">
        <w:rPr>
          <w:szCs w:val="24"/>
        </w:rPr>
        <w:lastRenderedPageBreak/>
        <w:t>nekeičiama paskelbtos informacijos esmė. Tokie paaiškinimai (patikslinimai) skelbiami Centrinėje viešųjų pirkimų sistemoje ne vėliau kaip likus 1 dienai iki pasiūlymų pateikimo termino pabaigos.</w:t>
      </w:r>
      <w:r w:rsidR="00F55F73" w:rsidRPr="00A06493">
        <w:rPr>
          <w:noProof/>
          <w:lang w:eastAsia="lt-LT"/>
        </w:rPr>
        <w:drawing>
          <wp:inline distT="0" distB="0" distL="0" distR="0" wp14:anchorId="57382F83" wp14:editId="2183939A">
            <wp:extent cx="9525" cy="9525"/>
            <wp:effectExtent l="0" t="0" r="0" b="0"/>
            <wp:docPr id="139022574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712EF54" w14:textId="3D7B2BF7"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50</w:t>
      </w:r>
      <w:r w:rsidR="00F55F73" w:rsidRPr="00A06493">
        <w:rPr>
          <w:rFonts w:cs="Times New Roman"/>
          <w:color w:val="auto"/>
          <w:szCs w:val="24"/>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5C7463B9" w14:textId="2463B5A0"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51</w:t>
      </w:r>
      <w:r w:rsidR="00F55F73" w:rsidRPr="00A06493">
        <w:rPr>
          <w:rFonts w:cs="Times New Roman"/>
          <w:color w:val="auto"/>
          <w:szCs w:val="24"/>
        </w:rPr>
        <w:t>. Bet kokia informacija, konkurso sąlygų paaiškinimai, pranešimai ar kitas perkančiosios organizacijos ir tiekėjo susirašinėjimas yra vykdomas tik CVP IS susirašinėjimo priemonėmis.</w:t>
      </w:r>
    </w:p>
    <w:p w14:paraId="782293DC" w14:textId="7759F713"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52</w:t>
      </w:r>
      <w:r w:rsidR="00F55F73" w:rsidRPr="00A06493">
        <w:rPr>
          <w:rFonts w:cs="Times New Roman"/>
          <w:color w:val="auto"/>
          <w:szCs w:val="24"/>
        </w:rPr>
        <w:t xml:space="preserve">. </w:t>
      </w:r>
      <w:r w:rsidR="00F55F73" w:rsidRPr="00A06493">
        <w:rPr>
          <w:szCs w:val="24"/>
        </w:rPr>
        <w:t>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51D9FC0C" w14:textId="720120B1" w:rsidR="00F55F73" w:rsidRPr="00A06493" w:rsidRDefault="005D06F4" w:rsidP="00184583">
      <w:pPr>
        <w:pStyle w:val="Body2"/>
        <w:spacing w:after="0" w:line="276" w:lineRule="auto"/>
        <w:ind w:firstLine="737"/>
        <w:rPr>
          <w:rFonts w:cs="Times New Roman"/>
          <w:color w:val="auto"/>
          <w:szCs w:val="24"/>
        </w:rPr>
      </w:pPr>
      <w:r w:rsidRPr="00A06493">
        <w:rPr>
          <w:rFonts w:cs="Times New Roman"/>
          <w:color w:val="auto"/>
          <w:szCs w:val="24"/>
          <w:lang w:eastAsia="lt-LT"/>
        </w:rPr>
        <w:t>53</w:t>
      </w:r>
      <w:r w:rsidR="00F55F73" w:rsidRPr="00A06493">
        <w:rPr>
          <w:rFonts w:cs="Times New Roman"/>
          <w:color w:val="auto"/>
          <w:szCs w:val="24"/>
          <w:lang w:eastAsia="lt-LT"/>
        </w:rPr>
        <w:t>. Perkančioji organizacija neketina rengti susitikimų su tiekėjais dėl pirkimo dokumentų paaiškinimų.</w:t>
      </w:r>
    </w:p>
    <w:p w14:paraId="542675B9" w14:textId="30501712" w:rsidR="00F55F73" w:rsidRPr="00A06493" w:rsidRDefault="00F63D6E" w:rsidP="00184583">
      <w:pPr>
        <w:pStyle w:val="Antrat1"/>
        <w:spacing w:before="120" w:after="120" w:line="23" w:lineRule="atLeast"/>
        <w:rPr>
          <w:rFonts w:eastAsia="SimSun"/>
          <w:b/>
          <w:color w:val="auto"/>
          <w:sz w:val="24"/>
          <w:szCs w:val="24"/>
        </w:rPr>
      </w:pPr>
      <w:r w:rsidRPr="00A06493">
        <w:rPr>
          <w:rFonts w:eastAsia="SimSun"/>
          <w:b/>
          <w:color w:val="auto"/>
          <w:sz w:val="24"/>
          <w:szCs w:val="24"/>
        </w:rPr>
        <w:t xml:space="preserve">VIII. </w:t>
      </w:r>
      <w:r w:rsidR="00F55F73" w:rsidRPr="00A06493">
        <w:rPr>
          <w:rFonts w:eastAsia="SimSun"/>
          <w:b/>
          <w:color w:val="auto"/>
          <w:sz w:val="24"/>
          <w:szCs w:val="24"/>
        </w:rPr>
        <w:t>SUSIPAŽINIMAS SU GAUTAIS PASIŪLYMAIS</w:t>
      </w:r>
    </w:p>
    <w:p w14:paraId="627F1F0F" w14:textId="43A8DDB3" w:rsidR="00F55F73" w:rsidRPr="00A06493" w:rsidRDefault="00F55F73" w:rsidP="00F55F73">
      <w:pPr>
        <w:tabs>
          <w:tab w:val="left" w:pos="426"/>
        </w:tabs>
        <w:spacing w:line="276" w:lineRule="auto"/>
        <w:ind w:right="28"/>
        <w:jc w:val="both"/>
        <w:textAlignment w:val="baseline"/>
        <w:rPr>
          <w:szCs w:val="24"/>
        </w:rPr>
      </w:pPr>
      <w:r w:rsidRPr="00A06493">
        <w:rPr>
          <w:szCs w:val="24"/>
        </w:rPr>
        <w:t xml:space="preserve">           </w:t>
      </w:r>
      <w:r w:rsidR="005D06F4" w:rsidRPr="00A06493">
        <w:rPr>
          <w:szCs w:val="24"/>
        </w:rPr>
        <w:t>54</w:t>
      </w:r>
      <w:r w:rsidRPr="00A06493">
        <w:rPr>
          <w:szCs w:val="24"/>
        </w:rPr>
        <w:t>. Su CVP IS priemonėmis teiktais tiekėjų pasiūlymais (toliau vadinamas elektroninių vokų atplėšimo procedūra) susipažinimas vyks Komisijos posėdyje elektroniniu būdu, adresu: Vytauto Didžiojo g. 58, Kelmė, 109 kabinete.</w:t>
      </w:r>
    </w:p>
    <w:p w14:paraId="41D76F05" w14:textId="756BD7B3" w:rsidR="00F55F73" w:rsidRPr="00A06493" w:rsidRDefault="00F55F73" w:rsidP="00F55F73">
      <w:pPr>
        <w:tabs>
          <w:tab w:val="left" w:pos="426"/>
        </w:tabs>
        <w:spacing w:line="276" w:lineRule="auto"/>
        <w:jc w:val="both"/>
        <w:textAlignment w:val="baseline"/>
        <w:rPr>
          <w:szCs w:val="24"/>
        </w:rPr>
      </w:pPr>
      <w:r w:rsidRPr="00A06493">
        <w:rPr>
          <w:szCs w:val="24"/>
        </w:rPr>
        <w:t xml:space="preserve">          </w:t>
      </w:r>
      <w:r w:rsidR="005D06F4" w:rsidRPr="00A06493">
        <w:rPr>
          <w:szCs w:val="24"/>
        </w:rPr>
        <w:t>55</w:t>
      </w:r>
      <w:r w:rsidRPr="00A06493">
        <w:rPr>
          <w:szCs w:val="24"/>
        </w:rPr>
        <w:t xml:space="preserve">. Komisijos posėdis, kuriame atplėšiami vokai, vyks </w:t>
      </w:r>
      <w:bookmarkStart w:id="6" w:name="_Hlk499628335"/>
      <w:r w:rsidRPr="00A06493">
        <w:rPr>
          <w:b/>
          <w:i/>
          <w:szCs w:val="24"/>
          <w:lang w:eastAsia="lt-LT"/>
        </w:rPr>
        <w:t>skelbime apie pirkimą numatytu metu</w:t>
      </w:r>
      <w:r w:rsidRPr="00A06493">
        <w:rPr>
          <w:szCs w:val="24"/>
        </w:rPr>
        <w:t>.</w:t>
      </w:r>
    </w:p>
    <w:bookmarkEnd w:id="6"/>
    <w:p w14:paraId="00CAF43A" w14:textId="1C8D43F0" w:rsidR="00F55F73" w:rsidRPr="00A06493" w:rsidRDefault="00F55F73" w:rsidP="00F55F73">
      <w:pPr>
        <w:tabs>
          <w:tab w:val="left" w:pos="426"/>
        </w:tabs>
        <w:spacing w:line="276" w:lineRule="auto"/>
        <w:jc w:val="both"/>
        <w:textAlignment w:val="baseline"/>
        <w:rPr>
          <w:szCs w:val="24"/>
        </w:rPr>
      </w:pPr>
      <w:r w:rsidRPr="00A06493">
        <w:rPr>
          <w:szCs w:val="24"/>
        </w:rPr>
        <w:t xml:space="preserve">          </w:t>
      </w:r>
      <w:r w:rsidR="005D06F4" w:rsidRPr="00A06493">
        <w:rPr>
          <w:szCs w:val="24"/>
        </w:rPr>
        <w:t>56</w:t>
      </w:r>
      <w:r w:rsidRPr="00A06493">
        <w:rPr>
          <w:szCs w:val="24"/>
        </w:rPr>
        <w:t>. Tiekėjai nedalyvauja Komisijos posėdžiuose, kuriuose susipažįstama su elektroninėmis priemonėmis pateiktais pasiūlymais, atliekamos pasiūlymų nagrinėjimo, vertinimo ir palyginimo procedūros.</w:t>
      </w:r>
    </w:p>
    <w:p w14:paraId="05080DA5" w14:textId="1FFEB5A2" w:rsidR="00F55F73" w:rsidRPr="00A06493" w:rsidRDefault="00F55F73" w:rsidP="00F55F73">
      <w:pPr>
        <w:tabs>
          <w:tab w:val="left" w:pos="426"/>
        </w:tabs>
        <w:spacing w:line="276" w:lineRule="auto"/>
        <w:ind w:right="28"/>
        <w:jc w:val="both"/>
        <w:textAlignment w:val="baseline"/>
        <w:rPr>
          <w:szCs w:val="24"/>
        </w:rPr>
      </w:pPr>
      <w:r w:rsidRPr="00A06493">
        <w:rPr>
          <w:szCs w:val="24"/>
        </w:rPr>
        <w:t xml:space="preserve">         </w:t>
      </w:r>
      <w:r w:rsidR="005D06F4" w:rsidRPr="00A06493">
        <w:rPr>
          <w:szCs w:val="24"/>
        </w:rPr>
        <w:t>57</w:t>
      </w:r>
      <w:r w:rsidRPr="00A06493">
        <w:rPr>
          <w:szCs w:val="24"/>
        </w:rPr>
        <w:t xml:space="preserve">. Perkančioji organizacija neteiks informacijos tiekėjams apie pasiūlymus pateikusius tiekėjus, pasiūlytas kainas iki kol bus įvertinti pasiūlymai ir nustatyta </w:t>
      </w:r>
      <w:r w:rsidRPr="00A06493">
        <w:rPr>
          <w:noProof/>
          <w:lang w:eastAsia="lt-LT"/>
        </w:rPr>
        <w:drawing>
          <wp:inline distT="0" distB="0" distL="0" distR="0" wp14:anchorId="4FC251B6" wp14:editId="6CC599FE">
            <wp:extent cx="9525" cy="9525"/>
            <wp:effectExtent l="0" t="0" r="0" b="0"/>
            <wp:docPr id="10275777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06493">
        <w:rPr>
          <w:szCs w:val="24"/>
        </w:rPr>
        <w:t>pasiūlymų eilė.</w:t>
      </w:r>
    </w:p>
    <w:p w14:paraId="21002BBE" w14:textId="2CA87B83" w:rsidR="00F55F73" w:rsidRPr="00A06493" w:rsidRDefault="00F55F73" w:rsidP="00F55F73">
      <w:pPr>
        <w:tabs>
          <w:tab w:val="left" w:pos="426"/>
        </w:tabs>
        <w:spacing w:line="276" w:lineRule="auto"/>
        <w:ind w:right="28"/>
        <w:jc w:val="both"/>
        <w:textAlignment w:val="baseline"/>
        <w:rPr>
          <w:szCs w:val="24"/>
        </w:rPr>
      </w:pPr>
      <w:r w:rsidRPr="00A06493">
        <w:rPr>
          <w:szCs w:val="24"/>
        </w:rPr>
        <w:t xml:space="preserve">         5</w:t>
      </w:r>
      <w:r w:rsidR="005D06F4" w:rsidRPr="00A06493">
        <w:rPr>
          <w:szCs w:val="24"/>
        </w:rPr>
        <w:t>8</w:t>
      </w:r>
      <w:r w:rsidRPr="00A06493">
        <w:rPr>
          <w:szCs w:val="24"/>
        </w:rPr>
        <w:t>. Komisijos posėdžiuose stebėtojai nedalyvauja.</w:t>
      </w:r>
    </w:p>
    <w:p w14:paraId="7AAC6B46" w14:textId="0B91CF41" w:rsidR="00E216B4" w:rsidRPr="00A06493" w:rsidRDefault="00F55F73" w:rsidP="00184583">
      <w:pPr>
        <w:tabs>
          <w:tab w:val="left" w:pos="426"/>
        </w:tabs>
        <w:spacing w:line="276" w:lineRule="auto"/>
        <w:ind w:right="28"/>
        <w:jc w:val="both"/>
        <w:textAlignment w:val="baseline"/>
        <w:rPr>
          <w:szCs w:val="24"/>
        </w:rPr>
      </w:pPr>
      <w:r w:rsidRPr="00A06493">
        <w:rPr>
          <w:szCs w:val="24"/>
        </w:rPr>
        <w:t xml:space="preserve">         </w:t>
      </w:r>
      <w:r w:rsidR="005D06F4" w:rsidRPr="00A06493">
        <w:rPr>
          <w:szCs w:val="24"/>
        </w:rPr>
        <w:t>59</w:t>
      </w:r>
      <w:r w:rsidRPr="00A06493">
        <w:rPr>
          <w:szCs w:val="24"/>
        </w:rPr>
        <w:t>. Tuo atveju, kai pasiūlyme nurodyta kaina, išreikšta skaičiais, neatitinka kainos, nurodytos žodžiais, teisinga laikoma kaina, nurodyta žodžiais.</w:t>
      </w:r>
    </w:p>
    <w:p w14:paraId="089A30BC" w14:textId="73C8AF8D" w:rsidR="00E216B4" w:rsidRPr="00A06493" w:rsidRDefault="00F63D6E" w:rsidP="00184583">
      <w:pPr>
        <w:spacing w:before="120" w:after="120" w:line="23" w:lineRule="atLeast"/>
        <w:ind w:right="28"/>
        <w:jc w:val="center"/>
        <w:rPr>
          <w:b/>
        </w:rPr>
      </w:pPr>
      <w:r w:rsidRPr="00A06493">
        <w:rPr>
          <w:b/>
        </w:rPr>
        <w:t xml:space="preserve">IX. </w:t>
      </w:r>
      <w:r w:rsidR="00F55F73" w:rsidRPr="00A06493">
        <w:rPr>
          <w:b/>
        </w:rPr>
        <w:t xml:space="preserve">PASIŪLYMŲ </w:t>
      </w:r>
      <w:r w:rsidR="006C1C38" w:rsidRPr="00A06493">
        <w:rPr>
          <w:b/>
        </w:rPr>
        <w:t>NAGRINĖJIMAS</w:t>
      </w:r>
    </w:p>
    <w:p w14:paraId="5BCA23EA" w14:textId="5A8B72E7" w:rsidR="006C1C38" w:rsidRPr="00A06493" w:rsidRDefault="005D06F4" w:rsidP="00713D07">
      <w:pPr>
        <w:tabs>
          <w:tab w:val="left" w:pos="426"/>
          <w:tab w:val="left" w:pos="1560"/>
        </w:tabs>
        <w:spacing w:line="276" w:lineRule="auto"/>
        <w:ind w:right="28" w:firstLine="680"/>
        <w:jc w:val="both"/>
        <w:rPr>
          <w:szCs w:val="24"/>
          <w:lang w:eastAsia="lt-LT"/>
        </w:rPr>
      </w:pPr>
      <w:r w:rsidRPr="00A06493">
        <w:rPr>
          <w:szCs w:val="24"/>
          <w:lang w:eastAsia="lt-LT"/>
        </w:rPr>
        <w:t xml:space="preserve">60. </w:t>
      </w:r>
      <w:r w:rsidR="006C1C38" w:rsidRPr="00A06493">
        <w:rPr>
          <w:szCs w:val="24"/>
          <w:lang w:eastAsia="lt-LT"/>
        </w:rPr>
        <w:t xml:space="preserve">Pateiktus pasiūlymus </w:t>
      </w:r>
      <w:r w:rsidR="005F42E9" w:rsidRPr="00A06493">
        <w:rPr>
          <w:szCs w:val="24"/>
          <w:lang w:eastAsia="lt-LT"/>
        </w:rPr>
        <w:t xml:space="preserve">Komisija </w:t>
      </w:r>
      <w:r w:rsidR="006C1C38" w:rsidRPr="00A06493">
        <w:rPr>
          <w:szCs w:val="24"/>
          <w:lang w:eastAsia="lt-LT"/>
        </w:rPr>
        <w:t>nagrinėja ir vertina šia tvarka:</w:t>
      </w:r>
    </w:p>
    <w:p w14:paraId="471AD935" w14:textId="32C3EE1F" w:rsidR="00F55F73" w:rsidRPr="00A06493"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.1. nagrinėja, ar pateikti pasiūlymo dokumentai atitinka pirkimo dokumentuose nustatytus reikalavimus;</w:t>
      </w:r>
    </w:p>
    <w:p w14:paraId="22AAE6B5" w14:textId="11618593" w:rsidR="00713D07"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.2. j</w:t>
      </w:r>
      <w:r w:rsidR="00F55F73" w:rsidRPr="00A06493">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55F73" w:rsidRPr="00A06493">
        <w:rPr>
          <w:shd w:val="clear" w:color="auto" w:fill="FFFFFF"/>
        </w:rPr>
        <w:t xml:space="preserve"> </w:t>
      </w:r>
      <w:r w:rsidR="00F55F73" w:rsidRPr="00A06493">
        <w:rPr>
          <w:szCs w:val="24"/>
        </w:rPr>
        <w:t xml:space="preserve">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r w:rsidR="006C1C38" w:rsidRPr="00A06493">
        <w:rPr>
          <w:szCs w:val="24"/>
        </w:rPr>
        <w:t xml:space="preserve">Kiti pasiūlymo dokumentai ar duomenys gali būti tikslinami, pildomi arba aiškinami vadovaujantis </w:t>
      </w:r>
      <w:r w:rsidRPr="00A06493">
        <w:rPr>
          <w:szCs w:val="24"/>
        </w:rPr>
        <w:t>61</w:t>
      </w:r>
      <w:r w:rsidR="006C1C38" w:rsidRPr="00A06493">
        <w:rPr>
          <w:szCs w:val="24"/>
        </w:rPr>
        <w:t xml:space="preserve"> punkto nuostatomis;</w:t>
      </w:r>
      <w:r w:rsidR="00F55F73" w:rsidRPr="00A06493">
        <w:rPr>
          <w:szCs w:val="24"/>
        </w:rPr>
        <w:t xml:space="preserve"> </w:t>
      </w:r>
    </w:p>
    <w:p w14:paraId="68762C73" w14:textId="47EB2302" w:rsidR="00713D07" w:rsidRDefault="005D06F4" w:rsidP="00713D07">
      <w:pPr>
        <w:tabs>
          <w:tab w:val="left" w:pos="426"/>
          <w:tab w:val="left" w:pos="1560"/>
        </w:tabs>
        <w:spacing w:line="276" w:lineRule="auto"/>
        <w:ind w:right="28" w:firstLine="680"/>
        <w:jc w:val="both"/>
        <w:rPr>
          <w:szCs w:val="24"/>
        </w:rPr>
      </w:pPr>
      <w:r w:rsidRPr="00A06493">
        <w:rPr>
          <w:szCs w:val="24"/>
        </w:rPr>
        <w:lastRenderedPageBreak/>
        <w:t>60</w:t>
      </w:r>
      <w:r w:rsidR="00F55F73" w:rsidRPr="00A06493">
        <w:rPr>
          <w:szCs w:val="24"/>
        </w:rPr>
        <w:t xml:space="preserve">.3. tikrina, ar </w:t>
      </w:r>
      <w:r w:rsidR="00F55F73" w:rsidRPr="00A06493">
        <w:rPr>
          <w:rFonts w:eastAsia="Calibri"/>
          <w:szCs w:val="24"/>
        </w:rPr>
        <w:t>pasiūlyta kaina nėra per didelė ir perkančiajai organizacijai nepriimtina.</w:t>
      </w:r>
      <w:r w:rsidR="00F55F73" w:rsidRPr="00A06493">
        <w:rPr>
          <w:rFonts w:ascii="Times New Roman ,serif" w:eastAsia="Calibri" w:hAnsi="Times New Roman ,serif"/>
          <w:szCs w:val="24"/>
        </w:rPr>
        <w:t xml:space="preserve"> </w:t>
      </w:r>
      <w:r w:rsidR="00F55F73" w:rsidRPr="00A06493">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E5678F1" w14:textId="45EB21A2" w:rsidR="00F55F73" w:rsidRPr="00A06493"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.4. tikrina, ar nebuvo pasiūlyta neįprastai maža kaina ir ar tiekėjas pirkimo komisijos prašymu, pateikė raštišką tinkamą kainos pagrįstumo įrodymą. „</w:t>
      </w:r>
      <w:r w:rsidR="00F55F73" w:rsidRPr="00A06493">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66A5C5E" w14:textId="546C41B9" w:rsidR="00F55F73" w:rsidRPr="00A06493"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9663912" w14:textId="66CA86D4" w:rsidR="00F55F73" w:rsidRPr="00A06493" w:rsidRDefault="005D06F4" w:rsidP="00713D07">
      <w:pPr>
        <w:tabs>
          <w:tab w:val="left" w:pos="426"/>
          <w:tab w:val="left" w:pos="1560"/>
        </w:tabs>
        <w:spacing w:line="276" w:lineRule="auto"/>
        <w:ind w:right="28" w:firstLine="680"/>
        <w:jc w:val="both"/>
        <w:rPr>
          <w:szCs w:val="24"/>
        </w:rPr>
      </w:pPr>
      <w:r w:rsidRPr="00A06493">
        <w:rPr>
          <w:szCs w:val="24"/>
        </w:rPr>
        <w:t>61</w:t>
      </w:r>
      <w:r w:rsidR="00F55F73" w:rsidRPr="00A06493">
        <w:rPr>
          <w:szCs w:val="24"/>
        </w:rPr>
        <w:t>. Perkančioji organizacija gali raštu CVP IS priemonėmis prašyti, kad dalyvis patikslintų, papildytų arba paaiškintų savo pasiūlymą, tačiau ji negali prašyti, siūlyti arba leisti pakeisti pateikto pasiūlymo esmės — pakeisti kainą arba padaryti kitų pakeitimų, dėl kurių pirkimo dokumentų reikalavimų neatitinkantis pasiūlymas taptų atitinkantis pirkimo dokumentų reikalavimus</w:t>
      </w:r>
      <w:r w:rsidR="002D4248">
        <w:rPr>
          <w:szCs w:val="24"/>
        </w:rPr>
        <w:t>.</w:t>
      </w:r>
    </w:p>
    <w:p w14:paraId="41A846D9" w14:textId="4E3A72E2" w:rsidR="00F55F73" w:rsidRPr="00A06493" w:rsidRDefault="005D06F4" w:rsidP="00713D07">
      <w:pPr>
        <w:tabs>
          <w:tab w:val="left" w:pos="426"/>
          <w:tab w:val="left" w:pos="1560"/>
        </w:tabs>
        <w:spacing w:line="276" w:lineRule="auto"/>
        <w:ind w:right="28" w:firstLine="680"/>
        <w:jc w:val="both"/>
        <w:rPr>
          <w:szCs w:val="24"/>
        </w:rPr>
      </w:pPr>
      <w:r w:rsidRPr="00A06493">
        <w:rPr>
          <w:szCs w:val="24"/>
        </w:rPr>
        <w:t>62</w:t>
      </w:r>
      <w:r w:rsidR="00F55F73" w:rsidRPr="00A06493">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FB2CE77" w14:textId="2884DF7C" w:rsidR="00F55F73" w:rsidRPr="00A06493" w:rsidRDefault="005D06F4" w:rsidP="00713D07">
      <w:pPr>
        <w:tabs>
          <w:tab w:val="left" w:pos="426"/>
          <w:tab w:val="left" w:pos="1560"/>
        </w:tabs>
        <w:spacing w:line="276" w:lineRule="auto"/>
        <w:ind w:right="28" w:firstLine="680"/>
        <w:jc w:val="both"/>
        <w:rPr>
          <w:szCs w:val="24"/>
        </w:rPr>
      </w:pPr>
      <w:r w:rsidRPr="00A06493">
        <w:rPr>
          <w:szCs w:val="24"/>
        </w:rPr>
        <w:t>63</w:t>
      </w:r>
      <w:r w:rsidR="00F55F73" w:rsidRPr="00A06493">
        <w:rPr>
          <w:szCs w:val="24"/>
        </w:rPr>
        <w:t>. Perkančioji organizacija gali nevertinti viso tiekėjo pasiūlymo, jeigu patikrinusi jo dalį nustato, kad, vadovaujantis VPĮ reikalavimais, pasiūlymas turi būti atmestas</w:t>
      </w:r>
      <w:r w:rsidR="002D4248">
        <w:rPr>
          <w:szCs w:val="24"/>
        </w:rPr>
        <w:t>.</w:t>
      </w:r>
    </w:p>
    <w:p w14:paraId="7A292B1D" w14:textId="77777777" w:rsidR="00713D07" w:rsidRDefault="00F55F73" w:rsidP="00713D07">
      <w:pPr>
        <w:tabs>
          <w:tab w:val="left" w:pos="426"/>
          <w:tab w:val="left" w:pos="1560"/>
        </w:tabs>
        <w:spacing w:line="276" w:lineRule="auto"/>
        <w:ind w:right="28" w:firstLine="680"/>
        <w:jc w:val="both"/>
        <w:rPr>
          <w:szCs w:val="24"/>
        </w:rPr>
      </w:pPr>
      <w:r w:rsidRPr="00A06493">
        <w:rPr>
          <w:szCs w:val="24"/>
        </w:rPr>
        <w:t>6</w:t>
      </w:r>
      <w:r w:rsidR="005D06F4" w:rsidRPr="00A06493">
        <w:rPr>
          <w:szCs w:val="24"/>
        </w:rPr>
        <w:t>4</w:t>
      </w:r>
      <w:r w:rsidRPr="00A06493">
        <w:rPr>
          <w:szCs w:val="24"/>
        </w:rPr>
        <w:t>. Atlieka kitus veiksmus, susijusius su pasiūlymų vertinimu.</w:t>
      </w:r>
    </w:p>
    <w:p w14:paraId="48C79FE8" w14:textId="23B88DEB" w:rsidR="00F55F73" w:rsidRPr="00A06493" w:rsidRDefault="00F55F73" w:rsidP="00713D07">
      <w:pPr>
        <w:tabs>
          <w:tab w:val="left" w:pos="426"/>
          <w:tab w:val="left" w:pos="1560"/>
        </w:tabs>
        <w:spacing w:line="276" w:lineRule="auto"/>
        <w:ind w:right="28" w:firstLine="680"/>
        <w:jc w:val="both"/>
        <w:rPr>
          <w:szCs w:val="24"/>
        </w:rPr>
      </w:pPr>
      <w:r w:rsidRPr="00A06493">
        <w:rPr>
          <w:noProof/>
        </w:rPr>
        <w:drawing>
          <wp:anchor distT="0" distB="0" distL="114300" distR="114300" simplePos="0" relativeHeight="251659264" behindDoc="0" locked="0" layoutInCell="1" allowOverlap="0" wp14:anchorId="33F5E7BE" wp14:editId="7BC837DD">
            <wp:simplePos x="0" y="0"/>
            <wp:positionH relativeFrom="page">
              <wp:posOffset>3953510</wp:posOffset>
            </wp:positionH>
            <wp:positionV relativeFrom="page">
              <wp:posOffset>518160</wp:posOffset>
            </wp:positionV>
            <wp:extent cx="3175" cy="3175"/>
            <wp:effectExtent l="0" t="0" r="0" b="0"/>
            <wp:wrapTopAndBottom/>
            <wp:docPr id="155130428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5D06F4" w:rsidRPr="00A06493">
        <w:rPr>
          <w:szCs w:val="24"/>
        </w:rPr>
        <w:t>65</w:t>
      </w:r>
      <w:r w:rsidRPr="00A06493">
        <w:rPr>
          <w:szCs w:val="24"/>
        </w:rPr>
        <w:t>. J</w:t>
      </w:r>
      <w:r w:rsidRPr="00A06493">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A06493">
        <w:rPr>
          <w:shd w:val="clear" w:color="auto" w:fill="FFFFFF"/>
        </w:rPr>
        <w:t xml:space="preserve"> </w:t>
      </w:r>
      <w:r w:rsidRPr="00A06493">
        <w:rPr>
          <w:szCs w:val="24"/>
        </w:rPr>
        <w:t>Tikslinami, papildomi, paaiškinami ir pateikiami nauji gali būti tik dokumentai ar duomenys dėl tiekėjo pašalinimo pagrindų nebuvimo, atitikties kvalifikacijos reikalavimams, ir dokumentai, nesusiję su pirkimo objektu, jo techninėmis charakteristikomis, sutarties vykdymo sąlygomis ar pasiūlymo kaina.</w:t>
      </w:r>
    </w:p>
    <w:p w14:paraId="33B14B45" w14:textId="1867E0F6" w:rsidR="00F55F73" w:rsidRPr="00A06493" w:rsidRDefault="005D06F4" w:rsidP="00713D07">
      <w:pPr>
        <w:tabs>
          <w:tab w:val="left" w:pos="426"/>
        </w:tabs>
        <w:spacing w:line="276" w:lineRule="auto"/>
        <w:ind w:right="28" w:firstLine="680"/>
        <w:jc w:val="both"/>
        <w:rPr>
          <w:szCs w:val="24"/>
        </w:rPr>
      </w:pPr>
      <w:r w:rsidRPr="00A06493">
        <w:rPr>
          <w:szCs w:val="24"/>
        </w:rPr>
        <w:t>66</w:t>
      </w:r>
      <w:r w:rsidR="00F55F73" w:rsidRPr="00A06493">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7B4D6C01" w14:textId="49521D2E" w:rsidR="005F42E9" w:rsidRPr="00A06493" w:rsidRDefault="00F63D6E" w:rsidP="00184583">
      <w:pPr>
        <w:pStyle w:val="Heading"/>
        <w:overflowPunct w:val="0"/>
        <w:spacing w:before="120" w:after="120" w:line="276" w:lineRule="auto"/>
        <w:rPr>
          <w:color w:val="auto"/>
          <w:szCs w:val="24"/>
        </w:rPr>
      </w:pPr>
      <w:r w:rsidRPr="00A06493">
        <w:rPr>
          <w:color w:val="auto"/>
          <w:szCs w:val="24"/>
        </w:rPr>
        <w:lastRenderedPageBreak/>
        <w:t xml:space="preserve">X. </w:t>
      </w:r>
      <w:r w:rsidR="00F55F73" w:rsidRPr="00A06493">
        <w:rPr>
          <w:color w:val="auto"/>
          <w:szCs w:val="24"/>
        </w:rPr>
        <w:t>PASIŪLYMŲ ATMETIMO PRIEŽASTYS</w:t>
      </w:r>
      <w:bookmarkStart w:id="7" w:name="_Hlk159422053"/>
    </w:p>
    <w:p w14:paraId="07664FD5" w14:textId="4610FA87" w:rsidR="00DD7547" w:rsidRPr="00A06493" w:rsidRDefault="005F42E9" w:rsidP="005F42E9">
      <w:pPr>
        <w:spacing w:line="276" w:lineRule="auto"/>
        <w:ind w:right="28"/>
        <w:jc w:val="both"/>
        <w:rPr>
          <w:szCs w:val="24"/>
        </w:rPr>
      </w:pPr>
      <w:r w:rsidRPr="00A06493">
        <w:rPr>
          <w:szCs w:val="24"/>
        </w:rPr>
        <w:t xml:space="preserve">          </w:t>
      </w:r>
      <w:r w:rsidR="005D06F4" w:rsidRPr="00A06493">
        <w:rPr>
          <w:szCs w:val="24"/>
        </w:rPr>
        <w:t>6</w:t>
      </w:r>
      <w:r w:rsidR="00DD7547" w:rsidRPr="00A06493">
        <w:rPr>
          <w:szCs w:val="24"/>
        </w:rPr>
        <w:t xml:space="preserve">7. </w:t>
      </w:r>
      <w:bookmarkStart w:id="8" w:name="_Hlk157521643"/>
      <w:r w:rsidR="00DD7547" w:rsidRPr="00A06493">
        <w:rPr>
          <w:szCs w:val="24"/>
        </w:rPr>
        <w:t>Pirkimo komisija atmeta pasiūlymą, jeigu:</w:t>
      </w:r>
    </w:p>
    <w:p w14:paraId="7B1154B3" w14:textId="6A4055F7" w:rsidR="00DD7547" w:rsidRPr="00A06493" w:rsidRDefault="005F42E9" w:rsidP="005F42E9">
      <w:pPr>
        <w:spacing w:line="276" w:lineRule="auto"/>
        <w:ind w:right="28"/>
        <w:jc w:val="both"/>
        <w:rPr>
          <w:szCs w:val="24"/>
        </w:rPr>
      </w:pPr>
      <w:r w:rsidRPr="00A06493">
        <w:rPr>
          <w:szCs w:val="24"/>
        </w:rPr>
        <w:t xml:space="preserve">          </w:t>
      </w:r>
      <w:r w:rsidR="005D06F4" w:rsidRPr="00A06493">
        <w:rPr>
          <w:szCs w:val="24"/>
        </w:rPr>
        <w:t>6</w:t>
      </w:r>
      <w:r w:rsidR="00DD7547" w:rsidRPr="00A06493">
        <w:rPr>
          <w:szCs w:val="24"/>
        </w:rPr>
        <w:t>7.1. tiekėjas pasiūlymą ar jo dalį pateikė ne CVP IS priemonėmis;</w:t>
      </w:r>
      <w:r w:rsidR="00DD7547" w:rsidRPr="00A06493">
        <w:rPr>
          <w:noProof/>
          <w:szCs w:val="24"/>
          <w:lang w:eastAsia="lt-LT"/>
        </w:rPr>
        <w:drawing>
          <wp:inline distT="0" distB="0" distL="0" distR="0" wp14:anchorId="3FA09B5E" wp14:editId="0F753301">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3E2737AA" w14:textId="66B3B60E" w:rsidR="00DD7547" w:rsidRPr="00A06493" w:rsidRDefault="005F42E9" w:rsidP="005F42E9">
      <w:pPr>
        <w:spacing w:line="276" w:lineRule="auto"/>
        <w:ind w:left="34" w:right="28"/>
        <w:jc w:val="both"/>
        <w:rPr>
          <w:szCs w:val="24"/>
        </w:rPr>
      </w:pPr>
      <w:r w:rsidRPr="00A06493">
        <w:rPr>
          <w:szCs w:val="24"/>
        </w:rPr>
        <w:t xml:space="preserve">         </w:t>
      </w:r>
      <w:r w:rsidR="005D06F4" w:rsidRPr="00A06493">
        <w:rPr>
          <w:szCs w:val="24"/>
        </w:rPr>
        <w:t>6</w:t>
      </w:r>
      <w:r w:rsidR="00DD7547" w:rsidRPr="00A06493">
        <w:rPr>
          <w:szCs w:val="24"/>
        </w:rPr>
        <w:t>7.</w:t>
      </w:r>
      <w:r w:rsidR="005D06F4" w:rsidRPr="00A06493">
        <w:rPr>
          <w:szCs w:val="24"/>
        </w:rPr>
        <w:t>2</w:t>
      </w:r>
      <w:r w:rsidR="00DD7547" w:rsidRPr="00A06493">
        <w:rPr>
          <w:szCs w:val="24"/>
        </w:rPr>
        <w:t xml:space="preserve">. pasiūlymą pateikęs tiekėjas neatitinka pirkimo sąlygų </w:t>
      </w:r>
      <w:r w:rsidRPr="00A06493">
        <w:rPr>
          <w:szCs w:val="24"/>
        </w:rPr>
        <w:t>18</w:t>
      </w:r>
      <w:r w:rsidR="00DD7547" w:rsidRPr="00A06493">
        <w:rPr>
          <w:szCs w:val="24"/>
        </w:rPr>
        <w:t>.1 punkto kvalifikacijos reikalavimų</w:t>
      </w:r>
      <w:r w:rsidR="00E216B4" w:rsidRPr="00A06493">
        <w:rPr>
          <w:szCs w:val="24"/>
        </w:rPr>
        <w:t xml:space="preserve"> </w:t>
      </w:r>
      <w:r w:rsidR="00E216B4" w:rsidRPr="00A06493">
        <w:rPr>
          <w:i/>
          <w:iCs/>
          <w:szCs w:val="24"/>
        </w:rPr>
        <w:t>(jei taikoma)</w:t>
      </w:r>
      <w:r w:rsidR="00140812" w:rsidRPr="00A06493">
        <w:rPr>
          <w:szCs w:val="24"/>
        </w:rPr>
        <w:t xml:space="preserve"> </w:t>
      </w:r>
      <w:r w:rsidR="00DD7547" w:rsidRPr="00A06493">
        <w:rPr>
          <w:szCs w:val="24"/>
        </w:rPr>
        <w:t>arba Perkančiosios organizacijos prašymu nepateikė ar nepatikslino pateiktų netikslių ar neišsamių duomenų apie atitikimą CVP IS priemonėmis;</w:t>
      </w:r>
    </w:p>
    <w:p w14:paraId="018F3F04" w14:textId="189E5EC2" w:rsidR="00DD7547" w:rsidRPr="00A06493" w:rsidRDefault="005F42E9" w:rsidP="00713D07">
      <w:pPr>
        <w:spacing w:line="276" w:lineRule="auto"/>
        <w:ind w:right="28" w:firstLine="680"/>
        <w:jc w:val="both"/>
        <w:rPr>
          <w:b/>
          <w:bCs/>
          <w:szCs w:val="24"/>
        </w:rPr>
      </w:pPr>
      <w:r w:rsidRPr="00A06493">
        <w:rPr>
          <w:szCs w:val="24"/>
        </w:rPr>
        <w:t xml:space="preserve"> </w:t>
      </w:r>
      <w:r w:rsidR="005D06F4" w:rsidRPr="00A06493">
        <w:rPr>
          <w:szCs w:val="24"/>
        </w:rPr>
        <w:t>67.3</w:t>
      </w:r>
      <w:r w:rsidR="00DD7547" w:rsidRPr="00A06493">
        <w:rPr>
          <w:szCs w:val="24"/>
        </w:rPr>
        <w:t xml:space="preserve">. </w:t>
      </w:r>
      <w:r w:rsidR="00DD7547" w:rsidRPr="00A06493">
        <w:rPr>
          <w:b/>
          <w:bCs/>
          <w:szCs w:val="24"/>
        </w:rPr>
        <w:t>pasiūlymas neatitinka pirkimo dokumentuose nustatytų reikalavimų;</w:t>
      </w:r>
      <w:r w:rsidR="00DD7547" w:rsidRPr="00A06493">
        <w:rPr>
          <w:b/>
          <w:bCs/>
          <w:noProof/>
          <w:szCs w:val="24"/>
          <w:lang w:eastAsia="lt-LT"/>
        </w:rPr>
        <w:drawing>
          <wp:inline distT="0" distB="0" distL="0" distR="0" wp14:anchorId="14354046" wp14:editId="59EF861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E695A9D" w14:textId="16857320" w:rsidR="005F42E9" w:rsidRPr="00A06493" w:rsidRDefault="005D06F4" w:rsidP="00713D07">
      <w:pPr>
        <w:spacing w:line="276" w:lineRule="auto"/>
        <w:ind w:left="34" w:right="28" w:firstLine="680"/>
        <w:jc w:val="both"/>
        <w:rPr>
          <w:szCs w:val="24"/>
        </w:rPr>
      </w:pPr>
      <w:r w:rsidRPr="00A06493">
        <w:rPr>
          <w:szCs w:val="24"/>
        </w:rPr>
        <w:t>6</w:t>
      </w:r>
      <w:r w:rsidR="00DD7547" w:rsidRPr="00A06493">
        <w:rPr>
          <w:szCs w:val="24"/>
        </w:rPr>
        <w:t>7</w:t>
      </w:r>
      <w:r w:rsidRPr="00A06493">
        <w:rPr>
          <w:szCs w:val="24"/>
        </w:rPr>
        <w:t>.4</w:t>
      </w:r>
      <w:r w:rsidR="00DD7547" w:rsidRPr="00A06493">
        <w:rPr>
          <w:szCs w:val="24"/>
        </w:rPr>
        <w:t>.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64512EBE" w14:textId="00C812CA" w:rsidR="00DD7547" w:rsidRPr="00A06493" w:rsidRDefault="005D06F4" w:rsidP="00713D07">
      <w:pPr>
        <w:spacing w:line="276" w:lineRule="auto"/>
        <w:ind w:left="34" w:right="28" w:firstLine="680"/>
        <w:jc w:val="both"/>
        <w:rPr>
          <w:szCs w:val="24"/>
        </w:rPr>
      </w:pPr>
      <w:r w:rsidRPr="00A06493">
        <w:rPr>
          <w:szCs w:val="24"/>
        </w:rPr>
        <w:t>67.5</w:t>
      </w:r>
      <w:r w:rsidR="00DD7547" w:rsidRPr="00A06493">
        <w:rPr>
          <w:szCs w:val="24"/>
        </w:rPr>
        <w:t>. tiekėjas per Perkančiosios organizacijos nurodytą terminą neištaiso aritmetinių klaidų ir (ar) nepaaiškina pasiūlymo. Šiuo atveju jo pasiūlymas atmetamas kaip neatitinkantis pirkimo dokumentuose nustatytų reikalavimų;</w:t>
      </w:r>
    </w:p>
    <w:p w14:paraId="197B2E08" w14:textId="1F7C5B52" w:rsidR="00DD7547" w:rsidRPr="00A06493" w:rsidRDefault="00DD7547" w:rsidP="00713D07">
      <w:pPr>
        <w:spacing w:line="276" w:lineRule="auto"/>
        <w:ind w:left="34" w:right="28" w:firstLine="680"/>
        <w:jc w:val="both"/>
        <w:rPr>
          <w:szCs w:val="24"/>
        </w:rPr>
      </w:pPr>
      <w:r w:rsidRPr="00A06493">
        <w:rPr>
          <w:noProof/>
        </w:rPr>
        <w:drawing>
          <wp:anchor distT="0" distB="0" distL="114300" distR="114300" simplePos="0" relativeHeight="251661312" behindDoc="0" locked="0" layoutInCell="1" allowOverlap="0" wp14:anchorId="54F8C15A" wp14:editId="661E8A16">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5D06F4" w:rsidRPr="00A06493">
        <w:rPr>
          <w:szCs w:val="24"/>
        </w:rPr>
        <w:t>67.6</w:t>
      </w:r>
      <w:r w:rsidRPr="00A06493">
        <w:rPr>
          <w:szCs w:val="24"/>
        </w:rPr>
        <w:t xml:space="preserve">. pateiktame pasiūlyme nurodyta kaina yra neįprastai maža ir tiekėjas, Perkančiosios organizacijos prašymu, </w:t>
      </w:r>
      <w:r w:rsidRPr="00A06493">
        <w:rPr>
          <w:noProof/>
          <w:szCs w:val="24"/>
          <w:lang w:eastAsia="lt-LT"/>
        </w:rPr>
        <w:drawing>
          <wp:inline distT="0" distB="0" distL="0" distR="0" wp14:anchorId="3CA45984" wp14:editId="080AE989">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06493">
        <w:rPr>
          <w:szCs w:val="24"/>
        </w:rPr>
        <w:t>nepateikia tinkamų kainos pagrįstumo įrodymų;</w:t>
      </w:r>
    </w:p>
    <w:p w14:paraId="25A197D0" w14:textId="47D3B2BA" w:rsidR="00DD7547" w:rsidRPr="00A06493" w:rsidRDefault="005D06F4" w:rsidP="00713D07">
      <w:pPr>
        <w:spacing w:line="276" w:lineRule="auto"/>
        <w:ind w:left="34" w:right="28" w:firstLine="680"/>
        <w:jc w:val="both"/>
        <w:rPr>
          <w:szCs w:val="24"/>
        </w:rPr>
      </w:pPr>
      <w:r w:rsidRPr="00A06493">
        <w:rPr>
          <w:szCs w:val="24"/>
        </w:rPr>
        <w:t>67.7</w:t>
      </w:r>
      <w:r w:rsidR="00DD7547" w:rsidRPr="00A06493">
        <w:rPr>
          <w:szCs w:val="24"/>
        </w:rPr>
        <w:t>. tiekėjas apie nustatytų reikalavimų atitikimą yra pateikęs melagingą informaciją, kurią Perkančioji organizacija gali įrodyti bet kokiomis teisėtomis priemonėmis;</w:t>
      </w:r>
    </w:p>
    <w:p w14:paraId="4349D52A" w14:textId="5F36792E" w:rsidR="00DD7547" w:rsidRPr="00A06493" w:rsidRDefault="005D06F4" w:rsidP="00713D07">
      <w:pPr>
        <w:spacing w:line="276" w:lineRule="auto"/>
        <w:ind w:left="34" w:right="28" w:firstLine="680"/>
        <w:jc w:val="both"/>
        <w:rPr>
          <w:szCs w:val="24"/>
        </w:rPr>
      </w:pPr>
      <w:r w:rsidRPr="00A06493">
        <w:rPr>
          <w:szCs w:val="24"/>
        </w:rPr>
        <w:t>67.8</w:t>
      </w:r>
      <w:r w:rsidR="00DD7547" w:rsidRPr="00A06493">
        <w:rPr>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0818BD26" w14:textId="6BE23A70" w:rsidR="00DD7547" w:rsidRPr="00A06493" w:rsidRDefault="005F42E9" w:rsidP="00713D07">
      <w:pPr>
        <w:spacing w:line="276" w:lineRule="auto"/>
        <w:ind w:firstLine="680"/>
        <w:jc w:val="both"/>
        <w:rPr>
          <w:szCs w:val="24"/>
        </w:rPr>
      </w:pPr>
      <w:r w:rsidRPr="00A06493">
        <w:rPr>
          <w:szCs w:val="24"/>
        </w:rPr>
        <w:t xml:space="preserve"> </w:t>
      </w:r>
      <w:r w:rsidR="005D06F4" w:rsidRPr="00A06493">
        <w:rPr>
          <w:szCs w:val="24"/>
        </w:rPr>
        <w:t>67.9</w:t>
      </w:r>
      <w:r w:rsidR="00DD7547" w:rsidRPr="00A06493">
        <w:rPr>
          <w:szCs w:val="24"/>
        </w:rPr>
        <w:t xml:space="preserve">. tiekėjas pateikė netikslius, neišsamius pirkimo dokumentuose nuodytus kartu su pasiūlymu teikiamus dokumentus ar jų nepateikė ir Perkančiosios organizacijos prašymu </w:t>
      </w:r>
      <w:bookmarkStart w:id="9" w:name="_Hlk499717273"/>
      <w:r w:rsidR="00DD7547" w:rsidRPr="00A06493">
        <w:rPr>
          <w:szCs w:val="24"/>
        </w:rPr>
        <w:t>nepateikė, nepatikslino</w:t>
      </w:r>
      <w:bookmarkEnd w:id="9"/>
      <w:r w:rsidR="00DD7547" w:rsidRPr="00A06493">
        <w:rPr>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381D1733" w14:textId="2A6987E1" w:rsidR="00DD7547" w:rsidRPr="00A06493" w:rsidRDefault="009B49E9" w:rsidP="00140812">
      <w:pPr>
        <w:tabs>
          <w:tab w:val="left" w:pos="426"/>
        </w:tabs>
        <w:spacing w:line="276" w:lineRule="auto"/>
        <w:ind w:firstLine="731"/>
        <w:jc w:val="both"/>
        <w:rPr>
          <w:rFonts w:eastAsia="Calibri"/>
          <w:b/>
          <w:bCs/>
          <w:szCs w:val="24"/>
        </w:rPr>
      </w:pPr>
      <w:r>
        <w:rPr>
          <w:rFonts w:eastAsia="Calibri"/>
          <w:szCs w:val="24"/>
        </w:rPr>
        <w:t>68</w:t>
      </w:r>
      <w:r w:rsidR="00DD7547" w:rsidRPr="00A06493">
        <w:rPr>
          <w:rFonts w:eastAsia="Calibri"/>
          <w:szCs w:val="24"/>
        </w:rPr>
        <w:t>.</w:t>
      </w:r>
      <w:r w:rsidR="00DD7547" w:rsidRPr="00A06493">
        <w:rPr>
          <w:color w:val="000000"/>
        </w:rPr>
        <w:t xml:space="preserve"> </w:t>
      </w:r>
      <w:r w:rsidR="00DD7547" w:rsidRPr="00A06493">
        <w:rPr>
          <w:b/>
          <w:bCs/>
          <w:color w:val="000000"/>
          <w:szCs w:val="24"/>
          <w:lang w:eastAsia="lt-LT"/>
        </w:rPr>
        <w:t>Mobilizacijos, karo, nepaprastosios padėties atveju</w:t>
      </w:r>
      <w:r w:rsidR="00DD7547" w:rsidRPr="00A06493">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00DD7547" w:rsidRPr="00A06493">
        <w:rPr>
          <w:b/>
          <w:bCs/>
          <w:color w:val="000000"/>
          <w:szCs w:val="24"/>
          <w:lang w:eastAsia="lt-LT"/>
        </w:rPr>
        <w:t>perkančioji organizacija gali atmesti paraišką ar pasiūlymą, jeigu yra bent viena iš šių sąlygų:</w:t>
      </w:r>
      <w:bookmarkStart w:id="10" w:name="part_4838d3b77ba640768bd4c6762ed94933"/>
      <w:bookmarkEnd w:id="10"/>
    </w:p>
    <w:p w14:paraId="4F0FD96E" w14:textId="77777777" w:rsidR="00DD7547" w:rsidRPr="00A06493" w:rsidRDefault="00DD7547" w:rsidP="00140812">
      <w:pPr>
        <w:tabs>
          <w:tab w:val="left" w:pos="426"/>
        </w:tabs>
        <w:spacing w:line="276" w:lineRule="auto"/>
        <w:ind w:firstLine="958"/>
        <w:jc w:val="both"/>
        <w:rPr>
          <w:rFonts w:eastAsia="Calibri"/>
          <w:szCs w:val="24"/>
        </w:rPr>
      </w:pPr>
      <w:r w:rsidRPr="00A06493">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1" w:name="part_89e6262df4bc4d048e55101f25fc35f0"/>
      <w:bookmarkEnd w:id="11"/>
    </w:p>
    <w:p w14:paraId="2E1540AE" w14:textId="77777777" w:rsidR="00DD7547" w:rsidRPr="00A06493" w:rsidRDefault="00DD7547" w:rsidP="00140812">
      <w:pPr>
        <w:tabs>
          <w:tab w:val="left" w:pos="426"/>
        </w:tabs>
        <w:spacing w:line="276" w:lineRule="auto"/>
        <w:ind w:firstLine="958"/>
        <w:jc w:val="both"/>
        <w:rPr>
          <w:rFonts w:eastAsia="Calibri"/>
          <w:szCs w:val="24"/>
        </w:rPr>
      </w:pPr>
      <w:r w:rsidRPr="00A06493">
        <w:rPr>
          <w:color w:val="00000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2" w:name="part_f80e81f26f7641ecb08e614995c25b81"/>
      <w:bookmarkEnd w:id="12"/>
    </w:p>
    <w:p w14:paraId="005F2663" w14:textId="77777777" w:rsidR="00DD7547" w:rsidRPr="00A06493" w:rsidRDefault="00DD7547" w:rsidP="00140812">
      <w:pPr>
        <w:tabs>
          <w:tab w:val="left" w:pos="426"/>
        </w:tabs>
        <w:spacing w:line="276" w:lineRule="auto"/>
        <w:ind w:firstLine="958"/>
        <w:jc w:val="both"/>
        <w:rPr>
          <w:rFonts w:eastAsia="Calibri"/>
          <w:szCs w:val="24"/>
        </w:rPr>
      </w:pPr>
      <w:r w:rsidRPr="00A06493">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13" w:name="part_46e64056b70d4c2b8771c7222d1f7183"/>
      <w:bookmarkEnd w:id="13"/>
    </w:p>
    <w:p w14:paraId="5D5048E7" w14:textId="77777777" w:rsidR="00DD7547" w:rsidRPr="00A06493" w:rsidRDefault="00DD7547" w:rsidP="00140812">
      <w:pPr>
        <w:tabs>
          <w:tab w:val="left" w:pos="426"/>
        </w:tabs>
        <w:spacing w:line="276" w:lineRule="auto"/>
        <w:ind w:firstLine="958"/>
        <w:jc w:val="both"/>
        <w:rPr>
          <w:rFonts w:eastAsia="Calibri"/>
          <w:szCs w:val="24"/>
        </w:rPr>
      </w:pPr>
      <w:r w:rsidRPr="00A06493">
        <w:rPr>
          <w:color w:val="000000"/>
          <w:szCs w:val="24"/>
          <w:lang w:eastAsia="lt-LT"/>
        </w:rPr>
        <w:t xml:space="preserve">4) Lietuvos Respublikos Vyriausybė, vadovaudamasi Nacionaliniam saugumui užtikrinti </w:t>
      </w:r>
      <w:r w:rsidRPr="00A06493">
        <w:rPr>
          <w:color w:val="000000"/>
          <w:szCs w:val="24"/>
          <w:lang w:eastAsia="lt-LT"/>
        </w:rPr>
        <w:lastRenderedPageBreak/>
        <w:t>svarbių objektų apsaugos įstatyme įtvirtintais kriterijais, yra priėmusi sprendimą, patvirtinantį, kad šios dalies 1 ir 2 punktuose nurodyti subjektai ar su jais ketinamas sudaryti (sudarytas) sandoris neatitinka nacionalinio saugumo interesų;</w:t>
      </w:r>
      <w:bookmarkStart w:id="14" w:name="part_1e12899f48384e6482b52690717d49ef"/>
      <w:bookmarkEnd w:id="14"/>
    </w:p>
    <w:p w14:paraId="6C09B4D0" w14:textId="77777777" w:rsidR="00DD7547" w:rsidRPr="00A06493" w:rsidRDefault="00DD7547" w:rsidP="00140812">
      <w:pPr>
        <w:tabs>
          <w:tab w:val="left" w:pos="426"/>
        </w:tabs>
        <w:spacing w:line="276" w:lineRule="auto"/>
        <w:ind w:firstLine="958"/>
        <w:jc w:val="both"/>
        <w:rPr>
          <w:rFonts w:eastAsia="Calibri"/>
          <w:szCs w:val="24"/>
        </w:rPr>
      </w:pPr>
      <w:r w:rsidRPr="00A06493">
        <w:rPr>
          <w:color w:val="000000"/>
          <w:szCs w:val="24"/>
          <w:lang w:eastAsia="lt-LT"/>
        </w:rPr>
        <w:t xml:space="preserve">5) perkančioji organizacija turi kompetentingų institucijų informacijos, kad šios dalies 1 ir 2 punktuose nurodyti subjektai turi interesų, galinčių kelti grėsmę nacionaliniam saugumui. </w:t>
      </w:r>
    </w:p>
    <w:p w14:paraId="4B6A7132" w14:textId="716CAE73" w:rsidR="00DD7547" w:rsidRPr="00A06493" w:rsidRDefault="009B49E9" w:rsidP="00140812">
      <w:pPr>
        <w:tabs>
          <w:tab w:val="left" w:pos="284"/>
          <w:tab w:val="left" w:pos="426"/>
        </w:tabs>
        <w:spacing w:line="276" w:lineRule="auto"/>
        <w:ind w:firstLine="731"/>
        <w:jc w:val="both"/>
        <w:rPr>
          <w:rFonts w:eastAsia="Calibri"/>
          <w:szCs w:val="24"/>
        </w:rPr>
      </w:pPr>
      <w:r>
        <w:rPr>
          <w:rFonts w:eastAsia="Calibri"/>
          <w:szCs w:val="24"/>
        </w:rPr>
        <w:t>69</w:t>
      </w:r>
      <w:r w:rsidR="00DD7547" w:rsidRPr="00A06493">
        <w:rPr>
          <w:rFonts w:eastAsia="Calibri"/>
          <w:szCs w:val="24"/>
        </w:rPr>
        <w:t>. Perkančioji organizacija gali nevertinti viso pasiūlymo, jei patikrinusi jo dalį nustato, kad pasiūlymas turi būti atmestas.</w:t>
      </w:r>
    </w:p>
    <w:p w14:paraId="6AC5C197" w14:textId="0F8DDFDA" w:rsidR="00DD7547" w:rsidRPr="00A06493" w:rsidRDefault="009B49E9" w:rsidP="00184583">
      <w:pPr>
        <w:spacing w:line="276" w:lineRule="auto"/>
        <w:ind w:left="34" w:right="28" w:firstLine="731"/>
        <w:jc w:val="both"/>
        <w:rPr>
          <w:szCs w:val="24"/>
        </w:rPr>
      </w:pPr>
      <w:r>
        <w:rPr>
          <w:szCs w:val="24"/>
        </w:rPr>
        <w:t>70</w:t>
      </w:r>
      <w:r w:rsidR="00DD7547" w:rsidRPr="00A06493">
        <w:rPr>
          <w:szCs w:val="24"/>
        </w:rPr>
        <w:t>. Apie pasiūlymo atmetimą ir tokio atmetimo priežastis tiekėjas informuojamas raštu CVP IS priemonėmis.</w:t>
      </w:r>
      <w:bookmarkEnd w:id="7"/>
    </w:p>
    <w:bookmarkEnd w:id="8"/>
    <w:p w14:paraId="2F110516" w14:textId="0FDBD4FC" w:rsidR="005F42E9"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XI. </w:t>
      </w:r>
      <w:r w:rsidR="00F55F73" w:rsidRPr="00A06493">
        <w:rPr>
          <w:rFonts w:eastAsia="SimSun"/>
          <w:b/>
          <w:color w:val="auto"/>
          <w:sz w:val="24"/>
          <w:szCs w:val="24"/>
        </w:rPr>
        <w:t xml:space="preserve">PASIŪLYMŲ </w:t>
      </w:r>
      <w:r w:rsidR="000310AF" w:rsidRPr="00A06493">
        <w:rPr>
          <w:rFonts w:eastAsia="SimSun"/>
          <w:b/>
          <w:color w:val="auto"/>
          <w:sz w:val="24"/>
          <w:szCs w:val="24"/>
        </w:rPr>
        <w:t>EILĖ IR SPRENDIMAS DĖL PIRKIMO SUTARTIES SUDARYMO SĄLYGŲ</w:t>
      </w:r>
    </w:p>
    <w:p w14:paraId="7A67D64C" w14:textId="0EB35198" w:rsidR="000310AF" w:rsidRPr="00A06493" w:rsidRDefault="005D06F4" w:rsidP="005F42E9">
      <w:pPr>
        <w:tabs>
          <w:tab w:val="left" w:pos="6045"/>
        </w:tabs>
        <w:spacing w:line="276" w:lineRule="auto"/>
        <w:ind w:firstLine="731"/>
        <w:jc w:val="both"/>
      </w:pPr>
      <w:r w:rsidRPr="00A06493">
        <w:rPr>
          <w:szCs w:val="24"/>
        </w:rPr>
        <w:t>7</w:t>
      </w:r>
      <w:r w:rsidR="009B49E9">
        <w:rPr>
          <w:szCs w:val="24"/>
        </w:rPr>
        <w:t>1</w:t>
      </w:r>
      <w:r w:rsidR="000310AF" w:rsidRPr="00A06493">
        <w:rPr>
          <w:szCs w:val="24"/>
        </w:rPr>
        <w:t xml:space="preserve">. </w:t>
      </w:r>
      <w:r w:rsidR="000310AF" w:rsidRPr="00A06493">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r w:rsidR="000310AF" w:rsidRPr="00A06493">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7C952841" w14:textId="1A50ABB9" w:rsidR="000310AF" w:rsidRPr="00A06493" w:rsidRDefault="005D06F4" w:rsidP="005F42E9">
      <w:pPr>
        <w:tabs>
          <w:tab w:val="left" w:pos="6045"/>
        </w:tabs>
        <w:spacing w:line="276" w:lineRule="auto"/>
        <w:ind w:firstLine="731"/>
        <w:jc w:val="both"/>
      </w:pPr>
      <w:r w:rsidRPr="00A06493">
        <w:t>7</w:t>
      </w:r>
      <w:r w:rsidR="009B49E9">
        <w:t>2</w:t>
      </w:r>
      <w:r w:rsidR="000310AF" w:rsidRPr="00A06493">
        <w:t>. Pirkimo sutartis su laimėtoju sudaroma vadovaujantis Viešųjų pirkimų įstatymo 87 straipsnio nustatyta tvarka pagal pirkimo sutarties sąlygas, nustatytas pirkimo sąlygų 2 priede.</w:t>
      </w:r>
    </w:p>
    <w:p w14:paraId="01362F31" w14:textId="47AF9083" w:rsidR="000310AF" w:rsidRPr="00A06493" w:rsidRDefault="005D06F4" w:rsidP="005F42E9">
      <w:pPr>
        <w:tabs>
          <w:tab w:val="left" w:pos="6045"/>
        </w:tabs>
        <w:spacing w:line="276" w:lineRule="auto"/>
        <w:ind w:firstLine="731"/>
        <w:jc w:val="both"/>
      </w:pPr>
      <w:r w:rsidRPr="00A06493">
        <w:t>7</w:t>
      </w:r>
      <w:r w:rsidR="009B49E9">
        <w:t>3</w:t>
      </w:r>
      <w:r w:rsidR="000310AF" w:rsidRPr="00A06493">
        <w:t>. Pirkimo sutartis sudaroma netaikant pirkimo sutarties atidėjimo termino.</w:t>
      </w:r>
    </w:p>
    <w:p w14:paraId="16BD1BBB" w14:textId="1C18065F" w:rsidR="000310AF" w:rsidRPr="00A06493" w:rsidRDefault="005D06F4" w:rsidP="005F42E9">
      <w:pPr>
        <w:spacing w:line="276" w:lineRule="auto"/>
        <w:ind w:firstLine="731"/>
        <w:jc w:val="both"/>
      </w:pPr>
      <w:r w:rsidRPr="00A06493">
        <w:t>7</w:t>
      </w:r>
      <w:r w:rsidR="009B49E9">
        <w:t>4</w:t>
      </w:r>
      <w:r w:rsidR="000310AF" w:rsidRPr="00A06493">
        <w:t>. Sudaroma pirkimo sutartis turi atitikti laimėjusio tiekėjo pasiūlymą ir šias pirkimo sąlygas. Sutarčiai taikoma fiksuotos kainos kainodara.</w:t>
      </w:r>
    </w:p>
    <w:p w14:paraId="6FDD9FDC" w14:textId="3AD9CC66" w:rsidR="000310AF" w:rsidRPr="00A06493" w:rsidRDefault="005D06F4" w:rsidP="005F42E9">
      <w:pPr>
        <w:spacing w:line="276" w:lineRule="auto"/>
        <w:ind w:firstLine="731"/>
        <w:jc w:val="both"/>
      </w:pPr>
      <w:r w:rsidRPr="00A06493">
        <w:rPr>
          <w:szCs w:val="24"/>
        </w:rPr>
        <w:t>7</w:t>
      </w:r>
      <w:r w:rsidR="009B49E9">
        <w:rPr>
          <w:szCs w:val="24"/>
        </w:rPr>
        <w:t>5</w:t>
      </w:r>
      <w:r w:rsidR="000310AF" w:rsidRPr="00A06493">
        <w:rPr>
          <w:szCs w:val="24"/>
        </w:rPr>
        <w:t xml:space="preserve">. Pirkimo sutarties sąlygos sutarties galiojimo laikotarpiu negali būti keičiamos, </w:t>
      </w:r>
      <w:r w:rsidR="000310AF" w:rsidRPr="00A06493">
        <w:rPr>
          <w:szCs w:val="24"/>
          <w:lang w:eastAsia="ar-SA"/>
        </w:rPr>
        <w:t>išskyrus tokias pirkimo sutarties sąlygas, kurias pakeitus nebūtų pažeisti Viešųjų pirkimų įstatymo 89 straipsnyje nustatyti principai ir tikslai</w:t>
      </w:r>
      <w:r w:rsidR="000310AF" w:rsidRPr="00A06493">
        <w:t>.</w:t>
      </w:r>
    </w:p>
    <w:p w14:paraId="6599E3A6" w14:textId="557E0F75" w:rsidR="000310AF" w:rsidRPr="00A06493" w:rsidRDefault="005D06F4" w:rsidP="005F42E9">
      <w:pPr>
        <w:spacing w:line="276" w:lineRule="auto"/>
        <w:ind w:firstLine="731"/>
        <w:jc w:val="both"/>
      </w:pPr>
      <w:r w:rsidRPr="00A06493">
        <w:t>7</w:t>
      </w:r>
      <w:r w:rsidR="009B49E9">
        <w:t>6</w:t>
      </w:r>
      <w:r w:rsidR="000310AF" w:rsidRPr="00A06493">
        <w:t>. Sudaroma pirkimo sutartis gali būti papildoma ir kitomis sąlygomis, nei nurodyta pirkimo dokumentuose, tačiau šios papildomos sąlygos negali niekaip panaikinti ar suvaržyti galiojimo tų pirkimo sąlygų, kurios yra nurodytos pirkimo dokumentuose.</w:t>
      </w:r>
    </w:p>
    <w:p w14:paraId="5080276C" w14:textId="5C6B63BB" w:rsidR="00F55F73" w:rsidRPr="00A06493" w:rsidRDefault="005D06F4" w:rsidP="00184583">
      <w:pPr>
        <w:spacing w:line="276" w:lineRule="auto"/>
        <w:ind w:firstLine="731"/>
        <w:jc w:val="both"/>
      </w:pPr>
      <w:r w:rsidRPr="00A06493">
        <w:rPr>
          <w:szCs w:val="24"/>
        </w:rPr>
        <w:t>7</w:t>
      </w:r>
      <w:r w:rsidR="009B49E9">
        <w:rPr>
          <w:szCs w:val="24"/>
        </w:rPr>
        <w:t>7</w:t>
      </w:r>
      <w:r w:rsidR="000310AF" w:rsidRPr="00A06493">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2DC8F52C" w14:textId="5FCCB8C9"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lastRenderedPageBreak/>
        <w:t xml:space="preserve">XII. </w:t>
      </w:r>
      <w:r w:rsidR="00F55F73" w:rsidRPr="00A06493">
        <w:rPr>
          <w:rFonts w:eastAsia="SimSun"/>
          <w:b/>
          <w:color w:val="auto"/>
          <w:sz w:val="24"/>
          <w:szCs w:val="24"/>
        </w:rPr>
        <w:t>PRETENZIJŲ IR SKUNDŲ NAGRINĖJIMO TVARKA</w:t>
      </w:r>
    </w:p>
    <w:p w14:paraId="0B8387C8" w14:textId="4F94F4BB" w:rsidR="005F42E9" w:rsidRPr="00A06493" w:rsidRDefault="00F55F73" w:rsidP="005F42E9">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Pr="00A06493">
        <w:rPr>
          <w:rFonts w:eastAsia="Calibri" w:cs="Times New Roman"/>
          <w:kern w:val="0"/>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6B9B1DA1" w14:textId="23594640" w:rsidR="00F55F73" w:rsidRPr="00A06493" w:rsidRDefault="005F42E9" w:rsidP="005F42E9">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00F55F73" w:rsidRPr="00A06493">
        <w:rPr>
          <w:rFonts w:eastAsia="Calibri" w:cs="Times New Roman"/>
          <w:kern w:val="0"/>
          <w:szCs w:val="24"/>
          <w:lang w:eastAsia="lt-LT"/>
        </w:rPr>
        <w:t>.1. Pretenzija turi būti pateikta CVP IS susirašinėjimo priemonėmis. Perkančiosios organizacijos sprendimas, priimtas išnagrinėjus tiekėjo pretenziją, gali būti skundžiamas teismui.</w:t>
      </w:r>
    </w:p>
    <w:p w14:paraId="38CC8F64" w14:textId="7C086C65" w:rsidR="00F55F73" w:rsidRPr="00A06493" w:rsidRDefault="00301CAF" w:rsidP="00301CAF">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00F55F73" w:rsidRPr="00A06493">
        <w:rPr>
          <w:rFonts w:eastAsia="Calibri" w:cs="Times New Roman"/>
          <w:kern w:val="0"/>
          <w:szCs w:val="24"/>
          <w:lang w:eastAsia="lt-LT"/>
        </w:rPr>
        <w:t>.2. Perkančioji organizacija nagrinėja tik tas tiekėjų pretenzijas, kurios gautos iki pirkimo sutarties sudarymo dienos.</w:t>
      </w:r>
    </w:p>
    <w:p w14:paraId="07836BCF" w14:textId="301673EC" w:rsidR="000D71A1" w:rsidRPr="00A06493" w:rsidRDefault="00301CAF" w:rsidP="00301CAF">
      <w:pPr>
        <w:pStyle w:val="Body2"/>
        <w:spacing w:after="0" w:line="276" w:lineRule="auto"/>
        <w:rPr>
          <w:rFonts w:eastAsia="Arial Unicode MS"/>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00F55F73" w:rsidRPr="00A06493">
        <w:rPr>
          <w:rFonts w:eastAsia="Calibri" w:cs="Times New Roman"/>
          <w:kern w:val="0"/>
          <w:szCs w:val="24"/>
          <w:lang w:eastAsia="lt-LT"/>
        </w:rPr>
        <w:t xml:space="preserve">.3. Perkančioji organizacija, gavusi pretenziją, </w:t>
      </w:r>
      <w:r w:rsidR="000D71A1" w:rsidRPr="00A06493">
        <w:rPr>
          <w:rFonts w:eastAsia="Arial Unicode MS"/>
          <w:szCs w:val="24"/>
          <w:lang w:eastAsia="lt-LT"/>
        </w:rPr>
        <w:t>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65514639" w14:textId="43E75E1F" w:rsidR="00F55F73" w:rsidRPr="00A06493" w:rsidRDefault="00301CAF" w:rsidP="00301CAF">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00F55F73" w:rsidRPr="00A06493">
        <w:rPr>
          <w:rFonts w:eastAsia="Calibri" w:cs="Times New Roman"/>
          <w:kern w:val="0"/>
          <w:szCs w:val="24"/>
          <w:lang w:eastAsia="lt-LT"/>
        </w:rPr>
        <w:t>.4.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28B4DB5" w14:textId="45936F74" w:rsidR="00F55F73" w:rsidRPr="00A06493" w:rsidRDefault="00301CAF" w:rsidP="00184583">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00F55F73" w:rsidRPr="00A06493">
        <w:rPr>
          <w:rFonts w:eastAsia="Calibri" w:cs="Times New Roman"/>
          <w:kern w:val="0"/>
          <w:szCs w:val="24"/>
          <w:lang w:eastAsia="lt-LT"/>
        </w:rPr>
        <w:t xml:space="preserve">.5.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72199FEA" w14:textId="61CCED35"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XIII. </w:t>
      </w:r>
      <w:r w:rsidR="00F55F73" w:rsidRPr="00A06493">
        <w:rPr>
          <w:rFonts w:eastAsia="SimSun"/>
          <w:b/>
          <w:color w:val="auto"/>
          <w:sz w:val="24"/>
          <w:szCs w:val="24"/>
        </w:rPr>
        <w:t>PIRKIMO SUTARTIES SĄLYGOS</w:t>
      </w:r>
    </w:p>
    <w:p w14:paraId="5C18C1C7" w14:textId="50D2DDC3" w:rsidR="00F55F73" w:rsidRPr="00A06493" w:rsidRDefault="009B49E9" w:rsidP="00F55F73">
      <w:pPr>
        <w:pStyle w:val="Punktas1"/>
        <w:spacing w:line="276" w:lineRule="auto"/>
        <w:rPr>
          <w:color w:val="auto"/>
        </w:rPr>
      </w:pPr>
      <w:r>
        <w:rPr>
          <w:bCs w:val="0"/>
          <w:color w:val="auto"/>
        </w:rPr>
        <w:t>79</w:t>
      </w:r>
      <w:r w:rsidR="00F55F73" w:rsidRPr="00A06493">
        <w:rPr>
          <w:bCs w:val="0"/>
          <w:color w:val="auto"/>
        </w:rPr>
        <w:t xml:space="preserve">. </w:t>
      </w:r>
      <w:r w:rsidR="00F55F73" w:rsidRPr="00A06493">
        <w:rPr>
          <w:color w:val="auto"/>
        </w:rPr>
        <w:t xml:space="preserve">Perkančioji organizacija pirkimo sutartį siūlo sudaryti tam tiekėjui, kurio pasiūlymas pripažintas laimėjusiu. Sudaroma pirkimo sutartis turi atitikti laimėjusio tiekėjo pasiūlymą ir šias pirkimo sąlygas. </w:t>
      </w:r>
    </w:p>
    <w:p w14:paraId="2478A437" w14:textId="2E239B85" w:rsidR="00F55F73" w:rsidRPr="00A06493" w:rsidRDefault="009B49E9" w:rsidP="00184583">
      <w:pPr>
        <w:pStyle w:val="Punktas1"/>
        <w:spacing w:line="276" w:lineRule="auto"/>
        <w:rPr>
          <w:color w:val="auto"/>
        </w:rPr>
      </w:pPr>
      <w:r>
        <w:rPr>
          <w:color w:val="auto"/>
        </w:rPr>
        <w:t>80</w:t>
      </w:r>
      <w:r w:rsidR="00F55F73" w:rsidRPr="00A06493">
        <w:rPr>
          <w:color w:val="auto"/>
        </w:rPr>
        <w:t xml:space="preserve">. Pirkimo sutarties projektas pateikiamas </w:t>
      </w:r>
      <w:r w:rsidR="00F55F73" w:rsidRPr="00A06493">
        <w:rPr>
          <w:i/>
          <w:color w:val="auto"/>
          <w:shd w:val="clear" w:color="auto" w:fill="FFFFFF"/>
        </w:rPr>
        <w:t>konkurso sąlygų 3 priede</w:t>
      </w:r>
      <w:r w:rsidR="00F55F73" w:rsidRPr="00A06493">
        <w:rPr>
          <w:color w:val="auto"/>
          <w:shd w:val="clear" w:color="auto" w:fill="FFFFFF"/>
        </w:rPr>
        <w:t xml:space="preserve">. </w:t>
      </w:r>
      <w:r w:rsidR="00F55F73" w:rsidRPr="00A06493">
        <w:rPr>
          <w:b/>
        </w:rPr>
        <w:t>Avansinis mokėjimas nemokamas.</w:t>
      </w:r>
    </w:p>
    <w:p w14:paraId="212F3E6E" w14:textId="251D4784"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XIV. </w:t>
      </w:r>
      <w:r w:rsidR="00F55F73" w:rsidRPr="00A06493">
        <w:rPr>
          <w:rFonts w:eastAsia="SimSun"/>
          <w:b/>
          <w:color w:val="auto"/>
          <w:sz w:val="24"/>
          <w:szCs w:val="24"/>
        </w:rPr>
        <w:t>PIRKIMO PROCEDŪRŲ NUTRAUKIMAS</w:t>
      </w:r>
    </w:p>
    <w:p w14:paraId="2C7AD4E8" w14:textId="77F31A89" w:rsidR="00F55F73" w:rsidRPr="00A06493" w:rsidRDefault="005D06F4" w:rsidP="00F55F73">
      <w:pPr>
        <w:pStyle w:val="Punktas1"/>
        <w:spacing w:line="276" w:lineRule="auto"/>
        <w:ind w:firstLine="720"/>
        <w:rPr>
          <w:color w:val="auto"/>
        </w:rPr>
      </w:pPr>
      <w:r w:rsidRPr="00A06493">
        <w:rPr>
          <w:color w:val="auto"/>
        </w:rPr>
        <w:t>8</w:t>
      </w:r>
      <w:r w:rsidR="009B49E9">
        <w:rPr>
          <w:color w:val="auto"/>
        </w:rPr>
        <w:t>1</w:t>
      </w:r>
      <w:r w:rsidR="00F55F73" w:rsidRPr="00A06493">
        <w:rPr>
          <w:color w:val="auto"/>
        </w:rPr>
        <w:t>. Perkančioji organizacija bet kuriuo metu iki sutarties sudarymo turi teisę nutraukti pirkimą, jeigu atsirado aplinkybių, kurių nebuvo galima numatyti.</w:t>
      </w:r>
    </w:p>
    <w:p w14:paraId="54366BE4" w14:textId="7A7C453E" w:rsidR="00F55F73" w:rsidRPr="00A06493" w:rsidRDefault="005D06F4" w:rsidP="00184583">
      <w:pPr>
        <w:pStyle w:val="Punktas1"/>
        <w:spacing w:line="276" w:lineRule="auto"/>
        <w:ind w:firstLine="720"/>
        <w:rPr>
          <w:color w:val="auto"/>
          <w:lang w:eastAsia="lt-LT"/>
        </w:rPr>
      </w:pPr>
      <w:r w:rsidRPr="00A06493">
        <w:rPr>
          <w:color w:val="auto"/>
          <w:lang w:eastAsia="lt-LT"/>
        </w:rPr>
        <w:t>8</w:t>
      </w:r>
      <w:r w:rsidR="009B49E9">
        <w:rPr>
          <w:color w:val="auto"/>
          <w:lang w:eastAsia="lt-LT"/>
        </w:rPr>
        <w:t>2</w:t>
      </w:r>
      <w:r w:rsidR="00F55F73" w:rsidRPr="00A06493">
        <w:rPr>
          <w:color w:val="auto"/>
          <w:lang w:eastAsia="lt-LT"/>
        </w:rPr>
        <w:t>. Perkančioji organizacija neatlygina dalyviams nuostolių, patirtų dėl pirkimo procedūrų nutraukimo.</w:t>
      </w:r>
    </w:p>
    <w:p w14:paraId="1566B5FD" w14:textId="26B18173" w:rsidR="00F55F73" w:rsidRPr="00A06493" w:rsidRDefault="00F55F73" w:rsidP="00184583">
      <w:pPr>
        <w:pStyle w:val="Punktas1"/>
        <w:spacing w:before="120" w:after="120" w:line="276" w:lineRule="auto"/>
        <w:ind w:firstLine="0"/>
        <w:jc w:val="center"/>
        <w:rPr>
          <w:b/>
          <w:color w:val="auto"/>
        </w:rPr>
      </w:pPr>
      <w:r w:rsidRPr="00A06493">
        <w:rPr>
          <w:b/>
          <w:color w:val="auto"/>
        </w:rPr>
        <w:t>XV</w:t>
      </w:r>
      <w:r w:rsidR="00301CAF" w:rsidRPr="00A06493">
        <w:rPr>
          <w:b/>
          <w:color w:val="auto"/>
        </w:rPr>
        <w:t>.</w:t>
      </w:r>
      <w:r w:rsidRPr="00A06493">
        <w:rPr>
          <w:b/>
          <w:color w:val="auto"/>
        </w:rPr>
        <w:t xml:space="preserve"> BAIGIAMOSIOS NUOSTATOS</w:t>
      </w:r>
    </w:p>
    <w:p w14:paraId="20605C4A" w14:textId="235F8752" w:rsidR="00F55F73" w:rsidRPr="002651CA" w:rsidRDefault="005D06F4" w:rsidP="00F55F73">
      <w:pPr>
        <w:pStyle w:val="Punktas1"/>
        <w:spacing w:line="276" w:lineRule="auto"/>
        <w:rPr>
          <w:color w:val="auto"/>
          <w:sz w:val="23"/>
          <w:szCs w:val="23"/>
        </w:rPr>
      </w:pPr>
      <w:r w:rsidRPr="002651CA">
        <w:rPr>
          <w:color w:val="auto"/>
          <w:sz w:val="23"/>
          <w:szCs w:val="23"/>
        </w:rPr>
        <w:t>8</w:t>
      </w:r>
      <w:r w:rsidR="009B49E9" w:rsidRPr="002651CA">
        <w:rPr>
          <w:color w:val="auto"/>
          <w:sz w:val="23"/>
          <w:szCs w:val="23"/>
        </w:rPr>
        <w:t>3</w:t>
      </w:r>
      <w:r w:rsidR="00F55F73" w:rsidRPr="002651CA">
        <w:rPr>
          <w:color w:val="auto"/>
          <w:sz w:val="23"/>
          <w:szCs w:val="23"/>
        </w:rPr>
        <w:t>. Pirkimo procedūros, kurios neapibrėžtos šiose pirkimo sąlygose, vykdomos vadovaujantis Viešųjų pirkimų įstatymo ir kitų teisės aktų nuostatomis.</w:t>
      </w:r>
    </w:p>
    <w:p w14:paraId="2BC15142" w14:textId="3255DCFC" w:rsidR="00F55F73" w:rsidRPr="002651CA" w:rsidRDefault="005D06F4" w:rsidP="00F55F73">
      <w:pPr>
        <w:pStyle w:val="Punktas1"/>
        <w:spacing w:line="276" w:lineRule="auto"/>
        <w:rPr>
          <w:color w:val="auto"/>
          <w:sz w:val="23"/>
          <w:szCs w:val="23"/>
        </w:rPr>
      </w:pPr>
      <w:r w:rsidRPr="002651CA">
        <w:rPr>
          <w:color w:val="auto"/>
          <w:sz w:val="23"/>
          <w:szCs w:val="23"/>
        </w:rPr>
        <w:t>8</w:t>
      </w:r>
      <w:r w:rsidR="009B49E9" w:rsidRPr="002651CA">
        <w:rPr>
          <w:color w:val="auto"/>
          <w:sz w:val="23"/>
          <w:szCs w:val="23"/>
        </w:rPr>
        <w:t>4</w:t>
      </w:r>
      <w:r w:rsidR="00F55F73" w:rsidRPr="002651CA">
        <w:rPr>
          <w:color w:val="auto"/>
          <w:sz w:val="23"/>
          <w:szCs w:val="23"/>
        </w:rPr>
        <w:t>. Perkančiosios organizacijos atstovo, įgalioto palaikyti tiesioginį ryšį su tiekėjais, kontaktai:</w:t>
      </w:r>
    </w:p>
    <w:p w14:paraId="0ED9E412" w14:textId="08837C1A" w:rsidR="00301CAF" w:rsidRPr="002651CA" w:rsidRDefault="00F55F73" w:rsidP="00301CAF">
      <w:pPr>
        <w:widowControl/>
        <w:tabs>
          <w:tab w:val="left" w:pos="709"/>
          <w:tab w:val="left" w:pos="1418"/>
        </w:tabs>
        <w:suppressAutoHyphens w:val="0"/>
        <w:spacing w:line="276" w:lineRule="auto"/>
        <w:jc w:val="both"/>
        <w:rPr>
          <w:rFonts w:cs="Times New Roman"/>
          <w:sz w:val="23"/>
          <w:szCs w:val="23"/>
        </w:rPr>
      </w:pPr>
      <w:r w:rsidRPr="002651CA">
        <w:rPr>
          <w:rFonts w:eastAsia="Times New Roman" w:cs="Times New Roman"/>
          <w:kern w:val="0"/>
          <w:sz w:val="23"/>
          <w:szCs w:val="23"/>
        </w:rPr>
        <w:t xml:space="preserve">            </w:t>
      </w:r>
      <w:r w:rsidR="005D06F4" w:rsidRPr="002651CA">
        <w:rPr>
          <w:rFonts w:eastAsia="Times New Roman" w:cs="Times New Roman"/>
          <w:kern w:val="0"/>
          <w:sz w:val="23"/>
          <w:szCs w:val="23"/>
        </w:rPr>
        <w:t>8</w:t>
      </w:r>
      <w:r w:rsidR="009B49E9" w:rsidRPr="002651CA">
        <w:rPr>
          <w:rFonts w:eastAsia="Times New Roman" w:cs="Times New Roman"/>
          <w:kern w:val="0"/>
          <w:sz w:val="23"/>
          <w:szCs w:val="23"/>
        </w:rPr>
        <w:t>4</w:t>
      </w:r>
      <w:r w:rsidRPr="002651CA">
        <w:rPr>
          <w:rFonts w:eastAsia="Times New Roman" w:cs="Times New Roman"/>
          <w:kern w:val="0"/>
          <w:sz w:val="23"/>
          <w:szCs w:val="23"/>
        </w:rPr>
        <w:t>.1.</w:t>
      </w:r>
      <w:r w:rsidRPr="002651CA">
        <w:rPr>
          <w:rFonts w:eastAsia="Times New Roman" w:cs="Times New Roman"/>
          <w:b/>
          <w:i/>
          <w:kern w:val="0"/>
          <w:sz w:val="23"/>
          <w:szCs w:val="23"/>
        </w:rPr>
        <w:t xml:space="preserve"> dėl klausimų, susijusių su pirkimo objektu</w:t>
      </w:r>
      <w:r w:rsidRPr="002651CA">
        <w:rPr>
          <w:rFonts w:eastAsia="Times New Roman" w:cs="Times New Roman"/>
          <w:b/>
          <w:kern w:val="0"/>
          <w:sz w:val="23"/>
          <w:szCs w:val="23"/>
        </w:rPr>
        <w:t xml:space="preserve"> – </w:t>
      </w:r>
      <w:r w:rsidR="000D71A1" w:rsidRPr="002651CA">
        <w:rPr>
          <w:rFonts w:eastAsia="Times New Roman" w:cs="Times New Roman"/>
          <w:i/>
          <w:kern w:val="0"/>
          <w:sz w:val="23"/>
          <w:szCs w:val="23"/>
        </w:rPr>
        <w:t xml:space="preserve">Mantas </w:t>
      </w:r>
      <w:proofErr w:type="spellStart"/>
      <w:r w:rsidR="000D71A1" w:rsidRPr="002651CA">
        <w:rPr>
          <w:rFonts w:eastAsia="Times New Roman" w:cs="Times New Roman"/>
          <w:i/>
          <w:kern w:val="0"/>
          <w:sz w:val="23"/>
          <w:szCs w:val="23"/>
        </w:rPr>
        <w:t>Andruška</w:t>
      </w:r>
      <w:proofErr w:type="spellEnd"/>
      <w:r w:rsidRPr="002651CA">
        <w:rPr>
          <w:rFonts w:eastAsia="Times New Roman" w:cs="Times New Roman"/>
          <w:i/>
          <w:kern w:val="0"/>
          <w:sz w:val="23"/>
          <w:szCs w:val="23"/>
        </w:rPr>
        <w:t xml:space="preserve">, Kelmės </w:t>
      </w:r>
      <w:r w:rsidR="000D71A1" w:rsidRPr="002651CA">
        <w:rPr>
          <w:rFonts w:eastAsia="Times New Roman" w:cs="Times New Roman"/>
          <w:i/>
          <w:kern w:val="0"/>
          <w:sz w:val="23"/>
          <w:szCs w:val="23"/>
        </w:rPr>
        <w:t>„Kražantės“ progimnazijos direktoriaus pavaduotojas administracijai ir ūkiui</w:t>
      </w:r>
      <w:r w:rsidRPr="002651CA">
        <w:rPr>
          <w:rFonts w:eastAsia="Times New Roman" w:cs="Times New Roman"/>
          <w:i/>
          <w:kern w:val="0"/>
          <w:sz w:val="23"/>
          <w:szCs w:val="23"/>
        </w:rPr>
        <w:t>,  tel</w:t>
      </w:r>
      <w:r w:rsidRPr="002651CA">
        <w:rPr>
          <w:rFonts w:eastAsia="Times New Roman" w:cs="Times New Roman"/>
          <w:kern w:val="0"/>
          <w:sz w:val="23"/>
          <w:szCs w:val="23"/>
        </w:rPr>
        <w:t xml:space="preserve">. </w:t>
      </w:r>
      <w:r w:rsidRPr="002651CA">
        <w:rPr>
          <w:rFonts w:cs="Times New Roman"/>
          <w:sz w:val="23"/>
          <w:szCs w:val="23"/>
          <w:shd w:val="clear" w:color="auto" w:fill="FFFFFF"/>
        </w:rPr>
        <w:t>+370 </w:t>
      </w:r>
      <w:r w:rsidR="000D71A1" w:rsidRPr="002651CA">
        <w:rPr>
          <w:rFonts w:cs="Times New Roman"/>
          <w:sz w:val="23"/>
          <w:szCs w:val="23"/>
          <w:shd w:val="clear" w:color="auto" w:fill="FFFFFF"/>
        </w:rPr>
        <w:t>629</w:t>
      </w:r>
      <w:r w:rsidR="00390D59" w:rsidRPr="002651CA">
        <w:rPr>
          <w:rFonts w:cs="Times New Roman"/>
          <w:sz w:val="23"/>
          <w:szCs w:val="23"/>
          <w:shd w:val="clear" w:color="auto" w:fill="FFFFFF"/>
        </w:rPr>
        <w:t xml:space="preserve"> </w:t>
      </w:r>
      <w:r w:rsidR="000D71A1" w:rsidRPr="002651CA">
        <w:rPr>
          <w:rFonts w:cs="Times New Roman"/>
          <w:sz w:val="23"/>
          <w:szCs w:val="23"/>
          <w:shd w:val="clear" w:color="auto" w:fill="FFFFFF"/>
        </w:rPr>
        <w:t>30</w:t>
      </w:r>
      <w:r w:rsidR="00390D59" w:rsidRPr="002651CA">
        <w:rPr>
          <w:rFonts w:cs="Times New Roman"/>
          <w:sz w:val="23"/>
          <w:szCs w:val="23"/>
          <w:shd w:val="clear" w:color="auto" w:fill="FFFFFF"/>
        </w:rPr>
        <w:t xml:space="preserve"> </w:t>
      </w:r>
      <w:r w:rsidR="000D71A1" w:rsidRPr="002651CA">
        <w:rPr>
          <w:rFonts w:cs="Times New Roman"/>
          <w:sz w:val="23"/>
          <w:szCs w:val="23"/>
          <w:shd w:val="clear" w:color="auto" w:fill="FFFFFF"/>
        </w:rPr>
        <w:t>259</w:t>
      </w:r>
      <w:r w:rsidRPr="002651CA">
        <w:rPr>
          <w:rFonts w:eastAsia="Times New Roman" w:cs="Times New Roman"/>
          <w:kern w:val="0"/>
          <w:sz w:val="23"/>
          <w:szCs w:val="23"/>
        </w:rPr>
        <w:t>,</w:t>
      </w:r>
      <w:r w:rsidRPr="002651CA">
        <w:rPr>
          <w:rFonts w:eastAsia="Times New Roman" w:cs="Times New Roman"/>
          <w:i/>
          <w:kern w:val="0"/>
          <w:sz w:val="23"/>
          <w:szCs w:val="23"/>
        </w:rPr>
        <w:t xml:space="preserve"> el. p. </w:t>
      </w:r>
      <w:hyperlink r:id="rId18" w:history="1">
        <w:r w:rsidR="00301CAF" w:rsidRPr="002651CA">
          <w:rPr>
            <w:rStyle w:val="Hipersaitas"/>
            <w:rFonts w:eastAsia="Times New Roman"/>
            <w:i/>
            <w:kern w:val="0"/>
            <w:sz w:val="23"/>
            <w:szCs w:val="23"/>
          </w:rPr>
          <w:t>mantas.andruska@krazantesprogimnazija.lt</w:t>
        </w:r>
      </w:hyperlink>
      <w:r w:rsidRPr="002651CA">
        <w:rPr>
          <w:rFonts w:eastAsia="Times New Roman" w:cs="Times New Roman"/>
          <w:i/>
          <w:kern w:val="0"/>
          <w:sz w:val="23"/>
          <w:szCs w:val="23"/>
        </w:rPr>
        <w:t>;</w:t>
      </w:r>
    </w:p>
    <w:p w14:paraId="550CA5DB" w14:textId="2EEE481F" w:rsidR="00F55F73" w:rsidRPr="002651CA" w:rsidRDefault="00301CAF" w:rsidP="00301CAF">
      <w:pPr>
        <w:widowControl/>
        <w:tabs>
          <w:tab w:val="left" w:pos="709"/>
          <w:tab w:val="left" w:pos="1418"/>
        </w:tabs>
        <w:suppressAutoHyphens w:val="0"/>
        <w:spacing w:line="276" w:lineRule="auto"/>
        <w:jc w:val="both"/>
        <w:rPr>
          <w:rFonts w:cs="Times New Roman"/>
          <w:sz w:val="23"/>
          <w:szCs w:val="23"/>
        </w:rPr>
      </w:pPr>
      <w:r w:rsidRPr="002651CA">
        <w:rPr>
          <w:rFonts w:cs="Times New Roman"/>
          <w:sz w:val="23"/>
          <w:szCs w:val="23"/>
        </w:rPr>
        <w:t xml:space="preserve">            </w:t>
      </w:r>
      <w:r w:rsidR="005D06F4" w:rsidRPr="002651CA">
        <w:rPr>
          <w:rFonts w:eastAsia="Times New Roman" w:cs="Times New Roman"/>
          <w:kern w:val="0"/>
          <w:sz w:val="23"/>
          <w:szCs w:val="23"/>
        </w:rPr>
        <w:t>8</w:t>
      </w:r>
      <w:r w:rsidR="009B49E9" w:rsidRPr="002651CA">
        <w:rPr>
          <w:rFonts w:eastAsia="Times New Roman" w:cs="Times New Roman"/>
          <w:kern w:val="0"/>
          <w:sz w:val="23"/>
          <w:szCs w:val="23"/>
        </w:rPr>
        <w:t>4</w:t>
      </w:r>
      <w:r w:rsidR="00F55F73" w:rsidRPr="002651CA">
        <w:rPr>
          <w:rFonts w:eastAsia="Times New Roman" w:cs="Times New Roman"/>
          <w:kern w:val="0"/>
          <w:sz w:val="23"/>
          <w:szCs w:val="23"/>
        </w:rPr>
        <w:t>.2.</w:t>
      </w:r>
      <w:r w:rsidR="00F55F73" w:rsidRPr="002651CA">
        <w:rPr>
          <w:rFonts w:eastAsia="Times New Roman" w:cs="Times New Roman"/>
          <w:b/>
          <w:i/>
          <w:kern w:val="0"/>
          <w:sz w:val="23"/>
          <w:szCs w:val="23"/>
        </w:rPr>
        <w:t xml:space="preserve"> dėl klausimų, susijusių su pirkimo procedūromis</w:t>
      </w:r>
      <w:r w:rsidR="00F55F73" w:rsidRPr="002651CA">
        <w:rPr>
          <w:rFonts w:eastAsia="Times New Roman" w:cs="Times New Roman"/>
          <w:kern w:val="0"/>
          <w:sz w:val="23"/>
          <w:szCs w:val="23"/>
        </w:rPr>
        <w:t xml:space="preserve"> – </w:t>
      </w:r>
      <w:r w:rsidR="00F55F73" w:rsidRPr="002651CA">
        <w:rPr>
          <w:rFonts w:eastAsia="Batang" w:cs="Times New Roman"/>
          <w:i/>
          <w:sz w:val="23"/>
          <w:szCs w:val="23"/>
        </w:rPr>
        <w:t xml:space="preserve">Viešųjų pirkimų skyriaus vyriausioji specialistė </w:t>
      </w:r>
      <w:r w:rsidR="00E216B4" w:rsidRPr="002651CA">
        <w:rPr>
          <w:rFonts w:eastAsia="Batang" w:cs="Times New Roman"/>
          <w:i/>
          <w:sz w:val="23"/>
          <w:szCs w:val="23"/>
        </w:rPr>
        <w:t>Ernesta Labanauskienė</w:t>
      </w:r>
      <w:r w:rsidR="00F55F73" w:rsidRPr="002651CA">
        <w:rPr>
          <w:rFonts w:eastAsia="Batang" w:cs="Times New Roman"/>
          <w:i/>
          <w:sz w:val="23"/>
          <w:szCs w:val="23"/>
        </w:rPr>
        <w:t>, Vytauto Didžiojo g. 58, LT-86143 Kelmė, 1</w:t>
      </w:r>
      <w:r w:rsidR="00390D59" w:rsidRPr="002651CA">
        <w:rPr>
          <w:rFonts w:eastAsia="Batang" w:cs="Times New Roman"/>
          <w:i/>
          <w:sz w:val="23"/>
          <w:szCs w:val="23"/>
        </w:rPr>
        <w:t>09</w:t>
      </w:r>
      <w:r w:rsidR="00F55F73" w:rsidRPr="002651CA">
        <w:rPr>
          <w:rFonts w:eastAsia="Batang" w:cs="Times New Roman"/>
          <w:i/>
          <w:sz w:val="23"/>
          <w:szCs w:val="23"/>
        </w:rPr>
        <w:t xml:space="preserve"> kab., tel. +</w:t>
      </w:r>
      <w:r w:rsidR="00E216B4" w:rsidRPr="002651CA">
        <w:rPr>
          <w:rFonts w:eastAsia="Batang" w:cs="Times New Roman"/>
          <w:i/>
          <w:sz w:val="23"/>
          <w:szCs w:val="23"/>
        </w:rPr>
        <w:t>+370 656 92540</w:t>
      </w:r>
      <w:r w:rsidR="00F55F73" w:rsidRPr="002651CA">
        <w:rPr>
          <w:rFonts w:eastAsia="Batang" w:cs="Times New Roman"/>
          <w:i/>
          <w:sz w:val="23"/>
          <w:szCs w:val="23"/>
        </w:rPr>
        <w:t>, el. p</w:t>
      </w:r>
      <w:r w:rsidR="00F55F73" w:rsidRPr="002651CA">
        <w:rPr>
          <w:rFonts w:eastAsia="Batang" w:cs="Times New Roman"/>
          <w:i/>
          <w:color w:val="0070C0"/>
          <w:sz w:val="23"/>
          <w:szCs w:val="23"/>
        </w:rPr>
        <w:t xml:space="preserve">. </w:t>
      </w:r>
      <w:proofErr w:type="spellStart"/>
      <w:r w:rsidR="00E216B4" w:rsidRPr="002651CA">
        <w:rPr>
          <w:rFonts w:eastAsia="Batang" w:cs="Times New Roman"/>
          <w:i/>
          <w:sz w:val="23"/>
          <w:szCs w:val="23"/>
        </w:rPr>
        <w:t>ernesta.labanauskiene</w:t>
      </w:r>
      <w:r w:rsidR="00F55F73" w:rsidRPr="002651CA">
        <w:rPr>
          <w:rFonts w:eastAsia="Batang" w:cs="Times New Roman"/>
          <w:i/>
          <w:sz w:val="23"/>
          <w:szCs w:val="23"/>
        </w:rPr>
        <w:t>@kelme.lt</w:t>
      </w:r>
      <w:proofErr w:type="spellEnd"/>
      <w:r w:rsidR="00F55F73" w:rsidRPr="002651CA">
        <w:rPr>
          <w:rFonts w:eastAsia="Batang" w:cs="Times New Roman"/>
          <w:i/>
          <w:color w:val="385623"/>
          <w:sz w:val="23"/>
          <w:szCs w:val="23"/>
        </w:rPr>
        <w:t>.</w:t>
      </w:r>
    </w:p>
    <w:p w14:paraId="41E5EA3F" w14:textId="77777777" w:rsidR="00AE1185" w:rsidRPr="00A06493" w:rsidRDefault="00AE1185" w:rsidP="002651CA">
      <w:pPr>
        <w:spacing w:line="276" w:lineRule="auto"/>
        <w:rPr>
          <w:rFonts w:cs="Times New Roman"/>
          <w:i/>
          <w:iCs/>
          <w:sz w:val="23"/>
          <w:szCs w:val="23"/>
        </w:rPr>
      </w:pPr>
    </w:p>
    <w:p w14:paraId="3F289688" w14:textId="558E68BA" w:rsidR="00F55F73" w:rsidRPr="00A06493" w:rsidRDefault="00F55F73" w:rsidP="00F55F73">
      <w:pPr>
        <w:spacing w:line="276" w:lineRule="auto"/>
        <w:jc w:val="right"/>
        <w:rPr>
          <w:rFonts w:cs="Times New Roman"/>
          <w:b/>
          <w:bCs/>
          <w:i/>
          <w:iCs/>
          <w:sz w:val="23"/>
          <w:szCs w:val="23"/>
        </w:rPr>
      </w:pPr>
      <w:r w:rsidRPr="00A06493">
        <w:rPr>
          <w:rFonts w:cs="Times New Roman"/>
          <w:b/>
          <w:bCs/>
          <w:i/>
          <w:iCs/>
          <w:sz w:val="23"/>
          <w:szCs w:val="23"/>
        </w:rPr>
        <w:lastRenderedPageBreak/>
        <w:t>Konkurso sąlyg</w:t>
      </w:r>
      <w:r w:rsidR="00E861D1" w:rsidRPr="00A06493">
        <w:rPr>
          <w:rFonts w:cs="Times New Roman"/>
          <w:b/>
          <w:bCs/>
          <w:i/>
          <w:iCs/>
          <w:sz w:val="23"/>
          <w:szCs w:val="23"/>
        </w:rPr>
        <w:t xml:space="preserve">ų </w:t>
      </w:r>
      <w:r w:rsidRPr="00A06493">
        <w:rPr>
          <w:rFonts w:cs="Times New Roman"/>
          <w:b/>
          <w:bCs/>
          <w:i/>
          <w:iCs/>
          <w:sz w:val="23"/>
          <w:szCs w:val="23"/>
        </w:rPr>
        <w:t>prieda</w:t>
      </w:r>
      <w:r w:rsidR="00E861D1" w:rsidRPr="00A06493">
        <w:rPr>
          <w:rFonts w:cs="Times New Roman"/>
          <w:b/>
          <w:bCs/>
          <w:i/>
          <w:iCs/>
          <w:sz w:val="23"/>
          <w:szCs w:val="23"/>
        </w:rPr>
        <w:t>s Nr. 1</w:t>
      </w:r>
    </w:p>
    <w:p w14:paraId="60A84B59" w14:textId="77777777" w:rsidR="00F63D6E" w:rsidRPr="00A06493" w:rsidRDefault="00F63D6E" w:rsidP="00F55F73">
      <w:pPr>
        <w:spacing w:line="276" w:lineRule="auto"/>
        <w:jc w:val="right"/>
        <w:rPr>
          <w:rFonts w:cs="Times New Roman"/>
          <w:i/>
          <w:iCs/>
          <w:sz w:val="23"/>
          <w:szCs w:val="23"/>
        </w:rPr>
      </w:pPr>
    </w:p>
    <w:p w14:paraId="5A47916C" w14:textId="77777777" w:rsidR="00F55F73" w:rsidRPr="00A06493" w:rsidRDefault="00F55F73" w:rsidP="00F55F73">
      <w:pPr>
        <w:widowControl/>
        <w:suppressAutoHyphens w:val="0"/>
        <w:ind w:right="-178"/>
        <w:jc w:val="center"/>
        <w:rPr>
          <w:rFonts w:eastAsia="Batang" w:cs="Times New Roman"/>
          <w:kern w:val="0"/>
          <w:szCs w:val="24"/>
        </w:rPr>
      </w:pPr>
      <w:r w:rsidRPr="00A06493">
        <w:rPr>
          <w:rFonts w:eastAsia="Batang" w:cs="Times New Roman"/>
          <w:kern w:val="0"/>
          <w:szCs w:val="24"/>
        </w:rPr>
        <w:t>Herbas arba prekių ženklas</w:t>
      </w:r>
    </w:p>
    <w:p w14:paraId="06A2C836" w14:textId="77777777" w:rsidR="00F55F73" w:rsidRPr="00A06493" w:rsidRDefault="00F55F73" w:rsidP="00F55F73">
      <w:pPr>
        <w:widowControl/>
        <w:suppressAutoHyphens w:val="0"/>
        <w:ind w:right="-178"/>
        <w:jc w:val="center"/>
        <w:rPr>
          <w:rFonts w:eastAsia="Batang" w:cs="Times New Roman"/>
          <w:kern w:val="0"/>
          <w:szCs w:val="24"/>
        </w:rPr>
      </w:pPr>
    </w:p>
    <w:p w14:paraId="2DE76947" w14:textId="77777777" w:rsidR="00F55F73" w:rsidRPr="00A06493" w:rsidRDefault="00F55F73" w:rsidP="00F55F73">
      <w:pPr>
        <w:widowControl/>
        <w:suppressAutoHyphens w:val="0"/>
        <w:ind w:right="-178"/>
        <w:jc w:val="center"/>
        <w:rPr>
          <w:rFonts w:eastAsia="Batang" w:cs="Times New Roman"/>
          <w:kern w:val="0"/>
          <w:szCs w:val="24"/>
        </w:rPr>
      </w:pPr>
      <w:r w:rsidRPr="00A06493">
        <w:rPr>
          <w:rFonts w:eastAsia="Batang" w:cs="Times New Roman"/>
          <w:kern w:val="0"/>
          <w:szCs w:val="24"/>
        </w:rPr>
        <w:t>(Tiekėjo pavadinimas)</w:t>
      </w:r>
    </w:p>
    <w:p w14:paraId="21BEA256" w14:textId="77777777" w:rsidR="00F55F73" w:rsidRPr="002D4248" w:rsidRDefault="00F55F73" w:rsidP="00F55F73">
      <w:pPr>
        <w:widowControl/>
        <w:suppressAutoHyphens w:val="0"/>
        <w:ind w:right="-178"/>
        <w:jc w:val="center"/>
        <w:rPr>
          <w:rFonts w:eastAsia="Batang" w:cs="Times New Roman"/>
          <w:kern w:val="0"/>
          <w:sz w:val="22"/>
        </w:rPr>
      </w:pPr>
      <w:r w:rsidRPr="002D4248">
        <w:rPr>
          <w:rFonts w:eastAsia="Batang" w:cs="Times New Roman"/>
          <w:kern w:val="0"/>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66730B" w14:textId="77777777" w:rsidR="00F55F73" w:rsidRPr="00A06493" w:rsidRDefault="00F55F73" w:rsidP="00F55F73">
      <w:pPr>
        <w:widowControl/>
        <w:suppressAutoHyphens w:val="0"/>
        <w:jc w:val="center"/>
        <w:rPr>
          <w:rFonts w:eastAsia="Batang" w:cs="Times New Roman"/>
          <w:b/>
          <w:bCs/>
          <w:kern w:val="0"/>
          <w:szCs w:val="24"/>
        </w:rPr>
      </w:pPr>
    </w:p>
    <w:p w14:paraId="0449B7F5" w14:textId="77777777" w:rsidR="00F55F73" w:rsidRPr="00A06493" w:rsidRDefault="00F55F73" w:rsidP="00F55F73">
      <w:pPr>
        <w:widowControl/>
        <w:suppressAutoHyphens w:val="0"/>
        <w:jc w:val="center"/>
        <w:rPr>
          <w:rFonts w:eastAsia="Batang" w:cs="Times New Roman"/>
          <w:b/>
          <w:bCs/>
          <w:kern w:val="0"/>
          <w:szCs w:val="24"/>
        </w:rPr>
      </w:pPr>
    </w:p>
    <w:p w14:paraId="24CA715B" w14:textId="3920FA1D" w:rsidR="00F55F73" w:rsidRPr="00A06493" w:rsidRDefault="00034C0B" w:rsidP="00F55F73">
      <w:pPr>
        <w:widowControl/>
        <w:suppressAutoHyphens w:val="0"/>
        <w:spacing w:line="276" w:lineRule="auto"/>
        <w:jc w:val="both"/>
        <w:rPr>
          <w:rFonts w:eastAsia="Batang" w:cs="Times New Roman"/>
          <w:b/>
          <w:i/>
          <w:kern w:val="0"/>
          <w:szCs w:val="24"/>
        </w:rPr>
      </w:pPr>
      <w:r w:rsidRPr="00A06493">
        <w:rPr>
          <w:rFonts w:eastAsia="Batang"/>
          <w:b/>
          <w:i/>
          <w:szCs w:val="24"/>
        </w:rPr>
        <w:t>Kelmės rajono savivaldybės administracijos CPO</w:t>
      </w:r>
    </w:p>
    <w:p w14:paraId="056B8974" w14:textId="77777777" w:rsidR="00F55F73" w:rsidRPr="00A06493" w:rsidRDefault="00F55F73" w:rsidP="00F55F73">
      <w:pPr>
        <w:spacing w:line="276" w:lineRule="auto"/>
        <w:jc w:val="right"/>
        <w:rPr>
          <w:rFonts w:cs="Times New Roman"/>
          <w:sz w:val="23"/>
          <w:szCs w:val="23"/>
        </w:rPr>
      </w:pPr>
    </w:p>
    <w:p w14:paraId="0984CF02" w14:textId="77777777" w:rsidR="00F55F73" w:rsidRPr="00A06493" w:rsidRDefault="00F55F73" w:rsidP="00F55F73">
      <w:pPr>
        <w:pStyle w:val="Pagrindiniotekstotrauka2"/>
        <w:spacing w:line="276" w:lineRule="auto"/>
        <w:ind w:firstLine="0"/>
        <w:jc w:val="center"/>
        <w:rPr>
          <w:rFonts w:eastAsia="Times New Roman"/>
          <w:b/>
          <w:szCs w:val="24"/>
        </w:rPr>
      </w:pPr>
      <w:r w:rsidRPr="00A06493">
        <w:rPr>
          <w:rFonts w:eastAsia="Times New Roman"/>
          <w:b/>
          <w:szCs w:val="24"/>
        </w:rPr>
        <w:t>PASIŪLYMAS</w:t>
      </w:r>
    </w:p>
    <w:p w14:paraId="54D7C574" w14:textId="681D8214" w:rsidR="00E060AF" w:rsidRPr="00A06493" w:rsidRDefault="00E060AF" w:rsidP="00E060AF">
      <w:pPr>
        <w:widowControl/>
        <w:tabs>
          <w:tab w:val="left" w:pos="142"/>
        </w:tabs>
        <w:suppressAutoHyphens w:val="0"/>
        <w:spacing w:line="288" w:lineRule="auto"/>
        <w:jc w:val="center"/>
        <w:rPr>
          <w:rFonts w:eastAsia="Times New Roman" w:cs="Times New Roman"/>
          <w:b/>
          <w:kern w:val="0"/>
          <w:szCs w:val="24"/>
        </w:rPr>
      </w:pPr>
      <w:r w:rsidRPr="00A06493">
        <w:rPr>
          <w:rFonts w:eastAsia="Times New Roman" w:cs="Times New Roman"/>
          <w:b/>
          <w:kern w:val="0"/>
          <w:szCs w:val="24"/>
        </w:rPr>
        <w:t xml:space="preserve">DĖL </w:t>
      </w:r>
      <w:r w:rsidR="00961745" w:rsidRPr="00A06493">
        <w:rPr>
          <w:rFonts w:eastAsia="Times New Roman" w:cs="Times New Roman"/>
          <w:b/>
          <w:kern w:val="0"/>
          <w:szCs w:val="24"/>
        </w:rPr>
        <w:t>„</w:t>
      </w:r>
      <w:r w:rsidR="00961745" w:rsidRPr="00A06493">
        <w:rPr>
          <w:rFonts w:eastAsia="Calibri"/>
          <w:b/>
          <w:color w:val="000000" w:themeColor="text1"/>
        </w:rPr>
        <w:t>EDUKACINĖ STAŽUOTĖ-IŠVYKA OLANDIJOJE „MOKYTI(S) PAŽINTI, PRIIMTI IR LANKSČIAI ATLIEPTI KIEKVIENO MOKINIO POREIKIUS</w:t>
      </w:r>
      <w:r w:rsidR="00961745" w:rsidRPr="00A06493">
        <w:rPr>
          <w:rFonts w:eastAsia="Times New Roman" w:cs="Times New Roman"/>
          <w:b/>
          <w:kern w:val="0"/>
          <w:szCs w:val="24"/>
        </w:rPr>
        <w:t xml:space="preserve">“ </w:t>
      </w:r>
      <w:r w:rsidR="00260819" w:rsidRPr="00A06493">
        <w:rPr>
          <w:rFonts w:eastAsia="Times New Roman" w:cs="Times New Roman"/>
          <w:b/>
          <w:kern w:val="0"/>
          <w:szCs w:val="24"/>
        </w:rPr>
        <w:t>PIRKIMO</w:t>
      </w:r>
    </w:p>
    <w:p w14:paraId="51CABBE0" w14:textId="77777777" w:rsidR="00F55F73" w:rsidRPr="00A06493" w:rsidRDefault="00F55F73" w:rsidP="00F55F73">
      <w:pPr>
        <w:pStyle w:val="Pagrindiniotekstotrauka2"/>
        <w:spacing w:line="276" w:lineRule="auto"/>
        <w:jc w:val="center"/>
        <w:rPr>
          <w:rFonts w:eastAsia="Times New Roman"/>
          <w:sz w:val="23"/>
          <w:szCs w:val="23"/>
        </w:rPr>
      </w:pPr>
    </w:p>
    <w:p w14:paraId="69966141" w14:textId="77777777" w:rsidR="00F55F73" w:rsidRPr="00A06493" w:rsidRDefault="00F55F73" w:rsidP="00F55F73">
      <w:pPr>
        <w:pStyle w:val="Pagrindiniotekstotrauka2"/>
        <w:spacing w:line="276" w:lineRule="auto"/>
        <w:jc w:val="center"/>
        <w:rPr>
          <w:sz w:val="23"/>
          <w:szCs w:val="23"/>
        </w:rPr>
      </w:pPr>
      <w:r w:rsidRPr="00A06493">
        <w:rPr>
          <w:sz w:val="23"/>
          <w:szCs w:val="23"/>
        </w:rPr>
        <w:t>(Data)</w:t>
      </w:r>
    </w:p>
    <w:p w14:paraId="491DF57F" w14:textId="77777777" w:rsidR="00F55F73" w:rsidRPr="00A06493" w:rsidRDefault="00F55F73" w:rsidP="00F55F73">
      <w:pPr>
        <w:pStyle w:val="Pagrindiniotekstotrauka2"/>
        <w:spacing w:line="276" w:lineRule="auto"/>
        <w:jc w:val="center"/>
        <w:rPr>
          <w:sz w:val="23"/>
          <w:szCs w:val="23"/>
        </w:rPr>
      </w:pPr>
      <w:r w:rsidRPr="00A06493">
        <w:rPr>
          <w:sz w:val="23"/>
          <w:szCs w:val="23"/>
        </w:rPr>
        <w:t>_____________</w:t>
      </w:r>
    </w:p>
    <w:p w14:paraId="1D5FDEC8" w14:textId="77777777" w:rsidR="00F55F73" w:rsidRPr="00A06493" w:rsidRDefault="00F55F73" w:rsidP="00F55F73">
      <w:pPr>
        <w:pStyle w:val="Pagrindiniotekstotrauka2"/>
        <w:spacing w:line="276" w:lineRule="auto"/>
        <w:jc w:val="center"/>
        <w:rPr>
          <w:sz w:val="23"/>
          <w:szCs w:val="23"/>
        </w:rPr>
      </w:pPr>
      <w:r w:rsidRPr="00A06493">
        <w:rPr>
          <w:sz w:val="23"/>
          <w:szCs w:val="23"/>
        </w:rPr>
        <w:t>(Sudarymo vieta)</w:t>
      </w:r>
    </w:p>
    <w:p w14:paraId="01F269BD" w14:textId="77777777" w:rsidR="00F55F73" w:rsidRPr="00A06493" w:rsidRDefault="00F55F73" w:rsidP="00F55F73">
      <w:pPr>
        <w:pStyle w:val="Pagrindiniotekstotrauka2"/>
        <w:spacing w:line="276" w:lineRule="auto"/>
        <w:jc w:val="center"/>
        <w:rPr>
          <w:b/>
          <w:sz w:val="23"/>
          <w:szCs w:val="23"/>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F55F73" w:rsidRPr="00A06493" w14:paraId="66D083FC" w14:textId="77777777" w:rsidTr="009B0E6B">
        <w:tc>
          <w:tcPr>
            <w:tcW w:w="49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CF2B49" w14:textId="77777777" w:rsidR="00F55F73" w:rsidRPr="00A06493" w:rsidRDefault="00F55F73" w:rsidP="00961745">
            <w:pPr>
              <w:pStyle w:val="Pagrindiniotekstotrauka2"/>
              <w:ind w:firstLine="0"/>
              <w:jc w:val="both"/>
              <w:rPr>
                <w:bCs/>
                <w:i/>
                <w:sz w:val="22"/>
                <w:szCs w:val="22"/>
                <w14:ligatures w14:val="standardContextual"/>
              </w:rPr>
            </w:pPr>
            <w:r w:rsidRPr="00A06493">
              <w:rPr>
                <w:bCs/>
                <w:i/>
                <w:sz w:val="22"/>
                <w:szCs w:val="22"/>
                <w14:ligatures w14:val="standardContextual"/>
              </w:rPr>
              <w:t>Tiekėjo pavadinimas /Jeigu dalyvauja ūkio subjektų grupė, surašomi visi dalyvių pavadinimai/</w:t>
            </w:r>
          </w:p>
        </w:tc>
        <w:tc>
          <w:tcPr>
            <w:tcW w:w="4566" w:type="dxa"/>
            <w:tcBorders>
              <w:top w:val="single" w:sz="4" w:space="0" w:color="auto"/>
              <w:left w:val="single" w:sz="4" w:space="0" w:color="auto"/>
              <w:bottom w:val="single" w:sz="4" w:space="0" w:color="auto"/>
              <w:right w:val="single" w:sz="4" w:space="0" w:color="auto"/>
            </w:tcBorders>
          </w:tcPr>
          <w:p w14:paraId="65BC6F21" w14:textId="77777777" w:rsidR="00F55F73" w:rsidRPr="00A06493" w:rsidRDefault="00F55F73" w:rsidP="00C81155">
            <w:pPr>
              <w:pStyle w:val="Pagrindiniotekstotrauka2"/>
              <w:spacing w:line="276" w:lineRule="auto"/>
              <w:jc w:val="center"/>
              <w:rPr>
                <w:b/>
                <w:sz w:val="22"/>
                <w:szCs w:val="22"/>
                <w14:ligatures w14:val="standardContextual"/>
              </w:rPr>
            </w:pPr>
          </w:p>
          <w:p w14:paraId="09002D24" w14:textId="77777777" w:rsidR="00F55F73" w:rsidRPr="00A06493" w:rsidRDefault="00F55F73" w:rsidP="00C81155">
            <w:pPr>
              <w:pStyle w:val="Pagrindiniotekstotrauka2"/>
              <w:spacing w:line="276" w:lineRule="auto"/>
              <w:jc w:val="center"/>
              <w:rPr>
                <w:b/>
                <w:sz w:val="22"/>
                <w:szCs w:val="22"/>
                <w14:ligatures w14:val="standardContextual"/>
              </w:rPr>
            </w:pPr>
          </w:p>
        </w:tc>
      </w:tr>
      <w:tr w:rsidR="00F55F73" w:rsidRPr="00A06493" w14:paraId="15801A67" w14:textId="77777777" w:rsidTr="009B0E6B">
        <w:tc>
          <w:tcPr>
            <w:tcW w:w="49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644671" w14:textId="77777777" w:rsidR="00F55F73" w:rsidRPr="00A06493" w:rsidRDefault="00F55F73" w:rsidP="00961745">
            <w:pPr>
              <w:pStyle w:val="Pagrindiniotekstotrauka2"/>
              <w:ind w:firstLine="0"/>
              <w:jc w:val="both"/>
              <w:rPr>
                <w:bCs/>
                <w:i/>
                <w:sz w:val="22"/>
                <w:szCs w:val="22"/>
                <w14:ligatures w14:val="standardContextual"/>
              </w:rPr>
            </w:pPr>
            <w:r w:rsidRPr="00A06493">
              <w:rPr>
                <w:bCs/>
                <w:i/>
                <w:sz w:val="22"/>
                <w:szCs w:val="22"/>
                <w14:ligatures w14:val="standardContextual"/>
              </w:rPr>
              <w:t>Tiekėjo adresas /Jeigu dalyvauja ūkio subjektų grupė, surašomi visi dalyvių adresai/</w:t>
            </w:r>
          </w:p>
        </w:tc>
        <w:tc>
          <w:tcPr>
            <w:tcW w:w="4566" w:type="dxa"/>
            <w:tcBorders>
              <w:top w:val="single" w:sz="4" w:space="0" w:color="auto"/>
              <w:left w:val="single" w:sz="4" w:space="0" w:color="auto"/>
              <w:bottom w:val="single" w:sz="4" w:space="0" w:color="auto"/>
              <w:right w:val="single" w:sz="4" w:space="0" w:color="auto"/>
            </w:tcBorders>
          </w:tcPr>
          <w:p w14:paraId="69EF4C78" w14:textId="77777777" w:rsidR="00F55F73" w:rsidRPr="00A06493" w:rsidRDefault="00F55F73" w:rsidP="00C81155">
            <w:pPr>
              <w:pStyle w:val="Pagrindiniotekstotrauka2"/>
              <w:spacing w:line="276" w:lineRule="auto"/>
              <w:jc w:val="center"/>
              <w:rPr>
                <w:b/>
                <w:sz w:val="22"/>
                <w:szCs w:val="22"/>
                <w14:ligatures w14:val="standardContextual"/>
              </w:rPr>
            </w:pPr>
          </w:p>
          <w:p w14:paraId="1C557542" w14:textId="77777777" w:rsidR="00F55F73" w:rsidRPr="00A06493" w:rsidRDefault="00F55F73" w:rsidP="00C81155">
            <w:pPr>
              <w:pStyle w:val="Pagrindiniotekstotrauka2"/>
              <w:spacing w:line="276" w:lineRule="auto"/>
              <w:jc w:val="center"/>
              <w:rPr>
                <w:b/>
                <w:sz w:val="22"/>
                <w:szCs w:val="22"/>
                <w14:ligatures w14:val="standardContextual"/>
              </w:rPr>
            </w:pPr>
          </w:p>
        </w:tc>
      </w:tr>
      <w:tr w:rsidR="00F55F73" w:rsidRPr="00A06493" w14:paraId="42247B36" w14:textId="77777777" w:rsidTr="009B0E6B">
        <w:tc>
          <w:tcPr>
            <w:tcW w:w="49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81A873" w14:textId="77777777" w:rsidR="00F55F73" w:rsidRPr="00A06493" w:rsidRDefault="00F55F73" w:rsidP="00961745">
            <w:pPr>
              <w:pStyle w:val="Pagrindiniotekstotrauka2"/>
              <w:ind w:firstLine="0"/>
              <w:jc w:val="both"/>
              <w:rPr>
                <w:bCs/>
                <w:i/>
                <w:iCs/>
                <w:sz w:val="22"/>
                <w:szCs w:val="22"/>
                <w14:ligatures w14:val="standardContextual"/>
              </w:rPr>
            </w:pPr>
            <w:r w:rsidRPr="00A06493">
              <w:rPr>
                <w:rFonts w:eastAsia="Batang"/>
                <w:bCs/>
                <w:i/>
                <w:iCs/>
                <w:kern w:val="0"/>
                <w:sz w:val="22"/>
                <w:szCs w:val="22"/>
                <w14:ligatures w14:val="standardContextual"/>
              </w:rPr>
              <w:t>Asmens, pasirašiusio pasiūlymą saugiu elektroniniu ar įprastu fiziniu parašu, vardas, pavardė, pareigos</w:t>
            </w:r>
          </w:p>
        </w:tc>
        <w:tc>
          <w:tcPr>
            <w:tcW w:w="4566" w:type="dxa"/>
            <w:tcBorders>
              <w:top w:val="single" w:sz="4" w:space="0" w:color="auto"/>
              <w:left w:val="single" w:sz="4" w:space="0" w:color="auto"/>
              <w:bottom w:val="single" w:sz="4" w:space="0" w:color="auto"/>
              <w:right w:val="single" w:sz="4" w:space="0" w:color="auto"/>
            </w:tcBorders>
          </w:tcPr>
          <w:p w14:paraId="7F28251B" w14:textId="77777777" w:rsidR="00F55F73" w:rsidRPr="00A06493" w:rsidRDefault="00F55F73" w:rsidP="00C81155">
            <w:pPr>
              <w:pStyle w:val="Pagrindiniotekstotrauka2"/>
              <w:spacing w:line="276" w:lineRule="auto"/>
              <w:jc w:val="center"/>
              <w:rPr>
                <w:b/>
                <w:sz w:val="22"/>
                <w:szCs w:val="22"/>
                <w14:ligatures w14:val="standardContextual"/>
              </w:rPr>
            </w:pPr>
          </w:p>
        </w:tc>
      </w:tr>
      <w:tr w:rsidR="00F55F73" w:rsidRPr="00A06493" w14:paraId="6F25E9AE" w14:textId="77777777" w:rsidTr="009B0E6B">
        <w:tc>
          <w:tcPr>
            <w:tcW w:w="49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C97B0F2" w14:textId="77777777" w:rsidR="00F55F73" w:rsidRPr="00A06493" w:rsidRDefault="00F55F73" w:rsidP="00961745">
            <w:pPr>
              <w:pStyle w:val="Pagrindiniotekstotrauka2"/>
              <w:ind w:firstLine="0"/>
              <w:jc w:val="both"/>
              <w:rPr>
                <w:bCs/>
                <w:i/>
                <w:sz w:val="22"/>
                <w:szCs w:val="22"/>
                <w14:ligatures w14:val="standardContextual"/>
              </w:rPr>
            </w:pPr>
            <w:r w:rsidRPr="00A06493">
              <w:rPr>
                <w:bCs/>
                <w:i/>
                <w:sz w:val="22"/>
                <w:szCs w:val="22"/>
                <w14:ligatures w14:val="standardContextual"/>
              </w:rPr>
              <w:t>Telefono numeris</w:t>
            </w:r>
          </w:p>
        </w:tc>
        <w:tc>
          <w:tcPr>
            <w:tcW w:w="4566" w:type="dxa"/>
            <w:tcBorders>
              <w:top w:val="single" w:sz="4" w:space="0" w:color="auto"/>
              <w:left w:val="single" w:sz="4" w:space="0" w:color="auto"/>
              <w:bottom w:val="single" w:sz="4" w:space="0" w:color="auto"/>
              <w:right w:val="single" w:sz="4" w:space="0" w:color="auto"/>
            </w:tcBorders>
          </w:tcPr>
          <w:p w14:paraId="326BDDBA" w14:textId="77777777" w:rsidR="00F55F73" w:rsidRPr="00A06493" w:rsidRDefault="00F55F73" w:rsidP="00C81155">
            <w:pPr>
              <w:pStyle w:val="Pagrindiniotekstotrauka2"/>
              <w:spacing w:line="276" w:lineRule="auto"/>
              <w:jc w:val="center"/>
              <w:rPr>
                <w:b/>
                <w:sz w:val="22"/>
                <w:szCs w:val="22"/>
                <w14:ligatures w14:val="standardContextual"/>
              </w:rPr>
            </w:pPr>
          </w:p>
        </w:tc>
      </w:tr>
      <w:tr w:rsidR="00F55F73" w:rsidRPr="00A06493" w14:paraId="5BF8ECBD" w14:textId="77777777" w:rsidTr="009B0E6B">
        <w:tc>
          <w:tcPr>
            <w:tcW w:w="49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C82B27F" w14:textId="77777777" w:rsidR="00F55F73" w:rsidRPr="00A06493" w:rsidRDefault="00F55F73" w:rsidP="00961745">
            <w:pPr>
              <w:pStyle w:val="Pagrindiniotekstotrauka2"/>
              <w:ind w:firstLine="0"/>
              <w:jc w:val="both"/>
              <w:rPr>
                <w:bCs/>
                <w:i/>
                <w:sz w:val="22"/>
                <w:szCs w:val="22"/>
                <w14:ligatures w14:val="standardContextual"/>
              </w:rPr>
            </w:pPr>
            <w:r w:rsidRPr="00A06493">
              <w:rPr>
                <w:bCs/>
                <w:i/>
                <w:sz w:val="22"/>
                <w:szCs w:val="22"/>
                <w14:ligatures w14:val="standardContextual"/>
              </w:rPr>
              <w:t>El. pašto adresas</w:t>
            </w:r>
          </w:p>
        </w:tc>
        <w:tc>
          <w:tcPr>
            <w:tcW w:w="4566" w:type="dxa"/>
            <w:tcBorders>
              <w:top w:val="single" w:sz="4" w:space="0" w:color="auto"/>
              <w:left w:val="single" w:sz="4" w:space="0" w:color="auto"/>
              <w:bottom w:val="single" w:sz="4" w:space="0" w:color="auto"/>
              <w:right w:val="single" w:sz="4" w:space="0" w:color="auto"/>
            </w:tcBorders>
          </w:tcPr>
          <w:p w14:paraId="5D067665" w14:textId="77777777" w:rsidR="00F55F73" w:rsidRPr="00A06493" w:rsidRDefault="00F55F73" w:rsidP="00C81155">
            <w:pPr>
              <w:pStyle w:val="Pagrindiniotekstotrauka2"/>
              <w:spacing w:line="276" w:lineRule="auto"/>
              <w:jc w:val="center"/>
              <w:rPr>
                <w:b/>
                <w:sz w:val="22"/>
                <w:szCs w:val="22"/>
                <w14:ligatures w14:val="standardContextual"/>
              </w:rPr>
            </w:pPr>
          </w:p>
        </w:tc>
      </w:tr>
    </w:tbl>
    <w:p w14:paraId="779EE5A6" w14:textId="77777777" w:rsidR="00F55F73" w:rsidRDefault="00F55F73" w:rsidP="00F55F73">
      <w:pPr>
        <w:pStyle w:val="Pagrindiniotekstotrauka2"/>
        <w:spacing w:line="276" w:lineRule="auto"/>
        <w:ind w:firstLine="0"/>
        <w:rPr>
          <w:b/>
          <w:i/>
          <w:sz w:val="23"/>
          <w:szCs w:val="23"/>
        </w:rPr>
      </w:pPr>
    </w:p>
    <w:p w14:paraId="51715512" w14:textId="77777777" w:rsidR="002D4248" w:rsidRPr="00A06493" w:rsidRDefault="002D4248" w:rsidP="00F55F73">
      <w:pPr>
        <w:pStyle w:val="Pagrindiniotekstotrauka2"/>
        <w:spacing w:line="276" w:lineRule="auto"/>
        <w:ind w:firstLine="0"/>
        <w:rPr>
          <w:b/>
          <w:i/>
          <w:sz w:val="23"/>
          <w:szCs w:val="23"/>
        </w:rPr>
      </w:pPr>
    </w:p>
    <w:p w14:paraId="25DD0D17" w14:textId="41AE86DF" w:rsidR="00F55F73" w:rsidRPr="00A06493" w:rsidRDefault="00961745" w:rsidP="00F55F73">
      <w:pPr>
        <w:widowControl/>
        <w:suppressAutoHyphens w:val="0"/>
        <w:jc w:val="both"/>
        <w:rPr>
          <w:rFonts w:eastAsia="Calibri" w:cs="Times New Roman"/>
          <w:spacing w:val="-4"/>
          <w:kern w:val="0"/>
          <w:sz w:val="20"/>
          <w:szCs w:val="20"/>
        </w:rPr>
      </w:pPr>
      <w:r w:rsidRPr="00A06493">
        <w:rPr>
          <w:rFonts w:eastAsia="Batang" w:cs="Times New Roman"/>
          <w:b/>
          <w:bCs/>
          <w:i/>
          <w:iCs/>
          <w:kern w:val="0"/>
          <w:sz w:val="20"/>
          <w:szCs w:val="20"/>
        </w:rPr>
        <w:t xml:space="preserve">              </w:t>
      </w:r>
      <w:r w:rsidRPr="00A06493">
        <w:rPr>
          <w:rFonts w:eastAsia="Batang" w:cs="Times New Roman"/>
          <w:b/>
          <w:bCs/>
          <w:kern w:val="0"/>
          <w:sz w:val="20"/>
          <w:szCs w:val="20"/>
        </w:rPr>
        <w:t>*</w:t>
      </w:r>
      <w:r w:rsidR="00F55F73" w:rsidRPr="00A06493">
        <w:rPr>
          <w:rFonts w:eastAsia="Batang" w:cs="Times New Roman"/>
          <w:b/>
          <w:bCs/>
          <w:kern w:val="0"/>
          <w:sz w:val="20"/>
          <w:szCs w:val="20"/>
        </w:rPr>
        <w:t>Pastaba.</w:t>
      </w:r>
      <w:r w:rsidR="00F55F73" w:rsidRPr="00A06493">
        <w:rPr>
          <w:rFonts w:eastAsia="Batang" w:cs="Times New Roman"/>
          <w:i/>
          <w:iCs/>
          <w:kern w:val="0"/>
          <w:sz w:val="20"/>
          <w:szCs w:val="20"/>
        </w:rPr>
        <w:t xml:space="preserve"> Pildoma, jei tiekėjas ketina pasitelkti subrangovą (-</w:t>
      </w:r>
      <w:proofErr w:type="spellStart"/>
      <w:r w:rsidR="00F55F73" w:rsidRPr="00A06493">
        <w:rPr>
          <w:rFonts w:eastAsia="Batang" w:cs="Times New Roman"/>
          <w:i/>
          <w:iCs/>
          <w:kern w:val="0"/>
          <w:sz w:val="20"/>
          <w:szCs w:val="20"/>
        </w:rPr>
        <w:t>us</w:t>
      </w:r>
      <w:proofErr w:type="spellEnd"/>
      <w:r w:rsidR="00F55F73" w:rsidRPr="00A06493">
        <w:rPr>
          <w:rFonts w:eastAsia="Batang" w:cs="Times New Roman"/>
          <w:i/>
          <w:iCs/>
          <w:kern w:val="0"/>
          <w:sz w:val="20"/>
          <w:szCs w:val="20"/>
        </w:rPr>
        <w:t>), subtiekėją (-</w:t>
      </w:r>
      <w:proofErr w:type="spellStart"/>
      <w:r w:rsidR="00F55F73" w:rsidRPr="00A06493">
        <w:rPr>
          <w:rFonts w:eastAsia="Batang" w:cs="Times New Roman"/>
          <w:i/>
          <w:iCs/>
          <w:kern w:val="0"/>
          <w:sz w:val="20"/>
          <w:szCs w:val="20"/>
        </w:rPr>
        <w:t>us</w:t>
      </w:r>
      <w:proofErr w:type="spellEnd"/>
      <w:r w:rsidR="00F55F73" w:rsidRPr="00A06493">
        <w:rPr>
          <w:rFonts w:eastAsia="Batang" w:cs="Times New Roman"/>
          <w:i/>
          <w:iCs/>
          <w:kern w:val="0"/>
          <w:sz w:val="20"/>
          <w:szCs w:val="20"/>
        </w:rPr>
        <w:t>) subteikėją (-</w:t>
      </w:r>
      <w:proofErr w:type="spellStart"/>
      <w:r w:rsidR="00F55F73" w:rsidRPr="00A06493">
        <w:rPr>
          <w:rFonts w:eastAsia="Batang" w:cs="Times New Roman"/>
          <w:i/>
          <w:iCs/>
          <w:kern w:val="0"/>
          <w:sz w:val="20"/>
          <w:szCs w:val="20"/>
        </w:rPr>
        <w:t>us</w:t>
      </w:r>
      <w:proofErr w:type="spellEnd"/>
      <w:r w:rsidR="00F55F73" w:rsidRPr="00A06493">
        <w:rPr>
          <w:rFonts w:eastAsia="Batang" w:cs="Times New Roman"/>
          <w:i/>
          <w:iCs/>
          <w:kern w:val="0"/>
          <w:sz w:val="20"/>
          <w:szCs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9"/>
        <w:gridCol w:w="4436"/>
      </w:tblGrid>
      <w:tr w:rsidR="00F55F73" w:rsidRPr="00A06493" w14:paraId="0CBBA72E" w14:textId="77777777" w:rsidTr="009B0E6B">
        <w:tc>
          <w:tcPr>
            <w:tcW w:w="50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4BE188" w14:textId="77777777" w:rsidR="00F55F73" w:rsidRPr="00A06493" w:rsidRDefault="00F55F73" w:rsidP="00961745">
            <w:pPr>
              <w:pStyle w:val="Pagrindiniotekstotrauka2"/>
              <w:spacing w:line="276" w:lineRule="auto"/>
              <w:ind w:firstLine="0"/>
              <w:jc w:val="both"/>
              <w:rPr>
                <w:i/>
                <w:iCs/>
                <w:sz w:val="20"/>
                <w14:ligatures w14:val="standardContextual"/>
              </w:rPr>
            </w:pPr>
            <w:r w:rsidRPr="00A06493">
              <w:rPr>
                <w:rFonts w:eastAsia="Calibri"/>
                <w:i/>
                <w:iCs/>
                <w:spacing w:val="-4"/>
                <w:kern w:val="0"/>
                <w:sz w:val="20"/>
                <w14:ligatures w14:val="standardContextual"/>
              </w:rPr>
              <w:t>Subrangovo (-ų), subtiekėjo (-ų) ar subteikėjo  (</w:t>
            </w:r>
            <w:r w:rsidRPr="00A06493">
              <w:rPr>
                <w:rFonts w:eastAsia="Calibri"/>
                <w:i/>
                <w:iCs/>
                <w:spacing w:val="-4"/>
                <w:kern w:val="0"/>
                <w:sz w:val="20"/>
                <w14:ligatures w14:val="standardContextual"/>
              </w:rPr>
              <w:noBreakHyphen/>
              <w:t>ų), specialisto</w:t>
            </w:r>
            <w:r w:rsidRPr="00A06493">
              <w:rPr>
                <w:rFonts w:eastAsia="Calibri"/>
                <w:i/>
                <w:iCs/>
                <w:kern w:val="0"/>
                <w:sz w:val="20"/>
                <w14:ligatures w14:val="standardContextual"/>
              </w:rPr>
              <w:t xml:space="preserve"> pavadinimas (-ai), </w:t>
            </w:r>
            <w:r w:rsidRPr="00A06493">
              <w:rPr>
                <w:i/>
                <w:iCs/>
                <w:sz w:val="20"/>
                <w14:ligatures w14:val="standardContextual"/>
              </w:rPr>
              <w:t>kurių pajėgumais remsimės, siekdami atitikti nustatytus reikalavimus</w:t>
            </w:r>
            <w:r w:rsidRPr="00A06493">
              <w:rPr>
                <w:rFonts w:eastAsia="Calibri"/>
                <w:i/>
                <w:iCs/>
                <w:kern w:val="0"/>
                <w:sz w:val="20"/>
                <w14:ligatures w14:val="standardContextual"/>
              </w:rPr>
              <w:t>, vardas pavardė</w:t>
            </w:r>
          </w:p>
        </w:tc>
        <w:tc>
          <w:tcPr>
            <w:tcW w:w="4435" w:type="dxa"/>
            <w:tcBorders>
              <w:top w:val="single" w:sz="4" w:space="0" w:color="auto"/>
              <w:left w:val="single" w:sz="4" w:space="0" w:color="auto"/>
              <w:bottom w:val="single" w:sz="4" w:space="0" w:color="auto"/>
              <w:right w:val="single" w:sz="4" w:space="0" w:color="auto"/>
            </w:tcBorders>
          </w:tcPr>
          <w:p w14:paraId="7617DE64" w14:textId="77777777" w:rsidR="00F55F73" w:rsidRPr="00A06493" w:rsidRDefault="00F55F73" w:rsidP="00C81155">
            <w:pPr>
              <w:pStyle w:val="Pagrindiniotekstotrauka2"/>
              <w:spacing w:line="276" w:lineRule="auto"/>
              <w:jc w:val="center"/>
              <w:rPr>
                <w:b/>
                <w:sz w:val="20"/>
                <w14:ligatures w14:val="standardContextual"/>
              </w:rPr>
            </w:pPr>
          </w:p>
        </w:tc>
      </w:tr>
      <w:tr w:rsidR="00F55F73" w:rsidRPr="00A06493" w14:paraId="3DAB7EB8" w14:textId="77777777" w:rsidTr="009B0E6B">
        <w:tc>
          <w:tcPr>
            <w:tcW w:w="50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094523" w14:textId="77777777" w:rsidR="00F55F73" w:rsidRPr="00A06493" w:rsidRDefault="00F55F73" w:rsidP="00961745">
            <w:pPr>
              <w:pStyle w:val="Pagrindiniotekstotrauka2"/>
              <w:spacing w:line="276" w:lineRule="auto"/>
              <w:ind w:firstLine="0"/>
              <w:jc w:val="both"/>
              <w:rPr>
                <w:i/>
                <w:iCs/>
                <w:sz w:val="20"/>
                <w14:ligatures w14:val="standardContextual"/>
              </w:rPr>
            </w:pPr>
            <w:r w:rsidRPr="00A06493">
              <w:rPr>
                <w:rFonts w:eastAsia="Calibri"/>
                <w:i/>
                <w:iCs/>
                <w:spacing w:val="-4"/>
                <w:kern w:val="0"/>
                <w:sz w:val="20"/>
                <w14:ligatures w14:val="standardContextual"/>
              </w:rPr>
              <w:t>Subrangovo (-ų), subtiekėjo (-ų) ar subteikėjo  (</w:t>
            </w:r>
            <w:r w:rsidRPr="00A06493">
              <w:rPr>
                <w:rFonts w:eastAsia="Calibri"/>
                <w:i/>
                <w:iCs/>
                <w:spacing w:val="-4"/>
                <w:kern w:val="0"/>
                <w:sz w:val="20"/>
                <w14:ligatures w14:val="standardContextual"/>
              </w:rPr>
              <w:noBreakHyphen/>
              <w:t>ų)</w:t>
            </w:r>
            <w:r w:rsidRPr="00A06493">
              <w:rPr>
                <w:rFonts w:eastAsia="Calibri"/>
                <w:i/>
                <w:iCs/>
                <w:kern w:val="0"/>
                <w:sz w:val="20"/>
                <w14:ligatures w14:val="standardContextual"/>
              </w:rPr>
              <w:t>, specialisto adresas (-ai)</w:t>
            </w:r>
          </w:p>
        </w:tc>
        <w:tc>
          <w:tcPr>
            <w:tcW w:w="4435" w:type="dxa"/>
            <w:tcBorders>
              <w:top w:val="single" w:sz="4" w:space="0" w:color="auto"/>
              <w:left w:val="single" w:sz="4" w:space="0" w:color="auto"/>
              <w:bottom w:val="single" w:sz="4" w:space="0" w:color="auto"/>
              <w:right w:val="single" w:sz="4" w:space="0" w:color="auto"/>
            </w:tcBorders>
          </w:tcPr>
          <w:p w14:paraId="7CAE16BE" w14:textId="77777777" w:rsidR="00F55F73" w:rsidRPr="00A06493" w:rsidRDefault="00F55F73" w:rsidP="00C81155">
            <w:pPr>
              <w:pStyle w:val="Pagrindiniotekstotrauka2"/>
              <w:spacing w:line="276" w:lineRule="auto"/>
              <w:jc w:val="center"/>
              <w:rPr>
                <w:b/>
                <w:sz w:val="20"/>
                <w14:ligatures w14:val="standardContextual"/>
              </w:rPr>
            </w:pPr>
          </w:p>
        </w:tc>
      </w:tr>
      <w:tr w:rsidR="00F55F73" w:rsidRPr="00A06493" w14:paraId="348F9E0D" w14:textId="77777777" w:rsidTr="009B0E6B">
        <w:tc>
          <w:tcPr>
            <w:tcW w:w="50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2930E2" w14:textId="77777777" w:rsidR="00F55F73" w:rsidRPr="00A06493" w:rsidRDefault="00F55F73" w:rsidP="00961745">
            <w:pPr>
              <w:pStyle w:val="Pagrindiniotekstotrauka2"/>
              <w:spacing w:line="276" w:lineRule="auto"/>
              <w:ind w:firstLine="0"/>
              <w:jc w:val="both"/>
              <w:rPr>
                <w:i/>
                <w:iCs/>
                <w:sz w:val="20"/>
                <w14:ligatures w14:val="standardContextual"/>
              </w:rPr>
            </w:pPr>
            <w:r w:rsidRPr="00A06493">
              <w:rPr>
                <w:rFonts w:eastAsia="Calibri"/>
                <w:i/>
                <w:iCs/>
                <w:kern w:val="0"/>
                <w:sz w:val="20"/>
                <w:lang w:eastAsia="lt-LT"/>
                <w14:ligatures w14:val="standardContextual"/>
              </w:rPr>
              <w:t>Įsipareigojimų dalis (nurodant konkrečius pagal Pirkimo sutartį prisiimamus įsipareigojimus), kuriai ketinama pasitelkti subrangovą (-</w:t>
            </w:r>
            <w:proofErr w:type="spellStart"/>
            <w:r w:rsidRPr="00A06493">
              <w:rPr>
                <w:rFonts w:eastAsia="Calibri"/>
                <w:i/>
                <w:iCs/>
                <w:kern w:val="0"/>
                <w:sz w:val="20"/>
                <w:lang w:eastAsia="lt-LT"/>
                <w14:ligatures w14:val="standardContextual"/>
              </w:rPr>
              <w:t>us</w:t>
            </w:r>
            <w:proofErr w:type="spellEnd"/>
            <w:r w:rsidRPr="00A06493">
              <w:rPr>
                <w:rFonts w:eastAsia="Calibri"/>
                <w:i/>
                <w:iCs/>
                <w:kern w:val="0"/>
                <w:sz w:val="20"/>
                <w:lang w:eastAsia="lt-LT"/>
                <w14:ligatures w14:val="standardContextual"/>
              </w:rPr>
              <w:t>), subtiekėją (-</w:t>
            </w:r>
            <w:proofErr w:type="spellStart"/>
            <w:r w:rsidRPr="00A06493">
              <w:rPr>
                <w:rFonts w:eastAsia="Calibri"/>
                <w:i/>
                <w:iCs/>
                <w:kern w:val="0"/>
                <w:sz w:val="20"/>
                <w:lang w:eastAsia="lt-LT"/>
                <w14:ligatures w14:val="standardContextual"/>
              </w:rPr>
              <w:t>us</w:t>
            </w:r>
            <w:proofErr w:type="spellEnd"/>
            <w:r w:rsidRPr="00A06493">
              <w:rPr>
                <w:rFonts w:eastAsia="Calibri"/>
                <w:i/>
                <w:iCs/>
                <w:kern w:val="0"/>
                <w:sz w:val="20"/>
                <w:lang w:eastAsia="lt-LT"/>
                <w14:ligatures w14:val="standardContextual"/>
              </w:rPr>
              <w:t>) ar subteikėją (-</w:t>
            </w:r>
            <w:proofErr w:type="spellStart"/>
            <w:r w:rsidRPr="00A06493">
              <w:rPr>
                <w:rFonts w:eastAsia="Calibri"/>
                <w:i/>
                <w:iCs/>
                <w:kern w:val="0"/>
                <w:sz w:val="20"/>
                <w:lang w:eastAsia="lt-LT"/>
                <w14:ligatures w14:val="standardContextual"/>
              </w:rPr>
              <w:t>us</w:t>
            </w:r>
            <w:proofErr w:type="spellEnd"/>
            <w:r w:rsidRPr="00A06493">
              <w:rPr>
                <w:rFonts w:eastAsia="Calibri"/>
                <w:i/>
                <w:iCs/>
                <w:kern w:val="0"/>
                <w:sz w:val="20"/>
                <w:lang w:eastAsia="lt-LT"/>
                <w14:ligatures w14:val="standardContextual"/>
              </w:rPr>
              <w:t>)</w:t>
            </w:r>
          </w:p>
        </w:tc>
        <w:tc>
          <w:tcPr>
            <w:tcW w:w="4435" w:type="dxa"/>
            <w:tcBorders>
              <w:top w:val="single" w:sz="4" w:space="0" w:color="auto"/>
              <w:left w:val="single" w:sz="4" w:space="0" w:color="auto"/>
              <w:bottom w:val="single" w:sz="4" w:space="0" w:color="auto"/>
              <w:right w:val="single" w:sz="4" w:space="0" w:color="auto"/>
            </w:tcBorders>
          </w:tcPr>
          <w:p w14:paraId="0245385B" w14:textId="77777777" w:rsidR="00F55F73" w:rsidRPr="00A06493" w:rsidRDefault="00F55F73" w:rsidP="00C81155">
            <w:pPr>
              <w:pStyle w:val="Pagrindiniotekstotrauka2"/>
              <w:spacing w:line="276" w:lineRule="auto"/>
              <w:jc w:val="center"/>
              <w:rPr>
                <w:b/>
                <w:sz w:val="20"/>
                <w14:ligatures w14:val="standardContextual"/>
              </w:rPr>
            </w:pPr>
          </w:p>
        </w:tc>
      </w:tr>
      <w:tr w:rsidR="00F55F73" w:rsidRPr="00A06493" w14:paraId="121F37F8" w14:textId="77777777" w:rsidTr="009B0E6B">
        <w:tc>
          <w:tcPr>
            <w:tcW w:w="50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AF2BE6" w14:textId="77777777" w:rsidR="00F55F73" w:rsidRPr="00A06493" w:rsidRDefault="00F55F73" w:rsidP="00961745">
            <w:pPr>
              <w:pStyle w:val="Pagrindiniotekstotrauka2"/>
              <w:spacing w:line="276" w:lineRule="auto"/>
              <w:ind w:firstLine="0"/>
              <w:jc w:val="both"/>
              <w:rPr>
                <w:i/>
                <w:sz w:val="20"/>
                <w14:ligatures w14:val="standardContextual"/>
              </w:rPr>
            </w:pPr>
            <w:r w:rsidRPr="00A06493">
              <w:rPr>
                <w:i/>
                <w:sz w:val="20"/>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c>
          <w:tcPr>
            <w:tcW w:w="4435" w:type="dxa"/>
            <w:tcBorders>
              <w:top w:val="single" w:sz="4" w:space="0" w:color="auto"/>
              <w:left w:val="single" w:sz="4" w:space="0" w:color="auto"/>
              <w:bottom w:val="single" w:sz="4" w:space="0" w:color="auto"/>
              <w:right w:val="single" w:sz="4" w:space="0" w:color="auto"/>
            </w:tcBorders>
          </w:tcPr>
          <w:p w14:paraId="4F33D27F" w14:textId="77777777" w:rsidR="00F55F73" w:rsidRPr="00A06493" w:rsidRDefault="00F55F73" w:rsidP="00C81155">
            <w:pPr>
              <w:pStyle w:val="Pagrindiniotekstotrauka2"/>
              <w:spacing w:line="276" w:lineRule="auto"/>
              <w:jc w:val="center"/>
              <w:rPr>
                <w:b/>
                <w:sz w:val="20"/>
                <w14:ligatures w14:val="standardContextual"/>
              </w:rPr>
            </w:pPr>
          </w:p>
        </w:tc>
      </w:tr>
    </w:tbl>
    <w:p w14:paraId="534D8430" w14:textId="77777777" w:rsidR="00AE1185" w:rsidRPr="00A06493" w:rsidRDefault="00AE1185" w:rsidP="00F55F73">
      <w:pPr>
        <w:pStyle w:val="Pagrindiniotekstotrauka2"/>
        <w:spacing w:line="276" w:lineRule="auto"/>
        <w:rPr>
          <w:b/>
          <w:sz w:val="23"/>
          <w:szCs w:val="23"/>
        </w:rPr>
      </w:pPr>
    </w:p>
    <w:p w14:paraId="314DD4AC" w14:textId="55C44544" w:rsidR="00F55F73" w:rsidRPr="00A06493" w:rsidRDefault="00F55F73" w:rsidP="00F55F73">
      <w:pPr>
        <w:ind w:left="426"/>
        <w:jc w:val="both"/>
        <w:rPr>
          <w:szCs w:val="24"/>
          <w:lang w:eastAsia="lt-LT"/>
        </w:rPr>
      </w:pPr>
      <w:r w:rsidRPr="00A06493">
        <w:rPr>
          <w:szCs w:val="24"/>
          <w:lang w:eastAsia="lt-LT"/>
        </w:rPr>
        <w:lastRenderedPageBreak/>
        <w:t>Vykdant sutartį pasitelksime šiuos subrangovus,</w:t>
      </w:r>
      <w:r w:rsidRPr="00A06493">
        <w:rPr>
          <w:i/>
          <w:szCs w:val="24"/>
        </w:rPr>
        <w:t xml:space="preserve"> </w:t>
      </w:r>
      <w:r w:rsidRPr="00A06493">
        <w:rPr>
          <w:b/>
          <w:i/>
          <w:szCs w:val="24"/>
        </w:rPr>
        <w:t>kuriais nebus remiamasi</w:t>
      </w:r>
      <w:r w:rsidRPr="00A06493">
        <w:rPr>
          <w:szCs w:val="24"/>
        </w:rPr>
        <w:t xml:space="preserve"> įrodinėjant tiekėjo (ar ūkio subjektų grupės) kvalifikaciją*</w:t>
      </w:r>
      <w:r w:rsidR="009B0E6B">
        <w:rPr>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2"/>
        <w:gridCol w:w="3337"/>
        <w:gridCol w:w="2660"/>
      </w:tblGrid>
      <w:tr w:rsidR="00F55F73" w:rsidRPr="00A06493" w14:paraId="65DD029C" w14:textId="77777777" w:rsidTr="009B0E6B">
        <w:trPr>
          <w:trHeight w:val="719"/>
        </w:trPr>
        <w:tc>
          <w:tcPr>
            <w:tcW w:w="109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E1D72E" w14:textId="77777777" w:rsidR="00961745" w:rsidRPr="00A06493" w:rsidRDefault="00F55F73" w:rsidP="00961745">
            <w:pPr>
              <w:tabs>
                <w:tab w:val="left" w:pos="540"/>
                <w:tab w:val="left" w:pos="6237"/>
                <w:tab w:val="left" w:pos="9498"/>
              </w:tabs>
              <w:jc w:val="center"/>
              <w:rPr>
                <w:rFonts w:eastAsia="Times New Roman"/>
                <w:sz w:val="22"/>
                <w:lang w:eastAsia="lt-LT"/>
                <w14:ligatures w14:val="standardContextual"/>
              </w:rPr>
            </w:pPr>
            <w:r w:rsidRPr="00A06493">
              <w:rPr>
                <w:rFonts w:eastAsia="Times New Roman"/>
                <w:sz w:val="22"/>
                <w:lang w:eastAsia="lt-LT"/>
                <w14:ligatures w14:val="standardContextual"/>
              </w:rPr>
              <w:t>Eil.</w:t>
            </w:r>
          </w:p>
          <w:p w14:paraId="11E487EE" w14:textId="563F425D" w:rsidR="00F55F73" w:rsidRPr="00A06493" w:rsidRDefault="00F55F73" w:rsidP="00961745">
            <w:pPr>
              <w:tabs>
                <w:tab w:val="left" w:pos="540"/>
                <w:tab w:val="left" w:pos="6237"/>
                <w:tab w:val="left" w:pos="9498"/>
              </w:tabs>
              <w:jc w:val="center"/>
              <w:rPr>
                <w:rFonts w:eastAsia="Times New Roman"/>
                <w:sz w:val="22"/>
                <w:lang w:eastAsia="lt-LT"/>
                <w14:ligatures w14:val="standardContextual"/>
              </w:rPr>
            </w:pPr>
            <w:r w:rsidRPr="00A06493">
              <w:rPr>
                <w:rFonts w:eastAsia="Times New Roman"/>
                <w:sz w:val="22"/>
                <w:lang w:eastAsia="lt-LT"/>
                <w14:ligatures w14:val="standardContextual"/>
              </w:rPr>
              <w:t xml:space="preserve"> Nr.</w:t>
            </w:r>
          </w:p>
        </w:tc>
        <w:tc>
          <w:tcPr>
            <w:tcW w:w="240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3F66D8" w14:textId="77777777" w:rsidR="00F55F73" w:rsidRPr="00A06493" w:rsidRDefault="00F55F73" w:rsidP="00961745">
            <w:pPr>
              <w:tabs>
                <w:tab w:val="left" w:pos="540"/>
                <w:tab w:val="left" w:pos="6237"/>
                <w:tab w:val="left" w:pos="9498"/>
              </w:tabs>
              <w:jc w:val="center"/>
              <w:rPr>
                <w:rFonts w:eastAsia="Times New Roman"/>
                <w:sz w:val="22"/>
                <w:lang w:eastAsia="lt-LT"/>
                <w14:ligatures w14:val="standardContextual"/>
              </w:rPr>
            </w:pPr>
            <w:r w:rsidRPr="00A06493">
              <w:rPr>
                <w:rFonts w:eastAsia="Times New Roman"/>
                <w:sz w:val="22"/>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8B1D0E" w14:textId="305BEAB8" w:rsidR="00F33AE3" w:rsidRDefault="00F55F73" w:rsidP="00184583">
            <w:pPr>
              <w:tabs>
                <w:tab w:val="left" w:pos="540"/>
                <w:tab w:val="left" w:pos="6237"/>
                <w:tab w:val="left" w:pos="9498"/>
              </w:tabs>
              <w:jc w:val="center"/>
              <w:rPr>
                <w:rFonts w:eastAsia="Times New Roman"/>
                <w:sz w:val="22"/>
                <w:lang w:eastAsia="lt-LT"/>
                <w14:ligatures w14:val="standardContextual"/>
              </w:rPr>
            </w:pPr>
            <w:r w:rsidRPr="00A06493">
              <w:rPr>
                <w:rFonts w:eastAsia="Times New Roman"/>
                <w:sz w:val="22"/>
                <w:lang w:eastAsia="lt-LT"/>
                <w14:ligatures w14:val="standardContextual"/>
              </w:rPr>
              <w:t xml:space="preserve">Perduodamų </w:t>
            </w:r>
            <w:r w:rsidR="00F33AE3">
              <w:rPr>
                <w:rFonts w:eastAsia="Times New Roman"/>
                <w:sz w:val="22"/>
                <w:lang w:eastAsia="lt-LT"/>
                <w14:ligatures w14:val="standardContextual"/>
              </w:rPr>
              <w:t>paslaugų</w:t>
            </w:r>
            <w:r w:rsidRPr="00A06493">
              <w:rPr>
                <w:rFonts w:eastAsia="Times New Roman"/>
                <w:sz w:val="22"/>
                <w:lang w:eastAsia="lt-LT"/>
                <w14:ligatures w14:val="standardContextual"/>
              </w:rPr>
              <w:t xml:space="preserve"> dalis </w:t>
            </w:r>
          </w:p>
          <w:p w14:paraId="2659147B" w14:textId="1D4EAE8D" w:rsidR="00F55F73" w:rsidRPr="00A06493" w:rsidRDefault="00F55F73" w:rsidP="00184583">
            <w:pPr>
              <w:tabs>
                <w:tab w:val="left" w:pos="540"/>
                <w:tab w:val="left" w:pos="6237"/>
                <w:tab w:val="left" w:pos="9498"/>
              </w:tabs>
              <w:jc w:val="center"/>
              <w:rPr>
                <w:rFonts w:eastAsia="Times New Roman"/>
                <w:sz w:val="22"/>
                <w:lang w:eastAsia="lt-LT"/>
                <w14:ligatures w14:val="standardContextual"/>
              </w:rPr>
            </w:pPr>
            <w:r w:rsidRPr="00A06493">
              <w:rPr>
                <w:rFonts w:eastAsia="Times New Roman"/>
                <w:sz w:val="22"/>
                <w:lang w:eastAsia="lt-LT"/>
                <w14:ligatures w14:val="standardContextual"/>
              </w:rPr>
              <w:t>(</w:t>
            </w:r>
            <w:r w:rsidRPr="00A06493">
              <w:rPr>
                <w:i/>
                <w:sz w:val="22"/>
                <w14:ligatures w14:val="standardContextual"/>
              </w:rPr>
              <w:t>nurodant konkrečius pagal pirkimo sutartį prisiimamus įsipareigojimus</w:t>
            </w:r>
            <w:r w:rsidRPr="00A06493">
              <w:rPr>
                <w:sz w:val="22"/>
                <w14:ligatures w14:val="standardContextual"/>
              </w:rPr>
              <w:t>)</w:t>
            </w:r>
          </w:p>
        </w:tc>
        <w:tc>
          <w:tcPr>
            <w:tcW w:w="26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738C5F" w14:textId="2A695454" w:rsidR="00F55F73" w:rsidRPr="00A06493" w:rsidRDefault="00F33AE3" w:rsidP="00961745">
            <w:pPr>
              <w:tabs>
                <w:tab w:val="left" w:pos="540"/>
                <w:tab w:val="left" w:pos="6237"/>
                <w:tab w:val="left" w:pos="9498"/>
              </w:tabs>
              <w:jc w:val="center"/>
              <w:rPr>
                <w:rFonts w:eastAsia="Times New Roman"/>
                <w:sz w:val="22"/>
                <w:lang w:eastAsia="lt-LT"/>
                <w14:ligatures w14:val="standardContextual"/>
              </w:rPr>
            </w:pPr>
            <w:r>
              <w:rPr>
                <w:sz w:val="22"/>
                <w:lang w:eastAsia="lt-LT"/>
                <w14:ligatures w14:val="standardContextual"/>
              </w:rPr>
              <w:t>Paslaugų</w:t>
            </w:r>
            <w:r w:rsidR="00F55F73" w:rsidRPr="00A06493">
              <w:rPr>
                <w:sz w:val="22"/>
                <w:lang w:eastAsia="lt-LT"/>
                <w14:ligatures w14:val="standardContextual"/>
              </w:rPr>
              <w:t xml:space="preserve"> dalies vertine išraiška eurais, kuriai ketinama pasitelkti subrangovus</w:t>
            </w:r>
          </w:p>
        </w:tc>
      </w:tr>
      <w:tr w:rsidR="00F55F73" w:rsidRPr="00A06493" w14:paraId="5EC000E4" w14:textId="77777777" w:rsidTr="00153B08">
        <w:tc>
          <w:tcPr>
            <w:tcW w:w="1099" w:type="dxa"/>
            <w:tcBorders>
              <w:top w:val="single" w:sz="4" w:space="0" w:color="auto"/>
              <w:left w:val="single" w:sz="4" w:space="0" w:color="auto"/>
              <w:bottom w:val="single" w:sz="4" w:space="0" w:color="auto"/>
              <w:right w:val="single" w:sz="4" w:space="0" w:color="auto"/>
            </w:tcBorders>
            <w:hideMark/>
          </w:tcPr>
          <w:p w14:paraId="6AB9FC4D" w14:textId="77777777" w:rsidR="00F55F73" w:rsidRPr="00A06493" w:rsidRDefault="00F55F73" w:rsidP="00961745">
            <w:pPr>
              <w:tabs>
                <w:tab w:val="left" w:pos="540"/>
                <w:tab w:val="left" w:pos="6237"/>
                <w:tab w:val="left" w:pos="9498"/>
              </w:tabs>
              <w:jc w:val="center"/>
              <w:rPr>
                <w:rFonts w:eastAsia="Times New Roman"/>
                <w:sz w:val="22"/>
                <w:lang w:eastAsia="lt-LT"/>
                <w14:ligatures w14:val="standardContextual"/>
              </w:rPr>
            </w:pPr>
            <w:bookmarkStart w:id="15" w:name="_Hlk92889486"/>
            <w:r w:rsidRPr="00A06493">
              <w:rPr>
                <w:rFonts w:eastAsia="Times New Roman"/>
                <w:sz w:val="22"/>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7C1109CF" w14:textId="77777777" w:rsidR="00F55F73" w:rsidRPr="00A06493" w:rsidRDefault="00F55F73" w:rsidP="00961745">
            <w:pPr>
              <w:tabs>
                <w:tab w:val="center" w:pos="4819"/>
                <w:tab w:val="right" w:pos="9638"/>
              </w:tabs>
              <w:jc w:val="both"/>
              <w:rPr>
                <w:rFonts w:eastAsia="Times New Roman"/>
                <w:sz w:val="22"/>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34B2435C" w14:textId="77777777" w:rsidR="00F55F73" w:rsidRPr="00A06493" w:rsidRDefault="00F55F73" w:rsidP="00961745">
            <w:pPr>
              <w:tabs>
                <w:tab w:val="left" w:pos="540"/>
                <w:tab w:val="left" w:pos="6237"/>
                <w:tab w:val="left" w:pos="9498"/>
              </w:tabs>
              <w:jc w:val="center"/>
              <w:rPr>
                <w:rFonts w:eastAsia="Times New Roman"/>
                <w:sz w:val="22"/>
                <w:lang w:eastAsia="lt-LT"/>
                <w14:ligatures w14:val="standardContextual"/>
              </w:rPr>
            </w:pPr>
          </w:p>
        </w:tc>
        <w:tc>
          <w:tcPr>
            <w:tcW w:w="2660" w:type="dxa"/>
            <w:tcBorders>
              <w:top w:val="single" w:sz="4" w:space="0" w:color="auto"/>
              <w:left w:val="single" w:sz="4" w:space="0" w:color="auto"/>
              <w:bottom w:val="single" w:sz="4" w:space="0" w:color="auto"/>
              <w:right w:val="single" w:sz="4" w:space="0" w:color="auto"/>
            </w:tcBorders>
          </w:tcPr>
          <w:p w14:paraId="35CEEF53" w14:textId="77777777" w:rsidR="00F55F73" w:rsidRPr="00A06493" w:rsidRDefault="00F55F73" w:rsidP="00961745">
            <w:pPr>
              <w:tabs>
                <w:tab w:val="left" w:pos="540"/>
                <w:tab w:val="left" w:pos="6237"/>
                <w:tab w:val="left" w:pos="9498"/>
              </w:tabs>
              <w:jc w:val="center"/>
              <w:rPr>
                <w:rFonts w:eastAsia="Times New Roman"/>
                <w:sz w:val="22"/>
                <w:lang w:eastAsia="lt-LT"/>
                <w14:ligatures w14:val="standardContextual"/>
              </w:rPr>
            </w:pPr>
          </w:p>
        </w:tc>
      </w:tr>
    </w:tbl>
    <w:bookmarkEnd w:id="15"/>
    <w:p w14:paraId="06EF1E72" w14:textId="7FAB6C36" w:rsidR="00F55F73" w:rsidRPr="00A06493" w:rsidRDefault="00961745" w:rsidP="00F55F73">
      <w:pPr>
        <w:widowControl/>
        <w:jc w:val="both"/>
        <w:rPr>
          <w:rFonts w:cs="Times New Roman"/>
          <w:i/>
          <w:sz w:val="20"/>
          <w:szCs w:val="20"/>
          <w:lang w:eastAsia="zh-CN"/>
        </w:rPr>
      </w:pPr>
      <w:r w:rsidRPr="00A06493">
        <w:rPr>
          <w:rFonts w:eastAsia="Times New Roman" w:cs="Times New Roman"/>
          <w:b/>
          <w:i/>
          <w:sz w:val="20"/>
          <w:szCs w:val="20"/>
          <w:lang w:eastAsia="lt-LT"/>
        </w:rPr>
        <w:t xml:space="preserve">             </w:t>
      </w:r>
      <w:r w:rsidR="00F55F73" w:rsidRPr="00A06493">
        <w:rPr>
          <w:rFonts w:eastAsia="Times New Roman" w:cs="Times New Roman"/>
          <w:b/>
          <w:i/>
          <w:sz w:val="20"/>
          <w:szCs w:val="20"/>
          <w:lang w:eastAsia="lt-LT"/>
        </w:rPr>
        <w:t>*</w:t>
      </w:r>
      <w:r w:rsidR="00F55F73" w:rsidRPr="00A06493">
        <w:rPr>
          <w:rFonts w:cs="Times New Roman"/>
          <w:b/>
          <w:sz w:val="20"/>
          <w:szCs w:val="20"/>
          <w:lang w:eastAsia="zh-CN"/>
        </w:rPr>
        <w:t xml:space="preserve"> Pastaba.</w:t>
      </w:r>
      <w:r w:rsidR="00F55F73" w:rsidRPr="00A06493">
        <w:rPr>
          <w:rFonts w:cs="Times New Roman"/>
          <w:sz w:val="20"/>
          <w:szCs w:val="20"/>
          <w:lang w:eastAsia="zh-CN"/>
        </w:rPr>
        <w:t xml:space="preserve"> </w:t>
      </w:r>
      <w:r w:rsidR="00F55F73" w:rsidRPr="00A06493">
        <w:rPr>
          <w:rFonts w:cs="Times New Roman"/>
          <w:i/>
          <w:sz w:val="20"/>
          <w:szCs w:val="20"/>
          <w:lang w:eastAsia="zh-CN"/>
        </w:rPr>
        <w:t>Pildoma, jei subrangovai bus pasitelkiami.</w:t>
      </w:r>
    </w:p>
    <w:p w14:paraId="1E6FB94F" w14:textId="77777777" w:rsidR="00F55F73" w:rsidRPr="00A06493" w:rsidRDefault="00F55F73" w:rsidP="00F55F73">
      <w:pPr>
        <w:pStyle w:val="Pagrindiniotekstotrauka2"/>
        <w:spacing w:line="276" w:lineRule="auto"/>
        <w:rPr>
          <w:b/>
          <w:sz w:val="23"/>
          <w:szCs w:val="23"/>
        </w:rPr>
      </w:pPr>
    </w:p>
    <w:p w14:paraId="3F24C086" w14:textId="77777777" w:rsidR="00F55F73" w:rsidRPr="009B0E6B" w:rsidRDefault="00F55F73" w:rsidP="00AE1185">
      <w:pPr>
        <w:pStyle w:val="Pagrindiniotekstotrauka2"/>
        <w:numPr>
          <w:ilvl w:val="0"/>
          <w:numId w:val="3"/>
        </w:numPr>
        <w:spacing w:line="276" w:lineRule="auto"/>
        <w:jc w:val="both"/>
        <w:rPr>
          <w:bCs/>
          <w:szCs w:val="24"/>
        </w:rPr>
      </w:pPr>
      <w:r w:rsidRPr="009B0E6B">
        <w:rPr>
          <w:bCs/>
          <w:szCs w:val="24"/>
        </w:rPr>
        <w:t>Šiuo pasiūlymu pažymime, kad sutinkame su visomis konkurso sąlygomis, nustatytomis:</w:t>
      </w:r>
    </w:p>
    <w:p w14:paraId="7FFAB0B0" w14:textId="77777777" w:rsidR="00F55F73" w:rsidRPr="009B0E6B" w:rsidRDefault="00F55F73" w:rsidP="00AE1185">
      <w:pPr>
        <w:pStyle w:val="Pagrindiniotekstotrauka2"/>
        <w:numPr>
          <w:ilvl w:val="0"/>
          <w:numId w:val="4"/>
        </w:numPr>
        <w:spacing w:line="276" w:lineRule="auto"/>
        <w:jc w:val="both"/>
        <w:rPr>
          <w:bCs/>
          <w:szCs w:val="24"/>
        </w:rPr>
      </w:pPr>
      <w:r w:rsidRPr="009B0E6B">
        <w:rPr>
          <w:bCs/>
          <w:szCs w:val="24"/>
        </w:rPr>
        <w:t>pirkimo sąlygose;</w:t>
      </w:r>
    </w:p>
    <w:p w14:paraId="1FF37DF9" w14:textId="6115AFC4" w:rsidR="00AE1185" w:rsidRPr="009B0E6B" w:rsidRDefault="00AE1185" w:rsidP="00AE1185">
      <w:pPr>
        <w:pStyle w:val="Pagrindiniotekstotrauka2"/>
        <w:numPr>
          <w:ilvl w:val="0"/>
          <w:numId w:val="4"/>
        </w:numPr>
        <w:jc w:val="both"/>
        <w:rPr>
          <w:bCs/>
          <w:szCs w:val="24"/>
        </w:rPr>
      </w:pPr>
      <w:r w:rsidRPr="009B0E6B">
        <w:rPr>
          <w:bCs/>
          <w:szCs w:val="24"/>
        </w:rPr>
        <w:t>kituose pirkimo dokumentuose (jų paaiškinimuose, papildymuose).</w:t>
      </w:r>
    </w:p>
    <w:p w14:paraId="1F1CD256" w14:textId="77777777" w:rsidR="00AE1185" w:rsidRPr="00A06493" w:rsidRDefault="00AE1185" w:rsidP="00AE1185">
      <w:pPr>
        <w:pStyle w:val="Pagrindiniotekstotrauka2"/>
        <w:numPr>
          <w:ilvl w:val="0"/>
          <w:numId w:val="3"/>
        </w:numPr>
        <w:jc w:val="both"/>
        <w:rPr>
          <w:b/>
          <w:szCs w:val="24"/>
        </w:rPr>
      </w:pPr>
      <w:r w:rsidRPr="00A06493">
        <w:rPr>
          <w:rFonts w:eastAsia="Batang"/>
          <w:spacing w:val="-4"/>
          <w:kern w:val="0"/>
          <w:szCs w:val="24"/>
        </w:rPr>
        <w:t>Pasirašydamas CVP IS priemonėmis pateiktą pasiūlymą saugiu elektroniniu parašu arba įprastu fiziniu parašu, patvirtinu, kad dokumentų skaitmeninės</w:t>
      </w:r>
      <w:r w:rsidRPr="00A06493">
        <w:rPr>
          <w:rFonts w:eastAsia="Batang"/>
          <w:kern w:val="0"/>
          <w:szCs w:val="24"/>
        </w:rPr>
        <w:t xml:space="preserve"> kopijos ir elektroninėmis priemonėmis pateikti duomenys yra tikri.</w:t>
      </w:r>
    </w:p>
    <w:p w14:paraId="37FBCF7D" w14:textId="77777777" w:rsidR="00AE1185" w:rsidRPr="00A06493" w:rsidRDefault="00AE1185" w:rsidP="00AE1185">
      <w:pPr>
        <w:pStyle w:val="Pagrindiniotekstotrauka2"/>
        <w:numPr>
          <w:ilvl w:val="0"/>
          <w:numId w:val="3"/>
        </w:numPr>
        <w:jc w:val="both"/>
        <w:rPr>
          <w:b/>
          <w:szCs w:val="24"/>
        </w:rPr>
      </w:pPr>
      <w:r w:rsidRPr="00A06493">
        <w:rPr>
          <w:rFonts w:eastAsia="Batang"/>
          <w:kern w:val="0"/>
          <w:szCs w:val="24"/>
        </w:rPr>
        <w:t>Mūsų siūlomos paslaugos visiškai atitinka pirkimo dokumentuose nurodytus reikalavimus.</w:t>
      </w:r>
    </w:p>
    <w:p w14:paraId="35E190C5" w14:textId="77777777" w:rsidR="005679AA" w:rsidRPr="00A06493" w:rsidRDefault="005679AA" w:rsidP="005679AA">
      <w:pPr>
        <w:pStyle w:val="Pagrindiniotekstotrauka2"/>
        <w:ind w:left="720" w:firstLine="0"/>
        <w:jc w:val="both"/>
        <w:rPr>
          <w:b/>
          <w:szCs w:val="24"/>
        </w:rPr>
      </w:pPr>
    </w:p>
    <w:p w14:paraId="7A40B578" w14:textId="189EA5F8" w:rsidR="00AE1185" w:rsidRPr="00A06493" w:rsidRDefault="00AE1185" w:rsidP="00AE1185">
      <w:pPr>
        <w:pStyle w:val="Pagrindiniotekstotrauka2"/>
        <w:numPr>
          <w:ilvl w:val="0"/>
          <w:numId w:val="3"/>
        </w:numPr>
        <w:spacing w:line="276" w:lineRule="auto"/>
        <w:jc w:val="both"/>
        <w:rPr>
          <w:b/>
          <w:szCs w:val="24"/>
        </w:rPr>
      </w:pPr>
      <w:r w:rsidRPr="00A06493">
        <w:rPr>
          <w:b/>
          <w:szCs w:val="24"/>
        </w:rPr>
        <w:t>Mūsų siūloma paslaugų kaina:</w:t>
      </w:r>
    </w:p>
    <w:tbl>
      <w:tblPr>
        <w:tblpPr w:leftFromText="180" w:rightFromText="180" w:bottomFromText="160" w:vertAnchor="text" w:horzAnchor="margin" w:tblpXSpec="center" w:tblpYSpec="cente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73"/>
        <w:gridCol w:w="1013"/>
        <w:gridCol w:w="1701"/>
        <w:gridCol w:w="1417"/>
        <w:gridCol w:w="1995"/>
      </w:tblGrid>
      <w:tr w:rsidR="00AE1185" w:rsidRPr="00A06493" w14:paraId="4F09BFA6" w14:textId="77777777" w:rsidTr="009B0E6B">
        <w:trPr>
          <w:trHeight w:val="586"/>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87B5D0" w14:textId="77777777" w:rsidR="00AE1185" w:rsidRPr="00A06493" w:rsidRDefault="00AE1185" w:rsidP="00AE1185">
            <w:pPr>
              <w:jc w:val="center"/>
              <w:rPr>
                <w:sz w:val="22"/>
                <w:lang w:eastAsia="zh-CN"/>
                <w14:ligatures w14:val="standardContextual"/>
              </w:rPr>
            </w:pPr>
          </w:p>
          <w:p w14:paraId="0C56D0E5" w14:textId="77777777" w:rsidR="00AE1185" w:rsidRPr="00A06493" w:rsidRDefault="00AE1185" w:rsidP="00AE1185">
            <w:pPr>
              <w:jc w:val="center"/>
              <w:rPr>
                <w:sz w:val="22"/>
                <w:lang w:eastAsia="zh-CN"/>
                <w14:ligatures w14:val="standardContextual"/>
              </w:rPr>
            </w:pPr>
            <w:r w:rsidRPr="00A06493">
              <w:rPr>
                <w:sz w:val="22"/>
                <w:lang w:eastAsia="zh-CN"/>
                <w14:ligatures w14:val="standardContextual"/>
              </w:rPr>
              <w:t>Eil. Nr.</w:t>
            </w:r>
          </w:p>
        </w:tc>
        <w:tc>
          <w:tcPr>
            <w:tcW w:w="26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9989CFB" w14:textId="77777777" w:rsidR="00AE1185" w:rsidRPr="00A06493" w:rsidRDefault="00AE1185" w:rsidP="00AE1185">
            <w:pPr>
              <w:pStyle w:val="Pagrindiniotekstotrauka2"/>
              <w:ind w:firstLine="0"/>
              <w:jc w:val="center"/>
              <w:rPr>
                <w:sz w:val="22"/>
                <w:szCs w:val="22"/>
                <w14:ligatures w14:val="standardContextual"/>
              </w:rPr>
            </w:pPr>
          </w:p>
          <w:p w14:paraId="6ECB476F" w14:textId="77777777" w:rsidR="00AE1185" w:rsidRPr="00A06493" w:rsidRDefault="00AE1185" w:rsidP="00AE1185">
            <w:pPr>
              <w:pStyle w:val="Pagrindiniotekstotrauka2"/>
              <w:ind w:firstLine="0"/>
              <w:jc w:val="center"/>
              <w:rPr>
                <w:sz w:val="22"/>
                <w:szCs w:val="22"/>
                <w14:ligatures w14:val="standardContextual"/>
              </w:rPr>
            </w:pPr>
            <w:r w:rsidRPr="00A06493">
              <w:rPr>
                <w:sz w:val="22"/>
                <w:szCs w:val="22"/>
                <w14:ligatures w14:val="standardContextual"/>
              </w:rPr>
              <w:t>Paslaugų  pavadinimas</w:t>
            </w:r>
          </w:p>
        </w:tc>
        <w:tc>
          <w:tcPr>
            <w:tcW w:w="1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7807014" w14:textId="77777777" w:rsidR="00AE1185" w:rsidRPr="00A06493" w:rsidRDefault="00AE1185" w:rsidP="00AE1185">
            <w:pPr>
              <w:pStyle w:val="Pagrindiniotekstotrauka2"/>
              <w:ind w:firstLine="0"/>
              <w:jc w:val="center"/>
              <w:rPr>
                <w:sz w:val="22"/>
                <w:szCs w:val="22"/>
                <w14:ligatures w14:val="standardContextual"/>
              </w:rPr>
            </w:pPr>
            <w:r w:rsidRPr="00A06493">
              <w:rPr>
                <w:sz w:val="22"/>
                <w:szCs w:val="22"/>
                <w14:ligatures w14:val="standardContextual"/>
              </w:rPr>
              <w:t>Asmenų skaičius</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586164" w14:textId="77777777" w:rsidR="00AE1185" w:rsidRPr="00A06493" w:rsidRDefault="00AE1185" w:rsidP="00AE1185">
            <w:pPr>
              <w:pStyle w:val="Pagrindiniotekstotrauka2"/>
              <w:ind w:firstLine="0"/>
              <w:jc w:val="center"/>
              <w:rPr>
                <w:sz w:val="22"/>
                <w:szCs w:val="22"/>
                <w14:ligatures w14:val="standardContextual"/>
              </w:rPr>
            </w:pPr>
          </w:p>
          <w:p w14:paraId="0A9D2707" w14:textId="77777777" w:rsidR="00AE1185" w:rsidRPr="00A06493" w:rsidRDefault="00AE1185" w:rsidP="00AE1185">
            <w:pPr>
              <w:pStyle w:val="Pagrindiniotekstotrauka2"/>
              <w:ind w:firstLine="0"/>
              <w:jc w:val="center"/>
              <w:rPr>
                <w:sz w:val="22"/>
                <w:szCs w:val="22"/>
                <w14:ligatures w14:val="standardContextual"/>
              </w:rPr>
            </w:pPr>
            <w:r w:rsidRPr="00A06493">
              <w:rPr>
                <w:sz w:val="22"/>
                <w:szCs w:val="22"/>
                <w14:ligatures w14:val="standardContextual"/>
              </w:rPr>
              <w:t>Kaina už asmenį be PVM</w:t>
            </w:r>
          </w:p>
          <w:p w14:paraId="49EEE805" w14:textId="77777777" w:rsidR="00AE1185" w:rsidRPr="00A06493" w:rsidRDefault="00AE1185" w:rsidP="00AE1185">
            <w:pPr>
              <w:pStyle w:val="Pagrindiniotekstotrauka2"/>
              <w:ind w:firstLine="0"/>
              <w:jc w:val="center"/>
              <w:rPr>
                <w:sz w:val="22"/>
                <w:szCs w:val="2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CA632A9" w14:textId="4AAC0ADA" w:rsidR="00AE1185" w:rsidRPr="00A06493" w:rsidRDefault="00AE1185" w:rsidP="00AE1185">
            <w:pPr>
              <w:pStyle w:val="Pagrindiniotekstotrauka2"/>
              <w:ind w:firstLine="0"/>
              <w:jc w:val="center"/>
              <w:rPr>
                <w:sz w:val="22"/>
                <w:szCs w:val="22"/>
                <w14:ligatures w14:val="standardContextual"/>
              </w:rPr>
            </w:pPr>
            <w:r w:rsidRPr="00A06493">
              <w:rPr>
                <w:sz w:val="22"/>
                <w:szCs w:val="22"/>
                <w14:ligatures w14:val="standardContextual"/>
              </w:rPr>
              <w:t>Kaina už asmenį su PVM</w:t>
            </w:r>
          </w:p>
        </w:tc>
        <w:tc>
          <w:tcPr>
            <w:tcW w:w="19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F269F7" w14:textId="77777777" w:rsidR="00AE1185" w:rsidRPr="00A06493" w:rsidRDefault="00AE1185" w:rsidP="00AE1185">
            <w:pPr>
              <w:jc w:val="center"/>
              <w:rPr>
                <w:sz w:val="22"/>
                <w14:ligatures w14:val="standardContextual"/>
              </w:rPr>
            </w:pPr>
          </w:p>
          <w:p w14:paraId="6C6EA345" w14:textId="77777777" w:rsidR="00AE1185" w:rsidRPr="00A06493" w:rsidRDefault="00AE1185" w:rsidP="00AE1185">
            <w:pPr>
              <w:jc w:val="center"/>
              <w:rPr>
                <w:sz w:val="22"/>
                <w14:ligatures w14:val="standardContextual"/>
              </w:rPr>
            </w:pPr>
            <w:r w:rsidRPr="00A06493">
              <w:rPr>
                <w:sz w:val="22"/>
                <w14:ligatures w14:val="standardContextual"/>
              </w:rPr>
              <w:t>Bendra pasiūlymo kaina su PVM</w:t>
            </w:r>
          </w:p>
          <w:p w14:paraId="64D80A23" w14:textId="66107630" w:rsidR="00AE1185" w:rsidRPr="00A06493" w:rsidRDefault="00AE1185" w:rsidP="00AE1185">
            <w:pPr>
              <w:jc w:val="center"/>
              <w:rPr>
                <w:i/>
                <w:iCs/>
                <w:sz w:val="20"/>
                <w:szCs w:val="20"/>
                <w14:ligatures w14:val="standardContextual"/>
              </w:rPr>
            </w:pPr>
            <w:r w:rsidRPr="00A06493">
              <w:rPr>
                <w:rFonts w:eastAsia="Calibri"/>
                <w:i/>
                <w:iCs/>
                <w:sz w:val="20"/>
                <w:szCs w:val="20"/>
              </w:rPr>
              <w:t>(3 ir 5 stulpelių sandauga)</w:t>
            </w:r>
          </w:p>
        </w:tc>
      </w:tr>
      <w:tr w:rsidR="00AE1185" w:rsidRPr="00A06493" w14:paraId="4B783BD3" w14:textId="77777777" w:rsidTr="009B0E6B">
        <w:trPr>
          <w:trHeight w:val="270"/>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0A2277" w14:textId="77777777" w:rsidR="00AE1185" w:rsidRPr="00A06493" w:rsidRDefault="00AE1185" w:rsidP="00AE1185">
            <w:pPr>
              <w:jc w:val="center"/>
            </w:pPr>
            <w:r w:rsidRPr="00A06493">
              <w:t>1.</w:t>
            </w:r>
          </w:p>
        </w:tc>
        <w:tc>
          <w:tcPr>
            <w:tcW w:w="26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D8FCEE" w14:textId="77777777" w:rsidR="00AE1185" w:rsidRPr="00A06493" w:rsidRDefault="00AE1185" w:rsidP="00AE1185">
            <w:pPr>
              <w:jc w:val="center"/>
            </w:pPr>
            <w:r w:rsidRPr="00A06493">
              <w:t>2.</w:t>
            </w:r>
          </w:p>
        </w:tc>
        <w:tc>
          <w:tcPr>
            <w:tcW w:w="1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6C1E29" w14:textId="77777777" w:rsidR="00AE1185" w:rsidRPr="00A06493" w:rsidRDefault="00AE1185" w:rsidP="00AE1185">
            <w:pPr>
              <w:jc w:val="center"/>
            </w:pPr>
            <w:r w:rsidRPr="00A06493">
              <w:t>3.</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CCDF3B8" w14:textId="210307DE" w:rsidR="00AE1185" w:rsidRPr="00A06493" w:rsidRDefault="00AE1185" w:rsidP="00AE1185">
            <w:pPr>
              <w:jc w:val="center"/>
            </w:pPr>
            <w:r w:rsidRPr="00A06493">
              <w:t>4.</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40BB81B" w14:textId="0C51A692" w:rsidR="00AE1185" w:rsidRPr="00A06493" w:rsidRDefault="00AE1185" w:rsidP="00AE1185">
            <w:pPr>
              <w:jc w:val="center"/>
            </w:pPr>
            <w:r w:rsidRPr="00A06493">
              <w:t>5.</w:t>
            </w:r>
          </w:p>
        </w:tc>
        <w:tc>
          <w:tcPr>
            <w:tcW w:w="19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0A2AA9E" w14:textId="77777777" w:rsidR="00AE1185" w:rsidRPr="00A06493" w:rsidRDefault="00AE1185" w:rsidP="00AE1185">
            <w:pPr>
              <w:jc w:val="center"/>
            </w:pPr>
            <w:r w:rsidRPr="00A06493">
              <w:t>6.</w:t>
            </w:r>
          </w:p>
        </w:tc>
      </w:tr>
      <w:tr w:rsidR="00AE1185" w:rsidRPr="00A06493" w14:paraId="10F4F90C" w14:textId="77777777" w:rsidTr="009B0E6B">
        <w:trPr>
          <w:trHeight w:val="448"/>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9BF1FB" w14:textId="77777777" w:rsidR="00AE1185" w:rsidRPr="00A06493" w:rsidRDefault="00AE1185" w:rsidP="00AE1185">
            <w:pPr>
              <w:pStyle w:val="Pagrindiniotekstotrauka2"/>
              <w:spacing w:line="276" w:lineRule="auto"/>
              <w:ind w:firstLine="0"/>
              <w:jc w:val="center"/>
              <w:rPr>
                <w:b/>
                <w:i/>
                <w:sz w:val="22"/>
                <w:szCs w:val="22"/>
                <w14:ligatures w14:val="standardContextual"/>
              </w:rPr>
            </w:pPr>
            <w:r w:rsidRPr="00A06493">
              <w:rPr>
                <w:b/>
                <w:i/>
                <w:sz w:val="22"/>
                <w:szCs w:val="22"/>
                <w14:ligatures w14:val="standardContextual"/>
              </w:rPr>
              <w:t>1.</w:t>
            </w:r>
          </w:p>
        </w:tc>
        <w:tc>
          <w:tcPr>
            <w:tcW w:w="26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9F0C58" w14:textId="77777777" w:rsidR="00AE1185" w:rsidRPr="00A06493" w:rsidRDefault="00AE1185" w:rsidP="00AE1185">
            <w:pPr>
              <w:pStyle w:val="Pagrindiniotekstotrauka2"/>
              <w:ind w:firstLine="0"/>
              <w:jc w:val="center"/>
              <w:rPr>
                <w:b/>
                <w:bCs/>
                <w:i/>
                <w:iCs/>
                <w:sz w:val="22"/>
                <w:szCs w:val="22"/>
                <w:highlight w:val="yellow"/>
                <w14:ligatures w14:val="standardContextual"/>
              </w:rPr>
            </w:pPr>
            <w:r w:rsidRPr="00A06493">
              <w:rPr>
                <w:rFonts w:eastAsia="Calibri"/>
                <w:b/>
                <w:bCs/>
                <w:i/>
                <w:iCs/>
                <w:color w:val="000000" w:themeColor="text1"/>
                <w:sz w:val="22"/>
                <w:szCs w:val="22"/>
                <w:lang w:eastAsia="en-US"/>
              </w:rPr>
              <w:t>Edukacinė stažuotė-išvyka Olandijoje „Mokyti(s) pažinti, priimti ir lanksčiai atliepti kiekvieno mokinio poreikius“</w:t>
            </w:r>
          </w:p>
        </w:tc>
        <w:tc>
          <w:tcPr>
            <w:tcW w:w="1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A93D7F" w14:textId="77777777" w:rsidR="00AE1185" w:rsidRPr="00A06493" w:rsidRDefault="00AE1185" w:rsidP="00AE1185">
            <w:pPr>
              <w:pStyle w:val="Pagrindiniotekstotrauka2"/>
              <w:spacing w:line="276" w:lineRule="auto"/>
              <w:ind w:firstLine="0"/>
              <w:jc w:val="center"/>
              <w:rPr>
                <w:bCs/>
                <w:iCs/>
                <w:sz w:val="22"/>
                <w:szCs w:val="22"/>
                <w14:ligatures w14:val="standardContextual"/>
              </w:rPr>
            </w:pPr>
            <w:r w:rsidRPr="00A06493">
              <w:rPr>
                <w:bCs/>
                <w:iCs/>
                <w:sz w:val="22"/>
                <w:szCs w:val="22"/>
                <w14:ligatures w14:val="standardContextual"/>
              </w:rPr>
              <w:t>20</w:t>
            </w:r>
          </w:p>
        </w:tc>
        <w:tc>
          <w:tcPr>
            <w:tcW w:w="1701" w:type="dxa"/>
            <w:tcBorders>
              <w:top w:val="single" w:sz="4" w:space="0" w:color="auto"/>
              <w:left w:val="single" w:sz="4" w:space="0" w:color="auto"/>
              <w:bottom w:val="single" w:sz="4" w:space="0" w:color="auto"/>
              <w:right w:val="single" w:sz="4" w:space="0" w:color="auto"/>
            </w:tcBorders>
            <w:vAlign w:val="center"/>
          </w:tcPr>
          <w:p w14:paraId="7EA90D72" w14:textId="77777777" w:rsidR="00AE1185" w:rsidRPr="00A06493" w:rsidRDefault="00AE1185" w:rsidP="00AE1185">
            <w:pPr>
              <w:pStyle w:val="Pagrindiniotekstotrauka2"/>
              <w:spacing w:line="276" w:lineRule="auto"/>
              <w:jc w:val="center"/>
              <w:rPr>
                <w:b/>
                <w:i/>
                <w:sz w:val="22"/>
                <w:szCs w:val="22"/>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center"/>
          </w:tcPr>
          <w:p w14:paraId="3675C63A" w14:textId="77777777" w:rsidR="00AE1185" w:rsidRPr="00A06493" w:rsidRDefault="00AE1185" w:rsidP="00AE1185">
            <w:pPr>
              <w:pStyle w:val="Pagrindiniotekstotrauka2"/>
              <w:spacing w:line="276" w:lineRule="auto"/>
              <w:jc w:val="center"/>
              <w:rPr>
                <w:b/>
                <w:i/>
                <w:sz w:val="22"/>
                <w:szCs w:val="22"/>
                <w14:ligatures w14:val="standardContextual"/>
              </w:rPr>
            </w:pPr>
          </w:p>
        </w:tc>
        <w:tc>
          <w:tcPr>
            <w:tcW w:w="1995" w:type="dxa"/>
            <w:tcBorders>
              <w:top w:val="single" w:sz="4" w:space="0" w:color="auto"/>
              <w:left w:val="single" w:sz="4" w:space="0" w:color="auto"/>
              <w:bottom w:val="single" w:sz="4" w:space="0" w:color="auto"/>
              <w:right w:val="single" w:sz="4" w:space="0" w:color="auto"/>
            </w:tcBorders>
            <w:vAlign w:val="center"/>
          </w:tcPr>
          <w:p w14:paraId="5F4263A1" w14:textId="77777777" w:rsidR="00AE1185" w:rsidRPr="00A06493" w:rsidRDefault="00AE1185" w:rsidP="00AE1185">
            <w:pPr>
              <w:pStyle w:val="Pagrindiniotekstotrauka2"/>
              <w:spacing w:line="276" w:lineRule="auto"/>
              <w:jc w:val="center"/>
              <w:rPr>
                <w:b/>
                <w:i/>
                <w:sz w:val="22"/>
                <w:szCs w:val="22"/>
                <w14:ligatures w14:val="standardContextual"/>
              </w:rPr>
            </w:pPr>
          </w:p>
        </w:tc>
      </w:tr>
    </w:tbl>
    <w:p w14:paraId="1F696DE5" w14:textId="4EA79D5A" w:rsidR="00F55F73" w:rsidRPr="009B0E6B" w:rsidRDefault="00AE1185" w:rsidP="00BE0199">
      <w:pPr>
        <w:pStyle w:val="Pagrindiniotekstotrauka2"/>
        <w:spacing w:line="23" w:lineRule="atLeast"/>
        <w:ind w:firstLine="0"/>
        <w:jc w:val="both"/>
        <w:rPr>
          <w:bCs/>
          <w:i/>
          <w:iCs/>
          <w:szCs w:val="24"/>
        </w:rPr>
      </w:pPr>
      <w:r w:rsidRPr="00A06493">
        <w:rPr>
          <w:bCs/>
          <w:sz w:val="23"/>
          <w:szCs w:val="23"/>
        </w:rPr>
        <w:t xml:space="preserve">           </w:t>
      </w:r>
      <w:r w:rsidR="00F55F73" w:rsidRPr="009B0E6B">
        <w:rPr>
          <w:bCs/>
          <w:szCs w:val="24"/>
        </w:rPr>
        <w:t xml:space="preserve">Bendra pasiūlymo kaina su PVM _______________________Eur </w:t>
      </w:r>
      <w:r w:rsidR="00F55F73" w:rsidRPr="009B0E6B">
        <w:rPr>
          <w:bCs/>
          <w:i/>
          <w:iCs/>
          <w:szCs w:val="24"/>
        </w:rPr>
        <w:t>(sumą nurodyti skaičiais ir žodžiais).</w:t>
      </w:r>
    </w:p>
    <w:p w14:paraId="4C372B12" w14:textId="333AC96E" w:rsidR="00F55F73" w:rsidRPr="00A06493" w:rsidRDefault="00F55F73" w:rsidP="00BE0199">
      <w:pPr>
        <w:pStyle w:val="Pagrindiniotekstotrauka2"/>
        <w:spacing w:line="23" w:lineRule="atLeast"/>
        <w:ind w:firstLine="680"/>
        <w:jc w:val="both"/>
        <w:rPr>
          <w:bCs/>
          <w:sz w:val="23"/>
          <w:szCs w:val="23"/>
        </w:rPr>
      </w:pPr>
      <w:r w:rsidRPr="009B0E6B">
        <w:rPr>
          <w:bCs/>
          <w:szCs w:val="24"/>
        </w:rPr>
        <w:t xml:space="preserve">Į šią bendrą Sutarties kainą įeina visos išlaidos ir visi mokesčiai, taip pat ir PVM, kuris sudaro _____________________________________________________________Eur                                                                                                                                                                                     </w:t>
      </w:r>
      <w:r w:rsidRPr="00A06493">
        <w:rPr>
          <w:bCs/>
          <w:sz w:val="23"/>
          <w:szCs w:val="23"/>
        </w:rPr>
        <w:t>(sumą nurodyti skaičiais ir žodžiais).</w:t>
      </w:r>
    </w:p>
    <w:p w14:paraId="7B7C38C9" w14:textId="7DF847B3" w:rsidR="00F55F73" w:rsidRPr="00A06493" w:rsidRDefault="00AE1185" w:rsidP="00F33AE3">
      <w:pPr>
        <w:pStyle w:val="Pagrindiniotekstotrauka2"/>
        <w:spacing w:before="120" w:line="23" w:lineRule="atLeast"/>
        <w:ind w:firstLine="0"/>
        <w:rPr>
          <w:b/>
          <w:sz w:val="20"/>
        </w:rPr>
      </w:pPr>
      <w:r w:rsidRPr="00A06493">
        <w:rPr>
          <w:b/>
          <w:sz w:val="20"/>
        </w:rPr>
        <w:t xml:space="preserve">                 *</w:t>
      </w:r>
      <w:r w:rsidR="00F55F73" w:rsidRPr="00A06493">
        <w:rPr>
          <w:b/>
          <w:sz w:val="20"/>
        </w:rPr>
        <w:t>Pastaba:</w:t>
      </w:r>
    </w:p>
    <w:p w14:paraId="679B82C2" w14:textId="77777777" w:rsidR="00F55F73" w:rsidRPr="00F33AE3" w:rsidRDefault="00F55F73" w:rsidP="00F55F73">
      <w:pPr>
        <w:ind w:firstLine="720"/>
        <w:jc w:val="both"/>
        <w:rPr>
          <w:rFonts w:cs="Times New Roman"/>
          <w:i/>
          <w:iCs/>
          <w:sz w:val="20"/>
          <w:szCs w:val="20"/>
        </w:rPr>
      </w:pPr>
      <w:r w:rsidRPr="00F33AE3">
        <w:rPr>
          <w:rFonts w:cs="Times New Roman"/>
          <w:i/>
          <w:iCs/>
          <w:sz w:val="20"/>
          <w:szCs w:val="20"/>
        </w:rPr>
        <w:t>- kainos pasiūlyme nurodomos paliekant du skaitmenis po kablelio;</w:t>
      </w:r>
    </w:p>
    <w:p w14:paraId="5CCFD0A9" w14:textId="3FFAC86F" w:rsidR="00F55F73" w:rsidRPr="00F33AE3" w:rsidRDefault="00F55F73" w:rsidP="00AE1185">
      <w:pPr>
        <w:ind w:firstLine="720"/>
        <w:jc w:val="both"/>
        <w:rPr>
          <w:b/>
          <w:i/>
          <w:iCs/>
          <w:sz w:val="23"/>
          <w:szCs w:val="23"/>
        </w:rPr>
      </w:pPr>
      <w:r w:rsidRPr="00F33AE3">
        <w:rPr>
          <w:rFonts w:cs="Times New Roman"/>
          <w:i/>
          <w:iCs/>
          <w:sz w:val="20"/>
          <w:szCs w:val="20"/>
        </w:rPr>
        <w:t>- t</w:t>
      </w:r>
      <w:r w:rsidRPr="00F33AE3">
        <w:rPr>
          <w:i/>
          <w:iCs/>
          <w:sz w:val="20"/>
          <w:szCs w:val="20"/>
        </w:rPr>
        <w:t>ais atvejais, kai pagal galiojančius teisės aktus tiekėjui nereikia mokėti PVM, nurodo priežastis, dėl kurių PVM nemokamas:</w:t>
      </w:r>
      <w:r w:rsidRPr="00F33AE3">
        <w:rPr>
          <w:b/>
          <w:i/>
          <w:iCs/>
          <w:sz w:val="23"/>
          <w:szCs w:val="23"/>
        </w:rPr>
        <w:t>___________________________________________________________________________</w:t>
      </w:r>
    </w:p>
    <w:p w14:paraId="6D0584D8" w14:textId="77777777" w:rsidR="00AE1185" w:rsidRPr="00A06493" w:rsidRDefault="00AE1185" w:rsidP="00AE1185">
      <w:pPr>
        <w:ind w:firstLine="720"/>
        <w:jc w:val="both"/>
        <w:rPr>
          <w:rFonts w:cs="Times New Roman"/>
          <w:sz w:val="20"/>
          <w:szCs w:val="20"/>
        </w:rPr>
      </w:pPr>
    </w:p>
    <w:p w14:paraId="2B84C0D5" w14:textId="2136B420" w:rsidR="00F55F73" w:rsidRPr="00A06493" w:rsidRDefault="00F55F73" w:rsidP="00F55F73">
      <w:pPr>
        <w:tabs>
          <w:tab w:val="left" w:pos="720"/>
        </w:tabs>
        <w:ind w:firstLine="720"/>
        <w:jc w:val="both"/>
        <w:rPr>
          <w:rFonts w:cs="Times New Roman"/>
          <w:b/>
          <w:szCs w:val="24"/>
        </w:rPr>
      </w:pPr>
      <w:r w:rsidRPr="00A06493">
        <w:rPr>
          <w:rFonts w:cs="Times New Roman"/>
          <w:b/>
          <w:szCs w:val="24"/>
        </w:rPr>
        <w:t xml:space="preserve">Teikdami šį pasiūlymą, mes patvirtiname, kad į mūsų siūlomą kainą įskaičiuotos visos paslaugų vykdymo išlaidos ir visi mokesčiai, ir kad mes prisiimame riziką už visas išlaidas, kurias, teikdami pasiūlymą ir laikydamiesi </w:t>
      </w:r>
      <w:r w:rsidR="00F33AE3">
        <w:rPr>
          <w:rFonts w:cs="Times New Roman"/>
          <w:b/>
          <w:szCs w:val="24"/>
        </w:rPr>
        <w:t>Centrinės p</w:t>
      </w:r>
      <w:r w:rsidRPr="00A06493">
        <w:rPr>
          <w:rFonts w:cs="Times New Roman"/>
          <w:b/>
          <w:szCs w:val="24"/>
        </w:rPr>
        <w:t>erkančiosios organizacijos reikalavimų, privalėjome įskaičiuoti į pasiūlymo kainą.</w:t>
      </w:r>
    </w:p>
    <w:p w14:paraId="1EE67243" w14:textId="77777777" w:rsidR="00F55F73" w:rsidRPr="00A06493" w:rsidRDefault="00F55F73" w:rsidP="00F55F73">
      <w:pPr>
        <w:pStyle w:val="Pagrindiniotekstotrauka2"/>
        <w:spacing w:line="23" w:lineRule="atLeast"/>
        <w:ind w:firstLine="0"/>
        <w:rPr>
          <w:b/>
          <w:sz w:val="23"/>
          <w:szCs w:val="23"/>
        </w:rPr>
      </w:pPr>
    </w:p>
    <w:p w14:paraId="2F29A3A3" w14:textId="0FBEE63C" w:rsidR="00F55F73" w:rsidRPr="00A06493" w:rsidRDefault="00F55F73" w:rsidP="005679AA">
      <w:pPr>
        <w:widowControl/>
        <w:ind w:firstLine="709"/>
        <w:jc w:val="both"/>
        <w:rPr>
          <w:rFonts w:eastAsia="Times New Roman" w:cs="Times New Roman"/>
          <w:kern w:val="0"/>
          <w:szCs w:val="24"/>
        </w:rPr>
      </w:pPr>
      <w:r w:rsidRPr="00A06493">
        <w:rPr>
          <w:rFonts w:eastAsia="Times New Roman" w:cs="Times New Roman"/>
          <w:kern w:val="0"/>
          <w:szCs w:val="24"/>
        </w:rPr>
        <w:t xml:space="preserve">Informacija apie kiekvieno ūkio subjektų grupės partnerio numatomų </w:t>
      </w:r>
      <w:r w:rsidR="00153B08" w:rsidRPr="00A06493">
        <w:rPr>
          <w:rFonts w:eastAsia="Times New Roman" w:cs="Times New Roman"/>
          <w:kern w:val="0"/>
          <w:szCs w:val="24"/>
        </w:rPr>
        <w:t>teikti paslaugų</w:t>
      </w:r>
      <w:r w:rsidRPr="00A06493">
        <w:rPr>
          <w:rFonts w:eastAsia="Times New Roman" w:cs="Times New Roman"/>
          <w:kern w:val="0"/>
          <w:szCs w:val="24"/>
        </w:rPr>
        <w:t xml:space="preserve"> dalies vertę </w:t>
      </w:r>
      <w:r w:rsidRPr="00A06493">
        <w:rPr>
          <w:rFonts w:eastAsia="Times New Roman" w:cs="Times New Roman"/>
          <w:i/>
          <w:kern w:val="0"/>
          <w:szCs w:val="24"/>
        </w:rPr>
        <w:t>(pildoma, kai pasiūlymą pateikia ūkio subjektų grupė)</w:t>
      </w:r>
      <w:r w:rsidRPr="00A06493">
        <w:rPr>
          <w:rFonts w:eastAsia="Times New Roman" w:cs="Times New Roman"/>
          <w:kern w:val="0"/>
          <w:szCs w:val="24"/>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3206"/>
        <w:gridCol w:w="3118"/>
        <w:gridCol w:w="2755"/>
      </w:tblGrid>
      <w:tr w:rsidR="00F55F73" w:rsidRPr="00A06493" w14:paraId="3D2ADFFE" w14:textId="77777777" w:rsidTr="009B0E6B">
        <w:trPr>
          <w:trHeight w:val="286"/>
        </w:trPr>
        <w:tc>
          <w:tcPr>
            <w:tcW w:w="61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777D74" w14:textId="77777777" w:rsidR="00F55F73" w:rsidRPr="00A06493" w:rsidRDefault="00F55F73" w:rsidP="00C81155">
            <w:pPr>
              <w:widowControl/>
              <w:spacing w:line="256" w:lineRule="auto"/>
              <w:jc w:val="center"/>
              <w:rPr>
                <w:rFonts w:eastAsia="Times New Roman" w:cs="Times New Roman"/>
                <w:b/>
                <w:i/>
                <w:kern w:val="0"/>
                <w:sz w:val="20"/>
                <w:szCs w:val="20"/>
                <w14:ligatures w14:val="standardContextual"/>
              </w:rPr>
            </w:pPr>
            <w:r w:rsidRPr="00A06493">
              <w:rPr>
                <w:rFonts w:eastAsia="Times New Roman" w:cs="Times New Roman"/>
                <w:b/>
                <w:i/>
                <w:kern w:val="0"/>
                <w:sz w:val="20"/>
                <w:szCs w:val="20"/>
                <w14:ligatures w14:val="standardContextual"/>
              </w:rPr>
              <w:t>Eil. Nr.</w:t>
            </w:r>
          </w:p>
        </w:tc>
        <w:tc>
          <w:tcPr>
            <w:tcW w:w="320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14B1CA" w14:textId="77777777" w:rsidR="00F55F73" w:rsidRPr="00A06493" w:rsidRDefault="00F55F73" w:rsidP="00C81155">
            <w:pPr>
              <w:widowControl/>
              <w:spacing w:line="256" w:lineRule="auto"/>
              <w:jc w:val="center"/>
              <w:rPr>
                <w:rFonts w:eastAsia="Times New Roman" w:cs="Times New Roman"/>
                <w:b/>
                <w:i/>
                <w:kern w:val="0"/>
                <w:sz w:val="20"/>
                <w:szCs w:val="20"/>
                <w14:ligatures w14:val="standardContextual"/>
              </w:rPr>
            </w:pPr>
            <w:r w:rsidRPr="00A06493">
              <w:rPr>
                <w:rFonts w:eastAsia="Times New Roman" w:cs="Times New Roman"/>
                <w:b/>
                <w:i/>
                <w:kern w:val="0"/>
                <w:sz w:val="20"/>
                <w:szCs w:val="20"/>
                <w14:ligatures w14:val="standardContextual"/>
              </w:rPr>
              <w:t>Partnerio pavadinimas</w:t>
            </w:r>
          </w:p>
        </w:tc>
        <w:tc>
          <w:tcPr>
            <w:tcW w:w="58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F58CE4" w14:textId="77777777" w:rsidR="00F55F73" w:rsidRPr="00A06493" w:rsidRDefault="00F55F73" w:rsidP="00C81155">
            <w:pPr>
              <w:widowControl/>
              <w:spacing w:line="256" w:lineRule="auto"/>
              <w:jc w:val="center"/>
              <w:rPr>
                <w:rFonts w:eastAsia="Times New Roman" w:cs="Times New Roman"/>
                <w:b/>
                <w:i/>
                <w:kern w:val="0"/>
                <w:sz w:val="20"/>
                <w:szCs w:val="20"/>
                <w14:ligatures w14:val="standardContextual"/>
              </w:rPr>
            </w:pPr>
            <w:r w:rsidRPr="00A06493">
              <w:rPr>
                <w:rFonts w:eastAsia="Times New Roman" w:cs="Times New Roman"/>
                <w:b/>
                <w:i/>
                <w:kern w:val="0"/>
                <w:sz w:val="20"/>
                <w:szCs w:val="20"/>
                <w14:ligatures w14:val="standardContextual"/>
              </w:rPr>
              <w:t>Partnerio numatomų atlikti darbų dalis</w:t>
            </w:r>
          </w:p>
        </w:tc>
      </w:tr>
      <w:tr w:rsidR="00F55F73" w:rsidRPr="00A06493" w14:paraId="0EAD2D29" w14:textId="77777777" w:rsidTr="009B0E6B">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0DFF2F5" w14:textId="77777777" w:rsidR="00F55F73" w:rsidRPr="00A06493" w:rsidRDefault="00F55F73" w:rsidP="00C81155">
            <w:pPr>
              <w:widowControl/>
              <w:suppressAutoHyphens w:val="0"/>
              <w:autoSpaceDN/>
              <w:spacing w:line="256" w:lineRule="auto"/>
              <w:rPr>
                <w:rFonts w:eastAsia="Times New Roman" w:cs="Times New Roman"/>
                <w:b/>
                <w:i/>
                <w:kern w:val="0"/>
                <w:sz w:val="20"/>
                <w:szCs w:val="20"/>
                <w14:ligatures w14:val="standardContextual"/>
              </w:rPr>
            </w:pPr>
          </w:p>
        </w:tc>
        <w:tc>
          <w:tcPr>
            <w:tcW w:w="3206"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78791F" w14:textId="77777777" w:rsidR="00F55F73" w:rsidRPr="00A06493" w:rsidRDefault="00F55F73" w:rsidP="00C81155">
            <w:pPr>
              <w:widowControl/>
              <w:suppressAutoHyphens w:val="0"/>
              <w:autoSpaceDN/>
              <w:spacing w:line="256" w:lineRule="auto"/>
              <w:rPr>
                <w:rFonts w:eastAsia="Times New Roman" w:cs="Times New Roman"/>
                <w:b/>
                <w:i/>
                <w:kern w:val="0"/>
                <w:sz w:val="20"/>
                <w:szCs w:val="20"/>
                <w14:ligatures w14:val="standardContextual"/>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CB651E" w14:textId="77777777" w:rsidR="00F55F73" w:rsidRPr="00A06493" w:rsidRDefault="00F55F73" w:rsidP="00C81155">
            <w:pPr>
              <w:widowControl/>
              <w:spacing w:line="256" w:lineRule="auto"/>
              <w:jc w:val="center"/>
              <w:rPr>
                <w:rFonts w:eastAsia="Times New Roman" w:cs="Times New Roman"/>
                <w:i/>
                <w:kern w:val="0"/>
                <w:sz w:val="20"/>
                <w:szCs w:val="20"/>
                <w14:ligatures w14:val="standardContextual"/>
              </w:rPr>
            </w:pPr>
            <w:r w:rsidRPr="00A06493">
              <w:rPr>
                <w:rFonts w:eastAsia="Times New Roman" w:cs="Times New Roman"/>
                <w:b/>
                <w:i/>
                <w:kern w:val="0"/>
                <w:sz w:val="20"/>
                <w:szCs w:val="20"/>
                <w14:ligatures w14:val="standardContextual"/>
              </w:rPr>
              <w:t>Vertė Eur (su PVM)</w:t>
            </w:r>
          </w:p>
        </w:tc>
        <w:tc>
          <w:tcPr>
            <w:tcW w:w="275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7F2F4FC" w14:textId="77777777" w:rsidR="00F55F73" w:rsidRPr="00A06493" w:rsidRDefault="00F55F73" w:rsidP="00C81155">
            <w:pPr>
              <w:widowControl/>
              <w:spacing w:line="256" w:lineRule="auto"/>
              <w:jc w:val="center"/>
              <w:rPr>
                <w:rFonts w:eastAsia="Times New Roman" w:cs="Times New Roman"/>
                <w:i/>
                <w:kern w:val="0"/>
                <w:sz w:val="20"/>
                <w:szCs w:val="20"/>
                <w14:ligatures w14:val="standardContextual"/>
              </w:rPr>
            </w:pPr>
            <w:r w:rsidRPr="00A06493">
              <w:rPr>
                <w:rFonts w:eastAsia="Times New Roman" w:cs="Times New Roman"/>
                <w:b/>
                <w:i/>
                <w:kern w:val="0"/>
                <w:sz w:val="20"/>
                <w:szCs w:val="20"/>
                <w14:ligatures w14:val="standardContextual"/>
              </w:rPr>
              <w:t>Procentais</w:t>
            </w:r>
          </w:p>
        </w:tc>
      </w:tr>
      <w:tr w:rsidR="00F55F73" w:rsidRPr="00A06493" w14:paraId="6835A0EA" w14:textId="77777777" w:rsidTr="009B0E6B">
        <w:tc>
          <w:tcPr>
            <w:tcW w:w="617" w:type="dxa"/>
            <w:tcBorders>
              <w:top w:val="single" w:sz="4" w:space="0" w:color="auto"/>
              <w:left w:val="single" w:sz="4" w:space="0" w:color="auto"/>
              <w:bottom w:val="single" w:sz="4" w:space="0" w:color="auto"/>
              <w:right w:val="single" w:sz="4" w:space="0" w:color="auto"/>
            </w:tcBorders>
          </w:tcPr>
          <w:p w14:paraId="24AA278F" w14:textId="77777777" w:rsidR="00F55F73" w:rsidRPr="00A06493" w:rsidRDefault="00F55F73" w:rsidP="00C81155">
            <w:pPr>
              <w:widowControl/>
              <w:spacing w:line="256" w:lineRule="auto"/>
              <w:jc w:val="both"/>
              <w:rPr>
                <w:rFonts w:eastAsia="Times New Roman" w:cs="Times New Roman"/>
                <w:kern w:val="0"/>
                <w:sz w:val="20"/>
                <w:szCs w:val="20"/>
                <w14:ligatures w14:val="standardContextual"/>
              </w:rPr>
            </w:pPr>
          </w:p>
        </w:tc>
        <w:tc>
          <w:tcPr>
            <w:tcW w:w="3206" w:type="dxa"/>
            <w:tcBorders>
              <w:top w:val="single" w:sz="4" w:space="0" w:color="auto"/>
              <w:left w:val="single" w:sz="4" w:space="0" w:color="auto"/>
              <w:bottom w:val="single" w:sz="4" w:space="0" w:color="auto"/>
              <w:right w:val="single" w:sz="4" w:space="0" w:color="auto"/>
            </w:tcBorders>
          </w:tcPr>
          <w:p w14:paraId="2EBC4C20" w14:textId="77777777" w:rsidR="00F55F73" w:rsidRPr="00A06493" w:rsidRDefault="00F55F73" w:rsidP="00C81155">
            <w:pPr>
              <w:widowControl/>
              <w:spacing w:line="256" w:lineRule="auto"/>
              <w:jc w:val="both"/>
              <w:rPr>
                <w:rFonts w:eastAsia="Times New Roman" w:cs="Times New Roman"/>
                <w:kern w:val="0"/>
                <w:sz w:val="20"/>
                <w:szCs w:val="20"/>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08C143CA" w14:textId="77777777" w:rsidR="00F55F73" w:rsidRPr="00A06493" w:rsidRDefault="00F55F73" w:rsidP="00C81155">
            <w:pPr>
              <w:widowControl/>
              <w:spacing w:line="256" w:lineRule="auto"/>
              <w:jc w:val="both"/>
              <w:rPr>
                <w:rFonts w:eastAsia="Times New Roman" w:cs="Times New Roman"/>
                <w:kern w:val="0"/>
                <w:sz w:val="20"/>
                <w:szCs w:val="20"/>
                <w14:ligatures w14:val="standardContextual"/>
              </w:rPr>
            </w:pPr>
          </w:p>
        </w:tc>
        <w:tc>
          <w:tcPr>
            <w:tcW w:w="2755" w:type="dxa"/>
            <w:tcBorders>
              <w:top w:val="single" w:sz="4" w:space="0" w:color="auto"/>
              <w:left w:val="single" w:sz="4" w:space="0" w:color="auto"/>
              <w:bottom w:val="single" w:sz="4" w:space="0" w:color="auto"/>
              <w:right w:val="single" w:sz="4" w:space="0" w:color="auto"/>
            </w:tcBorders>
          </w:tcPr>
          <w:p w14:paraId="79525FE4" w14:textId="77777777" w:rsidR="00F55F73" w:rsidRPr="00A06493" w:rsidRDefault="00F55F73" w:rsidP="00C81155">
            <w:pPr>
              <w:widowControl/>
              <w:spacing w:line="256" w:lineRule="auto"/>
              <w:jc w:val="both"/>
              <w:rPr>
                <w:rFonts w:eastAsia="Times New Roman" w:cs="Times New Roman"/>
                <w:kern w:val="0"/>
                <w:sz w:val="20"/>
                <w:szCs w:val="20"/>
                <w14:ligatures w14:val="standardContextual"/>
              </w:rPr>
            </w:pPr>
          </w:p>
        </w:tc>
      </w:tr>
      <w:tr w:rsidR="00F55F73" w:rsidRPr="00A06493" w14:paraId="2AE9C7B2" w14:textId="77777777" w:rsidTr="009B0E6B">
        <w:tc>
          <w:tcPr>
            <w:tcW w:w="382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08CC68" w14:textId="77777777" w:rsidR="00F55F73" w:rsidRPr="00A06493" w:rsidRDefault="00F55F73" w:rsidP="00C81155">
            <w:pPr>
              <w:widowControl/>
              <w:spacing w:line="256" w:lineRule="auto"/>
              <w:jc w:val="right"/>
              <w:rPr>
                <w:rFonts w:eastAsia="Times New Roman" w:cs="Times New Roman"/>
                <w:b/>
                <w:kern w:val="0"/>
                <w:sz w:val="20"/>
                <w:szCs w:val="20"/>
                <w14:ligatures w14:val="standardContextual"/>
              </w:rPr>
            </w:pPr>
            <w:r w:rsidRPr="009B0E6B">
              <w:rPr>
                <w:rFonts w:eastAsia="Times New Roman" w:cs="Times New Roman"/>
                <w:b/>
                <w:kern w:val="0"/>
                <w:sz w:val="20"/>
                <w:szCs w:val="20"/>
                <w:shd w:val="clear" w:color="auto" w:fill="E2EFD9" w:themeFill="accent6" w:themeFillTint="33"/>
                <w14:ligatures w14:val="standardContextual"/>
              </w:rPr>
              <w:t>Viso</w:t>
            </w:r>
            <w:r w:rsidRPr="00A06493">
              <w:rPr>
                <w:rFonts w:eastAsia="Times New Roman" w:cs="Times New Roman"/>
                <w:b/>
                <w:kern w:val="0"/>
                <w:sz w:val="20"/>
                <w:szCs w:val="20"/>
                <w14:ligatures w14:val="standardContextual"/>
              </w:rPr>
              <w:t>:</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966543" w14:textId="77777777" w:rsidR="00F55F73" w:rsidRPr="00A06493" w:rsidRDefault="00F55F73" w:rsidP="00C81155">
            <w:pPr>
              <w:widowControl/>
              <w:spacing w:line="256" w:lineRule="auto"/>
              <w:jc w:val="both"/>
              <w:rPr>
                <w:rFonts w:eastAsia="Times New Roman" w:cs="Times New Roman"/>
                <w:kern w:val="0"/>
                <w:sz w:val="20"/>
                <w:szCs w:val="20"/>
                <w14:ligatures w14:val="standardContextual"/>
              </w:rPr>
            </w:pPr>
          </w:p>
        </w:tc>
        <w:tc>
          <w:tcPr>
            <w:tcW w:w="2755" w:type="dxa"/>
            <w:tcBorders>
              <w:top w:val="single" w:sz="4" w:space="0" w:color="auto"/>
              <w:left w:val="single" w:sz="4" w:space="0" w:color="auto"/>
              <w:bottom w:val="single" w:sz="4" w:space="0" w:color="auto"/>
              <w:right w:val="single" w:sz="4" w:space="0" w:color="auto"/>
            </w:tcBorders>
            <w:shd w:val="clear" w:color="auto" w:fill="FFFFFF" w:themeFill="background1"/>
          </w:tcPr>
          <w:p w14:paraId="24B766A7" w14:textId="77777777" w:rsidR="00F55F73" w:rsidRPr="00A06493" w:rsidRDefault="00F55F73" w:rsidP="00C81155">
            <w:pPr>
              <w:widowControl/>
              <w:spacing w:line="256" w:lineRule="auto"/>
              <w:jc w:val="both"/>
              <w:rPr>
                <w:rFonts w:eastAsia="Times New Roman" w:cs="Times New Roman"/>
                <w:kern w:val="0"/>
                <w:sz w:val="20"/>
                <w:szCs w:val="20"/>
                <w14:ligatures w14:val="standardContextual"/>
              </w:rPr>
            </w:pPr>
          </w:p>
        </w:tc>
      </w:tr>
    </w:tbl>
    <w:p w14:paraId="18D3C3BB" w14:textId="77777777" w:rsidR="00F55F73" w:rsidRPr="00A06493" w:rsidRDefault="00F55F73" w:rsidP="00F55F73">
      <w:pPr>
        <w:widowControl/>
        <w:suppressAutoHyphens w:val="0"/>
        <w:jc w:val="both"/>
        <w:rPr>
          <w:rFonts w:eastAsia="Times New Roman" w:cs="Times New Roman"/>
          <w:b/>
          <w:kern w:val="0"/>
          <w:szCs w:val="24"/>
        </w:rPr>
      </w:pPr>
    </w:p>
    <w:p w14:paraId="5A5612C0" w14:textId="29933C47" w:rsidR="00F55F73" w:rsidRPr="00A06493" w:rsidRDefault="00F55F73" w:rsidP="005679AA">
      <w:pPr>
        <w:widowControl/>
        <w:ind w:firstLine="709"/>
        <w:jc w:val="both"/>
        <w:rPr>
          <w:rFonts w:eastAsia="Times New Roman" w:cs="Times New Roman"/>
          <w:kern w:val="0"/>
          <w:szCs w:val="24"/>
        </w:rPr>
      </w:pPr>
      <w:r w:rsidRPr="00A06493">
        <w:rPr>
          <w:rFonts w:eastAsia="Times New Roman" w:cs="Times New Roman"/>
          <w:kern w:val="0"/>
          <w:szCs w:val="24"/>
        </w:rPr>
        <w:lastRenderedPageBreak/>
        <w:t xml:space="preserve">Informacija apie kiekvieno subtiekėjo numatomų </w:t>
      </w:r>
      <w:r w:rsidR="00153B08" w:rsidRPr="00A06493">
        <w:rPr>
          <w:rFonts w:eastAsia="Times New Roman" w:cs="Times New Roman"/>
          <w:kern w:val="0"/>
          <w:szCs w:val="24"/>
        </w:rPr>
        <w:t xml:space="preserve">teikti paslaugų </w:t>
      </w:r>
      <w:r w:rsidRPr="00A06493">
        <w:rPr>
          <w:rFonts w:eastAsia="Times New Roman" w:cs="Times New Roman"/>
          <w:kern w:val="0"/>
          <w:szCs w:val="24"/>
        </w:rPr>
        <w:t xml:space="preserve">dalį (pildoma, kai numatoma pasitelkti subtiekėjus):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006"/>
        <w:gridCol w:w="2977"/>
        <w:gridCol w:w="3092"/>
      </w:tblGrid>
      <w:tr w:rsidR="00F55F73" w:rsidRPr="00A06493" w14:paraId="0FB9CA0F" w14:textId="77777777" w:rsidTr="009B0E6B">
        <w:trPr>
          <w:cantSplit/>
        </w:trPr>
        <w:tc>
          <w:tcPr>
            <w:tcW w:w="67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31A31E8" w14:textId="77777777" w:rsidR="00F55F73" w:rsidRPr="00A06493" w:rsidRDefault="00F55F73" w:rsidP="00C81155">
            <w:pPr>
              <w:widowControl/>
              <w:spacing w:line="256" w:lineRule="auto"/>
              <w:jc w:val="center"/>
              <w:rPr>
                <w:rFonts w:eastAsia="Times New Roman" w:cs="Times New Roman"/>
                <w:b/>
                <w:i/>
                <w:kern w:val="0"/>
                <w:sz w:val="20"/>
                <w:szCs w:val="20"/>
                <w14:ligatures w14:val="standardContextual"/>
              </w:rPr>
            </w:pPr>
            <w:r w:rsidRPr="00A06493">
              <w:rPr>
                <w:rFonts w:eastAsia="Times New Roman" w:cs="Times New Roman"/>
                <w:b/>
                <w:i/>
                <w:kern w:val="0"/>
                <w:sz w:val="20"/>
                <w:szCs w:val="20"/>
                <w14:ligatures w14:val="standardContextual"/>
              </w:rPr>
              <w:t>Eil. Nr.</w:t>
            </w:r>
          </w:p>
        </w:tc>
        <w:tc>
          <w:tcPr>
            <w:tcW w:w="300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EF9692D" w14:textId="77777777" w:rsidR="00F55F73" w:rsidRPr="00A06493" w:rsidRDefault="00F55F73" w:rsidP="00C81155">
            <w:pPr>
              <w:widowControl/>
              <w:spacing w:line="256" w:lineRule="auto"/>
              <w:jc w:val="center"/>
              <w:rPr>
                <w:rFonts w:eastAsia="Times New Roman" w:cs="Times New Roman"/>
                <w:b/>
                <w:i/>
                <w:kern w:val="0"/>
                <w:sz w:val="20"/>
                <w:szCs w:val="20"/>
                <w14:ligatures w14:val="standardContextual"/>
              </w:rPr>
            </w:pPr>
            <w:r w:rsidRPr="00A06493">
              <w:rPr>
                <w:rFonts w:eastAsia="Times New Roman" w:cs="Times New Roman"/>
                <w:b/>
                <w:i/>
                <w:kern w:val="0"/>
                <w:sz w:val="20"/>
                <w:szCs w:val="20"/>
                <w14:ligatures w14:val="standardContextual"/>
              </w:rPr>
              <w:t>Subtiekėjo pavadinimas</w:t>
            </w:r>
          </w:p>
        </w:tc>
        <w:tc>
          <w:tcPr>
            <w:tcW w:w="60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144994D" w14:textId="77777777" w:rsidR="00F55F73" w:rsidRPr="00A06493" w:rsidRDefault="00F55F73" w:rsidP="00C81155">
            <w:pPr>
              <w:widowControl/>
              <w:suppressAutoHyphens w:val="0"/>
              <w:spacing w:line="256" w:lineRule="auto"/>
              <w:jc w:val="center"/>
              <w:rPr>
                <w:rFonts w:eastAsia="Times New Roman" w:cs="Times New Roman"/>
                <w:b/>
                <w:i/>
                <w:kern w:val="0"/>
                <w:sz w:val="20"/>
                <w:szCs w:val="20"/>
                <w14:ligatures w14:val="standardContextual"/>
              </w:rPr>
            </w:pPr>
            <w:r w:rsidRPr="00A06493">
              <w:rPr>
                <w:rFonts w:eastAsia="Times New Roman" w:cs="Times New Roman"/>
                <w:b/>
                <w:i/>
                <w:kern w:val="0"/>
                <w:sz w:val="20"/>
                <w:szCs w:val="20"/>
                <w14:ligatures w14:val="standardContextual"/>
              </w:rPr>
              <w:t xml:space="preserve">Subtiekėjo numatomų atlikti darbų dalis </w:t>
            </w:r>
          </w:p>
        </w:tc>
      </w:tr>
      <w:tr w:rsidR="00F55F73" w:rsidRPr="00A06493" w14:paraId="735CF7F2" w14:textId="77777777" w:rsidTr="009B0E6B">
        <w:trPr>
          <w:trHeight w:val="87"/>
        </w:trPr>
        <w:tc>
          <w:tcPr>
            <w:tcW w:w="67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58965EF" w14:textId="77777777" w:rsidR="00F55F73" w:rsidRPr="00A06493" w:rsidRDefault="00F55F73" w:rsidP="00C81155">
            <w:pPr>
              <w:widowControl/>
              <w:suppressAutoHyphens w:val="0"/>
              <w:autoSpaceDN/>
              <w:spacing w:line="256" w:lineRule="auto"/>
              <w:rPr>
                <w:rFonts w:eastAsia="Times New Roman" w:cs="Times New Roman"/>
                <w:b/>
                <w:i/>
                <w:kern w:val="0"/>
                <w:sz w:val="20"/>
                <w:szCs w:val="20"/>
                <w14:ligatures w14:val="standardContextual"/>
              </w:rPr>
            </w:pPr>
          </w:p>
        </w:tc>
        <w:tc>
          <w:tcPr>
            <w:tcW w:w="3006"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3185C69" w14:textId="77777777" w:rsidR="00F55F73" w:rsidRPr="00A06493" w:rsidRDefault="00F55F73" w:rsidP="00C81155">
            <w:pPr>
              <w:widowControl/>
              <w:suppressAutoHyphens w:val="0"/>
              <w:autoSpaceDN/>
              <w:spacing w:line="256" w:lineRule="auto"/>
              <w:rPr>
                <w:rFonts w:eastAsia="Times New Roman" w:cs="Times New Roman"/>
                <w:b/>
                <w:i/>
                <w:kern w:val="0"/>
                <w:sz w:val="20"/>
                <w:szCs w:val="20"/>
                <w14:ligatures w14:val="standardContextual"/>
              </w:rPr>
            </w:pP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89E1923" w14:textId="77777777" w:rsidR="00F55F73" w:rsidRPr="00A06493" w:rsidRDefault="00F55F73" w:rsidP="00C81155">
            <w:pPr>
              <w:widowControl/>
              <w:spacing w:line="256" w:lineRule="auto"/>
              <w:ind w:left="-392" w:right="-108" w:firstLine="392"/>
              <w:jc w:val="center"/>
              <w:rPr>
                <w:rFonts w:eastAsia="Times New Roman" w:cs="Times New Roman"/>
                <w:b/>
                <w:i/>
                <w:kern w:val="0"/>
                <w:sz w:val="20"/>
                <w:szCs w:val="20"/>
                <w14:ligatures w14:val="standardContextual"/>
              </w:rPr>
            </w:pPr>
            <w:r w:rsidRPr="00A06493">
              <w:rPr>
                <w:rFonts w:eastAsia="Times New Roman" w:cs="Times New Roman"/>
                <w:b/>
                <w:i/>
                <w:kern w:val="0"/>
                <w:sz w:val="20"/>
                <w:szCs w:val="20"/>
                <w14:ligatures w14:val="standardContextual"/>
              </w:rPr>
              <w:t>Vertė Eur (su PVM)</w:t>
            </w:r>
          </w:p>
        </w:tc>
        <w:tc>
          <w:tcPr>
            <w:tcW w:w="30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372A42" w14:textId="77777777" w:rsidR="00F55F73" w:rsidRPr="00A06493" w:rsidRDefault="00F55F73" w:rsidP="00C81155">
            <w:pPr>
              <w:widowControl/>
              <w:spacing w:line="256" w:lineRule="auto"/>
              <w:jc w:val="center"/>
              <w:rPr>
                <w:rFonts w:eastAsia="Times New Roman" w:cs="Times New Roman"/>
                <w:b/>
                <w:i/>
                <w:kern w:val="0"/>
                <w:sz w:val="20"/>
                <w:szCs w:val="20"/>
                <w14:ligatures w14:val="standardContextual"/>
              </w:rPr>
            </w:pPr>
            <w:r w:rsidRPr="00A06493">
              <w:rPr>
                <w:rFonts w:eastAsia="Times New Roman" w:cs="Times New Roman"/>
                <w:b/>
                <w:i/>
                <w:kern w:val="0"/>
                <w:sz w:val="20"/>
                <w:szCs w:val="20"/>
                <w14:ligatures w14:val="standardContextual"/>
              </w:rPr>
              <w:t>Procentais</w:t>
            </w:r>
          </w:p>
        </w:tc>
      </w:tr>
      <w:tr w:rsidR="00F55F73" w:rsidRPr="00A06493" w14:paraId="38BB2485" w14:textId="77777777" w:rsidTr="009B0E6B">
        <w:trPr>
          <w:trHeight w:val="87"/>
        </w:trPr>
        <w:tc>
          <w:tcPr>
            <w:tcW w:w="675" w:type="dxa"/>
            <w:tcBorders>
              <w:top w:val="single" w:sz="4" w:space="0" w:color="auto"/>
              <w:left w:val="single" w:sz="4" w:space="0" w:color="auto"/>
              <w:bottom w:val="single" w:sz="4" w:space="0" w:color="auto"/>
              <w:right w:val="single" w:sz="4" w:space="0" w:color="auto"/>
            </w:tcBorders>
          </w:tcPr>
          <w:p w14:paraId="50A0F42D" w14:textId="77777777" w:rsidR="00F55F73" w:rsidRPr="00A06493" w:rsidRDefault="00F55F73" w:rsidP="00C81155">
            <w:pPr>
              <w:widowControl/>
              <w:spacing w:line="256" w:lineRule="auto"/>
              <w:jc w:val="both"/>
              <w:rPr>
                <w:rFonts w:eastAsia="Times New Roman" w:cs="Times New Roman"/>
                <w:kern w:val="0"/>
                <w:sz w:val="20"/>
                <w:szCs w:val="20"/>
                <w14:ligatures w14:val="standardContextual"/>
              </w:rPr>
            </w:pPr>
          </w:p>
        </w:tc>
        <w:tc>
          <w:tcPr>
            <w:tcW w:w="3006" w:type="dxa"/>
            <w:tcBorders>
              <w:top w:val="single" w:sz="4" w:space="0" w:color="auto"/>
              <w:left w:val="single" w:sz="4" w:space="0" w:color="auto"/>
              <w:bottom w:val="single" w:sz="4" w:space="0" w:color="auto"/>
              <w:right w:val="single" w:sz="4" w:space="0" w:color="auto"/>
            </w:tcBorders>
          </w:tcPr>
          <w:p w14:paraId="49C44687" w14:textId="77777777" w:rsidR="00F55F73" w:rsidRPr="00A06493" w:rsidRDefault="00F55F73" w:rsidP="00C81155">
            <w:pPr>
              <w:widowControl/>
              <w:spacing w:line="256" w:lineRule="auto"/>
              <w:jc w:val="both"/>
              <w:rPr>
                <w:rFonts w:eastAsia="Times New Roman" w:cs="Times New Roman"/>
                <w:kern w:val="0"/>
                <w:sz w:val="20"/>
                <w:szCs w:val="20"/>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09D27D44" w14:textId="77777777" w:rsidR="00F55F73" w:rsidRPr="00A06493" w:rsidRDefault="00F55F73" w:rsidP="00C81155">
            <w:pPr>
              <w:widowControl/>
              <w:spacing w:line="256" w:lineRule="auto"/>
              <w:jc w:val="both"/>
              <w:rPr>
                <w:rFonts w:eastAsia="Times New Roman" w:cs="Times New Roman"/>
                <w:b/>
                <w:strike/>
                <w:kern w:val="0"/>
                <w:sz w:val="20"/>
                <w:szCs w:val="20"/>
                <w14:ligatures w14:val="standardContextual"/>
              </w:rPr>
            </w:pPr>
          </w:p>
        </w:tc>
        <w:tc>
          <w:tcPr>
            <w:tcW w:w="3092" w:type="dxa"/>
            <w:tcBorders>
              <w:top w:val="single" w:sz="4" w:space="0" w:color="auto"/>
              <w:left w:val="single" w:sz="4" w:space="0" w:color="auto"/>
              <w:bottom w:val="single" w:sz="4" w:space="0" w:color="auto"/>
              <w:right w:val="single" w:sz="4" w:space="0" w:color="auto"/>
            </w:tcBorders>
          </w:tcPr>
          <w:p w14:paraId="6B1C5378" w14:textId="77777777" w:rsidR="00F55F73" w:rsidRPr="00A06493" w:rsidRDefault="00F55F73" w:rsidP="00C81155">
            <w:pPr>
              <w:widowControl/>
              <w:spacing w:line="256" w:lineRule="auto"/>
              <w:jc w:val="both"/>
              <w:rPr>
                <w:rFonts w:eastAsia="Times New Roman" w:cs="Times New Roman"/>
                <w:b/>
                <w:strike/>
                <w:kern w:val="0"/>
                <w:sz w:val="20"/>
                <w:szCs w:val="20"/>
                <w14:ligatures w14:val="standardContextual"/>
              </w:rPr>
            </w:pPr>
          </w:p>
        </w:tc>
      </w:tr>
      <w:tr w:rsidR="00F55F73" w:rsidRPr="00A06493" w14:paraId="618E1D1F" w14:textId="77777777" w:rsidTr="009B0E6B">
        <w:tc>
          <w:tcPr>
            <w:tcW w:w="368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C9D97F1" w14:textId="77777777" w:rsidR="00F55F73" w:rsidRPr="00A06493" w:rsidRDefault="00F55F73" w:rsidP="00C81155">
            <w:pPr>
              <w:widowControl/>
              <w:spacing w:line="256" w:lineRule="auto"/>
              <w:jc w:val="right"/>
              <w:rPr>
                <w:rFonts w:eastAsia="Times New Roman" w:cs="Times New Roman"/>
                <w:kern w:val="0"/>
                <w:sz w:val="20"/>
                <w:szCs w:val="20"/>
                <w14:ligatures w14:val="standardContextual"/>
              </w:rPr>
            </w:pPr>
            <w:r w:rsidRPr="00A06493">
              <w:rPr>
                <w:rFonts w:eastAsia="Times New Roman" w:cs="Times New Roman"/>
                <w:b/>
                <w:kern w:val="0"/>
                <w:sz w:val="20"/>
                <w:szCs w:val="20"/>
                <w14:ligatures w14:val="standardContextual"/>
              </w:rPr>
              <w:t>Viso:</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4DAB46C" w14:textId="77777777" w:rsidR="00F55F73" w:rsidRPr="00A06493" w:rsidRDefault="00F55F73" w:rsidP="00C81155">
            <w:pPr>
              <w:widowControl/>
              <w:spacing w:line="256" w:lineRule="auto"/>
              <w:jc w:val="both"/>
              <w:rPr>
                <w:rFonts w:eastAsia="Times New Roman" w:cs="Times New Roman"/>
                <w:kern w:val="0"/>
                <w:sz w:val="20"/>
                <w:szCs w:val="20"/>
                <w14:ligatures w14:val="standardContextual"/>
              </w:rPr>
            </w:pPr>
          </w:p>
        </w:tc>
        <w:tc>
          <w:tcPr>
            <w:tcW w:w="3092" w:type="dxa"/>
            <w:tcBorders>
              <w:top w:val="single" w:sz="4" w:space="0" w:color="auto"/>
              <w:left w:val="single" w:sz="4" w:space="0" w:color="auto"/>
              <w:bottom w:val="single" w:sz="4" w:space="0" w:color="auto"/>
              <w:right w:val="single" w:sz="4" w:space="0" w:color="auto"/>
            </w:tcBorders>
            <w:shd w:val="clear" w:color="auto" w:fill="FFFFFF" w:themeFill="background1"/>
          </w:tcPr>
          <w:p w14:paraId="25484BBB" w14:textId="77777777" w:rsidR="00F55F73" w:rsidRPr="00A06493" w:rsidRDefault="00F55F73" w:rsidP="00C81155">
            <w:pPr>
              <w:widowControl/>
              <w:spacing w:line="256" w:lineRule="auto"/>
              <w:jc w:val="both"/>
              <w:rPr>
                <w:rFonts w:eastAsia="Times New Roman" w:cs="Times New Roman"/>
                <w:kern w:val="0"/>
                <w:sz w:val="20"/>
                <w:szCs w:val="20"/>
                <w14:ligatures w14:val="standardContextual"/>
              </w:rPr>
            </w:pPr>
          </w:p>
        </w:tc>
      </w:tr>
    </w:tbl>
    <w:p w14:paraId="34CFCABE" w14:textId="61407633" w:rsidR="00F55F73" w:rsidRPr="00A06493" w:rsidRDefault="005679AA" w:rsidP="005679AA">
      <w:pPr>
        <w:widowControl/>
        <w:tabs>
          <w:tab w:val="left" w:pos="8175"/>
        </w:tabs>
        <w:suppressAutoHyphens w:val="0"/>
        <w:jc w:val="both"/>
        <w:rPr>
          <w:rFonts w:eastAsia="Times New Roman" w:cs="Times New Roman"/>
          <w:kern w:val="0"/>
          <w:sz w:val="20"/>
          <w:szCs w:val="20"/>
        </w:rPr>
      </w:pPr>
      <w:r w:rsidRPr="00A06493">
        <w:rPr>
          <w:rFonts w:eastAsia="Times New Roman" w:cs="Times New Roman"/>
          <w:b/>
          <w:kern w:val="0"/>
          <w:sz w:val="20"/>
          <w:szCs w:val="20"/>
        </w:rPr>
        <w:t xml:space="preserve">             *</w:t>
      </w:r>
      <w:r w:rsidR="00F55F73" w:rsidRPr="00A06493">
        <w:rPr>
          <w:rFonts w:eastAsia="Times New Roman" w:cs="Times New Roman"/>
          <w:b/>
          <w:kern w:val="0"/>
          <w:sz w:val="20"/>
          <w:szCs w:val="20"/>
        </w:rPr>
        <w:t xml:space="preserve">Pastaba. </w:t>
      </w:r>
      <w:r w:rsidR="00F55F73" w:rsidRPr="00A06493">
        <w:rPr>
          <w:rFonts w:eastAsia="Times New Roman" w:cs="Times New Roman"/>
          <w:kern w:val="0"/>
          <w:sz w:val="20"/>
          <w:szCs w:val="20"/>
        </w:rPr>
        <w:t xml:space="preserve">Tiekėjo, ūkio subjektų grupės partnerių ir subtiekėjų bendra numatomų </w:t>
      </w:r>
      <w:r w:rsidR="00153B08" w:rsidRPr="00A06493">
        <w:rPr>
          <w:rFonts w:eastAsia="Times New Roman" w:cs="Times New Roman"/>
          <w:kern w:val="0"/>
          <w:sz w:val="20"/>
          <w:szCs w:val="20"/>
        </w:rPr>
        <w:t>teikti paslaugų</w:t>
      </w:r>
      <w:r w:rsidR="00F55F73" w:rsidRPr="00A06493">
        <w:rPr>
          <w:rFonts w:eastAsia="Times New Roman" w:cs="Times New Roman"/>
          <w:kern w:val="0"/>
          <w:sz w:val="20"/>
          <w:szCs w:val="20"/>
        </w:rPr>
        <w:t xml:space="preserve"> vertė turi atitikti bendrą pasiūlymo sumą Eur (su PVM).</w:t>
      </w:r>
    </w:p>
    <w:p w14:paraId="22A1A102" w14:textId="77777777" w:rsidR="00F55F73" w:rsidRPr="00A06493" w:rsidRDefault="00F55F73" w:rsidP="00F55F73">
      <w:pPr>
        <w:pStyle w:val="Pagrindiniotekstotrauka2"/>
        <w:spacing w:line="276" w:lineRule="auto"/>
        <w:jc w:val="center"/>
        <w:rPr>
          <w:b/>
          <w:sz w:val="23"/>
          <w:szCs w:val="23"/>
        </w:rPr>
      </w:pPr>
    </w:p>
    <w:p w14:paraId="2DAA963B" w14:textId="77777777" w:rsidR="00F55F73" w:rsidRPr="00F33AE3" w:rsidRDefault="00F55F73" w:rsidP="00F55F73">
      <w:pPr>
        <w:pStyle w:val="Pagrindiniotekstotrauka2"/>
        <w:spacing w:line="276" w:lineRule="auto"/>
        <w:rPr>
          <w:bCs/>
          <w:iCs/>
          <w:szCs w:val="24"/>
        </w:rPr>
      </w:pPr>
      <w:r w:rsidRPr="00F33AE3">
        <w:rPr>
          <w:bCs/>
          <w:iCs/>
          <w:szCs w:val="24"/>
        </w:rPr>
        <w:t>Kartu su pasiūlymu pateikiami šie dokumentai:</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963"/>
        <w:gridCol w:w="5114"/>
      </w:tblGrid>
      <w:tr w:rsidR="00F55F73" w:rsidRPr="00A06493" w14:paraId="1AE758E6" w14:textId="77777777" w:rsidTr="009B0E6B">
        <w:trPr>
          <w:trHeight w:val="545"/>
          <w:jc w:val="center"/>
        </w:trPr>
        <w:tc>
          <w:tcPr>
            <w:tcW w:w="5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4521A5F" w14:textId="77777777" w:rsidR="00F55F73" w:rsidRPr="00A06493" w:rsidRDefault="00F55F73" w:rsidP="005679AA">
            <w:pPr>
              <w:pStyle w:val="Pagrindiniotekstotrauka2"/>
              <w:ind w:firstLine="0"/>
              <w:jc w:val="both"/>
              <w:rPr>
                <w:b/>
                <w:i/>
                <w:sz w:val="20"/>
                <w14:ligatures w14:val="standardContextual"/>
              </w:rPr>
            </w:pPr>
            <w:r w:rsidRPr="00A06493">
              <w:rPr>
                <w:b/>
                <w:i/>
                <w:sz w:val="20"/>
                <w14:ligatures w14:val="standardContextual"/>
              </w:rPr>
              <w:t>Eil.</w:t>
            </w:r>
          </w:p>
          <w:p w14:paraId="5CCA662F" w14:textId="77777777" w:rsidR="00F55F73" w:rsidRPr="00A06493" w:rsidRDefault="00F55F73" w:rsidP="005679AA">
            <w:pPr>
              <w:pStyle w:val="Pagrindiniotekstotrauka2"/>
              <w:ind w:firstLine="0"/>
              <w:jc w:val="both"/>
              <w:rPr>
                <w:b/>
                <w:i/>
                <w:sz w:val="20"/>
                <w14:ligatures w14:val="standardContextual"/>
              </w:rPr>
            </w:pPr>
            <w:r w:rsidRPr="00A06493">
              <w:rPr>
                <w:b/>
                <w:i/>
                <w:sz w:val="20"/>
                <w14:ligatures w14:val="standardContextual"/>
              </w:rPr>
              <w:t>Nr.</w:t>
            </w:r>
          </w:p>
        </w:tc>
        <w:tc>
          <w:tcPr>
            <w:tcW w:w="396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BEF157" w14:textId="77777777" w:rsidR="00F55F73" w:rsidRPr="00A06493" w:rsidRDefault="00F55F73" w:rsidP="005679AA">
            <w:pPr>
              <w:pStyle w:val="Pagrindiniotekstotrauka2"/>
              <w:ind w:firstLine="0"/>
              <w:jc w:val="center"/>
              <w:rPr>
                <w:b/>
                <w:i/>
                <w:sz w:val="20"/>
                <w14:ligatures w14:val="standardContextual"/>
              </w:rPr>
            </w:pPr>
            <w:r w:rsidRPr="00A06493">
              <w:rPr>
                <w:b/>
                <w:i/>
                <w:sz w:val="20"/>
                <w14:ligatures w14:val="standardContextual"/>
              </w:rPr>
              <w:t>Pateiktų dokumentų pavadinimas</w:t>
            </w:r>
          </w:p>
        </w:tc>
        <w:tc>
          <w:tcPr>
            <w:tcW w:w="51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3D6F65" w14:textId="77777777" w:rsidR="00F55F73" w:rsidRPr="00A06493" w:rsidRDefault="00F55F73" w:rsidP="005679AA">
            <w:pPr>
              <w:pStyle w:val="Pagrindiniotekstotrauka2"/>
              <w:jc w:val="center"/>
              <w:rPr>
                <w:b/>
                <w:i/>
                <w:sz w:val="20"/>
                <w14:ligatures w14:val="standardContextual"/>
              </w:rPr>
            </w:pPr>
            <w:r w:rsidRPr="00A06493">
              <w:rPr>
                <w:b/>
                <w:i/>
                <w:sz w:val="20"/>
                <w14:ligatures w14:val="standardContextual"/>
              </w:rPr>
              <w:t>Dokumento puslapių skaičius</w:t>
            </w:r>
          </w:p>
        </w:tc>
      </w:tr>
      <w:tr w:rsidR="00F55F73" w:rsidRPr="00A06493" w14:paraId="59B51DDA" w14:textId="77777777" w:rsidTr="005679AA">
        <w:trPr>
          <w:trHeight w:val="266"/>
          <w:jc w:val="center"/>
        </w:trPr>
        <w:tc>
          <w:tcPr>
            <w:tcW w:w="568" w:type="dxa"/>
            <w:tcBorders>
              <w:top w:val="single" w:sz="4" w:space="0" w:color="auto"/>
              <w:left w:val="single" w:sz="4" w:space="0" w:color="auto"/>
              <w:bottom w:val="single" w:sz="4" w:space="0" w:color="auto"/>
              <w:right w:val="single" w:sz="4" w:space="0" w:color="auto"/>
            </w:tcBorders>
            <w:vAlign w:val="center"/>
          </w:tcPr>
          <w:p w14:paraId="384A35EA" w14:textId="77777777" w:rsidR="00F55F73" w:rsidRPr="00A06493" w:rsidRDefault="00F55F73" w:rsidP="005679AA">
            <w:pPr>
              <w:pStyle w:val="Pagrindiniotekstotrauka2"/>
              <w:jc w:val="center"/>
              <w:rPr>
                <w:b/>
                <w:sz w:val="20"/>
                <w14:ligatures w14:val="standardContextual"/>
              </w:rPr>
            </w:pPr>
          </w:p>
        </w:tc>
        <w:tc>
          <w:tcPr>
            <w:tcW w:w="3963" w:type="dxa"/>
            <w:tcBorders>
              <w:top w:val="single" w:sz="4" w:space="0" w:color="auto"/>
              <w:left w:val="single" w:sz="4" w:space="0" w:color="auto"/>
              <w:bottom w:val="single" w:sz="4" w:space="0" w:color="auto"/>
              <w:right w:val="single" w:sz="4" w:space="0" w:color="auto"/>
            </w:tcBorders>
            <w:vAlign w:val="center"/>
          </w:tcPr>
          <w:p w14:paraId="12031AFE" w14:textId="77777777" w:rsidR="00F55F73" w:rsidRPr="00A06493" w:rsidRDefault="00F55F73" w:rsidP="005679AA">
            <w:pPr>
              <w:pStyle w:val="Pagrindiniotekstotrauka2"/>
              <w:jc w:val="center"/>
              <w:rPr>
                <w:b/>
                <w:sz w:val="20"/>
                <w14:ligatures w14:val="standardContextual"/>
              </w:rPr>
            </w:pPr>
          </w:p>
        </w:tc>
        <w:tc>
          <w:tcPr>
            <w:tcW w:w="5114" w:type="dxa"/>
            <w:tcBorders>
              <w:top w:val="single" w:sz="4" w:space="0" w:color="auto"/>
              <w:left w:val="single" w:sz="4" w:space="0" w:color="auto"/>
              <w:bottom w:val="single" w:sz="4" w:space="0" w:color="auto"/>
              <w:right w:val="single" w:sz="4" w:space="0" w:color="auto"/>
            </w:tcBorders>
            <w:vAlign w:val="center"/>
          </w:tcPr>
          <w:p w14:paraId="1C2F329B" w14:textId="77777777" w:rsidR="00F55F73" w:rsidRPr="00A06493" w:rsidRDefault="00F55F73" w:rsidP="005679AA">
            <w:pPr>
              <w:pStyle w:val="Pagrindiniotekstotrauka2"/>
              <w:jc w:val="center"/>
              <w:rPr>
                <w:b/>
                <w:sz w:val="20"/>
                <w14:ligatures w14:val="standardContextual"/>
              </w:rPr>
            </w:pPr>
          </w:p>
        </w:tc>
      </w:tr>
      <w:tr w:rsidR="00F55F73" w:rsidRPr="00A06493" w14:paraId="0842BDB0" w14:textId="77777777" w:rsidTr="005679AA">
        <w:trPr>
          <w:trHeight w:val="266"/>
          <w:jc w:val="center"/>
        </w:trPr>
        <w:tc>
          <w:tcPr>
            <w:tcW w:w="568" w:type="dxa"/>
            <w:tcBorders>
              <w:top w:val="single" w:sz="4" w:space="0" w:color="auto"/>
              <w:left w:val="single" w:sz="4" w:space="0" w:color="auto"/>
              <w:bottom w:val="single" w:sz="4" w:space="0" w:color="auto"/>
              <w:right w:val="single" w:sz="4" w:space="0" w:color="auto"/>
            </w:tcBorders>
            <w:vAlign w:val="center"/>
          </w:tcPr>
          <w:p w14:paraId="14472138" w14:textId="77777777" w:rsidR="00F55F73" w:rsidRPr="00A06493" w:rsidRDefault="00F55F73" w:rsidP="005679AA">
            <w:pPr>
              <w:pStyle w:val="Pagrindiniotekstotrauka2"/>
              <w:jc w:val="center"/>
              <w:rPr>
                <w:b/>
                <w:sz w:val="20"/>
                <w14:ligatures w14:val="standardContextual"/>
              </w:rPr>
            </w:pPr>
          </w:p>
        </w:tc>
        <w:tc>
          <w:tcPr>
            <w:tcW w:w="3963" w:type="dxa"/>
            <w:tcBorders>
              <w:top w:val="single" w:sz="4" w:space="0" w:color="auto"/>
              <w:left w:val="single" w:sz="4" w:space="0" w:color="auto"/>
              <w:bottom w:val="single" w:sz="4" w:space="0" w:color="auto"/>
              <w:right w:val="single" w:sz="4" w:space="0" w:color="auto"/>
            </w:tcBorders>
            <w:vAlign w:val="center"/>
          </w:tcPr>
          <w:p w14:paraId="07D21FD6" w14:textId="77777777" w:rsidR="00F55F73" w:rsidRPr="00A06493" w:rsidRDefault="00F55F73" w:rsidP="005679AA">
            <w:pPr>
              <w:pStyle w:val="Pagrindiniotekstotrauka2"/>
              <w:jc w:val="center"/>
              <w:rPr>
                <w:b/>
                <w:sz w:val="20"/>
                <w14:ligatures w14:val="standardContextual"/>
              </w:rPr>
            </w:pPr>
          </w:p>
        </w:tc>
        <w:tc>
          <w:tcPr>
            <w:tcW w:w="5114" w:type="dxa"/>
            <w:tcBorders>
              <w:top w:val="single" w:sz="4" w:space="0" w:color="auto"/>
              <w:left w:val="single" w:sz="4" w:space="0" w:color="auto"/>
              <w:bottom w:val="single" w:sz="4" w:space="0" w:color="auto"/>
              <w:right w:val="single" w:sz="4" w:space="0" w:color="auto"/>
            </w:tcBorders>
            <w:vAlign w:val="center"/>
          </w:tcPr>
          <w:p w14:paraId="231C1AF4" w14:textId="77777777" w:rsidR="00F55F73" w:rsidRPr="00A06493" w:rsidRDefault="00F55F73" w:rsidP="005679AA">
            <w:pPr>
              <w:pStyle w:val="Pagrindiniotekstotrauka2"/>
              <w:jc w:val="center"/>
              <w:rPr>
                <w:b/>
                <w:sz w:val="20"/>
                <w14:ligatures w14:val="standardContextual"/>
              </w:rPr>
            </w:pPr>
          </w:p>
        </w:tc>
      </w:tr>
    </w:tbl>
    <w:p w14:paraId="0DEBA9E0" w14:textId="2A13C2B3" w:rsidR="00F55F73" w:rsidRPr="00A06493" w:rsidRDefault="005679AA" w:rsidP="005679AA">
      <w:pPr>
        <w:pStyle w:val="Pagrindiniotekstotrauka2"/>
        <w:spacing w:line="276" w:lineRule="auto"/>
        <w:ind w:firstLine="0"/>
        <w:jc w:val="both"/>
        <w:rPr>
          <w:bCs/>
          <w:i/>
          <w:sz w:val="20"/>
          <w:u w:val="single"/>
        </w:rPr>
      </w:pPr>
      <w:r w:rsidRPr="00A06493">
        <w:rPr>
          <w:b/>
          <w:iCs/>
          <w:sz w:val="20"/>
        </w:rPr>
        <w:t xml:space="preserve">             *</w:t>
      </w:r>
      <w:r w:rsidR="00F55F73" w:rsidRPr="00A06493">
        <w:rPr>
          <w:b/>
          <w:iCs/>
          <w:sz w:val="20"/>
        </w:rPr>
        <w:t>Pastaba.</w:t>
      </w:r>
      <w:r w:rsidR="00F55F73" w:rsidRPr="00A06493">
        <w:rPr>
          <w:b/>
          <w:sz w:val="20"/>
        </w:rPr>
        <w:t xml:space="preserve"> </w:t>
      </w:r>
      <w:r w:rsidR="00F55F73" w:rsidRPr="00A06493">
        <w:rPr>
          <w:bCs/>
          <w:i/>
          <w:sz w:val="20"/>
        </w:rPr>
        <w:t>Tiekėjui nenurodžius, kokia informacija yra konfidenciali, laikoma, kad konfidencialios informacijos pasiūlyme nėra. Siekiant, kad Perkančioji organizacija galėtų užtikrinti tiekėjo informacijos konfidencialumą, pasiūlyme esanti konfidenciali informacija turi būti su žyma „konfidencialu“.</w:t>
      </w:r>
      <w:r w:rsidR="00F55F73" w:rsidRPr="00A06493">
        <w:rPr>
          <w:bCs/>
          <w:sz w:val="20"/>
        </w:rPr>
        <w:t xml:space="preserve"> </w:t>
      </w:r>
      <w:r w:rsidR="00F55F73" w:rsidRPr="00A06493">
        <w:rPr>
          <w:bCs/>
          <w:i/>
          <w:sz w:val="20"/>
        </w:rPr>
        <w:t xml:space="preserve">Tiekėjai turi </w:t>
      </w:r>
      <w:r w:rsidR="00F55F73" w:rsidRPr="00A06493">
        <w:rPr>
          <w:bCs/>
          <w:i/>
          <w:sz w:val="20"/>
          <w:u w:val="single"/>
        </w:rPr>
        <w:t>atidžiai ir pagrįstai</w:t>
      </w:r>
      <w:r w:rsidR="00F55F73" w:rsidRPr="00A06493">
        <w:rPr>
          <w:bCs/>
          <w:i/>
          <w:sz w:val="20"/>
        </w:rPr>
        <w:t xml:space="preserve"> nurodyti konfidencialią informaciją, kadangi laimėtojo pasiūlymas ir sudaryta sutartis </w:t>
      </w:r>
      <w:r w:rsidR="00F55F73" w:rsidRPr="00A06493">
        <w:rPr>
          <w:bCs/>
          <w:i/>
          <w:sz w:val="20"/>
          <w:u w:val="single"/>
        </w:rPr>
        <w:t>bus viešinama.</w:t>
      </w:r>
    </w:p>
    <w:p w14:paraId="354DD8D4" w14:textId="77777777" w:rsidR="005679AA" w:rsidRPr="00A06493" w:rsidRDefault="005679AA" w:rsidP="005679AA">
      <w:pPr>
        <w:pStyle w:val="Pagrindiniotekstotrauka2"/>
        <w:spacing w:line="276" w:lineRule="auto"/>
        <w:ind w:firstLine="0"/>
        <w:jc w:val="both"/>
        <w:rPr>
          <w:bCs/>
          <w:i/>
          <w:sz w:val="20"/>
          <w:u w:val="single"/>
        </w:rPr>
      </w:pPr>
    </w:p>
    <w:p w14:paraId="4A9CF667" w14:textId="77777777" w:rsidR="00BE0199" w:rsidRPr="00A06493" w:rsidRDefault="00BE0199" w:rsidP="00BE0199">
      <w:pPr>
        <w:tabs>
          <w:tab w:val="left" w:pos="720"/>
        </w:tabs>
        <w:ind w:firstLine="720"/>
        <w:jc w:val="both"/>
        <w:rPr>
          <w:rFonts w:cs="Times New Roman"/>
          <w:szCs w:val="24"/>
        </w:rPr>
      </w:pPr>
      <w:r w:rsidRPr="00A06493">
        <w:rPr>
          <w:rFonts w:cs="Times New Roman"/>
          <w:szCs w:val="24"/>
        </w:rPr>
        <w:t>Taip pat mes patvirtiname, kad visa pasiūlyme pateikta informacija yra teisinga, atitinka tikrovę ir apima visa, ko reikia visiškam ir tinkamam sutarties įvykdymui.</w:t>
      </w:r>
    </w:p>
    <w:p w14:paraId="12233B9E" w14:textId="77777777" w:rsidR="005679AA" w:rsidRPr="00A06493" w:rsidRDefault="005679AA" w:rsidP="005679AA">
      <w:pPr>
        <w:pStyle w:val="Pagrindiniotekstotrauka2"/>
        <w:spacing w:line="276" w:lineRule="auto"/>
        <w:ind w:firstLine="0"/>
        <w:jc w:val="both"/>
        <w:rPr>
          <w:bCs/>
          <w:sz w:val="20"/>
        </w:rPr>
      </w:pPr>
    </w:p>
    <w:p w14:paraId="53F182B3" w14:textId="77777777" w:rsidR="005679AA" w:rsidRPr="00A06493" w:rsidRDefault="005679AA" w:rsidP="005679AA">
      <w:pPr>
        <w:pStyle w:val="Pagrindiniotekstotrauka2"/>
        <w:spacing w:line="276" w:lineRule="auto"/>
        <w:ind w:firstLine="0"/>
        <w:jc w:val="both"/>
        <w:rPr>
          <w:bCs/>
          <w:sz w:val="20"/>
        </w:rPr>
      </w:pPr>
    </w:p>
    <w:p w14:paraId="12F75EF3" w14:textId="77777777" w:rsidR="005679AA" w:rsidRPr="00A06493" w:rsidRDefault="005679AA" w:rsidP="005679AA">
      <w:pPr>
        <w:pStyle w:val="Pagrindiniotekstotrauka2"/>
        <w:spacing w:line="276" w:lineRule="auto"/>
        <w:ind w:firstLine="0"/>
        <w:jc w:val="both"/>
        <w:rPr>
          <w:bCs/>
          <w:sz w:val="20"/>
        </w:rPr>
      </w:pPr>
    </w:p>
    <w:p w14:paraId="6C9D9867" w14:textId="77777777" w:rsidR="005679AA" w:rsidRPr="00A06493" w:rsidRDefault="005679AA" w:rsidP="005679AA">
      <w:pPr>
        <w:pStyle w:val="Pagrindiniotekstotrauka2"/>
        <w:spacing w:line="276" w:lineRule="auto"/>
        <w:ind w:firstLine="0"/>
        <w:jc w:val="both"/>
        <w:rPr>
          <w:bCs/>
          <w:sz w:val="20"/>
        </w:rPr>
      </w:pPr>
    </w:p>
    <w:p w14:paraId="24E0B026" w14:textId="77777777" w:rsidR="00F55F73" w:rsidRDefault="00F55F73" w:rsidP="005679AA">
      <w:pPr>
        <w:pStyle w:val="Pagrindiniotekstotrauka2"/>
        <w:spacing w:line="276" w:lineRule="auto"/>
        <w:jc w:val="both"/>
        <w:rPr>
          <w:bCs/>
          <w:sz w:val="23"/>
          <w:szCs w:val="23"/>
        </w:rPr>
      </w:pPr>
    </w:p>
    <w:p w14:paraId="47180CFB" w14:textId="77777777" w:rsidR="002D4248" w:rsidRDefault="002D4248" w:rsidP="005679AA">
      <w:pPr>
        <w:pStyle w:val="Pagrindiniotekstotrauka2"/>
        <w:spacing w:line="276" w:lineRule="auto"/>
        <w:jc w:val="both"/>
        <w:rPr>
          <w:bCs/>
          <w:sz w:val="23"/>
          <w:szCs w:val="23"/>
        </w:rPr>
      </w:pPr>
    </w:p>
    <w:p w14:paraId="037F1FB0" w14:textId="77777777" w:rsidR="002D4248" w:rsidRDefault="002D4248" w:rsidP="005679AA">
      <w:pPr>
        <w:pStyle w:val="Pagrindiniotekstotrauka2"/>
        <w:spacing w:line="276" w:lineRule="auto"/>
        <w:jc w:val="both"/>
        <w:rPr>
          <w:bCs/>
          <w:sz w:val="23"/>
          <w:szCs w:val="23"/>
        </w:rPr>
      </w:pPr>
    </w:p>
    <w:p w14:paraId="7F659714" w14:textId="77777777" w:rsidR="002D4248" w:rsidRDefault="002D4248" w:rsidP="005679AA">
      <w:pPr>
        <w:pStyle w:val="Pagrindiniotekstotrauka2"/>
        <w:spacing w:line="276" w:lineRule="auto"/>
        <w:jc w:val="both"/>
        <w:rPr>
          <w:bCs/>
          <w:sz w:val="23"/>
          <w:szCs w:val="23"/>
        </w:rPr>
      </w:pPr>
    </w:p>
    <w:p w14:paraId="7E43B3B7" w14:textId="77777777" w:rsidR="002D4248" w:rsidRDefault="002D4248" w:rsidP="005679AA">
      <w:pPr>
        <w:pStyle w:val="Pagrindiniotekstotrauka2"/>
        <w:spacing w:line="276" w:lineRule="auto"/>
        <w:jc w:val="both"/>
        <w:rPr>
          <w:bCs/>
          <w:sz w:val="23"/>
          <w:szCs w:val="23"/>
        </w:rPr>
      </w:pPr>
    </w:p>
    <w:p w14:paraId="256EC3D7" w14:textId="77777777" w:rsidR="002D4248" w:rsidRPr="00A06493" w:rsidRDefault="002D4248" w:rsidP="005679AA">
      <w:pPr>
        <w:pStyle w:val="Pagrindiniotekstotrauka2"/>
        <w:spacing w:line="276" w:lineRule="auto"/>
        <w:jc w:val="both"/>
        <w:rPr>
          <w:bCs/>
          <w:sz w:val="23"/>
          <w:szCs w:val="23"/>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F55F73" w:rsidRPr="00A06493" w14:paraId="2CED1FD5" w14:textId="77777777" w:rsidTr="00C81155">
        <w:trPr>
          <w:trHeight w:val="285"/>
        </w:trPr>
        <w:tc>
          <w:tcPr>
            <w:tcW w:w="3284" w:type="dxa"/>
            <w:tcBorders>
              <w:top w:val="nil"/>
              <w:left w:val="nil"/>
              <w:bottom w:val="single" w:sz="4" w:space="0" w:color="auto"/>
              <w:right w:val="nil"/>
            </w:tcBorders>
            <w:hideMark/>
          </w:tcPr>
          <w:p w14:paraId="5AD25701" w14:textId="77777777" w:rsidR="00F55F73" w:rsidRPr="00A06493" w:rsidRDefault="00F55F73" w:rsidP="00C81155">
            <w:pPr>
              <w:pStyle w:val="Pagrindiniotekstotrauka2"/>
              <w:spacing w:line="276" w:lineRule="auto"/>
              <w:jc w:val="center"/>
              <w:rPr>
                <w:bCs/>
                <w:sz w:val="23"/>
                <w:szCs w:val="23"/>
                <w14:ligatures w14:val="standardContextual"/>
              </w:rPr>
            </w:pPr>
            <w:r w:rsidRPr="00A06493">
              <w:rPr>
                <w:bCs/>
                <w:sz w:val="23"/>
                <w:szCs w:val="23"/>
                <w14:ligatures w14:val="standardContextual"/>
              </w:rPr>
              <w:tab/>
            </w:r>
          </w:p>
        </w:tc>
        <w:tc>
          <w:tcPr>
            <w:tcW w:w="604" w:type="dxa"/>
          </w:tcPr>
          <w:p w14:paraId="526099DA" w14:textId="77777777" w:rsidR="00F55F73" w:rsidRPr="00A06493" w:rsidRDefault="00F55F73" w:rsidP="00C81155">
            <w:pPr>
              <w:pStyle w:val="Pagrindiniotekstotrauka2"/>
              <w:spacing w:line="276" w:lineRule="auto"/>
              <w:rPr>
                <w:bCs/>
                <w:sz w:val="23"/>
                <w:szCs w:val="23"/>
                <w14:ligatures w14:val="standardContextual"/>
              </w:rPr>
            </w:pPr>
          </w:p>
        </w:tc>
        <w:tc>
          <w:tcPr>
            <w:tcW w:w="1980" w:type="dxa"/>
            <w:tcBorders>
              <w:top w:val="nil"/>
              <w:left w:val="nil"/>
              <w:bottom w:val="single" w:sz="4" w:space="0" w:color="auto"/>
              <w:right w:val="nil"/>
            </w:tcBorders>
          </w:tcPr>
          <w:p w14:paraId="5EFB2DE4" w14:textId="77777777" w:rsidR="00F55F73" w:rsidRPr="00A06493" w:rsidRDefault="00F55F73" w:rsidP="00C81155">
            <w:pPr>
              <w:pStyle w:val="Pagrindiniotekstotrauka2"/>
              <w:spacing w:line="276" w:lineRule="auto"/>
              <w:rPr>
                <w:bCs/>
                <w:sz w:val="23"/>
                <w:szCs w:val="23"/>
                <w14:ligatures w14:val="standardContextual"/>
              </w:rPr>
            </w:pPr>
          </w:p>
        </w:tc>
        <w:tc>
          <w:tcPr>
            <w:tcW w:w="701" w:type="dxa"/>
          </w:tcPr>
          <w:p w14:paraId="651C5AAB" w14:textId="77777777" w:rsidR="00F55F73" w:rsidRPr="00A06493" w:rsidRDefault="00F55F73" w:rsidP="00C81155">
            <w:pPr>
              <w:pStyle w:val="Pagrindiniotekstotrauka2"/>
              <w:spacing w:line="276" w:lineRule="auto"/>
              <w:rPr>
                <w:bCs/>
                <w:sz w:val="23"/>
                <w:szCs w:val="23"/>
                <w14:ligatures w14:val="standardContextual"/>
              </w:rPr>
            </w:pPr>
          </w:p>
        </w:tc>
        <w:tc>
          <w:tcPr>
            <w:tcW w:w="2611" w:type="dxa"/>
            <w:tcBorders>
              <w:top w:val="nil"/>
              <w:left w:val="nil"/>
              <w:bottom w:val="single" w:sz="4" w:space="0" w:color="auto"/>
              <w:right w:val="nil"/>
            </w:tcBorders>
          </w:tcPr>
          <w:p w14:paraId="0BCF3FF8" w14:textId="77777777" w:rsidR="00F55F73" w:rsidRPr="00A06493" w:rsidRDefault="00F55F73" w:rsidP="00C81155">
            <w:pPr>
              <w:pStyle w:val="Pagrindiniotekstotrauka2"/>
              <w:spacing w:line="276" w:lineRule="auto"/>
              <w:jc w:val="center"/>
              <w:rPr>
                <w:bCs/>
                <w:sz w:val="23"/>
                <w:szCs w:val="23"/>
                <w14:ligatures w14:val="standardContextual"/>
              </w:rPr>
            </w:pPr>
          </w:p>
        </w:tc>
        <w:tc>
          <w:tcPr>
            <w:tcW w:w="648" w:type="dxa"/>
          </w:tcPr>
          <w:p w14:paraId="28D5CB83" w14:textId="77777777" w:rsidR="00F55F73" w:rsidRPr="00A06493" w:rsidRDefault="00F55F73" w:rsidP="00C81155">
            <w:pPr>
              <w:pStyle w:val="Pagrindiniotekstotrauka2"/>
              <w:spacing w:line="276" w:lineRule="auto"/>
              <w:jc w:val="center"/>
              <w:rPr>
                <w:bCs/>
                <w:sz w:val="23"/>
                <w:szCs w:val="23"/>
                <w14:ligatures w14:val="standardContextual"/>
              </w:rPr>
            </w:pPr>
          </w:p>
        </w:tc>
      </w:tr>
      <w:tr w:rsidR="00F55F73" w:rsidRPr="00A06493" w14:paraId="7CB11EE0" w14:textId="77777777" w:rsidTr="00C81155">
        <w:trPr>
          <w:trHeight w:val="186"/>
        </w:trPr>
        <w:tc>
          <w:tcPr>
            <w:tcW w:w="3284" w:type="dxa"/>
            <w:tcBorders>
              <w:top w:val="single" w:sz="4" w:space="0" w:color="auto"/>
              <w:left w:val="nil"/>
              <w:bottom w:val="nil"/>
              <w:right w:val="nil"/>
            </w:tcBorders>
            <w:hideMark/>
          </w:tcPr>
          <w:p w14:paraId="1FEAED8C" w14:textId="77777777" w:rsidR="00F55F73" w:rsidRPr="00A06493" w:rsidRDefault="00F55F73" w:rsidP="00C81155">
            <w:pPr>
              <w:pStyle w:val="Pagrindiniotekstotrauka2"/>
              <w:spacing w:line="276" w:lineRule="auto"/>
              <w:ind w:firstLine="0"/>
              <w:jc w:val="center"/>
              <w:rPr>
                <w:bCs/>
                <w:sz w:val="23"/>
                <w:szCs w:val="23"/>
                <w14:ligatures w14:val="standardContextual"/>
              </w:rPr>
            </w:pPr>
            <w:r w:rsidRPr="00A06493">
              <w:rPr>
                <w:bCs/>
                <w:sz w:val="23"/>
                <w:szCs w:val="23"/>
                <w14:ligatures w14:val="standardContextual"/>
              </w:rPr>
              <w:t>(Tiekėjo arba jo  įgalioto asmens pareigų pavadinimas*)</w:t>
            </w:r>
          </w:p>
        </w:tc>
        <w:tc>
          <w:tcPr>
            <w:tcW w:w="604" w:type="dxa"/>
          </w:tcPr>
          <w:p w14:paraId="12A7CC0F" w14:textId="77777777" w:rsidR="00F55F73" w:rsidRPr="00A06493" w:rsidRDefault="00F55F73" w:rsidP="00C81155">
            <w:pPr>
              <w:pStyle w:val="Pagrindiniotekstotrauka2"/>
              <w:spacing w:line="276" w:lineRule="auto"/>
              <w:rPr>
                <w:bCs/>
                <w:sz w:val="23"/>
                <w:szCs w:val="23"/>
                <w14:ligatures w14:val="standardContextual"/>
              </w:rPr>
            </w:pPr>
          </w:p>
        </w:tc>
        <w:tc>
          <w:tcPr>
            <w:tcW w:w="1980" w:type="dxa"/>
            <w:tcBorders>
              <w:top w:val="single" w:sz="4" w:space="0" w:color="auto"/>
              <w:left w:val="nil"/>
              <w:bottom w:val="nil"/>
              <w:right w:val="nil"/>
            </w:tcBorders>
            <w:hideMark/>
          </w:tcPr>
          <w:p w14:paraId="4A4C17C4" w14:textId="77777777" w:rsidR="00F55F73" w:rsidRPr="00A06493" w:rsidRDefault="00F55F73" w:rsidP="00C81155">
            <w:pPr>
              <w:pStyle w:val="Pagrindiniotekstotrauka2"/>
              <w:spacing w:line="276" w:lineRule="auto"/>
              <w:ind w:firstLine="0"/>
              <w:jc w:val="center"/>
              <w:rPr>
                <w:bCs/>
                <w:sz w:val="23"/>
                <w:szCs w:val="23"/>
                <w14:ligatures w14:val="standardContextual"/>
              </w:rPr>
            </w:pPr>
            <w:r w:rsidRPr="00A06493">
              <w:rPr>
                <w:bCs/>
                <w:sz w:val="23"/>
                <w:szCs w:val="23"/>
                <w14:ligatures w14:val="standardContextual"/>
              </w:rPr>
              <w:t>(Parašas*)</w:t>
            </w:r>
          </w:p>
        </w:tc>
        <w:tc>
          <w:tcPr>
            <w:tcW w:w="701" w:type="dxa"/>
          </w:tcPr>
          <w:p w14:paraId="64389C82" w14:textId="11733C25" w:rsidR="00F55F73" w:rsidRPr="00A06493" w:rsidRDefault="009B0E6B" w:rsidP="00C81155">
            <w:pPr>
              <w:pStyle w:val="Pagrindiniotekstotrauka2"/>
              <w:spacing w:line="276" w:lineRule="auto"/>
              <w:rPr>
                <w:bCs/>
                <w:sz w:val="23"/>
                <w:szCs w:val="23"/>
                <w14:ligatures w14:val="standardContextual"/>
              </w:rPr>
            </w:pPr>
            <w:r>
              <w:rPr>
                <w:bCs/>
                <w:sz w:val="23"/>
                <w:szCs w:val="23"/>
                <w14:ligatures w14:val="standardContextual"/>
              </w:rPr>
              <w:t xml:space="preserve">   </w:t>
            </w:r>
          </w:p>
        </w:tc>
        <w:tc>
          <w:tcPr>
            <w:tcW w:w="2611" w:type="dxa"/>
            <w:tcBorders>
              <w:top w:val="single" w:sz="4" w:space="0" w:color="auto"/>
              <w:left w:val="nil"/>
              <w:bottom w:val="nil"/>
              <w:right w:val="nil"/>
            </w:tcBorders>
            <w:hideMark/>
          </w:tcPr>
          <w:p w14:paraId="6AD90D0D" w14:textId="65C5700E" w:rsidR="00F55F73" w:rsidRPr="00A06493" w:rsidRDefault="009B0E6B" w:rsidP="00C81155">
            <w:pPr>
              <w:pStyle w:val="Pagrindiniotekstotrauka2"/>
              <w:spacing w:line="276" w:lineRule="auto"/>
              <w:ind w:firstLine="0"/>
              <w:rPr>
                <w:bCs/>
                <w:sz w:val="23"/>
                <w:szCs w:val="23"/>
                <w14:ligatures w14:val="standardContextual"/>
              </w:rPr>
            </w:pPr>
            <w:r>
              <w:rPr>
                <w:bCs/>
                <w:sz w:val="23"/>
                <w:szCs w:val="23"/>
                <w14:ligatures w14:val="standardContextual"/>
              </w:rPr>
              <w:t xml:space="preserve">     </w:t>
            </w:r>
            <w:r w:rsidR="00F55F73" w:rsidRPr="00A06493">
              <w:rPr>
                <w:bCs/>
                <w:sz w:val="23"/>
                <w:szCs w:val="23"/>
                <w14:ligatures w14:val="standardContextual"/>
              </w:rPr>
              <w:t>(Vardas ir pavardė*)</w:t>
            </w:r>
            <w:r w:rsidR="00F55F73" w:rsidRPr="00A06493">
              <w:rPr>
                <w:bCs/>
                <w:i/>
                <w:sz w:val="23"/>
                <w:szCs w:val="23"/>
                <w14:ligatures w14:val="standardContextual"/>
              </w:rPr>
              <w:t xml:space="preserve"> </w:t>
            </w:r>
          </w:p>
        </w:tc>
        <w:tc>
          <w:tcPr>
            <w:tcW w:w="648" w:type="dxa"/>
          </w:tcPr>
          <w:p w14:paraId="23D6A628" w14:textId="77777777" w:rsidR="00F55F73" w:rsidRPr="00A06493" w:rsidRDefault="00F55F73" w:rsidP="00C81155">
            <w:pPr>
              <w:pStyle w:val="Pagrindiniotekstotrauka2"/>
              <w:spacing w:line="276" w:lineRule="auto"/>
              <w:rPr>
                <w:bCs/>
                <w:sz w:val="23"/>
                <w:szCs w:val="23"/>
                <w14:ligatures w14:val="standardContextual"/>
              </w:rPr>
            </w:pPr>
          </w:p>
        </w:tc>
      </w:tr>
    </w:tbl>
    <w:p w14:paraId="31FA691E" w14:textId="77777777" w:rsidR="00F55F73" w:rsidRPr="00A06493" w:rsidRDefault="00F55F73" w:rsidP="00F55F73">
      <w:pPr>
        <w:pStyle w:val="Pagrindiniotekstotrauka2"/>
        <w:spacing w:line="276" w:lineRule="auto"/>
        <w:jc w:val="center"/>
        <w:rPr>
          <w:b/>
          <w:szCs w:val="24"/>
        </w:rPr>
      </w:pPr>
    </w:p>
    <w:p w14:paraId="6E9F738B" w14:textId="77777777" w:rsidR="00F55F73" w:rsidRPr="00A06493" w:rsidRDefault="00F55F73" w:rsidP="00F55F73">
      <w:pPr>
        <w:pStyle w:val="Pagrindiniotekstotrauka2"/>
        <w:spacing w:line="276" w:lineRule="auto"/>
        <w:jc w:val="center"/>
        <w:rPr>
          <w:b/>
          <w:color w:val="auto"/>
          <w:szCs w:val="24"/>
        </w:rPr>
      </w:pPr>
    </w:p>
    <w:p w14:paraId="76209EEB" w14:textId="77777777" w:rsidR="00F55F73" w:rsidRPr="00A06493" w:rsidRDefault="00F55F73" w:rsidP="00F55F73">
      <w:pPr>
        <w:spacing w:line="276" w:lineRule="auto"/>
        <w:rPr>
          <w:rFonts w:cs="Times New Roman"/>
          <w:sz w:val="21"/>
          <w:szCs w:val="21"/>
        </w:rPr>
      </w:pPr>
      <w:r w:rsidRPr="00A06493">
        <w:rPr>
          <w:rFonts w:eastAsia="Batang" w:cs="Times New Roman"/>
          <w:kern w:val="0"/>
          <w:sz w:val="21"/>
          <w:szCs w:val="21"/>
        </w:rPr>
        <w:t>*Pasirašoma atskirai elektroniniu parašu arba įprastu fiziniu parašu tuo atveju, kai dokumente nurodytas kitas nei visą pasiūlymą pasirašantis asmuo.</w:t>
      </w:r>
    </w:p>
    <w:p w14:paraId="0C8AD398" w14:textId="77777777" w:rsidR="008B1B69" w:rsidRDefault="008B1B69" w:rsidP="002D4248">
      <w:pPr>
        <w:spacing w:line="276" w:lineRule="auto"/>
        <w:rPr>
          <w:rFonts w:cs="Times New Roman"/>
          <w:szCs w:val="24"/>
        </w:rPr>
      </w:pPr>
    </w:p>
    <w:p w14:paraId="7CEB097A" w14:textId="77777777" w:rsidR="008B1B69" w:rsidRDefault="008B1B69" w:rsidP="002D4248">
      <w:pPr>
        <w:spacing w:line="276" w:lineRule="auto"/>
        <w:rPr>
          <w:rFonts w:cs="Times New Roman"/>
          <w:szCs w:val="24"/>
        </w:rPr>
      </w:pPr>
    </w:p>
    <w:p w14:paraId="0452E148" w14:textId="77777777" w:rsidR="002651CA" w:rsidRDefault="002651CA" w:rsidP="002D4248">
      <w:pPr>
        <w:spacing w:line="276" w:lineRule="auto"/>
        <w:rPr>
          <w:rFonts w:cs="Times New Roman"/>
          <w:szCs w:val="24"/>
        </w:rPr>
      </w:pPr>
    </w:p>
    <w:p w14:paraId="63542B8E" w14:textId="77777777" w:rsidR="002651CA" w:rsidRDefault="002651CA" w:rsidP="002D4248">
      <w:pPr>
        <w:spacing w:line="276" w:lineRule="auto"/>
        <w:rPr>
          <w:rFonts w:cs="Times New Roman"/>
          <w:szCs w:val="24"/>
        </w:rPr>
      </w:pPr>
    </w:p>
    <w:p w14:paraId="42232EE2" w14:textId="77777777" w:rsidR="002651CA" w:rsidRDefault="002651CA" w:rsidP="002D4248">
      <w:pPr>
        <w:spacing w:line="276" w:lineRule="auto"/>
        <w:rPr>
          <w:rFonts w:cs="Times New Roman"/>
          <w:szCs w:val="24"/>
        </w:rPr>
      </w:pPr>
    </w:p>
    <w:p w14:paraId="23C8BE23" w14:textId="77777777" w:rsidR="002651CA" w:rsidRDefault="002651CA" w:rsidP="002D4248">
      <w:pPr>
        <w:spacing w:line="276" w:lineRule="auto"/>
        <w:rPr>
          <w:rFonts w:cs="Times New Roman"/>
          <w:szCs w:val="24"/>
        </w:rPr>
      </w:pPr>
    </w:p>
    <w:p w14:paraId="2CE91920" w14:textId="77777777" w:rsidR="002651CA" w:rsidRDefault="002651CA" w:rsidP="002D4248">
      <w:pPr>
        <w:spacing w:line="276" w:lineRule="auto"/>
        <w:rPr>
          <w:rFonts w:cs="Times New Roman"/>
          <w:szCs w:val="24"/>
        </w:rPr>
      </w:pPr>
    </w:p>
    <w:p w14:paraId="0D771BD3" w14:textId="77777777" w:rsidR="002651CA" w:rsidRDefault="002651CA" w:rsidP="002D4248">
      <w:pPr>
        <w:spacing w:line="276" w:lineRule="auto"/>
        <w:rPr>
          <w:rFonts w:cs="Times New Roman"/>
          <w:szCs w:val="24"/>
        </w:rPr>
      </w:pPr>
    </w:p>
    <w:p w14:paraId="411AD101" w14:textId="77777777" w:rsidR="002651CA" w:rsidRDefault="002651CA" w:rsidP="002D4248">
      <w:pPr>
        <w:spacing w:line="276" w:lineRule="auto"/>
        <w:rPr>
          <w:rFonts w:cs="Times New Roman"/>
          <w:szCs w:val="24"/>
        </w:rPr>
      </w:pPr>
    </w:p>
    <w:p w14:paraId="3722CA50" w14:textId="77777777" w:rsidR="002651CA" w:rsidRPr="00A06493" w:rsidRDefault="002651CA" w:rsidP="002D4248">
      <w:pPr>
        <w:spacing w:line="276" w:lineRule="auto"/>
        <w:rPr>
          <w:rFonts w:cs="Times New Roman"/>
          <w:szCs w:val="24"/>
        </w:rPr>
      </w:pPr>
    </w:p>
    <w:p w14:paraId="15CFAFFE" w14:textId="74943EC0" w:rsidR="00F55F73" w:rsidRPr="007D02AF" w:rsidRDefault="00F55F73" w:rsidP="00F55F73">
      <w:pPr>
        <w:spacing w:line="276" w:lineRule="auto"/>
        <w:jc w:val="right"/>
        <w:rPr>
          <w:rFonts w:cs="Times New Roman"/>
          <w:b/>
          <w:bCs/>
          <w:i/>
          <w:iCs/>
          <w:szCs w:val="24"/>
        </w:rPr>
      </w:pPr>
      <w:r w:rsidRPr="007D02AF">
        <w:rPr>
          <w:rFonts w:cs="Times New Roman"/>
          <w:b/>
          <w:bCs/>
          <w:i/>
          <w:iCs/>
          <w:szCs w:val="24"/>
        </w:rPr>
        <w:lastRenderedPageBreak/>
        <w:t>Konkurso sąlygų</w:t>
      </w:r>
      <w:r w:rsidR="00E861D1" w:rsidRPr="007D02AF">
        <w:rPr>
          <w:rFonts w:cs="Times New Roman"/>
          <w:b/>
          <w:bCs/>
          <w:i/>
          <w:iCs/>
          <w:szCs w:val="24"/>
        </w:rPr>
        <w:t xml:space="preserve"> </w:t>
      </w:r>
      <w:r w:rsidRPr="007D02AF">
        <w:rPr>
          <w:rFonts w:cs="Times New Roman"/>
          <w:b/>
          <w:bCs/>
          <w:i/>
          <w:iCs/>
          <w:szCs w:val="24"/>
        </w:rPr>
        <w:t>prieda</w:t>
      </w:r>
      <w:r w:rsidR="00E861D1" w:rsidRPr="007D02AF">
        <w:rPr>
          <w:rFonts w:cs="Times New Roman"/>
          <w:b/>
          <w:bCs/>
          <w:i/>
          <w:iCs/>
          <w:szCs w:val="24"/>
        </w:rPr>
        <w:t>s Nr. 2</w:t>
      </w:r>
      <w:r w:rsidRPr="007D02AF">
        <w:rPr>
          <w:b/>
          <w:bCs/>
          <w:i/>
          <w:iCs/>
        </w:rPr>
        <w:t xml:space="preserve">                        </w:t>
      </w:r>
    </w:p>
    <w:p w14:paraId="5B9F67C2" w14:textId="77777777" w:rsidR="00F55F73" w:rsidRPr="00A06493" w:rsidRDefault="00F55F73" w:rsidP="00F55F73">
      <w:pPr>
        <w:jc w:val="center"/>
        <w:rPr>
          <w:b/>
        </w:rPr>
      </w:pPr>
    </w:p>
    <w:p w14:paraId="5FD77D7D" w14:textId="77777777" w:rsidR="008B1B69" w:rsidRPr="008B1B69" w:rsidRDefault="008B1B69" w:rsidP="008B1B69">
      <w:pPr>
        <w:jc w:val="center"/>
        <w:rPr>
          <w:rFonts w:asciiTheme="majorBidi" w:hAnsiTheme="majorBidi" w:cstheme="majorBidi"/>
          <w:b/>
          <w:bCs/>
          <w:sz w:val="23"/>
          <w:szCs w:val="23"/>
        </w:rPr>
      </w:pPr>
    </w:p>
    <w:p w14:paraId="68F5FB1A" w14:textId="77777777" w:rsidR="008B1B69" w:rsidRPr="008B1B69" w:rsidRDefault="008B1B69" w:rsidP="008B1B69">
      <w:pPr>
        <w:jc w:val="center"/>
        <w:rPr>
          <w:rFonts w:asciiTheme="majorBidi" w:eastAsia="Calibri" w:hAnsiTheme="majorBidi" w:cstheme="majorBidi"/>
          <w:b/>
          <w:sz w:val="23"/>
          <w:szCs w:val="23"/>
        </w:rPr>
      </w:pPr>
      <w:r w:rsidRPr="008B1B69">
        <w:rPr>
          <w:rFonts w:asciiTheme="majorBidi" w:eastAsia="Calibri" w:hAnsiTheme="majorBidi" w:cstheme="majorBidi"/>
          <w:b/>
          <w:sz w:val="23"/>
          <w:szCs w:val="23"/>
        </w:rPr>
        <w:t xml:space="preserve">„TŪKSTANTMEČIO MOKYKLŲ“ PROGRAMOS PROJEKTAS </w:t>
      </w:r>
    </w:p>
    <w:p w14:paraId="3FAEF45B" w14:textId="77777777" w:rsidR="008B1B69" w:rsidRPr="008B1B69" w:rsidRDefault="008B1B69" w:rsidP="008B1B69">
      <w:pPr>
        <w:jc w:val="center"/>
        <w:rPr>
          <w:rFonts w:asciiTheme="majorBidi" w:eastAsia="Calibri" w:hAnsiTheme="majorBidi" w:cstheme="majorBidi"/>
          <w:b/>
          <w:sz w:val="23"/>
          <w:szCs w:val="23"/>
        </w:rPr>
      </w:pPr>
      <w:r w:rsidRPr="008B1B69">
        <w:rPr>
          <w:rFonts w:asciiTheme="majorBidi" w:eastAsia="Calibri" w:hAnsiTheme="majorBidi" w:cstheme="majorBidi"/>
          <w:b/>
          <w:sz w:val="23"/>
          <w:szCs w:val="23"/>
        </w:rPr>
        <w:t>„TŪKSTANTMEČIO MOKYKLOS I“</w:t>
      </w:r>
    </w:p>
    <w:p w14:paraId="35E10DB8" w14:textId="77777777" w:rsidR="008B1B69" w:rsidRPr="008B1B69" w:rsidRDefault="008B1B69" w:rsidP="008B1B69">
      <w:pPr>
        <w:jc w:val="center"/>
        <w:rPr>
          <w:rFonts w:asciiTheme="majorBidi" w:eastAsia="Calibri" w:hAnsiTheme="majorBidi" w:cstheme="majorBidi"/>
          <w:b/>
          <w:sz w:val="23"/>
          <w:szCs w:val="23"/>
        </w:rPr>
      </w:pPr>
    </w:p>
    <w:p w14:paraId="377F1341" w14:textId="74D030B3" w:rsidR="002651CA" w:rsidRPr="002651CA" w:rsidRDefault="002651CA" w:rsidP="008B1B69">
      <w:pPr>
        <w:jc w:val="center"/>
      </w:pPr>
      <w:r w:rsidRPr="002651CA">
        <w:rPr>
          <w:rFonts w:eastAsia="Calibri" w:cs="Times New Roman"/>
          <w:b/>
          <w:bCs/>
          <w:color w:val="000000" w:themeColor="text1"/>
          <w:szCs w:val="24"/>
        </w:rPr>
        <w:t>EDUKACINĖ STAŽUOTĖ-IŠVYKA OLANDIJOJE „MOKYTI(S) PAŽINTI, PRIIMTI IR LANKSČIAI ATLIEPTI KIEKVIENO MOKINIO POREIKIUS“</w:t>
      </w:r>
      <w:r w:rsidRPr="002651CA">
        <w:t xml:space="preserve"> </w:t>
      </w:r>
    </w:p>
    <w:p w14:paraId="5D05BFC3" w14:textId="77777777" w:rsidR="002651CA" w:rsidRDefault="002651CA" w:rsidP="008B1B69">
      <w:pPr>
        <w:jc w:val="center"/>
      </w:pPr>
    </w:p>
    <w:p w14:paraId="1C114B74" w14:textId="21127B02" w:rsidR="008B1B69" w:rsidRPr="008B1B69" w:rsidRDefault="008B1B69" w:rsidP="008B1B69">
      <w:pPr>
        <w:jc w:val="center"/>
        <w:rPr>
          <w:rFonts w:asciiTheme="majorBidi" w:eastAsia="Calibri" w:hAnsiTheme="majorBidi" w:cstheme="majorBidi"/>
          <w:b/>
          <w:sz w:val="23"/>
          <w:szCs w:val="23"/>
        </w:rPr>
      </w:pPr>
      <w:r w:rsidRPr="008B1B69">
        <w:rPr>
          <w:rFonts w:asciiTheme="majorBidi" w:eastAsia="Calibri" w:hAnsiTheme="majorBidi" w:cstheme="majorBidi"/>
          <w:b/>
          <w:sz w:val="23"/>
          <w:szCs w:val="23"/>
        </w:rPr>
        <w:t>TECHNINĖ SPECIFIKACIJA</w:t>
      </w:r>
    </w:p>
    <w:p w14:paraId="30455602" w14:textId="77777777" w:rsidR="008B1B69" w:rsidRPr="008B1B69" w:rsidRDefault="008B1B69" w:rsidP="008B1B69">
      <w:pPr>
        <w:rPr>
          <w:rFonts w:asciiTheme="majorBidi" w:eastAsia="Calibri" w:hAnsiTheme="majorBidi" w:cstheme="majorBidi"/>
          <w:b/>
          <w:sz w:val="23"/>
          <w:szCs w:val="23"/>
        </w:rPr>
      </w:pPr>
    </w:p>
    <w:p w14:paraId="6F0169E2" w14:textId="77777777" w:rsidR="008B1B69" w:rsidRPr="008B1B69" w:rsidRDefault="008B1B69" w:rsidP="008B1B69">
      <w:pPr>
        <w:widowControl/>
        <w:numPr>
          <w:ilvl w:val="0"/>
          <w:numId w:val="17"/>
        </w:numPr>
        <w:tabs>
          <w:tab w:val="left" w:pos="284"/>
          <w:tab w:val="left" w:pos="3686"/>
          <w:tab w:val="left" w:pos="3828"/>
        </w:tabs>
        <w:suppressAutoHyphens w:val="0"/>
        <w:autoSpaceDN/>
        <w:ind w:left="0" w:firstLine="0"/>
        <w:contextualSpacing/>
        <w:jc w:val="center"/>
        <w:rPr>
          <w:rFonts w:asciiTheme="majorBidi" w:eastAsia="Calibri" w:hAnsiTheme="majorBidi" w:cstheme="majorBidi"/>
          <w:b/>
          <w:sz w:val="23"/>
          <w:szCs w:val="23"/>
        </w:rPr>
      </w:pPr>
      <w:r w:rsidRPr="008B1B69">
        <w:rPr>
          <w:rFonts w:asciiTheme="majorBidi" w:eastAsia="Calibri" w:hAnsiTheme="majorBidi" w:cstheme="majorBidi"/>
          <w:b/>
          <w:sz w:val="23"/>
          <w:szCs w:val="23"/>
        </w:rPr>
        <w:t>PIRKIMO OBJEKTAS</w:t>
      </w:r>
    </w:p>
    <w:p w14:paraId="2447F72B" w14:textId="77777777" w:rsidR="008B1B69" w:rsidRPr="008B1B69" w:rsidRDefault="008B1B69" w:rsidP="008B1B69">
      <w:pPr>
        <w:tabs>
          <w:tab w:val="left" w:pos="284"/>
          <w:tab w:val="left" w:pos="3686"/>
          <w:tab w:val="left" w:pos="3828"/>
        </w:tabs>
        <w:contextualSpacing/>
        <w:rPr>
          <w:rFonts w:asciiTheme="majorBidi" w:eastAsia="Calibri" w:hAnsiTheme="majorBidi" w:cstheme="majorBidi"/>
          <w:b/>
          <w:sz w:val="23"/>
          <w:szCs w:val="23"/>
        </w:rPr>
      </w:pPr>
    </w:p>
    <w:p w14:paraId="77E1EE08" w14:textId="77777777" w:rsidR="008B1B69" w:rsidRPr="008B1B69" w:rsidRDefault="008B1B69" w:rsidP="008B1B69">
      <w:pPr>
        <w:widowControl/>
        <w:numPr>
          <w:ilvl w:val="0"/>
          <w:numId w:val="14"/>
        </w:numPr>
        <w:tabs>
          <w:tab w:val="left" w:pos="1418"/>
        </w:tabs>
        <w:suppressAutoHyphens w:val="0"/>
        <w:autoSpaceDN/>
        <w:spacing w:line="276" w:lineRule="auto"/>
        <w:ind w:left="0" w:firstLine="1134"/>
        <w:contextualSpacing/>
        <w:jc w:val="both"/>
        <w:rPr>
          <w:rFonts w:asciiTheme="majorBidi" w:eastAsia="Calibri" w:hAnsiTheme="majorBidi" w:cstheme="majorBidi"/>
          <w:color w:val="000000" w:themeColor="text1"/>
          <w:sz w:val="23"/>
          <w:szCs w:val="23"/>
        </w:rPr>
      </w:pPr>
      <w:r w:rsidRPr="008B1B69">
        <w:rPr>
          <w:rFonts w:asciiTheme="majorBidi" w:eastAsia="Calibri" w:hAnsiTheme="majorBidi" w:cstheme="majorBidi"/>
          <w:color w:val="000000" w:themeColor="text1"/>
          <w:sz w:val="23"/>
          <w:szCs w:val="23"/>
        </w:rPr>
        <w:t>Centrinė perkančioji organizacija Kelmės rajono savivaldybės administracija (toliau – Pirkėjas) įgyvendina „Tūkstantmečio mokyklų“ programos projektą „Tūkstantmečio mokyklos I“ (toliau – TŪM), vykdomą pagal 2021–2030 m. plėtros programos valdytojos Lietuvos Respublikos švietimo, mokslo ir sporto ministerijos Švietimo plėtros programos pažangos priemonę Nr. 10-012-P-0001 „Įgyvendinti „Tūkstantmečio mokyklų“ programą“.</w:t>
      </w:r>
    </w:p>
    <w:p w14:paraId="317598B3" w14:textId="18D12DB5" w:rsidR="008B1B69" w:rsidRPr="008B1B69" w:rsidRDefault="008B1B69" w:rsidP="008B1B69">
      <w:pPr>
        <w:widowControl/>
        <w:numPr>
          <w:ilvl w:val="0"/>
          <w:numId w:val="14"/>
        </w:numPr>
        <w:tabs>
          <w:tab w:val="left" w:pos="1418"/>
        </w:tabs>
        <w:suppressAutoHyphens w:val="0"/>
        <w:autoSpaceDN/>
        <w:spacing w:line="276" w:lineRule="auto"/>
        <w:ind w:left="0" w:firstLine="1134"/>
        <w:contextualSpacing/>
        <w:jc w:val="both"/>
        <w:rPr>
          <w:rFonts w:asciiTheme="majorBidi" w:eastAsia="Calibri" w:hAnsiTheme="majorBidi" w:cstheme="majorBidi"/>
          <w:color w:val="000000" w:themeColor="text1"/>
          <w:sz w:val="23"/>
          <w:szCs w:val="23"/>
        </w:rPr>
      </w:pPr>
      <w:r w:rsidRPr="008B1B69">
        <w:rPr>
          <w:rFonts w:asciiTheme="majorBidi" w:eastAsia="Calibri" w:hAnsiTheme="majorBidi" w:cstheme="majorBidi"/>
          <w:color w:val="000000" w:themeColor="text1"/>
          <w:sz w:val="23"/>
          <w:szCs w:val="23"/>
        </w:rPr>
        <w:t xml:space="preserve">Pirkimo objektas – </w:t>
      </w:r>
      <w:r w:rsidR="002651CA">
        <w:rPr>
          <w:rFonts w:asciiTheme="majorBidi" w:eastAsia="Calibri" w:hAnsiTheme="majorBidi" w:cstheme="majorBidi"/>
          <w:color w:val="000000" w:themeColor="text1"/>
          <w:sz w:val="23"/>
          <w:szCs w:val="23"/>
        </w:rPr>
        <w:t>E</w:t>
      </w:r>
      <w:r w:rsidRPr="008B1B69">
        <w:rPr>
          <w:rFonts w:asciiTheme="majorBidi" w:eastAsia="Calibri" w:hAnsiTheme="majorBidi" w:cstheme="majorBidi"/>
          <w:color w:val="000000" w:themeColor="text1"/>
          <w:sz w:val="23"/>
          <w:szCs w:val="23"/>
        </w:rPr>
        <w:t>dukacinė stažuotė-išvyka Olandijoje „Mokyti(s) pažinti, priimti ir lanksčiai atliepti kiekvieno mokinio poreikius“ (toliau – Stažuotė).</w:t>
      </w:r>
    </w:p>
    <w:p w14:paraId="076FE52B" w14:textId="77777777" w:rsidR="008B1B69" w:rsidRPr="008B1B69" w:rsidRDefault="008B1B69" w:rsidP="008B1B69">
      <w:pPr>
        <w:widowControl/>
        <w:numPr>
          <w:ilvl w:val="0"/>
          <w:numId w:val="14"/>
        </w:numPr>
        <w:tabs>
          <w:tab w:val="left" w:pos="1418"/>
        </w:tabs>
        <w:suppressAutoHyphens w:val="0"/>
        <w:autoSpaceDN/>
        <w:spacing w:line="276" w:lineRule="auto"/>
        <w:ind w:left="0" w:firstLine="1134"/>
        <w:contextualSpacing/>
        <w:jc w:val="both"/>
        <w:rPr>
          <w:rFonts w:asciiTheme="majorBidi" w:eastAsia="Calibri" w:hAnsiTheme="majorBidi" w:cstheme="majorBidi"/>
          <w:color w:val="000000" w:themeColor="text1"/>
          <w:sz w:val="23"/>
          <w:szCs w:val="23"/>
        </w:rPr>
      </w:pPr>
      <w:r w:rsidRPr="008B1B69">
        <w:rPr>
          <w:rFonts w:asciiTheme="majorBidi" w:eastAsia="Calibri" w:hAnsiTheme="majorBidi" w:cstheme="majorBidi"/>
          <w:color w:val="000000" w:themeColor="text1"/>
          <w:sz w:val="23"/>
          <w:szCs w:val="23"/>
        </w:rPr>
        <w:t>Stažuotės užsiėmimų trukmė – 40 akademinių valandų (toliau – ak. val.).</w:t>
      </w:r>
    </w:p>
    <w:p w14:paraId="6AB769CD" w14:textId="77777777" w:rsidR="008B1B69" w:rsidRPr="008B1B69" w:rsidRDefault="008B1B69" w:rsidP="008B1B69">
      <w:pPr>
        <w:widowControl/>
        <w:numPr>
          <w:ilvl w:val="0"/>
          <w:numId w:val="14"/>
        </w:numPr>
        <w:tabs>
          <w:tab w:val="left" w:pos="1418"/>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Galimi stažuotės dalyviai – </w:t>
      </w:r>
      <w:r w:rsidRPr="008B1B69">
        <w:rPr>
          <w:rFonts w:asciiTheme="majorBidi" w:eastAsia="Calibri" w:hAnsiTheme="majorBidi" w:cstheme="majorBidi"/>
          <w:color w:val="000000" w:themeColor="text1"/>
          <w:sz w:val="23"/>
          <w:szCs w:val="23"/>
        </w:rPr>
        <w:t xml:space="preserve">Kelmės </w:t>
      </w:r>
      <w:r w:rsidRPr="008B1B69">
        <w:rPr>
          <w:rFonts w:asciiTheme="majorBidi" w:eastAsia="Calibri" w:hAnsiTheme="majorBidi" w:cstheme="majorBidi"/>
          <w:sz w:val="23"/>
          <w:szCs w:val="23"/>
        </w:rPr>
        <w:t xml:space="preserve">rajono savivaldybės bendrojo ugdymo TŪM dalyvaujančių mokyklų ( Kelmės Jono Graičiūno gimnazijos, Kelmės  r. Tytuvėnų gimnazijos, Kelmės r. Šaukėnų Vlado </w:t>
      </w:r>
      <w:proofErr w:type="spellStart"/>
      <w:r w:rsidRPr="008B1B69">
        <w:rPr>
          <w:rFonts w:asciiTheme="majorBidi" w:eastAsia="Calibri" w:hAnsiTheme="majorBidi" w:cstheme="majorBidi"/>
          <w:sz w:val="23"/>
          <w:szCs w:val="23"/>
        </w:rPr>
        <w:t>Pūtvio</w:t>
      </w:r>
      <w:proofErr w:type="spellEnd"/>
      <w:r w:rsidRPr="008B1B69">
        <w:rPr>
          <w:rFonts w:asciiTheme="majorBidi" w:eastAsia="Calibri" w:hAnsiTheme="majorBidi" w:cstheme="majorBidi"/>
          <w:sz w:val="23"/>
          <w:szCs w:val="23"/>
        </w:rPr>
        <w:t xml:space="preserve">-Putvinskio gimnazijos, Kelmės  „Kražantės“ progimnazijos) mokyklų vadovai,  pagalbos mokiniui specialistai, fizinio ugdymo mokytojai  (iš viso </w:t>
      </w:r>
      <w:r w:rsidRPr="008B1B69">
        <w:rPr>
          <w:rFonts w:asciiTheme="majorBidi" w:eastAsia="Calibri" w:hAnsiTheme="majorBidi" w:cstheme="majorBidi"/>
          <w:color w:val="000000"/>
          <w:sz w:val="23"/>
          <w:szCs w:val="23"/>
        </w:rPr>
        <w:t xml:space="preserve">20 </w:t>
      </w:r>
      <w:r w:rsidRPr="008B1B69">
        <w:rPr>
          <w:rFonts w:asciiTheme="majorBidi" w:eastAsia="Calibri" w:hAnsiTheme="majorBidi" w:cstheme="majorBidi"/>
          <w:sz w:val="23"/>
          <w:szCs w:val="23"/>
        </w:rPr>
        <w:t>asmenų, toliau – Stažuotės dalyviai).</w:t>
      </w:r>
    </w:p>
    <w:p w14:paraId="1962CCBE" w14:textId="77777777" w:rsidR="008B1B69" w:rsidRPr="008B1B69" w:rsidRDefault="008B1B69" w:rsidP="008B1B69">
      <w:pPr>
        <w:widowControl/>
        <w:numPr>
          <w:ilvl w:val="0"/>
          <w:numId w:val="14"/>
        </w:numPr>
        <w:tabs>
          <w:tab w:val="left" w:pos="1418"/>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Į Stažuotės kainą turi būti įskaičiuota: </w:t>
      </w:r>
    </w:p>
    <w:p w14:paraId="7E5564BE"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Stažuotės organizavimas ir vykdymas;</w:t>
      </w:r>
    </w:p>
    <w:p w14:paraId="2D06D76B"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elektroninės </w:t>
      </w:r>
      <w:proofErr w:type="spellStart"/>
      <w:r w:rsidRPr="008B1B69">
        <w:rPr>
          <w:rFonts w:asciiTheme="majorBidi" w:eastAsia="Calibri" w:hAnsiTheme="majorBidi" w:cstheme="majorBidi"/>
          <w:sz w:val="23"/>
          <w:szCs w:val="23"/>
        </w:rPr>
        <w:t>dalomosios</w:t>
      </w:r>
      <w:proofErr w:type="spellEnd"/>
      <w:r w:rsidRPr="008B1B69">
        <w:rPr>
          <w:rFonts w:asciiTheme="majorBidi" w:eastAsia="Calibri" w:hAnsiTheme="majorBidi" w:cstheme="majorBidi"/>
          <w:sz w:val="23"/>
          <w:szCs w:val="23"/>
        </w:rPr>
        <w:t xml:space="preserve"> ir apibendrinamosios Stažuotės mokymų medžiagos parengimas; </w:t>
      </w:r>
    </w:p>
    <w:p w14:paraId="7A82EA3A"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4 nakvynės (su pusryčiais) Olandijoje Stažuotės laikotarpiui Stažuotės dalyviams;</w:t>
      </w:r>
    </w:p>
    <w:p w14:paraId="0B60A26B"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Stažuotės vadovo paslaugos Stažuotės laikotarpiu; </w:t>
      </w:r>
    </w:p>
    <w:p w14:paraId="1543935A"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Stažuotės dalyvių skrydžių bilietai (su galimybe pakeisti Stažuotės dalyvį); </w:t>
      </w:r>
    </w:p>
    <w:p w14:paraId="5C78AB2D"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kitos kelionės išlaidos (pvz., vykimo į oro uostus, į įvairias Stažuotės metu lankomas įstaigas, į maitinimo vietas ir kt.);</w:t>
      </w:r>
    </w:p>
    <w:p w14:paraId="1C4BC221"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kitos išlaidos, būtinos šioje techninėje specifikacijoje numatytų reikalavimų Stažuotei įgyvendinimui (pvz., lankymasis įstaigose, įvairūs mokesčiai ir kt.). </w:t>
      </w:r>
    </w:p>
    <w:p w14:paraId="21632B3B" w14:textId="77777777" w:rsidR="008B1B69" w:rsidRPr="008B1B69" w:rsidRDefault="008B1B69" w:rsidP="008B1B69">
      <w:pPr>
        <w:tabs>
          <w:tab w:val="left" w:pos="284"/>
          <w:tab w:val="left" w:pos="426"/>
          <w:tab w:val="left" w:pos="3686"/>
        </w:tabs>
        <w:contextualSpacing/>
        <w:rPr>
          <w:rFonts w:asciiTheme="majorBidi" w:eastAsia="Calibri" w:hAnsiTheme="majorBidi" w:cstheme="majorBidi"/>
          <w:b/>
          <w:sz w:val="23"/>
          <w:szCs w:val="23"/>
        </w:rPr>
      </w:pPr>
    </w:p>
    <w:p w14:paraId="747E3598" w14:textId="77777777" w:rsidR="008B1B69" w:rsidRPr="008B1B69" w:rsidRDefault="008B1B69" w:rsidP="008B1B69">
      <w:pPr>
        <w:widowControl/>
        <w:numPr>
          <w:ilvl w:val="0"/>
          <w:numId w:val="17"/>
        </w:numPr>
        <w:tabs>
          <w:tab w:val="left" w:pos="284"/>
          <w:tab w:val="left" w:pos="426"/>
          <w:tab w:val="left" w:pos="3686"/>
        </w:tabs>
        <w:suppressAutoHyphens w:val="0"/>
        <w:autoSpaceDN/>
        <w:ind w:left="0" w:firstLine="0"/>
        <w:contextualSpacing/>
        <w:jc w:val="center"/>
        <w:rPr>
          <w:rFonts w:asciiTheme="majorBidi" w:eastAsia="Calibri" w:hAnsiTheme="majorBidi" w:cstheme="majorBidi"/>
          <w:b/>
          <w:sz w:val="23"/>
          <w:szCs w:val="23"/>
        </w:rPr>
      </w:pPr>
      <w:r w:rsidRPr="008B1B69">
        <w:rPr>
          <w:rFonts w:asciiTheme="majorBidi" w:eastAsia="Calibri" w:hAnsiTheme="majorBidi" w:cstheme="majorBidi"/>
          <w:b/>
          <w:sz w:val="23"/>
          <w:szCs w:val="23"/>
        </w:rPr>
        <w:t>REIKALAVIMAI STAŽUOTĖS TURINIUI</w:t>
      </w:r>
    </w:p>
    <w:p w14:paraId="28DB0D25" w14:textId="77777777" w:rsidR="008B1B69" w:rsidRPr="008B1B69" w:rsidRDefault="008B1B69" w:rsidP="008B1B69">
      <w:pPr>
        <w:jc w:val="center"/>
        <w:rPr>
          <w:rFonts w:asciiTheme="majorBidi" w:eastAsia="Calibri" w:hAnsiTheme="majorBidi" w:cstheme="majorBidi"/>
          <w:b/>
          <w:sz w:val="23"/>
          <w:szCs w:val="23"/>
        </w:rPr>
      </w:pPr>
    </w:p>
    <w:p w14:paraId="769400E8" w14:textId="77777777" w:rsidR="008B1B69" w:rsidRPr="008B1B69" w:rsidRDefault="008B1B69" w:rsidP="008B1B69">
      <w:pPr>
        <w:widowControl/>
        <w:numPr>
          <w:ilvl w:val="0"/>
          <w:numId w:val="14"/>
        </w:numPr>
        <w:tabs>
          <w:tab w:val="left" w:pos="1418"/>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Stažuotės tikslas – skatinti tarptautinį bendradarbiavimą ir suteikti Stažuotės dalyviams reikiamų žinių, kaip kuo geriau padėti kiekvienam mokiniui patirti sėkmę.</w:t>
      </w:r>
    </w:p>
    <w:p w14:paraId="26F3B487" w14:textId="77777777" w:rsidR="008B1B69" w:rsidRPr="008B1B69" w:rsidRDefault="008B1B69" w:rsidP="008B1B69">
      <w:pPr>
        <w:widowControl/>
        <w:numPr>
          <w:ilvl w:val="0"/>
          <w:numId w:val="14"/>
        </w:numPr>
        <w:tabs>
          <w:tab w:val="left" w:pos="1418"/>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Stažuotės uždaviniai:</w:t>
      </w:r>
    </w:p>
    <w:p w14:paraId="6E61566A" w14:textId="77777777" w:rsidR="008B1B69" w:rsidRPr="008B1B69" w:rsidRDefault="008B1B69" w:rsidP="008B1B69">
      <w:pPr>
        <w:widowControl/>
        <w:numPr>
          <w:ilvl w:val="1"/>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color w:val="000000" w:themeColor="text1"/>
          <w:sz w:val="23"/>
          <w:szCs w:val="23"/>
        </w:rPr>
        <w:t xml:space="preserve">Susipažinti su Olandijos švietimo sistemos principais ir </w:t>
      </w:r>
      <w:r w:rsidRPr="008B1B69">
        <w:rPr>
          <w:rFonts w:asciiTheme="majorBidi" w:eastAsia="Calibri" w:hAnsiTheme="majorBidi" w:cstheme="majorBidi"/>
          <w:sz w:val="23"/>
          <w:szCs w:val="23"/>
        </w:rPr>
        <w:t xml:space="preserve">praktika, orientuota į </w:t>
      </w:r>
      <w:proofErr w:type="spellStart"/>
      <w:r w:rsidRPr="008B1B69">
        <w:rPr>
          <w:rFonts w:asciiTheme="majorBidi" w:eastAsia="Calibri" w:hAnsiTheme="majorBidi" w:cstheme="majorBidi"/>
          <w:sz w:val="23"/>
          <w:szCs w:val="23"/>
        </w:rPr>
        <w:t>įtraukiąją</w:t>
      </w:r>
      <w:proofErr w:type="spellEnd"/>
      <w:r w:rsidRPr="008B1B69">
        <w:rPr>
          <w:rFonts w:asciiTheme="majorBidi" w:eastAsia="Calibri" w:hAnsiTheme="majorBidi" w:cstheme="majorBidi"/>
          <w:sz w:val="23"/>
          <w:szCs w:val="23"/>
        </w:rPr>
        <w:t xml:space="preserve"> švietimo politiką, įgyti žinių apie metodus ir strategijas, kurios padeda mokiniams įveikti mokymosi kliūtis ir patirti sėkmę, susipažinti su universalaus dizaino principais ir jų taikymu ugdant vaikus, turinčius emocijų ir elgesio sutrikimų, susipažinti su moderniomis priemonėmis, įranda ir technologijomis, </w:t>
      </w:r>
      <w:r w:rsidRPr="008B1B69">
        <w:rPr>
          <w:rFonts w:asciiTheme="majorBidi" w:eastAsia="Calibri" w:hAnsiTheme="majorBidi" w:cstheme="majorBidi"/>
          <w:sz w:val="23"/>
          <w:szCs w:val="23"/>
        </w:rPr>
        <w:lastRenderedPageBreak/>
        <w:t xml:space="preserve">naudojamomis </w:t>
      </w:r>
      <w:proofErr w:type="spellStart"/>
      <w:r w:rsidRPr="008B1B69">
        <w:rPr>
          <w:rFonts w:asciiTheme="majorBidi" w:eastAsia="Calibri" w:hAnsiTheme="majorBidi" w:cstheme="majorBidi"/>
          <w:sz w:val="23"/>
          <w:szCs w:val="23"/>
        </w:rPr>
        <w:t>įtraukiajame</w:t>
      </w:r>
      <w:proofErr w:type="spellEnd"/>
      <w:r w:rsidRPr="008B1B69">
        <w:rPr>
          <w:rFonts w:asciiTheme="majorBidi" w:eastAsia="Calibri" w:hAnsiTheme="majorBidi" w:cstheme="majorBidi"/>
          <w:sz w:val="23"/>
          <w:szCs w:val="23"/>
        </w:rPr>
        <w:t xml:space="preserve"> ugdyme, išmokti veiksmingų vadovų, mokytojų, švietimo pagalbos specialistų ir tėvų bendradarbiavimo metodų, kurie užtikrina mokinių pažangą.</w:t>
      </w:r>
    </w:p>
    <w:p w14:paraId="273D0344" w14:textId="77777777" w:rsidR="008B1B69" w:rsidRPr="008B1B69" w:rsidRDefault="008B1B69" w:rsidP="008B1B69">
      <w:pPr>
        <w:widowControl/>
        <w:numPr>
          <w:ilvl w:val="1"/>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Lankantis dviejose mokyklose praktiškai susipažinti su įtraukiojo ugdymo, metodais.</w:t>
      </w:r>
    </w:p>
    <w:p w14:paraId="6AB30AC3" w14:textId="77777777" w:rsidR="008B1B69" w:rsidRPr="008B1B69" w:rsidRDefault="008B1B69" w:rsidP="008B1B69">
      <w:pPr>
        <w:widowControl/>
        <w:numPr>
          <w:ilvl w:val="1"/>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Perimti gerąją patirtį randant galimybių ją pritaikyti mokyklose. </w:t>
      </w:r>
    </w:p>
    <w:p w14:paraId="71B0CA7B" w14:textId="77777777" w:rsidR="008B1B69" w:rsidRPr="008B1B69" w:rsidRDefault="008B1B69" w:rsidP="008B1B69">
      <w:pPr>
        <w:widowControl/>
        <w:numPr>
          <w:ilvl w:val="0"/>
          <w:numId w:val="14"/>
        </w:numPr>
        <w:tabs>
          <w:tab w:val="left" w:pos="1418"/>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Stažuotės metu  lankantis mokyklose turi būti aptartos šios temos: </w:t>
      </w:r>
    </w:p>
    <w:p w14:paraId="2654C340" w14:textId="77777777" w:rsidR="008B1B69" w:rsidRPr="008B1B69" w:rsidRDefault="008B1B69" w:rsidP="008B1B69">
      <w:pPr>
        <w:widowControl/>
        <w:numPr>
          <w:ilvl w:val="1"/>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Olandijos švietimo sistema: </w:t>
      </w:r>
    </w:p>
    <w:p w14:paraId="1CD33DC0" w14:textId="77777777" w:rsidR="008B1B69" w:rsidRPr="008B1B69" w:rsidRDefault="008B1B69" w:rsidP="008B1B69">
      <w:pPr>
        <w:widowControl/>
        <w:numPr>
          <w:ilvl w:val="2"/>
          <w:numId w:val="14"/>
        </w:numPr>
        <w:tabs>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Ikimokyklinis ir priešmokyklinis ugdymas;</w:t>
      </w:r>
    </w:p>
    <w:p w14:paraId="6EF4BDDF" w14:textId="77777777" w:rsidR="008B1B69" w:rsidRPr="008B1B69" w:rsidRDefault="008B1B69" w:rsidP="008B1B69">
      <w:pPr>
        <w:widowControl/>
        <w:numPr>
          <w:ilvl w:val="2"/>
          <w:numId w:val="14"/>
        </w:numPr>
        <w:tabs>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pradinis, pagrindinis ir vidurinis ugdymas; </w:t>
      </w:r>
    </w:p>
    <w:p w14:paraId="3E250D05" w14:textId="77777777" w:rsidR="008B1B69" w:rsidRPr="008B1B69" w:rsidRDefault="008B1B69" w:rsidP="008B1B69">
      <w:pPr>
        <w:widowControl/>
        <w:numPr>
          <w:ilvl w:val="2"/>
          <w:numId w:val="14"/>
        </w:numPr>
        <w:tabs>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privalomas ir pasirenkamas ugdymas; </w:t>
      </w:r>
    </w:p>
    <w:p w14:paraId="2E716025" w14:textId="77777777" w:rsidR="008B1B69" w:rsidRPr="008B1B69" w:rsidRDefault="008B1B69" w:rsidP="008B1B69">
      <w:pPr>
        <w:widowControl/>
        <w:numPr>
          <w:ilvl w:val="2"/>
          <w:numId w:val="14"/>
        </w:numPr>
        <w:tabs>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neformalusis vaikų švietimas ir NVO vieta švietime; </w:t>
      </w:r>
    </w:p>
    <w:p w14:paraId="4E82316D" w14:textId="77777777" w:rsidR="008B1B69" w:rsidRPr="008B1B69" w:rsidRDefault="008B1B69" w:rsidP="008B1B69">
      <w:pPr>
        <w:widowControl/>
        <w:numPr>
          <w:ilvl w:val="1"/>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proofErr w:type="spellStart"/>
      <w:r w:rsidRPr="008B1B69">
        <w:rPr>
          <w:rFonts w:asciiTheme="majorBidi" w:eastAsia="Calibri" w:hAnsiTheme="majorBidi" w:cstheme="majorBidi"/>
          <w:sz w:val="23"/>
          <w:szCs w:val="23"/>
        </w:rPr>
        <w:t>Įtraukusis</w:t>
      </w:r>
      <w:proofErr w:type="spellEnd"/>
      <w:r w:rsidRPr="008B1B69">
        <w:rPr>
          <w:rFonts w:asciiTheme="majorBidi" w:eastAsia="Calibri" w:hAnsiTheme="majorBidi" w:cstheme="majorBidi"/>
          <w:sz w:val="23"/>
          <w:szCs w:val="23"/>
        </w:rPr>
        <w:t xml:space="preserve"> ugdymas Olandijoje. </w:t>
      </w:r>
      <w:proofErr w:type="spellStart"/>
      <w:r w:rsidRPr="008B1B69">
        <w:rPr>
          <w:rFonts w:asciiTheme="majorBidi" w:eastAsia="Calibri" w:hAnsiTheme="majorBidi" w:cstheme="majorBidi"/>
          <w:sz w:val="23"/>
          <w:szCs w:val="23"/>
        </w:rPr>
        <w:t>Įtraukties</w:t>
      </w:r>
      <w:proofErr w:type="spellEnd"/>
      <w:r w:rsidRPr="008B1B69">
        <w:rPr>
          <w:rFonts w:asciiTheme="majorBidi" w:eastAsia="Calibri" w:hAnsiTheme="majorBidi" w:cstheme="majorBidi"/>
          <w:sz w:val="23"/>
          <w:szCs w:val="23"/>
        </w:rPr>
        <w:t xml:space="preserve"> pavyzdžiai.</w:t>
      </w:r>
    </w:p>
    <w:p w14:paraId="73AEEF19" w14:textId="77777777" w:rsidR="008B1B69" w:rsidRPr="008B1B69" w:rsidRDefault="008B1B69" w:rsidP="008B1B69">
      <w:pPr>
        <w:widowControl/>
        <w:numPr>
          <w:ilvl w:val="1"/>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Bendras mokytojų, švietimo pagalbos specialistų ir mokyklos administracijos darbas </w:t>
      </w:r>
      <w:proofErr w:type="spellStart"/>
      <w:r w:rsidRPr="008B1B69">
        <w:rPr>
          <w:rFonts w:asciiTheme="majorBidi" w:eastAsia="Calibri" w:hAnsiTheme="majorBidi" w:cstheme="majorBidi"/>
          <w:sz w:val="23"/>
          <w:szCs w:val="23"/>
        </w:rPr>
        <w:t>įtraukiajam</w:t>
      </w:r>
      <w:proofErr w:type="spellEnd"/>
      <w:r w:rsidRPr="008B1B69">
        <w:rPr>
          <w:rFonts w:asciiTheme="majorBidi" w:eastAsia="Calibri" w:hAnsiTheme="majorBidi" w:cstheme="majorBidi"/>
          <w:sz w:val="23"/>
          <w:szCs w:val="23"/>
        </w:rPr>
        <w:t xml:space="preserve"> ugdymui vykdyti.</w:t>
      </w:r>
    </w:p>
    <w:p w14:paraId="19177D62" w14:textId="77777777" w:rsidR="008B1B69" w:rsidRPr="008B1B69" w:rsidRDefault="008B1B69" w:rsidP="008B1B69">
      <w:pPr>
        <w:widowControl/>
        <w:numPr>
          <w:ilvl w:val="1"/>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Kaip efektyviai vykdyti individualių ir SUP turinčių mokinių pažangos stebėseną.</w:t>
      </w:r>
    </w:p>
    <w:p w14:paraId="3531D046" w14:textId="77777777" w:rsidR="008B1B69" w:rsidRPr="008B1B69" w:rsidRDefault="008B1B69" w:rsidP="008B1B69">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Stažuotės praktinėje dalyje Stažuotės dalyviai lankysis dviejose mokyklose ir atliks praktinius darbus, susijusius su Stažuotės uždaviniais. Į praktinius darbus turi būti įtraukta:</w:t>
      </w:r>
    </w:p>
    <w:p w14:paraId="530FE5B2" w14:textId="77777777" w:rsidR="008B1B69" w:rsidRPr="008B1B69" w:rsidRDefault="008B1B69" w:rsidP="008B1B69">
      <w:pPr>
        <w:widowControl/>
        <w:numPr>
          <w:ilvl w:val="1"/>
          <w:numId w:val="14"/>
        </w:numPr>
        <w:tabs>
          <w:tab w:val="left" w:pos="1701"/>
        </w:tabs>
        <w:suppressAutoHyphens w:val="0"/>
        <w:autoSpaceDN/>
        <w:spacing w:line="276" w:lineRule="auto"/>
        <w:ind w:left="0" w:firstLine="1134"/>
        <w:contextualSpacing/>
        <w:jc w:val="both"/>
        <w:rPr>
          <w:rFonts w:asciiTheme="majorBidi" w:eastAsia="Calibri" w:hAnsiTheme="majorBidi" w:cstheme="majorBidi"/>
          <w:color w:val="000000" w:themeColor="text1"/>
          <w:sz w:val="23"/>
          <w:szCs w:val="23"/>
        </w:rPr>
      </w:pPr>
      <w:r w:rsidRPr="008B1B69">
        <w:rPr>
          <w:rFonts w:asciiTheme="majorBidi" w:eastAsia="Calibri" w:hAnsiTheme="majorBidi" w:cstheme="majorBidi"/>
          <w:color w:val="000000" w:themeColor="text1"/>
          <w:sz w:val="23"/>
          <w:szCs w:val="23"/>
        </w:rPr>
        <w:t xml:space="preserve">Ne mažiau kaip 2 skirtingų įstaigų, kuriose vykdomas </w:t>
      </w:r>
      <w:proofErr w:type="spellStart"/>
      <w:r w:rsidRPr="008B1B69">
        <w:rPr>
          <w:rFonts w:asciiTheme="majorBidi" w:eastAsia="Calibri" w:hAnsiTheme="majorBidi" w:cstheme="majorBidi"/>
          <w:color w:val="000000" w:themeColor="text1"/>
          <w:sz w:val="23"/>
          <w:szCs w:val="23"/>
        </w:rPr>
        <w:t>įtraukusis</w:t>
      </w:r>
      <w:proofErr w:type="spellEnd"/>
      <w:r w:rsidRPr="008B1B69">
        <w:rPr>
          <w:rFonts w:asciiTheme="majorBidi" w:eastAsia="Calibri" w:hAnsiTheme="majorBidi" w:cstheme="majorBidi"/>
          <w:color w:val="000000" w:themeColor="text1"/>
          <w:sz w:val="23"/>
          <w:szCs w:val="23"/>
        </w:rPr>
        <w:t xml:space="preserve"> ugdymas lankymas (tarp jų turi būti priešmokyklinį, pradinį, pagrindinį, vidurinį ugdymą vykdančių mokyklų). Bent vienoje jų turėtų būti aptartas psichosocialinę negalią turinčių mokinių </w:t>
      </w:r>
      <w:proofErr w:type="spellStart"/>
      <w:r w:rsidRPr="008B1B69">
        <w:rPr>
          <w:rFonts w:asciiTheme="majorBidi" w:eastAsia="Calibri" w:hAnsiTheme="majorBidi" w:cstheme="majorBidi"/>
          <w:color w:val="000000" w:themeColor="text1"/>
          <w:sz w:val="23"/>
          <w:szCs w:val="23"/>
        </w:rPr>
        <w:t>įtraukusis</w:t>
      </w:r>
      <w:proofErr w:type="spellEnd"/>
      <w:r w:rsidRPr="008B1B69">
        <w:rPr>
          <w:rFonts w:asciiTheme="majorBidi" w:eastAsia="Calibri" w:hAnsiTheme="majorBidi" w:cstheme="majorBidi"/>
          <w:color w:val="000000" w:themeColor="text1"/>
          <w:sz w:val="23"/>
          <w:szCs w:val="23"/>
        </w:rPr>
        <w:t xml:space="preserve"> ugdymas, bent vienoje jų turėtų būti aptartas sensorinių priemonių atliepimas </w:t>
      </w:r>
      <w:proofErr w:type="spellStart"/>
      <w:r w:rsidRPr="008B1B69">
        <w:rPr>
          <w:rFonts w:asciiTheme="majorBidi" w:eastAsia="Calibri" w:hAnsiTheme="majorBidi" w:cstheme="majorBidi"/>
          <w:color w:val="000000" w:themeColor="text1"/>
          <w:sz w:val="23"/>
          <w:szCs w:val="23"/>
        </w:rPr>
        <w:t>įtraukiajame</w:t>
      </w:r>
      <w:proofErr w:type="spellEnd"/>
      <w:r w:rsidRPr="008B1B69">
        <w:rPr>
          <w:rFonts w:asciiTheme="majorBidi" w:eastAsia="Calibri" w:hAnsiTheme="majorBidi" w:cstheme="majorBidi"/>
          <w:color w:val="000000" w:themeColor="text1"/>
          <w:sz w:val="23"/>
          <w:szCs w:val="23"/>
        </w:rPr>
        <w:t xml:space="preserve"> ugdymo procese; taip pat turėtų būti aptartas universalus dizainas mokymuisi praktikoje.  </w:t>
      </w:r>
    </w:p>
    <w:p w14:paraId="23EBB675" w14:textId="77777777" w:rsidR="008B1B69" w:rsidRPr="008B1B69" w:rsidRDefault="008B1B69" w:rsidP="008B1B69">
      <w:pPr>
        <w:widowControl/>
        <w:numPr>
          <w:ilvl w:val="1"/>
          <w:numId w:val="14"/>
        </w:numPr>
        <w:tabs>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Refleksija po Stažuotės veiklų.</w:t>
      </w:r>
    </w:p>
    <w:p w14:paraId="24C36359" w14:textId="77777777" w:rsidR="008B1B69" w:rsidRPr="008B1B69" w:rsidRDefault="008B1B69" w:rsidP="008B1B69">
      <w:pPr>
        <w:tabs>
          <w:tab w:val="left" w:pos="284"/>
          <w:tab w:val="left" w:pos="426"/>
          <w:tab w:val="left" w:pos="3686"/>
        </w:tabs>
        <w:contextualSpacing/>
        <w:rPr>
          <w:rFonts w:asciiTheme="majorBidi" w:eastAsia="Calibri" w:hAnsiTheme="majorBidi" w:cstheme="majorBidi"/>
          <w:b/>
          <w:sz w:val="23"/>
          <w:szCs w:val="23"/>
        </w:rPr>
      </w:pPr>
    </w:p>
    <w:p w14:paraId="76C713B0" w14:textId="77777777" w:rsidR="008B1B69" w:rsidRPr="008B1B69" w:rsidRDefault="008B1B69" w:rsidP="008B1B69">
      <w:pPr>
        <w:widowControl/>
        <w:numPr>
          <w:ilvl w:val="0"/>
          <w:numId w:val="17"/>
        </w:numPr>
        <w:tabs>
          <w:tab w:val="left" w:pos="284"/>
          <w:tab w:val="left" w:pos="426"/>
          <w:tab w:val="left" w:pos="3686"/>
        </w:tabs>
        <w:suppressAutoHyphens w:val="0"/>
        <w:autoSpaceDN/>
        <w:ind w:left="0" w:firstLine="0"/>
        <w:contextualSpacing/>
        <w:jc w:val="center"/>
        <w:rPr>
          <w:rFonts w:asciiTheme="majorBidi" w:eastAsia="Calibri" w:hAnsiTheme="majorBidi" w:cstheme="majorBidi"/>
          <w:b/>
          <w:sz w:val="23"/>
          <w:szCs w:val="23"/>
        </w:rPr>
      </w:pPr>
      <w:r w:rsidRPr="008B1B69">
        <w:rPr>
          <w:rFonts w:asciiTheme="majorBidi" w:eastAsia="Calibri" w:hAnsiTheme="majorBidi" w:cstheme="majorBidi"/>
          <w:b/>
          <w:sz w:val="23"/>
          <w:szCs w:val="23"/>
        </w:rPr>
        <w:t>REIKALAVIMAI PASLAUGŲ TEIKIMUI</w:t>
      </w:r>
    </w:p>
    <w:p w14:paraId="4E4B3648" w14:textId="77777777" w:rsidR="008B1B69" w:rsidRPr="008B1B69" w:rsidRDefault="008B1B69" w:rsidP="008B1B69">
      <w:pPr>
        <w:tabs>
          <w:tab w:val="left" w:pos="1134"/>
          <w:tab w:val="num" w:pos="1701"/>
        </w:tabs>
        <w:overflowPunct w:val="0"/>
        <w:autoSpaceDE w:val="0"/>
        <w:adjustRightInd w:val="0"/>
        <w:ind w:left="1134"/>
        <w:jc w:val="both"/>
        <w:textAlignment w:val="baseline"/>
        <w:rPr>
          <w:rFonts w:asciiTheme="majorBidi" w:eastAsia="Calibri" w:hAnsiTheme="majorBidi" w:cstheme="majorBidi"/>
          <w:sz w:val="23"/>
          <w:szCs w:val="23"/>
        </w:rPr>
      </w:pPr>
    </w:p>
    <w:p w14:paraId="366E3F00" w14:textId="77777777" w:rsidR="008B1B69" w:rsidRPr="008B1B69" w:rsidRDefault="008B1B69" w:rsidP="008B1B69">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Stažuotės programa ne vėliau kaip per 10 darbo dienų po sutarties pasirašymo dienos turi būti akredituota kaip pedagogų kvalifikacijos tobulinimo programa.</w:t>
      </w:r>
    </w:p>
    <w:p w14:paraId="3E73AA7B" w14:textId="77777777" w:rsidR="008B1B69" w:rsidRPr="008B1B69" w:rsidRDefault="008B1B69" w:rsidP="008B1B69">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Stažuotės programa turi būti parengta pagal „Valstybinių ir savivaldybių švietimo įstaigų (išskyrus aukštąsias mokyklas) vadovų, jų pavaduotojų ugdymui, ugdymą organizuojančių skyrių vedėjų, mokytojų, pagalbos mokiniui specialistų kvalifikacijos tobulinimo nuostatų, patvirtintų Lietuvos Respublikos švietimo, mokslo ir sporto ministro 2019 m. lapkričio 25 d. įsakymu Nr. V-1367, priedą (kvalifikacijos tobulinimo programos struktūros pavyzdinė forma).</w:t>
      </w:r>
    </w:p>
    <w:p w14:paraId="76601576" w14:textId="77777777" w:rsidR="008B1B69" w:rsidRPr="008B1B69" w:rsidRDefault="008B1B69" w:rsidP="008B1B69">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Stažuotės programoje turi būti išdėstytas Stažuotės turinys ir veiklų aprašymas kiekvienai Stažuotės teorinės dalies temai ir kiekvienam praktiniam darbui.</w:t>
      </w:r>
    </w:p>
    <w:p w14:paraId="5F243578" w14:textId="77777777" w:rsidR="008B1B69" w:rsidRPr="008B1B69" w:rsidRDefault="008B1B69" w:rsidP="008B1B69">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color w:val="000000" w:themeColor="text1"/>
          <w:sz w:val="23"/>
          <w:szCs w:val="23"/>
        </w:rPr>
      </w:pPr>
      <w:r w:rsidRPr="008B1B69">
        <w:rPr>
          <w:rFonts w:asciiTheme="majorBidi" w:eastAsia="Calibri" w:hAnsiTheme="majorBidi" w:cstheme="majorBidi"/>
          <w:color w:val="000000" w:themeColor="text1"/>
          <w:sz w:val="23"/>
          <w:szCs w:val="23"/>
        </w:rPr>
        <w:t>Stažuotės laikotarpis – 5 iš eilės einančios dienos. Pirmoji stažuotės diena – pirmadienis, paskutinė (penktoji) stažuotės diena – penktadienis. Stažuotės laikotarpiu neturi būti poilsio ar šventinių dienų. Pirmoji stažuotės diena gali būti 2025-04-14 (nes kitomis 2025 m. savaitėmis vyksta kitos TŪM veiklos ir mokymai) arba bet kuris 2025 m. balandžio mėn. pirmadienis.</w:t>
      </w:r>
    </w:p>
    <w:p w14:paraId="0B242220" w14:textId="77777777" w:rsidR="008B1B69" w:rsidRPr="008B1B69" w:rsidRDefault="008B1B69" w:rsidP="008B1B69">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Stažuotė turi būti organizuota ir baigtis iki 2025 m. gegužės 1 d. </w:t>
      </w:r>
    </w:p>
    <w:p w14:paraId="043DDDD3" w14:textId="77777777" w:rsidR="008B1B69" w:rsidRPr="008B1B69" w:rsidRDefault="008B1B69" w:rsidP="008B1B69">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Stažuotės užsiėmimai (</w:t>
      </w:r>
      <w:r w:rsidRPr="008B1B69">
        <w:rPr>
          <w:rFonts w:asciiTheme="majorBidi" w:eastAsia="Calibri" w:hAnsiTheme="majorBidi" w:cstheme="majorBidi"/>
          <w:color w:val="000000" w:themeColor="text1"/>
          <w:sz w:val="23"/>
          <w:szCs w:val="23"/>
        </w:rPr>
        <w:t xml:space="preserve">paskaitos, </w:t>
      </w:r>
      <w:r w:rsidRPr="008B1B69">
        <w:rPr>
          <w:rFonts w:asciiTheme="majorBidi" w:eastAsia="Calibri" w:hAnsiTheme="majorBidi" w:cstheme="majorBidi"/>
          <w:sz w:val="23"/>
          <w:szCs w:val="23"/>
        </w:rPr>
        <w:t>įstaigų lankymas, aptarimai) turi būti organizuoti antrąją – ketvirtą  stažuotės dienomis</w:t>
      </w:r>
    </w:p>
    <w:p w14:paraId="5473A3F8" w14:textId="77777777" w:rsidR="008B1B69" w:rsidRPr="008B1B69" w:rsidRDefault="008B1B69" w:rsidP="008B1B69">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Pirkėjas turi teisę keisti Stažuotės dalyvius, dėl rimtų priežasčių (pvz., nedarbingumas) negalinčius dalyvauti Stažuotėje. </w:t>
      </w:r>
    </w:p>
    <w:p w14:paraId="73664366" w14:textId="77777777" w:rsidR="008B1B69" w:rsidRPr="008B1B69" w:rsidRDefault="008B1B69" w:rsidP="008B1B69">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Paslaugų teikėjas turi kokybiškai suteikti ir įgyvendinti Stažuotės dalyvių kelionės (iš Kelmės į Vilniaus, Kauno, Palangos, Rygos oro uostą ir atgal vietinio pervežimo, skrydžio, nuvykimo </w:t>
      </w:r>
      <w:r w:rsidRPr="008B1B69">
        <w:rPr>
          <w:rFonts w:asciiTheme="majorBidi" w:eastAsia="Calibri" w:hAnsiTheme="majorBidi" w:cstheme="majorBidi"/>
          <w:sz w:val="23"/>
          <w:szCs w:val="23"/>
        </w:rPr>
        <w:lastRenderedPageBreak/>
        <w:t xml:space="preserve">visuomeniniu ar užsakytu transportu į apgyvendinimo ir stažuotės vietas, oro uostus Olandijoje), apgyvendinimo bei kitas organizacines paslaugas. </w:t>
      </w:r>
    </w:p>
    <w:p w14:paraId="353485E2" w14:textId="77777777" w:rsidR="008B1B69" w:rsidRPr="008B1B69" w:rsidRDefault="008B1B69" w:rsidP="008B1B69">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Reikalavimai Paslaugų teikėjui Stažuotės dalyvių vežimo paslaugų organizavimui (į Stažuotės kainą įtrauktos transporto su vairuotoju paslaugos, prireikus ir kitos (pvz., įvairūs mokesčiai, bilietai ir kt.) išlaidos, būtinos norint nuvykti į Stažuotės vietą ir grįžti iš jos):</w:t>
      </w:r>
    </w:p>
    <w:p w14:paraId="3B01033F"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į Stažuotę išvykstama iš Kelmės (Vytauto Didžiojo g. 110) pirmąją Stažuotės dieną, iš Stažuotės grįžtama ten pat (Vytauto Didžiojo g. 110) paskutinę Stažuotės dieną. </w:t>
      </w:r>
    </w:p>
    <w:p w14:paraId="30E6610D"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Stažuotės dalyviai Stažuotės Olandijoje metu turi būti pavežami užsakytu ar visuomeniniu transportu į Stažuotės (lankomas mokyklas), apgyvendinimo, maitinimo (Stažuotės dalyviams turi būti sudaryta galimybė pavalgyti savo lėšomis pietus ir vakarienę) vietas, jei jos nuo dalyvių apgyvendinimo vietos ar viena nuo kitos yra nutolusios toliau nei </w:t>
      </w:r>
      <w:r w:rsidRPr="008B1B69">
        <w:rPr>
          <w:rFonts w:asciiTheme="majorBidi" w:eastAsia="Calibri" w:hAnsiTheme="majorBidi" w:cstheme="majorBidi"/>
          <w:color w:val="000000" w:themeColor="text1"/>
          <w:sz w:val="23"/>
          <w:szCs w:val="23"/>
        </w:rPr>
        <w:t>500 m.</w:t>
      </w:r>
    </w:p>
    <w:p w14:paraId="11260F69"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Stažuotės dalyvių vežimui naudojama užsakyta transporto priemonė turi būti techniškai tvarkinga ir atitikti keleivių vežimo reikalavimus:</w:t>
      </w:r>
    </w:p>
    <w:p w14:paraId="7C29E0E5" w14:textId="77777777" w:rsidR="008B1B69" w:rsidRPr="008B1B69" w:rsidRDefault="008B1B69" w:rsidP="008B1B69">
      <w:pPr>
        <w:widowControl/>
        <w:numPr>
          <w:ilvl w:val="2"/>
          <w:numId w:val="14"/>
        </w:numPr>
        <w:tabs>
          <w:tab w:val="left" w:pos="1701"/>
          <w:tab w:val="left" w:pos="1843"/>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turėtų būti ne mažiau negu </w:t>
      </w:r>
      <w:r w:rsidRPr="008B1B69">
        <w:rPr>
          <w:rFonts w:asciiTheme="majorBidi" w:eastAsia="Calibri" w:hAnsiTheme="majorBidi" w:cstheme="majorBidi"/>
          <w:color w:val="000000"/>
          <w:sz w:val="23"/>
          <w:szCs w:val="23"/>
        </w:rPr>
        <w:t xml:space="preserve">20 </w:t>
      </w:r>
      <w:r w:rsidRPr="008B1B69">
        <w:rPr>
          <w:rFonts w:asciiTheme="majorBidi" w:eastAsia="Calibri" w:hAnsiTheme="majorBidi" w:cstheme="majorBidi"/>
          <w:sz w:val="23"/>
          <w:szCs w:val="23"/>
        </w:rPr>
        <w:t>Stažuotės dalyviams skirtų sėdimų vietų su reguliuojamais atlošais ir nulenkiamomis rankų atramomis  keleiviams (be vairuotojo, Stažuotės vadovo ir vertėjo);</w:t>
      </w:r>
    </w:p>
    <w:p w14:paraId="6DA5A268" w14:textId="77777777" w:rsidR="008B1B69" w:rsidRPr="008B1B69" w:rsidRDefault="008B1B69" w:rsidP="008B1B69">
      <w:pPr>
        <w:widowControl/>
        <w:numPr>
          <w:ilvl w:val="2"/>
          <w:numId w:val="14"/>
        </w:numPr>
        <w:tabs>
          <w:tab w:val="left" w:pos="1701"/>
          <w:tab w:val="left" w:pos="1843"/>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atstumas tarp sėdimų vietų – ne mažiau nei 72 cm;</w:t>
      </w:r>
    </w:p>
    <w:p w14:paraId="06545B4F" w14:textId="77777777" w:rsidR="008B1B69" w:rsidRPr="008B1B69" w:rsidRDefault="008B1B69" w:rsidP="008B1B69">
      <w:pPr>
        <w:widowControl/>
        <w:numPr>
          <w:ilvl w:val="2"/>
          <w:numId w:val="14"/>
        </w:numPr>
        <w:tabs>
          <w:tab w:val="left" w:pos="1701"/>
          <w:tab w:val="left" w:pos="1843"/>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turi būti mikrofonas; </w:t>
      </w:r>
    </w:p>
    <w:p w14:paraId="6D3F8BFC" w14:textId="77777777" w:rsidR="008B1B69" w:rsidRPr="008B1B69" w:rsidRDefault="008B1B69" w:rsidP="008B1B69">
      <w:pPr>
        <w:widowControl/>
        <w:numPr>
          <w:ilvl w:val="2"/>
          <w:numId w:val="14"/>
        </w:numPr>
        <w:tabs>
          <w:tab w:val="left" w:pos="1701"/>
          <w:tab w:val="left" w:pos="1843"/>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vykstant su bagažu – bagažo talpa ne mažiau 75 dm3 vienam asmeniui.</w:t>
      </w:r>
    </w:p>
    <w:p w14:paraId="39EA3BC8" w14:textId="77777777" w:rsidR="008B1B69" w:rsidRPr="008B1B69" w:rsidRDefault="008B1B69" w:rsidP="008B1B69">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Reikalavimai Paslaugų teikėjui Stažuotės dalyvių apgyvendinimo paslaugų organizavimui:</w:t>
      </w:r>
    </w:p>
    <w:p w14:paraId="6A043D99"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visi Stažuotės dalyviai turi būti apgyvendinami viename ne žemesnės kaip trijų žvaigždučių vertinimo kategorijos arba lygiaverčiame viešbutyje. Stažuotės metu numatytos 4 nakvynės (su pusryčiais) </w:t>
      </w:r>
      <w:r w:rsidRPr="008B1B69">
        <w:rPr>
          <w:rFonts w:asciiTheme="majorBidi" w:eastAsia="Calibri" w:hAnsiTheme="majorBidi" w:cstheme="majorBidi"/>
          <w:color w:val="000000"/>
          <w:sz w:val="23"/>
          <w:szCs w:val="23"/>
        </w:rPr>
        <w:t xml:space="preserve">dvidešimčiai </w:t>
      </w:r>
      <w:r w:rsidRPr="008B1B69">
        <w:rPr>
          <w:rFonts w:asciiTheme="majorBidi" w:eastAsia="Calibri" w:hAnsiTheme="majorBidi" w:cstheme="majorBidi"/>
          <w:sz w:val="23"/>
          <w:szCs w:val="23"/>
        </w:rPr>
        <w:t xml:space="preserve">asmenų. </w:t>
      </w:r>
    </w:p>
    <w:p w14:paraId="3FBBFD89"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Stažuotės dalyviai turi būti apgyvendinami vienviečiuose arba dviviečiuose  kambariuose su viengulėmis vienaukštėmis lovomis, kuriuose būtų WC, dušas / vonia. </w:t>
      </w:r>
    </w:p>
    <w:p w14:paraId="29FA3A47"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Stažuotės dalyviams turi būti sudaryta galimybė pavalgyti savo lėšomis pietus ir vakarienę.</w:t>
      </w:r>
    </w:p>
    <w:p w14:paraId="7F9A7088" w14:textId="77777777" w:rsidR="008B1B69" w:rsidRPr="008B1B69" w:rsidRDefault="008B1B69" w:rsidP="008B1B69">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Paslaugų teikėjas atsako už: </w:t>
      </w:r>
    </w:p>
    <w:p w14:paraId="62DC2131"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color w:val="000000"/>
          <w:sz w:val="23"/>
          <w:szCs w:val="23"/>
        </w:rPr>
      </w:pPr>
      <w:r w:rsidRPr="008B1B69">
        <w:rPr>
          <w:rFonts w:asciiTheme="majorBidi" w:eastAsia="Calibri" w:hAnsiTheme="majorBidi" w:cstheme="majorBidi"/>
          <w:color w:val="000000"/>
          <w:sz w:val="23"/>
          <w:szCs w:val="23"/>
        </w:rPr>
        <w:t xml:space="preserve">Stažuotės dalyvių informavimą, kvietimų į Stažuotę rengimą ir siuntimą, ryšio su Stažuotės dalyviais palaikymą; </w:t>
      </w:r>
    </w:p>
    <w:p w14:paraId="31F24485"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color w:val="000000"/>
          <w:sz w:val="23"/>
          <w:szCs w:val="23"/>
        </w:rPr>
      </w:pPr>
      <w:r w:rsidRPr="008B1B69">
        <w:rPr>
          <w:rFonts w:asciiTheme="majorBidi" w:eastAsia="Calibri" w:hAnsiTheme="majorBidi" w:cstheme="majorBidi"/>
          <w:color w:val="000000"/>
          <w:sz w:val="23"/>
          <w:szCs w:val="23"/>
        </w:rPr>
        <w:t>Stažuotės kvalifikacijos tobulinimo pažymėjimų dalyviams išdavimą;</w:t>
      </w:r>
    </w:p>
    <w:p w14:paraId="363B757D"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color w:val="000000"/>
          <w:sz w:val="23"/>
          <w:szCs w:val="23"/>
        </w:rPr>
      </w:pPr>
      <w:r w:rsidRPr="008B1B69">
        <w:rPr>
          <w:rFonts w:asciiTheme="majorBidi" w:eastAsia="Calibri" w:hAnsiTheme="majorBidi" w:cstheme="majorBidi"/>
          <w:color w:val="000000"/>
          <w:sz w:val="23"/>
          <w:szCs w:val="23"/>
        </w:rPr>
        <w:t>kitus Stažuotės organizavimo ir administravimo darbus.</w:t>
      </w:r>
    </w:p>
    <w:p w14:paraId="221707B7" w14:textId="77777777" w:rsidR="008B1B69" w:rsidRPr="008B1B69" w:rsidRDefault="008B1B69" w:rsidP="008B1B69">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Stažuotė turi atitikti šiuos Horizontaliuosius principus:</w:t>
      </w:r>
    </w:p>
    <w:p w14:paraId="688FC002" w14:textId="77777777" w:rsidR="008B1B69" w:rsidRPr="008B1B69" w:rsidRDefault="008B1B69" w:rsidP="008B1B69">
      <w:pPr>
        <w:widowControl/>
        <w:numPr>
          <w:ilvl w:val="1"/>
          <w:numId w:val="14"/>
        </w:numPr>
        <w:tabs>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Darnaus vystymosi (Stažuotė organizuojama be popierinės </w:t>
      </w:r>
      <w:proofErr w:type="spellStart"/>
      <w:r w:rsidRPr="008B1B69">
        <w:rPr>
          <w:rFonts w:asciiTheme="majorBidi" w:eastAsia="Calibri" w:hAnsiTheme="majorBidi" w:cstheme="majorBidi"/>
          <w:sz w:val="23"/>
          <w:szCs w:val="23"/>
        </w:rPr>
        <w:t>dalomosios</w:t>
      </w:r>
      <w:proofErr w:type="spellEnd"/>
      <w:r w:rsidRPr="008B1B69">
        <w:rPr>
          <w:rFonts w:asciiTheme="majorBidi" w:eastAsia="Calibri" w:hAnsiTheme="majorBidi" w:cstheme="majorBidi"/>
          <w:sz w:val="23"/>
          <w:szCs w:val="23"/>
        </w:rPr>
        <w:t xml:space="preserve"> medžiagos ir atitinka „nedarome reikšmingos žalos“ principą; teikiant maitinimo paslaugas nenaudojami  plastikiniai indai, ar, jeigu tokie naudojami, jie pagaminti iš perdirbtų medžiagų);</w:t>
      </w:r>
    </w:p>
    <w:p w14:paraId="60EDE383" w14:textId="2D6348C6" w:rsidR="008B1B69" w:rsidRDefault="008B1B69" w:rsidP="008B1B69">
      <w:pPr>
        <w:widowControl/>
        <w:numPr>
          <w:ilvl w:val="1"/>
          <w:numId w:val="14"/>
        </w:numPr>
        <w:tabs>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Lygių galimybių visiems (Stažuotės veiklos prieinamos visiems vienodai, nepriklausomai nuo jų lyties, tautybės, kilmės, socialinės padėties, tikėjimo, įsitikinimų ar pažiūrų, amžiaus, lytinės orientacijos, etninės priklausomybės, religijos, turimų specialiųjų ugdymo(-</w:t>
      </w:r>
      <w:proofErr w:type="spellStart"/>
      <w:r w:rsidRPr="008B1B69">
        <w:rPr>
          <w:rFonts w:asciiTheme="majorBidi" w:eastAsia="Calibri" w:hAnsiTheme="majorBidi" w:cstheme="majorBidi"/>
          <w:sz w:val="23"/>
          <w:szCs w:val="23"/>
        </w:rPr>
        <w:t>si</w:t>
      </w:r>
      <w:proofErr w:type="spellEnd"/>
      <w:r w:rsidRPr="008B1B69">
        <w:rPr>
          <w:rFonts w:asciiTheme="majorBidi" w:eastAsia="Calibri" w:hAnsiTheme="majorBidi" w:cstheme="majorBidi"/>
          <w:sz w:val="23"/>
          <w:szCs w:val="23"/>
        </w:rPr>
        <w:t>) poreikių ir/ar negalių. Prieš Stažuotę bus atliekama tikslinės grupės apklausa siekiant nustatyti, ar jos nariai turi specialiųjų poreikių, į kuriuos Paslaugų teikėjas turėtų atsižvelgti).</w:t>
      </w:r>
    </w:p>
    <w:p w14:paraId="6DC72F25" w14:textId="77777777" w:rsidR="0019565F" w:rsidRDefault="0019565F" w:rsidP="0019565F">
      <w:pPr>
        <w:widowControl/>
        <w:tabs>
          <w:tab w:val="left" w:pos="1701"/>
        </w:tabs>
        <w:suppressAutoHyphens w:val="0"/>
        <w:autoSpaceDN/>
        <w:spacing w:line="276" w:lineRule="auto"/>
        <w:ind w:left="1134"/>
        <w:contextualSpacing/>
        <w:jc w:val="both"/>
        <w:rPr>
          <w:rFonts w:asciiTheme="majorBidi" w:eastAsia="Calibri" w:hAnsiTheme="majorBidi" w:cstheme="majorBidi"/>
          <w:sz w:val="23"/>
          <w:szCs w:val="23"/>
        </w:rPr>
      </w:pPr>
    </w:p>
    <w:p w14:paraId="7FA9A822" w14:textId="77777777" w:rsidR="0019565F" w:rsidRDefault="0019565F" w:rsidP="0019565F">
      <w:pPr>
        <w:widowControl/>
        <w:tabs>
          <w:tab w:val="left" w:pos="1701"/>
        </w:tabs>
        <w:suppressAutoHyphens w:val="0"/>
        <w:autoSpaceDN/>
        <w:spacing w:line="276" w:lineRule="auto"/>
        <w:ind w:left="1134"/>
        <w:contextualSpacing/>
        <w:jc w:val="both"/>
        <w:rPr>
          <w:rFonts w:asciiTheme="majorBidi" w:eastAsia="Calibri" w:hAnsiTheme="majorBidi" w:cstheme="majorBidi"/>
          <w:sz w:val="23"/>
          <w:szCs w:val="23"/>
        </w:rPr>
      </w:pPr>
    </w:p>
    <w:p w14:paraId="7522DDAC" w14:textId="77777777" w:rsidR="0019565F" w:rsidRDefault="0019565F" w:rsidP="0019565F">
      <w:pPr>
        <w:widowControl/>
        <w:tabs>
          <w:tab w:val="left" w:pos="1701"/>
        </w:tabs>
        <w:suppressAutoHyphens w:val="0"/>
        <w:autoSpaceDN/>
        <w:spacing w:line="276" w:lineRule="auto"/>
        <w:ind w:left="1134"/>
        <w:contextualSpacing/>
        <w:jc w:val="both"/>
        <w:rPr>
          <w:rFonts w:asciiTheme="majorBidi" w:eastAsia="Calibri" w:hAnsiTheme="majorBidi" w:cstheme="majorBidi"/>
          <w:sz w:val="23"/>
          <w:szCs w:val="23"/>
        </w:rPr>
      </w:pPr>
    </w:p>
    <w:p w14:paraId="3B4C6650" w14:textId="77777777" w:rsidR="008B1B69" w:rsidRPr="008B1B69" w:rsidRDefault="008B1B69" w:rsidP="008B1B69">
      <w:pPr>
        <w:widowControl/>
        <w:tabs>
          <w:tab w:val="left" w:pos="1701"/>
        </w:tabs>
        <w:suppressAutoHyphens w:val="0"/>
        <w:autoSpaceDN/>
        <w:spacing w:line="276" w:lineRule="auto"/>
        <w:ind w:left="1134"/>
        <w:contextualSpacing/>
        <w:jc w:val="both"/>
        <w:rPr>
          <w:rFonts w:asciiTheme="majorBidi" w:eastAsia="Calibri" w:hAnsiTheme="majorBidi" w:cstheme="majorBidi"/>
          <w:sz w:val="23"/>
          <w:szCs w:val="23"/>
        </w:rPr>
      </w:pPr>
    </w:p>
    <w:p w14:paraId="213E0384" w14:textId="77777777" w:rsidR="008B1B69" w:rsidRPr="008B1B69" w:rsidRDefault="008B1B69" w:rsidP="008B1B69">
      <w:pPr>
        <w:widowControl/>
        <w:numPr>
          <w:ilvl w:val="0"/>
          <w:numId w:val="17"/>
        </w:numPr>
        <w:tabs>
          <w:tab w:val="left" w:pos="284"/>
          <w:tab w:val="left" w:pos="426"/>
          <w:tab w:val="left" w:pos="3686"/>
        </w:tabs>
        <w:suppressAutoHyphens w:val="0"/>
        <w:autoSpaceDN/>
        <w:ind w:left="0" w:firstLine="0"/>
        <w:contextualSpacing/>
        <w:jc w:val="center"/>
        <w:rPr>
          <w:rFonts w:asciiTheme="majorBidi" w:eastAsia="Calibri" w:hAnsiTheme="majorBidi" w:cstheme="majorBidi"/>
          <w:b/>
          <w:sz w:val="23"/>
          <w:szCs w:val="23"/>
        </w:rPr>
      </w:pPr>
      <w:r w:rsidRPr="008B1B69">
        <w:rPr>
          <w:rFonts w:asciiTheme="majorBidi" w:eastAsia="Calibri" w:hAnsiTheme="majorBidi" w:cstheme="majorBidi"/>
          <w:b/>
          <w:sz w:val="23"/>
          <w:szCs w:val="23"/>
        </w:rPr>
        <w:lastRenderedPageBreak/>
        <w:t>DOKUMENTŲ PATEIKIMAS</w:t>
      </w:r>
    </w:p>
    <w:p w14:paraId="63199A25" w14:textId="77777777" w:rsidR="008B1B69" w:rsidRPr="008B1B69" w:rsidRDefault="008B1B69" w:rsidP="008B1B69">
      <w:pPr>
        <w:tabs>
          <w:tab w:val="left" w:pos="1560"/>
        </w:tabs>
        <w:jc w:val="both"/>
        <w:rPr>
          <w:rFonts w:asciiTheme="majorBidi" w:eastAsia="Calibri" w:hAnsiTheme="majorBidi" w:cstheme="majorBidi"/>
          <w:sz w:val="23"/>
          <w:szCs w:val="23"/>
        </w:rPr>
      </w:pPr>
    </w:p>
    <w:p w14:paraId="683B6A4F" w14:textId="77777777" w:rsidR="008B1B69" w:rsidRPr="008B1B69" w:rsidRDefault="008B1B69" w:rsidP="008B1B69">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color w:val="000000" w:themeColor="text1"/>
          <w:sz w:val="23"/>
          <w:szCs w:val="23"/>
        </w:rPr>
      </w:pPr>
      <w:r w:rsidRPr="008B1B69">
        <w:rPr>
          <w:rFonts w:asciiTheme="majorBidi" w:eastAsia="Calibri" w:hAnsiTheme="majorBidi" w:cstheme="majorBidi"/>
          <w:color w:val="000000" w:themeColor="text1"/>
          <w:sz w:val="23"/>
          <w:szCs w:val="23"/>
        </w:rPr>
        <w:t xml:space="preserve">Paslaugų teikėjas per 5 darbo dienų nuo Sutarties pasirašymo dienos turi Pirkėjui pateikti nurodytus reikalavimus atitinkančią akredituotą Stažuotės programą. </w:t>
      </w:r>
    </w:p>
    <w:p w14:paraId="4A6A55FB" w14:textId="77777777" w:rsidR="008B1B69" w:rsidRPr="008B1B69" w:rsidRDefault="008B1B69" w:rsidP="008B1B69">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color w:val="000000" w:themeColor="text1"/>
          <w:sz w:val="23"/>
          <w:szCs w:val="23"/>
        </w:rPr>
      </w:pPr>
      <w:r w:rsidRPr="008B1B69">
        <w:rPr>
          <w:rFonts w:asciiTheme="majorBidi" w:eastAsia="Calibri" w:hAnsiTheme="majorBidi" w:cstheme="majorBidi"/>
          <w:color w:val="000000" w:themeColor="text1"/>
          <w:sz w:val="23"/>
          <w:szCs w:val="23"/>
        </w:rPr>
        <w:t>Paslaugų teikėjas per 5 dienas nuo Sutarties pasirašymo dienos turi parengti, su Pirkėju suderinti ir jiems pateikti Stažuotės darbotvarkę su Stažuotės datomis, kiekvienos dienos užsiėmimų pradžios, pabaigos, pertraukų laiku, lankytinais objektais, visomis Stažuotės temomis ir praktiniais darbais nurodant jiems skirtų ak. val. skaičių, Stažuotės užsiėmimų ir nakvynės adresais.</w:t>
      </w:r>
    </w:p>
    <w:p w14:paraId="6C714CA2" w14:textId="77777777" w:rsidR="008B1B69" w:rsidRPr="008B1B69" w:rsidRDefault="008B1B69" w:rsidP="008B1B69">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Paslaugų teikėjas ne vėliau nei likus 10 dienų iki Stažuotės pradžios MS Word formato dokumentu Stažuotės dalyviams jų nurodytu el. paštu turi pateikti Stažuotės darbotvarkę.</w:t>
      </w:r>
    </w:p>
    <w:p w14:paraId="5195C382" w14:textId="77777777" w:rsidR="008B1B69" w:rsidRPr="008B1B69" w:rsidRDefault="008B1B69" w:rsidP="008B1B69">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Sudarytas Stažuotės dalyvių sąrašas gali būti tikslinamas Pirkėjo iniciatyva ir tik dėl rimtų priežasčių (pvz., Stažuotės dalyvio nedarbingumo). </w:t>
      </w:r>
    </w:p>
    <w:p w14:paraId="797A385A" w14:textId="77777777" w:rsidR="008B1B69" w:rsidRPr="008B1B69" w:rsidRDefault="008B1B69" w:rsidP="008B1B69">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Paslaugų teikėjas per 5 darbo dienas nuo Stažuotės pabaigos Pirkėjui turi pateikti:</w:t>
      </w:r>
    </w:p>
    <w:p w14:paraId="60D0C4A3"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kiekvieno dalyvio pirmą Stažuotės dieną užpildytas skanuotas Dalyvio apklausos anketas (pateikiama visų dalyvių vienoje </w:t>
      </w:r>
      <w:r w:rsidRPr="008B1B69">
        <w:rPr>
          <w:rFonts w:asciiTheme="majorBidi" w:eastAsia="Calibri" w:hAnsiTheme="majorBidi" w:cstheme="majorBidi"/>
          <w:i/>
          <w:sz w:val="23"/>
          <w:szCs w:val="23"/>
        </w:rPr>
        <w:t>*.</w:t>
      </w:r>
      <w:proofErr w:type="spellStart"/>
      <w:r w:rsidRPr="008B1B69">
        <w:rPr>
          <w:rFonts w:asciiTheme="majorBidi" w:eastAsia="Calibri" w:hAnsiTheme="majorBidi" w:cstheme="majorBidi"/>
          <w:i/>
          <w:sz w:val="23"/>
          <w:szCs w:val="23"/>
        </w:rPr>
        <w:t>pdf</w:t>
      </w:r>
      <w:proofErr w:type="spellEnd"/>
      <w:r w:rsidRPr="008B1B69">
        <w:rPr>
          <w:rFonts w:asciiTheme="majorBidi" w:eastAsia="Calibri" w:hAnsiTheme="majorBidi" w:cstheme="majorBidi"/>
          <w:sz w:val="23"/>
          <w:szCs w:val="23"/>
        </w:rPr>
        <w:t xml:space="preserve">  byloje) ir originalus;</w:t>
      </w:r>
    </w:p>
    <w:p w14:paraId="44148971"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pagal Dalyvio apklausos anketas užpildytą dalyvių ataskaitą (pagal pateiktą </w:t>
      </w:r>
      <w:r w:rsidRPr="008B1B69">
        <w:rPr>
          <w:rFonts w:asciiTheme="majorBidi" w:eastAsia="Calibri" w:hAnsiTheme="majorBidi" w:cstheme="majorBidi"/>
          <w:i/>
          <w:sz w:val="23"/>
          <w:szCs w:val="23"/>
        </w:rPr>
        <w:t>*.</w:t>
      </w:r>
      <w:proofErr w:type="spellStart"/>
      <w:r w:rsidRPr="008B1B69">
        <w:rPr>
          <w:rFonts w:asciiTheme="majorBidi" w:eastAsia="Calibri" w:hAnsiTheme="majorBidi" w:cstheme="majorBidi"/>
          <w:i/>
          <w:sz w:val="23"/>
          <w:szCs w:val="23"/>
        </w:rPr>
        <w:t>xls</w:t>
      </w:r>
      <w:proofErr w:type="spellEnd"/>
      <w:r w:rsidRPr="008B1B69">
        <w:rPr>
          <w:rFonts w:asciiTheme="majorBidi" w:eastAsia="Calibri" w:hAnsiTheme="majorBidi" w:cstheme="majorBidi"/>
          <w:sz w:val="23"/>
          <w:szCs w:val="23"/>
        </w:rPr>
        <w:t xml:space="preserve"> formą).</w:t>
      </w:r>
    </w:p>
    <w:p w14:paraId="62E980ED"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įlaipinimo į lėktuvą bilietus;</w:t>
      </w:r>
    </w:p>
    <w:p w14:paraId="3303EBE0"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stažuotės dalyvių sąrašus su parašais (parašas kiekvienai dienai pagal pateiktą formą, pildoma tik B dalis, pildoma kasdien per Stažuotę);</w:t>
      </w:r>
    </w:p>
    <w:p w14:paraId="387CB9CE"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kelionės ataskaitą (pagal TŪM formą);</w:t>
      </w:r>
    </w:p>
    <w:p w14:paraId="23F0EDFA"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Stažuotės metodinę medžiagą elektroniniu formatu;</w:t>
      </w:r>
    </w:p>
    <w:p w14:paraId="6CE65700"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per 10 darbo dienų nuo Stažuotės pabaigos dalyviams turi išduoti  kvalifikacijos tobulinimo pažymėjimus, ant kurių privalo būti naudojami Europos Sąjungos finansavimo viešinimo ženklai – logotipai;</w:t>
      </w:r>
    </w:p>
    <w:p w14:paraId="5BA48A44"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dalyviams išduotų kvalifikacijos tobulinimo pažymėjimų kopijas (visiems dalyviams vienoje </w:t>
      </w:r>
      <w:r w:rsidRPr="008B1B69">
        <w:rPr>
          <w:rFonts w:asciiTheme="majorBidi" w:eastAsia="Calibri" w:hAnsiTheme="majorBidi" w:cstheme="majorBidi"/>
          <w:i/>
          <w:sz w:val="23"/>
          <w:szCs w:val="23"/>
        </w:rPr>
        <w:t>*.</w:t>
      </w:r>
      <w:proofErr w:type="spellStart"/>
      <w:r w:rsidRPr="008B1B69">
        <w:rPr>
          <w:rFonts w:asciiTheme="majorBidi" w:eastAsia="Calibri" w:hAnsiTheme="majorBidi" w:cstheme="majorBidi"/>
          <w:i/>
          <w:sz w:val="23"/>
          <w:szCs w:val="23"/>
        </w:rPr>
        <w:t>pdf</w:t>
      </w:r>
      <w:proofErr w:type="spellEnd"/>
      <w:r w:rsidRPr="008B1B69">
        <w:rPr>
          <w:rFonts w:asciiTheme="majorBidi" w:eastAsia="Calibri" w:hAnsiTheme="majorBidi" w:cstheme="majorBidi"/>
          <w:sz w:val="23"/>
          <w:szCs w:val="23"/>
        </w:rPr>
        <w:t xml:space="preserve"> byloje;</w:t>
      </w:r>
    </w:p>
    <w:p w14:paraId="525948DD" w14:textId="77777777" w:rsidR="008B1B69" w:rsidRPr="008B1B69" w:rsidRDefault="008B1B69" w:rsidP="008B1B69">
      <w:pPr>
        <w:widowControl/>
        <w:numPr>
          <w:ilvl w:val="1"/>
          <w:numId w:val="14"/>
        </w:numPr>
        <w:tabs>
          <w:tab w:val="left" w:pos="1560"/>
          <w:tab w:val="left" w:pos="1701"/>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per 10 darbo dienų nuo Stažuotės pabaigos Paslaugų perdavimo-priėmimo aktą (kurį pasirašo Paslaugų teikėjas ir Pirkėjas) ir sąskaitą-faktūrą po Stažuotės pabaigos Paslaugos teikėjas gali pateikti tik pateikęs šiame skyriuje numatytus dokumentus.</w:t>
      </w:r>
    </w:p>
    <w:p w14:paraId="464D3148" w14:textId="77777777" w:rsidR="008B1B69" w:rsidRPr="008B1B69" w:rsidRDefault="008B1B69" w:rsidP="008B1B69">
      <w:pPr>
        <w:tabs>
          <w:tab w:val="left" w:pos="1560"/>
        </w:tabs>
        <w:ind w:left="1134"/>
        <w:contextualSpacing/>
        <w:jc w:val="both"/>
        <w:rPr>
          <w:rFonts w:asciiTheme="majorBidi" w:eastAsia="Calibri" w:hAnsiTheme="majorBidi" w:cstheme="majorBidi"/>
          <w:sz w:val="23"/>
          <w:szCs w:val="23"/>
        </w:rPr>
      </w:pPr>
    </w:p>
    <w:p w14:paraId="1A687FAF" w14:textId="77777777" w:rsidR="008B1B69" w:rsidRPr="008B1B69" w:rsidRDefault="008B1B69" w:rsidP="008B1B69">
      <w:pPr>
        <w:widowControl/>
        <w:numPr>
          <w:ilvl w:val="0"/>
          <w:numId w:val="17"/>
        </w:numPr>
        <w:tabs>
          <w:tab w:val="left" w:pos="284"/>
          <w:tab w:val="left" w:pos="426"/>
          <w:tab w:val="left" w:pos="3686"/>
        </w:tabs>
        <w:suppressAutoHyphens w:val="0"/>
        <w:autoSpaceDN/>
        <w:ind w:left="0" w:firstLine="0"/>
        <w:contextualSpacing/>
        <w:jc w:val="center"/>
        <w:rPr>
          <w:rFonts w:asciiTheme="majorBidi" w:eastAsia="Calibri" w:hAnsiTheme="majorBidi" w:cstheme="majorBidi"/>
          <w:b/>
          <w:sz w:val="23"/>
          <w:szCs w:val="23"/>
        </w:rPr>
      </w:pPr>
      <w:r w:rsidRPr="008B1B69">
        <w:rPr>
          <w:rFonts w:asciiTheme="majorBidi" w:eastAsia="Calibri" w:hAnsiTheme="majorBidi" w:cstheme="majorBidi"/>
          <w:b/>
          <w:sz w:val="23"/>
          <w:szCs w:val="23"/>
        </w:rPr>
        <w:t>BAIGIAMOSIOS NUOSTATOS</w:t>
      </w:r>
    </w:p>
    <w:p w14:paraId="35F71EF6" w14:textId="77777777" w:rsidR="008B1B69" w:rsidRPr="008B1B69" w:rsidRDefault="008B1B69" w:rsidP="008B1B69">
      <w:pPr>
        <w:tabs>
          <w:tab w:val="left" w:pos="1560"/>
        </w:tabs>
        <w:ind w:left="1134"/>
        <w:contextualSpacing/>
        <w:jc w:val="both"/>
        <w:rPr>
          <w:rFonts w:asciiTheme="majorBidi" w:eastAsia="Calibri" w:hAnsiTheme="majorBidi" w:cstheme="majorBidi"/>
          <w:sz w:val="23"/>
          <w:szCs w:val="23"/>
        </w:rPr>
      </w:pPr>
    </w:p>
    <w:p w14:paraId="646B9AA8" w14:textId="77777777" w:rsidR="008B1B69" w:rsidRPr="008B1B69" w:rsidRDefault="008B1B69" w:rsidP="008B1B69">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Esant šalyje paskelbtai ekstremaliai situacijai, Stažuotė bus vykdoma vadovaujantis Lietuvos Respublikos sveikatos apsaugos ministro – valstybės lygio ekstremaliosios situacijos valstybės operacijų vadovo sprendimu. </w:t>
      </w:r>
    </w:p>
    <w:p w14:paraId="0F191053" w14:textId="77777777" w:rsidR="008B1B69" w:rsidRPr="008B1B69" w:rsidRDefault="008B1B69" w:rsidP="008B1B69">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 xml:space="preserve">Kelmės „Kražantės“ progimnazijos  atsakingas asmuo – Mantas </w:t>
      </w:r>
      <w:proofErr w:type="spellStart"/>
      <w:r w:rsidRPr="008B1B69">
        <w:rPr>
          <w:rFonts w:asciiTheme="majorBidi" w:eastAsia="Calibri" w:hAnsiTheme="majorBidi" w:cstheme="majorBidi"/>
          <w:sz w:val="23"/>
          <w:szCs w:val="23"/>
        </w:rPr>
        <w:t>Andruška</w:t>
      </w:r>
      <w:proofErr w:type="spellEnd"/>
      <w:r w:rsidRPr="008B1B69">
        <w:rPr>
          <w:rFonts w:asciiTheme="majorBidi" w:eastAsia="Calibri" w:hAnsiTheme="majorBidi" w:cstheme="majorBidi"/>
          <w:sz w:val="23"/>
          <w:szCs w:val="23"/>
        </w:rPr>
        <w:t xml:space="preserve">, tel. +370 629 30 259, el. p. </w:t>
      </w:r>
      <w:proofErr w:type="spellStart"/>
      <w:r w:rsidRPr="008B1B69">
        <w:rPr>
          <w:rFonts w:asciiTheme="majorBidi" w:eastAsia="Calibri" w:hAnsiTheme="majorBidi" w:cstheme="majorBidi"/>
          <w:sz w:val="23"/>
          <w:szCs w:val="23"/>
        </w:rPr>
        <w:t>mantas.andruska</w:t>
      </w:r>
      <w:proofErr w:type="spellEnd"/>
      <w:r w:rsidRPr="008B1B69">
        <w:rPr>
          <w:rFonts w:asciiTheme="majorBidi" w:eastAsia="Calibri" w:hAnsiTheme="majorBidi" w:cstheme="majorBidi"/>
          <w:sz w:val="23"/>
          <w:szCs w:val="23"/>
          <w:lang w:val="en-US"/>
        </w:rPr>
        <w:t>@krazantesprogimnazija.lt</w:t>
      </w:r>
    </w:p>
    <w:p w14:paraId="3129BBC6" w14:textId="73E950E9" w:rsidR="008B1B69" w:rsidRPr="0019565F" w:rsidRDefault="008B1B69" w:rsidP="0019565F">
      <w:pPr>
        <w:widowControl/>
        <w:numPr>
          <w:ilvl w:val="0"/>
          <w:numId w:val="14"/>
        </w:numPr>
        <w:tabs>
          <w:tab w:val="left" w:pos="1560"/>
        </w:tabs>
        <w:suppressAutoHyphens w:val="0"/>
        <w:autoSpaceDN/>
        <w:spacing w:line="276" w:lineRule="auto"/>
        <w:ind w:left="0" w:firstLine="1134"/>
        <w:contextualSpacing/>
        <w:jc w:val="both"/>
        <w:rPr>
          <w:rFonts w:asciiTheme="majorBidi" w:eastAsia="Calibri" w:hAnsiTheme="majorBidi" w:cstheme="majorBidi"/>
          <w:sz w:val="23"/>
          <w:szCs w:val="23"/>
        </w:rPr>
      </w:pPr>
      <w:r w:rsidRPr="008B1B69">
        <w:rPr>
          <w:rFonts w:asciiTheme="majorBidi" w:eastAsia="Calibri" w:hAnsiTheme="majorBidi" w:cstheme="majorBidi"/>
          <w:sz w:val="23"/>
          <w:szCs w:val="23"/>
        </w:rPr>
        <w:t>Atliekamas žaliasis pirkimas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 todėl dalis pirkimo objekto atitinka šį reikalavimą.</w:t>
      </w:r>
    </w:p>
    <w:p w14:paraId="22D5BB75" w14:textId="7DC9A2A2" w:rsidR="00F55F73" w:rsidRPr="007D02AF" w:rsidRDefault="00F55F73" w:rsidP="00F55F73">
      <w:pPr>
        <w:spacing w:line="276" w:lineRule="auto"/>
        <w:jc w:val="right"/>
        <w:rPr>
          <w:rFonts w:cs="Times New Roman"/>
          <w:b/>
          <w:i/>
          <w:szCs w:val="24"/>
        </w:rPr>
      </w:pPr>
      <w:bookmarkStart w:id="16" w:name="_Hlk167885113"/>
      <w:r w:rsidRPr="007D02AF">
        <w:rPr>
          <w:rFonts w:cs="Times New Roman"/>
          <w:b/>
          <w:i/>
          <w:szCs w:val="24"/>
        </w:rPr>
        <w:lastRenderedPageBreak/>
        <w:t>Konkurso sąlygų</w:t>
      </w:r>
      <w:r w:rsidR="00E861D1" w:rsidRPr="007D02AF">
        <w:rPr>
          <w:rFonts w:cs="Times New Roman"/>
          <w:b/>
          <w:i/>
          <w:szCs w:val="24"/>
        </w:rPr>
        <w:t xml:space="preserve"> </w:t>
      </w:r>
      <w:r w:rsidRPr="007D02AF">
        <w:rPr>
          <w:rFonts w:cs="Times New Roman"/>
          <w:b/>
          <w:i/>
          <w:szCs w:val="24"/>
        </w:rPr>
        <w:t>prieda</w:t>
      </w:r>
      <w:r w:rsidR="00E861D1" w:rsidRPr="007D02AF">
        <w:rPr>
          <w:rFonts w:cs="Times New Roman"/>
          <w:b/>
          <w:i/>
          <w:szCs w:val="24"/>
        </w:rPr>
        <w:t>s Nr. 3</w:t>
      </w:r>
    </w:p>
    <w:p w14:paraId="7C852FB2" w14:textId="77777777" w:rsidR="00F55F73" w:rsidRPr="007D02AF" w:rsidRDefault="00F55F73" w:rsidP="00F55F73">
      <w:pPr>
        <w:pStyle w:val="Antrat1"/>
        <w:spacing w:before="0" w:after="0"/>
        <w:jc w:val="right"/>
        <w:rPr>
          <w:rFonts w:eastAsia="SimSun"/>
          <w:b/>
          <w:i/>
          <w:iCs/>
          <w:color w:val="FF0000"/>
          <w:sz w:val="24"/>
        </w:rPr>
      </w:pPr>
      <w:r w:rsidRPr="007D02AF">
        <w:rPr>
          <w:rFonts w:eastAsia="SimSun"/>
          <w:b/>
          <w:color w:val="FF0000"/>
          <w:sz w:val="24"/>
        </w:rPr>
        <w:t xml:space="preserve">                                                   </w:t>
      </w:r>
      <w:r w:rsidRPr="007D02AF">
        <w:rPr>
          <w:rFonts w:eastAsia="SimSun"/>
          <w:b/>
          <w:i/>
          <w:iCs/>
          <w:color w:val="FF0000"/>
          <w:sz w:val="24"/>
        </w:rPr>
        <w:t>Sutarties projektas</w:t>
      </w:r>
    </w:p>
    <w:p w14:paraId="1C83C8B6" w14:textId="77777777" w:rsidR="00F55F73" w:rsidRPr="00A06493" w:rsidRDefault="00F55F73" w:rsidP="00F55F73">
      <w:pPr>
        <w:pStyle w:val="Standard"/>
      </w:pPr>
    </w:p>
    <w:p w14:paraId="345FA793" w14:textId="4B3D5C40" w:rsidR="00E060AF" w:rsidRPr="00A06493" w:rsidRDefault="00E060AF" w:rsidP="00E060AF">
      <w:pPr>
        <w:contextualSpacing/>
        <w:jc w:val="center"/>
        <w:rPr>
          <w:b/>
        </w:rPr>
      </w:pPr>
      <w:bookmarkStart w:id="17" w:name="_Hlk181784355"/>
      <w:bookmarkStart w:id="18" w:name="_Hlk167717363"/>
      <w:r w:rsidRPr="00A06493">
        <w:rPr>
          <w:b/>
        </w:rPr>
        <w:t xml:space="preserve">PASLAUGŲ </w:t>
      </w:r>
      <w:r w:rsidR="000A2408" w:rsidRPr="00A06493">
        <w:rPr>
          <w:b/>
        </w:rPr>
        <w:t>VIEŠOJO</w:t>
      </w:r>
      <w:r w:rsidRPr="00A06493">
        <w:rPr>
          <w:b/>
        </w:rPr>
        <w:t xml:space="preserve"> PIRKIMO</w:t>
      </w:r>
      <w:r w:rsidR="000A2408" w:rsidRPr="00A06493">
        <w:rPr>
          <w:b/>
        </w:rPr>
        <w:t xml:space="preserve">-PARDAVIMO </w:t>
      </w:r>
      <w:r w:rsidRPr="00A06493">
        <w:rPr>
          <w:b/>
        </w:rPr>
        <w:t>SUTARTIS NR.</w:t>
      </w:r>
    </w:p>
    <w:p w14:paraId="0EF87A8F" w14:textId="77777777" w:rsidR="000A2408" w:rsidRPr="00A06493" w:rsidRDefault="000A2408" w:rsidP="000A2408">
      <w:pPr>
        <w:contextualSpacing/>
        <w:jc w:val="center"/>
        <w:rPr>
          <w:b/>
          <w:szCs w:val="24"/>
        </w:rPr>
      </w:pPr>
    </w:p>
    <w:p w14:paraId="7061A3B0" w14:textId="00A587EA" w:rsidR="000A2408" w:rsidRPr="002651CA" w:rsidRDefault="002651CA" w:rsidP="00E060AF">
      <w:pPr>
        <w:contextualSpacing/>
        <w:jc w:val="center"/>
        <w:rPr>
          <w:b/>
          <w:szCs w:val="24"/>
        </w:rPr>
      </w:pPr>
      <w:r w:rsidRPr="002651CA">
        <w:rPr>
          <w:rFonts w:eastAsia="Calibri" w:cs="Times New Roman"/>
          <w:b/>
          <w:bCs/>
          <w:color w:val="000000" w:themeColor="text1"/>
          <w:szCs w:val="24"/>
        </w:rPr>
        <w:t>EDUKACINĖ STAŽUOTĖ-IŠVYKA OLANDIJOJE „MOKYTI(S) PAŽINTI, PRIIMTI IR LANKSČIAI ATLIEPTI KIEKVIENO MOKINIO POREIKIUS“</w:t>
      </w:r>
    </w:p>
    <w:p w14:paraId="54AC7C35" w14:textId="77777777" w:rsidR="00E060AF" w:rsidRPr="00A06493" w:rsidRDefault="00E060AF" w:rsidP="00E060AF">
      <w:pPr>
        <w:rPr>
          <w:b/>
        </w:rPr>
      </w:pPr>
    </w:p>
    <w:p w14:paraId="7825D3DE" w14:textId="0A785AE1" w:rsidR="00E060AF" w:rsidRPr="0016422C" w:rsidRDefault="00E060AF" w:rsidP="00E060AF">
      <w:pPr>
        <w:jc w:val="center"/>
        <w:rPr>
          <w:bCs/>
          <w:szCs w:val="24"/>
        </w:rPr>
      </w:pPr>
      <w:r w:rsidRPr="0016422C">
        <w:rPr>
          <w:bCs/>
          <w:szCs w:val="24"/>
        </w:rPr>
        <w:t>202</w:t>
      </w:r>
      <w:r w:rsidR="004D71F7" w:rsidRPr="0016422C">
        <w:rPr>
          <w:bCs/>
          <w:szCs w:val="24"/>
        </w:rPr>
        <w:t xml:space="preserve">5 </w:t>
      </w:r>
      <w:r w:rsidRPr="0016422C">
        <w:rPr>
          <w:bCs/>
          <w:szCs w:val="24"/>
        </w:rPr>
        <w:t xml:space="preserve">m.              </w:t>
      </w:r>
      <w:r w:rsidR="00684687" w:rsidRPr="0016422C">
        <w:rPr>
          <w:bCs/>
          <w:szCs w:val="24"/>
        </w:rPr>
        <w:t xml:space="preserve">mėn.   </w:t>
      </w:r>
      <w:r w:rsidRPr="0016422C">
        <w:rPr>
          <w:bCs/>
          <w:szCs w:val="24"/>
        </w:rPr>
        <w:t xml:space="preserve">    d.</w:t>
      </w:r>
    </w:p>
    <w:p w14:paraId="5E3DEAF3" w14:textId="77777777" w:rsidR="00E060AF" w:rsidRDefault="00E060AF" w:rsidP="00E060AF">
      <w:pPr>
        <w:jc w:val="center"/>
        <w:rPr>
          <w:szCs w:val="24"/>
        </w:rPr>
      </w:pPr>
      <w:r w:rsidRPr="00A06493">
        <w:rPr>
          <w:sz w:val="22"/>
        </w:rPr>
        <w:t xml:space="preserve">    </w:t>
      </w:r>
      <w:r w:rsidRPr="0016422C">
        <w:rPr>
          <w:szCs w:val="24"/>
        </w:rPr>
        <w:t>Kelmė</w:t>
      </w:r>
    </w:p>
    <w:p w14:paraId="086B5D7F" w14:textId="77777777" w:rsidR="00E060AF" w:rsidRDefault="00E060AF" w:rsidP="001D4914">
      <w:pPr>
        <w:jc w:val="both"/>
        <w:rPr>
          <w:szCs w:val="24"/>
        </w:rPr>
      </w:pPr>
    </w:p>
    <w:p w14:paraId="7F6285A9" w14:textId="77777777" w:rsidR="001D4914" w:rsidRPr="00A06493" w:rsidRDefault="001D4914" w:rsidP="001D4914">
      <w:pPr>
        <w:jc w:val="both"/>
      </w:pPr>
    </w:p>
    <w:p w14:paraId="7105CE50" w14:textId="7D026AA5" w:rsidR="00E060AF" w:rsidRPr="00A06493" w:rsidRDefault="00E060AF" w:rsidP="00184583">
      <w:pPr>
        <w:spacing w:line="276" w:lineRule="auto"/>
        <w:ind w:firstLine="720"/>
        <w:jc w:val="both"/>
      </w:pPr>
      <w:r w:rsidRPr="00A06493">
        <w:rPr>
          <w:rFonts w:eastAsia="Times New Roman" w:cs="Times New Roman"/>
          <w:iCs/>
          <w:szCs w:val="24"/>
        </w:rPr>
        <w:t>Kelmės „Kražantės“ pro</w:t>
      </w:r>
      <w:r w:rsidRPr="00A06493">
        <w:rPr>
          <w:rFonts w:eastAsia="Times New Roman" w:cs="Times New Roman"/>
          <w:kern w:val="0"/>
          <w:szCs w:val="24"/>
        </w:rPr>
        <w:t>gimnazija, juridinio asmens kodas</w:t>
      </w:r>
      <w:r w:rsidRPr="00A06493">
        <w:rPr>
          <w:rFonts w:eastAsia="Times New Roman" w:cs="Times New Roman"/>
          <w:iCs/>
          <w:szCs w:val="24"/>
        </w:rPr>
        <w:t xml:space="preserve"> </w:t>
      </w:r>
      <w:r w:rsidRPr="00A06493">
        <w:t>190091812</w:t>
      </w:r>
      <w:r w:rsidRPr="00A06493">
        <w:rPr>
          <w:rFonts w:eastAsia="Times New Roman" w:cs="Times New Roman"/>
          <w:kern w:val="0"/>
          <w:szCs w:val="24"/>
        </w:rPr>
        <w:t xml:space="preserve">, adresas </w:t>
      </w:r>
      <w:r w:rsidRPr="00A06493">
        <w:rPr>
          <w:rFonts w:eastAsia="Times New Roman" w:cs="Times New Roman"/>
          <w:iCs/>
          <w:szCs w:val="24"/>
        </w:rPr>
        <w:t>Vytauto Didžiojo g. 110, Kelmė</w:t>
      </w:r>
      <w:r w:rsidRPr="00A06493">
        <w:rPr>
          <w:rFonts w:eastAsia="Times New Roman" w:cs="Times New Roman"/>
          <w:iCs/>
          <w:kern w:val="0"/>
          <w:szCs w:val="24"/>
        </w:rPr>
        <w:t>,</w:t>
      </w:r>
      <w:r w:rsidRPr="00A06493">
        <w:rPr>
          <w:rFonts w:eastAsia="Times New Roman" w:cs="Times New Roman"/>
          <w:kern w:val="0"/>
          <w:szCs w:val="24"/>
        </w:rPr>
        <w:t xml:space="preserve"> atstovaujama </w:t>
      </w:r>
      <w:r w:rsidRPr="00A06493">
        <w:rPr>
          <w:rFonts w:cs="Times New Roman"/>
          <w:szCs w:val="24"/>
        </w:rPr>
        <w:t xml:space="preserve">direktorės Laimos </w:t>
      </w:r>
      <w:proofErr w:type="spellStart"/>
      <w:r w:rsidRPr="00A06493">
        <w:rPr>
          <w:rFonts w:cs="Times New Roman"/>
          <w:szCs w:val="24"/>
        </w:rPr>
        <w:t>Simėnienės</w:t>
      </w:r>
      <w:proofErr w:type="spellEnd"/>
      <w:r w:rsidRPr="00A06493">
        <w:rPr>
          <w:rFonts w:eastAsia="Times New Roman" w:cs="Times New Roman"/>
          <w:kern w:val="0"/>
          <w:szCs w:val="24"/>
        </w:rPr>
        <w:t>, veikiančios pagal progimnazijos nuostatus</w:t>
      </w:r>
      <w:r w:rsidRPr="00A06493">
        <w:rPr>
          <w:rFonts w:cs="Times New Roman"/>
        </w:rPr>
        <w:t xml:space="preserve">, (toliau - Užsakovas), ir </w:t>
      </w:r>
      <w:r w:rsidRPr="00A06493">
        <w:rPr>
          <w:rFonts w:cs="Times New Roman"/>
          <w:b/>
          <w:bCs/>
          <w:i/>
          <w:iCs/>
        </w:rPr>
        <w:t>(įmonės pavadinimas)</w:t>
      </w:r>
      <w:r w:rsidRPr="00A06493">
        <w:rPr>
          <w:rFonts w:cs="Times New Roman"/>
        </w:rPr>
        <w:t>, juridinio asmens kodas (nurodomas kodas),</w:t>
      </w:r>
      <w:r w:rsidRPr="00A06493">
        <w:rPr>
          <w:rFonts w:cs="Times New Roman"/>
          <w:b/>
          <w:bCs/>
          <w:i/>
          <w:iCs/>
        </w:rPr>
        <w:t xml:space="preserve"> </w:t>
      </w:r>
      <w:r w:rsidRPr="00A06493">
        <w:rPr>
          <w:rFonts w:cs="Times New Roman"/>
        </w:rPr>
        <w:t>kurio registruota</w:t>
      </w:r>
      <w:r w:rsidRPr="00A06493">
        <w:rPr>
          <w:rFonts w:cs="Times New Roman"/>
          <w:b/>
          <w:bCs/>
          <w:i/>
          <w:iCs/>
        </w:rPr>
        <w:t xml:space="preserve"> </w:t>
      </w:r>
      <w:r w:rsidRPr="00A06493">
        <w:rPr>
          <w:rFonts w:cs="Times New Roman"/>
        </w:rPr>
        <w:t>buveinė yra</w:t>
      </w:r>
      <w:r w:rsidRPr="00A06493">
        <w:rPr>
          <w:rFonts w:cs="Times New Roman"/>
          <w:b/>
          <w:bCs/>
          <w:i/>
          <w:iCs/>
        </w:rPr>
        <w:t xml:space="preserve"> (adresas), </w:t>
      </w:r>
      <w:r w:rsidRPr="00A06493">
        <w:rPr>
          <w:rFonts w:cs="Times New Roman"/>
        </w:rPr>
        <w:t>duomenys apie įmonę</w:t>
      </w:r>
      <w:r w:rsidRPr="00A06493">
        <w:rPr>
          <w:rFonts w:cs="Times New Roman"/>
          <w:b/>
          <w:bCs/>
          <w:i/>
          <w:iCs/>
        </w:rPr>
        <w:t xml:space="preserve"> </w:t>
      </w:r>
      <w:r w:rsidRPr="00A06493">
        <w:rPr>
          <w:rFonts w:cs="Times New Roman"/>
        </w:rPr>
        <w:t xml:space="preserve">kaupiami ir saugomi Lietuvos Respublikos juridinių asmenų registre, atstovaujama </w:t>
      </w:r>
      <w:r w:rsidRPr="00A06493">
        <w:rPr>
          <w:rFonts w:cs="Times New Roman"/>
          <w:b/>
          <w:bCs/>
          <w:i/>
          <w:iCs/>
        </w:rPr>
        <w:t>(pareigos, vardas, pavardė),</w:t>
      </w:r>
      <w:r w:rsidRPr="00A06493">
        <w:rPr>
          <w:rFonts w:cs="Times New Roman"/>
        </w:rPr>
        <w:t xml:space="preserve"> veikiančio (-</w:t>
      </w:r>
      <w:proofErr w:type="spellStart"/>
      <w:r w:rsidRPr="00A06493">
        <w:rPr>
          <w:rFonts w:cs="Times New Roman"/>
        </w:rPr>
        <w:t>čios</w:t>
      </w:r>
      <w:proofErr w:type="spellEnd"/>
      <w:r w:rsidRPr="00A06493">
        <w:rPr>
          <w:rFonts w:cs="Times New Roman"/>
        </w:rPr>
        <w:t>) pagal (dokumentas, kurio pagrindu veikia asmuo) (toliau - Vykdytojas), toliau kartu šioje sutartyje vadinami „Šalimis“, o kiekvienas atskirai - „Šalimi“</w:t>
      </w:r>
      <w:r w:rsidRPr="00A06493">
        <w:t xml:space="preserve">, </w:t>
      </w:r>
      <w:r w:rsidRPr="00A06493">
        <w:rPr>
          <w:rFonts w:cs="Times New Roman"/>
          <w:szCs w:val="24"/>
          <w:lang w:eastAsia="lt-LT"/>
        </w:rPr>
        <w:t>vadovaudamiesi viešojo pirkimo</w:t>
      </w:r>
      <w:r w:rsidRPr="00A06493">
        <w:t xml:space="preserve"> </w:t>
      </w:r>
      <w:r w:rsidRPr="00A06493">
        <w:rPr>
          <w:b/>
          <w:bCs/>
          <w:i/>
          <w:iCs/>
        </w:rPr>
        <w:t>„</w:t>
      </w:r>
      <w:r w:rsidR="003F0AB3" w:rsidRPr="00A06493">
        <w:rPr>
          <w:rFonts w:eastAsia="Calibri" w:cs="Times New Roman"/>
          <w:b/>
          <w:bCs/>
          <w:i/>
          <w:iCs/>
          <w:color w:val="000000" w:themeColor="text1"/>
          <w:szCs w:val="24"/>
        </w:rPr>
        <w:t>Edukacinė stažuotė-išvyka Olandijoje „Mokyti(s) pažinti, priimti ir lanksčiai atliepti kiekvieno mokinio poreikius“</w:t>
      </w:r>
      <w:r w:rsidR="003F0AB3" w:rsidRPr="00A06493">
        <w:t xml:space="preserve"> </w:t>
      </w:r>
      <w:r w:rsidRPr="00A06493">
        <w:rPr>
          <w:rFonts w:eastAsia="Times New Roman" w:cs="Times New Roman"/>
          <w:kern w:val="0"/>
          <w:szCs w:val="24"/>
        </w:rPr>
        <w:t>rezultatais,</w:t>
      </w:r>
      <w:r w:rsidRPr="00A06493">
        <w:rPr>
          <w:rFonts w:eastAsia="Times New Roman" w:cs="Times New Roman"/>
          <w:spacing w:val="-2"/>
          <w:kern w:val="0"/>
          <w:szCs w:val="24"/>
        </w:rPr>
        <w:t xml:space="preserve"> </w:t>
      </w:r>
      <w:r w:rsidRPr="00A06493">
        <w:t xml:space="preserve"> sudarė šią sutartį, toliau vadinamą „Sutartimi“, ir susitarė dėl toliau išvardytų sąlygų: </w:t>
      </w:r>
    </w:p>
    <w:p w14:paraId="06C8C974" w14:textId="634B6AD9" w:rsidR="00E060AF" w:rsidRPr="00A06493" w:rsidRDefault="00E060AF" w:rsidP="00184583">
      <w:pPr>
        <w:pStyle w:val="Heading"/>
        <w:spacing w:before="120" w:after="120" w:line="276" w:lineRule="auto"/>
        <w:ind w:left="658"/>
        <w:rPr>
          <w:color w:val="auto"/>
          <w:szCs w:val="24"/>
        </w:rPr>
      </w:pPr>
      <w:r w:rsidRPr="00A06493">
        <w:rPr>
          <w:color w:val="auto"/>
          <w:szCs w:val="24"/>
        </w:rPr>
        <w:t>1. SUTARTIES DALYKA</w:t>
      </w:r>
      <w:r w:rsidR="0061033C" w:rsidRPr="00A06493">
        <w:rPr>
          <w:color w:val="auto"/>
          <w:szCs w:val="24"/>
        </w:rPr>
        <w:t>S</w:t>
      </w:r>
    </w:p>
    <w:p w14:paraId="5FE51A51" w14:textId="6ABF10CA" w:rsidR="00E060AF" w:rsidRPr="00A06493" w:rsidRDefault="00E060AF" w:rsidP="00E060AF">
      <w:pPr>
        <w:pStyle w:val="Paantrat"/>
        <w:numPr>
          <w:ilvl w:val="1"/>
          <w:numId w:val="12"/>
        </w:numPr>
        <w:spacing w:after="0" w:line="276" w:lineRule="auto"/>
        <w:jc w:val="both"/>
        <w:rPr>
          <w:rFonts w:ascii="Times New Roman" w:hAnsi="Times New Roman" w:cs="Times New Roman"/>
        </w:rPr>
      </w:pPr>
      <w:r w:rsidRPr="00A06493">
        <w:rPr>
          <w:rFonts w:ascii="Times New Roman" w:hAnsi="Times New Roman" w:cs="Times New Roman"/>
        </w:rPr>
        <w:t xml:space="preserve">Pagal šią Sutartį Paslaugų Tiekėjas įsipareigoja pagal Paslaugų gavėjo užsakymą suteikti Paslaugų gavėjui </w:t>
      </w:r>
      <w:r w:rsidR="003F0AB3" w:rsidRPr="00A06493">
        <w:rPr>
          <w:b/>
          <w:bCs/>
          <w:i/>
          <w:iCs/>
        </w:rPr>
        <w:t>„</w:t>
      </w:r>
      <w:r w:rsidR="003F0AB3" w:rsidRPr="00A06493">
        <w:rPr>
          <w:rFonts w:eastAsia="Calibri" w:cs="Times New Roman"/>
          <w:b/>
          <w:bCs/>
          <w:i/>
          <w:iCs/>
          <w:color w:val="000000" w:themeColor="text1"/>
        </w:rPr>
        <w:t>E</w:t>
      </w:r>
      <w:r w:rsidR="003F0AB3" w:rsidRPr="00A06493">
        <w:rPr>
          <w:rFonts w:ascii="Times New Roman" w:eastAsia="Calibri" w:hAnsi="Times New Roman" w:cs="Times New Roman"/>
          <w:b/>
          <w:bCs/>
          <w:i/>
          <w:iCs/>
          <w:color w:val="000000" w:themeColor="text1"/>
          <w:lang w:eastAsia="en-US"/>
        </w:rPr>
        <w:t>dukacinė stažuotė-išvyka Olandijoje „Mokyti(s) pažinti, priimti ir lanksčiai atliepti kiekvieno mokinio poreikius“</w:t>
      </w:r>
      <w:r w:rsidR="003F0AB3" w:rsidRPr="00A06493">
        <w:t xml:space="preserve"> </w:t>
      </w:r>
      <w:r w:rsidRPr="00A06493">
        <w:rPr>
          <w:rFonts w:ascii="Times New Roman" w:hAnsi="Times New Roman" w:cs="Times New Roman"/>
        </w:rPr>
        <w:t>paslaugas (toliau – Paslauga).</w:t>
      </w:r>
    </w:p>
    <w:p w14:paraId="732F7196" w14:textId="6AB637DE" w:rsidR="00E060AF" w:rsidRPr="00A06493" w:rsidRDefault="00E060AF" w:rsidP="00E060AF">
      <w:pPr>
        <w:pStyle w:val="Paantrat"/>
        <w:numPr>
          <w:ilvl w:val="1"/>
          <w:numId w:val="12"/>
        </w:numPr>
        <w:spacing w:after="0" w:line="276" w:lineRule="auto"/>
        <w:jc w:val="both"/>
        <w:rPr>
          <w:rFonts w:ascii="Times New Roman" w:hAnsi="Times New Roman" w:cs="Times New Roman"/>
        </w:rPr>
      </w:pPr>
      <w:r w:rsidRPr="00A06493">
        <w:rPr>
          <w:rFonts w:ascii="Times New Roman" w:eastAsiaTheme="minorHAnsi" w:hAnsi="Times New Roman" w:cs="Times New Roman"/>
        </w:rPr>
        <w:t>Paslaugos bus teikiamos Paslaugų gavėjui Sutartyje numatytomis sąlygomis ir tvarka (toliau – Paslauga/Paslaugos), o Paslaugų gavėjas įsipareigoja Sutartyje nustatyta tvarka ir sąlygomis tinkamai atsiskaityti už Paslaugas ir pagal Sutartį vykdyti kitus savo įsipareigojimus.</w:t>
      </w:r>
    </w:p>
    <w:p w14:paraId="58A6D73E" w14:textId="231EED1E" w:rsidR="00414BEF" w:rsidRPr="00A06493" w:rsidRDefault="00E060AF" w:rsidP="00184583">
      <w:pPr>
        <w:pStyle w:val="Paantrat"/>
        <w:numPr>
          <w:ilvl w:val="1"/>
          <w:numId w:val="12"/>
        </w:numPr>
        <w:spacing w:after="0" w:line="276" w:lineRule="auto"/>
        <w:jc w:val="both"/>
        <w:rPr>
          <w:rFonts w:ascii="Times New Roman" w:eastAsiaTheme="minorHAnsi" w:hAnsi="Times New Roman" w:cs="Times New Roman"/>
        </w:rPr>
      </w:pPr>
      <w:r w:rsidRPr="00A06493">
        <w:rPr>
          <w:rFonts w:ascii="Times New Roman" w:eastAsiaTheme="minorHAnsi" w:hAnsi="Times New Roman" w:cs="Times New Roman"/>
        </w:rPr>
        <w:t>Paslaugų apimtys, savybės, jų teikimo tvarka, techniniai ir kokybiniai Paslaugų parametrai</w:t>
      </w:r>
      <w:r w:rsidR="009A0CE1" w:rsidRPr="00A06493">
        <w:rPr>
          <w:rFonts w:ascii="Times New Roman" w:eastAsiaTheme="minorHAnsi" w:hAnsi="Times New Roman" w:cs="Times New Roman"/>
        </w:rPr>
        <w:t xml:space="preserve"> </w:t>
      </w:r>
      <w:r w:rsidRPr="00A06493">
        <w:rPr>
          <w:rFonts w:ascii="Times New Roman" w:eastAsiaTheme="minorHAnsi" w:hAnsi="Times New Roman" w:cs="Times New Roman"/>
        </w:rPr>
        <w:t>pateikti Techninėje specifikacijoje (Sutarties priedas Nr. 1.), kuri yra neatskiriama šios Sutarties dalis.</w:t>
      </w:r>
    </w:p>
    <w:p w14:paraId="7D7AEFF2" w14:textId="07D8AA96" w:rsidR="00E060AF" w:rsidRPr="00A06493" w:rsidRDefault="00E060AF" w:rsidP="00EF36C6">
      <w:pPr>
        <w:pStyle w:val="Heading"/>
        <w:spacing w:before="120" w:after="120" w:line="276" w:lineRule="auto"/>
        <w:rPr>
          <w:color w:val="auto"/>
          <w:szCs w:val="24"/>
        </w:rPr>
      </w:pPr>
      <w:r w:rsidRPr="00A06493">
        <w:rPr>
          <w:color w:val="auto"/>
          <w:szCs w:val="24"/>
        </w:rPr>
        <w:t>2. PASLAUGŲ ATLIKIMO TERMINAI</w:t>
      </w:r>
    </w:p>
    <w:p w14:paraId="53194820" w14:textId="77777777" w:rsidR="00D33E8D" w:rsidRPr="00D33E8D" w:rsidRDefault="00E060AF" w:rsidP="00D33E8D">
      <w:pPr>
        <w:pStyle w:val="RamBullet2"/>
        <w:numPr>
          <w:ilvl w:val="0"/>
          <w:numId w:val="0"/>
        </w:numPr>
        <w:tabs>
          <w:tab w:val="left" w:pos="709"/>
        </w:tabs>
        <w:spacing w:line="276" w:lineRule="auto"/>
        <w:jc w:val="both"/>
        <w:rPr>
          <w:sz w:val="24"/>
          <w:szCs w:val="24"/>
          <w:lang w:val="lt-LT"/>
        </w:rPr>
      </w:pPr>
      <w:r w:rsidRPr="00D33E8D">
        <w:rPr>
          <w:sz w:val="24"/>
          <w:szCs w:val="24"/>
          <w:lang w:val="lt-LT"/>
        </w:rPr>
        <w:t>2.1. Paslaugų teikimo pradžia</w:t>
      </w:r>
      <w:bookmarkStart w:id="19" w:name="_Hlk72768241"/>
      <w:r w:rsidRPr="00D33E8D">
        <w:rPr>
          <w:sz w:val="24"/>
          <w:szCs w:val="24"/>
          <w:lang w:val="lt-LT"/>
        </w:rPr>
        <w:t xml:space="preserve"> – Sutarties įsigaliojimo data.</w:t>
      </w:r>
      <w:bookmarkEnd w:id="19"/>
    </w:p>
    <w:p w14:paraId="5DCC9079" w14:textId="3050706C" w:rsidR="00D33E8D" w:rsidRPr="00D33E8D" w:rsidRDefault="00D33E8D" w:rsidP="00D33E8D">
      <w:pPr>
        <w:pStyle w:val="RamBullet2"/>
        <w:numPr>
          <w:ilvl w:val="0"/>
          <w:numId w:val="0"/>
        </w:numPr>
        <w:tabs>
          <w:tab w:val="left" w:pos="709"/>
        </w:tabs>
        <w:spacing w:line="276" w:lineRule="auto"/>
        <w:jc w:val="both"/>
        <w:rPr>
          <w:rFonts w:eastAsiaTheme="minorHAnsi"/>
          <w:sz w:val="24"/>
          <w:szCs w:val="24"/>
          <w:lang w:val="lt-LT"/>
        </w:rPr>
      </w:pPr>
      <w:r w:rsidRPr="00D33E8D">
        <w:rPr>
          <w:sz w:val="24"/>
          <w:szCs w:val="24"/>
          <w:lang w:val="lt-LT"/>
        </w:rPr>
        <w:t>2.2.</w:t>
      </w:r>
      <w:r>
        <w:rPr>
          <w:sz w:val="24"/>
          <w:szCs w:val="24"/>
          <w:lang w:val="lt-LT"/>
        </w:rPr>
        <w:t xml:space="preserve"> </w:t>
      </w:r>
      <w:r w:rsidRPr="00D33E8D">
        <w:rPr>
          <w:sz w:val="24"/>
          <w:szCs w:val="24"/>
          <w:lang w:val="lt-LT"/>
        </w:rPr>
        <w:t>Sutarties galiojimas: Sutartis įsigalioja ją pasirašius ir galioja 4 mėnesius.</w:t>
      </w:r>
      <w:r w:rsidR="0016422C">
        <w:rPr>
          <w:rFonts w:eastAsiaTheme="minorHAnsi"/>
          <w:sz w:val="24"/>
          <w:szCs w:val="24"/>
          <w:lang w:val="lt-LT"/>
        </w:rPr>
        <w:t xml:space="preserve"> </w:t>
      </w:r>
      <w:r w:rsidRPr="00D33E8D">
        <w:rPr>
          <w:rFonts w:eastAsiaTheme="minorHAnsi"/>
          <w:sz w:val="24"/>
          <w:szCs w:val="24"/>
          <w:lang w:val="lt-LT"/>
        </w:rPr>
        <w:t>Pratęsimas nenumatomas.</w:t>
      </w:r>
    </w:p>
    <w:p w14:paraId="1B5B129E" w14:textId="6107CA99" w:rsidR="00D33E8D" w:rsidRPr="00D33E8D" w:rsidRDefault="00D33E8D" w:rsidP="00D33E8D">
      <w:pPr>
        <w:pStyle w:val="RamBullet2"/>
        <w:numPr>
          <w:ilvl w:val="0"/>
          <w:numId w:val="0"/>
        </w:numPr>
        <w:tabs>
          <w:tab w:val="left" w:pos="709"/>
        </w:tabs>
        <w:spacing w:line="276" w:lineRule="auto"/>
        <w:jc w:val="both"/>
        <w:rPr>
          <w:sz w:val="24"/>
          <w:szCs w:val="24"/>
          <w:lang w:val="lt-LT"/>
        </w:rPr>
      </w:pPr>
      <w:r w:rsidRPr="00D33E8D">
        <w:rPr>
          <w:rFonts w:eastAsiaTheme="minorHAnsi"/>
          <w:sz w:val="24"/>
          <w:szCs w:val="24"/>
          <w:lang w:val="lt-LT"/>
        </w:rPr>
        <w:t xml:space="preserve">2.3. </w:t>
      </w:r>
      <w:r w:rsidRPr="00D33E8D">
        <w:rPr>
          <w:rFonts w:eastAsia="Calibri"/>
          <w:sz w:val="24"/>
          <w:szCs w:val="24"/>
          <w:lang w:val="lt-LT"/>
        </w:rPr>
        <w:t>Stažuotės laikotarpis – 5 iš eilės einančios dienos. Pirmoji stažuotės diena – pirmadienis, paskutinė (penktoji) stažuotės diena – penktadienis. Stažuotės laikotarpiu neturi būti poilsio ar šventinių dienų. Pirmoji stažuotės diena gali būti 2025-04-14 (nes kitomis 2025 m. savaitėmis vyksta kitos TŪM veiklos ir mokymai) arba bet kuris 2025 m. balandžio mėn. pirmadienis.</w:t>
      </w:r>
    </w:p>
    <w:p w14:paraId="7064F458" w14:textId="06E05636" w:rsidR="00414BEF" w:rsidRDefault="00D33E8D" w:rsidP="00D33E8D">
      <w:pPr>
        <w:spacing w:line="276" w:lineRule="auto"/>
        <w:jc w:val="both"/>
        <w:rPr>
          <w:rFonts w:eastAsia="Calibri" w:cs="Times New Roman"/>
          <w:szCs w:val="24"/>
        </w:rPr>
      </w:pPr>
      <w:r w:rsidRPr="00D33E8D">
        <w:rPr>
          <w:rFonts w:cs="Times New Roman"/>
          <w:szCs w:val="24"/>
        </w:rPr>
        <w:t>2.</w:t>
      </w:r>
      <w:r w:rsidR="0016422C">
        <w:rPr>
          <w:rFonts w:cs="Times New Roman"/>
          <w:szCs w:val="24"/>
        </w:rPr>
        <w:t>3</w:t>
      </w:r>
      <w:r w:rsidRPr="00D33E8D">
        <w:rPr>
          <w:rFonts w:cs="Times New Roman"/>
          <w:szCs w:val="24"/>
        </w:rPr>
        <w:t>.</w:t>
      </w:r>
      <w:r w:rsidR="0016422C">
        <w:rPr>
          <w:rFonts w:cs="Times New Roman"/>
          <w:szCs w:val="24"/>
        </w:rPr>
        <w:t>1.</w:t>
      </w:r>
      <w:r w:rsidRPr="00D33E8D">
        <w:rPr>
          <w:rFonts w:cs="Times New Roman"/>
          <w:szCs w:val="24"/>
        </w:rPr>
        <w:t xml:space="preserve"> </w:t>
      </w:r>
      <w:r w:rsidRPr="00D33E8D">
        <w:rPr>
          <w:rFonts w:eastAsia="Calibri" w:cs="Times New Roman"/>
          <w:szCs w:val="24"/>
        </w:rPr>
        <w:t xml:space="preserve">Stažuotė turi būti organizuota ir baigtis iki 2025 m. gegužės 1 d. </w:t>
      </w:r>
    </w:p>
    <w:p w14:paraId="2110543C" w14:textId="77777777" w:rsidR="001D4914" w:rsidRDefault="001D4914" w:rsidP="001D4914">
      <w:pPr>
        <w:pStyle w:val="Heading"/>
        <w:spacing w:before="120" w:after="120" w:line="276" w:lineRule="auto"/>
        <w:rPr>
          <w:color w:val="auto"/>
          <w:szCs w:val="24"/>
        </w:rPr>
      </w:pPr>
    </w:p>
    <w:p w14:paraId="6D32FB96" w14:textId="77777777" w:rsidR="0019565F" w:rsidRPr="0019565F" w:rsidRDefault="0019565F" w:rsidP="0019565F">
      <w:pPr>
        <w:pStyle w:val="Textbody"/>
      </w:pPr>
    </w:p>
    <w:p w14:paraId="702B9B18" w14:textId="01AE917F" w:rsidR="00E060AF" w:rsidRPr="00A06493" w:rsidRDefault="00E060AF" w:rsidP="001D4914">
      <w:pPr>
        <w:pStyle w:val="Heading"/>
        <w:spacing w:before="120" w:after="120" w:line="276" w:lineRule="auto"/>
        <w:rPr>
          <w:color w:val="auto"/>
          <w:szCs w:val="24"/>
        </w:rPr>
      </w:pPr>
      <w:r w:rsidRPr="00A06493">
        <w:rPr>
          <w:color w:val="auto"/>
          <w:szCs w:val="24"/>
        </w:rPr>
        <w:lastRenderedPageBreak/>
        <w:t>3. PASLAUGŲ KAINA</w:t>
      </w:r>
    </w:p>
    <w:p w14:paraId="53E9DC02" w14:textId="5E1E9D56" w:rsidR="00E060AF" w:rsidRPr="00A06493" w:rsidRDefault="00E060AF" w:rsidP="00184583">
      <w:pPr>
        <w:pStyle w:val="Paantrat"/>
        <w:spacing w:after="0" w:line="276" w:lineRule="auto"/>
        <w:jc w:val="both"/>
        <w:rPr>
          <w:rFonts w:ascii="Times New Roman" w:hAnsi="Times New Roman" w:cs="Times New Roman"/>
          <w:b/>
          <w:bCs/>
        </w:rPr>
      </w:pPr>
      <w:r w:rsidRPr="00A06493">
        <w:rPr>
          <w:rFonts w:ascii="Times New Roman" w:hAnsi="Times New Roman" w:cs="Times New Roman"/>
          <w:color w:val="auto"/>
        </w:rPr>
        <w:t xml:space="preserve">3.1. </w:t>
      </w:r>
      <w:r w:rsidRPr="00A06493">
        <w:rPr>
          <w:rFonts w:ascii="Times New Roman" w:eastAsiaTheme="minorHAnsi" w:hAnsi="Times New Roman" w:cs="Times New Roman"/>
        </w:rPr>
        <w:t>Sutartyje numatytų Paslaugų kaina yra (žr. 1 lentelę):</w:t>
      </w:r>
    </w:p>
    <w:p w14:paraId="636AC3E2" w14:textId="2D296D58" w:rsidR="003F0AB3" w:rsidRPr="00A06493" w:rsidRDefault="00E060AF" w:rsidP="003F0AB3">
      <w:pPr>
        <w:spacing w:line="276" w:lineRule="auto"/>
        <w:rPr>
          <w:rFonts w:eastAsiaTheme="minorHAnsi"/>
          <w:b/>
          <w:bCs/>
          <w:i/>
          <w:iCs/>
        </w:rPr>
      </w:pPr>
      <w:r w:rsidRPr="00A06493">
        <w:rPr>
          <w:rFonts w:eastAsiaTheme="minorHAnsi"/>
          <w:b/>
          <w:bCs/>
          <w:i/>
          <w:iCs/>
        </w:rPr>
        <w:t xml:space="preserve">         1 lentelė</w:t>
      </w:r>
    </w:p>
    <w:tbl>
      <w:tblPr>
        <w:tblpPr w:leftFromText="180" w:rightFromText="180" w:bottomFromText="160" w:vertAnchor="text" w:horzAnchor="margin" w:tblpXSpec="center" w:tblpYSpec="cente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73"/>
        <w:gridCol w:w="1013"/>
        <w:gridCol w:w="1701"/>
        <w:gridCol w:w="1417"/>
        <w:gridCol w:w="1995"/>
      </w:tblGrid>
      <w:tr w:rsidR="003F0AB3" w:rsidRPr="00A06493" w14:paraId="04718051" w14:textId="77777777" w:rsidTr="003F0AB3">
        <w:trPr>
          <w:trHeight w:val="58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9ACFD" w14:textId="77777777" w:rsidR="003F0AB3" w:rsidRPr="003F3DDF" w:rsidRDefault="003F0AB3" w:rsidP="00AE573C">
            <w:pPr>
              <w:jc w:val="center"/>
              <w:rPr>
                <w:sz w:val="22"/>
                <w:lang w:eastAsia="zh-CN"/>
                <w14:ligatures w14:val="standardContextual"/>
              </w:rPr>
            </w:pPr>
          </w:p>
          <w:p w14:paraId="4C9E315D" w14:textId="77777777" w:rsidR="003F0AB3" w:rsidRPr="003F3DDF" w:rsidRDefault="003F0AB3" w:rsidP="00AE573C">
            <w:pPr>
              <w:jc w:val="center"/>
              <w:rPr>
                <w:sz w:val="22"/>
                <w:lang w:eastAsia="zh-CN"/>
                <w14:ligatures w14:val="standardContextual"/>
              </w:rPr>
            </w:pPr>
            <w:r w:rsidRPr="003F3DDF">
              <w:rPr>
                <w:sz w:val="22"/>
                <w:lang w:eastAsia="zh-CN"/>
                <w14:ligatures w14:val="standardContextual"/>
              </w:rPr>
              <w:t>Eil. Nr.</w:t>
            </w:r>
          </w:p>
        </w:tc>
        <w:tc>
          <w:tcPr>
            <w:tcW w:w="2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D89340" w14:textId="77777777" w:rsidR="003F0AB3" w:rsidRPr="003F3DDF" w:rsidRDefault="003F0AB3" w:rsidP="00AE573C">
            <w:pPr>
              <w:pStyle w:val="Pagrindiniotekstotrauka2"/>
              <w:ind w:firstLine="0"/>
              <w:jc w:val="center"/>
              <w:rPr>
                <w:sz w:val="22"/>
                <w:szCs w:val="22"/>
                <w14:ligatures w14:val="standardContextual"/>
              </w:rPr>
            </w:pPr>
          </w:p>
          <w:p w14:paraId="6E95EF9D" w14:textId="77777777" w:rsidR="003F0AB3" w:rsidRPr="003F3DDF" w:rsidRDefault="003F0AB3" w:rsidP="00AE573C">
            <w:pPr>
              <w:pStyle w:val="Pagrindiniotekstotrauka2"/>
              <w:ind w:firstLine="0"/>
              <w:jc w:val="center"/>
              <w:rPr>
                <w:sz w:val="22"/>
                <w:szCs w:val="22"/>
                <w14:ligatures w14:val="standardContextual"/>
              </w:rPr>
            </w:pPr>
            <w:r w:rsidRPr="003F3DDF">
              <w:rPr>
                <w:sz w:val="22"/>
                <w:szCs w:val="22"/>
                <w14:ligatures w14:val="standardContextual"/>
              </w:rPr>
              <w:t>Paslaugų  pavadinimas</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6537F" w14:textId="77777777" w:rsidR="003F0AB3" w:rsidRPr="003F3DDF" w:rsidRDefault="003F0AB3" w:rsidP="00AE573C">
            <w:pPr>
              <w:pStyle w:val="Pagrindiniotekstotrauka2"/>
              <w:ind w:firstLine="0"/>
              <w:jc w:val="center"/>
              <w:rPr>
                <w:sz w:val="22"/>
                <w:szCs w:val="22"/>
                <w14:ligatures w14:val="standardContextual"/>
              </w:rPr>
            </w:pPr>
            <w:r w:rsidRPr="003F3DDF">
              <w:rPr>
                <w:sz w:val="22"/>
                <w:szCs w:val="22"/>
                <w14:ligatures w14:val="standardContextual"/>
              </w:rPr>
              <w:t>Asmenų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DF38C" w14:textId="77777777" w:rsidR="003F0AB3" w:rsidRPr="003F3DDF" w:rsidRDefault="003F0AB3" w:rsidP="00AE573C">
            <w:pPr>
              <w:pStyle w:val="Pagrindiniotekstotrauka2"/>
              <w:ind w:firstLine="0"/>
              <w:jc w:val="center"/>
              <w:rPr>
                <w:sz w:val="22"/>
                <w:szCs w:val="22"/>
                <w14:ligatures w14:val="standardContextual"/>
              </w:rPr>
            </w:pPr>
          </w:p>
          <w:p w14:paraId="38C5157B" w14:textId="77777777" w:rsidR="003F0AB3" w:rsidRPr="003F3DDF" w:rsidRDefault="003F0AB3" w:rsidP="00AE573C">
            <w:pPr>
              <w:pStyle w:val="Pagrindiniotekstotrauka2"/>
              <w:ind w:firstLine="0"/>
              <w:jc w:val="center"/>
              <w:rPr>
                <w:sz w:val="22"/>
                <w:szCs w:val="22"/>
                <w14:ligatures w14:val="standardContextual"/>
              </w:rPr>
            </w:pPr>
            <w:r w:rsidRPr="003F3DDF">
              <w:rPr>
                <w:sz w:val="22"/>
                <w:szCs w:val="22"/>
                <w14:ligatures w14:val="standardContextual"/>
              </w:rPr>
              <w:t>Kaina už asmenį be PVM</w:t>
            </w:r>
          </w:p>
          <w:p w14:paraId="7BD5DE6E" w14:textId="77777777" w:rsidR="003F0AB3" w:rsidRPr="003F3DDF" w:rsidRDefault="003F0AB3" w:rsidP="00AE573C">
            <w:pPr>
              <w:pStyle w:val="Pagrindiniotekstotrauka2"/>
              <w:ind w:firstLine="0"/>
              <w:jc w:val="center"/>
              <w:rPr>
                <w:sz w:val="22"/>
                <w:szCs w:val="2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C31E7E" w14:textId="77777777" w:rsidR="003F0AB3" w:rsidRPr="003F3DDF" w:rsidRDefault="003F0AB3" w:rsidP="00AE573C">
            <w:pPr>
              <w:pStyle w:val="Pagrindiniotekstotrauka2"/>
              <w:ind w:firstLine="0"/>
              <w:jc w:val="center"/>
              <w:rPr>
                <w:sz w:val="22"/>
                <w:szCs w:val="22"/>
                <w14:ligatures w14:val="standardContextual"/>
              </w:rPr>
            </w:pPr>
            <w:r w:rsidRPr="003F3DDF">
              <w:rPr>
                <w:sz w:val="22"/>
                <w:szCs w:val="22"/>
                <w14:ligatures w14:val="standardContextual"/>
              </w:rPr>
              <w:t>Kaina už asmenį su PVM</w:t>
            </w: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759D6B" w14:textId="77777777" w:rsidR="003F0AB3" w:rsidRPr="003F3DDF" w:rsidRDefault="003F0AB3" w:rsidP="00AE573C">
            <w:pPr>
              <w:jc w:val="center"/>
              <w:rPr>
                <w:sz w:val="22"/>
                <w14:ligatures w14:val="standardContextual"/>
              </w:rPr>
            </w:pPr>
          </w:p>
          <w:p w14:paraId="3924DCF3" w14:textId="77777777" w:rsidR="003F0AB3" w:rsidRPr="003F3DDF" w:rsidRDefault="003F0AB3" w:rsidP="00AE573C">
            <w:pPr>
              <w:jc w:val="center"/>
              <w:rPr>
                <w:sz w:val="22"/>
                <w14:ligatures w14:val="standardContextual"/>
              </w:rPr>
            </w:pPr>
            <w:r w:rsidRPr="003F3DDF">
              <w:rPr>
                <w:sz w:val="22"/>
                <w14:ligatures w14:val="standardContextual"/>
              </w:rPr>
              <w:t>Bendra pasiūlymo kaina su PVM</w:t>
            </w:r>
          </w:p>
          <w:p w14:paraId="563D3044" w14:textId="77777777" w:rsidR="003F0AB3" w:rsidRPr="003F3DDF" w:rsidRDefault="003F0AB3" w:rsidP="00AE573C">
            <w:pPr>
              <w:jc w:val="center"/>
              <w:rPr>
                <w:sz w:val="20"/>
                <w:szCs w:val="20"/>
                <w14:ligatures w14:val="standardContextual"/>
              </w:rPr>
            </w:pPr>
            <w:r w:rsidRPr="003F3DDF">
              <w:rPr>
                <w:rFonts w:eastAsia="Calibri"/>
                <w:sz w:val="20"/>
                <w:szCs w:val="20"/>
              </w:rPr>
              <w:t>(3 ir 5 stulpelių sandauga)</w:t>
            </w:r>
          </w:p>
        </w:tc>
      </w:tr>
      <w:tr w:rsidR="00A06493" w:rsidRPr="00A06493" w14:paraId="584722E3" w14:textId="77777777" w:rsidTr="00AE573C">
        <w:trPr>
          <w:trHeight w:val="270"/>
        </w:trPr>
        <w:tc>
          <w:tcPr>
            <w:tcW w:w="704" w:type="dxa"/>
            <w:tcBorders>
              <w:top w:val="single" w:sz="4" w:space="0" w:color="auto"/>
              <w:left w:val="single" w:sz="4" w:space="0" w:color="auto"/>
              <w:bottom w:val="single" w:sz="4" w:space="0" w:color="auto"/>
              <w:right w:val="single" w:sz="4" w:space="0" w:color="auto"/>
            </w:tcBorders>
            <w:vAlign w:val="center"/>
          </w:tcPr>
          <w:p w14:paraId="11544E37" w14:textId="77777777" w:rsidR="003F0AB3" w:rsidRPr="003F3DDF" w:rsidRDefault="003F0AB3" w:rsidP="00AE573C">
            <w:pPr>
              <w:jc w:val="center"/>
            </w:pPr>
            <w:r w:rsidRPr="003F3DDF">
              <w:t>1.</w:t>
            </w:r>
          </w:p>
        </w:tc>
        <w:tc>
          <w:tcPr>
            <w:tcW w:w="2673" w:type="dxa"/>
            <w:tcBorders>
              <w:top w:val="single" w:sz="4" w:space="0" w:color="auto"/>
              <w:left w:val="single" w:sz="4" w:space="0" w:color="auto"/>
              <w:bottom w:val="single" w:sz="4" w:space="0" w:color="auto"/>
              <w:right w:val="single" w:sz="4" w:space="0" w:color="auto"/>
            </w:tcBorders>
            <w:vAlign w:val="center"/>
            <w:hideMark/>
          </w:tcPr>
          <w:p w14:paraId="6A493C97" w14:textId="77777777" w:rsidR="003F0AB3" w:rsidRPr="003F3DDF" w:rsidRDefault="003F0AB3" w:rsidP="00AE573C">
            <w:pPr>
              <w:jc w:val="center"/>
            </w:pPr>
            <w:r w:rsidRPr="003F3DDF">
              <w:t>2.</w:t>
            </w:r>
          </w:p>
        </w:tc>
        <w:tc>
          <w:tcPr>
            <w:tcW w:w="1013" w:type="dxa"/>
            <w:tcBorders>
              <w:top w:val="single" w:sz="4" w:space="0" w:color="auto"/>
              <w:left w:val="single" w:sz="4" w:space="0" w:color="auto"/>
              <w:bottom w:val="single" w:sz="4" w:space="0" w:color="auto"/>
              <w:right w:val="single" w:sz="4" w:space="0" w:color="auto"/>
            </w:tcBorders>
            <w:vAlign w:val="center"/>
          </w:tcPr>
          <w:p w14:paraId="16A657EE" w14:textId="77777777" w:rsidR="003F0AB3" w:rsidRPr="00A06493" w:rsidRDefault="003F0AB3" w:rsidP="00AE573C">
            <w:pPr>
              <w:jc w:val="center"/>
            </w:pPr>
            <w:r w:rsidRPr="00A06493">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880E98" w14:textId="77777777" w:rsidR="003F0AB3" w:rsidRPr="00A06493" w:rsidRDefault="003F0AB3" w:rsidP="00AE573C">
            <w:pPr>
              <w:jc w:val="center"/>
            </w:pPr>
            <w:r w:rsidRPr="00A06493">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A49B7C" w14:textId="77777777" w:rsidR="003F0AB3" w:rsidRPr="00A06493" w:rsidRDefault="003F0AB3" w:rsidP="00AE573C">
            <w:pPr>
              <w:jc w:val="center"/>
            </w:pPr>
            <w:r w:rsidRPr="00A06493">
              <w:t>5.</w:t>
            </w:r>
          </w:p>
        </w:tc>
        <w:tc>
          <w:tcPr>
            <w:tcW w:w="1995" w:type="dxa"/>
            <w:tcBorders>
              <w:top w:val="single" w:sz="4" w:space="0" w:color="auto"/>
              <w:left w:val="single" w:sz="4" w:space="0" w:color="auto"/>
              <w:bottom w:val="single" w:sz="4" w:space="0" w:color="auto"/>
              <w:right w:val="single" w:sz="4" w:space="0" w:color="auto"/>
            </w:tcBorders>
            <w:vAlign w:val="center"/>
            <w:hideMark/>
          </w:tcPr>
          <w:p w14:paraId="41EDBBB7" w14:textId="77777777" w:rsidR="003F0AB3" w:rsidRPr="00A06493" w:rsidRDefault="003F0AB3" w:rsidP="00AE573C">
            <w:pPr>
              <w:jc w:val="center"/>
            </w:pPr>
            <w:r w:rsidRPr="00A06493">
              <w:t>6.</w:t>
            </w:r>
          </w:p>
        </w:tc>
      </w:tr>
      <w:tr w:rsidR="00A06493" w:rsidRPr="00A06493" w14:paraId="3B2BB00D" w14:textId="77777777" w:rsidTr="00AE573C">
        <w:trPr>
          <w:trHeight w:val="448"/>
        </w:trPr>
        <w:tc>
          <w:tcPr>
            <w:tcW w:w="704" w:type="dxa"/>
            <w:tcBorders>
              <w:top w:val="single" w:sz="4" w:space="0" w:color="auto"/>
              <w:left w:val="single" w:sz="4" w:space="0" w:color="auto"/>
              <w:bottom w:val="single" w:sz="4" w:space="0" w:color="auto"/>
              <w:right w:val="single" w:sz="4" w:space="0" w:color="auto"/>
            </w:tcBorders>
            <w:vAlign w:val="center"/>
          </w:tcPr>
          <w:p w14:paraId="3C123C47" w14:textId="77777777" w:rsidR="003F0AB3" w:rsidRPr="003F3DDF" w:rsidRDefault="003F0AB3" w:rsidP="00AE573C">
            <w:pPr>
              <w:pStyle w:val="Pagrindiniotekstotrauka2"/>
              <w:spacing w:line="276" w:lineRule="auto"/>
              <w:ind w:firstLine="0"/>
              <w:jc w:val="center"/>
              <w:rPr>
                <w:i/>
                <w:sz w:val="22"/>
                <w:szCs w:val="22"/>
                <w14:ligatures w14:val="standardContextual"/>
              </w:rPr>
            </w:pPr>
            <w:r w:rsidRPr="003F3DDF">
              <w:rPr>
                <w:i/>
                <w:sz w:val="22"/>
                <w:szCs w:val="22"/>
                <w14:ligatures w14:val="standardContextual"/>
              </w:rPr>
              <w:t>1.</w:t>
            </w:r>
          </w:p>
        </w:tc>
        <w:tc>
          <w:tcPr>
            <w:tcW w:w="2673" w:type="dxa"/>
            <w:tcBorders>
              <w:top w:val="single" w:sz="4" w:space="0" w:color="auto"/>
              <w:left w:val="single" w:sz="4" w:space="0" w:color="auto"/>
              <w:bottom w:val="single" w:sz="4" w:space="0" w:color="auto"/>
              <w:right w:val="single" w:sz="4" w:space="0" w:color="auto"/>
            </w:tcBorders>
            <w:vAlign w:val="center"/>
          </w:tcPr>
          <w:p w14:paraId="229F3328" w14:textId="77777777" w:rsidR="003F0AB3" w:rsidRPr="003F3DDF" w:rsidRDefault="003F0AB3" w:rsidP="00AE573C">
            <w:pPr>
              <w:pStyle w:val="Pagrindiniotekstotrauka2"/>
              <w:ind w:firstLine="0"/>
              <w:jc w:val="center"/>
              <w:rPr>
                <w:i/>
                <w:iCs/>
                <w:sz w:val="22"/>
                <w:szCs w:val="22"/>
                <w:highlight w:val="yellow"/>
                <w14:ligatures w14:val="standardContextual"/>
              </w:rPr>
            </w:pPr>
            <w:r w:rsidRPr="003F3DDF">
              <w:rPr>
                <w:rFonts w:eastAsia="Calibri"/>
                <w:i/>
                <w:iCs/>
                <w:color w:val="000000" w:themeColor="text1"/>
                <w:sz w:val="22"/>
                <w:szCs w:val="22"/>
                <w:lang w:eastAsia="en-US"/>
              </w:rPr>
              <w:t>Edukacinė stažuotė-išvyka Olandijoje „Mokyti(s) pažinti, priimti ir lanksčiai atliepti kiekvieno mokinio poreikius“</w:t>
            </w:r>
          </w:p>
        </w:tc>
        <w:tc>
          <w:tcPr>
            <w:tcW w:w="1013" w:type="dxa"/>
            <w:tcBorders>
              <w:top w:val="single" w:sz="4" w:space="0" w:color="auto"/>
              <w:left w:val="single" w:sz="4" w:space="0" w:color="auto"/>
              <w:bottom w:val="single" w:sz="4" w:space="0" w:color="auto"/>
              <w:right w:val="single" w:sz="4" w:space="0" w:color="auto"/>
            </w:tcBorders>
            <w:vAlign w:val="center"/>
          </w:tcPr>
          <w:p w14:paraId="507A4452" w14:textId="77777777" w:rsidR="003F0AB3" w:rsidRPr="00A06493" w:rsidRDefault="003F0AB3" w:rsidP="00AE573C">
            <w:pPr>
              <w:pStyle w:val="Pagrindiniotekstotrauka2"/>
              <w:spacing w:line="276" w:lineRule="auto"/>
              <w:ind w:firstLine="0"/>
              <w:jc w:val="center"/>
              <w:rPr>
                <w:bCs/>
                <w:iCs/>
                <w:sz w:val="22"/>
                <w:szCs w:val="22"/>
                <w14:ligatures w14:val="standardContextual"/>
              </w:rPr>
            </w:pPr>
            <w:r w:rsidRPr="00A06493">
              <w:rPr>
                <w:bCs/>
                <w:iCs/>
                <w:sz w:val="22"/>
                <w:szCs w:val="22"/>
                <w14:ligatures w14:val="standardContextual"/>
              </w:rPr>
              <w:t>20</w:t>
            </w:r>
          </w:p>
        </w:tc>
        <w:tc>
          <w:tcPr>
            <w:tcW w:w="1701" w:type="dxa"/>
            <w:tcBorders>
              <w:top w:val="single" w:sz="4" w:space="0" w:color="auto"/>
              <w:left w:val="single" w:sz="4" w:space="0" w:color="auto"/>
              <w:bottom w:val="single" w:sz="4" w:space="0" w:color="auto"/>
              <w:right w:val="single" w:sz="4" w:space="0" w:color="auto"/>
            </w:tcBorders>
            <w:vAlign w:val="center"/>
          </w:tcPr>
          <w:p w14:paraId="7D9BDFDE" w14:textId="77777777" w:rsidR="003F0AB3" w:rsidRPr="00A06493" w:rsidRDefault="003F0AB3" w:rsidP="00AE573C">
            <w:pPr>
              <w:pStyle w:val="Pagrindiniotekstotrauka2"/>
              <w:spacing w:line="276" w:lineRule="auto"/>
              <w:jc w:val="center"/>
              <w:rPr>
                <w:b/>
                <w:i/>
                <w:sz w:val="22"/>
                <w:szCs w:val="22"/>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center"/>
          </w:tcPr>
          <w:p w14:paraId="5FE83EEF" w14:textId="77777777" w:rsidR="003F0AB3" w:rsidRPr="00A06493" w:rsidRDefault="003F0AB3" w:rsidP="00AE573C">
            <w:pPr>
              <w:pStyle w:val="Pagrindiniotekstotrauka2"/>
              <w:spacing w:line="276" w:lineRule="auto"/>
              <w:jc w:val="center"/>
              <w:rPr>
                <w:b/>
                <w:i/>
                <w:sz w:val="22"/>
                <w:szCs w:val="22"/>
                <w14:ligatures w14:val="standardContextual"/>
              </w:rPr>
            </w:pPr>
          </w:p>
        </w:tc>
        <w:tc>
          <w:tcPr>
            <w:tcW w:w="1995" w:type="dxa"/>
            <w:tcBorders>
              <w:top w:val="single" w:sz="4" w:space="0" w:color="auto"/>
              <w:left w:val="single" w:sz="4" w:space="0" w:color="auto"/>
              <w:bottom w:val="single" w:sz="4" w:space="0" w:color="auto"/>
              <w:right w:val="single" w:sz="4" w:space="0" w:color="auto"/>
            </w:tcBorders>
            <w:vAlign w:val="center"/>
          </w:tcPr>
          <w:p w14:paraId="6BC33741" w14:textId="77777777" w:rsidR="003F0AB3" w:rsidRPr="00A06493" w:rsidRDefault="003F0AB3" w:rsidP="00AE573C">
            <w:pPr>
              <w:pStyle w:val="Pagrindiniotekstotrauka2"/>
              <w:spacing w:line="276" w:lineRule="auto"/>
              <w:jc w:val="center"/>
              <w:rPr>
                <w:b/>
                <w:i/>
                <w:sz w:val="22"/>
                <w:szCs w:val="22"/>
                <w14:ligatures w14:val="standardContextual"/>
              </w:rPr>
            </w:pPr>
          </w:p>
        </w:tc>
      </w:tr>
    </w:tbl>
    <w:p w14:paraId="630C049D" w14:textId="12DA0772" w:rsidR="003F0AB3" w:rsidRPr="00A06493" w:rsidRDefault="003F0AB3" w:rsidP="003F0AB3">
      <w:pPr>
        <w:tabs>
          <w:tab w:val="left" w:pos="567"/>
        </w:tabs>
        <w:jc w:val="both"/>
        <w:rPr>
          <w:rFonts w:eastAsiaTheme="minorHAnsi"/>
          <w:i/>
          <w:iCs/>
          <w:sz w:val="20"/>
          <w:szCs w:val="20"/>
        </w:rPr>
      </w:pPr>
      <w:r w:rsidRPr="00A06493">
        <w:rPr>
          <w:bCs/>
          <w:sz w:val="23"/>
          <w:szCs w:val="23"/>
        </w:rPr>
        <w:t xml:space="preserve">  </w:t>
      </w:r>
      <w:r w:rsidRPr="00A06493">
        <w:rPr>
          <w:rFonts w:eastAsiaTheme="minorHAnsi"/>
          <w:i/>
          <w:iCs/>
          <w:sz w:val="20"/>
          <w:szCs w:val="20"/>
        </w:rPr>
        <w:t>*PVM dydis taikomas pagal galiojančius Lietuvos Respublikos mokesčių įstatymus.</w:t>
      </w:r>
    </w:p>
    <w:p w14:paraId="160DAAE2" w14:textId="29B1E635" w:rsidR="003F0AB3" w:rsidRPr="00A06493" w:rsidRDefault="003F0AB3" w:rsidP="0016422C">
      <w:pPr>
        <w:pStyle w:val="Pagrindiniotekstotrauka2"/>
        <w:spacing w:before="120" w:line="23" w:lineRule="atLeast"/>
        <w:ind w:firstLine="0"/>
        <w:jc w:val="both"/>
        <w:rPr>
          <w:bCs/>
          <w:szCs w:val="24"/>
        </w:rPr>
      </w:pPr>
      <w:r w:rsidRPr="00A06493">
        <w:rPr>
          <w:bCs/>
          <w:szCs w:val="24"/>
        </w:rPr>
        <w:t xml:space="preserve">                 Bendra pasiūlymo kaina su PVM _______________________Eur </w:t>
      </w:r>
      <w:r w:rsidRPr="00A06493">
        <w:rPr>
          <w:bCs/>
          <w:i/>
          <w:iCs/>
          <w:szCs w:val="24"/>
        </w:rPr>
        <w:t>(sumą nurodyti skaičiais ir žodžiais)</w:t>
      </w:r>
      <w:r w:rsidRPr="00A06493">
        <w:rPr>
          <w:bCs/>
          <w:szCs w:val="24"/>
        </w:rPr>
        <w:t>.</w:t>
      </w:r>
    </w:p>
    <w:p w14:paraId="2D97BD6B" w14:textId="43B88C33" w:rsidR="00E060AF" w:rsidRPr="00A06493" w:rsidRDefault="00086BA7" w:rsidP="0016422C">
      <w:pPr>
        <w:pStyle w:val="Pagrindiniotekstotrauka2"/>
        <w:spacing w:line="23" w:lineRule="atLeast"/>
        <w:ind w:firstLine="680"/>
        <w:jc w:val="both"/>
        <w:rPr>
          <w:bCs/>
          <w:szCs w:val="24"/>
        </w:rPr>
      </w:pPr>
      <w:r>
        <w:rPr>
          <w:bCs/>
          <w:szCs w:val="24"/>
        </w:rPr>
        <w:t xml:space="preserve"> </w:t>
      </w:r>
      <w:r w:rsidR="003F0AB3" w:rsidRPr="00A06493">
        <w:rPr>
          <w:bCs/>
          <w:szCs w:val="24"/>
        </w:rPr>
        <w:t>Į šią bendrą Sutarties kainą įeina visos išlaidos ir visi mokesčiai, taip pat ir PVM, kuris sudaro _____________________________________________________________Eur</w:t>
      </w:r>
      <w:r w:rsidR="0016422C">
        <w:rPr>
          <w:bCs/>
          <w:szCs w:val="24"/>
        </w:rPr>
        <w:t>.</w:t>
      </w:r>
      <w:r w:rsidR="003F0AB3" w:rsidRPr="00A06493">
        <w:rPr>
          <w:bCs/>
          <w:szCs w:val="24"/>
        </w:rPr>
        <w:t xml:space="preserve">                                                                                                                                                                                     </w:t>
      </w:r>
      <w:r w:rsidR="0016422C">
        <w:rPr>
          <w:bCs/>
          <w:szCs w:val="24"/>
        </w:rPr>
        <w:t xml:space="preserve">   </w:t>
      </w:r>
      <w:r w:rsidR="003F0AB3" w:rsidRPr="00A06493">
        <w:rPr>
          <w:bCs/>
          <w:i/>
          <w:iCs/>
          <w:sz w:val="20"/>
        </w:rPr>
        <w:t>(sumą nurodyti skaičiais ir žodžiais).</w:t>
      </w:r>
    </w:p>
    <w:p w14:paraId="314A7B14" w14:textId="365A9536" w:rsidR="00E060AF" w:rsidRPr="00A06493" w:rsidRDefault="00E060AF" w:rsidP="003F0AB3">
      <w:pPr>
        <w:tabs>
          <w:tab w:val="left" w:pos="567"/>
        </w:tabs>
        <w:spacing w:before="120" w:line="276" w:lineRule="auto"/>
        <w:jc w:val="both"/>
        <w:rPr>
          <w:rFonts w:eastAsiaTheme="minorHAnsi"/>
        </w:rPr>
      </w:pPr>
      <w:r w:rsidRPr="00A06493">
        <w:rPr>
          <w:rFonts w:eastAsiaTheme="minorHAnsi"/>
        </w:rPr>
        <w:t>3.</w:t>
      </w:r>
      <w:r w:rsidR="003F0AB3" w:rsidRPr="00A06493">
        <w:rPr>
          <w:rFonts w:eastAsiaTheme="minorHAnsi"/>
        </w:rPr>
        <w:t>2</w:t>
      </w:r>
      <w:r w:rsidRPr="00A06493">
        <w:rPr>
          <w:rFonts w:eastAsiaTheme="minorHAnsi"/>
        </w:rPr>
        <w:t>. Į šią sumą įeina visos išlaidos ir visi mokesčiai, taip pat ir PVM.</w:t>
      </w:r>
    </w:p>
    <w:p w14:paraId="2C0641F8" w14:textId="5FA38A11" w:rsidR="0061033C" w:rsidRPr="00A06493" w:rsidRDefault="00E060AF" w:rsidP="00184583">
      <w:pPr>
        <w:pStyle w:val="Body2"/>
        <w:spacing w:after="0" w:line="276" w:lineRule="auto"/>
        <w:rPr>
          <w:rFonts w:cs="Times New Roman"/>
          <w:color w:val="auto"/>
          <w:szCs w:val="24"/>
        </w:rPr>
      </w:pPr>
      <w:r w:rsidRPr="00A06493">
        <w:rPr>
          <w:rFonts w:cs="Times New Roman"/>
          <w:color w:val="auto"/>
          <w:szCs w:val="24"/>
        </w:rPr>
        <w:t>3.</w:t>
      </w:r>
      <w:r w:rsidR="003F0AB3" w:rsidRPr="00A06493">
        <w:rPr>
          <w:rFonts w:cs="Times New Roman"/>
          <w:color w:val="auto"/>
          <w:szCs w:val="24"/>
        </w:rPr>
        <w:t>3</w:t>
      </w:r>
      <w:r w:rsidRPr="00A06493">
        <w:rPr>
          <w:rFonts w:cs="Times New Roman"/>
          <w:color w:val="auto"/>
          <w:szCs w:val="24"/>
        </w:rPr>
        <w:t>. Sutartyje nurodyta kaina nebus keičiama, išskyrus atvejus, kai Sutarties galiojimo laikotarpiu pasikeičia pridėtinės vertės mokestis (toliau – PVM). Pasikeitus PVM, už paslaugas, atliktas po naujo PVM tarifo įsigaliojimo, atsiskaitoma taikant naują PVM tarifą.</w:t>
      </w:r>
    </w:p>
    <w:p w14:paraId="3C3BC90C" w14:textId="23C73342" w:rsidR="00E060AF" w:rsidRPr="00A06493" w:rsidRDefault="00E060AF" w:rsidP="00184583">
      <w:pPr>
        <w:pStyle w:val="Heading"/>
        <w:spacing w:before="120" w:after="120" w:line="276" w:lineRule="auto"/>
        <w:rPr>
          <w:color w:val="auto"/>
          <w:szCs w:val="24"/>
        </w:rPr>
      </w:pPr>
      <w:r w:rsidRPr="00A06493">
        <w:rPr>
          <w:color w:val="auto"/>
          <w:szCs w:val="24"/>
        </w:rPr>
        <w:t>4. APMOKĖJIMO TVARKA</w:t>
      </w:r>
    </w:p>
    <w:p w14:paraId="3FCC7934" w14:textId="1CF03047" w:rsidR="003F0AB3" w:rsidRPr="00A06493" w:rsidRDefault="00E060AF" w:rsidP="000D5E09">
      <w:pPr>
        <w:pStyle w:val="Body2"/>
        <w:spacing w:after="0" w:line="276" w:lineRule="auto"/>
        <w:rPr>
          <w:rFonts w:cs="Times New Roman"/>
          <w:color w:val="auto"/>
          <w:szCs w:val="24"/>
        </w:rPr>
      </w:pPr>
      <w:r w:rsidRPr="00A06493">
        <w:rPr>
          <w:rFonts w:cs="Times New Roman"/>
          <w:color w:val="auto"/>
          <w:szCs w:val="24"/>
        </w:rPr>
        <w:t xml:space="preserve">4.1. Užsakovas už paslaugas apmoka Tiekėjui pagal gautą atliktų paslaugų aktą, pažymą apie atliktų paslaugų vertę ir PVM sąskaitą faktūrą per </w:t>
      </w:r>
      <w:r w:rsidRPr="00A06493">
        <w:rPr>
          <w:rFonts w:eastAsia="Batang" w:cs="Times New Roman"/>
          <w:color w:val="auto"/>
          <w:szCs w:val="24"/>
        </w:rPr>
        <w:t>30 kalendorinių dienų nuo PVM sąskaitos faktūros gavimo dienos.</w:t>
      </w:r>
    </w:p>
    <w:p w14:paraId="7EABD45D" w14:textId="788330B5" w:rsidR="00E060AF" w:rsidRPr="00A06493" w:rsidRDefault="00E060AF" w:rsidP="000D5E09">
      <w:pPr>
        <w:jc w:val="both"/>
        <w:rPr>
          <w:rFonts w:cs="Times New Roman"/>
          <w:szCs w:val="24"/>
        </w:rPr>
      </w:pPr>
      <w:r w:rsidRPr="00A06493">
        <w:rPr>
          <w:rFonts w:cs="Times New Roman"/>
          <w:szCs w:val="24"/>
        </w:rPr>
        <w:t xml:space="preserve">4.2. Tiekėjas PVM sąskaitą faktūrą / sąskaitą faktūrą privalo pateikti naudodamasis VĮ Registrų centro administruojama elektronine paslauga </w:t>
      </w:r>
      <w:r w:rsidR="00DD53D7" w:rsidRPr="00A06493">
        <w:rPr>
          <w:rFonts w:cs="Times New Roman"/>
          <w:szCs w:val="24"/>
        </w:rPr>
        <w:t>SABIS</w:t>
      </w:r>
      <w:r w:rsidRPr="00A06493">
        <w:rPr>
          <w:rFonts w:cs="Times New Roman"/>
          <w:szCs w:val="24"/>
        </w:rPr>
        <w:t xml:space="preserve">. Elektroninės paslaugos </w:t>
      </w:r>
      <w:r w:rsidR="00DD53D7" w:rsidRPr="00A06493">
        <w:rPr>
          <w:rFonts w:cs="Times New Roman"/>
          <w:szCs w:val="24"/>
        </w:rPr>
        <w:t xml:space="preserve">SABIS </w:t>
      </w:r>
      <w:r w:rsidRPr="00A06493">
        <w:rPr>
          <w:rFonts w:cs="Times New Roman"/>
          <w:szCs w:val="24"/>
        </w:rPr>
        <w:t xml:space="preserve"> svetainė pasiekiama adresu</w:t>
      </w:r>
      <w:r w:rsidR="00DD53D7" w:rsidRPr="00A06493">
        <w:t xml:space="preserve"> </w:t>
      </w:r>
      <w:hyperlink r:id="rId19" w:history="1">
        <w:r w:rsidR="000D5E09" w:rsidRPr="001C25EB">
          <w:rPr>
            <w:rStyle w:val="Hipersaitas"/>
            <w:rFonts w:cs="Arial Unicode MS"/>
          </w:rPr>
          <w:t>https://sabis.nbfc.lt/</w:t>
        </w:r>
      </w:hyperlink>
      <w:r w:rsidRPr="00A06493">
        <w:rPr>
          <w:rFonts w:cs="Times New Roman"/>
          <w:szCs w:val="24"/>
        </w:rPr>
        <w:t>. Paslauga yra apmokama Lietuvos Respublikos finansų ministro nustatyta tvarka.</w:t>
      </w:r>
    </w:p>
    <w:p w14:paraId="20FEEF45" w14:textId="48E86C8D" w:rsidR="00E060AF" w:rsidRPr="00A06493" w:rsidRDefault="00E060AF" w:rsidP="000D5E09">
      <w:pPr>
        <w:pStyle w:val="Body2"/>
        <w:spacing w:after="0" w:line="276" w:lineRule="auto"/>
        <w:rPr>
          <w:rFonts w:cs="Times New Roman"/>
          <w:color w:val="auto"/>
          <w:szCs w:val="24"/>
        </w:rPr>
      </w:pPr>
      <w:r w:rsidRPr="00A06493">
        <w:rPr>
          <w:rFonts w:cs="Times New Roman"/>
          <w:color w:val="auto"/>
          <w:szCs w:val="24"/>
        </w:rPr>
        <w:t>4.3. Užsakovas visas mokėtinas sumas moka pavedimu į Sutartyje nurodytą Tiekėjo banko sąskaitą.</w:t>
      </w:r>
    </w:p>
    <w:p w14:paraId="7CA7C382" w14:textId="6E68F562" w:rsidR="003F0AB3" w:rsidRPr="00A06493" w:rsidRDefault="00E060AF" w:rsidP="000D5E09">
      <w:pPr>
        <w:pStyle w:val="Body2"/>
        <w:spacing w:after="0" w:line="276" w:lineRule="auto"/>
        <w:rPr>
          <w:rFonts w:cs="Times New Roman"/>
          <w:color w:val="auto"/>
          <w:szCs w:val="24"/>
        </w:rPr>
      </w:pPr>
      <w:r w:rsidRPr="00A06493">
        <w:rPr>
          <w:rFonts w:cs="Times New Roman"/>
          <w:color w:val="auto"/>
          <w:szCs w:val="24"/>
        </w:rPr>
        <w:t>4.4. Užsakovas numato tiesioginio atsiskaitymo su subtiekėjais galimybę, vadovaudamasis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kurioje numatoma teisė Tiekėjui prieštarauti nepagrįstiems mokėjimams subtiekėjui.</w:t>
      </w:r>
    </w:p>
    <w:p w14:paraId="4933A05F" w14:textId="56331FF8" w:rsidR="003F0AB3" w:rsidRPr="00A06493" w:rsidRDefault="003F0AB3" w:rsidP="00184583">
      <w:pPr>
        <w:pStyle w:val="Heading"/>
        <w:spacing w:before="120" w:after="120" w:line="276" w:lineRule="auto"/>
        <w:rPr>
          <w:color w:val="auto"/>
          <w:szCs w:val="24"/>
        </w:rPr>
      </w:pPr>
      <w:r w:rsidRPr="00A06493">
        <w:rPr>
          <w:color w:val="auto"/>
          <w:szCs w:val="24"/>
        </w:rPr>
        <w:t xml:space="preserve">5. </w:t>
      </w:r>
      <w:r w:rsidR="00E060AF" w:rsidRPr="00A06493">
        <w:rPr>
          <w:color w:val="auto"/>
          <w:szCs w:val="24"/>
        </w:rPr>
        <w:t>SUSIRAŠINĖJIMAS</w:t>
      </w:r>
    </w:p>
    <w:p w14:paraId="4F84EAEB" w14:textId="5F5A86A9"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 xml:space="preserve">5.1. Užsakovo ir Tiekėjo vienas kitam siunčiami pranešimai turi būti raštiški. Siunčiami pranešimai turi būti siunčiami paštu, elektroniniu paštu, faksu arba įteikiami asmeniškai Sutartyje Šalių </w:t>
      </w:r>
      <w:r w:rsidRPr="00A06493">
        <w:rPr>
          <w:rFonts w:cs="Times New Roman"/>
          <w:color w:val="auto"/>
          <w:szCs w:val="24"/>
        </w:rPr>
        <w:lastRenderedPageBreak/>
        <w:t>nurodytais adresais. Jei adresatas raštu praneša kitą adresą, tai dokumentai privalo būti pristatomi naujuoju adresu.</w:t>
      </w:r>
    </w:p>
    <w:p w14:paraId="0D3717DC" w14:textId="2EECE2E1" w:rsidR="00414BEF" w:rsidRPr="00A06493" w:rsidRDefault="00E060AF" w:rsidP="003F0AB3">
      <w:pPr>
        <w:pStyle w:val="Body2"/>
        <w:spacing w:after="0" w:line="276" w:lineRule="auto"/>
        <w:rPr>
          <w:rFonts w:cs="Times New Roman"/>
          <w:color w:val="auto"/>
          <w:szCs w:val="24"/>
        </w:rPr>
      </w:pPr>
      <w:r w:rsidRPr="00A06493">
        <w:rPr>
          <w:rFonts w:cs="Times New Roman"/>
          <w:color w:val="auto"/>
          <w:szCs w:val="24"/>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Pr="00A06493">
        <w:rPr>
          <w:color w:val="auto"/>
          <w:szCs w:val="24"/>
        </w:rPr>
        <w:tab/>
      </w:r>
    </w:p>
    <w:p w14:paraId="42E9FEE7" w14:textId="47EDEA02" w:rsidR="00E060AF" w:rsidRPr="00A06493" w:rsidRDefault="00E060AF" w:rsidP="000025C1">
      <w:pPr>
        <w:pStyle w:val="Heading"/>
        <w:spacing w:before="120" w:after="120" w:line="276" w:lineRule="auto"/>
        <w:rPr>
          <w:color w:val="auto"/>
          <w:szCs w:val="24"/>
        </w:rPr>
      </w:pPr>
      <w:r w:rsidRPr="00A06493">
        <w:rPr>
          <w:color w:val="auto"/>
          <w:szCs w:val="24"/>
        </w:rPr>
        <w:t>6. UŽSAKOVO TEISĖS IR PAREIGOS</w:t>
      </w:r>
    </w:p>
    <w:p w14:paraId="25E4C2A1" w14:textId="50C89147" w:rsidR="00E060AF" w:rsidRPr="00A06493" w:rsidRDefault="00E060AF" w:rsidP="000025C1">
      <w:pPr>
        <w:pStyle w:val="Body2"/>
        <w:spacing w:after="0" w:line="276" w:lineRule="auto"/>
        <w:rPr>
          <w:rFonts w:cs="Times New Roman"/>
          <w:color w:val="auto"/>
          <w:szCs w:val="24"/>
        </w:rPr>
      </w:pPr>
      <w:r w:rsidRPr="00A06493">
        <w:rPr>
          <w:rFonts w:cs="Times New Roman"/>
          <w:color w:val="auto"/>
          <w:szCs w:val="24"/>
        </w:rPr>
        <w:t>6.1. Užsakovas turi nedelsdamas suteikti Tiekėjui visą turimą informaciją, kuri reikalinga Sutarčiai vykdyti.</w:t>
      </w:r>
    </w:p>
    <w:p w14:paraId="540B64BE" w14:textId="397A2BD5" w:rsidR="00E060AF" w:rsidRPr="00A06493" w:rsidRDefault="00E060AF" w:rsidP="000025C1">
      <w:pPr>
        <w:pStyle w:val="Body2"/>
        <w:spacing w:after="0" w:line="276" w:lineRule="auto"/>
        <w:rPr>
          <w:rFonts w:cs="Times New Roman"/>
          <w:color w:val="auto"/>
          <w:szCs w:val="24"/>
        </w:rPr>
      </w:pPr>
      <w:r w:rsidRPr="00A06493">
        <w:rPr>
          <w:rFonts w:cs="Times New Roman"/>
          <w:color w:val="auto"/>
          <w:szCs w:val="24"/>
        </w:rPr>
        <w:t>6.2. Užsakovas bendradarbiauja su Tiekėju ir suteikia jam visą informaciją, kurios pastarasis pagrįstai prašo, kad galėtų vykdyti Sutartį.</w:t>
      </w:r>
    </w:p>
    <w:p w14:paraId="5424A716" w14:textId="1EF05875" w:rsidR="00E060AF" w:rsidRPr="00A06493" w:rsidRDefault="00E060AF" w:rsidP="000025C1">
      <w:pPr>
        <w:pStyle w:val="Body2"/>
        <w:spacing w:after="0" w:line="276" w:lineRule="auto"/>
        <w:rPr>
          <w:rFonts w:cs="Times New Roman"/>
          <w:color w:val="auto"/>
          <w:szCs w:val="24"/>
        </w:rPr>
      </w:pPr>
      <w:r w:rsidRPr="00A06493">
        <w:rPr>
          <w:rFonts w:cs="Times New Roman"/>
          <w:color w:val="auto"/>
          <w:szCs w:val="24"/>
        </w:rPr>
        <w:t>6.3. Užsakovas turi teisę duoti nurodymus ar instrukcijas, siekdamas užtikrinti tinkamą paslaugų atlikimą.</w:t>
      </w:r>
    </w:p>
    <w:p w14:paraId="0B4D1687" w14:textId="057E3E53" w:rsidR="00E060AF" w:rsidRPr="00A06493" w:rsidRDefault="00E060AF" w:rsidP="000025C1">
      <w:pPr>
        <w:pStyle w:val="Body2"/>
        <w:spacing w:after="0" w:line="276" w:lineRule="auto"/>
        <w:rPr>
          <w:rFonts w:cs="Times New Roman"/>
          <w:color w:val="auto"/>
          <w:szCs w:val="24"/>
        </w:rPr>
      </w:pPr>
      <w:r w:rsidRPr="00A06493">
        <w:rPr>
          <w:rFonts w:cs="Times New Roman"/>
          <w:color w:val="auto"/>
          <w:szCs w:val="24"/>
        </w:rPr>
        <w:t>6.4. Užsakovas privalo Sutartyje nustatytomis sąlygomis ir tvarka laiku apmokėti Tiekėjo pateiktas sąskaitas.</w:t>
      </w:r>
    </w:p>
    <w:p w14:paraId="14E7C700" w14:textId="4DB1FFA3" w:rsidR="003F0AB3" w:rsidRPr="00A06493" w:rsidRDefault="00E060AF" w:rsidP="00184583">
      <w:pPr>
        <w:pStyle w:val="Heading"/>
        <w:spacing w:before="120" w:after="120" w:line="276" w:lineRule="auto"/>
        <w:rPr>
          <w:color w:val="auto"/>
          <w:szCs w:val="24"/>
        </w:rPr>
      </w:pPr>
      <w:r w:rsidRPr="00A06493">
        <w:rPr>
          <w:color w:val="auto"/>
          <w:szCs w:val="24"/>
        </w:rPr>
        <w:t>7. TIEKĖJO TEISĖS IR PAREIGOS</w:t>
      </w:r>
    </w:p>
    <w:p w14:paraId="690A244A" w14:textId="51D2E7CC"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 xml:space="preserve">7.1. Tiekėjas turi vykdyti teisėtus Užsakovo nurodymus. Jei Tiekėjas mano, kad Užsakovo nurodymai viršija Sutarties reikalavimus, jis apie tai praneša Užsakovui per 5 (penkias) kalendorines dienas nuo tokio nurodymo gavimo dienos. </w:t>
      </w:r>
    </w:p>
    <w:p w14:paraId="451F174E" w14:textId="231367F6"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7.</w:t>
      </w:r>
      <w:r w:rsidR="0049788D" w:rsidRPr="00A06493">
        <w:rPr>
          <w:rFonts w:cs="Times New Roman"/>
          <w:color w:val="auto"/>
          <w:szCs w:val="24"/>
        </w:rPr>
        <w:t>2</w:t>
      </w:r>
      <w:r w:rsidRPr="00A06493">
        <w:rPr>
          <w:rFonts w:cs="Times New Roman"/>
          <w:color w:val="auto"/>
          <w:szCs w:val="24"/>
        </w:rPr>
        <w:t>. Tiekėjas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54CDDECE" w14:textId="3A87FC98"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7.</w:t>
      </w:r>
      <w:r w:rsidR="0049788D" w:rsidRPr="00A06493">
        <w:rPr>
          <w:rFonts w:cs="Times New Roman"/>
          <w:color w:val="auto"/>
          <w:szCs w:val="24"/>
        </w:rPr>
        <w:t>3</w:t>
      </w:r>
      <w:r w:rsidRPr="00A06493">
        <w:rPr>
          <w:rFonts w:cs="Times New Roman"/>
          <w:color w:val="auto"/>
          <w:szCs w:val="24"/>
        </w:rPr>
        <w:t>. Tiekėjas įsipareigoja laiku pradėti, atlikti, užbaigti ir perduoti Užsakovui visas šioje Sutartyje nurodytas paslaugas.</w:t>
      </w:r>
    </w:p>
    <w:p w14:paraId="0C19321D" w14:textId="6818FF92" w:rsidR="00414BEF" w:rsidRPr="00A06493" w:rsidRDefault="00E060AF" w:rsidP="001D4E24">
      <w:pPr>
        <w:pStyle w:val="Body2"/>
        <w:spacing w:after="0" w:line="276" w:lineRule="auto"/>
        <w:rPr>
          <w:rFonts w:cs="Times New Roman"/>
          <w:color w:val="auto"/>
          <w:szCs w:val="24"/>
        </w:rPr>
      </w:pPr>
      <w:r w:rsidRPr="00A06493">
        <w:rPr>
          <w:rFonts w:cs="Times New Roman"/>
          <w:color w:val="auto"/>
          <w:szCs w:val="24"/>
        </w:rPr>
        <w:t>7.</w:t>
      </w:r>
      <w:r w:rsidR="0049788D" w:rsidRPr="00A06493">
        <w:rPr>
          <w:rFonts w:cs="Times New Roman"/>
          <w:color w:val="auto"/>
          <w:szCs w:val="24"/>
        </w:rPr>
        <w:t>4</w:t>
      </w:r>
      <w:r w:rsidRPr="00A06493">
        <w:rPr>
          <w:rFonts w:cs="Times New Roman"/>
          <w:color w:val="auto"/>
          <w:szCs w:val="24"/>
        </w:rPr>
        <w:t>. Kai Tiekėjas nevykdo ar netinkamai vykdo savo sutartines prievoles, jis turi, Užsakovui pareikalavus, savo sąskaita ištaisyti bet kokius trūkumus, susijusius su paslaugų atlikimu.</w:t>
      </w:r>
      <w:r w:rsidRPr="00A06493">
        <w:rPr>
          <w:color w:val="auto"/>
          <w:szCs w:val="24"/>
        </w:rPr>
        <w:tab/>
      </w:r>
    </w:p>
    <w:p w14:paraId="40FE3C3F" w14:textId="660FED8D" w:rsidR="00E060AF" w:rsidRPr="00A06493" w:rsidRDefault="00E060AF" w:rsidP="001D4E24">
      <w:pPr>
        <w:pStyle w:val="Heading"/>
        <w:spacing w:before="120" w:after="120" w:line="276" w:lineRule="auto"/>
        <w:rPr>
          <w:color w:val="auto"/>
          <w:szCs w:val="24"/>
        </w:rPr>
      </w:pPr>
      <w:r w:rsidRPr="00A06493">
        <w:rPr>
          <w:color w:val="auto"/>
          <w:szCs w:val="24"/>
        </w:rPr>
        <w:t>8. SUBTIEKIMAS</w:t>
      </w:r>
    </w:p>
    <w:p w14:paraId="745A0112" w14:textId="221167EC"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 xml:space="preserve">8.1. 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 </w:t>
      </w:r>
    </w:p>
    <w:p w14:paraId="3BE7F49E" w14:textId="10CC8115"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 xml:space="preserve">8.2. Tiekėjas gali keisti Sutarties priede nurodytus subtiekėjus tik prieš tai raštu pranešęs Užsakovui apie tokio keitimo būtinybę ir gavęs jo raštišką sutikimą. </w:t>
      </w:r>
    </w:p>
    <w:p w14:paraId="4CA02C96" w14:textId="1080CCE3"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8.3. Tiekėjas Sutarties vykdymo metu gali inicijuoti subtiekėjo, numatyto Sutarties priede, pakeitimą, nurodydamas tokio keitimo motyvus.</w:t>
      </w:r>
    </w:p>
    <w:p w14:paraId="37DB5281" w14:textId="3840D42B"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 xml:space="preserve">8.4. Jei subtiekėjui pirkimo dokumentuose buvo keliami kvalifikaciniai reikalavimai arba subtiekėjas buvo pasitelktas pagrindžiant tiekėjo pasiūlymo atitiktį pirkimo dokumentuose nustatytiems kvalifikaciniams reikalavimams, keičiamas subtiekėjas turi atitikti atitinkamus Pirkimo dokumentuose nustatytus kvalifikacinius reikalavimus ir neturi būti </w:t>
      </w:r>
      <w:bookmarkStart w:id="20" w:name="_Hlk150422229"/>
      <w:r w:rsidRPr="00A06493">
        <w:rPr>
          <w:rFonts w:cs="Times New Roman"/>
          <w:color w:val="auto"/>
          <w:szCs w:val="24"/>
        </w:rPr>
        <w:t xml:space="preserve">Lietuvos Respublikos </w:t>
      </w:r>
      <w:bookmarkEnd w:id="20"/>
      <w:r w:rsidRPr="00A06493">
        <w:rPr>
          <w:rFonts w:cs="Times New Roman"/>
          <w:color w:val="auto"/>
          <w:szCs w:val="24"/>
        </w:rPr>
        <w:t xml:space="preserve">viešųjų pirkimų įstatyme numatytų pašalinimo pagrindų. Tokiu atveju, jeigu subtiekėjo padėtis atitinka bent </w:t>
      </w:r>
      <w:r w:rsidRPr="00A06493">
        <w:rPr>
          <w:rFonts w:cs="Times New Roman"/>
          <w:color w:val="auto"/>
          <w:szCs w:val="24"/>
        </w:rPr>
        <w:lastRenderedPageBreak/>
        <w:t>vieną pagal Lietuvos Respublikos viešųjų pirkimų įstatymo 46 straipsnį nustatytą pašalinimo pagrindą, Užsakovas reikalauja, kad Tiekėjas per Užsakovo nustatytą terminą pakeistų minėtą subtiekėją reikalavimus atitinkančiu subtiekėju.</w:t>
      </w:r>
    </w:p>
    <w:p w14:paraId="2674F7AA" w14:textId="1B538E40" w:rsidR="00414BEF" w:rsidRPr="00A06493" w:rsidRDefault="00E060AF" w:rsidP="001D4E24">
      <w:pPr>
        <w:pStyle w:val="Body2"/>
        <w:spacing w:after="0" w:line="276" w:lineRule="auto"/>
        <w:rPr>
          <w:rFonts w:cs="Times New Roman"/>
          <w:color w:val="auto"/>
          <w:szCs w:val="24"/>
        </w:rPr>
      </w:pPr>
      <w:r w:rsidRPr="00A06493">
        <w:rPr>
          <w:rFonts w:cs="Times New Roman"/>
          <w:color w:val="auto"/>
          <w:szCs w:val="24"/>
        </w:rPr>
        <w:t>8.5. Užsakovui sutikus su subtiekėjo pakeitimu, Užsakovas kartu su Tiekėju raštu sudaro susitarimą dėl subtiekėjo pakeitimo, kurį pasirašo Šalys. Šis susitarimas yra neatskiriama Sutarties dalis.</w:t>
      </w:r>
    </w:p>
    <w:p w14:paraId="31BA5F71" w14:textId="68650606" w:rsidR="00E060AF" w:rsidRPr="00A06493" w:rsidRDefault="00E060AF" w:rsidP="001D4E24">
      <w:pPr>
        <w:pStyle w:val="Heading"/>
        <w:spacing w:before="120" w:after="120" w:line="276" w:lineRule="auto"/>
        <w:rPr>
          <w:color w:val="auto"/>
          <w:szCs w:val="24"/>
        </w:rPr>
      </w:pPr>
      <w:r w:rsidRPr="00A06493">
        <w:rPr>
          <w:color w:val="auto"/>
          <w:szCs w:val="24"/>
        </w:rPr>
        <w:t>9. ŠALIŲ ATSAKOMYBĖ</w:t>
      </w:r>
    </w:p>
    <w:p w14:paraId="55EC4B4A" w14:textId="6F84FE65"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 xml:space="preserve">9.1. Užsakovas, uždelsęs sumokėti </w:t>
      </w:r>
      <w:r w:rsidR="0049788D" w:rsidRPr="00A06493">
        <w:rPr>
          <w:rFonts w:cs="Times New Roman"/>
          <w:color w:val="auto"/>
          <w:szCs w:val="24"/>
        </w:rPr>
        <w:t xml:space="preserve">už paslaugas </w:t>
      </w:r>
      <w:r w:rsidRPr="00A06493">
        <w:rPr>
          <w:rFonts w:cs="Times New Roman"/>
          <w:color w:val="auto"/>
          <w:szCs w:val="24"/>
        </w:rPr>
        <w:t xml:space="preserve">Sutarties 4.1 punkte numatyta tvarka, įsipareigoja Tiekėjui pareikalavus mokėti 0,02 proc. </w:t>
      </w:r>
      <w:r w:rsidR="0049788D" w:rsidRPr="00A06493">
        <w:rPr>
          <w:rFonts w:cs="Times New Roman"/>
          <w:color w:val="auto"/>
          <w:szCs w:val="24"/>
        </w:rPr>
        <w:t xml:space="preserve">delspinigius </w:t>
      </w:r>
      <w:r w:rsidRPr="00A06493">
        <w:rPr>
          <w:rFonts w:cs="Times New Roman"/>
          <w:color w:val="auto"/>
          <w:szCs w:val="24"/>
        </w:rPr>
        <w:t xml:space="preserve">nuo neapmokėtos sąskaitos </w:t>
      </w:r>
      <w:r w:rsidR="0049788D" w:rsidRPr="00A06493">
        <w:rPr>
          <w:rFonts w:cs="Times New Roman"/>
          <w:color w:val="auto"/>
          <w:szCs w:val="24"/>
        </w:rPr>
        <w:t>sumos</w:t>
      </w:r>
      <w:r w:rsidRPr="00A06493">
        <w:rPr>
          <w:rFonts w:cs="Times New Roman"/>
          <w:color w:val="auto"/>
          <w:szCs w:val="24"/>
        </w:rPr>
        <w:t xml:space="preserve"> už kiekvieną uždelstą dieną.</w:t>
      </w:r>
    </w:p>
    <w:p w14:paraId="65113C88" w14:textId="5C205E07"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 xml:space="preserve">9.2. Tiekėjas, uždelsęs atlikti paslaugas Sutartyje numatytais terminais, moka Užsakovui 0,02 proc. </w:t>
      </w:r>
      <w:r w:rsidR="0049788D" w:rsidRPr="00A06493">
        <w:rPr>
          <w:rFonts w:cs="Times New Roman"/>
          <w:color w:val="auto"/>
          <w:szCs w:val="24"/>
        </w:rPr>
        <w:t xml:space="preserve">delspinigius </w:t>
      </w:r>
      <w:r w:rsidRPr="00A06493">
        <w:rPr>
          <w:rFonts w:cs="Times New Roman"/>
          <w:color w:val="auto"/>
          <w:szCs w:val="24"/>
        </w:rPr>
        <w:t>nuo visos paslaugų vertės už kiekvieną uždelstą dieną. Delspinigiai išskaičiuojami iš Tiekėjui mokamų sumų.</w:t>
      </w:r>
      <w:r w:rsidR="006B71F9" w:rsidRPr="00A06493">
        <w:rPr>
          <w:rFonts w:cs="Times New Roman"/>
          <w:color w:val="auto"/>
          <w:szCs w:val="24"/>
        </w:rPr>
        <w:t xml:space="preserve"> </w:t>
      </w:r>
    </w:p>
    <w:p w14:paraId="1572E668" w14:textId="60C41DC4" w:rsidR="00414BEF" w:rsidRPr="00A06493" w:rsidRDefault="00E060AF" w:rsidP="001D4E24">
      <w:pPr>
        <w:pStyle w:val="Body2"/>
        <w:spacing w:after="0" w:line="276" w:lineRule="auto"/>
        <w:rPr>
          <w:rFonts w:cs="Times New Roman"/>
          <w:color w:val="auto"/>
          <w:szCs w:val="24"/>
        </w:rPr>
      </w:pPr>
      <w:r w:rsidRPr="00A06493">
        <w:rPr>
          <w:rFonts w:cs="Times New Roman"/>
          <w:color w:val="auto"/>
          <w:szCs w:val="24"/>
        </w:rPr>
        <w:t xml:space="preserve">9.3. Užsakovui nutraukus Sutartį dėl </w:t>
      </w:r>
      <w:r w:rsidR="00FB6768" w:rsidRPr="00A06493">
        <w:rPr>
          <w:rFonts w:cs="Times New Roman"/>
          <w:color w:val="auto"/>
          <w:szCs w:val="24"/>
        </w:rPr>
        <w:t>Tiekėjo kaltės</w:t>
      </w:r>
      <w:r w:rsidRPr="00A06493">
        <w:rPr>
          <w:rFonts w:cs="Times New Roman"/>
          <w:color w:val="auto"/>
          <w:szCs w:val="24"/>
        </w:rPr>
        <w:t>, Tiekėjas įsipareigoja sumokėti Užsakovui 10 proc. dydžio netesybas (baudą) nuo bendros Sutarties kainos be PVM, nurodytos Sutartyje.</w:t>
      </w:r>
    </w:p>
    <w:p w14:paraId="419E556E" w14:textId="06A4F67D" w:rsidR="00E060AF" w:rsidRPr="00A06493" w:rsidRDefault="00E060AF" w:rsidP="001D4E24">
      <w:pPr>
        <w:pStyle w:val="Heading"/>
        <w:spacing w:before="120" w:after="120" w:line="276" w:lineRule="auto"/>
        <w:rPr>
          <w:color w:val="auto"/>
          <w:szCs w:val="24"/>
        </w:rPr>
      </w:pPr>
      <w:r w:rsidRPr="00A06493">
        <w:rPr>
          <w:color w:val="auto"/>
          <w:szCs w:val="24"/>
        </w:rPr>
        <w:t>10. SUTARTIES GALIOJIMAS, SUSTABDYMAS IR NUTRAUKIMAS</w:t>
      </w:r>
    </w:p>
    <w:p w14:paraId="724044E2" w14:textId="77777777" w:rsidR="00E060AF" w:rsidRPr="00A06493" w:rsidRDefault="00E060AF" w:rsidP="001D4E24">
      <w:pPr>
        <w:pStyle w:val="Body2"/>
        <w:spacing w:after="0" w:line="276" w:lineRule="auto"/>
        <w:rPr>
          <w:rFonts w:cs="Times New Roman"/>
          <w:color w:val="auto"/>
          <w:szCs w:val="24"/>
        </w:rPr>
      </w:pPr>
      <w:r w:rsidRPr="00A06493">
        <w:rPr>
          <w:rFonts w:cs="Times New Roman"/>
          <w:color w:val="auto"/>
          <w:szCs w:val="24"/>
        </w:rPr>
        <w:t xml:space="preserve">10.1. Sutarties įsigaliojimo diena. Sutartis </w:t>
      </w:r>
      <w:r w:rsidRPr="00A06493">
        <w:rPr>
          <w:rFonts w:cs="Times New Roman"/>
          <w:bCs/>
          <w:color w:val="auto"/>
          <w:szCs w:val="24"/>
        </w:rPr>
        <w:t xml:space="preserve">įsigalioja ją pasirašius </w:t>
      </w:r>
      <w:r w:rsidRPr="00A06493">
        <w:rPr>
          <w:rFonts w:cs="Times New Roman"/>
          <w:color w:val="auto"/>
          <w:szCs w:val="24"/>
        </w:rPr>
        <w:t>ir galioja, kol Šalys sutaria ją nutraukti arba kol Sutarties galiojimas pasibaigia (visiškai įvykdomi įsipareigojimai), nutraukiama įstatymu ar Sutartyje nustatytais atvejais.</w:t>
      </w:r>
    </w:p>
    <w:p w14:paraId="269F8FD5" w14:textId="0190D8E1"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10.2. Jei bet kuri Sutarties nuostata tampa ar pripažįstama visiškai ar iš dalies negaliojančia, tai neturi įtakos kitų Sutarties nuostatų galiojimui.</w:t>
      </w:r>
    </w:p>
    <w:p w14:paraId="525DB06D" w14:textId="2CDCDD72"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10.3. Sutartį galima nutraukti šiais atvejais:</w:t>
      </w:r>
    </w:p>
    <w:p w14:paraId="6F461B77" w14:textId="3028309D"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10.3.1. vienos Šalies sprendimu prieš 10 kalendorinių dienų raštu įspėjus kitą Šalį, jeigu ji nevykdo savo įsipareigojimų ar juos vykdo netinkamai ir tai yra esminis sutarties pažeidimas. Nustatydamos esminį Sutarties pažeidimą Šalys privalo vadovautis Lietuvos Respublikos civilinio kodekso 6.217 str. nuostatomis;</w:t>
      </w:r>
    </w:p>
    <w:p w14:paraId="6F988436" w14:textId="10DDBFFB"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 xml:space="preserve">10.3.2. abiejų Šalių rašytiniu susitarimu. </w:t>
      </w:r>
    </w:p>
    <w:p w14:paraId="4914FFAE" w14:textId="261AC036"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 xml:space="preserve">10.4. Esant nuo Šalių nepriklausančioms aplinkybėms, dėl kurių negali būti vykdomos paslaugos, Užsakovas turi teisę reikalauti sustabdyti paslaugų vykdymą iki atitinkamų aplinkybių pasibaigimo. </w:t>
      </w:r>
    </w:p>
    <w:p w14:paraId="592B0755" w14:textId="7698AA40" w:rsidR="006B71F9" w:rsidRPr="00A06493" w:rsidRDefault="00E060AF" w:rsidP="001D4E24">
      <w:pPr>
        <w:pStyle w:val="Body2"/>
        <w:spacing w:after="0" w:line="276" w:lineRule="auto"/>
        <w:rPr>
          <w:rFonts w:cs="Times New Roman"/>
          <w:color w:val="auto"/>
          <w:szCs w:val="24"/>
        </w:rPr>
      </w:pPr>
      <w:r w:rsidRPr="00A06493">
        <w:rPr>
          <w:rFonts w:cs="Times New Roman"/>
          <w:color w:val="auto"/>
          <w:szCs w:val="24"/>
        </w:rPr>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36BC57" w14:textId="59C83FFA" w:rsidR="00E060AF" w:rsidRPr="00A06493" w:rsidRDefault="00E060AF" w:rsidP="001D4E24">
      <w:pPr>
        <w:pStyle w:val="Heading"/>
        <w:spacing w:before="120" w:after="120" w:line="276" w:lineRule="auto"/>
        <w:rPr>
          <w:color w:val="auto"/>
          <w:szCs w:val="24"/>
        </w:rPr>
      </w:pPr>
      <w:r w:rsidRPr="00A06493">
        <w:rPr>
          <w:color w:val="auto"/>
          <w:szCs w:val="24"/>
        </w:rPr>
        <w:t>11. TAIKYTINA TEISĖ</w:t>
      </w:r>
    </w:p>
    <w:p w14:paraId="1B2FEBA7" w14:textId="1606C075" w:rsidR="00414BEF" w:rsidRPr="00A06493" w:rsidRDefault="00E060AF" w:rsidP="001D4E24">
      <w:pPr>
        <w:pStyle w:val="Body2"/>
        <w:spacing w:after="0" w:line="276" w:lineRule="auto"/>
        <w:rPr>
          <w:rFonts w:cs="Times New Roman"/>
          <w:color w:val="auto"/>
          <w:szCs w:val="24"/>
        </w:rPr>
      </w:pPr>
      <w:r w:rsidRPr="00A06493">
        <w:rPr>
          <w:rFonts w:cs="Times New Roman"/>
          <w:color w:val="auto"/>
          <w:szCs w:val="24"/>
        </w:rPr>
        <w:t xml:space="preserve">11.1. Šiai Sutarčiai taikoma Lietuvos Respublikos teisė, ji aiškinama pagal </w:t>
      </w:r>
      <w:bookmarkStart w:id="21" w:name="_Hlk150422529"/>
      <w:r w:rsidRPr="00A06493">
        <w:rPr>
          <w:rFonts w:cs="Times New Roman"/>
          <w:color w:val="auto"/>
          <w:szCs w:val="24"/>
        </w:rPr>
        <w:t>Lietuvos Respublikos teisę</w:t>
      </w:r>
      <w:bookmarkEnd w:id="21"/>
      <w:r w:rsidRPr="00A06493">
        <w:rPr>
          <w:rFonts w:cs="Times New Roman"/>
          <w:color w:val="auto"/>
          <w:szCs w:val="24"/>
        </w:rPr>
        <w:t>.</w:t>
      </w:r>
      <w:r w:rsidRPr="00A06493">
        <w:rPr>
          <w:color w:val="auto"/>
          <w:szCs w:val="24"/>
        </w:rPr>
        <w:tab/>
      </w:r>
    </w:p>
    <w:p w14:paraId="27087992" w14:textId="19277E95" w:rsidR="00E060AF" w:rsidRPr="00A06493" w:rsidRDefault="00E060AF" w:rsidP="001D4E24">
      <w:pPr>
        <w:pStyle w:val="Heading"/>
        <w:spacing w:before="120" w:after="120" w:line="276" w:lineRule="auto"/>
        <w:rPr>
          <w:color w:val="auto"/>
          <w:szCs w:val="24"/>
        </w:rPr>
      </w:pPr>
      <w:r w:rsidRPr="00A06493">
        <w:rPr>
          <w:color w:val="auto"/>
          <w:szCs w:val="24"/>
        </w:rPr>
        <w:t>12. GINČŲ SPRENDIMO TVARKA</w:t>
      </w:r>
    </w:p>
    <w:p w14:paraId="735F80E3" w14:textId="3B502579" w:rsidR="009A6174" w:rsidRPr="00A06493" w:rsidRDefault="00E060AF" w:rsidP="001D4E24">
      <w:pPr>
        <w:pStyle w:val="Body2"/>
        <w:spacing w:after="0" w:line="276" w:lineRule="auto"/>
        <w:rPr>
          <w:color w:val="auto"/>
          <w:szCs w:val="24"/>
        </w:rPr>
      </w:pPr>
      <w:r w:rsidRPr="00A06493">
        <w:rPr>
          <w:rFonts w:cs="Times New Roman"/>
          <w:color w:val="auto"/>
          <w:szCs w:val="24"/>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r w:rsidRPr="00A06493">
        <w:rPr>
          <w:color w:val="auto"/>
          <w:szCs w:val="24"/>
        </w:rPr>
        <w:tab/>
      </w:r>
    </w:p>
    <w:p w14:paraId="70B919A2" w14:textId="77777777" w:rsidR="00E23CFB" w:rsidRPr="00A06493" w:rsidRDefault="00E23CFB" w:rsidP="001D4E24">
      <w:pPr>
        <w:pStyle w:val="Body2"/>
        <w:spacing w:after="0" w:line="276" w:lineRule="auto"/>
        <w:rPr>
          <w:color w:val="auto"/>
          <w:szCs w:val="24"/>
        </w:rPr>
      </w:pPr>
    </w:p>
    <w:p w14:paraId="4F01A170" w14:textId="77777777" w:rsidR="00E23CFB" w:rsidRPr="00A06493" w:rsidRDefault="00E23CFB" w:rsidP="001D4E24">
      <w:pPr>
        <w:pStyle w:val="Body2"/>
        <w:spacing w:after="0" w:line="276" w:lineRule="auto"/>
        <w:rPr>
          <w:rFonts w:cs="Times New Roman"/>
          <w:color w:val="auto"/>
          <w:szCs w:val="24"/>
        </w:rPr>
      </w:pPr>
    </w:p>
    <w:p w14:paraId="49DA79A3" w14:textId="09789E59" w:rsidR="00E060AF" w:rsidRPr="00A06493" w:rsidRDefault="00E060AF" w:rsidP="001D4E24">
      <w:pPr>
        <w:pStyle w:val="Heading"/>
        <w:spacing w:before="120" w:after="120" w:line="276" w:lineRule="auto"/>
        <w:rPr>
          <w:color w:val="auto"/>
          <w:szCs w:val="24"/>
        </w:rPr>
      </w:pPr>
      <w:r w:rsidRPr="00A06493">
        <w:rPr>
          <w:color w:val="auto"/>
          <w:szCs w:val="24"/>
        </w:rPr>
        <w:lastRenderedPageBreak/>
        <w:t>13. KITOS NUOSTATOS</w:t>
      </w:r>
    </w:p>
    <w:p w14:paraId="5D79463E" w14:textId="10EA8E91"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13.1. Sutarties sąlygos gali būti keičiamos tik vadovaujantis Lietuvos Respublikos viešųjų pirkimų įstatymo 89 straipsnio nuostatomis.</w:t>
      </w:r>
    </w:p>
    <w:p w14:paraId="1088A52C" w14:textId="116BFACA"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13.2. Sutarties sąlygų keitimu nebus laikomas Sutarties sąlygų koregavimas joje numatytomis aplinkybėmis, jeigu šios aplinkybės nustatytos aiškiai ir nedviprasmiškai bei buvo pateiktos pirkimo sąlygose.</w:t>
      </w:r>
    </w:p>
    <w:p w14:paraId="27C3C5A4" w14:textId="77777777" w:rsidR="001D4E24" w:rsidRPr="00A06493" w:rsidRDefault="00E060AF" w:rsidP="001D4E24">
      <w:pPr>
        <w:pStyle w:val="Body2"/>
        <w:spacing w:after="0" w:line="276" w:lineRule="auto"/>
        <w:rPr>
          <w:rFonts w:cs="Times New Roman"/>
          <w:szCs w:val="24"/>
        </w:rPr>
      </w:pPr>
      <w:r w:rsidRPr="00A06493">
        <w:rPr>
          <w:rFonts w:cs="Times New Roman"/>
          <w:color w:val="auto"/>
          <w:szCs w:val="24"/>
        </w:rPr>
        <w:t xml:space="preserve">13.3. </w:t>
      </w:r>
      <w:r w:rsidRPr="00A06493">
        <w:rPr>
          <w:rFonts w:cs="Times New Roman"/>
          <w:b/>
          <w:bCs/>
          <w:i/>
          <w:iCs/>
          <w:color w:val="auto"/>
          <w:szCs w:val="24"/>
        </w:rPr>
        <w:t>Užsakovo paskirtas asmuo, atsakingas už Sutarties vykdymą</w:t>
      </w:r>
      <w:r w:rsidRPr="00A06493">
        <w:rPr>
          <w:rFonts w:cs="Times New Roman"/>
          <w:color w:val="auto"/>
          <w:szCs w:val="24"/>
        </w:rPr>
        <w:t xml:space="preserve"> – </w:t>
      </w:r>
      <w:r w:rsidRPr="00A06493">
        <w:rPr>
          <w:rFonts w:eastAsia="Times New Roman" w:cs="Times New Roman"/>
          <w:bCs/>
          <w:szCs w:val="24"/>
        </w:rPr>
        <w:t>Kelmės „Kražantės“ progimnazijos direktoriaus pavaduotojas administracijai ir ūkiui</w:t>
      </w:r>
      <w:r w:rsidRPr="00A06493">
        <w:rPr>
          <w:rFonts w:cs="Times New Roman"/>
          <w:szCs w:val="24"/>
        </w:rPr>
        <w:t xml:space="preserve">, tel. </w:t>
      </w:r>
      <w:r w:rsidRPr="00A06493">
        <w:t>+370 629 30 259</w:t>
      </w:r>
      <w:r w:rsidRPr="00A06493">
        <w:rPr>
          <w:rFonts w:cs="Times New Roman"/>
          <w:szCs w:val="24"/>
        </w:rPr>
        <w:t xml:space="preserve">, el. paštas </w:t>
      </w:r>
      <w:hyperlink r:id="rId20" w:history="1">
        <w:r w:rsidRPr="00A06493">
          <w:rPr>
            <w:rStyle w:val="Hipersaitas"/>
            <w:szCs w:val="24"/>
          </w:rPr>
          <w:t>mantas.andruska@krazantesprogimnazija.lt</w:t>
        </w:r>
      </w:hyperlink>
      <w:r w:rsidRPr="00A06493">
        <w:rPr>
          <w:rFonts w:cs="Times New Roman"/>
          <w:szCs w:val="24"/>
        </w:rPr>
        <w:t>.</w:t>
      </w:r>
    </w:p>
    <w:p w14:paraId="488AF373" w14:textId="1548DFF0" w:rsidR="00E060AF" w:rsidRPr="00A06493" w:rsidRDefault="00E060AF" w:rsidP="001D4E24">
      <w:pPr>
        <w:pStyle w:val="Body2"/>
        <w:spacing w:after="0" w:line="276" w:lineRule="auto"/>
        <w:rPr>
          <w:rFonts w:cs="Times New Roman"/>
          <w:szCs w:val="24"/>
        </w:rPr>
      </w:pPr>
      <w:r w:rsidRPr="00A06493">
        <w:rPr>
          <w:rFonts w:cs="Times New Roman"/>
          <w:color w:val="auto"/>
          <w:szCs w:val="24"/>
        </w:rPr>
        <w:t>13.4. Užsakovo paskirti asmenys, atsakingi už Sutarties ir pakeitimų paskelbimą pagal Lietuvos Respublikos viešųjų pirkimų įstatymo 86 straipsnio 9 dalies nuostatas, yra Viešųjų pirkimų skyriaus specialistai.</w:t>
      </w:r>
    </w:p>
    <w:p w14:paraId="15AA6250" w14:textId="38AE0A7A"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 xml:space="preserve">13.5. </w:t>
      </w:r>
      <w:r w:rsidRPr="00A06493">
        <w:rPr>
          <w:rFonts w:cs="Times New Roman"/>
          <w:b/>
          <w:bCs/>
          <w:i/>
          <w:iCs/>
          <w:color w:val="auto"/>
          <w:szCs w:val="24"/>
        </w:rPr>
        <w:t>Tiekėjo paskirtas asmuo, atsakingas už Sutarties vykdymą</w:t>
      </w:r>
      <w:r w:rsidRPr="00A06493">
        <w:rPr>
          <w:rFonts w:cs="Times New Roman"/>
          <w:color w:val="auto"/>
          <w:szCs w:val="24"/>
        </w:rPr>
        <w:t xml:space="preserve"> – ________________</w:t>
      </w:r>
      <w:r w:rsidR="00E52097">
        <w:rPr>
          <w:rFonts w:cs="Times New Roman"/>
          <w:color w:val="auto"/>
          <w:szCs w:val="24"/>
        </w:rPr>
        <w:t>__________</w:t>
      </w:r>
      <w:r w:rsidRPr="00A06493">
        <w:rPr>
          <w:rFonts w:cs="Times New Roman"/>
          <w:color w:val="auto"/>
          <w:szCs w:val="24"/>
        </w:rPr>
        <w:t>.</w:t>
      </w:r>
    </w:p>
    <w:p w14:paraId="448A613E" w14:textId="36402252"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13.6. Jeigu pirkimo vykdymo metu nebuvo tikrinama Tiekėjo kvalifikacija dėl teisės verstis atitinkama veikla arba buvo tikrinama ne visa apimtimi, Tiekėjas įsipareigoja Užsakovui, kad Sutartį vykdys tik tokią teisę turintys asmenys.</w:t>
      </w:r>
    </w:p>
    <w:p w14:paraId="13BE4A19" w14:textId="5B20DE37"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13.</w:t>
      </w:r>
      <w:r w:rsidR="0016422C">
        <w:rPr>
          <w:rFonts w:cs="Times New Roman"/>
          <w:color w:val="auto"/>
          <w:szCs w:val="24"/>
        </w:rPr>
        <w:t>7</w:t>
      </w:r>
      <w:r w:rsidRPr="00A06493">
        <w:rPr>
          <w:rFonts w:cs="Times New Roman"/>
          <w:color w:val="auto"/>
          <w:szCs w:val="24"/>
        </w:rPr>
        <w:t>. Sutartis sudaroma lietuvių kalba.</w:t>
      </w:r>
    </w:p>
    <w:p w14:paraId="06D53968" w14:textId="09A2C88C" w:rsidR="009A6174" w:rsidRPr="00A06493" w:rsidRDefault="00E060AF" w:rsidP="001D4E24">
      <w:pPr>
        <w:pStyle w:val="Body2"/>
        <w:spacing w:after="0" w:line="276" w:lineRule="auto"/>
        <w:rPr>
          <w:rFonts w:cs="Times New Roman"/>
          <w:color w:val="auto"/>
          <w:szCs w:val="24"/>
        </w:rPr>
      </w:pPr>
      <w:r w:rsidRPr="00A06493">
        <w:rPr>
          <w:rFonts w:cs="Times New Roman"/>
          <w:color w:val="auto"/>
          <w:szCs w:val="24"/>
        </w:rPr>
        <w:t>13.</w:t>
      </w:r>
      <w:r w:rsidR="0016422C">
        <w:rPr>
          <w:rFonts w:cs="Times New Roman"/>
          <w:color w:val="auto"/>
          <w:szCs w:val="24"/>
        </w:rPr>
        <w:t>8</w:t>
      </w:r>
      <w:r w:rsidRPr="00A06493">
        <w:rPr>
          <w:rFonts w:cs="Times New Roman"/>
          <w:color w:val="auto"/>
          <w:szCs w:val="24"/>
        </w:rPr>
        <w:t>. Sutartis surašoma dviem turinčiais vienodą juridinę galią egzemplioriais, kiekvienai Šaliai po vieną.</w:t>
      </w:r>
    </w:p>
    <w:p w14:paraId="17D7982C" w14:textId="19A194E9" w:rsidR="00E060AF" w:rsidRPr="00A06493" w:rsidRDefault="00E060AF" w:rsidP="001D4E24">
      <w:pPr>
        <w:pStyle w:val="Heading"/>
        <w:spacing w:before="120" w:after="120" w:line="276" w:lineRule="auto"/>
        <w:rPr>
          <w:color w:val="auto"/>
          <w:szCs w:val="24"/>
        </w:rPr>
      </w:pPr>
      <w:r w:rsidRPr="00A06493">
        <w:rPr>
          <w:color w:val="auto"/>
          <w:szCs w:val="24"/>
        </w:rPr>
        <w:t>14. SUTARTIES PRIEDAS</w:t>
      </w:r>
    </w:p>
    <w:p w14:paraId="44F57F6A" w14:textId="66DA6CE8" w:rsidR="00E060AF" w:rsidRPr="00A06493" w:rsidRDefault="00E060AF" w:rsidP="00E060AF">
      <w:pPr>
        <w:pStyle w:val="Body2"/>
        <w:spacing w:after="0" w:line="276" w:lineRule="auto"/>
        <w:rPr>
          <w:rFonts w:cs="Times New Roman"/>
          <w:color w:val="auto"/>
          <w:szCs w:val="24"/>
        </w:rPr>
      </w:pPr>
      <w:r w:rsidRPr="00A06493">
        <w:rPr>
          <w:rFonts w:cs="Times New Roman"/>
          <w:color w:val="auto"/>
          <w:szCs w:val="24"/>
        </w:rPr>
        <w:t>14.1. Sutarties priedas yra:</w:t>
      </w:r>
    </w:p>
    <w:p w14:paraId="1925DE86" w14:textId="67A687F5" w:rsidR="00E060AF" w:rsidRPr="00A06493" w:rsidRDefault="00E060AF" w:rsidP="001D4E24">
      <w:pPr>
        <w:pStyle w:val="Body2"/>
        <w:spacing w:after="0" w:line="276" w:lineRule="auto"/>
        <w:rPr>
          <w:rFonts w:cs="Times New Roman"/>
          <w:color w:val="auto"/>
          <w:szCs w:val="24"/>
        </w:rPr>
      </w:pPr>
      <w:r w:rsidRPr="00A06493">
        <w:rPr>
          <w:rFonts w:cs="Times New Roman"/>
          <w:color w:val="auto"/>
          <w:szCs w:val="24"/>
        </w:rPr>
        <w:t xml:space="preserve">14.1.1. Techninė </w:t>
      </w:r>
      <w:r w:rsidR="00EA171D" w:rsidRPr="00A06493">
        <w:rPr>
          <w:rFonts w:cs="Times New Roman"/>
          <w:color w:val="auto"/>
          <w:szCs w:val="24"/>
        </w:rPr>
        <w:t xml:space="preserve">specifikacija </w:t>
      </w:r>
      <w:r w:rsidRPr="00A06493">
        <w:rPr>
          <w:rFonts w:cs="Times New Roman"/>
          <w:color w:val="auto"/>
          <w:szCs w:val="24"/>
        </w:rPr>
        <w:t>(1 priedas).</w:t>
      </w:r>
    </w:p>
    <w:p w14:paraId="6B36C335" w14:textId="05F3320E" w:rsidR="0016422C" w:rsidRDefault="00E060AF" w:rsidP="001D4914">
      <w:pPr>
        <w:pStyle w:val="Body2"/>
        <w:spacing w:after="0" w:line="276" w:lineRule="auto"/>
        <w:rPr>
          <w:rFonts w:cs="Times New Roman"/>
          <w:color w:val="auto"/>
          <w:szCs w:val="24"/>
        </w:rPr>
      </w:pPr>
      <w:r w:rsidRPr="00A06493">
        <w:rPr>
          <w:rFonts w:cs="Times New Roman"/>
          <w:color w:val="auto"/>
          <w:szCs w:val="24"/>
        </w:rPr>
        <w:t>14.1.2. Tiekėjo pasiūlymas (2 priedas).</w:t>
      </w:r>
    </w:p>
    <w:p w14:paraId="23B8A1CF" w14:textId="77777777" w:rsidR="0016422C" w:rsidRPr="00A06493" w:rsidRDefault="0016422C" w:rsidP="001D4E24">
      <w:pPr>
        <w:pStyle w:val="Body2"/>
        <w:spacing w:after="0" w:line="276" w:lineRule="auto"/>
        <w:rPr>
          <w:rFonts w:cs="Times New Roman"/>
          <w:color w:val="auto"/>
          <w:szCs w:val="24"/>
        </w:rPr>
      </w:pPr>
    </w:p>
    <w:p w14:paraId="0BD3344D" w14:textId="23937B68" w:rsidR="00E060AF" w:rsidRDefault="00E060AF" w:rsidP="001D4E24">
      <w:pPr>
        <w:pStyle w:val="Body2"/>
        <w:spacing w:before="120" w:after="120" w:line="276" w:lineRule="auto"/>
        <w:jc w:val="center"/>
        <w:rPr>
          <w:rFonts w:cs="Times New Roman"/>
          <w:b/>
          <w:bCs/>
          <w:caps/>
          <w:color w:val="auto"/>
          <w:szCs w:val="24"/>
        </w:rPr>
      </w:pPr>
      <w:r w:rsidRPr="00A06493">
        <w:rPr>
          <w:rFonts w:cs="Times New Roman"/>
          <w:b/>
          <w:bCs/>
          <w:color w:val="auto"/>
          <w:szCs w:val="24"/>
        </w:rPr>
        <w:t xml:space="preserve">15. </w:t>
      </w:r>
      <w:r w:rsidRPr="00A06493">
        <w:rPr>
          <w:rFonts w:cs="Times New Roman"/>
          <w:b/>
          <w:bCs/>
          <w:caps/>
          <w:color w:val="auto"/>
          <w:szCs w:val="24"/>
        </w:rPr>
        <w:t>Šalių juridiniai adresai, rekvizitai ir parašai</w:t>
      </w:r>
    </w:p>
    <w:p w14:paraId="067D09F2" w14:textId="77777777" w:rsidR="001D4914" w:rsidRPr="00A06493" w:rsidRDefault="001D4914" w:rsidP="001D4E24">
      <w:pPr>
        <w:pStyle w:val="Body2"/>
        <w:spacing w:before="120" w:after="120" w:line="276" w:lineRule="auto"/>
        <w:jc w:val="center"/>
        <w:rPr>
          <w:rFonts w:cs="Times New Roman"/>
          <w:b/>
          <w:bCs/>
          <w:caps/>
          <w:color w:val="auto"/>
          <w:szCs w:val="24"/>
        </w:rPr>
      </w:pPr>
    </w:p>
    <w:tbl>
      <w:tblPr>
        <w:tblStyle w:val="Lentelstinklelis"/>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E060AF" w:rsidRPr="00A06493" w14:paraId="5436C634" w14:textId="77777777" w:rsidTr="001D4E24">
        <w:trPr>
          <w:trHeight w:val="4017"/>
        </w:trPr>
        <w:tc>
          <w:tcPr>
            <w:tcW w:w="4747" w:type="dxa"/>
          </w:tcPr>
          <w:p w14:paraId="1156E63E" w14:textId="45ECB106" w:rsidR="00E060AF" w:rsidRPr="00A06493" w:rsidRDefault="00E060AF" w:rsidP="001D4E24">
            <w:pPr>
              <w:spacing w:line="276" w:lineRule="auto"/>
              <w:jc w:val="center"/>
              <w:rPr>
                <w:b/>
                <w:bCs/>
              </w:rPr>
            </w:pPr>
            <w:r w:rsidRPr="00A06493">
              <w:rPr>
                <w:b/>
                <w:bCs/>
              </w:rPr>
              <w:t>PASLAUGŲ GAVĖJAS:</w:t>
            </w:r>
          </w:p>
          <w:p w14:paraId="5FF13903" w14:textId="77777777" w:rsidR="001D4E24" w:rsidRPr="00A06493" w:rsidRDefault="001D4E24" w:rsidP="001D4E24">
            <w:pPr>
              <w:spacing w:line="276" w:lineRule="auto"/>
              <w:jc w:val="center"/>
              <w:rPr>
                <w:b/>
                <w:bCs/>
              </w:rPr>
            </w:pPr>
          </w:p>
          <w:p w14:paraId="4DCB888D" w14:textId="77777777" w:rsidR="00E060AF" w:rsidRPr="00A06493" w:rsidRDefault="00E060AF" w:rsidP="00596039">
            <w:pPr>
              <w:spacing w:line="276" w:lineRule="auto"/>
              <w:jc w:val="center"/>
              <w:rPr>
                <w:b/>
                <w:bCs/>
              </w:rPr>
            </w:pPr>
            <w:r w:rsidRPr="00A06493">
              <w:rPr>
                <w:b/>
                <w:bCs/>
              </w:rPr>
              <w:t>Kelmės „Kražantės“ progimnazija</w:t>
            </w:r>
          </w:p>
          <w:p w14:paraId="144273A0" w14:textId="77777777" w:rsidR="00E060AF" w:rsidRPr="00A06493" w:rsidRDefault="00E060AF" w:rsidP="00596039">
            <w:pPr>
              <w:spacing w:line="276" w:lineRule="auto"/>
              <w:jc w:val="center"/>
            </w:pPr>
            <w:r w:rsidRPr="00A06493">
              <w:t>Vytauto Didžiojo g. 110, Kelmė</w:t>
            </w:r>
          </w:p>
          <w:p w14:paraId="545A71E7" w14:textId="77777777" w:rsidR="00E060AF" w:rsidRPr="00A06493" w:rsidRDefault="00E060AF" w:rsidP="00596039">
            <w:pPr>
              <w:spacing w:line="276" w:lineRule="auto"/>
              <w:jc w:val="center"/>
            </w:pPr>
            <w:r w:rsidRPr="00A06493">
              <w:t>Juridinio asmens kodas: 190091812</w:t>
            </w:r>
          </w:p>
          <w:p w14:paraId="2CD08E46" w14:textId="77777777" w:rsidR="00E060AF" w:rsidRPr="00A06493" w:rsidRDefault="00E060AF" w:rsidP="00596039">
            <w:pPr>
              <w:spacing w:line="276" w:lineRule="auto"/>
              <w:jc w:val="center"/>
            </w:pPr>
            <w:r w:rsidRPr="00A06493">
              <w:t>A. s.</w:t>
            </w:r>
          </w:p>
          <w:p w14:paraId="57EEE7B9" w14:textId="77777777" w:rsidR="00E060AF" w:rsidRPr="00A06493" w:rsidRDefault="00E060AF" w:rsidP="00596039">
            <w:pPr>
              <w:spacing w:line="276" w:lineRule="auto"/>
              <w:jc w:val="center"/>
            </w:pPr>
            <w:r w:rsidRPr="00A06493">
              <w:t>b. k.</w:t>
            </w:r>
          </w:p>
          <w:p w14:paraId="033C8B50" w14:textId="77777777" w:rsidR="00E060AF" w:rsidRPr="00A06493" w:rsidRDefault="00E060AF" w:rsidP="00596039">
            <w:pPr>
              <w:spacing w:line="276" w:lineRule="auto"/>
              <w:jc w:val="center"/>
            </w:pPr>
            <w:r w:rsidRPr="00A06493">
              <w:t>Bankas</w:t>
            </w:r>
          </w:p>
          <w:p w14:paraId="44B92D24" w14:textId="77777777" w:rsidR="00E060AF" w:rsidRPr="00A06493" w:rsidRDefault="00E060AF" w:rsidP="00596039">
            <w:pPr>
              <w:spacing w:line="276" w:lineRule="auto"/>
              <w:jc w:val="center"/>
            </w:pPr>
            <w:r w:rsidRPr="00A06493">
              <w:t xml:space="preserve">tel. </w:t>
            </w:r>
          </w:p>
          <w:p w14:paraId="0F0596F3" w14:textId="77777777" w:rsidR="00E060AF" w:rsidRPr="00A06493" w:rsidRDefault="00E060AF" w:rsidP="00596039">
            <w:pPr>
              <w:spacing w:line="276" w:lineRule="auto"/>
              <w:jc w:val="center"/>
              <w:rPr>
                <w:rStyle w:val="Hipersaitas"/>
              </w:rPr>
            </w:pPr>
            <w:r w:rsidRPr="00A06493">
              <w:t xml:space="preserve">El. paštas </w:t>
            </w:r>
          </w:p>
          <w:p w14:paraId="647C9CBA" w14:textId="77777777" w:rsidR="00E060AF" w:rsidRPr="00A06493" w:rsidRDefault="00E060AF" w:rsidP="00596039">
            <w:pPr>
              <w:spacing w:line="276" w:lineRule="auto"/>
              <w:jc w:val="center"/>
            </w:pPr>
          </w:p>
          <w:p w14:paraId="1B956B1B" w14:textId="77777777" w:rsidR="00E060AF" w:rsidRPr="00A06493" w:rsidRDefault="00E060AF" w:rsidP="00596039">
            <w:pPr>
              <w:spacing w:line="276" w:lineRule="auto"/>
              <w:jc w:val="center"/>
            </w:pPr>
            <w:r w:rsidRPr="00A06493">
              <w:t>Direktorė</w:t>
            </w:r>
          </w:p>
          <w:p w14:paraId="4E3AB4FD" w14:textId="77777777" w:rsidR="00E060AF" w:rsidRPr="00A06493" w:rsidRDefault="00E060AF" w:rsidP="00596039">
            <w:pPr>
              <w:spacing w:line="276" w:lineRule="auto"/>
              <w:jc w:val="center"/>
              <w:rPr>
                <w:u w:val="single"/>
              </w:rPr>
            </w:pPr>
            <w:r w:rsidRPr="00A06493">
              <w:rPr>
                <w:u w:val="single"/>
              </w:rPr>
              <w:t xml:space="preserve">Laima </w:t>
            </w:r>
            <w:proofErr w:type="spellStart"/>
            <w:r w:rsidRPr="00A06493">
              <w:rPr>
                <w:u w:val="single"/>
              </w:rPr>
              <w:t>Simėnienė</w:t>
            </w:r>
            <w:proofErr w:type="spellEnd"/>
          </w:p>
          <w:p w14:paraId="13850E10" w14:textId="30F5E920" w:rsidR="00E060AF" w:rsidRPr="00A06493" w:rsidRDefault="00E060AF" w:rsidP="001D4E24">
            <w:pPr>
              <w:spacing w:line="276" w:lineRule="auto"/>
              <w:jc w:val="center"/>
            </w:pPr>
            <w:r w:rsidRPr="00A06493">
              <w:t>(parašas)</w:t>
            </w:r>
          </w:p>
        </w:tc>
        <w:tc>
          <w:tcPr>
            <w:tcW w:w="4747" w:type="dxa"/>
          </w:tcPr>
          <w:p w14:paraId="31DDD01A" w14:textId="2450205A" w:rsidR="00E060AF" w:rsidRPr="00A06493" w:rsidRDefault="00E060AF" w:rsidP="001D4E24">
            <w:pPr>
              <w:spacing w:line="276" w:lineRule="auto"/>
              <w:jc w:val="center"/>
              <w:rPr>
                <w:b/>
                <w:bCs/>
              </w:rPr>
            </w:pPr>
            <w:r w:rsidRPr="00A06493">
              <w:rPr>
                <w:b/>
                <w:bCs/>
              </w:rPr>
              <w:t>PASLAUGŲ TEIKĖJAS:</w:t>
            </w:r>
          </w:p>
          <w:p w14:paraId="5A7D1C7E" w14:textId="77777777" w:rsidR="001D4E24" w:rsidRPr="00A06493" w:rsidRDefault="001D4E24" w:rsidP="001D4E24">
            <w:pPr>
              <w:spacing w:line="276" w:lineRule="auto"/>
              <w:jc w:val="center"/>
              <w:rPr>
                <w:b/>
                <w:bCs/>
              </w:rPr>
            </w:pPr>
          </w:p>
          <w:p w14:paraId="25854B64" w14:textId="77777777" w:rsidR="00E060AF" w:rsidRPr="00A06493" w:rsidRDefault="00E060AF" w:rsidP="00596039">
            <w:pPr>
              <w:spacing w:line="276" w:lineRule="auto"/>
              <w:jc w:val="center"/>
              <w:rPr>
                <w:b/>
                <w:bCs/>
              </w:rPr>
            </w:pPr>
            <w:r w:rsidRPr="00A06493">
              <w:rPr>
                <w:b/>
                <w:bCs/>
              </w:rPr>
              <w:t>(pavadinimas)</w:t>
            </w:r>
          </w:p>
          <w:p w14:paraId="05A9FBEC" w14:textId="77777777" w:rsidR="00E060AF" w:rsidRPr="00A06493" w:rsidRDefault="00E060AF" w:rsidP="00596039">
            <w:pPr>
              <w:spacing w:line="276" w:lineRule="auto"/>
              <w:jc w:val="center"/>
            </w:pPr>
            <w:r w:rsidRPr="00A06493">
              <w:t>Adresas:</w:t>
            </w:r>
          </w:p>
          <w:p w14:paraId="65322FE0" w14:textId="77777777" w:rsidR="00E060AF" w:rsidRPr="00A06493" w:rsidRDefault="00E060AF" w:rsidP="00596039">
            <w:pPr>
              <w:spacing w:line="276" w:lineRule="auto"/>
              <w:jc w:val="center"/>
            </w:pPr>
            <w:r w:rsidRPr="00A06493">
              <w:t>Juridinio asmens kodas:</w:t>
            </w:r>
          </w:p>
          <w:p w14:paraId="5163857B" w14:textId="77777777" w:rsidR="00E060AF" w:rsidRPr="00A06493" w:rsidRDefault="00E060AF" w:rsidP="00596039">
            <w:pPr>
              <w:spacing w:line="276" w:lineRule="auto"/>
              <w:jc w:val="center"/>
            </w:pPr>
            <w:r w:rsidRPr="00A06493">
              <w:t>PVM mokėtojo kodas:</w:t>
            </w:r>
          </w:p>
          <w:p w14:paraId="7204A91B" w14:textId="77777777" w:rsidR="00E060AF" w:rsidRPr="00A06493" w:rsidRDefault="00E060AF" w:rsidP="00596039">
            <w:pPr>
              <w:spacing w:line="276" w:lineRule="auto"/>
              <w:jc w:val="center"/>
            </w:pPr>
            <w:r w:rsidRPr="00A06493">
              <w:t>Banko sąskaitos Nr.</w:t>
            </w:r>
          </w:p>
          <w:p w14:paraId="37D86074" w14:textId="77777777" w:rsidR="00E060AF" w:rsidRPr="00A06493" w:rsidRDefault="00E060AF" w:rsidP="00596039">
            <w:pPr>
              <w:spacing w:line="276" w:lineRule="auto"/>
              <w:jc w:val="center"/>
            </w:pPr>
            <w:r w:rsidRPr="00A06493">
              <w:t>Bankas</w:t>
            </w:r>
          </w:p>
          <w:p w14:paraId="02F90E7F" w14:textId="77777777" w:rsidR="00E060AF" w:rsidRPr="00A06493" w:rsidRDefault="00E060AF" w:rsidP="00596039">
            <w:pPr>
              <w:spacing w:line="276" w:lineRule="auto"/>
              <w:jc w:val="center"/>
            </w:pPr>
            <w:r w:rsidRPr="00A06493">
              <w:t>Tel.</w:t>
            </w:r>
          </w:p>
          <w:p w14:paraId="27ADD523" w14:textId="77777777" w:rsidR="00E060AF" w:rsidRPr="00A06493" w:rsidRDefault="00E060AF" w:rsidP="00596039">
            <w:pPr>
              <w:spacing w:line="276" w:lineRule="auto"/>
              <w:jc w:val="center"/>
            </w:pPr>
            <w:r w:rsidRPr="00A06493">
              <w:t>El. p.</w:t>
            </w:r>
          </w:p>
          <w:p w14:paraId="52D65FA1" w14:textId="77777777" w:rsidR="00E060AF" w:rsidRPr="00A06493" w:rsidRDefault="00E060AF" w:rsidP="00596039">
            <w:pPr>
              <w:spacing w:line="276" w:lineRule="auto"/>
            </w:pPr>
          </w:p>
          <w:p w14:paraId="051F9203" w14:textId="77777777" w:rsidR="00E060AF" w:rsidRPr="00A06493" w:rsidRDefault="00E060AF" w:rsidP="00596039">
            <w:pPr>
              <w:spacing w:line="276" w:lineRule="auto"/>
            </w:pPr>
          </w:p>
          <w:p w14:paraId="27312D7F" w14:textId="77777777" w:rsidR="00E060AF" w:rsidRPr="00A06493" w:rsidRDefault="00E060AF" w:rsidP="00596039">
            <w:pPr>
              <w:spacing w:line="276" w:lineRule="auto"/>
              <w:jc w:val="center"/>
              <w:rPr>
                <w:i/>
                <w:iCs/>
                <w:u w:val="single"/>
              </w:rPr>
            </w:pPr>
            <w:r w:rsidRPr="00A06493">
              <w:rPr>
                <w:i/>
                <w:iCs/>
                <w:u w:val="single"/>
              </w:rPr>
              <w:t>(Vardas, pavardė)</w:t>
            </w:r>
          </w:p>
          <w:p w14:paraId="24AB21A7" w14:textId="77777777" w:rsidR="00E060AF" w:rsidRPr="00A06493" w:rsidRDefault="00E060AF" w:rsidP="00596039">
            <w:pPr>
              <w:pStyle w:val="Body2"/>
              <w:spacing w:after="0" w:line="276" w:lineRule="auto"/>
              <w:jc w:val="center"/>
              <w:rPr>
                <w:rFonts w:cs="Times New Roman"/>
                <w:color w:val="auto"/>
                <w:szCs w:val="24"/>
              </w:rPr>
            </w:pPr>
            <w:r w:rsidRPr="00A06493">
              <w:rPr>
                <w:rFonts w:cs="Times New Roman"/>
                <w:szCs w:val="24"/>
              </w:rPr>
              <w:t>(parašas)</w:t>
            </w:r>
          </w:p>
        </w:tc>
      </w:tr>
      <w:bookmarkEnd w:id="17"/>
      <w:bookmarkEnd w:id="16"/>
    </w:tbl>
    <w:p w14:paraId="572488D3" w14:textId="77777777" w:rsidR="00F55F73" w:rsidRDefault="00F55F73" w:rsidP="001D4914">
      <w:pPr>
        <w:rPr>
          <w:bCs/>
          <w:i/>
          <w:iCs/>
          <w:szCs w:val="24"/>
        </w:rPr>
      </w:pPr>
    </w:p>
    <w:bookmarkEnd w:id="18"/>
    <w:sectPr w:rsidR="00F55F73" w:rsidSect="00F55F7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F470D" w14:textId="77777777" w:rsidR="001D71CA" w:rsidRPr="00A06493" w:rsidRDefault="001D71CA" w:rsidP="00F55F73">
      <w:r w:rsidRPr="00A06493">
        <w:separator/>
      </w:r>
    </w:p>
  </w:endnote>
  <w:endnote w:type="continuationSeparator" w:id="0">
    <w:p w14:paraId="127E7CFF" w14:textId="77777777" w:rsidR="001D71CA" w:rsidRPr="00A06493" w:rsidRDefault="001D71CA" w:rsidP="00F55F73">
      <w:r w:rsidRPr="00A06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963F" w14:textId="77777777" w:rsidR="001D71CA" w:rsidRPr="00A06493" w:rsidRDefault="001D71CA" w:rsidP="00F55F73">
      <w:r w:rsidRPr="00A06493">
        <w:separator/>
      </w:r>
    </w:p>
  </w:footnote>
  <w:footnote w:type="continuationSeparator" w:id="0">
    <w:p w14:paraId="4D84A0A1" w14:textId="77777777" w:rsidR="001D71CA" w:rsidRPr="00A06493" w:rsidRDefault="001D71CA" w:rsidP="00F55F73">
      <w:r w:rsidRPr="00A0649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276D85"/>
    <w:multiLevelType w:val="multilevel"/>
    <w:tmpl w:val="BA864C3C"/>
    <w:lvl w:ilvl="0">
      <w:start w:val="11"/>
      <w:numFmt w:val="decimal"/>
      <w:lvlText w:val="%1."/>
      <w:lvlJc w:val="left"/>
      <w:pPr>
        <w:ind w:left="645" w:hanging="645"/>
      </w:pPr>
      <w:rPr>
        <w:rFonts w:hint="default"/>
      </w:rPr>
    </w:lvl>
    <w:lvl w:ilvl="1">
      <w:start w:val="9"/>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5458C9"/>
    <w:multiLevelType w:val="multilevel"/>
    <w:tmpl w:val="FE546C48"/>
    <w:lvl w:ilvl="0">
      <w:start w:val="1"/>
      <w:numFmt w:val="decimal"/>
      <w:lvlText w:val="%1."/>
      <w:lvlJc w:val="left"/>
      <w:pPr>
        <w:ind w:left="420" w:hanging="420"/>
      </w:pPr>
      <w:rPr>
        <w:rFonts w:ascii="Cambria" w:hAnsi="Cambria" w:hint="default"/>
        <w:color w:val="auto"/>
      </w:rPr>
    </w:lvl>
    <w:lvl w:ilvl="1">
      <w:start w:val="1"/>
      <w:numFmt w:val="decimal"/>
      <w:lvlText w:val="%1.%2."/>
      <w:lvlJc w:val="left"/>
      <w:pPr>
        <w:ind w:left="420" w:hanging="420"/>
      </w:pPr>
      <w:rPr>
        <w:rFonts w:ascii="Times New Roman" w:hAnsi="Times New Roman" w:cs="Times New Roman" w:hint="default"/>
        <w:color w:val="auto"/>
      </w:rPr>
    </w:lvl>
    <w:lvl w:ilvl="2">
      <w:start w:val="1"/>
      <w:numFmt w:val="decimal"/>
      <w:lvlText w:val="%1.%2.%3."/>
      <w:lvlJc w:val="left"/>
      <w:pPr>
        <w:ind w:left="2156" w:hanging="720"/>
      </w:pPr>
      <w:rPr>
        <w:rFonts w:ascii="Cambria" w:hAnsi="Cambria" w:hint="default"/>
        <w:color w:val="auto"/>
      </w:rPr>
    </w:lvl>
    <w:lvl w:ilvl="3">
      <w:start w:val="1"/>
      <w:numFmt w:val="decimal"/>
      <w:lvlText w:val="%1.%2.%3.%4."/>
      <w:lvlJc w:val="left"/>
      <w:pPr>
        <w:ind w:left="2874" w:hanging="720"/>
      </w:pPr>
      <w:rPr>
        <w:rFonts w:ascii="Cambria" w:hAnsi="Cambria" w:hint="default"/>
        <w:color w:val="auto"/>
      </w:rPr>
    </w:lvl>
    <w:lvl w:ilvl="4">
      <w:start w:val="1"/>
      <w:numFmt w:val="decimal"/>
      <w:lvlText w:val="%1.%2.%3.%4.%5."/>
      <w:lvlJc w:val="left"/>
      <w:pPr>
        <w:ind w:left="3952" w:hanging="1080"/>
      </w:pPr>
      <w:rPr>
        <w:rFonts w:ascii="Cambria" w:hAnsi="Cambria" w:hint="default"/>
        <w:color w:val="auto"/>
      </w:rPr>
    </w:lvl>
    <w:lvl w:ilvl="5">
      <w:start w:val="1"/>
      <w:numFmt w:val="decimal"/>
      <w:lvlText w:val="%1.%2.%3.%4.%5.%6."/>
      <w:lvlJc w:val="left"/>
      <w:pPr>
        <w:ind w:left="4670" w:hanging="1080"/>
      </w:pPr>
      <w:rPr>
        <w:rFonts w:ascii="Cambria" w:hAnsi="Cambria" w:hint="default"/>
        <w:color w:val="auto"/>
      </w:rPr>
    </w:lvl>
    <w:lvl w:ilvl="6">
      <w:start w:val="1"/>
      <w:numFmt w:val="decimal"/>
      <w:lvlText w:val="%1.%2.%3.%4.%5.%6.%7."/>
      <w:lvlJc w:val="left"/>
      <w:pPr>
        <w:ind w:left="5748" w:hanging="1440"/>
      </w:pPr>
      <w:rPr>
        <w:rFonts w:ascii="Cambria" w:hAnsi="Cambria" w:hint="default"/>
        <w:color w:val="auto"/>
      </w:rPr>
    </w:lvl>
    <w:lvl w:ilvl="7">
      <w:start w:val="1"/>
      <w:numFmt w:val="decimal"/>
      <w:lvlText w:val="%1.%2.%3.%4.%5.%6.%7.%8."/>
      <w:lvlJc w:val="left"/>
      <w:pPr>
        <w:ind w:left="6466" w:hanging="1440"/>
      </w:pPr>
      <w:rPr>
        <w:rFonts w:ascii="Cambria" w:hAnsi="Cambria" w:hint="default"/>
        <w:color w:val="auto"/>
      </w:rPr>
    </w:lvl>
    <w:lvl w:ilvl="8">
      <w:start w:val="1"/>
      <w:numFmt w:val="decimal"/>
      <w:lvlText w:val="%1.%2.%3.%4.%5.%6.%7.%8.%9."/>
      <w:lvlJc w:val="left"/>
      <w:pPr>
        <w:ind w:left="7544" w:hanging="1800"/>
      </w:pPr>
      <w:rPr>
        <w:rFonts w:ascii="Cambria" w:hAnsi="Cambria" w:hint="default"/>
        <w:color w:val="auto"/>
      </w:rPr>
    </w:lvl>
  </w:abstractNum>
  <w:abstractNum w:abstractNumId="3" w15:restartNumberingAfterBreak="0">
    <w:nsid w:val="2B2569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C90005"/>
    <w:multiLevelType w:val="hybridMultilevel"/>
    <w:tmpl w:val="7D580D80"/>
    <w:lvl w:ilvl="0" w:tplc="2AB27268">
      <w:start w:val="5"/>
      <w:numFmt w:val="upperRoman"/>
      <w:lvlText w:val="%1."/>
      <w:lvlJc w:val="left"/>
      <w:pPr>
        <w:ind w:left="2421"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194371B"/>
    <w:multiLevelType w:val="multilevel"/>
    <w:tmpl w:val="360A6BA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3765"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7B0F26"/>
    <w:multiLevelType w:val="hybridMultilevel"/>
    <w:tmpl w:val="B0C297A4"/>
    <w:lvl w:ilvl="0" w:tplc="F38838E0">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571509F"/>
    <w:multiLevelType w:val="hybridMultilevel"/>
    <w:tmpl w:val="BDBA2210"/>
    <w:lvl w:ilvl="0" w:tplc="DB54E73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8D0633C"/>
    <w:multiLevelType w:val="multilevel"/>
    <w:tmpl w:val="8BB66C84"/>
    <w:lvl w:ilvl="0">
      <w:start w:val="1"/>
      <w:numFmt w:val="decimal"/>
      <w:lvlText w:val="%1."/>
      <w:lvlJc w:val="left"/>
      <w:pPr>
        <w:tabs>
          <w:tab w:val="num" w:pos="720"/>
        </w:tabs>
        <w:ind w:left="720" w:hanging="720"/>
      </w:pPr>
      <w:rPr>
        <w:rFonts w:cs="Times New Roman"/>
      </w:rPr>
    </w:lvl>
    <w:lvl w:ilvl="1">
      <w:start w:val="1"/>
      <w:numFmt w:val="decimal"/>
      <w:pStyle w:val="RamBullet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C7B18EA"/>
    <w:multiLevelType w:val="hybridMultilevel"/>
    <w:tmpl w:val="239A2B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15:restartNumberingAfterBreak="0">
    <w:nsid w:val="6048084E"/>
    <w:multiLevelType w:val="hybridMultilevel"/>
    <w:tmpl w:val="78C232D8"/>
    <w:lvl w:ilvl="0" w:tplc="193A0B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7F3652B"/>
    <w:multiLevelType w:val="hybridMultilevel"/>
    <w:tmpl w:val="AFEA113A"/>
    <w:lvl w:ilvl="0" w:tplc="82822A3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21357551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110901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3576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0055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44825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4719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1458383">
    <w:abstractNumId w:val="10"/>
  </w:num>
  <w:num w:numId="8" w16cid:durableId="445581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35698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5641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874724">
    <w:abstractNumId w:val="8"/>
  </w:num>
  <w:num w:numId="12" w16cid:durableId="569922005">
    <w:abstractNumId w:val="2"/>
  </w:num>
  <w:num w:numId="13" w16cid:durableId="790368553">
    <w:abstractNumId w:val="1"/>
  </w:num>
  <w:num w:numId="14" w16cid:durableId="1298487611">
    <w:abstractNumId w:val="5"/>
  </w:num>
  <w:num w:numId="15" w16cid:durableId="844246232">
    <w:abstractNumId w:val="4"/>
  </w:num>
  <w:num w:numId="16" w16cid:durableId="1807628595">
    <w:abstractNumId w:val="9"/>
  </w:num>
  <w:num w:numId="17" w16cid:durableId="8394703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F9"/>
    <w:rsid w:val="00001547"/>
    <w:rsid w:val="000022D5"/>
    <w:rsid w:val="000025C1"/>
    <w:rsid w:val="00012884"/>
    <w:rsid w:val="00020E7E"/>
    <w:rsid w:val="000310AF"/>
    <w:rsid w:val="00034C0B"/>
    <w:rsid w:val="00050A52"/>
    <w:rsid w:val="00054675"/>
    <w:rsid w:val="00065575"/>
    <w:rsid w:val="00086BA7"/>
    <w:rsid w:val="000A2408"/>
    <w:rsid w:val="000D3E1E"/>
    <w:rsid w:val="000D5E09"/>
    <w:rsid w:val="000D71A1"/>
    <w:rsid w:val="000F0E33"/>
    <w:rsid w:val="00106C61"/>
    <w:rsid w:val="00112FBC"/>
    <w:rsid w:val="00140812"/>
    <w:rsid w:val="00153B08"/>
    <w:rsid w:val="0016422C"/>
    <w:rsid w:val="00164DE5"/>
    <w:rsid w:val="00184583"/>
    <w:rsid w:val="00193A09"/>
    <w:rsid w:val="0019565F"/>
    <w:rsid w:val="0019665D"/>
    <w:rsid w:val="001A6771"/>
    <w:rsid w:val="001B2159"/>
    <w:rsid w:val="001D1BBD"/>
    <w:rsid w:val="001D4914"/>
    <w:rsid w:val="001D4E24"/>
    <w:rsid w:val="001D71CA"/>
    <w:rsid w:val="0021273A"/>
    <w:rsid w:val="00260819"/>
    <w:rsid w:val="002651CA"/>
    <w:rsid w:val="00290F15"/>
    <w:rsid w:val="002C0925"/>
    <w:rsid w:val="002C3A13"/>
    <w:rsid w:val="002D4248"/>
    <w:rsid w:val="002E3F6F"/>
    <w:rsid w:val="00301CAF"/>
    <w:rsid w:val="003555D5"/>
    <w:rsid w:val="003562E5"/>
    <w:rsid w:val="00390D59"/>
    <w:rsid w:val="003C4EA3"/>
    <w:rsid w:val="003C5869"/>
    <w:rsid w:val="003F0AB3"/>
    <w:rsid w:val="003F1F2B"/>
    <w:rsid w:val="003F3DDF"/>
    <w:rsid w:val="003F445C"/>
    <w:rsid w:val="00414BEF"/>
    <w:rsid w:val="00421A28"/>
    <w:rsid w:val="004378D2"/>
    <w:rsid w:val="004408C0"/>
    <w:rsid w:val="0049788D"/>
    <w:rsid w:val="004D71F7"/>
    <w:rsid w:val="00515C7D"/>
    <w:rsid w:val="005614B5"/>
    <w:rsid w:val="005679AA"/>
    <w:rsid w:val="00574095"/>
    <w:rsid w:val="0058094F"/>
    <w:rsid w:val="00586AC1"/>
    <w:rsid w:val="005904AB"/>
    <w:rsid w:val="00593CAA"/>
    <w:rsid w:val="005949BD"/>
    <w:rsid w:val="005B4A3D"/>
    <w:rsid w:val="005B7335"/>
    <w:rsid w:val="005D06F4"/>
    <w:rsid w:val="005F42E9"/>
    <w:rsid w:val="00604140"/>
    <w:rsid w:val="0061033C"/>
    <w:rsid w:val="00631537"/>
    <w:rsid w:val="00632401"/>
    <w:rsid w:val="00684687"/>
    <w:rsid w:val="006A0D8E"/>
    <w:rsid w:val="006A4479"/>
    <w:rsid w:val="006B71F9"/>
    <w:rsid w:val="006C1C38"/>
    <w:rsid w:val="006D5CC1"/>
    <w:rsid w:val="006D7D8B"/>
    <w:rsid w:val="006E6CF4"/>
    <w:rsid w:val="006F5C47"/>
    <w:rsid w:val="0070529F"/>
    <w:rsid w:val="00713D07"/>
    <w:rsid w:val="00724340"/>
    <w:rsid w:val="007428C2"/>
    <w:rsid w:val="00760E59"/>
    <w:rsid w:val="00796E48"/>
    <w:rsid w:val="007C689B"/>
    <w:rsid w:val="007D02AF"/>
    <w:rsid w:val="007E3D6C"/>
    <w:rsid w:val="007F77C4"/>
    <w:rsid w:val="008255BF"/>
    <w:rsid w:val="00847F75"/>
    <w:rsid w:val="0085467B"/>
    <w:rsid w:val="008862B2"/>
    <w:rsid w:val="008B1B69"/>
    <w:rsid w:val="008B4C3B"/>
    <w:rsid w:val="008C01A2"/>
    <w:rsid w:val="008D4018"/>
    <w:rsid w:val="008F5CA1"/>
    <w:rsid w:val="00946DDD"/>
    <w:rsid w:val="00961745"/>
    <w:rsid w:val="00991151"/>
    <w:rsid w:val="009A0CE1"/>
    <w:rsid w:val="009A6174"/>
    <w:rsid w:val="009B0E6B"/>
    <w:rsid w:val="009B49E9"/>
    <w:rsid w:val="009D7014"/>
    <w:rsid w:val="009E7B6A"/>
    <w:rsid w:val="00A06493"/>
    <w:rsid w:val="00A24DBD"/>
    <w:rsid w:val="00AD58C7"/>
    <w:rsid w:val="00AE1185"/>
    <w:rsid w:val="00B617A6"/>
    <w:rsid w:val="00BE0199"/>
    <w:rsid w:val="00C03077"/>
    <w:rsid w:val="00C7756B"/>
    <w:rsid w:val="00CA6B97"/>
    <w:rsid w:val="00CD5FD4"/>
    <w:rsid w:val="00D037D7"/>
    <w:rsid w:val="00D2681E"/>
    <w:rsid w:val="00D31C72"/>
    <w:rsid w:val="00D33E8D"/>
    <w:rsid w:val="00D6092D"/>
    <w:rsid w:val="00D63D70"/>
    <w:rsid w:val="00D7560B"/>
    <w:rsid w:val="00D815C5"/>
    <w:rsid w:val="00D9040A"/>
    <w:rsid w:val="00DB3917"/>
    <w:rsid w:val="00DC018D"/>
    <w:rsid w:val="00DD53D7"/>
    <w:rsid w:val="00DD7547"/>
    <w:rsid w:val="00DF6914"/>
    <w:rsid w:val="00DF70FE"/>
    <w:rsid w:val="00E060AF"/>
    <w:rsid w:val="00E216B4"/>
    <w:rsid w:val="00E23CFB"/>
    <w:rsid w:val="00E31F37"/>
    <w:rsid w:val="00E43C81"/>
    <w:rsid w:val="00E52097"/>
    <w:rsid w:val="00E619F0"/>
    <w:rsid w:val="00E65533"/>
    <w:rsid w:val="00E76B22"/>
    <w:rsid w:val="00E81E15"/>
    <w:rsid w:val="00E82CDB"/>
    <w:rsid w:val="00E861D1"/>
    <w:rsid w:val="00EA171D"/>
    <w:rsid w:val="00EA7BF9"/>
    <w:rsid w:val="00ED13FC"/>
    <w:rsid w:val="00ED331D"/>
    <w:rsid w:val="00EE0903"/>
    <w:rsid w:val="00EF36C6"/>
    <w:rsid w:val="00F016A1"/>
    <w:rsid w:val="00F33AE3"/>
    <w:rsid w:val="00F55F73"/>
    <w:rsid w:val="00F63D6E"/>
    <w:rsid w:val="00FA2077"/>
    <w:rsid w:val="00FB6768"/>
    <w:rsid w:val="00FE0A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E5D7"/>
  <w15:chartTrackingRefBased/>
  <w15:docId w15:val="{69FE2144-30EA-4093-994C-87AEF042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F73"/>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Antrat1">
    <w:name w:val="heading 1"/>
    <w:basedOn w:val="Standard"/>
    <w:next w:val="Standard"/>
    <w:link w:val="Antrat1Diagrama"/>
    <w:qFormat/>
    <w:rsid w:val="00F55F73"/>
    <w:pPr>
      <w:keepNext/>
      <w:spacing w:before="360" w:after="360"/>
      <w:jc w:val="center"/>
      <w:outlineLvl w:val="0"/>
    </w:pPr>
    <w:rPr>
      <w:rFonts w:eastAsia="Times New Roman"/>
      <w:sz w:val="28"/>
    </w:rPr>
  </w:style>
  <w:style w:type="paragraph" w:styleId="Antrat2">
    <w:name w:val="heading 2"/>
    <w:basedOn w:val="Standard"/>
    <w:next w:val="Standard"/>
    <w:link w:val="Antrat2Diagrama"/>
    <w:unhideWhenUsed/>
    <w:qFormat/>
    <w:rsid w:val="00F55F73"/>
    <w:pPr>
      <w:jc w:val="both"/>
      <w:outlineLvl w:val="1"/>
    </w:pPr>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5F73"/>
    <w:rPr>
      <w:rFonts w:ascii="Times New Roman" w:eastAsia="Times New Roma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F55F73"/>
    <w:rPr>
      <w:rFonts w:ascii="Times New Roman" w:eastAsia="Times New Roman" w:hAnsi="Times New Roman" w:cs="Times New Roman"/>
      <w:color w:val="00000A"/>
      <w:kern w:val="3"/>
      <w:sz w:val="24"/>
      <w:szCs w:val="20"/>
      <w:lang w:eastAsia="zh-CN"/>
      <w14:ligatures w14:val="none"/>
    </w:rPr>
  </w:style>
  <w:style w:type="character" w:styleId="Hipersaitas">
    <w:name w:val="Hyperlink"/>
    <w:aliases w:val="Alna"/>
    <w:basedOn w:val="Numatytasispastraiposriftas"/>
    <w:unhideWhenUsed/>
    <w:rsid w:val="00F55F73"/>
    <w:rPr>
      <w:rFonts w:ascii="Times New Roman" w:hAnsi="Times New Roman" w:cs="Times New Roman" w:hint="default"/>
      <w:color w:val="0066CC"/>
      <w:u w:val="single"/>
    </w:rPr>
  </w:style>
  <w:style w:type="character" w:styleId="Emfaz">
    <w:name w:val="Emphasis"/>
    <w:basedOn w:val="Numatytasispastraiposriftas"/>
    <w:qFormat/>
    <w:rsid w:val="00F55F73"/>
    <w:rPr>
      <w:rFonts w:ascii="Times New Roman" w:hAnsi="Times New Roman" w:cs="Times New Roman" w:hint="default"/>
      <w:i/>
      <w:iCs w:val="0"/>
    </w:rPr>
  </w:style>
  <w:style w:type="paragraph" w:styleId="Pagrindinistekstas">
    <w:name w:val="Body Text"/>
    <w:link w:val="PagrindinistekstasDiagrama1"/>
    <w:semiHidden/>
    <w:unhideWhenUsed/>
    <w:rsid w:val="00F55F73"/>
    <w:pPr>
      <w:suppressAutoHyphens/>
      <w:autoSpaceDN w:val="0"/>
      <w:spacing w:after="0" w:line="240" w:lineRule="auto"/>
      <w:ind w:firstLine="312"/>
      <w:jc w:val="both"/>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uiPriority w:val="99"/>
    <w:semiHidden/>
    <w:rsid w:val="00F55F73"/>
    <w:rPr>
      <w:rFonts w:ascii="Times New Roman" w:eastAsia="SimSun" w:hAnsi="Times New Roman" w:cs="Mangal"/>
      <w:kern w:val="3"/>
      <w:sz w:val="24"/>
      <w14:ligatures w14:val="none"/>
    </w:rPr>
  </w:style>
  <w:style w:type="paragraph" w:styleId="Betarp">
    <w:name w:val="No Spacing"/>
    <w:link w:val="BetarpDiagrama"/>
    <w:uiPriority w:val="1"/>
    <w:qFormat/>
    <w:rsid w:val="00F55F73"/>
    <w:pPr>
      <w:widowControl w:val="0"/>
      <w:suppressAutoHyphens/>
      <w:autoSpaceDN w:val="0"/>
      <w:spacing w:after="0" w:line="240" w:lineRule="auto"/>
    </w:pPr>
    <w:rPr>
      <w:rFonts w:ascii="Times New Roman" w:eastAsia="SimSun" w:hAnsi="Times New Roman" w:cs="Mangal"/>
      <w:kern w:val="3"/>
      <w:sz w:val="24"/>
      <w14:ligatures w14:val="none"/>
    </w:rPr>
  </w:style>
  <w:style w:type="paragraph" w:customStyle="1" w:styleId="Standard">
    <w:name w:val="Standard"/>
    <w:rsid w:val="00F55F73"/>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Textbody">
    <w:name w:val="Text body"/>
    <w:basedOn w:val="Standard"/>
    <w:rsid w:val="00F55F73"/>
    <w:pPr>
      <w:spacing w:after="140" w:line="288" w:lineRule="auto"/>
    </w:pPr>
  </w:style>
  <w:style w:type="paragraph" w:customStyle="1" w:styleId="Heading">
    <w:name w:val="Heading"/>
    <w:basedOn w:val="Standard"/>
    <w:next w:val="Textbody"/>
    <w:rsid w:val="00F55F73"/>
    <w:pPr>
      <w:jc w:val="center"/>
    </w:pPr>
    <w:rPr>
      <w:b/>
    </w:rPr>
  </w:style>
  <w:style w:type="paragraph" w:customStyle="1" w:styleId="Punktas1">
    <w:name w:val="Punktas 1"/>
    <w:basedOn w:val="Standard"/>
    <w:rsid w:val="00F55F73"/>
    <w:pPr>
      <w:tabs>
        <w:tab w:val="left" w:pos="0"/>
        <w:tab w:val="left" w:pos="1134"/>
      </w:tabs>
      <w:ind w:firstLine="709"/>
      <w:jc w:val="both"/>
    </w:pPr>
    <w:rPr>
      <w:bCs/>
      <w:szCs w:val="24"/>
    </w:rPr>
  </w:style>
  <w:style w:type="paragraph" w:customStyle="1" w:styleId="Body2">
    <w:name w:val="Body 2"/>
    <w:rsid w:val="00F55F73"/>
    <w:pPr>
      <w:suppressAutoHyphens/>
      <w:autoSpaceDN w:val="0"/>
      <w:spacing w:after="40" w:line="240" w:lineRule="auto"/>
      <w:jc w:val="both"/>
    </w:pPr>
    <w:rPr>
      <w:rFonts w:ascii="Times New Roman" w:eastAsia="SimSun" w:hAnsi="Times New Roman" w:cs="Arial Unicode MS"/>
      <w:color w:val="000000"/>
      <w:kern w:val="3"/>
      <w:sz w:val="24"/>
      <w14:ligatures w14:val="none"/>
    </w:rPr>
  </w:style>
  <w:style w:type="paragraph" w:customStyle="1" w:styleId="Times">
    <w:name w:val="Times"/>
    <w:basedOn w:val="Punktas1"/>
    <w:rsid w:val="00F55F73"/>
  </w:style>
  <w:style w:type="paragraph" w:customStyle="1" w:styleId="Stilius6">
    <w:name w:val="Stilius6"/>
    <w:basedOn w:val="prastasis"/>
    <w:rsid w:val="00F55F73"/>
    <w:pPr>
      <w:widowControl/>
      <w:suppressAutoHyphens w:val="0"/>
      <w:autoSpaceDN/>
      <w:ind w:firstLine="720"/>
      <w:jc w:val="both"/>
    </w:pPr>
    <w:rPr>
      <w:rFonts w:eastAsia="Times New Roman" w:cs="Times New Roman"/>
      <w:kern w:val="0"/>
      <w:szCs w:val="24"/>
      <w:lang w:eastAsia="ar-SA"/>
    </w:rPr>
  </w:style>
  <w:style w:type="paragraph" w:customStyle="1" w:styleId="BodyText1">
    <w:name w:val="Body Text1"/>
    <w:rsid w:val="00F55F7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Antrats">
    <w:name w:val="header"/>
    <w:basedOn w:val="Standard"/>
    <w:link w:val="AntratsDiagrama"/>
    <w:unhideWhenUsed/>
    <w:rsid w:val="00F55F7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F55F73"/>
    <w:rPr>
      <w:rFonts w:ascii="Times New Roman" w:eastAsia="SimSun" w:hAnsi="Times New Roman" w:cs="Times New Roman"/>
      <w:color w:val="00000A"/>
      <w:kern w:val="3"/>
      <w:sz w:val="24"/>
      <w:szCs w:val="20"/>
      <w:lang w:eastAsia="zh-CN"/>
      <w14:ligatures w14:val="none"/>
    </w:rPr>
  </w:style>
  <w:style w:type="character" w:customStyle="1" w:styleId="InternetLink">
    <w:name w:val="Internet Link"/>
    <w:rsid w:val="00F55F73"/>
    <w:rPr>
      <w:color w:val="0000FF"/>
      <w:u w:val="single"/>
    </w:rPr>
  </w:style>
  <w:style w:type="character" w:customStyle="1" w:styleId="LO-normal">
    <w:name w:val="LO-normal"/>
    <w:basedOn w:val="Numatytasispastraiposriftas"/>
    <w:rsid w:val="00F55F73"/>
    <w:rPr>
      <w:rFonts w:ascii="Times New Roman" w:hAnsi="Times New Roman" w:cs="Times New Roman" w:hint="default"/>
    </w:rPr>
  </w:style>
  <w:style w:type="paragraph" w:styleId="Pagrindiniotekstotrauka2">
    <w:name w:val="Body Text Indent 2"/>
    <w:basedOn w:val="Standard"/>
    <w:link w:val="Pagrindiniotekstotrauka2Diagrama1"/>
    <w:unhideWhenUsed/>
    <w:rsid w:val="00F55F73"/>
    <w:pPr>
      <w:ind w:firstLine="720"/>
    </w:pPr>
  </w:style>
  <w:style w:type="character" w:customStyle="1" w:styleId="Pagrindiniotekstotrauka2Diagrama">
    <w:name w:val="Pagrindinio teksto įtrauka 2 Diagrama"/>
    <w:basedOn w:val="Numatytasispastraiposriftas"/>
    <w:uiPriority w:val="99"/>
    <w:semiHidden/>
    <w:rsid w:val="00F55F73"/>
    <w:rPr>
      <w:rFonts w:ascii="Times New Roman" w:eastAsia="SimSun" w:hAnsi="Times New Roman" w:cs="Mangal"/>
      <w:kern w:val="3"/>
      <w:sz w:val="24"/>
      <w14:ligatures w14:val="none"/>
    </w:rPr>
  </w:style>
  <w:style w:type="character" w:customStyle="1" w:styleId="Pagrindiniotekstotrauka2Diagrama1">
    <w:name w:val="Pagrindinio teksto įtrauka 2 Diagrama1"/>
    <w:basedOn w:val="Numatytasispastraiposriftas"/>
    <w:link w:val="Pagrindiniotekstotrauka2"/>
    <w:locked/>
    <w:rsid w:val="00F55F73"/>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semiHidden/>
    <w:locked/>
    <w:rsid w:val="00F55F73"/>
    <w:rPr>
      <w:rFonts w:ascii="TimesLT, 'Times New Roman'" w:eastAsia="SimSun" w:hAnsi="TimesLT, 'Times New Roman'" w:cs="TimesLT, 'Times New Roman'"/>
      <w:color w:val="00000A"/>
      <w:kern w:val="3"/>
      <w:sz w:val="20"/>
      <w:szCs w:val="20"/>
      <w:lang w:eastAsia="zh-CN"/>
      <w14:ligatures w14:val="none"/>
    </w:rPr>
  </w:style>
  <w:style w:type="paragraph" w:styleId="Sraopastraipa">
    <w:name w:val="List Paragraph"/>
    <w:aliases w:val="Buletai,List Paragraph21,lp1,Bullet 1,Use Case List Paragraph,List Paragraph111,Paragraph,Sąrašo pastraipa.Bullet,Bullet,List Paragraph Red,Bullet EY,Numbering,ERP-List Paragraph,List Paragraph11,List Paragraph2,List Paragraph1,Lentel"/>
    <w:basedOn w:val="Standard"/>
    <w:link w:val="SraopastraipaDiagrama"/>
    <w:uiPriority w:val="99"/>
    <w:qFormat/>
    <w:rsid w:val="00F55F73"/>
    <w:pPr>
      <w:suppressAutoHyphens w:val="0"/>
      <w:overflowPunct w:val="0"/>
      <w:ind w:left="720"/>
    </w:pPr>
    <w:rPr>
      <w:rFonts w:eastAsia="Times New Roman"/>
      <w:szCs w:val="24"/>
      <w:lang w:eastAsia="en-US"/>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Bullet EY Diagrama"/>
    <w:link w:val="Sraopastraipa"/>
    <w:uiPriority w:val="99"/>
    <w:qFormat/>
    <w:locked/>
    <w:rsid w:val="00F55F73"/>
    <w:rPr>
      <w:rFonts w:ascii="Times New Roman" w:eastAsia="Times New Roman" w:hAnsi="Times New Roman" w:cs="Times New Roman"/>
      <w:color w:val="00000A"/>
      <w:kern w:val="3"/>
      <w:sz w:val="24"/>
      <w:szCs w:val="24"/>
      <w14:ligatures w14:val="none"/>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F55F73"/>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F55F73"/>
    <w:pPr>
      <w:widowControl/>
      <w:suppressAutoHyphens w:val="0"/>
      <w:autoSpaceDN/>
      <w:jc w:val="both"/>
    </w:pPr>
    <w:rPr>
      <w:rFonts w:ascii="Calibri" w:eastAsia="Times New Roman" w:hAnsi="Calibri" w:cs="Times New Roman"/>
      <w:kern w:val="0"/>
      <w:sz w:val="20"/>
      <w:szCs w:val="20"/>
    </w:rPr>
  </w:style>
  <w:style w:type="character" w:customStyle="1" w:styleId="PuslapioinaostekstasDiagrama1">
    <w:name w:val="Puslapio išnašos tekstas Diagrama1"/>
    <w:basedOn w:val="Numatytasispastraiposriftas"/>
    <w:uiPriority w:val="99"/>
    <w:semiHidden/>
    <w:rsid w:val="00F55F73"/>
    <w:rPr>
      <w:rFonts w:ascii="Times New Roman" w:eastAsia="SimSun" w:hAnsi="Times New Roman" w:cs="Mangal"/>
      <w:kern w:val="3"/>
      <w:sz w:val="20"/>
      <w:szCs w:val="20"/>
      <w14:ligatures w14:val="none"/>
    </w:rPr>
  </w:style>
  <w:style w:type="character" w:styleId="Puslapioinaosnuoroda">
    <w:name w:val="footnote reference"/>
    <w:basedOn w:val="Numatytasispastraiposriftas"/>
    <w:uiPriority w:val="99"/>
    <w:semiHidden/>
    <w:unhideWhenUsed/>
    <w:rsid w:val="00F55F73"/>
    <w:rPr>
      <w:rFonts w:ascii="Times New Roman" w:hAnsi="Times New Roman" w:cs="Times New Roman" w:hint="default"/>
      <w:vertAlign w:val="superscript"/>
    </w:rPr>
  </w:style>
  <w:style w:type="character" w:styleId="Perirtashipersaitas">
    <w:name w:val="FollowedHyperlink"/>
    <w:basedOn w:val="Numatytasispastraiposriftas"/>
    <w:uiPriority w:val="99"/>
    <w:semiHidden/>
    <w:unhideWhenUsed/>
    <w:rsid w:val="00F55F73"/>
    <w:rPr>
      <w:color w:val="954F72" w:themeColor="followedHyperlink"/>
      <w:u w:val="single"/>
    </w:rPr>
  </w:style>
  <w:style w:type="character" w:customStyle="1" w:styleId="BetarpDiagrama">
    <w:name w:val="Be tarpų Diagrama"/>
    <w:basedOn w:val="Numatytasispastraiposriftas"/>
    <w:link w:val="Betarp"/>
    <w:uiPriority w:val="1"/>
    <w:rsid w:val="00F55F73"/>
    <w:rPr>
      <w:rFonts w:ascii="Times New Roman" w:eastAsia="SimSun" w:hAnsi="Times New Roman" w:cs="Mangal"/>
      <w:kern w:val="3"/>
      <w:sz w:val="24"/>
      <w14:ligatures w14:val="none"/>
    </w:rPr>
  </w:style>
  <w:style w:type="paragraph" w:customStyle="1" w:styleId="NormalJustified">
    <w:name w:val="Normal + Justified"/>
    <w:basedOn w:val="prastasis"/>
    <w:rsid w:val="00CD5FD4"/>
    <w:pPr>
      <w:widowControl/>
      <w:spacing w:after="200" w:line="276" w:lineRule="auto"/>
    </w:pPr>
    <w:rPr>
      <w:rFonts w:eastAsia="Calibri" w:cs="Times New Roman"/>
      <w:kern w:val="0"/>
      <w:lang w:eastAsia="zh-CN"/>
    </w:rPr>
  </w:style>
  <w:style w:type="paragraph" w:customStyle="1" w:styleId="Hyperlink1">
    <w:name w:val="Hyperlink1"/>
    <w:rsid w:val="00CD5FD4"/>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character" w:customStyle="1" w:styleId="Hyperlink0">
    <w:name w:val="Hyperlink.0"/>
    <w:basedOn w:val="Hipersaitas"/>
    <w:rsid w:val="00E060AF"/>
    <w:rPr>
      <w:rFonts w:ascii="Times New Roman" w:hAnsi="Times New Roman" w:cs="Times New Roman" w:hint="default"/>
      <w:color w:val="0066CC"/>
      <w:u w:val="single"/>
    </w:rPr>
  </w:style>
  <w:style w:type="paragraph" w:customStyle="1" w:styleId="RamBullet2">
    <w:name w:val="Ram Bullet 2"/>
    <w:basedOn w:val="prastasis"/>
    <w:rsid w:val="00E060AF"/>
    <w:pPr>
      <w:widowControl/>
      <w:numPr>
        <w:ilvl w:val="1"/>
        <w:numId w:val="11"/>
      </w:numPr>
      <w:suppressAutoHyphens w:val="0"/>
      <w:autoSpaceDN/>
      <w:spacing w:line="280" w:lineRule="atLeast"/>
    </w:pPr>
    <w:rPr>
      <w:rFonts w:eastAsia="Times New Roman" w:cs="Times New Roman"/>
      <w:kern w:val="0"/>
      <w:sz w:val="23"/>
      <w:szCs w:val="20"/>
      <w:lang w:val="en-GB"/>
    </w:rPr>
  </w:style>
  <w:style w:type="paragraph" w:styleId="Paantrat">
    <w:name w:val="Subtitle"/>
    <w:basedOn w:val="prastasis"/>
    <w:next w:val="prastasis"/>
    <w:link w:val="PaantratDiagrama"/>
    <w:qFormat/>
    <w:rsid w:val="00E060AF"/>
    <w:pPr>
      <w:widowControl/>
      <w:spacing w:after="60"/>
      <w:jc w:val="center"/>
      <w:textAlignment w:val="baseline"/>
    </w:pPr>
    <w:rPr>
      <w:rFonts w:ascii="Cambria" w:eastAsia="Cambria" w:hAnsi="Cambria" w:cs="Cambria"/>
      <w:color w:val="00000A"/>
      <w:szCs w:val="24"/>
      <w:lang w:eastAsia="zh-CN"/>
    </w:rPr>
  </w:style>
  <w:style w:type="character" w:customStyle="1" w:styleId="PaantratDiagrama">
    <w:name w:val="Paantraštė Diagrama"/>
    <w:basedOn w:val="Numatytasispastraiposriftas"/>
    <w:link w:val="Paantrat"/>
    <w:rsid w:val="00E060AF"/>
    <w:rPr>
      <w:rFonts w:ascii="Cambria" w:eastAsia="Cambria" w:hAnsi="Cambria" w:cs="Cambria"/>
      <w:color w:val="00000A"/>
      <w:kern w:val="3"/>
      <w:sz w:val="24"/>
      <w:szCs w:val="24"/>
      <w:lang w:eastAsia="zh-CN"/>
      <w14:ligatures w14:val="none"/>
    </w:rPr>
  </w:style>
  <w:style w:type="table" w:styleId="Lentelstinklelis">
    <w:name w:val="Table Grid"/>
    <w:basedOn w:val="prastojilentel"/>
    <w:uiPriority w:val="39"/>
    <w:rsid w:val="00E060A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E060AF"/>
    <w:pPr>
      <w:widowControl/>
      <w:suppressAutoHyphens w:val="0"/>
      <w:autoSpaceDN/>
      <w:spacing w:after="160"/>
    </w:pPr>
    <w:rPr>
      <w:rFonts w:asciiTheme="minorHAnsi" w:eastAsiaTheme="minorHAnsi" w:hAnsiTheme="minorHAnsi" w:cstheme="minorBidi"/>
      <w:kern w:val="0"/>
      <w:sz w:val="20"/>
      <w:szCs w:val="20"/>
    </w:rPr>
  </w:style>
  <w:style w:type="character" w:customStyle="1" w:styleId="KomentarotekstasDiagrama">
    <w:name w:val="Komentaro tekstas Diagrama"/>
    <w:basedOn w:val="Numatytasispastraiposriftas"/>
    <w:link w:val="Komentarotekstas"/>
    <w:uiPriority w:val="99"/>
    <w:rsid w:val="00E060AF"/>
    <w:rPr>
      <w:kern w:val="0"/>
      <w:sz w:val="20"/>
      <w:szCs w:val="20"/>
      <w14:ligatures w14:val="none"/>
    </w:rPr>
  </w:style>
  <w:style w:type="character" w:styleId="Neapdorotaspaminjimas">
    <w:name w:val="Unresolved Mention"/>
    <w:basedOn w:val="Numatytasispastraiposriftas"/>
    <w:uiPriority w:val="99"/>
    <w:semiHidden/>
    <w:unhideWhenUsed/>
    <w:rsid w:val="00301CAF"/>
    <w:rPr>
      <w:color w:val="605E5C"/>
      <w:shd w:val="clear" w:color="auto" w:fill="E1DFDD"/>
    </w:rPr>
  </w:style>
  <w:style w:type="table" w:customStyle="1" w:styleId="Lentelstinklelis1">
    <w:name w:val="Lentelės tinklelis1"/>
    <w:basedOn w:val="prastojilentel"/>
    <w:next w:val="Lentelstinklelis"/>
    <w:uiPriority w:val="39"/>
    <w:rsid w:val="00FE0A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421">
    <w:name w:val="t421"/>
    <w:rsid w:val="00A06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286765">
      <w:bodyDiv w:val="1"/>
      <w:marLeft w:val="0"/>
      <w:marRight w:val="0"/>
      <w:marTop w:val="0"/>
      <w:marBottom w:val="0"/>
      <w:divBdr>
        <w:top w:val="none" w:sz="0" w:space="0" w:color="auto"/>
        <w:left w:val="none" w:sz="0" w:space="0" w:color="auto"/>
        <w:bottom w:val="none" w:sz="0" w:space="0" w:color="auto"/>
        <w:right w:val="none" w:sz="0" w:space="0" w:color="auto"/>
      </w:divBdr>
    </w:div>
    <w:div w:id="19232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mailto:mantas.andruska@krazantesprogimnazij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mailto:mantas.andruska@krazantesprogimnazij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viesiejipirkimai.lt" TargetMode="External"/><Relationship Id="rId19"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06BA3-ABFA-4775-8A6F-C69893E1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23</Pages>
  <Words>42361</Words>
  <Characters>24147</Characters>
  <Application>Microsoft Office Word</Application>
  <DocSecurity>0</DocSecurity>
  <Lines>201</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116</cp:revision>
  <cp:lastPrinted>2025-01-23T13:43:00Z</cp:lastPrinted>
  <dcterms:created xsi:type="dcterms:W3CDTF">2024-05-20T08:19:00Z</dcterms:created>
  <dcterms:modified xsi:type="dcterms:W3CDTF">2025-01-28T12:35:00Z</dcterms:modified>
</cp:coreProperties>
</file>