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118" w:type="dxa"/>
        <w:tblInd w:w="6629" w:type="dxa"/>
        <w:tblLook w:val="01E0" w:firstRow="1" w:lastRow="1" w:firstColumn="1" w:lastColumn="1" w:noHBand="0" w:noVBand="0"/>
      </w:tblPr>
      <w:tblGrid>
        <w:gridCol w:w="3118"/>
      </w:tblGrid>
      <w:tr w:rsidR="00947277" w:rsidRPr="00F55736" w:rsidTr="00D96015">
        <w:tc>
          <w:tcPr>
            <w:tcW w:w="3118" w:type="dxa"/>
          </w:tcPr>
          <w:p w:rsidR="00947277" w:rsidRPr="00F55736" w:rsidRDefault="00947277" w:rsidP="00D960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Sąlygų 1 priedas</w:t>
            </w:r>
          </w:p>
        </w:tc>
      </w:tr>
      <w:tr w:rsidR="00947277" w:rsidRPr="00F55736" w:rsidTr="00D96015">
        <w:tc>
          <w:tcPr>
            <w:tcW w:w="3118" w:type="dxa"/>
          </w:tcPr>
          <w:p w:rsidR="00947277" w:rsidRPr="00F55736" w:rsidRDefault="00947277" w:rsidP="00D960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</w:tbl>
    <w:p w:rsidR="00947277" w:rsidRDefault="00947277" w:rsidP="00947277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03A7">
        <w:rPr>
          <w:rFonts w:ascii="Times New Roman" w:hAnsi="Times New Roman" w:cs="Times New Roman"/>
          <w:b/>
          <w:sz w:val="24"/>
          <w:szCs w:val="24"/>
        </w:rPr>
        <w:t>TECHNINĖ SPECIFIKACIJA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4DB7">
        <w:rPr>
          <w:rFonts w:ascii="Times New Roman" w:hAnsi="Times New Roman" w:cs="Times New Roman"/>
          <w:b/>
          <w:sz w:val="24"/>
          <w:szCs w:val="24"/>
          <w:u w:val="single"/>
        </w:rPr>
        <w:t>1. Bendri reikalavimai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Perkama prekė turi būti nauja, nenaudota.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Į kainą turi būti įskaičiuota transportavimo paslauga. Kėdes pristatyti adresu: Vilnius, Totorių g. 25   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Tiekėjas gali siūlyti gaminį, kuris bus toks pat arba lygiavertis.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Kėdė privalo turėti bandymų protokolus, liudijančius atitikimą standartams: 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LST EN 1335-2:2019; LST EN 1728:2012/AC:2013; LST EN 1022:2019 (arba lygiavertį).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Tiekėjas su pasiūlymu pateikia bandymų protokolų kopijas.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1.6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Reikalingas poliuretano sertifikatas (OEKO-TEX).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1.7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Kartu su pasiūlymu tiekėjas pateikia kėdės techninės specifikacijos aprašymą lietuvių kalba.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1.8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F34DB7">
        <w:rPr>
          <w:rFonts w:ascii="Times New Roman" w:hAnsi="Times New Roman" w:cs="Times New Roman"/>
          <w:sz w:val="24"/>
          <w:szCs w:val="24"/>
        </w:rPr>
        <w:t xml:space="preserve"> Kėdėms turi būti suteikiamas ne  trumpesnis kaip 24 mėnesių garantinis laikotarpis nuo priėmimo – perdavimo akto pasirašymo datos.</w:t>
      </w:r>
    </w:p>
    <w:p w:rsidR="00947277" w:rsidRDefault="00947277" w:rsidP="0094727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4DB7">
        <w:rPr>
          <w:rFonts w:ascii="Times New Roman" w:hAnsi="Times New Roman" w:cs="Times New Roman"/>
          <w:b/>
          <w:sz w:val="24"/>
          <w:szCs w:val="24"/>
          <w:u w:val="single"/>
        </w:rPr>
        <w:t>2. Aplinkos apsaugos kriterijai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   Perkamas produktas turi atitikti jam nustatytus I tipo ekologinio ženklo reikalavimus (pagal LST EN ISO 14024) , „Aplinkosauginiai ženklai ir aplinkosauginės deklaracijos. I tipo aplinkosauginis ženklinimas. Principai ir procedūros“ ir yra paženklintas I tipo ekologiniu ženklu arba kitu tiekėjo pateiktu lygiaverčiu įrodymu (pvz., EU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Ecolabel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Nordic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Swan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Blue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Angel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El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Distintiu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Milieukeur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Österreichisches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Umweltzeichen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NF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Environnement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Hungarian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Eco-label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Polish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Eco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Mark-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Znak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EKO arba kitu I tipo ekologiniu ženklu);</w:t>
      </w:r>
    </w:p>
    <w:p w:rsidR="00947277" w:rsidRDefault="00947277" w:rsidP="0094727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34DB7">
        <w:rPr>
          <w:rFonts w:ascii="Times New Roman" w:hAnsi="Times New Roman" w:cs="Times New Roman"/>
          <w:b/>
          <w:sz w:val="24"/>
          <w:szCs w:val="24"/>
          <w:u w:val="single"/>
        </w:rPr>
        <w:t xml:space="preserve">3.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</w:t>
      </w:r>
      <w:r w:rsidRPr="00F34DB7">
        <w:rPr>
          <w:rFonts w:ascii="Times New Roman" w:hAnsi="Times New Roman" w:cs="Times New Roman"/>
          <w:b/>
          <w:sz w:val="24"/>
          <w:szCs w:val="24"/>
          <w:u w:val="single"/>
        </w:rPr>
        <w:t xml:space="preserve">echniniai reikalavimai ir kiekiai 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F34DB7">
        <w:rPr>
          <w:rFonts w:ascii="Times New Roman" w:hAnsi="Times New Roman" w:cs="Times New Roman"/>
          <w:b/>
          <w:sz w:val="24"/>
          <w:szCs w:val="24"/>
        </w:rPr>
        <w:t>Biuro kėdė  -  15 vnt.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• Biuro kėdė be ratukų. 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• Su 360° sukamuoju mechanizmu ir grįžtančiu į pradinę padėtį.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• Bendras aukštis ne mažesnis kaip 93 cm. 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• Sėdynės matmenys ~ 48x49 cm.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• Kėdės sėdynė ir atlošas - vientisas karkasas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• Gobeleno atsparumas trinčiai ne mažiau kaip 150 000 ciklų (pagal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Martindeilo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skalę).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• Ergonomiška vidinė faneros karkaso forma.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• Kojų apačioje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pritvirtinos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stabilios plastikinės pėdelės, apsaugančios grindų dangą nuo subraižymo.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• Kėdės sėdynė ir nugarėlė paminkštintos liejiniu suformuotu poliuretano putų sluoksniu.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• Maksimali apkrova ne mažesnė 150 kg. 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• Rėmas pagamintas iš plieno, juodos spalvos. Gobeleno spalva ruda (derinama prie turimų kėdžių).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F34DB7">
        <w:rPr>
          <w:rFonts w:ascii="Times New Roman" w:hAnsi="Times New Roman" w:cs="Times New Roman"/>
          <w:sz w:val="24"/>
          <w:szCs w:val="24"/>
        </w:rPr>
        <w:t>Standardinis</w:t>
      </w:r>
      <w:proofErr w:type="spellEnd"/>
      <w:r w:rsidRPr="00F34DB7">
        <w:rPr>
          <w:rFonts w:ascii="Times New Roman" w:hAnsi="Times New Roman" w:cs="Times New Roman"/>
          <w:sz w:val="24"/>
          <w:szCs w:val="24"/>
        </w:rPr>
        <w:t xml:space="preserve"> karkaso storis ne mažiau kaip 12 mm storio presuota (formuota) beržo fanera.</w:t>
      </w:r>
    </w:p>
    <w:p w:rsidR="00947277" w:rsidRPr="00F34DB7" w:rsidRDefault="00947277" w:rsidP="009472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34DB7">
        <w:rPr>
          <w:rFonts w:ascii="Times New Roman" w:hAnsi="Times New Roman" w:cs="Times New Roman"/>
          <w:sz w:val="24"/>
          <w:szCs w:val="24"/>
        </w:rPr>
        <w:t>Kėdės pavyzdys.</w:t>
      </w:r>
      <w:r w:rsidRPr="00F34DB7"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0E90FCFA" wp14:editId="6B45A9EE">
            <wp:extent cx="1112004" cy="1562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22993" cy="1577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5D0" w:rsidRDefault="00A005D0">
      <w:bookmarkStart w:id="0" w:name="_GoBack"/>
      <w:bookmarkEnd w:id="0"/>
    </w:p>
    <w:sectPr w:rsidR="00A005D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277"/>
    <w:rsid w:val="00947277"/>
    <w:rsid w:val="00A0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17308B-85A2-4E2B-91B1-097A52D46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2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947277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9472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1415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Bradauskiene</dc:creator>
  <cp:keywords/>
  <dc:description/>
  <cp:lastModifiedBy>Daiva Bradauskiene</cp:lastModifiedBy>
  <cp:revision>1</cp:revision>
  <dcterms:created xsi:type="dcterms:W3CDTF">2026-09-21T12:29:00Z</dcterms:created>
  <dcterms:modified xsi:type="dcterms:W3CDTF">2026-09-21T12:29:00Z</dcterms:modified>
</cp:coreProperties>
</file>