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7A7D27" w14:textId="77777777" w:rsidR="000B34FA" w:rsidRDefault="000B34FA" w:rsidP="0074598E">
      <w:pPr>
        <w:jc w:val="center"/>
        <w:rPr>
          <w:rFonts w:ascii="Verdana" w:hAnsi="Verdana"/>
        </w:rPr>
      </w:pPr>
    </w:p>
    <w:p w14:paraId="079913BD" w14:textId="16C36806" w:rsidR="0074598E" w:rsidRPr="00057E4A" w:rsidRDefault="0074598E" w:rsidP="0074598E">
      <w:pPr>
        <w:jc w:val="center"/>
        <w:rPr>
          <w:rFonts w:ascii="Verdana" w:hAnsi="Verdana"/>
        </w:rPr>
      </w:pPr>
      <w:r w:rsidRPr="00057E4A">
        <w:rPr>
          <w:rFonts w:ascii="Verdana" w:hAnsi="Verdana"/>
          <w:noProof/>
        </w:rPr>
        <w:drawing>
          <wp:inline distT="0" distB="0" distL="0" distR="0" wp14:anchorId="19C3CCEB" wp14:editId="4CE3C775">
            <wp:extent cx="523875" cy="619125"/>
            <wp:effectExtent l="0" t="0" r="0" b="0"/>
            <wp:docPr id="1950522868" name="Paveikslėlis 1" descr="Paveikslėlis, kuriame yra piešimas, eskizas, iliustracija, arklys&#10;&#10;Automatiškai sugeneruotas aprašym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522868" name="Paveikslėlis 1" descr="Paveikslėlis, kuriame yra piešimas, eskizas, iliustracija, arklys&#10;&#10;Automatiškai sugeneruotas aprašyma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23875" cy="619125"/>
                    </a:xfrm>
                    <a:prstGeom prst="rect">
                      <a:avLst/>
                    </a:prstGeom>
                    <a:noFill/>
                    <a:ln>
                      <a:noFill/>
                    </a:ln>
                  </pic:spPr>
                </pic:pic>
              </a:graphicData>
            </a:graphic>
          </wp:inline>
        </w:drawing>
      </w:r>
    </w:p>
    <w:p w14:paraId="1696EE43" w14:textId="77777777" w:rsidR="0074598E" w:rsidRPr="00057E4A" w:rsidRDefault="0074598E" w:rsidP="0074598E">
      <w:pPr>
        <w:spacing w:before="120"/>
        <w:jc w:val="center"/>
        <w:rPr>
          <w:rFonts w:ascii="Verdana" w:hAnsi="Verdana"/>
          <w:b/>
        </w:rPr>
      </w:pPr>
      <w:r w:rsidRPr="00057E4A">
        <w:rPr>
          <w:rFonts w:ascii="Verdana" w:hAnsi="Verdana"/>
          <w:b/>
        </w:rPr>
        <w:t>MARIJAMPOLĖS SAVIVALDYBĖS ADMINISTRACIJA</w:t>
      </w:r>
    </w:p>
    <w:p w14:paraId="373F4773" w14:textId="77777777" w:rsidR="0074598E" w:rsidRPr="00057E4A" w:rsidRDefault="0074598E" w:rsidP="0074598E">
      <w:pPr>
        <w:ind w:left="5387"/>
        <w:jc w:val="both"/>
        <w:rPr>
          <w:rFonts w:ascii="Verdana" w:hAnsi="Verdana"/>
        </w:rPr>
      </w:pPr>
    </w:p>
    <w:p w14:paraId="11A4C8B8" w14:textId="77777777" w:rsidR="0074598E" w:rsidRPr="00057E4A" w:rsidRDefault="0074598E" w:rsidP="00316B21">
      <w:pPr>
        <w:ind w:left="5387" w:firstLine="373"/>
        <w:jc w:val="both"/>
        <w:rPr>
          <w:rFonts w:ascii="Verdana" w:hAnsi="Verdana"/>
        </w:rPr>
      </w:pPr>
      <w:r w:rsidRPr="00057E4A">
        <w:rPr>
          <w:rFonts w:ascii="Verdana" w:hAnsi="Verdana"/>
        </w:rPr>
        <w:t>TVIRTINU</w:t>
      </w:r>
    </w:p>
    <w:p w14:paraId="79B4E852" w14:textId="77777777" w:rsidR="0074598E" w:rsidRPr="00057E4A" w:rsidRDefault="0074598E" w:rsidP="00316B21">
      <w:pPr>
        <w:ind w:left="5040" w:firstLine="720"/>
        <w:jc w:val="both"/>
        <w:rPr>
          <w:rFonts w:ascii="Verdana" w:hAnsi="Verdana"/>
        </w:rPr>
      </w:pPr>
      <w:r w:rsidRPr="00057E4A">
        <w:rPr>
          <w:rFonts w:ascii="Verdana" w:hAnsi="Verdana"/>
        </w:rPr>
        <w:t xml:space="preserve">Administracijos direktorius </w:t>
      </w:r>
    </w:p>
    <w:p w14:paraId="2C419BCF" w14:textId="77777777" w:rsidR="0074598E" w:rsidRPr="00057E4A" w:rsidRDefault="0074598E" w:rsidP="0074598E">
      <w:pPr>
        <w:ind w:left="5040" w:firstLine="347"/>
        <w:jc w:val="both"/>
        <w:rPr>
          <w:rFonts w:ascii="Verdana" w:hAnsi="Verdana"/>
        </w:rPr>
      </w:pPr>
    </w:p>
    <w:p w14:paraId="6C031E27" w14:textId="24C9573C" w:rsidR="0074598E" w:rsidRPr="00057E4A" w:rsidRDefault="0074598E" w:rsidP="0074598E">
      <w:pPr>
        <w:tabs>
          <w:tab w:val="left" w:pos="5387"/>
        </w:tabs>
        <w:spacing w:before="120"/>
        <w:jc w:val="both"/>
        <w:rPr>
          <w:rFonts w:ascii="Verdana" w:hAnsi="Verdana"/>
        </w:rPr>
      </w:pPr>
      <w:r w:rsidRPr="00057E4A">
        <w:rPr>
          <w:rFonts w:ascii="Verdana" w:hAnsi="Verdana"/>
        </w:rPr>
        <w:tab/>
      </w:r>
      <w:r w:rsidR="00316B21">
        <w:rPr>
          <w:rFonts w:ascii="Verdana" w:hAnsi="Verdana"/>
        </w:rPr>
        <w:tab/>
      </w:r>
      <w:r w:rsidR="00E63F91">
        <w:rPr>
          <w:rFonts w:ascii="Verdana" w:hAnsi="Verdana"/>
        </w:rPr>
        <w:t xml:space="preserve">Nerijus </w:t>
      </w:r>
      <w:proofErr w:type="spellStart"/>
      <w:r w:rsidR="00E63F91">
        <w:rPr>
          <w:rFonts w:ascii="Verdana" w:hAnsi="Verdana"/>
        </w:rPr>
        <w:t>Mašalaitis</w:t>
      </w:r>
      <w:proofErr w:type="spellEnd"/>
    </w:p>
    <w:p w14:paraId="1BC40110" w14:textId="77777777" w:rsidR="00057E4A" w:rsidRPr="00057E4A" w:rsidRDefault="00057E4A" w:rsidP="0074598E">
      <w:pPr>
        <w:tabs>
          <w:tab w:val="left" w:pos="5387"/>
        </w:tabs>
        <w:spacing w:before="120"/>
        <w:jc w:val="both"/>
        <w:rPr>
          <w:rFonts w:ascii="Verdana" w:hAnsi="Verdana"/>
        </w:rPr>
      </w:pPr>
    </w:p>
    <w:p w14:paraId="3D1F19F5" w14:textId="77777777" w:rsidR="002B6757" w:rsidRPr="00057E4A" w:rsidRDefault="002B6757" w:rsidP="000103D3">
      <w:pPr>
        <w:tabs>
          <w:tab w:val="left" w:pos="5557"/>
          <w:tab w:val="left" w:pos="6840"/>
          <w:tab w:val="left" w:pos="7020"/>
        </w:tabs>
        <w:jc w:val="center"/>
        <w:rPr>
          <w:rFonts w:ascii="Verdana" w:hAnsi="Verdana"/>
          <w:b/>
        </w:rPr>
      </w:pPr>
    </w:p>
    <w:p w14:paraId="7F62327F" w14:textId="77777777" w:rsidR="00D64FD1" w:rsidRPr="000C4920" w:rsidRDefault="00D64FD1" w:rsidP="00D64FD1">
      <w:pPr>
        <w:ind w:firstLine="720"/>
        <w:jc w:val="center"/>
        <w:rPr>
          <w:rFonts w:ascii="Verdana" w:hAnsi="Verdana"/>
          <w:b/>
          <w:caps/>
          <w:kern w:val="24"/>
        </w:rPr>
      </w:pPr>
      <w:bookmarkStart w:id="0" w:name="_Hlk166597036"/>
      <w:r w:rsidRPr="000C4920">
        <w:rPr>
          <w:rFonts w:ascii="Verdana" w:hAnsi="Verdana"/>
          <w:b/>
          <w:caps/>
          <w:kern w:val="24"/>
        </w:rPr>
        <w:t>TECHNINĖ SPECIFIKACIJA</w:t>
      </w:r>
    </w:p>
    <w:p w14:paraId="760D82DC" w14:textId="77777777" w:rsidR="00D64FD1" w:rsidRPr="000C4920" w:rsidRDefault="00D64FD1" w:rsidP="00057E4A">
      <w:pPr>
        <w:jc w:val="center"/>
        <w:rPr>
          <w:rFonts w:ascii="Verdana" w:hAnsi="Verdana"/>
          <w:b/>
          <w:caps/>
          <w:kern w:val="24"/>
        </w:rPr>
      </w:pPr>
    </w:p>
    <w:p w14:paraId="70C3FD9B" w14:textId="57558C27" w:rsidR="00057E4A" w:rsidRPr="000C4920" w:rsidRDefault="00057E4A" w:rsidP="00057E4A">
      <w:pPr>
        <w:jc w:val="center"/>
        <w:rPr>
          <w:rFonts w:ascii="Verdana" w:hAnsi="Verdana"/>
          <w:b/>
          <w:caps/>
          <w:kern w:val="24"/>
        </w:rPr>
      </w:pPr>
      <w:r w:rsidRPr="000C4920">
        <w:rPr>
          <w:rFonts w:ascii="Verdana" w:hAnsi="Verdana"/>
          <w:b/>
          <w:caps/>
          <w:kern w:val="24"/>
        </w:rPr>
        <w:t>Marijampolės miesto kalėdinės eglės ir šventinių puošybinių elementų pirkim</w:t>
      </w:r>
      <w:r w:rsidR="00D64FD1" w:rsidRPr="000C4920">
        <w:rPr>
          <w:rFonts w:ascii="Verdana" w:hAnsi="Verdana"/>
          <w:b/>
          <w:caps/>
          <w:kern w:val="24"/>
        </w:rPr>
        <w:t>UI</w:t>
      </w:r>
    </w:p>
    <w:p w14:paraId="6E2DE394" w14:textId="77777777" w:rsidR="00057E4A" w:rsidRPr="000C4920" w:rsidRDefault="00057E4A" w:rsidP="005268CF">
      <w:pPr>
        <w:jc w:val="center"/>
        <w:rPr>
          <w:rFonts w:ascii="Verdana" w:hAnsi="Verdana"/>
          <w:b/>
        </w:rPr>
      </w:pPr>
    </w:p>
    <w:p w14:paraId="35F4C213" w14:textId="18F17D45" w:rsidR="002B6757" w:rsidRPr="000C4920" w:rsidRDefault="005D6B7D" w:rsidP="00316B21">
      <w:pPr>
        <w:pStyle w:val="Pagrindinistekstas"/>
        <w:spacing w:before="120" w:after="0"/>
        <w:jc w:val="center"/>
        <w:rPr>
          <w:rFonts w:ascii="Verdana" w:hAnsi="Verdana"/>
        </w:rPr>
      </w:pPr>
      <w:r w:rsidRPr="000C4920">
        <w:rPr>
          <w:rFonts w:ascii="Verdana" w:hAnsi="Verdana"/>
        </w:rPr>
        <w:t>202</w:t>
      </w:r>
      <w:r w:rsidR="001E391A">
        <w:rPr>
          <w:rFonts w:ascii="Verdana" w:hAnsi="Verdana"/>
        </w:rPr>
        <w:t>6</w:t>
      </w:r>
      <w:r w:rsidR="002B6757" w:rsidRPr="000C4920">
        <w:rPr>
          <w:rFonts w:ascii="Verdana" w:hAnsi="Verdana"/>
        </w:rPr>
        <w:t xml:space="preserve"> m.</w:t>
      </w:r>
      <w:r w:rsidR="009A39EB" w:rsidRPr="000C4920">
        <w:rPr>
          <w:rFonts w:ascii="Verdana" w:hAnsi="Verdana"/>
        </w:rPr>
        <w:t xml:space="preserve"> </w:t>
      </w:r>
      <w:r w:rsidR="00057E4A" w:rsidRPr="000C4920">
        <w:rPr>
          <w:rFonts w:ascii="Verdana" w:hAnsi="Verdana"/>
        </w:rPr>
        <w:t xml:space="preserve">rugpjūčio </w:t>
      </w:r>
      <w:r w:rsidR="009A39EB" w:rsidRPr="000C4920">
        <w:rPr>
          <w:rFonts w:ascii="Verdana" w:hAnsi="Verdana"/>
        </w:rPr>
        <w:t>mėn.</w:t>
      </w:r>
      <w:r w:rsidR="00AD5BB3" w:rsidRPr="000C4920">
        <w:rPr>
          <w:rFonts w:ascii="Verdana" w:hAnsi="Verdana"/>
        </w:rPr>
        <w:t xml:space="preserve">  </w:t>
      </w:r>
      <w:r w:rsidR="002B6757" w:rsidRPr="000C4920">
        <w:rPr>
          <w:rFonts w:ascii="Verdana" w:hAnsi="Verdana"/>
        </w:rPr>
        <w:t xml:space="preserve">       d. Nr.</w:t>
      </w:r>
      <w:r w:rsidR="00316B21" w:rsidRPr="000C4920">
        <w:rPr>
          <w:rFonts w:ascii="Verdana" w:hAnsi="Verdana"/>
        </w:rPr>
        <w:t xml:space="preserve"> AL-</w:t>
      </w:r>
      <w:r w:rsidR="002B6757" w:rsidRPr="000C4920">
        <w:rPr>
          <w:rFonts w:ascii="Verdana" w:hAnsi="Verdana"/>
        </w:rPr>
        <w:t xml:space="preserve"> </w:t>
      </w:r>
    </w:p>
    <w:p w14:paraId="09C622B4" w14:textId="77777777" w:rsidR="002B6757" w:rsidRPr="000C4920" w:rsidRDefault="002B6757" w:rsidP="00316B21">
      <w:pPr>
        <w:jc w:val="center"/>
        <w:rPr>
          <w:rFonts w:ascii="Verdana" w:hAnsi="Verdana"/>
        </w:rPr>
      </w:pPr>
      <w:r w:rsidRPr="000C4920">
        <w:rPr>
          <w:rFonts w:ascii="Verdana" w:hAnsi="Verdana"/>
        </w:rPr>
        <w:t>Marijampolė</w:t>
      </w:r>
    </w:p>
    <w:p w14:paraId="112E1807" w14:textId="77777777" w:rsidR="002B6757" w:rsidRPr="000C4920" w:rsidRDefault="002B6757" w:rsidP="005268CF">
      <w:pPr>
        <w:jc w:val="center"/>
        <w:rPr>
          <w:rFonts w:ascii="Verdana" w:hAnsi="Verdana"/>
          <w:b/>
        </w:rPr>
      </w:pPr>
    </w:p>
    <w:p w14:paraId="683FBC28" w14:textId="11771B0D" w:rsidR="00316B21" w:rsidRPr="000C4920" w:rsidRDefault="00D64FD1" w:rsidP="00034DA1">
      <w:pPr>
        <w:jc w:val="both"/>
        <w:rPr>
          <w:rFonts w:ascii="Verdana" w:hAnsi="Verdana"/>
          <w:bCs/>
        </w:rPr>
      </w:pPr>
      <w:r w:rsidRPr="000C4920">
        <w:rPr>
          <w:rFonts w:ascii="Verdana" w:hAnsi="Verdana"/>
          <w:b/>
        </w:rPr>
        <w:t xml:space="preserve">Užsakovas: </w:t>
      </w:r>
      <w:r w:rsidRPr="000C4920">
        <w:rPr>
          <w:rFonts w:ascii="Verdana" w:hAnsi="Verdana"/>
          <w:bCs/>
        </w:rPr>
        <w:t>Marijampolės savivaldybės administracija.</w:t>
      </w:r>
    </w:p>
    <w:p w14:paraId="12851003" w14:textId="6A872656" w:rsidR="00D64FD1" w:rsidRPr="000C4920" w:rsidRDefault="00D64FD1" w:rsidP="00034DA1">
      <w:pPr>
        <w:jc w:val="both"/>
        <w:rPr>
          <w:rFonts w:ascii="Verdana" w:hAnsi="Verdana"/>
          <w:bCs/>
        </w:rPr>
      </w:pPr>
      <w:r w:rsidRPr="000C4920">
        <w:rPr>
          <w:rFonts w:ascii="Verdana" w:hAnsi="Verdana"/>
          <w:b/>
        </w:rPr>
        <w:t xml:space="preserve">Pirkimo objektas: </w:t>
      </w:r>
      <w:r w:rsidRPr="000C4920">
        <w:rPr>
          <w:rFonts w:ascii="Verdana" w:hAnsi="Verdana"/>
          <w:bCs/>
        </w:rPr>
        <w:t>Marijampolės miesto kalėdinės eglės</w:t>
      </w:r>
      <w:r w:rsidRPr="000C4920">
        <w:rPr>
          <w:rFonts w:ascii="Verdana" w:hAnsi="Verdana"/>
          <w:b/>
        </w:rPr>
        <w:t xml:space="preserve"> </w:t>
      </w:r>
      <w:r w:rsidRPr="000C4920">
        <w:rPr>
          <w:rFonts w:ascii="Verdana" w:hAnsi="Verdana"/>
          <w:bCs/>
        </w:rPr>
        <w:t xml:space="preserve">ir šventinių puošybinių elementų </w:t>
      </w:r>
      <w:r w:rsidR="00034DA1" w:rsidRPr="000C4920">
        <w:rPr>
          <w:rFonts w:ascii="Verdana" w:hAnsi="Verdana"/>
          <w:bCs/>
        </w:rPr>
        <w:t>pirkimas.</w:t>
      </w:r>
    </w:p>
    <w:p w14:paraId="0BCF66B3" w14:textId="77777777" w:rsidR="0075454F" w:rsidRPr="000C4920" w:rsidRDefault="0075454F" w:rsidP="00034DA1">
      <w:pPr>
        <w:jc w:val="both"/>
        <w:rPr>
          <w:rFonts w:ascii="Verdana" w:hAnsi="Verdana"/>
          <w:bCs/>
        </w:rPr>
      </w:pPr>
    </w:p>
    <w:p w14:paraId="6E9F9FB5" w14:textId="79F9CEEC" w:rsidR="00316B21" w:rsidRPr="000C4920" w:rsidRDefault="0075454F" w:rsidP="005268CF">
      <w:pPr>
        <w:jc w:val="center"/>
        <w:rPr>
          <w:rFonts w:ascii="Verdana" w:hAnsi="Verdana"/>
          <w:b/>
        </w:rPr>
      </w:pPr>
      <w:r w:rsidRPr="000C4920">
        <w:rPr>
          <w:rFonts w:ascii="Verdana" w:hAnsi="Verdana"/>
          <w:b/>
        </w:rPr>
        <w:t>Bendri reikalavimai</w:t>
      </w:r>
    </w:p>
    <w:p w14:paraId="1793EF33" w14:textId="77777777" w:rsidR="0075454F" w:rsidRPr="000C4920" w:rsidRDefault="0075454F" w:rsidP="005268CF">
      <w:pPr>
        <w:jc w:val="center"/>
        <w:rPr>
          <w:rFonts w:ascii="Verdana" w:hAnsi="Verdana"/>
          <w:b/>
        </w:rPr>
      </w:pPr>
    </w:p>
    <w:p w14:paraId="14DDF70A" w14:textId="77777777" w:rsidR="00E63F91" w:rsidRDefault="00E63F91" w:rsidP="00E63F91">
      <w:pPr>
        <w:pStyle w:val="Sraopastraipa"/>
        <w:shd w:val="clear" w:color="auto" w:fill="FFFFFF"/>
        <w:spacing w:after="0" w:line="240" w:lineRule="auto"/>
        <w:ind w:left="0" w:firstLine="720"/>
        <w:jc w:val="both"/>
        <w:rPr>
          <w:rFonts w:ascii="Verdana" w:hAnsi="Verdana"/>
          <w:bCs/>
          <w:sz w:val="24"/>
          <w:szCs w:val="24"/>
          <w:lang w:eastAsia="lt-LT"/>
        </w:rPr>
      </w:pPr>
      <w:r w:rsidRPr="001E391A">
        <w:rPr>
          <w:rFonts w:ascii="Verdana" w:hAnsi="Verdana"/>
          <w:bCs/>
          <w:sz w:val="24"/>
          <w:szCs w:val="24"/>
          <w:lang w:eastAsia="lt-LT"/>
        </w:rPr>
        <w:t>Perkama kalėdinė eglė ir puošybinių elementų nuoma su techninėje specifikacijoje pateiktais nurodymais.</w:t>
      </w:r>
    </w:p>
    <w:p w14:paraId="5E34A089" w14:textId="7ED6288E" w:rsidR="001E391A" w:rsidRPr="001E391A" w:rsidRDefault="00D40DCB" w:rsidP="00A019FB">
      <w:pPr>
        <w:ind w:firstLine="720"/>
        <w:jc w:val="both"/>
        <w:rPr>
          <w:rFonts w:ascii="Verdana" w:hAnsi="Verdana"/>
        </w:rPr>
      </w:pPr>
      <w:r>
        <w:rPr>
          <w:rFonts w:ascii="Verdana" w:hAnsi="Verdana"/>
        </w:rPr>
        <w:t>N</w:t>
      </w:r>
      <w:r w:rsidR="001E391A" w:rsidRPr="00A019FB">
        <w:rPr>
          <w:rFonts w:ascii="Verdana" w:hAnsi="Verdana"/>
        </w:rPr>
        <w:t>atūrali</w:t>
      </w:r>
      <w:r w:rsidR="00086B8C">
        <w:rPr>
          <w:rFonts w:ascii="Verdana" w:hAnsi="Verdana"/>
        </w:rPr>
        <w:t xml:space="preserve"> (gyv</w:t>
      </w:r>
      <w:r>
        <w:rPr>
          <w:rFonts w:ascii="Verdana" w:hAnsi="Verdana"/>
        </w:rPr>
        <w:t>a</w:t>
      </w:r>
      <w:r w:rsidR="00086B8C">
        <w:rPr>
          <w:rFonts w:ascii="Verdana" w:hAnsi="Verdana"/>
        </w:rPr>
        <w:t>)</w:t>
      </w:r>
      <w:r w:rsidR="001E391A" w:rsidRPr="00A019FB">
        <w:rPr>
          <w:rFonts w:ascii="Verdana" w:hAnsi="Verdana"/>
        </w:rPr>
        <w:t xml:space="preserve"> eglė </w:t>
      </w:r>
      <w:r w:rsidR="00A019FB" w:rsidRPr="00A019FB">
        <w:rPr>
          <w:rFonts w:ascii="Verdana" w:hAnsi="Verdana"/>
          <w:bCs/>
          <w:lang w:eastAsia="lt-LT"/>
        </w:rPr>
        <w:t>J.</w:t>
      </w:r>
      <w:r w:rsidR="003F1ABD">
        <w:rPr>
          <w:rFonts w:ascii="Verdana" w:hAnsi="Verdana"/>
          <w:bCs/>
          <w:lang w:eastAsia="lt-LT"/>
        </w:rPr>
        <w:t xml:space="preserve"> </w:t>
      </w:r>
      <w:r w:rsidR="00A019FB" w:rsidRPr="00A019FB">
        <w:rPr>
          <w:rFonts w:ascii="Verdana" w:hAnsi="Verdana"/>
          <w:bCs/>
          <w:lang w:eastAsia="lt-LT"/>
        </w:rPr>
        <w:t xml:space="preserve">Basanavičiaus </w:t>
      </w:r>
      <w:r w:rsidR="001E391A" w:rsidRPr="001E391A">
        <w:rPr>
          <w:rFonts w:ascii="Verdana" w:hAnsi="Verdana"/>
        </w:rPr>
        <w:t xml:space="preserve">aikštės centre. Gyvas medis kuria autentišką, jaukią šventės nuotaiką — kvapą, tekstūrą ir tikrumą. Aikštėje pageidaujame sukurti </w:t>
      </w:r>
      <w:r w:rsidR="001E391A">
        <w:rPr>
          <w:rFonts w:ascii="Verdana" w:hAnsi="Verdana"/>
        </w:rPr>
        <w:t>„</w:t>
      </w:r>
      <w:r w:rsidR="001E391A" w:rsidRPr="001E391A">
        <w:rPr>
          <w:rFonts w:ascii="Verdana" w:hAnsi="Verdana"/>
        </w:rPr>
        <w:t>Krištolinės  Žiemos</w:t>
      </w:r>
      <w:r w:rsidR="001E391A">
        <w:rPr>
          <w:rFonts w:ascii="Verdana" w:hAnsi="Verdana"/>
        </w:rPr>
        <w:t>“</w:t>
      </w:r>
      <w:r w:rsidR="001E391A" w:rsidRPr="001E391A">
        <w:rPr>
          <w:rFonts w:ascii="Verdana" w:hAnsi="Verdana"/>
        </w:rPr>
        <w:t xml:space="preserve"> įvaizdį, naudojant baltos sidabrinės ir auksinės spalvų paletę. Aplink eglę galėtų būti išsidėstę krištolinės šviesos skulptūros — meškos, lapės, pingvinai. Rami, elegantiška, šiaurietiška estetika, primenanti sušalusią pasaką.</w:t>
      </w:r>
    </w:p>
    <w:p w14:paraId="225B08EF" w14:textId="1626E681" w:rsidR="00E63F91" w:rsidRPr="00A019FB" w:rsidRDefault="003D4046" w:rsidP="00A019FB">
      <w:pPr>
        <w:pStyle w:val="Sraopastraipa"/>
        <w:shd w:val="clear" w:color="auto" w:fill="FFFFFF"/>
        <w:spacing w:after="0" w:line="240" w:lineRule="auto"/>
        <w:ind w:left="0" w:firstLine="720"/>
        <w:jc w:val="both"/>
        <w:rPr>
          <w:rFonts w:ascii="Verdana" w:hAnsi="Verdana"/>
          <w:bCs/>
          <w:strike/>
          <w:sz w:val="24"/>
          <w:szCs w:val="24"/>
          <w:lang w:eastAsia="lt-LT"/>
        </w:rPr>
      </w:pPr>
      <w:r>
        <w:rPr>
          <w:rFonts w:ascii="Verdana" w:hAnsi="Verdana"/>
          <w:bCs/>
          <w:sz w:val="24"/>
          <w:szCs w:val="24"/>
          <w:lang w:eastAsia="lt-LT"/>
        </w:rPr>
        <w:t>Pa</w:t>
      </w:r>
      <w:r w:rsidR="001D524F">
        <w:rPr>
          <w:rFonts w:ascii="Verdana" w:hAnsi="Verdana"/>
          <w:bCs/>
          <w:sz w:val="24"/>
          <w:szCs w:val="24"/>
          <w:lang w:eastAsia="lt-LT"/>
        </w:rPr>
        <w:t>s</w:t>
      </w:r>
      <w:r>
        <w:rPr>
          <w:rFonts w:ascii="Verdana" w:hAnsi="Verdana"/>
          <w:bCs/>
          <w:sz w:val="24"/>
          <w:szCs w:val="24"/>
          <w:lang w:eastAsia="lt-LT"/>
        </w:rPr>
        <w:t xml:space="preserve">laugos teikėjai </w:t>
      </w:r>
      <w:r w:rsidR="00E63F91" w:rsidRPr="00A019FB">
        <w:rPr>
          <w:rFonts w:ascii="Verdana" w:hAnsi="Verdana"/>
          <w:bCs/>
          <w:sz w:val="24"/>
          <w:szCs w:val="24"/>
          <w:lang w:eastAsia="lt-LT"/>
        </w:rPr>
        <w:t>privalo pateikti kalėdinės eglės, šviečiančių dekoracijų miesto erdvėse ir kalėdinių eglučių alėjos („sienos“</w:t>
      </w:r>
      <w:r w:rsidR="00E63F91" w:rsidRPr="00A019FB">
        <w:rPr>
          <w:rFonts w:ascii="Verdana" w:hAnsi="Verdana"/>
          <w:sz w:val="24"/>
          <w:szCs w:val="24"/>
          <w:lang w:eastAsia="lt-LT"/>
        </w:rPr>
        <w:t>, „lubų“) Poezijos parke</w:t>
      </w:r>
      <w:r w:rsidR="00E63F91" w:rsidRPr="00A019FB">
        <w:rPr>
          <w:rFonts w:ascii="Verdana" w:hAnsi="Verdana"/>
          <w:bCs/>
          <w:sz w:val="24"/>
          <w:szCs w:val="24"/>
          <w:lang w:eastAsia="lt-LT"/>
        </w:rPr>
        <w:t xml:space="preserve"> projektinius pasiūlymus: </w:t>
      </w:r>
    </w:p>
    <w:p w14:paraId="19728B8C" w14:textId="77777777" w:rsidR="00E63F91" w:rsidRPr="00A019FB" w:rsidRDefault="00E63F91" w:rsidP="00E63F91">
      <w:pPr>
        <w:pStyle w:val="Sraopastraipa"/>
        <w:shd w:val="clear" w:color="auto" w:fill="FFFFFF"/>
        <w:spacing w:after="0" w:line="240" w:lineRule="auto"/>
        <w:ind w:left="0" w:firstLine="720"/>
        <w:jc w:val="both"/>
        <w:rPr>
          <w:rFonts w:ascii="Verdana" w:hAnsi="Verdana"/>
          <w:bCs/>
          <w:sz w:val="24"/>
          <w:szCs w:val="24"/>
          <w:lang w:eastAsia="lt-LT"/>
        </w:rPr>
      </w:pPr>
      <w:r w:rsidRPr="00A019FB">
        <w:rPr>
          <w:rFonts w:ascii="Verdana" w:hAnsi="Verdana"/>
          <w:bCs/>
          <w:sz w:val="24"/>
          <w:szCs w:val="24"/>
          <w:lang w:eastAsia="lt-LT"/>
        </w:rPr>
        <w:t>1. aiškinamasis raštas, kuriame turi būti paaiškinta objektų puošimo sprendiniai, puošybos elementai, jų kiekiai ir techniniai aprašymai, apšvietimo sprendiniai, originalios detalės, naudojamos medžiagos, kiti su idėjos įgyvendinimu susiję klausimai.</w:t>
      </w:r>
    </w:p>
    <w:p w14:paraId="5A6041B7" w14:textId="5BDC6AE3" w:rsidR="00E63F91" w:rsidRPr="00A019FB" w:rsidRDefault="00E63F91" w:rsidP="00E63F91">
      <w:pPr>
        <w:shd w:val="clear" w:color="auto" w:fill="FFFFFF"/>
        <w:ind w:firstLine="720"/>
        <w:jc w:val="both"/>
        <w:rPr>
          <w:rFonts w:ascii="Verdana" w:hAnsi="Verdana"/>
          <w:bCs/>
          <w:lang w:eastAsia="lt-LT"/>
        </w:rPr>
      </w:pPr>
      <w:r w:rsidRPr="00A019FB">
        <w:rPr>
          <w:rFonts w:ascii="Verdana" w:hAnsi="Verdana"/>
          <w:bCs/>
          <w:lang w:eastAsia="lt-LT"/>
        </w:rPr>
        <w:t>2. idėją iliustruojantys eglės ir erdvės aplink eglę puošimo, aikštės dekoravimo eskizai (vizualizacijos) ant J.</w:t>
      </w:r>
      <w:r w:rsidR="003F1ABD">
        <w:rPr>
          <w:rFonts w:ascii="Verdana" w:hAnsi="Verdana"/>
          <w:bCs/>
          <w:lang w:eastAsia="lt-LT"/>
        </w:rPr>
        <w:t xml:space="preserve"> </w:t>
      </w:r>
      <w:r w:rsidRPr="00A019FB">
        <w:rPr>
          <w:rFonts w:ascii="Verdana" w:hAnsi="Verdana"/>
          <w:bCs/>
          <w:lang w:eastAsia="lt-LT"/>
        </w:rPr>
        <w:t>Basanavičiaus aikštės nuotraukų dienos ir nakties metu. Eglučių alėjos šviečiančių lempučių „lubų“ ir „sienos“ Poezijos parke eskizai (vizualizacijos) ant nuotraukų dienos ir nakties metu. Visi eskizai (vizualizacijos) turi atitikti mastelį, elementų kiekį, apšvietimo ryškumą.</w:t>
      </w:r>
    </w:p>
    <w:p w14:paraId="39C5EABD" w14:textId="77777777" w:rsidR="00E63F91" w:rsidRPr="008A7F7B" w:rsidRDefault="00E63F91" w:rsidP="00E63F91">
      <w:pPr>
        <w:shd w:val="clear" w:color="auto" w:fill="FFFFFF"/>
        <w:ind w:firstLine="720"/>
        <w:jc w:val="both"/>
        <w:rPr>
          <w:rFonts w:ascii="Verdana" w:hAnsi="Verdana"/>
          <w:bCs/>
          <w:lang w:eastAsia="lt-LT"/>
        </w:rPr>
      </w:pPr>
      <w:r w:rsidRPr="00A019FB">
        <w:rPr>
          <w:rFonts w:ascii="Verdana" w:hAnsi="Verdana"/>
          <w:bCs/>
          <w:lang w:eastAsia="lt-LT"/>
        </w:rPr>
        <w:t xml:space="preserve">3. Pateikti dekoracijų išdėliojimo planinius sprendinius su nurodytais </w:t>
      </w:r>
      <w:r w:rsidRPr="00A019FB">
        <w:rPr>
          <w:rFonts w:ascii="Verdana" w:hAnsi="Verdana"/>
          <w:bCs/>
          <w:lang w:eastAsia="lt-LT"/>
        </w:rPr>
        <w:lastRenderedPageBreak/>
        <w:t xml:space="preserve">atstumais metrais tarp išdėliotų dekoracijų, </w:t>
      </w:r>
      <w:r w:rsidRPr="00A019FB">
        <w:rPr>
          <w:rFonts w:ascii="Verdana" w:hAnsi="Verdana"/>
          <w:bCs/>
        </w:rPr>
        <w:t xml:space="preserve">Marijampolės miesto kalėdinės eglės </w:t>
      </w:r>
      <w:r w:rsidRPr="008A7F7B">
        <w:rPr>
          <w:rFonts w:ascii="Verdana" w:hAnsi="Verdana"/>
          <w:bCs/>
        </w:rPr>
        <w:t>ir šventinių puošybinių elementų</w:t>
      </w:r>
      <w:r w:rsidRPr="008A7F7B">
        <w:rPr>
          <w:rFonts w:ascii="Verdana" w:hAnsi="Verdana"/>
          <w:bCs/>
          <w:lang w:eastAsia="lt-LT"/>
        </w:rPr>
        <w:t>.</w:t>
      </w:r>
    </w:p>
    <w:p w14:paraId="78CB25A8" w14:textId="77777777" w:rsidR="00E63F91" w:rsidRPr="008A7F7B" w:rsidRDefault="00E63F91" w:rsidP="00E63F91">
      <w:pPr>
        <w:tabs>
          <w:tab w:val="left" w:pos="0"/>
          <w:tab w:val="left" w:pos="567"/>
        </w:tabs>
        <w:ind w:right="-3"/>
        <w:contextualSpacing/>
        <w:jc w:val="both"/>
        <w:rPr>
          <w:rFonts w:ascii="Verdana" w:eastAsia="MS Mincho" w:hAnsi="Verdana"/>
          <w:bCs/>
          <w:iCs/>
        </w:rPr>
      </w:pPr>
      <w:r w:rsidRPr="008A7F7B">
        <w:rPr>
          <w:rFonts w:ascii="Verdana" w:eastAsia="MS Mincho" w:hAnsi="Verdana"/>
          <w:bCs/>
          <w:iCs/>
        </w:rPr>
        <w:tab/>
        <w:t xml:space="preserve">Projektas turi atspindėti aukštą puošybos estetinį – meninį lygį, originalią puošybos koncepciją, vienijančią visus elementus, tikslą, tematiką ir įgyvendinti konkurso sąlygose keliamus uždavinius. </w:t>
      </w:r>
      <w:r w:rsidRPr="008A7F7B">
        <w:rPr>
          <w:rFonts w:ascii="Verdana" w:hAnsi="Verdana"/>
          <w:bCs/>
          <w:lang w:eastAsia="lt-LT"/>
        </w:rPr>
        <w:t>Eglės vizualinis sprendimas bei šviečiantys elementai (dekoracijos) turi būti originalūs, sukurti ir pagaminti specialiai šiam projektui (autoriniai), niekur kitur anksčiau nenaudoti eglės puošybai Lietuvoje.</w:t>
      </w:r>
    </w:p>
    <w:p w14:paraId="2470856F" w14:textId="27662F07" w:rsidR="00E63F91" w:rsidRPr="00575E51" w:rsidRDefault="00E63F91" w:rsidP="00E63F91">
      <w:pPr>
        <w:shd w:val="clear" w:color="auto" w:fill="FFFFFF"/>
        <w:ind w:firstLine="567"/>
        <w:jc w:val="both"/>
        <w:rPr>
          <w:rFonts w:ascii="Verdana" w:hAnsi="Verdana"/>
          <w:bCs/>
          <w:lang w:eastAsia="lt-LT"/>
        </w:rPr>
      </w:pPr>
      <w:r w:rsidRPr="00575E51">
        <w:rPr>
          <w:rFonts w:ascii="Verdana" w:hAnsi="Verdana"/>
          <w:bCs/>
          <w:lang w:eastAsia="lt-LT"/>
        </w:rPr>
        <w:t xml:space="preserve">Nuomojamiems objektams visam sutarties laikotarpiui turi būti suteikiama kokybės garantija, skaičiuojama nuo Turto perdavimo-priėmimo akto pasirašymo dienos. Kokybės garantija taikoma visoms turto sudėtinėms dalims. Pirkėjas, priimdamas turtą pastebėjęs trūkumus, turi teisę reikalauti iš pardavėjo pašalinti tiek iš karto juos aptikus, tiek vėliau. </w:t>
      </w:r>
      <w:r w:rsidR="001D524F">
        <w:rPr>
          <w:rFonts w:ascii="Verdana" w:hAnsi="Verdana"/>
          <w:bCs/>
          <w:lang w:eastAsia="lt-LT"/>
        </w:rPr>
        <w:t>Pa</w:t>
      </w:r>
      <w:r w:rsidR="001D524F">
        <w:rPr>
          <w:rFonts w:ascii="Verdana" w:hAnsi="Verdana"/>
          <w:bCs/>
          <w:lang w:eastAsia="lt-LT"/>
        </w:rPr>
        <w:t>s</w:t>
      </w:r>
      <w:r w:rsidR="001D524F">
        <w:rPr>
          <w:rFonts w:ascii="Verdana" w:hAnsi="Verdana"/>
          <w:bCs/>
          <w:lang w:eastAsia="lt-LT"/>
        </w:rPr>
        <w:t>laugos teikėja</w:t>
      </w:r>
      <w:r w:rsidR="001D524F">
        <w:rPr>
          <w:rFonts w:ascii="Verdana" w:hAnsi="Verdana"/>
          <w:bCs/>
          <w:lang w:eastAsia="lt-LT"/>
        </w:rPr>
        <w:t>s</w:t>
      </w:r>
      <w:r w:rsidRPr="00575E51">
        <w:rPr>
          <w:rFonts w:ascii="Verdana" w:hAnsi="Verdana"/>
          <w:bCs/>
          <w:lang w:eastAsia="lt-LT"/>
        </w:rPr>
        <w:t xml:space="preserve"> savo rizika, priemonėmis ir savo sąskaita atlieka turto ar jo dalies garantinį remontą sutarties galiojimo laikotarpiu, savo lėšomis ir priemonėmis pasiima turtą remontuoti bei pristato jį atgal pirkėjui. Jei turtas ar jo sudėtinė dalis dažnai genda ar jo sutaisyti neįmanoma, pirkėjas garantinio laikotarpio metu turi teisę reikalauti pakeisti turtą ar jo komponentą į analogišką tinkamos kokybės turtą. Turtą suremontuoti ar pakeisti nauju pardavėjas privalo </w:t>
      </w:r>
      <w:r w:rsidR="00575E51" w:rsidRPr="00575E51">
        <w:rPr>
          <w:rFonts w:ascii="Verdana" w:hAnsi="Verdana"/>
          <w:bCs/>
          <w:lang w:eastAsia="lt-LT"/>
        </w:rPr>
        <w:t xml:space="preserve">nedelsiant, bet ne vėliau kaip </w:t>
      </w:r>
      <w:r w:rsidRPr="00575E51">
        <w:rPr>
          <w:rFonts w:ascii="Verdana" w:hAnsi="Verdana"/>
          <w:bCs/>
          <w:lang w:eastAsia="lt-LT"/>
        </w:rPr>
        <w:t xml:space="preserve">per parą nuo informavimo apie gedimą ar kitus trūkumus dienos. </w:t>
      </w:r>
    </w:p>
    <w:p w14:paraId="0BBBC047" w14:textId="77777777" w:rsidR="00E63F91" w:rsidRPr="000A5EDD" w:rsidRDefault="00E63F91" w:rsidP="00E63F91">
      <w:pPr>
        <w:ind w:right="-3" w:firstLine="567"/>
        <w:jc w:val="both"/>
        <w:rPr>
          <w:rFonts w:ascii="Verdana" w:eastAsia="MS Mincho" w:hAnsi="Verdana"/>
          <w:bCs/>
          <w:iCs/>
        </w:rPr>
      </w:pPr>
      <w:r w:rsidRPr="000A5EDD">
        <w:rPr>
          <w:rFonts w:ascii="Verdana" w:eastAsia="MS Mincho" w:hAnsi="Verdana"/>
          <w:bCs/>
          <w:iCs/>
        </w:rPr>
        <w:t>Paslaugų teikėjas privalo</w:t>
      </w:r>
      <w:r w:rsidRPr="000A5EDD">
        <w:rPr>
          <w:rFonts w:ascii="Verdana" w:eastAsia="MS Mincho" w:hAnsi="Verdana"/>
          <w:b/>
          <w:bCs/>
          <w:iCs/>
        </w:rPr>
        <w:t xml:space="preserve"> </w:t>
      </w:r>
      <w:r w:rsidRPr="000A5EDD">
        <w:rPr>
          <w:rFonts w:ascii="Verdana" w:eastAsia="MS Mincho" w:hAnsi="Verdana"/>
          <w:bCs/>
          <w:iCs/>
        </w:rPr>
        <w:t xml:space="preserve">visą paslaugų teikimo laikotarpį vykdyti kalėdinės eglės ir kitų puošimo elementų priežiūrą </w:t>
      </w:r>
      <w:r w:rsidRPr="000A5EDD">
        <w:rPr>
          <w:rFonts w:ascii="Verdana" w:hAnsi="Verdana"/>
        </w:rPr>
        <w:t>(sulūžusių, sugedusių, praradusių estetinį vaizdą papuošimo elementų sutaisymas ir/ar pakeitimas, ir/ar atstatymas; konstruktyvų, tvirtinimo detalių techninė priežiūra, papuoštų objektų ir/ar jų vietų sutvarkymas po sumontavimo ir išmontavimo bei kt. veiklos/darbai, susiję su priežiūra)</w:t>
      </w:r>
      <w:r w:rsidRPr="000A5EDD">
        <w:rPr>
          <w:rFonts w:ascii="Verdana" w:eastAsia="MS Mincho" w:hAnsi="Verdana"/>
          <w:bCs/>
          <w:iCs/>
        </w:rPr>
        <w:t>, užtikrinant jų saugią eksploataciją ir kokybės palaikymą.</w:t>
      </w:r>
    </w:p>
    <w:p w14:paraId="3CCC2C2D" w14:textId="77777777" w:rsidR="00E63F91" w:rsidRPr="00086B8C" w:rsidRDefault="00E63F91" w:rsidP="00E63F91">
      <w:pPr>
        <w:shd w:val="clear" w:color="auto" w:fill="FFFFFF"/>
        <w:ind w:firstLine="567"/>
        <w:jc w:val="both"/>
        <w:rPr>
          <w:rFonts w:ascii="Verdana" w:eastAsia="Times New Roman" w:hAnsi="Verdana"/>
          <w:lang w:eastAsia="lt-LT"/>
        </w:rPr>
      </w:pPr>
      <w:r w:rsidRPr="00086B8C">
        <w:rPr>
          <w:rFonts w:ascii="Verdana" w:hAnsi="Verdana"/>
        </w:rPr>
        <w:t>Papuošimo ir nupuošimo paslaugos turi būti suteiktos vadovaujantis normatyvinių statybos techninių reglamentų ir techninių normatyvų reikalavimais.</w:t>
      </w:r>
    </w:p>
    <w:p w14:paraId="7FC77FA7" w14:textId="340AFD96" w:rsidR="00E63F91" w:rsidRDefault="00086B8C" w:rsidP="00E63F91">
      <w:pPr>
        <w:shd w:val="clear" w:color="auto" w:fill="FFFFFF"/>
        <w:ind w:firstLine="567"/>
        <w:jc w:val="both"/>
        <w:rPr>
          <w:rFonts w:ascii="Verdana" w:eastAsia="Times New Roman" w:hAnsi="Verdana"/>
          <w:lang w:eastAsia="lt-LT"/>
        </w:rPr>
      </w:pPr>
      <w:r w:rsidRPr="006013F3">
        <w:rPr>
          <w:rFonts w:ascii="Verdana" w:eastAsia="Times New Roman" w:hAnsi="Verdana"/>
          <w:lang w:eastAsia="lt-LT"/>
        </w:rPr>
        <w:t xml:space="preserve">Natūralios (gyvos) </w:t>
      </w:r>
      <w:r w:rsidR="008947DA">
        <w:rPr>
          <w:rFonts w:ascii="Verdana" w:eastAsia="Times New Roman" w:hAnsi="Verdana"/>
          <w:lang w:eastAsia="lt-LT"/>
        </w:rPr>
        <w:t xml:space="preserve">kalėdinės </w:t>
      </w:r>
      <w:r w:rsidRPr="006013F3">
        <w:rPr>
          <w:rFonts w:ascii="Verdana" w:eastAsia="Times New Roman" w:hAnsi="Verdana"/>
          <w:lang w:eastAsia="lt-LT"/>
        </w:rPr>
        <w:t>e</w:t>
      </w:r>
      <w:r w:rsidR="00E63F91" w:rsidRPr="006013F3">
        <w:rPr>
          <w:rFonts w:ascii="Verdana" w:eastAsia="Times New Roman" w:hAnsi="Verdana"/>
          <w:lang w:eastAsia="lt-LT"/>
        </w:rPr>
        <w:t xml:space="preserve">glės montavimo ir demontavimo darbais, </w:t>
      </w:r>
      <w:r w:rsidR="00E63F91" w:rsidRPr="006013F3">
        <w:rPr>
          <w:rFonts w:ascii="Verdana" w:hAnsi="Verdana"/>
          <w:bCs/>
          <w:lang w:eastAsia="lt-LT"/>
        </w:rPr>
        <w:t xml:space="preserve">šviečiančių lempučių „lubų“ ir „sienos“ Poezijos parke </w:t>
      </w:r>
      <w:r w:rsidR="00E63F91" w:rsidRPr="006013F3">
        <w:rPr>
          <w:rFonts w:ascii="Verdana" w:eastAsia="Times New Roman" w:hAnsi="Verdana"/>
          <w:lang w:eastAsia="lt-LT"/>
        </w:rPr>
        <w:t xml:space="preserve">montavimo ir demontavimo darbais, garso aparatūros pajungimo darbais, pajungimu prie elektros skydo, reguliavimo bei priežiūros darbais ir nuoma, transporto priemonių ar įrenginių (bokštelis, </w:t>
      </w:r>
      <w:proofErr w:type="spellStart"/>
      <w:r w:rsidR="00E63F91" w:rsidRPr="006013F3">
        <w:rPr>
          <w:rFonts w:ascii="Verdana" w:eastAsia="Times New Roman" w:hAnsi="Verdana"/>
          <w:lang w:eastAsia="lt-LT"/>
        </w:rPr>
        <w:t>autokranas</w:t>
      </w:r>
      <w:proofErr w:type="spellEnd"/>
      <w:r w:rsidR="00E63F91" w:rsidRPr="006013F3">
        <w:rPr>
          <w:rFonts w:ascii="Verdana" w:eastAsia="Times New Roman" w:hAnsi="Verdana"/>
          <w:lang w:eastAsia="lt-LT"/>
        </w:rPr>
        <w:t xml:space="preserve"> ar kt.), rūpinasi pats pardavėjas. Apmokėjimas įskaičiuotas į nuomos kainą. </w:t>
      </w:r>
    </w:p>
    <w:p w14:paraId="23792A8C" w14:textId="77777777" w:rsidR="00E63F91" w:rsidRPr="004A38C5" w:rsidRDefault="00E63F91" w:rsidP="00E63F91">
      <w:pPr>
        <w:shd w:val="clear" w:color="auto" w:fill="FFFFFF"/>
        <w:ind w:firstLine="567"/>
        <w:jc w:val="both"/>
        <w:rPr>
          <w:rFonts w:ascii="Verdana" w:eastAsia="Times New Roman" w:hAnsi="Verdana"/>
          <w:lang w:eastAsia="lt-LT"/>
        </w:rPr>
      </w:pPr>
      <w:r w:rsidRPr="004A38C5">
        <w:rPr>
          <w:rFonts w:ascii="Verdana" w:hAnsi="Verdana"/>
          <w:noProof/>
        </w:rPr>
        <w:t>Po sumontavimo ir išmontavimo puoštos viešos erdvės ir objektai paliekami tokios būklės, kokios buvo iki puošimo (be pakuočių, tvirtinimo elementų ir kitų atliekų).</w:t>
      </w:r>
    </w:p>
    <w:p w14:paraId="7A620084" w14:textId="77777777" w:rsidR="00E63F91" w:rsidRPr="004A38C5" w:rsidRDefault="00E63F91" w:rsidP="00E63F91">
      <w:pPr>
        <w:shd w:val="clear" w:color="auto" w:fill="FFFFFF"/>
        <w:ind w:firstLine="567"/>
        <w:jc w:val="both"/>
        <w:rPr>
          <w:rFonts w:ascii="Verdana" w:hAnsi="Verdana"/>
        </w:rPr>
      </w:pPr>
      <w:r w:rsidRPr="004A38C5">
        <w:rPr>
          <w:rFonts w:ascii="Verdana" w:hAnsi="Verdana"/>
        </w:rPr>
        <w:t>Paslaugų vykdymo metu Paslaugų teikėjas privalo kontaktuoti ir derinti veiksmus su Užsakovu/Užsakovo atstovais.</w:t>
      </w:r>
    </w:p>
    <w:p w14:paraId="307D88AC" w14:textId="77777777" w:rsidR="00057E4A" w:rsidRPr="008947DA" w:rsidRDefault="00057E4A" w:rsidP="00316B21">
      <w:pPr>
        <w:pStyle w:val="Sraopastraipa"/>
        <w:shd w:val="clear" w:color="auto" w:fill="FFFFFF"/>
        <w:spacing w:after="0" w:line="240" w:lineRule="auto"/>
        <w:jc w:val="center"/>
        <w:rPr>
          <w:rFonts w:ascii="Verdana" w:hAnsi="Verdana"/>
          <w:b/>
          <w:bCs/>
          <w:sz w:val="24"/>
          <w:szCs w:val="24"/>
          <w:lang w:eastAsia="lt-LT"/>
        </w:rPr>
      </w:pPr>
    </w:p>
    <w:p w14:paraId="5AF107F3" w14:textId="77777777" w:rsidR="00057E4A" w:rsidRPr="008947DA" w:rsidRDefault="00057E4A" w:rsidP="00316B21">
      <w:pPr>
        <w:pStyle w:val="Sraopastraipa"/>
        <w:shd w:val="clear" w:color="auto" w:fill="FFFFFF"/>
        <w:spacing w:after="0" w:line="240" w:lineRule="auto"/>
        <w:jc w:val="center"/>
        <w:rPr>
          <w:rFonts w:ascii="Verdana" w:hAnsi="Verdana"/>
          <w:b/>
          <w:bCs/>
          <w:sz w:val="24"/>
          <w:szCs w:val="24"/>
          <w:lang w:eastAsia="lt-LT"/>
        </w:rPr>
      </w:pPr>
      <w:r w:rsidRPr="008947DA">
        <w:rPr>
          <w:rFonts w:ascii="Verdana" w:hAnsi="Verdana"/>
          <w:b/>
          <w:bCs/>
          <w:sz w:val="24"/>
          <w:szCs w:val="24"/>
          <w:lang w:eastAsia="lt-LT"/>
        </w:rPr>
        <w:t xml:space="preserve">Reikalavimai </w:t>
      </w:r>
      <w:r w:rsidRPr="008947DA">
        <w:rPr>
          <w:rFonts w:ascii="Verdana" w:hAnsi="Verdana"/>
          <w:b/>
          <w:sz w:val="24"/>
          <w:szCs w:val="24"/>
        </w:rPr>
        <w:t xml:space="preserve">Marijampolės miesto kalėdinės eglės ir šventinių puošybinių elementų </w:t>
      </w:r>
      <w:r w:rsidRPr="008947DA">
        <w:rPr>
          <w:rFonts w:ascii="Verdana" w:hAnsi="Verdana"/>
          <w:b/>
          <w:bCs/>
          <w:sz w:val="24"/>
          <w:szCs w:val="24"/>
          <w:lang w:eastAsia="lt-LT"/>
        </w:rPr>
        <w:t>J. Basanavičiaus aikštėje</w:t>
      </w:r>
      <w:r w:rsidRPr="008947DA">
        <w:rPr>
          <w:rFonts w:ascii="Verdana" w:hAnsi="Verdana"/>
          <w:b/>
          <w:sz w:val="24"/>
          <w:szCs w:val="24"/>
        </w:rPr>
        <w:t xml:space="preserve"> įrengimui</w:t>
      </w:r>
    </w:p>
    <w:p w14:paraId="6BCACA78" w14:textId="77777777" w:rsidR="00057E4A" w:rsidRPr="00501021" w:rsidRDefault="00057E4A" w:rsidP="00316B21">
      <w:pPr>
        <w:pStyle w:val="Sraopastraipa"/>
        <w:shd w:val="clear" w:color="auto" w:fill="FFFFFF"/>
        <w:spacing w:after="0" w:line="240" w:lineRule="auto"/>
        <w:jc w:val="center"/>
        <w:rPr>
          <w:rFonts w:ascii="Verdana" w:hAnsi="Verdana"/>
          <w:b/>
          <w:bCs/>
          <w:sz w:val="24"/>
          <w:szCs w:val="24"/>
          <w:lang w:eastAsia="lt-LT"/>
        </w:rPr>
      </w:pPr>
    </w:p>
    <w:p w14:paraId="399C5014" w14:textId="38BEC9AB" w:rsidR="00501021" w:rsidRDefault="008947DA" w:rsidP="00E63F91">
      <w:pPr>
        <w:shd w:val="clear" w:color="auto" w:fill="FFFFFF"/>
        <w:ind w:firstLine="567"/>
        <w:jc w:val="both"/>
        <w:rPr>
          <w:rFonts w:ascii="Verdana" w:hAnsi="Verdana"/>
        </w:rPr>
      </w:pPr>
      <w:r w:rsidRPr="00501021">
        <w:rPr>
          <w:rFonts w:ascii="Verdana" w:hAnsi="Verdana"/>
          <w:bCs/>
          <w:lang w:eastAsia="lt-LT"/>
        </w:rPr>
        <w:t>J. Basanavičiaus a</w:t>
      </w:r>
      <w:r w:rsidR="00E63F91" w:rsidRPr="00501021">
        <w:rPr>
          <w:rFonts w:ascii="Verdana" w:hAnsi="Verdana"/>
          <w:bCs/>
          <w:lang w:eastAsia="lt-LT"/>
        </w:rPr>
        <w:t xml:space="preserve">ikštėje originaliai papuošta </w:t>
      </w:r>
      <w:r w:rsidRPr="00501021">
        <w:rPr>
          <w:rFonts w:ascii="Verdana" w:hAnsi="Verdana"/>
          <w:bCs/>
          <w:lang w:eastAsia="lt-LT"/>
        </w:rPr>
        <w:t>n</w:t>
      </w:r>
      <w:r w:rsidRPr="00501021">
        <w:rPr>
          <w:rFonts w:ascii="Verdana" w:eastAsia="Times New Roman" w:hAnsi="Verdana"/>
          <w:lang w:eastAsia="lt-LT"/>
        </w:rPr>
        <w:t>atūrali (gyva) kalėdinė eglė ant sumontuotos</w:t>
      </w:r>
      <w:r w:rsidR="00501021" w:rsidRPr="00501021">
        <w:rPr>
          <w:rFonts w:ascii="Verdana" w:eastAsia="Times New Roman" w:hAnsi="Verdana"/>
          <w:lang w:eastAsia="lt-LT"/>
        </w:rPr>
        <w:t xml:space="preserve"> surenkamos</w:t>
      </w:r>
      <w:r w:rsidRPr="00501021">
        <w:rPr>
          <w:rFonts w:ascii="Verdana" w:eastAsia="Times New Roman" w:hAnsi="Verdana"/>
          <w:lang w:eastAsia="lt-LT"/>
        </w:rPr>
        <w:t xml:space="preserve"> </w:t>
      </w:r>
      <w:r w:rsidR="00501021" w:rsidRPr="00501021">
        <w:rPr>
          <w:rFonts w:ascii="Verdana" w:hAnsi="Verdana"/>
        </w:rPr>
        <w:t>pastolių tipo metalinės pakylos.</w:t>
      </w:r>
    </w:p>
    <w:p w14:paraId="0C4CA4DB" w14:textId="55628245" w:rsidR="004D03B8" w:rsidRDefault="00982F2C" w:rsidP="004D03B8">
      <w:pPr>
        <w:shd w:val="clear" w:color="auto" w:fill="FFFFFF"/>
        <w:ind w:firstLine="567"/>
        <w:jc w:val="both"/>
        <w:rPr>
          <w:rFonts w:ascii="Verdana" w:hAnsi="Verdana"/>
          <w:bCs/>
          <w:lang w:eastAsia="lt-LT"/>
        </w:rPr>
      </w:pPr>
      <w:r w:rsidRPr="00C5101A">
        <w:rPr>
          <w:rFonts w:ascii="Verdana" w:hAnsi="Verdana"/>
        </w:rPr>
        <w:t>Natūrali, taisyklingos formos, tanki ir vizualiai proporcinga eglė</w:t>
      </w:r>
      <w:r w:rsidR="004D03B8" w:rsidRPr="00C5101A">
        <w:rPr>
          <w:rFonts w:ascii="Verdana" w:hAnsi="Verdana"/>
          <w:bCs/>
          <w:lang w:eastAsia="lt-LT"/>
        </w:rPr>
        <w:t xml:space="preserve"> instaliuota šviesos diodų (LED) lemputėmis, efektingai atrodanti ir dieną, ir naktį, laisvai </w:t>
      </w:r>
      <w:r w:rsidR="004D03B8" w:rsidRPr="00C5101A">
        <w:rPr>
          <w:rFonts w:ascii="Verdana" w:hAnsi="Verdana"/>
          <w:bCs/>
          <w:lang w:eastAsia="lt-LT"/>
        </w:rPr>
        <w:lastRenderedPageBreak/>
        <w:t>prieinama.</w:t>
      </w:r>
    </w:p>
    <w:p w14:paraId="3833BCE3" w14:textId="77777777" w:rsidR="00836F46" w:rsidRPr="00836F46" w:rsidRDefault="00836F46" w:rsidP="00836F46">
      <w:pPr>
        <w:shd w:val="clear" w:color="auto" w:fill="FFFFFF"/>
        <w:ind w:firstLine="567"/>
        <w:jc w:val="both"/>
        <w:rPr>
          <w:rFonts w:ascii="Verdana" w:eastAsia="Times New Roman" w:hAnsi="Verdana"/>
          <w:lang w:eastAsia="en-GB"/>
        </w:rPr>
      </w:pPr>
      <w:r w:rsidRPr="00836F46">
        <w:rPr>
          <w:rFonts w:ascii="Verdana" w:eastAsia="Times New Roman" w:hAnsi="Verdana"/>
          <w:lang w:eastAsia="en-GB"/>
        </w:rPr>
        <w:t>Eglėje turi groti muzika, reikalingos eglėje pritvirtintos, tinkamos naudoti lauke garso kolonėlės muzikai groti.</w:t>
      </w:r>
    </w:p>
    <w:p w14:paraId="3F19FAE4" w14:textId="77777777" w:rsidR="00836F46" w:rsidRDefault="00836F46" w:rsidP="00836F46">
      <w:pPr>
        <w:pStyle w:val="Sraopastraipa"/>
        <w:shd w:val="clear" w:color="auto" w:fill="FFFFFF"/>
        <w:spacing w:after="0" w:line="240" w:lineRule="auto"/>
        <w:ind w:left="0" w:firstLine="567"/>
        <w:jc w:val="both"/>
        <w:rPr>
          <w:rFonts w:ascii="Verdana" w:hAnsi="Verdana"/>
          <w:bCs/>
          <w:sz w:val="24"/>
          <w:szCs w:val="24"/>
          <w:lang w:eastAsia="lt-LT"/>
        </w:rPr>
      </w:pPr>
      <w:r w:rsidRPr="009C559F">
        <w:rPr>
          <w:rFonts w:ascii="Verdana" w:hAnsi="Verdana"/>
          <w:bCs/>
          <w:sz w:val="24"/>
          <w:szCs w:val="24"/>
          <w:lang w:eastAsia="lt-LT"/>
        </w:rPr>
        <w:t>Kalėdinė eglė turi būti įrengta 2026 m. gruodžio 3 d. ir demontuota 2027 m. sausio 10 d.</w:t>
      </w:r>
    </w:p>
    <w:p w14:paraId="69026CDC" w14:textId="678842D3" w:rsidR="00982F2C" w:rsidRDefault="00982F2C" w:rsidP="00E63F91">
      <w:pPr>
        <w:shd w:val="clear" w:color="auto" w:fill="FFFFFF"/>
        <w:ind w:firstLine="567"/>
        <w:jc w:val="both"/>
        <w:rPr>
          <w:rFonts w:ascii="Verdana" w:hAnsi="Verdana"/>
        </w:rPr>
      </w:pPr>
      <w:r w:rsidRPr="00982F2C">
        <w:rPr>
          <w:rFonts w:ascii="Verdana" w:hAnsi="Verdana"/>
        </w:rPr>
        <w:t xml:space="preserve">Eglės aukštis nuo pakylos grindų – nuo 14,0 iki 15,0 m; lajos skersmuo apačioje – nuo 7,0 iki 8,0 m. Eglė statoma kamienu į </w:t>
      </w:r>
      <w:r>
        <w:rPr>
          <w:rFonts w:ascii="Verdana" w:hAnsi="Verdana"/>
        </w:rPr>
        <w:t xml:space="preserve">ne mažesnį kaip </w:t>
      </w:r>
      <w:r w:rsidRPr="00982F2C">
        <w:rPr>
          <w:rFonts w:ascii="Verdana" w:hAnsi="Verdana"/>
        </w:rPr>
        <w:t>720 mm skersmens centrinį stovo vamzdį, tiksliai išlyginama vertikaliai ir patikimai fiksuojama, nepažeidžiant pakylos bei paslėptų konstrukcijų. Jeigu eglės laja nėra proporcinga, atskiros gyvos eglišakių šakos pritvirtinamos papildomai, sukuriant simetriškos eglės įvaizdį.</w:t>
      </w:r>
    </w:p>
    <w:p w14:paraId="441A2C1F" w14:textId="70EACF41" w:rsidR="004300B9" w:rsidRPr="004300B9" w:rsidRDefault="004300B9" w:rsidP="00E63F91">
      <w:pPr>
        <w:shd w:val="clear" w:color="auto" w:fill="FFFFFF"/>
        <w:ind w:firstLine="567"/>
        <w:jc w:val="both"/>
        <w:rPr>
          <w:rFonts w:ascii="Verdana" w:hAnsi="Verdana"/>
          <w:b/>
        </w:rPr>
      </w:pPr>
      <w:r w:rsidRPr="004300B9">
        <w:rPr>
          <w:rFonts w:ascii="Verdana" w:hAnsi="Verdana"/>
          <w:b/>
        </w:rPr>
        <w:t>Eglės LED girliandos:</w:t>
      </w:r>
    </w:p>
    <w:p w14:paraId="43EC2112" w14:textId="40E9C102" w:rsidR="004300B9" w:rsidRPr="004300B9" w:rsidRDefault="004300B9" w:rsidP="00E63F91">
      <w:pPr>
        <w:shd w:val="clear" w:color="auto" w:fill="FFFFFF"/>
        <w:ind w:firstLine="567"/>
        <w:jc w:val="both"/>
        <w:rPr>
          <w:rFonts w:ascii="Verdana" w:hAnsi="Verdana"/>
        </w:rPr>
      </w:pPr>
      <w:r w:rsidRPr="004300B9">
        <w:rPr>
          <w:rFonts w:ascii="Verdana" w:hAnsi="Verdana"/>
        </w:rPr>
        <w:t>Eglė tolygiai dekoruojama ne mažiau kaip 2500 m smulkių LED ERB keičiančių spalvą lempučių girliandų, kurių tankis – ne mažesnis kaip 10 LED/m; bendras LED lempučių skaičius – ne mažesnis kaip 25000 vnt. Girliandos su juodu guminiu laidu, skirtos ilgalaikiam naudojimui lauko sąlygomis, apsaugos klasė – ne žemesnė kaip IP66. Mirgėjimo efektas integruotas pačiose girliandose.</w:t>
      </w:r>
    </w:p>
    <w:p w14:paraId="64B9E06F" w14:textId="256C6122" w:rsidR="004300B9" w:rsidRPr="004300B9" w:rsidRDefault="004300B9" w:rsidP="00E63F91">
      <w:pPr>
        <w:shd w:val="clear" w:color="auto" w:fill="FFFFFF"/>
        <w:ind w:firstLine="567"/>
        <w:jc w:val="both"/>
        <w:rPr>
          <w:rFonts w:ascii="Verdana" w:hAnsi="Verdana"/>
          <w:b/>
        </w:rPr>
      </w:pPr>
      <w:r w:rsidRPr="004300B9">
        <w:rPr>
          <w:rFonts w:ascii="Verdana" w:hAnsi="Verdana"/>
          <w:b/>
        </w:rPr>
        <w:t>Sidabro spalvos eglės burbulai:</w:t>
      </w:r>
    </w:p>
    <w:p w14:paraId="5A635436" w14:textId="60D2129C" w:rsidR="004300B9" w:rsidRPr="004300B9" w:rsidRDefault="001D524F" w:rsidP="00E63F91">
      <w:pPr>
        <w:shd w:val="clear" w:color="auto" w:fill="FFFFFF"/>
        <w:ind w:firstLine="567"/>
        <w:jc w:val="both"/>
        <w:rPr>
          <w:rFonts w:ascii="Verdana" w:hAnsi="Verdana"/>
        </w:rPr>
      </w:pPr>
      <w:r>
        <w:rPr>
          <w:rFonts w:ascii="Verdana" w:hAnsi="Verdana"/>
        </w:rPr>
        <w:t xml:space="preserve">Ne mažiau kaip </w:t>
      </w:r>
      <w:r w:rsidR="004300B9" w:rsidRPr="004300B9">
        <w:rPr>
          <w:rFonts w:ascii="Verdana" w:hAnsi="Verdana"/>
        </w:rPr>
        <w:t xml:space="preserve">200 vnt. blizgios sidabro spalvos PVC arba kito </w:t>
      </w:r>
      <w:r w:rsidR="004300B9">
        <w:rPr>
          <w:rFonts w:ascii="Verdana" w:hAnsi="Verdana"/>
        </w:rPr>
        <w:t xml:space="preserve">lygiaverčio </w:t>
      </w:r>
      <w:r w:rsidR="004300B9" w:rsidRPr="004300B9">
        <w:rPr>
          <w:rFonts w:ascii="Verdana" w:hAnsi="Verdana"/>
        </w:rPr>
        <w:t>smūgiams, drėgmei, šalčiui ir UV poveikiui atsparaus plastiko burbulų. Burbulų skersmuo – nuo 15 iki 25 cm. Žaislai tolygiai paskirstomi per visą matomą eglės tūrį ir tvirtinami lauko sąlygoms tinkamais, vėjo poveikiui atspariais tvirtinimo elementais.</w:t>
      </w:r>
    </w:p>
    <w:p w14:paraId="3DD83D6F" w14:textId="0002D631" w:rsidR="004300B9" w:rsidRPr="004300B9" w:rsidRDefault="004300B9" w:rsidP="00E63F91">
      <w:pPr>
        <w:shd w:val="clear" w:color="auto" w:fill="FFFFFF"/>
        <w:ind w:firstLine="567"/>
        <w:jc w:val="both"/>
        <w:rPr>
          <w:rFonts w:ascii="Verdana" w:hAnsi="Verdana"/>
          <w:b/>
        </w:rPr>
      </w:pPr>
      <w:r w:rsidRPr="004300B9">
        <w:rPr>
          <w:rFonts w:ascii="Verdana" w:hAnsi="Verdana"/>
          <w:b/>
        </w:rPr>
        <w:t>Sidabro spalvos deimanto</w:t>
      </w:r>
      <w:r w:rsidR="001D524F">
        <w:rPr>
          <w:rFonts w:ascii="Verdana" w:hAnsi="Verdana"/>
          <w:b/>
        </w:rPr>
        <w:t xml:space="preserve"> arba krištolo</w:t>
      </w:r>
      <w:r w:rsidRPr="004300B9">
        <w:rPr>
          <w:rFonts w:ascii="Verdana" w:hAnsi="Verdana"/>
          <w:b/>
        </w:rPr>
        <w:t xml:space="preserve"> formos eglės žaislai.</w:t>
      </w:r>
    </w:p>
    <w:p w14:paraId="38B8A3A0" w14:textId="2025AFB2" w:rsidR="004300B9" w:rsidRPr="004300B9" w:rsidRDefault="001D524F" w:rsidP="00E63F91">
      <w:pPr>
        <w:shd w:val="clear" w:color="auto" w:fill="FFFFFF"/>
        <w:ind w:firstLine="567"/>
        <w:jc w:val="both"/>
        <w:rPr>
          <w:rFonts w:ascii="Verdana" w:hAnsi="Verdana"/>
        </w:rPr>
      </w:pPr>
      <w:r w:rsidRPr="001D524F">
        <w:rPr>
          <w:rFonts w:ascii="Verdana" w:hAnsi="Verdana"/>
          <w:bCs/>
        </w:rPr>
        <w:t>Ne mažiau kaip</w:t>
      </w:r>
      <w:r w:rsidR="004300B9" w:rsidRPr="004300B9">
        <w:rPr>
          <w:rFonts w:ascii="Verdana" w:hAnsi="Verdana"/>
          <w:b/>
        </w:rPr>
        <w:t xml:space="preserve"> </w:t>
      </w:r>
      <w:r w:rsidR="004300B9" w:rsidRPr="004300B9">
        <w:rPr>
          <w:rFonts w:ascii="Verdana" w:hAnsi="Verdana"/>
        </w:rPr>
        <w:t xml:space="preserve">100 vnt. deimanto formos, </w:t>
      </w:r>
      <w:r>
        <w:rPr>
          <w:rFonts w:ascii="Verdana" w:hAnsi="Verdana"/>
        </w:rPr>
        <w:t xml:space="preserve">ne mažesnių, kaip </w:t>
      </w:r>
      <w:r w:rsidR="004300B9" w:rsidRPr="004300B9">
        <w:rPr>
          <w:rFonts w:ascii="Verdana" w:hAnsi="Verdana"/>
        </w:rPr>
        <w:t>35 cm aukščio, blizgios sidabro spalvos PVC arba kito</w:t>
      </w:r>
      <w:r w:rsidR="004300B9">
        <w:rPr>
          <w:rFonts w:ascii="Verdana" w:hAnsi="Verdana"/>
        </w:rPr>
        <w:t xml:space="preserve"> lygiaverčio</w:t>
      </w:r>
      <w:r w:rsidR="004300B9" w:rsidRPr="004300B9">
        <w:rPr>
          <w:rFonts w:ascii="Verdana" w:hAnsi="Verdana"/>
        </w:rPr>
        <w:t xml:space="preserve"> lauko sąlygoms tinkamo plastiko žaisl</w:t>
      </w:r>
      <w:r w:rsidR="004300B9">
        <w:rPr>
          <w:rFonts w:ascii="Verdana" w:hAnsi="Verdana"/>
        </w:rPr>
        <w:t>ų</w:t>
      </w:r>
      <w:r w:rsidR="004300B9" w:rsidRPr="004300B9">
        <w:rPr>
          <w:rFonts w:ascii="Verdana" w:hAnsi="Verdana"/>
        </w:rPr>
        <w:t>. Žaislai turi būti erdviniai, vizualiai aiškios geometrinės formos, tolygiai paskirstyti per visą eglę ir pritvirtinti taip, kad nesisuktų, nesideformuotų ir nenukristų dėl vėjo poveikio.</w:t>
      </w:r>
    </w:p>
    <w:p w14:paraId="5760CD88" w14:textId="3A2A19F8" w:rsidR="004300B9" w:rsidRPr="004300B9" w:rsidRDefault="004300B9" w:rsidP="00E63F91">
      <w:pPr>
        <w:shd w:val="clear" w:color="auto" w:fill="FFFFFF"/>
        <w:ind w:firstLine="567"/>
        <w:jc w:val="both"/>
        <w:rPr>
          <w:rFonts w:ascii="Verdana" w:hAnsi="Verdana"/>
          <w:b/>
        </w:rPr>
      </w:pPr>
      <w:r w:rsidRPr="004300B9">
        <w:rPr>
          <w:rFonts w:ascii="Verdana" w:hAnsi="Verdana"/>
          <w:b/>
        </w:rPr>
        <w:t>3D eglės viršūnė – snaigė:</w:t>
      </w:r>
    </w:p>
    <w:p w14:paraId="4D9E4E06" w14:textId="134A1EF6" w:rsidR="004300B9" w:rsidRPr="004300B9" w:rsidRDefault="004300B9" w:rsidP="00E63F91">
      <w:pPr>
        <w:shd w:val="clear" w:color="auto" w:fill="FFFFFF"/>
        <w:ind w:firstLine="567"/>
        <w:jc w:val="both"/>
        <w:rPr>
          <w:rFonts w:ascii="Verdana" w:hAnsi="Verdana"/>
        </w:rPr>
      </w:pPr>
      <w:r w:rsidRPr="004300B9">
        <w:rPr>
          <w:rFonts w:ascii="Verdana" w:hAnsi="Verdana"/>
        </w:rPr>
        <w:t>Erdvinė, iš visų pusių matoma snaigės formos viršūnė. Aukštis</w:t>
      </w:r>
      <w:r>
        <w:rPr>
          <w:rFonts w:ascii="Verdana" w:hAnsi="Verdana"/>
        </w:rPr>
        <w:t xml:space="preserve"> ne mažiau</w:t>
      </w:r>
      <w:r w:rsidRPr="004300B9">
        <w:rPr>
          <w:rFonts w:ascii="Verdana" w:hAnsi="Verdana"/>
        </w:rPr>
        <w:t xml:space="preserve"> – 2,0 m, plotis plačiausioje vietoje – ne mažesnis kaip 1,5 m. Konstrukcija gaminama iš aliuminio, pritaikoma saugiam tvirtinimui prie natūralios eglės viršutinės dalies ir stabilizuojama taip, kad išlaikytų vertikalią padėtį. Visas snaigės kontūras dekoruojamas šaltai baltos spalvos LED šviečiančiu kabeliu, skirtu naudoti lauko sąlygomis, apsaugos klasė – ne žemesnė kaip IP66.</w:t>
      </w:r>
    </w:p>
    <w:p w14:paraId="20A16942" w14:textId="7D46E3AA" w:rsidR="00420210" w:rsidRPr="00420210" w:rsidRDefault="00420210" w:rsidP="00E63F91">
      <w:pPr>
        <w:pStyle w:val="Sraopastraipa"/>
        <w:shd w:val="clear" w:color="auto" w:fill="FFFFFF"/>
        <w:spacing w:after="0" w:line="240" w:lineRule="auto"/>
        <w:ind w:left="0" w:firstLine="567"/>
        <w:jc w:val="both"/>
        <w:rPr>
          <w:rFonts w:ascii="Verdana" w:hAnsi="Verdana"/>
          <w:bCs/>
          <w:sz w:val="24"/>
          <w:szCs w:val="24"/>
          <w:lang w:eastAsia="lt-LT"/>
        </w:rPr>
      </w:pPr>
      <w:r w:rsidRPr="00420210">
        <w:rPr>
          <w:rFonts w:ascii="Verdana" w:hAnsi="Verdana"/>
          <w:b/>
          <w:sz w:val="24"/>
          <w:szCs w:val="24"/>
        </w:rPr>
        <w:t>Lankytojams skirta šešiakampė pakyla</w:t>
      </w:r>
      <w:r>
        <w:rPr>
          <w:rFonts w:ascii="Verdana" w:hAnsi="Verdana"/>
          <w:b/>
          <w:sz w:val="24"/>
          <w:szCs w:val="24"/>
        </w:rPr>
        <w:t>:</w:t>
      </w:r>
    </w:p>
    <w:p w14:paraId="74C8B64B" w14:textId="23271B02" w:rsidR="00982F2C" w:rsidRDefault="00982F2C" w:rsidP="00982F2C">
      <w:pPr>
        <w:shd w:val="clear" w:color="auto" w:fill="FFFFFF"/>
        <w:ind w:firstLine="567"/>
        <w:jc w:val="both"/>
        <w:rPr>
          <w:rFonts w:ascii="Verdana" w:hAnsi="Verdana"/>
        </w:rPr>
      </w:pPr>
      <w:r w:rsidRPr="00501021">
        <w:rPr>
          <w:rFonts w:ascii="Verdana" w:hAnsi="Verdana"/>
        </w:rPr>
        <w:t xml:space="preserve">Surenkama pastolių tipo metalinė pakyla, šešiakampio plano, skirta viešam lankymui, lankytojams užlipti ir laisvai judėti aplink eglę. Pakylos aukštis nuo aikštės dangos – ne mažiau kaip 2 m, išorinis plotis plačiausioje vietoje – </w:t>
      </w:r>
      <w:r w:rsidR="00DB1243">
        <w:rPr>
          <w:rFonts w:ascii="Verdana" w:hAnsi="Verdana"/>
        </w:rPr>
        <w:t xml:space="preserve">ne mažiau kaip </w:t>
      </w:r>
      <w:r w:rsidRPr="00501021">
        <w:rPr>
          <w:rFonts w:ascii="Verdana" w:hAnsi="Verdana"/>
        </w:rPr>
        <w:t xml:space="preserve">12,0 m. Konstrukcija turi būti standi, stabili ir pritaikyta intensyviam pėsčiųjų srautui. Po pakyla turi būti visiškai paslepiami: eglės stovas, balastai, kabeliai, </w:t>
      </w:r>
      <w:r w:rsidR="001D524F">
        <w:rPr>
          <w:rFonts w:ascii="Verdana" w:hAnsi="Verdana"/>
        </w:rPr>
        <w:t>elektros už</w:t>
      </w:r>
      <w:r w:rsidRPr="00501021">
        <w:rPr>
          <w:rFonts w:ascii="Verdana" w:hAnsi="Verdana"/>
        </w:rPr>
        <w:t>maitinimo įranga ir kiti techniniai mazgai.</w:t>
      </w:r>
    </w:p>
    <w:p w14:paraId="730BBFC9" w14:textId="1AEC9D03" w:rsidR="00420210" w:rsidRPr="00420210" w:rsidRDefault="00420210" w:rsidP="00982F2C">
      <w:pPr>
        <w:shd w:val="clear" w:color="auto" w:fill="FFFFFF"/>
        <w:ind w:firstLine="567"/>
        <w:jc w:val="both"/>
        <w:rPr>
          <w:rFonts w:ascii="Verdana" w:hAnsi="Verdana"/>
        </w:rPr>
      </w:pPr>
      <w:r w:rsidRPr="00420210">
        <w:rPr>
          <w:rFonts w:ascii="Verdana" w:hAnsi="Verdana"/>
          <w:b/>
        </w:rPr>
        <w:t>Pakylos grindys, laiptai ir turėklai</w:t>
      </w:r>
      <w:r>
        <w:rPr>
          <w:rFonts w:ascii="Verdana" w:hAnsi="Verdana"/>
          <w:b/>
        </w:rPr>
        <w:t>:</w:t>
      </w:r>
    </w:p>
    <w:p w14:paraId="4DE8F86F" w14:textId="36828DA6" w:rsidR="00982F2C" w:rsidRDefault="00DB1243" w:rsidP="00E63F91">
      <w:pPr>
        <w:pStyle w:val="Sraopastraipa"/>
        <w:shd w:val="clear" w:color="auto" w:fill="FFFFFF"/>
        <w:spacing w:after="0" w:line="240" w:lineRule="auto"/>
        <w:ind w:left="0" w:firstLine="567"/>
        <w:jc w:val="both"/>
        <w:rPr>
          <w:rFonts w:ascii="Verdana" w:hAnsi="Verdana"/>
          <w:sz w:val="24"/>
          <w:szCs w:val="24"/>
        </w:rPr>
      </w:pPr>
      <w:r w:rsidRPr="00DB1243">
        <w:rPr>
          <w:rFonts w:ascii="Verdana" w:hAnsi="Verdana"/>
          <w:sz w:val="24"/>
          <w:szCs w:val="24"/>
        </w:rPr>
        <w:t xml:space="preserve">Pakylos grindys įrengiamos iš ne plonesnės kaip 21 mm drėgmei atsparios jūrinės faneros su neslystančia faktūra. Patekimas į pakylą – dviem priešingose pusėse įrengtomis laiptų grupėmis; kiekvienos laiptų grupės naudingasis plotis – ne mažesnis kaip 1,5 m. Laiptų pakopos vienodo aukščio, neslidžios. Abiejose laiptų pusėse ir per visą lankytojams atvirą pakylos perimetrą įrengiami tvirti </w:t>
      </w:r>
      <w:r w:rsidRPr="00DB1243">
        <w:rPr>
          <w:rFonts w:ascii="Verdana" w:hAnsi="Verdana"/>
          <w:sz w:val="24"/>
          <w:szCs w:val="24"/>
        </w:rPr>
        <w:lastRenderedPageBreak/>
        <w:t>modulinės metalinės konstrukcijos turėklai, ne žemesni kaip 1,1 m. Turėklų ir grindų sprendiniai turi būti tinkami viešai lankomai lauko erdvei.</w:t>
      </w:r>
    </w:p>
    <w:p w14:paraId="271805DC" w14:textId="2521F29E" w:rsidR="00420210" w:rsidRPr="00420210" w:rsidRDefault="00420210" w:rsidP="00E63F91">
      <w:pPr>
        <w:pStyle w:val="Sraopastraipa"/>
        <w:shd w:val="clear" w:color="auto" w:fill="FFFFFF"/>
        <w:spacing w:after="0" w:line="240" w:lineRule="auto"/>
        <w:ind w:left="0" w:firstLine="567"/>
        <w:jc w:val="both"/>
        <w:rPr>
          <w:rFonts w:ascii="Verdana" w:hAnsi="Verdana"/>
          <w:sz w:val="24"/>
          <w:szCs w:val="24"/>
        </w:rPr>
      </w:pPr>
      <w:r w:rsidRPr="00420210">
        <w:rPr>
          <w:rFonts w:ascii="Verdana" w:hAnsi="Verdana"/>
          <w:b/>
          <w:sz w:val="24"/>
          <w:szCs w:val="24"/>
        </w:rPr>
        <w:t>Pakylos fasadų apdaila ir integruotas apšvietimas</w:t>
      </w:r>
      <w:r>
        <w:rPr>
          <w:rFonts w:ascii="Verdana" w:hAnsi="Verdana"/>
          <w:b/>
          <w:sz w:val="24"/>
          <w:szCs w:val="24"/>
        </w:rPr>
        <w:t>:</w:t>
      </w:r>
    </w:p>
    <w:p w14:paraId="7ABD1EBD" w14:textId="471E3D9F" w:rsidR="00295D14" w:rsidRDefault="00295D14" w:rsidP="00295D14">
      <w:pPr>
        <w:spacing w:line="245" w:lineRule="auto"/>
        <w:ind w:firstLine="567"/>
        <w:jc w:val="both"/>
        <w:rPr>
          <w:rFonts w:ascii="Verdana" w:hAnsi="Verdana"/>
        </w:rPr>
      </w:pPr>
      <w:r w:rsidRPr="00295D14">
        <w:rPr>
          <w:rFonts w:ascii="Verdana" w:hAnsi="Verdana"/>
        </w:rPr>
        <w:t>Visas pakylos perimetras uždengiamas sidabro spalvos aliuminio kompozito („</w:t>
      </w:r>
      <w:proofErr w:type="spellStart"/>
      <w:r w:rsidRPr="00295D14">
        <w:rPr>
          <w:rFonts w:ascii="Verdana" w:hAnsi="Verdana"/>
        </w:rPr>
        <w:t>Dibond</w:t>
      </w:r>
      <w:proofErr w:type="spellEnd"/>
      <w:r>
        <w:rPr>
          <w:rFonts w:ascii="Verdana" w:hAnsi="Verdana"/>
        </w:rPr>
        <w:t>“</w:t>
      </w:r>
      <w:r w:rsidRPr="00295D14">
        <w:rPr>
          <w:rFonts w:ascii="Verdana" w:hAnsi="Verdana"/>
        </w:rPr>
        <w:t xml:space="preserve"> tipo arba lygiavertėmis) plokštėmis. Fasaduose išfrezuojamos atskiros skylutės LED lemputėms: viena skylutė skirta vienai lemputei, lemputė įstatoma individualiai, o laidai ir jungtys paslepiami už apdailos. Tik pakylos fasadams skiriama ne mažiau kaip 8 000 vnt. smulkių šaltai baltos spalvos LED lempučių su mirgėjimo efektu. Apšvietimas išdėstomas tolygiai per visus šešis fasadus. Visa sistema pritaikyta ilgalaikiam naudojimui lauko sąlygomis, apsaugos klasė – ne žemesnė kaip IP66.</w:t>
      </w:r>
    </w:p>
    <w:p w14:paraId="1BD14D8E" w14:textId="4064302F" w:rsidR="00420210" w:rsidRPr="00420210" w:rsidRDefault="00420210" w:rsidP="00295D14">
      <w:pPr>
        <w:spacing w:line="245" w:lineRule="auto"/>
        <w:ind w:firstLine="567"/>
        <w:jc w:val="both"/>
        <w:rPr>
          <w:rFonts w:ascii="Verdana" w:hAnsi="Verdana"/>
        </w:rPr>
      </w:pPr>
      <w:r w:rsidRPr="00420210">
        <w:rPr>
          <w:rFonts w:ascii="Verdana" w:hAnsi="Verdana"/>
          <w:b/>
        </w:rPr>
        <w:t>Eglės metalinis stovas</w:t>
      </w:r>
      <w:r>
        <w:rPr>
          <w:rFonts w:ascii="Verdana" w:hAnsi="Verdana"/>
          <w:b/>
        </w:rPr>
        <w:t>:</w:t>
      </w:r>
    </w:p>
    <w:p w14:paraId="6EFE3B85" w14:textId="4467760B" w:rsidR="00DB1243" w:rsidRPr="00420210" w:rsidRDefault="00420210" w:rsidP="00E63F91">
      <w:pPr>
        <w:pStyle w:val="Sraopastraipa"/>
        <w:shd w:val="clear" w:color="auto" w:fill="FFFFFF"/>
        <w:spacing w:after="0" w:line="240" w:lineRule="auto"/>
        <w:ind w:left="0" w:firstLine="567"/>
        <w:jc w:val="both"/>
        <w:rPr>
          <w:rFonts w:ascii="Verdana" w:hAnsi="Verdana"/>
          <w:sz w:val="24"/>
          <w:szCs w:val="24"/>
        </w:rPr>
      </w:pPr>
      <w:r w:rsidRPr="00420210">
        <w:rPr>
          <w:rFonts w:ascii="Verdana" w:hAnsi="Verdana"/>
          <w:sz w:val="24"/>
          <w:szCs w:val="24"/>
        </w:rPr>
        <w:t xml:space="preserve">Surenkamas ne mažesnio kaip 11,0 m išorinio skersmens plieninis stovas. Centrinis mazgas </w:t>
      </w:r>
      <w:r w:rsidR="004300B9">
        <w:rPr>
          <w:rFonts w:ascii="Verdana" w:hAnsi="Verdana"/>
        </w:rPr>
        <w:t xml:space="preserve">ne mažesnis kaip </w:t>
      </w:r>
      <w:r w:rsidRPr="00420210">
        <w:rPr>
          <w:rFonts w:ascii="Verdana" w:hAnsi="Verdana"/>
          <w:sz w:val="24"/>
          <w:szCs w:val="24"/>
        </w:rPr>
        <w:t xml:space="preserve">– 720 mm skersmens ir 2000 mm aukščio vertikalus plieninis vamzdis su flanšiniais ir standumo elementais. Prie centrinio mazgo keturiomis kryptimis jungiamos keturios ne mažesnio kaip IPE220 profilio ir ne trumpesnės kaip 3000 mm pagrindinės sijos. Prie jų jungiami prailginimai, suformuojantys </w:t>
      </w:r>
      <w:r w:rsidR="001D524F">
        <w:rPr>
          <w:rFonts w:ascii="Verdana" w:hAnsi="Verdana"/>
          <w:sz w:val="24"/>
          <w:szCs w:val="24"/>
        </w:rPr>
        <w:t xml:space="preserve">ne mažesnę kaip </w:t>
      </w:r>
      <w:r w:rsidRPr="00420210">
        <w:rPr>
          <w:rFonts w:ascii="Verdana" w:hAnsi="Verdana"/>
          <w:sz w:val="24"/>
          <w:szCs w:val="24"/>
        </w:rPr>
        <w:t>11,0 m skersmens atraminę sistemą. Prailginimai tarpusavyje surišami horizontaliais ir įstrižiniais ryšiais, kad konstrukcija veiktų kaip vientisas erdvinis rėmas. Mazgai jungiami varžtinėmis arba lygiavertėmis išardomomis jungtimis. Plienas apsaugotas nuo korozijos. Leidžiama lygiavertė konstrukcija tik tuo atveju, jei išlaikomi visi šiame punkte nurodyti matmenys ir užtikrinama ne mažesnė laikomoji geba bei standumas.</w:t>
      </w:r>
    </w:p>
    <w:p w14:paraId="324F2ED4" w14:textId="3B2FA3C2" w:rsidR="00DB1243" w:rsidRDefault="004300B9" w:rsidP="00E63F91">
      <w:pPr>
        <w:pStyle w:val="Sraopastraipa"/>
        <w:shd w:val="clear" w:color="auto" w:fill="FFFFFF"/>
        <w:spacing w:after="0" w:line="240" w:lineRule="auto"/>
        <w:ind w:left="0" w:firstLine="567"/>
        <w:jc w:val="both"/>
        <w:rPr>
          <w:rFonts w:ascii="Verdana" w:hAnsi="Verdana"/>
          <w:b/>
          <w:sz w:val="24"/>
          <w:szCs w:val="24"/>
        </w:rPr>
      </w:pPr>
      <w:r w:rsidRPr="004300B9">
        <w:rPr>
          <w:rFonts w:ascii="Verdana" w:hAnsi="Verdana"/>
          <w:b/>
          <w:sz w:val="24"/>
          <w:szCs w:val="24"/>
        </w:rPr>
        <w:t>Stovo balastavimo ir trosinio stabilizavimo sistema</w:t>
      </w:r>
      <w:r>
        <w:rPr>
          <w:rFonts w:ascii="Verdana" w:hAnsi="Verdana"/>
          <w:b/>
          <w:sz w:val="24"/>
          <w:szCs w:val="24"/>
        </w:rPr>
        <w:t>:</w:t>
      </w:r>
    </w:p>
    <w:p w14:paraId="57B08106" w14:textId="517097D1" w:rsidR="004300B9" w:rsidRDefault="004300B9" w:rsidP="00E63F91">
      <w:pPr>
        <w:pStyle w:val="Sraopastraipa"/>
        <w:shd w:val="clear" w:color="auto" w:fill="FFFFFF"/>
        <w:spacing w:after="0" w:line="240" w:lineRule="auto"/>
        <w:ind w:left="0" w:firstLine="567"/>
        <w:jc w:val="both"/>
        <w:rPr>
          <w:rFonts w:ascii="Verdana" w:hAnsi="Verdana"/>
          <w:sz w:val="24"/>
          <w:szCs w:val="24"/>
        </w:rPr>
      </w:pPr>
      <w:r w:rsidRPr="004300B9">
        <w:rPr>
          <w:rFonts w:ascii="Verdana" w:hAnsi="Verdana"/>
          <w:sz w:val="24"/>
          <w:szCs w:val="24"/>
        </w:rPr>
        <w:t>Stovas prispaudžiamas betoniniais blokais, kurių bendras svoris – ne mažesnis kaip 15000 kg. Balastai tolygiai išdėstomi ant stovo sijų, mechaniškai apsaugomi nuo pasislinkimo ir visiškai paslepiami po pakyla. Stovo konstrukcijoje įrengiamos ne mažiau kaip keturios sustiprintos tvirtinimo ausys. Eglė papildomai stabilizuojama keturiais plieniniais trosais su mechaniniais įtempimo įtaisais ir apsauga nuo savaiminio atsipalaidavimo. Visi trosai, įtempikliai ir tvirtinimo mazgai paslepiami nuo lankytojų.</w:t>
      </w:r>
    </w:p>
    <w:p w14:paraId="7781098A" w14:textId="73ABF2EB" w:rsidR="00115F26" w:rsidRPr="00115F26" w:rsidRDefault="00115F26" w:rsidP="00E63F91">
      <w:pPr>
        <w:pStyle w:val="Sraopastraipa"/>
        <w:shd w:val="clear" w:color="auto" w:fill="FFFFFF"/>
        <w:spacing w:after="0" w:line="240" w:lineRule="auto"/>
        <w:ind w:left="0" w:firstLine="567"/>
        <w:jc w:val="both"/>
        <w:rPr>
          <w:rFonts w:ascii="Verdana" w:hAnsi="Verdana"/>
          <w:b/>
          <w:sz w:val="24"/>
          <w:szCs w:val="24"/>
        </w:rPr>
      </w:pPr>
      <w:r w:rsidRPr="00115F26">
        <w:rPr>
          <w:rFonts w:ascii="Verdana" w:hAnsi="Verdana"/>
          <w:b/>
          <w:sz w:val="24"/>
          <w:szCs w:val="24"/>
        </w:rPr>
        <w:t>Aikštėje statomos 3D kompozicijos:</w:t>
      </w:r>
    </w:p>
    <w:p w14:paraId="5D1EBD0D" w14:textId="36977C9B" w:rsidR="00EF7C2E" w:rsidRDefault="00EF7C2E" w:rsidP="00EF7C2E">
      <w:pPr>
        <w:shd w:val="clear" w:color="auto" w:fill="FFFFFF"/>
        <w:ind w:firstLine="720"/>
        <w:jc w:val="both"/>
        <w:rPr>
          <w:rFonts w:ascii="Verdana" w:hAnsi="Verdana"/>
          <w:bCs/>
          <w:lang w:eastAsia="lt-LT"/>
        </w:rPr>
      </w:pPr>
      <w:r w:rsidRPr="00EF7C2E">
        <w:rPr>
          <w:rFonts w:ascii="Verdana" w:hAnsi="Verdana"/>
          <w:bCs/>
          <w:lang w:eastAsia="lt-LT"/>
        </w:rPr>
        <w:t>Pardavėjas turi pateikti ne mažiau kaip 7</w:t>
      </w:r>
      <w:r>
        <w:rPr>
          <w:rFonts w:ascii="Verdana" w:hAnsi="Verdana"/>
          <w:bCs/>
          <w:lang w:eastAsia="lt-LT"/>
        </w:rPr>
        <w:t xml:space="preserve"> vnt.</w:t>
      </w:r>
      <w:r w:rsidRPr="00EF7C2E">
        <w:rPr>
          <w:rFonts w:ascii="Verdana" w:hAnsi="Verdana"/>
          <w:bCs/>
          <w:lang w:eastAsia="lt-LT"/>
        </w:rPr>
        <w:t xml:space="preserve"> </w:t>
      </w:r>
      <w:r w:rsidRPr="00EF7C2E">
        <w:rPr>
          <w:rFonts w:ascii="Verdana" w:hAnsi="Verdana"/>
        </w:rPr>
        <w:t>3D kompozicij</w:t>
      </w:r>
      <w:r>
        <w:rPr>
          <w:rFonts w:ascii="Verdana" w:hAnsi="Verdana"/>
        </w:rPr>
        <w:t xml:space="preserve">ų, kurios </w:t>
      </w:r>
      <w:r w:rsidRPr="00EF7C2E">
        <w:rPr>
          <w:rFonts w:ascii="Verdana" w:hAnsi="Verdana"/>
        </w:rPr>
        <w:t xml:space="preserve"> statomos aikštėje aplink pakylą</w:t>
      </w:r>
      <w:r>
        <w:rPr>
          <w:rFonts w:ascii="Verdana" w:hAnsi="Verdana"/>
        </w:rPr>
        <w:t xml:space="preserve">. </w:t>
      </w:r>
      <w:r w:rsidRPr="00EF7C2E">
        <w:rPr>
          <w:rFonts w:ascii="Verdana" w:hAnsi="Verdana"/>
          <w:bCs/>
          <w:lang w:eastAsia="lt-LT"/>
        </w:rPr>
        <w:t>Kompozicijos turi būti tinkamos fotosesijoms</w:t>
      </w:r>
      <w:r w:rsidR="004A40C8">
        <w:rPr>
          <w:rFonts w:ascii="Verdana" w:hAnsi="Verdana"/>
          <w:bCs/>
          <w:lang w:eastAsia="lt-LT"/>
        </w:rPr>
        <w:t xml:space="preserve">, vaizduojančios didžiulių ledo, deimantų kristalus, jų kompozicijas, atskirus ar grupėmis stovinčius, sėdinčius ar gulinčius šiaurietiškus gyvūnus, </w:t>
      </w:r>
      <w:proofErr w:type="spellStart"/>
      <w:r w:rsidR="004A40C8">
        <w:rPr>
          <w:rFonts w:ascii="Verdana" w:hAnsi="Verdana"/>
          <w:bCs/>
          <w:lang w:eastAsia="lt-LT"/>
        </w:rPr>
        <w:t>pvz</w:t>
      </w:r>
      <w:proofErr w:type="spellEnd"/>
      <w:r w:rsidR="004A40C8">
        <w:rPr>
          <w:rFonts w:ascii="Verdana" w:hAnsi="Verdana"/>
          <w:bCs/>
          <w:lang w:eastAsia="lt-LT"/>
        </w:rPr>
        <w:t>: pingvinus, šiaurės lokius, ruonius ir t.t..</w:t>
      </w:r>
    </w:p>
    <w:p w14:paraId="68D89417" w14:textId="36123E85" w:rsidR="00EF7C2E" w:rsidRDefault="004A40C8" w:rsidP="00EF7C2E">
      <w:pPr>
        <w:shd w:val="clear" w:color="auto" w:fill="FFFFFF"/>
        <w:ind w:firstLine="720"/>
        <w:jc w:val="both"/>
        <w:rPr>
          <w:rFonts w:ascii="Verdana" w:hAnsi="Verdana"/>
          <w:bCs/>
          <w:lang w:eastAsia="lt-LT"/>
        </w:rPr>
      </w:pPr>
      <w:r>
        <w:rPr>
          <w:rFonts w:ascii="Verdana" w:hAnsi="Verdana"/>
          <w:bCs/>
          <w:lang w:eastAsia="lt-LT"/>
        </w:rPr>
        <w:t xml:space="preserve">Kompozicijos turi būti kampuotos, </w:t>
      </w:r>
      <w:proofErr w:type="spellStart"/>
      <w:r>
        <w:rPr>
          <w:rFonts w:ascii="Verdana" w:hAnsi="Verdana"/>
          <w:bCs/>
          <w:lang w:eastAsia="lt-LT"/>
        </w:rPr>
        <w:t>origami</w:t>
      </w:r>
      <w:proofErr w:type="spellEnd"/>
      <w:r>
        <w:rPr>
          <w:rFonts w:ascii="Verdana" w:hAnsi="Verdana"/>
          <w:bCs/>
          <w:lang w:eastAsia="lt-LT"/>
        </w:rPr>
        <w:t xml:space="preserve"> stilistikos, sudarančios krištolo įspūdį, jų </w:t>
      </w:r>
      <w:r>
        <w:rPr>
          <w:rFonts w:ascii="Verdana" w:hAnsi="Verdana"/>
        </w:rPr>
        <w:t>k</w:t>
      </w:r>
      <w:r w:rsidRPr="004A40C8">
        <w:rPr>
          <w:rFonts w:ascii="Verdana" w:hAnsi="Verdana"/>
        </w:rPr>
        <w:t>onstrukcija aliumininė. Apdailai naudojami sidabro spalvos, blizgios sidabro spalvos plastikai ir plastikai su ledo imitacijos spauda. Kompozicij</w:t>
      </w:r>
      <w:r>
        <w:rPr>
          <w:rFonts w:ascii="Verdana" w:hAnsi="Verdana"/>
        </w:rPr>
        <w:t>os</w:t>
      </w:r>
      <w:r w:rsidRPr="004A40C8">
        <w:rPr>
          <w:rFonts w:ascii="Verdana" w:hAnsi="Verdana"/>
        </w:rPr>
        <w:t xml:space="preserve"> dekoruojam</w:t>
      </w:r>
      <w:r>
        <w:rPr>
          <w:rFonts w:ascii="Verdana" w:hAnsi="Verdana"/>
        </w:rPr>
        <w:t>os</w:t>
      </w:r>
      <w:r w:rsidRPr="004A40C8">
        <w:rPr>
          <w:rFonts w:ascii="Verdana" w:hAnsi="Verdana"/>
        </w:rPr>
        <w:t xml:space="preserve"> šaltai baltos spalvos LED šviečiančiu kabeliu ir smulkių LED lempučių girliandomis su baltu guminiu laidu bei mirgėjimo efekt</w:t>
      </w:r>
      <w:r w:rsidR="001D524F">
        <w:rPr>
          <w:rFonts w:ascii="Verdana" w:hAnsi="Verdana"/>
        </w:rPr>
        <w:t>u</w:t>
      </w:r>
      <w:r w:rsidRPr="004A40C8">
        <w:rPr>
          <w:rFonts w:ascii="Verdana" w:hAnsi="Verdana"/>
        </w:rPr>
        <w:t>; apsaugos klasė – ne žemesnė kaip IP66</w:t>
      </w:r>
      <w:r>
        <w:rPr>
          <w:rFonts w:ascii="Verdana" w:hAnsi="Verdana"/>
        </w:rPr>
        <w:t xml:space="preserve">. </w:t>
      </w:r>
      <w:r w:rsidR="001A0CAF">
        <w:rPr>
          <w:rFonts w:ascii="Verdana" w:hAnsi="Verdana"/>
        </w:rPr>
        <w:t xml:space="preserve">Kristalų ar žvėrelių kompozicijos negali būti mažesnės nei 1,2 m ir nedidesnės nei 2,5 m aukščio, aukščiui proporcingo pločio.  </w:t>
      </w:r>
      <w:r w:rsidRPr="004A40C8">
        <w:rPr>
          <w:rFonts w:ascii="Verdana" w:hAnsi="Verdana"/>
        </w:rPr>
        <w:t xml:space="preserve">Visos </w:t>
      </w:r>
      <w:r w:rsidR="001A0CAF">
        <w:rPr>
          <w:rFonts w:ascii="Verdana" w:hAnsi="Verdana"/>
        </w:rPr>
        <w:t xml:space="preserve"> </w:t>
      </w:r>
      <w:r w:rsidRPr="004A40C8">
        <w:rPr>
          <w:rFonts w:ascii="Verdana" w:hAnsi="Verdana"/>
        </w:rPr>
        <w:t xml:space="preserve">3D kompozicijos turi turėti savarankišką stabilų pagrindą su paslėptais tvirtinimo, </w:t>
      </w:r>
      <w:proofErr w:type="spellStart"/>
      <w:r w:rsidRPr="004A40C8">
        <w:rPr>
          <w:rFonts w:ascii="Verdana" w:hAnsi="Verdana"/>
        </w:rPr>
        <w:t>balastavimo</w:t>
      </w:r>
      <w:proofErr w:type="spellEnd"/>
      <w:r w:rsidRPr="004A40C8">
        <w:rPr>
          <w:rFonts w:ascii="Verdana" w:hAnsi="Verdana"/>
        </w:rPr>
        <w:t xml:space="preserve"> ir elektros prijungimo elementais. Pagrindai </w:t>
      </w:r>
      <w:r w:rsidR="001A0CAF">
        <w:rPr>
          <w:rFonts w:ascii="Verdana" w:hAnsi="Verdana"/>
        </w:rPr>
        <w:t xml:space="preserve">turi atitikti visą puošimo koncepciją, </w:t>
      </w:r>
      <w:r w:rsidRPr="004A40C8">
        <w:rPr>
          <w:rFonts w:ascii="Verdana" w:hAnsi="Verdana"/>
        </w:rPr>
        <w:t>integruojami į ledo lyties ar kristalinę kompozicijos formą. Lankytojams pasiekiami kraštai užapvalinami arba uždengiami; negali likti aštrių briaunų, atvirų tvirtinimo detalių, laidų ar jungčių</w:t>
      </w:r>
      <w:r>
        <w:rPr>
          <w:sz w:val="17"/>
        </w:rPr>
        <w:t>.</w:t>
      </w:r>
    </w:p>
    <w:p w14:paraId="00AD57E3" w14:textId="77777777" w:rsidR="00EF7C2E" w:rsidRPr="00EF7C2E" w:rsidRDefault="00EF7C2E" w:rsidP="00EF7C2E">
      <w:pPr>
        <w:shd w:val="clear" w:color="auto" w:fill="FFFFFF"/>
        <w:ind w:firstLine="720"/>
        <w:jc w:val="both"/>
        <w:rPr>
          <w:rFonts w:ascii="Verdana" w:hAnsi="Verdana"/>
          <w:bCs/>
          <w:lang w:eastAsia="lt-LT"/>
        </w:rPr>
      </w:pPr>
    </w:p>
    <w:p w14:paraId="195BB4ED" w14:textId="31FD7BE1" w:rsidR="00E63F91" w:rsidRPr="005255BF" w:rsidRDefault="00E63F91" w:rsidP="00E63F91">
      <w:pPr>
        <w:shd w:val="clear" w:color="auto" w:fill="FFFFFF"/>
        <w:ind w:firstLine="567"/>
        <w:jc w:val="both"/>
        <w:rPr>
          <w:rFonts w:ascii="Verdana" w:eastAsia="MS Mincho" w:hAnsi="Verdana"/>
          <w:bCs/>
          <w:iCs/>
        </w:rPr>
      </w:pPr>
      <w:r w:rsidRPr="005255BF">
        <w:rPr>
          <w:rFonts w:ascii="Verdana" w:eastAsia="Times New Roman" w:hAnsi="Verdana"/>
          <w:lang w:eastAsia="en-GB"/>
        </w:rPr>
        <w:t>Atskiri šventiniai puošybiniai elementai J.</w:t>
      </w:r>
      <w:r w:rsidR="003F1ABD">
        <w:rPr>
          <w:rFonts w:ascii="Verdana" w:eastAsia="Times New Roman" w:hAnsi="Verdana"/>
          <w:lang w:eastAsia="en-GB"/>
        </w:rPr>
        <w:t xml:space="preserve"> </w:t>
      </w:r>
      <w:r w:rsidRPr="005255BF">
        <w:rPr>
          <w:rFonts w:ascii="Verdana" w:eastAsia="Times New Roman" w:hAnsi="Verdana"/>
          <w:lang w:eastAsia="en-GB"/>
        </w:rPr>
        <w:t xml:space="preserve">Basanavičiaus aikštėje </w:t>
      </w:r>
      <w:proofErr w:type="spellStart"/>
      <w:r w:rsidRPr="005255BF">
        <w:rPr>
          <w:rFonts w:ascii="Verdana" w:eastAsia="Times New Roman" w:hAnsi="Verdana"/>
          <w:lang w:eastAsia="en-GB"/>
        </w:rPr>
        <w:t>kompoziciškai</w:t>
      </w:r>
      <w:proofErr w:type="spellEnd"/>
      <w:r w:rsidRPr="005255BF">
        <w:rPr>
          <w:rFonts w:ascii="Verdana" w:eastAsia="Times New Roman" w:hAnsi="Verdana"/>
          <w:lang w:eastAsia="en-GB"/>
        </w:rPr>
        <w:t xml:space="preserve"> išdėliojami užpildant visą aikštės teritoriją, sukuriant kalėdinio miestelio atmosferą. Elementų kompozicijos ar atskiri pavieniai puošybiniai elementai turi atspindėti originalią papuošimo koncepciją, kuri turi sutapti (derėti) su pagrindine miesto kalėdine egle. </w:t>
      </w:r>
      <w:r w:rsidRPr="005255BF">
        <w:rPr>
          <w:rFonts w:ascii="Verdana" w:eastAsia="MS Mincho" w:hAnsi="Verdana"/>
          <w:bCs/>
          <w:iCs/>
        </w:rPr>
        <w:t xml:space="preserve">Privaloma užtikrinti saugią kalėdinės eglės ir kitų dekoracijų eksploataciją. </w:t>
      </w:r>
      <w:r w:rsidRPr="005255BF">
        <w:rPr>
          <w:rFonts w:ascii="Verdana" w:hAnsi="Verdana"/>
          <w:lang w:eastAsia="en-GB"/>
        </w:rPr>
        <w:t xml:space="preserve">Visi įrenginiai turi būti pritaikyti naudojimui lauko sąlygomis </w:t>
      </w:r>
      <w:r w:rsidRPr="005255BF">
        <w:rPr>
          <w:rFonts w:ascii="Verdana" w:hAnsi="Verdana"/>
        </w:rPr>
        <w:t xml:space="preserve">Papuošimo dekoracijų ar elementų </w:t>
      </w:r>
      <w:r w:rsidRPr="005255BF">
        <w:rPr>
          <w:rFonts w:ascii="Verdana" w:hAnsi="Verdana"/>
          <w:bCs/>
        </w:rPr>
        <w:t>medžiaga turi būti tvirta, neprarasti formos ir spalvos</w:t>
      </w:r>
      <w:r w:rsidRPr="005255BF">
        <w:rPr>
          <w:rFonts w:ascii="Verdana" w:hAnsi="Verdana"/>
        </w:rPr>
        <w:t>. Papuošimo dekoracijos ir elementai, pasiekiami žmogaus, turi būti saugūs, dekoruoti žemos įtampos (12-36V) ar lygiavertėmis girliandomis ir/ar lemputėmis, žaisliukais.</w:t>
      </w:r>
      <w:r w:rsidRPr="005255BF">
        <w:rPr>
          <w:rFonts w:ascii="Verdana" w:eastAsia="MS Mincho" w:hAnsi="Verdana"/>
          <w:bCs/>
          <w:iCs/>
        </w:rPr>
        <w:t xml:space="preserve"> </w:t>
      </w:r>
    </w:p>
    <w:p w14:paraId="6E38AE9A" w14:textId="77777777" w:rsidR="00E63F91" w:rsidRPr="005255BF" w:rsidRDefault="00E63F91" w:rsidP="00E63F91">
      <w:pPr>
        <w:tabs>
          <w:tab w:val="left" w:pos="0"/>
          <w:tab w:val="left" w:pos="567"/>
        </w:tabs>
        <w:contextualSpacing/>
        <w:jc w:val="both"/>
        <w:rPr>
          <w:rFonts w:ascii="Verdana" w:hAnsi="Verdana"/>
        </w:rPr>
      </w:pPr>
      <w:r w:rsidRPr="005255BF">
        <w:rPr>
          <w:rFonts w:ascii="Verdana" w:eastAsia="Times New Roman" w:hAnsi="Verdana"/>
          <w:lang w:eastAsia="x-none"/>
        </w:rPr>
        <w:tab/>
        <w:t>K</w:t>
      </w:r>
      <w:r w:rsidRPr="005255BF">
        <w:rPr>
          <w:rFonts w:ascii="Verdana" w:hAnsi="Verdana"/>
        </w:rPr>
        <w:t>alėdinės eglės ir kitų sumontuotų dekoracijų apsauga rūpinasi paslaugų teikėjas.</w:t>
      </w:r>
    </w:p>
    <w:p w14:paraId="4E3FB120" w14:textId="77777777" w:rsidR="00316B21" w:rsidRDefault="00316B21" w:rsidP="00316B21">
      <w:pPr>
        <w:shd w:val="clear" w:color="auto" w:fill="FFFFFF"/>
        <w:ind w:firstLine="720"/>
        <w:jc w:val="center"/>
        <w:rPr>
          <w:rFonts w:ascii="Verdana" w:hAnsi="Verdana"/>
          <w:b/>
          <w:bCs/>
          <w:color w:val="EE0000"/>
          <w:lang w:eastAsia="lt-LT"/>
        </w:rPr>
      </w:pPr>
    </w:p>
    <w:p w14:paraId="4F2CCC23" w14:textId="77777777" w:rsidR="00556B47" w:rsidRPr="001A61FA" w:rsidRDefault="00556B47" w:rsidP="00316B21">
      <w:pPr>
        <w:shd w:val="clear" w:color="auto" w:fill="FFFFFF"/>
        <w:ind w:firstLine="720"/>
        <w:jc w:val="center"/>
        <w:rPr>
          <w:rFonts w:ascii="Verdana" w:hAnsi="Verdana"/>
          <w:b/>
          <w:bCs/>
          <w:color w:val="EE0000"/>
          <w:lang w:eastAsia="lt-LT"/>
        </w:rPr>
      </w:pPr>
    </w:p>
    <w:p w14:paraId="14498EB3" w14:textId="25371C26" w:rsidR="00057E4A" w:rsidRPr="008033D3" w:rsidRDefault="00057E4A" w:rsidP="00316B21">
      <w:pPr>
        <w:shd w:val="clear" w:color="auto" w:fill="FFFFFF"/>
        <w:ind w:firstLine="720"/>
        <w:jc w:val="center"/>
        <w:rPr>
          <w:rFonts w:ascii="Verdana" w:eastAsia="Times New Roman" w:hAnsi="Verdana"/>
          <w:b/>
          <w:bCs/>
          <w:lang w:eastAsia="en-GB"/>
        </w:rPr>
      </w:pPr>
      <w:r w:rsidRPr="008033D3">
        <w:rPr>
          <w:rFonts w:ascii="Verdana" w:hAnsi="Verdana"/>
          <w:b/>
          <w:bCs/>
          <w:lang w:eastAsia="lt-LT"/>
        </w:rPr>
        <w:t>Reikalavimai š</w:t>
      </w:r>
      <w:r w:rsidRPr="008033D3">
        <w:rPr>
          <w:rFonts w:ascii="Verdana" w:eastAsia="Times New Roman" w:hAnsi="Verdana"/>
          <w:b/>
          <w:bCs/>
          <w:lang w:eastAsia="en-GB"/>
        </w:rPr>
        <w:t xml:space="preserve">viečiančių šventinių dekoracijų Poezijos parke </w:t>
      </w:r>
      <w:r w:rsidRPr="008033D3">
        <w:rPr>
          <w:rFonts w:ascii="Verdana" w:hAnsi="Verdana"/>
          <w:b/>
          <w:bCs/>
        </w:rPr>
        <w:t>įrengimui</w:t>
      </w:r>
    </w:p>
    <w:p w14:paraId="64F42AE3" w14:textId="77777777" w:rsidR="00057E4A" w:rsidRPr="00093846" w:rsidRDefault="00057E4A" w:rsidP="00316B21">
      <w:pPr>
        <w:shd w:val="clear" w:color="auto" w:fill="FFFFFF"/>
        <w:ind w:firstLine="720"/>
        <w:jc w:val="both"/>
        <w:rPr>
          <w:rFonts w:ascii="Verdana" w:hAnsi="Verdana"/>
          <w:lang w:eastAsia="lt-LT"/>
        </w:rPr>
      </w:pPr>
    </w:p>
    <w:p w14:paraId="6D14E780" w14:textId="276EC79A" w:rsidR="00E63F91" w:rsidRPr="00093846" w:rsidRDefault="00E63F91" w:rsidP="00E63F91">
      <w:pPr>
        <w:shd w:val="clear" w:color="auto" w:fill="FFFFFF"/>
        <w:ind w:firstLine="567"/>
        <w:jc w:val="both"/>
        <w:rPr>
          <w:rFonts w:ascii="Verdana" w:eastAsia="Times New Roman" w:hAnsi="Verdana"/>
          <w:lang w:eastAsia="en-GB"/>
        </w:rPr>
      </w:pPr>
      <w:r w:rsidRPr="00093846">
        <w:rPr>
          <w:rFonts w:ascii="Verdana" w:hAnsi="Verdana"/>
          <w:lang w:eastAsia="lt-LT"/>
        </w:rPr>
        <w:t>Eglučių alėjos šviečiančių lempučių „lubų“ Poezijos parke ilgis turi būti</w:t>
      </w:r>
      <w:r w:rsidRPr="00093846">
        <w:rPr>
          <w:rFonts w:ascii="Verdana" w:eastAsia="Times New Roman" w:hAnsi="Verdana"/>
          <w:lang w:eastAsia="lt-LT"/>
        </w:rPr>
        <w:t xml:space="preserve"> ne mažiau kaip </w:t>
      </w:r>
      <w:r w:rsidR="00150486" w:rsidRPr="00093846">
        <w:rPr>
          <w:rFonts w:ascii="Verdana" w:eastAsia="Times New Roman" w:hAnsi="Verdana"/>
          <w:lang w:eastAsia="lt-LT"/>
        </w:rPr>
        <w:t>1830</w:t>
      </w:r>
      <w:r w:rsidR="009F0124" w:rsidRPr="00093846">
        <w:rPr>
          <w:rFonts w:ascii="Verdana" w:eastAsia="Times New Roman" w:hAnsi="Verdana"/>
          <w:lang w:eastAsia="lt-LT"/>
        </w:rPr>
        <w:t xml:space="preserve"> </w:t>
      </w:r>
      <w:r w:rsidRPr="00093846">
        <w:rPr>
          <w:rFonts w:ascii="Verdana" w:eastAsia="Times New Roman" w:hAnsi="Verdana"/>
          <w:lang w:eastAsia="lt-LT"/>
        </w:rPr>
        <w:t xml:space="preserve">m, tvirtinamas prie konstrukcijų. Smulki LED lempučių girlianda, komplektas visai alėjai su visais reikalingais pajungimo laidais ir prailgintuvais, ne mažiau kaip </w:t>
      </w:r>
      <w:r w:rsidR="00150486" w:rsidRPr="00093846">
        <w:rPr>
          <w:rFonts w:ascii="Verdana" w:eastAsia="Times New Roman" w:hAnsi="Verdana"/>
          <w:lang w:eastAsia="lt-LT"/>
        </w:rPr>
        <w:t>183</w:t>
      </w:r>
      <w:r w:rsidRPr="00093846">
        <w:rPr>
          <w:rFonts w:ascii="Verdana" w:eastAsia="Times New Roman" w:hAnsi="Verdana"/>
          <w:lang w:eastAsia="lt-LT"/>
        </w:rPr>
        <w:t xml:space="preserve">00 vnt. LED lempučių spalva šilta balta. Galingumas apie 1100 W galia. </w:t>
      </w:r>
      <w:r w:rsidRPr="00093846">
        <w:rPr>
          <w:rFonts w:ascii="Verdana" w:eastAsia="Times New Roman" w:hAnsi="Verdana"/>
          <w:lang w:eastAsia="en-GB"/>
        </w:rPr>
        <w:t>Apsaugos lygis nemažesnis kaip IP 44.</w:t>
      </w:r>
      <w:r w:rsidR="009F0124" w:rsidRPr="00093846">
        <w:rPr>
          <w:rFonts w:ascii="Verdana" w:eastAsia="Times New Roman" w:hAnsi="Verdana"/>
          <w:lang w:eastAsia="en-GB"/>
        </w:rPr>
        <w:t xml:space="preserve"> (Šio tako ilgis netrumpesnis kaip 1</w:t>
      </w:r>
      <w:r w:rsidR="00150486" w:rsidRPr="00093846">
        <w:rPr>
          <w:rFonts w:ascii="Verdana" w:eastAsia="Times New Roman" w:hAnsi="Verdana"/>
          <w:lang w:eastAsia="en-GB"/>
        </w:rPr>
        <w:t xml:space="preserve">22 </w:t>
      </w:r>
      <w:r w:rsidR="009F0124" w:rsidRPr="00093846">
        <w:rPr>
          <w:rFonts w:ascii="Verdana" w:eastAsia="Times New Roman" w:hAnsi="Verdana"/>
          <w:lang w:eastAsia="en-GB"/>
        </w:rPr>
        <w:t>m</w:t>
      </w:r>
      <w:r w:rsidR="00093846">
        <w:rPr>
          <w:rFonts w:ascii="Verdana" w:eastAsia="Times New Roman" w:hAnsi="Verdana"/>
          <w:lang w:eastAsia="en-GB"/>
        </w:rPr>
        <w:t>, jį sudaro Takas Nr.6 ir takas Nr.4, žiūrėti takų išdėstymo schemą</w:t>
      </w:r>
      <w:r w:rsidR="009F0124" w:rsidRPr="00093846">
        <w:rPr>
          <w:rFonts w:ascii="Verdana" w:eastAsia="Times New Roman" w:hAnsi="Verdana"/>
          <w:lang w:eastAsia="en-GB"/>
        </w:rPr>
        <w:t>)</w:t>
      </w:r>
    </w:p>
    <w:p w14:paraId="560216B4" w14:textId="537B6AA0" w:rsidR="00E63F91" w:rsidRPr="00093846" w:rsidRDefault="00E63F91" w:rsidP="00E63F91">
      <w:pPr>
        <w:shd w:val="clear" w:color="auto" w:fill="FFFFFF"/>
        <w:ind w:firstLine="567"/>
        <w:jc w:val="both"/>
        <w:rPr>
          <w:rFonts w:ascii="Verdana" w:eastAsia="Times New Roman" w:hAnsi="Verdana"/>
          <w:lang w:eastAsia="en-GB"/>
        </w:rPr>
      </w:pPr>
      <w:r w:rsidRPr="00093846">
        <w:rPr>
          <w:rFonts w:ascii="Verdana" w:eastAsia="Times New Roman" w:hAnsi="Verdana"/>
          <w:lang w:eastAsia="en-GB"/>
        </w:rPr>
        <w:t xml:space="preserve">Smulkių LED lempučių girlianda „sniegelis“, ne mažiau kaip 220 m, </w:t>
      </w:r>
      <w:r w:rsidRPr="00093846">
        <w:rPr>
          <w:rFonts w:ascii="Verdana" w:eastAsia="Times New Roman" w:hAnsi="Verdana"/>
          <w:lang w:eastAsia="lt-LT"/>
        </w:rPr>
        <w:t xml:space="preserve">su visais reikalingais pajungimo laidais ir prailgintuvais, „sniegelio“ ilgiausia dalis – ne daugiau 1 m. LED lempučių spalva šilta balta. Galingumas apie 400 W galia. </w:t>
      </w:r>
      <w:r w:rsidRPr="00093846">
        <w:rPr>
          <w:rFonts w:ascii="Verdana" w:eastAsia="Times New Roman" w:hAnsi="Verdana"/>
          <w:lang w:eastAsia="en-GB"/>
        </w:rPr>
        <w:t>Apsaugos lygis nemažesnis kaip IP 44.</w:t>
      </w:r>
      <w:r w:rsidR="00093846" w:rsidRPr="00093846">
        <w:rPr>
          <w:rFonts w:ascii="Verdana" w:eastAsia="Times New Roman" w:hAnsi="Verdana"/>
          <w:lang w:eastAsia="en-GB"/>
        </w:rPr>
        <w:t xml:space="preserve"> (Šio tako ilgis netrumpesnis kaip </w:t>
      </w:r>
      <w:r w:rsidR="00C65B77">
        <w:rPr>
          <w:rFonts w:ascii="Verdana" w:eastAsia="Times New Roman" w:hAnsi="Verdana"/>
          <w:lang w:eastAsia="en-GB"/>
        </w:rPr>
        <w:t>220</w:t>
      </w:r>
      <w:r w:rsidR="00093846" w:rsidRPr="00093846">
        <w:rPr>
          <w:rFonts w:ascii="Verdana" w:eastAsia="Times New Roman" w:hAnsi="Verdana"/>
          <w:lang w:eastAsia="en-GB"/>
        </w:rPr>
        <w:t xml:space="preserve"> m</w:t>
      </w:r>
      <w:r w:rsidR="00093846">
        <w:rPr>
          <w:rFonts w:ascii="Verdana" w:eastAsia="Times New Roman" w:hAnsi="Verdana"/>
          <w:lang w:eastAsia="en-GB"/>
        </w:rPr>
        <w:t xml:space="preserve">, jį sudaro </w:t>
      </w:r>
      <w:r w:rsidR="00C65B77">
        <w:rPr>
          <w:rFonts w:ascii="Verdana" w:eastAsia="Times New Roman" w:hAnsi="Verdana"/>
          <w:lang w:eastAsia="en-GB"/>
        </w:rPr>
        <w:t>t</w:t>
      </w:r>
      <w:r w:rsidR="00093846">
        <w:rPr>
          <w:rFonts w:ascii="Verdana" w:eastAsia="Times New Roman" w:hAnsi="Verdana"/>
          <w:lang w:eastAsia="en-GB"/>
        </w:rPr>
        <w:t>ak</w:t>
      </w:r>
      <w:r w:rsidR="00C65B77">
        <w:rPr>
          <w:rFonts w:ascii="Verdana" w:eastAsia="Times New Roman" w:hAnsi="Verdana"/>
          <w:lang w:eastAsia="en-GB"/>
        </w:rPr>
        <w:t>as</w:t>
      </w:r>
      <w:r w:rsidR="00093846">
        <w:rPr>
          <w:rFonts w:ascii="Verdana" w:eastAsia="Times New Roman" w:hAnsi="Verdana"/>
          <w:lang w:eastAsia="en-GB"/>
        </w:rPr>
        <w:t xml:space="preserve"> Nr.</w:t>
      </w:r>
      <w:r w:rsidR="00C65B77">
        <w:rPr>
          <w:rFonts w:ascii="Verdana" w:eastAsia="Times New Roman" w:hAnsi="Verdana"/>
          <w:lang w:eastAsia="en-GB"/>
        </w:rPr>
        <w:t>1, takas Nr. 2, takas Nr.3</w:t>
      </w:r>
      <w:r w:rsidR="00093846">
        <w:rPr>
          <w:rFonts w:ascii="Verdana" w:eastAsia="Times New Roman" w:hAnsi="Verdana"/>
          <w:lang w:eastAsia="en-GB"/>
        </w:rPr>
        <w:t xml:space="preserve"> ir takas Nr.</w:t>
      </w:r>
      <w:r w:rsidR="00C65B77">
        <w:rPr>
          <w:rFonts w:ascii="Verdana" w:eastAsia="Times New Roman" w:hAnsi="Verdana"/>
          <w:lang w:eastAsia="en-GB"/>
        </w:rPr>
        <w:t xml:space="preserve"> 5</w:t>
      </w:r>
      <w:r w:rsidR="00093846">
        <w:rPr>
          <w:rFonts w:ascii="Verdana" w:eastAsia="Times New Roman" w:hAnsi="Verdana"/>
          <w:lang w:eastAsia="en-GB"/>
        </w:rPr>
        <w:t>, žiūrėti takų išdėstymo schemą</w:t>
      </w:r>
      <w:r w:rsidR="00093846" w:rsidRPr="00093846">
        <w:rPr>
          <w:rFonts w:ascii="Verdana" w:eastAsia="Times New Roman" w:hAnsi="Verdana"/>
          <w:lang w:eastAsia="en-GB"/>
        </w:rPr>
        <w:t>)</w:t>
      </w:r>
    </w:p>
    <w:p w14:paraId="167A4AA7" w14:textId="77777777" w:rsidR="00CE7BAD" w:rsidRPr="00093846" w:rsidRDefault="00CE7BAD" w:rsidP="00E63F91">
      <w:pPr>
        <w:shd w:val="clear" w:color="auto" w:fill="FFFFFF"/>
        <w:ind w:firstLine="567"/>
        <w:jc w:val="both"/>
        <w:rPr>
          <w:rFonts w:ascii="Verdana" w:eastAsia="Times New Roman" w:hAnsi="Verdana"/>
          <w:lang w:eastAsia="en-GB"/>
        </w:rPr>
      </w:pPr>
    </w:p>
    <w:p w14:paraId="008B4638" w14:textId="77777777" w:rsidR="00093846" w:rsidRDefault="00CE7BAD" w:rsidP="00093846">
      <w:pPr>
        <w:shd w:val="clear" w:color="auto" w:fill="FFFFFF"/>
        <w:ind w:firstLine="567"/>
        <w:jc w:val="center"/>
        <w:rPr>
          <w:rFonts w:ascii="Verdana" w:eastAsia="Times New Roman" w:hAnsi="Verdana"/>
          <w:lang w:eastAsia="en-GB"/>
        </w:rPr>
      </w:pPr>
      <w:r w:rsidRPr="00093846">
        <w:rPr>
          <w:noProof/>
        </w:rPr>
        <w:drawing>
          <wp:inline distT="0" distB="0" distL="0" distR="0" wp14:anchorId="2D04B666" wp14:editId="3C9B8967">
            <wp:extent cx="3872286" cy="2894433"/>
            <wp:effectExtent l="0" t="0" r="0" b="1270"/>
            <wp:docPr id="30133517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335174" name=""/>
                    <pic:cNvPicPr/>
                  </pic:nvPicPr>
                  <pic:blipFill>
                    <a:blip r:embed="rId9"/>
                    <a:stretch>
                      <a:fillRect/>
                    </a:stretch>
                  </pic:blipFill>
                  <pic:spPr>
                    <a:xfrm>
                      <a:off x="0" y="0"/>
                      <a:ext cx="3892741" cy="2909723"/>
                    </a:xfrm>
                    <a:prstGeom prst="rect">
                      <a:avLst/>
                    </a:prstGeom>
                  </pic:spPr>
                </pic:pic>
              </a:graphicData>
            </a:graphic>
          </wp:inline>
        </w:drawing>
      </w:r>
    </w:p>
    <w:p w14:paraId="56ABDFD4" w14:textId="21C43E00" w:rsidR="00093846" w:rsidRPr="008033D3" w:rsidRDefault="00093846" w:rsidP="00093846">
      <w:pPr>
        <w:shd w:val="clear" w:color="auto" w:fill="FFFFFF"/>
        <w:ind w:firstLine="567"/>
        <w:jc w:val="center"/>
        <w:rPr>
          <w:rFonts w:ascii="Verdana" w:eastAsia="Times New Roman" w:hAnsi="Verdana"/>
          <w:lang w:eastAsia="en-GB"/>
        </w:rPr>
      </w:pPr>
      <w:r w:rsidRPr="008033D3">
        <w:rPr>
          <w:rFonts w:ascii="Verdana" w:eastAsia="Times New Roman" w:hAnsi="Verdana"/>
          <w:lang w:eastAsia="en-GB"/>
        </w:rPr>
        <w:t>Takų išdėstymo schema</w:t>
      </w:r>
    </w:p>
    <w:p w14:paraId="1803F2A9" w14:textId="1AB6B2CB" w:rsidR="00CE7BAD" w:rsidRPr="00093846" w:rsidRDefault="00CE7BAD" w:rsidP="00CE7BAD">
      <w:pPr>
        <w:shd w:val="clear" w:color="auto" w:fill="FFFFFF"/>
        <w:ind w:firstLine="567"/>
        <w:jc w:val="center"/>
        <w:rPr>
          <w:rFonts w:ascii="Verdana" w:eastAsia="Times New Roman" w:hAnsi="Verdana"/>
          <w:lang w:eastAsia="en-GB"/>
        </w:rPr>
      </w:pPr>
    </w:p>
    <w:p w14:paraId="292DE550" w14:textId="77777777" w:rsidR="00E63F91" w:rsidRPr="00093846" w:rsidRDefault="00E63F91" w:rsidP="00E63F91">
      <w:pPr>
        <w:shd w:val="clear" w:color="auto" w:fill="FFFFFF"/>
        <w:ind w:firstLine="567"/>
        <w:jc w:val="both"/>
        <w:rPr>
          <w:rFonts w:ascii="Verdana" w:eastAsia="Times New Roman" w:hAnsi="Verdana"/>
          <w:lang w:eastAsia="en-GB"/>
        </w:rPr>
      </w:pPr>
      <w:r w:rsidRPr="00093846">
        <w:rPr>
          <w:rFonts w:ascii="Verdana" w:eastAsia="Times New Roman" w:hAnsi="Verdana"/>
          <w:lang w:eastAsia="en-GB"/>
        </w:rPr>
        <w:lastRenderedPageBreak/>
        <w:t>Alėjoje turi groti muzika, reikalingos prie stulpų pritvirtintos, ne mažiau kaip 8 garso kolonėlės muzikai groti. Tinkamos naudoti lauke. Pakabinamos.</w:t>
      </w:r>
    </w:p>
    <w:p w14:paraId="60C2F372" w14:textId="77777777" w:rsidR="00E63F91" w:rsidRPr="00093846" w:rsidRDefault="00E63F91" w:rsidP="00E63F91">
      <w:pPr>
        <w:shd w:val="clear" w:color="auto" w:fill="FFFFFF"/>
        <w:ind w:firstLine="567"/>
        <w:jc w:val="both"/>
        <w:rPr>
          <w:rFonts w:ascii="Verdana" w:hAnsi="Verdana"/>
        </w:rPr>
      </w:pPr>
      <w:r w:rsidRPr="00093846">
        <w:rPr>
          <w:rFonts w:ascii="Verdana" w:hAnsi="Verdana"/>
        </w:rPr>
        <w:t>Eksploatuojami elektros įrenginiai turi atitikti Elektros įrenginių bendrųjų įrengimo taisyklių, Apšvietimo elektros įrenginių įrengimo taisyklių ir gamintojo parengtų techninio eksploatavimo instrukcijų, reikalavimus.</w:t>
      </w:r>
    </w:p>
    <w:p w14:paraId="32023DE6" w14:textId="77777777" w:rsidR="00E63F91" w:rsidRPr="00093846" w:rsidRDefault="00E63F91" w:rsidP="00E63F91">
      <w:pPr>
        <w:shd w:val="clear" w:color="auto" w:fill="FFFFFF"/>
        <w:ind w:firstLine="567"/>
        <w:jc w:val="both"/>
        <w:rPr>
          <w:rFonts w:ascii="Verdana" w:eastAsiaTheme="minorHAnsi" w:hAnsi="Verdana"/>
          <w:lang w:eastAsia="lt-LT"/>
        </w:rPr>
      </w:pPr>
      <w:r w:rsidRPr="00093846">
        <w:rPr>
          <w:rFonts w:ascii="Verdana" w:eastAsiaTheme="minorHAnsi" w:hAnsi="Verdana"/>
          <w:lang w:eastAsia="lt-LT"/>
        </w:rPr>
        <w:t>Projektas turi atspindėti originalią puošybos koncepciją, vienijančią visus elementus, tikslą, tematiką ir įgyvendinti konkurso sąlygose keliamus reikalavimus. Taip pat užtikrinti koncepcijos bei stilistikos vientisumą, papuošti visą teritoriją, užtikrinti aukštą puošybos estetinį – meninį lygį.</w:t>
      </w:r>
    </w:p>
    <w:p w14:paraId="1B0D6019" w14:textId="77777777" w:rsidR="00E63F91" w:rsidRPr="00093846" w:rsidRDefault="00E63F91" w:rsidP="00E63F91">
      <w:pPr>
        <w:shd w:val="clear" w:color="auto" w:fill="FFFFFF"/>
        <w:ind w:firstLine="567"/>
        <w:jc w:val="both"/>
        <w:rPr>
          <w:rFonts w:ascii="Verdana" w:eastAsia="Times New Roman" w:hAnsi="Verdana"/>
          <w:lang w:eastAsia="en-GB"/>
        </w:rPr>
      </w:pPr>
      <w:r w:rsidRPr="00093846">
        <w:rPr>
          <w:rFonts w:ascii="Verdana" w:eastAsia="Times New Roman" w:hAnsi="Verdana"/>
          <w:lang w:eastAsia="en-GB"/>
        </w:rPr>
        <w:t>Visų šviečiančių šventinių dekoracijų montavimo ir demontavimo darbais: lempučių dangaus pakabinimas, trosų ištempimas, pajungimas prie elektros skydo, reguliavimo darbai bei priežiūra, įrangos nuoma, transportavimas ir kitos su montavimu/demontavimu susijusios išlaidos įskaičiuotos į nuomos kainą.</w:t>
      </w:r>
    </w:p>
    <w:p w14:paraId="2C04043A" w14:textId="77777777" w:rsidR="00057E4A" w:rsidRDefault="00057E4A" w:rsidP="00316B21">
      <w:pPr>
        <w:shd w:val="clear" w:color="auto" w:fill="FFFFFF"/>
        <w:ind w:firstLine="567"/>
        <w:jc w:val="both"/>
        <w:rPr>
          <w:rFonts w:ascii="Verdana" w:eastAsia="Times New Roman" w:hAnsi="Verdana"/>
          <w:lang w:eastAsia="en-GB"/>
        </w:rPr>
      </w:pPr>
    </w:p>
    <w:p w14:paraId="7CC874E2" w14:textId="58F3869A" w:rsidR="00BE7BF8" w:rsidRDefault="00BE7BF8" w:rsidP="00BE7BF8">
      <w:pPr>
        <w:shd w:val="clear" w:color="auto" w:fill="FFFFFF"/>
        <w:ind w:firstLine="567"/>
        <w:jc w:val="center"/>
        <w:rPr>
          <w:rFonts w:ascii="Verdana" w:hAnsi="Verdana"/>
          <w:b/>
        </w:rPr>
      </w:pPr>
      <w:r>
        <w:rPr>
          <w:rFonts w:ascii="Verdana" w:hAnsi="Verdana"/>
          <w:b/>
        </w:rPr>
        <w:t>Eglės ir kitų dekoracijų į</w:t>
      </w:r>
      <w:r w:rsidRPr="00BE7BF8">
        <w:rPr>
          <w:rFonts w:ascii="Verdana" w:hAnsi="Verdana"/>
          <w:b/>
        </w:rPr>
        <w:t>ranga, įrengimas ir priežiūra</w:t>
      </w:r>
    </w:p>
    <w:p w14:paraId="3D410C18" w14:textId="77777777" w:rsidR="00BE7BF8" w:rsidRDefault="00BE7BF8" w:rsidP="00BE7BF8">
      <w:pPr>
        <w:shd w:val="clear" w:color="auto" w:fill="FFFFFF"/>
        <w:ind w:firstLine="567"/>
        <w:jc w:val="center"/>
        <w:rPr>
          <w:rFonts w:ascii="Verdana" w:hAnsi="Verdana"/>
          <w:b/>
        </w:rPr>
      </w:pPr>
    </w:p>
    <w:p w14:paraId="231A0634" w14:textId="73493518" w:rsidR="00BE7BF8" w:rsidRDefault="00BE7BF8" w:rsidP="00BE7BF8">
      <w:pPr>
        <w:shd w:val="clear" w:color="auto" w:fill="FFFFFF"/>
        <w:ind w:firstLine="567"/>
        <w:jc w:val="both"/>
        <w:rPr>
          <w:rFonts w:ascii="Verdana" w:hAnsi="Verdana"/>
        </w:rPr>
      </w:pPr>
      <w:r w:rsidRPr="00BE7BF8">
        <w:rPr>
          <w:rFonts w:ascii="Verdana" w:hAnsi="Verdana"/>
        </w:rPr>
        <w:t>Paslaug</w:t>
      </w:r>
      <w:r>
        <w:rPr>
          <w:rFonts w:ascii="Verdana" w:hAnsi="Verdana"/>
        </w:rPr>
        <w:t>os teikėjas yra atsakingas</w:t>
      </w:r>
      <w:r w:rsidRPr="00BE7BF8">
        <w:rPr>
          <w:rFonts w:ascii="Verdana" w:hAnsi="Verdana"/>
        </w:rPr>
        <w:t xml:space="preserve"> </w:t>
      </w:r>
      <w:r>
        <w:rPr>
          <w:rFonts w:ascii="Verdana" w:hAnsi="Verdana"/>
        </w:rPr>
        <w:t>už visų</w:t>
      </w:r>
      <w:r w:rsidRPr="00BE7BF8">
        <w:rPr>
          <w:rFonts w:ascii="Verdana" w:hAnsi="Verdana"/>
        </w:rPr>
        <w:t xml:space="preserve"> techninių sprendinių parengimą, konstrukcijų ir dekoracijų gamybą ar pritaikymą, transportavimą, iškrovimą, pakylos ir stovo surinkimą, balastų išdėstymą, gyvos eglės </w:t>
      </w:r>
      <w:r>
        <w:rPr>
          <w:rFonts w:ascii="Verdana" w:hAnsi="Verdana"/>
        </w:rPr>
        <w:t xml:space="preserve">suradimą, </w:t>
      </w:r>
      <w:r w:rsidRPr="00BE7BF8">
        <w:rPr>
          <w:rFonts w:ascii="Verdana" w:hAnsi="Verdana"/>
        </w:rPr>
        <w:t xml:space="preserve">parinkimą, kirtimą, atvežimą, pastatymą ir trosų įtempimą, grindų ir fasadų įrengimą, dekoravimą, visos elektros įrangos prijungimą, patikrinimą ir kompozicijos parengimą saugiam eksploatavimui. Į paslaugą įtraukiama visa reikalinga darbo jėga, transportas, kėlimo technika, aptvėrimas, tvirtinimo detalės, kabeliai, maitinimo šaltiniai ir kitos pilnam įrengimui būtinos, net jei atskirai nepaminėtos medžiagos. </w:t>
      </w:r>
    </w:p>
    <w:p w14:paraId="6B623355" w14:textId="12DC28E8" w:rsidR="00BE7BF8" w:rsidRPr="00BE7BF8" w:rsidRDefault="00BE7BF8" w:rsidP="00BE7BF8">
      <w:pPr>
        <w:shd w:val="clear" w:color="auto" w:fill="FFFFFF"/>
        <w:ind w:firstLine="567"/>
        <w:jc w:val="both"/>
        <w:rPr>
          <w:rFonts w:ascii="Verdana" w:hAnsi="Verdana"/>
        </w:rPr>
      </w:pPr>
      <w:r w:rsidRPr="00BE7BF8">
        <w:rPr>
          <w:rFonts w:ascii="Verdana" w:hAnsi="Verdana"/>
        </w:rPr>
        <w:t>Pilnas kompozicijos elektros paskirstymo komplektas: lauko sąlygoms skirti elektros skydai, automatiniai jungikliai, laikmačiai, transformatoriai, maitinimo ir jungiamieji kabeliai. Bendra didžiausia visos kompozicijos elektrinė galia – 10 kW. Visų žmonėms pasiekiamų dekoracijų ir apšvietimo elementų įtampa – ne aukštesnė kaip 24 V. Maitinimo blokai, 230/400 V jungtys, skydai ir techninės jungtys įrengiami lankytojams nepasiekiamose, nuo drėgmės apsaugotose vietose. Kabeliai paslepiami arba apsaugomi kabelių kanalais taip, kad nekeltų užkliuvimo ir mechaninio pažeidimo pavojaus.</w:t>
      </w:r>
    </w:p>
    <w:p w14:paraId="0291026A" w14:textId="71AF3586" w:rsidR="00BE7BF8" w:rsidRPr="00BE7BF8" w:rsidRDefault="00BE7BF8" w:rsidP="00BE7BF8">
      <w:pPr>
        <w:shd w:val="clear" w:color="auto" w:fill="FFFFFF"/>
        <w:ind w:firstLine="567"/>
        <w:jc w:val="both"/>
        <w:rPr>
          <w:rFonts w:ascii="Verdana" w:eastAsia="Times New Roman" w:hAnsi="Verdana"/>
          <w:b/>
          <w:lang w:eastAsia="en-GB"/>
        </w:rPr>
      </w:pPr>
      <w:r>
        <w:rPr>
          <w:rFonts w:ascii="Verdana" w:hAnsi="Verdana"/>
        </w:rPr>
        <w:t xml:space="preserve">Paslaugos teikėjas </w:t>
      </w:r>
      <w:r w:rsidRPr="00BE7BF8">
        <w:rPr>
          <w:rFonts w:ascii="Verdana" w:hAnsi="Verdana"/>
        </w:rPr>
        <w:t>visą eksploatavimo laikotarpį užtikrina konstrukcijų, tvirtinimų, turėklų, apdailos, apšvietimo ir elektros įrangos techninę priežiūrą, gedimų šalinimą bei pažeistų elementų pakeitimą lygiaverčiais. Pasibaigus eksploatavimo laikotarpiui atliekamas saugus visų konstrukcijų, dekoracijų, balastų, elektros įrangos ir laikinų apsaugų demontavimas, išvežimas ir įrengimo vietos sutvarkymas.</w:t>
      </w:r>
    </w:p>
    <w:p w14:paraId="6DD1367A" w14:textId="616BC2D2" w:rsidR="00CE7BAD" w:rsidRPr="00093846" w:rsidRDefault="00CE7BAD" w:rsidP="00316B21">
      <w:pPr>
        <w:shd w:val="clear" w:color="auto" w:fill="FFFFFF"/>
        <w:ind w:firstLine="567"/>
        <w:jc w:val="both"/>
        <w:rPr>
          <w:rFonts w:ascii="Verdana" w:eastAsia="Times New Roman" w:hAnsi="Verdana"/>
          <w:lang w:eastAsia="en-GB"/>
        </w:rPr>
      </w:pPr>
    </w:p>
    <w:p w14:paraId="3122E2BD" w14:textId="77777777" w:rsidR="00057E4A" w:rsidRPr="00D412B2" w:rsidRDefault="00057E4A" w:rsidP="00316B21">
      <w:pPr>
        <w:shd w:val="clear" w:color="auto" w:fill="FFFFFF"/>
        <w:ind w:firstLine="567"/>
        <w:jc w:val="center"/>
        <w:rPr>
          <w:rFonts w:ascii="Verdana" w:eastAsia="Times New Roman" w:hAnsi="Verdana"/>
          <w:b/>
          <w:bCs/>
          <w:lang w:eastAsia="en-GB"/>
        </w:rPr>
      </w:pPr>
      <w:r w:rsidRPr="00D412B2">
        <w:rPr>
          <w:rFonts w:ascii="Verdana" w:eastAsia="Times New Roman" w:hAnsi="Verdana"/>
          <w:b/>
          <w:bCs/>
          <w:lang w:eastAsia="en-GB"/>
        </w:rPr>
        <w:t>Vertinimas</w:t>
      </w:r>
    </w:p>
    <w:p w14:paraId="226132F2" w14:textId="77777777" w:rsidR="00057E4A" w:rsidRPr="00093846" w:rsidRDefault="00057E4A" w:rsidP="00316B21">
      <w:pPr>
        <w:shd w:val="clear" w:color="auto" w:fill="FFFFFF"/>
        <w:ind w:firstLine="567"/>
        <w:jc w:val="both"/>
        <w:rPr>
          <w:rFonts w:ascii="Verdana" w:eastAsia="Times New Roman" w:hAnsi="Verdana"/>
          <w:lang w:eastAsia="lt-LT"/>
        </w:rPr>
      </w:pPr>
    </w:p>
    <w:p w14:paraId="46B75785" w14:textId="77777777" w:rsidR="00E63F91" w:rsidRPr="00093846" w:rsidRDefault="00E63F91" w:rsidP="00E63F91">
      <w:pPr>
        <w:shd w:val="clear" w:color="auto" w:fill="FFFFFF"/>
        <w:ind w:firstLine="567"/>
        <w:jc w:val="both"/>
        <w:rPr>
          <w:rFonts w:ascii="Verdana" w:hAnsi="Verdana"/>
          <w:lang w:eastAsia="lt-LT"/>
        </w:rPr>
      </w:pPr>
      <w:r w:rsidRPr="00093846">
        <w:rPr>
          <w:rFonts w:ascii="Verdana" w:eastAsia="Times New Roman" w:hAnsi="Verdana"/>
          <w:noProof/>
        </w:rPr>
        <w:t xml:space="preserve">Vertinama </w:t>
      </w:r>
      <w:r w:rsidRPr="00093846">
        <w:rPr>
          <w:rFonts w:ascii="Verdana" w:eastAsia="MS Mincho" w:hAnsi="Verdana"/>
          <w:iCs/>
        </w:rPr>
        <w:t>idėjos originalumas, unikalumas, organiškas ir estetiškas puošybinių elementų stiliaus suradimas, stilistikos nuoseklumas, unikalumas, išskirtinumas, koncepcijos kūrybiškumas, pateikimo kompleksiškumas, naujovių panaudojimas, puošybinių objektų ir aplinkos dermė, jų išdėstymas teritorijoje, puošimo elementų kokybiškumas, medžiagų patvarumas, konstrukciniai sprendiniai.</w:t>
      </w:r>
    </w:p>
    <w:p w14:paraId="139D91F1" w14:textId="77777777" w:rsidR="00316B21" w:rsidRPr="00093846" w:rsidRDefault="00316B21" w:rsidP="00C65B77">
      <w:pPr>
        <w:widowControl/>
        <w:suppressAutoHyphens w:val="0"/>
        <w:spacing w:after="200" w:line="276" w:lineRule="auto"/>
        <w:rPr>
          <w:rFonts w:ascii="Verdana" w:eastAsiaTheme="minorHAnsi" w:hAnsi="Verdana"/>
          <w:lang w:eastAsia="lt-LT"/>
        </w:rPr>
      </w:pPr>
    </w:p>
    <w:p w14:paraId="50F771E9" w14:textId="12283BAF" w:rsidR="00057E4A" w:rsidRPr="00D412B2" w:rsidRDefault="00057E4A" w:rsidP="00316B21">
      <w:pPr>
        <w:widowControl/>
        <w:suppressAutoHyphens w:val="0"/>
        <w:spacing w:after="200" w:line="276" w:lineRule="auto"/>
        <w:jc w:val="center"/>
        <w:rPr>
          <w:rFonts w:ascii="Verdana" w:eastAsiaTheme="minorHAnsi" w:hAnsi="Verdana"/>
          <w:b/>
          <w:bCs/>
          <w:lang w:eastAsia="lt-LT"/>
        </w:rPr>
      </w:pPr>
      <w:r w:rsidRPr="00D412B2">
        <w:rPr>
          <w:rFonts w:ascii="Verdana" w:eastAsiaTheme="minorHAnsi" w:hAnsi="Verdana"/>
          <w:b/>
          <w:bCs/>
          <w:lang w:eastAsia="lt-LT"/>
        </w:rPr>
        <w:lastRenderedPageBreak/>
        <w:t>Atsakingi asmenys</w:t>
      </w:r>
    </w:p>
    <w:p w14:paraId="0D024BE6" w14:textId="77777777" w:rsidR="00E63F91" w:rsidRPr="00093846" w:rsidRDefault="00E63F91" w:rsidP="00E63F91">
      <w:pPr>
        <w:pStyle w:val="Sraopastraipa"/>
        <w:numPr>
          <w:ilvl w:val="0"/>
          <w:numId w:val="39"/>
        </w:numPr>
        <w:spacing w:after="0" w:line="240" w:lineRule="auto"/>
        <w:jc w:val="both"/>
        <w:rPr>
          <w:rFonts w:ascii="Verdana" w:hAnsi="Verdana"/>
          <w:sz w:val="24"/>
          <w:szCs w:val="24"/>
          <w:lang w:eastAsia="lt-LT"/>
        </w:rPr>
      </w:pPr>
      <w:r w:rsidRPr="00093846">
        <w:rPr>
          <w:rFonts w:ascii="Verdana" w:hAnsi="Verdana"/>
          <w:sz w:val="24"/>
          <w:szCs w:val="24"/>
          <w:lang w:eastAsia="lt-LT"/>
        </w:rPr>
        <w:t>Atsakingas asmuo:</w:t>
      </w:r>
    </w:p>
    <w:p w14:paraId="2C267E6A" w14:textId="13583EED" w:rsidR="00E63F91" w:rsidRPr="00093846" w:rsidRDefault="00E63F91" w:rsidP="00E63F91">
      <w:pPr>
        <w:pStyle w:val="Sraopastraipa"/>
        <w:numPr>
          <w:ilvl w:val="1"/>
          <w:numId w:val="39"/>
        </w:numPr>
        <w:spacing w:after="0" w:line="240" w:lineRule="auto"/>
        <w:ind w:left="0" w:firstLine="720"/>
        <w:jc w:val="both"/>
        <w:rPr>
          <w:rFonts w:ascii="Verdana" w:hAnsi="Verdana"/>
          <w:sz w:val="24"/>
          <w:szCs w:val="24"/>
          <w:lang w:eastAsia="lt-LT"/>
        </w:rPr>
      </w:pPr>
      <w:r w:rsidRPr="00093846">
        <w:rPr>
          <w:rFonts w:ascii="Verdana" w:hAnsi="Verdana"/>
          <w:sz w:val="24"/>
          <w:szCs w:val="24"/>
          <w:lang w:eastAsia="lt-LT"/>
        </w:rPr>
        <w:t>už sutarties meninę-architektūrinę dalį – Šarūnė Čėplaitė, Architektūros ir teritorijų planavimo skyriaus vyriausioji specialistė, tel.: +370 343 90 03</w:t>
      </w:r>
      <w:r w:rsidR="00150486" w:rsidRPr="00093846">
        <w:rPr>
          <w:rFonts w:ascii="Verdana" w:hAnsi="Verdana"/>
          <w:sz w:val="24"/>
          <w:szCs w:val="24"/>
          <w:lang w:eastAsia="lt-LT"/>
        </w:rPr>
        <w:t>5</w:t>
      </w:r>
      <w:r w:rsidRPr="00093846">
        <w:rPr>
          <w:rFonts w:ascii="Verdana" w:hAnsi="Verdana"/>
          <w:sz w:val="24"/>
          <w:szCs w:val="24"/>
          <w:lang w:eastAsia="lt-LT"/>
        </w:rPr>
        <w:t>, el.p. sarune</w:t>
      </w:r>
      <w:hyperlink r:id="rId10" w:history="1">
        <w:r w:rsidRPr="00093846">
          <w:rPr>
            <w:rStyle w:val="Hipersaitas"/>
            <w:rFonts w:ascii="Verdana" w:hAnsi="Verdana"/>
            <w:color w:val="auto"/>
            <w:sz w:val="24"/>
            <w:szCs w:val="24"/>
            <w:u w:val="none"/>
            <w:lang w:eastAsia="lt-LT"/>
          </w:rPr>
          <w:t>.ceplaite@marijampole.lt</w:t>
        </w:r>
      </w:hyperlink>
      <w:r w:rsidRPr="00093846">
        <w:rPr>
          <w:rFonts w:ascii="Verdana" w:hAnsi="Verdana"/>
          <w:sz w:val="24"/>
          <w:szCs w:val="24"/>
          <w:lang w:eastAsia="lt-LT"/>
        </w:rPr>
        <w:t xml:space="preserve"> </w:t>
      </w:r>
      <w:r w:rsidR="00150486" w:rsidRPr="00093846">
        <w:rPr>
          <w:rFonts w:ascii="Verdana" w:hAnsi="Verdana"/>
          <w:sz w:val="24"/>
          <w:szCs w:val="24"/>
          <w:lang w:eastAsia="lt-LT"/>
        </w:rPr>
        <w:t>ir Vilija Dulskė Švietimo,kultūros ir sporto skyriaus vyriausioji specialistė, tel.: +370 343 90</w:t>
      </w:r>
      <w:r w:rsidR="00CE7BAD" w:rsidRPr="00093846">
        <w:rPr>
          <w:rFonts w:ascii="Verdana" w:hAnsi="Verdana"/>
          <w:sz w:val="24"/>
          <w:szCs w:val="24"/>
          <w:lang w:eastAsia="lt-LT"/>
        </w:rPr>
        <w:t> </w:t>
      </w:r>
      <w:r w:rsidR="00150486" w:rsidRPr="00093846">
        <w:rPr>
          <w:rFonts w:ascii="Verdana" w:hAnsi="Verdana"/>
          <w:sz w:val="24"/>
          <w:szCs w:val="24"/>
          <w:lang w:eastAsia="lt-LT"/>
        </w:rPr>
        <w:t>078</w:t>
      </w:r>
      <w:r w:rsidR="00CE7BAD" w:rsidRPr="00093846">
        <w:rPr>
          <w:rFonts w:ascii="Verdana" w:hAnsi="Verdana"/>
          <w:sz w:val="24"/>
          <w:szCs w:val="24"/>
          <w:lang w:eastAsia="lt-LT"/>
        </w:rPr>
        <w:t>, el. p. vilija.dulske@marijampole.lt;</w:t>
      </w:r>
    </w:p>
    <w:p w14:paraId="5BCC6366" w14:textId="3E6644FA" w:rsidR="00E63F91" w:rsidRPr="00093846" w:rsidRDefault="00E63F91" w:rsidP="00E63F91">
      <w:pPr>
        <w:pStyle w:val="Sraopastraipa"/>
        <w:numPr>
          <w:ilvl w:val="1"/>
          <w:numId w:val="39"/>
        </w:numPr>
        <w:spacing w:after="0" w:line="240" w:lineRule="auto"/>
        <w:ind w:left="0" w:firstLine="720"/>
        <w:jc w:val="both"/>
        <w:rPr>
          <w:rFonts w:ascii="Verdana" w:hAnsi="Verdana"/>
          <w:sz w:val="24"/>
          <w:szCs w:val="24"/>
          <w:lang w:eastAsia="lt-LT"/>
        </w:rPr>
      </w:pPr>
      <w:r w:rsidRPr="00093846">
        <w:rPr>
          <w:rFonts w:ascii="Verdana" w:hAnsi="Verdana"/>
          <w:sz w:val="24"/>
          <w:szCs w:val="24"/>
          <w:lang w:eastAsia="lt-LT"/>
        </w:rPr>
        <w:t>už apšvietimo įrenginių pajungimo organizavimą Andrius Juška, Aplinkotvarkos ir infrastruktūros skyriaus vyriausiasis specialistas (energetikas), tel.: +370 343 90 042, mob. tel.: +370 628 93 201, el.p. andrius.juska</w:t>
      </w:r>
      <w:hyperlink r:id="rId11" w:history="1">
        <w:r w:rsidRPr="00093846">
          <w:rPr>
            <w:rStyle w:val="Hipersaitas"/>
            <w:rFonts w:ascii="Verdana" w:hAnsi="Verdana"/>
            <w:color w:val="auto"/>
            <w:sz w:val="24"/>
            <w:szCs w:val="24"/>
            <w:u w:val="none"/>
            <w:lang w:eastAsia="lt-LT"/>
          </w:rPr>
          <w:t>@marijampole.lt</w:t>
        </w:r>
      </w:hyperlink>
      <w:r w:rsidR="00CE7BAD" w:rsidRPr="00093846">
        <w:rPr>
          <w:rFonts w:ascii="Verdana" w:hAnsi="Verdana"/>
          <w:sz w:val="24"/>
          <w:szCs w:val="24"/>
          <w:lang w:eastAsia="lt-LT"/>
        </w:rPr>
        <w:t>.</w:t>
      </w:r>
      <w:r w:rsidRPr="00093846">
        <w:rPr>
          <w:rFonts w:ascii="Verdana" w:hAnsi="Verdana"/>
          <w:sz w:val="24"/>
          <w:szCs w:val="24"/>
        </w:rPr>
        <w:t xml:space="preserve"> </w:t>
      </w:r>
    </w:p>
    <w:p w14:paraId="4C7DD1B1" w14:textId="77777777" w:rsidR="00057E4A" w:rsidRPr="00093846" w:rsidRDefault="00057E4A" w:rsidP="00057E4A">
      <w:pPr>
        <w:tabs>
          <w:tab w:val="left" w:pos="1134"/>
          <w:tab w:val="left" w:pos="1701"/>
        </w:tabs>
        <w:jc w:val="both"/>
        <w:rPr>
          <w:rFonts w:ascii="Verdana" w:hAnsi="Verdana"/>
          <w:highlight w:val="yellow"/>
        </w:rPr>
      </w:pPr>
    </w:p>
    <w:p w14:paraId="011703B3" w14:textId="77777777" w:rsidR="00057E4A" w:rsidRPr="00093846" w:rsidRDefault="00057E4A" w:rsidP="00057E4A">
      <w:pPr>
        <w:tabs>
          <w:tab w:val="left" w:pos="1134"/>
          <w:tab w:val="left" w:pos="1701"/>
        </w:tabs>
        <w:jc w:val="both"/>
        <w:rPr>
          <w:rFonts w:ascii="Verdana" w:hAnsi="Verdana"/>
          <w:highlight w:val="yellow"/>
        </w:rPr>
      </w:pPr>
    </w:p>
    <w:p w14:paraId="7344002D" w14:textId="77777777" w:rsidR="00057E4A" w:rsidRPr="00093846" w:rsidRDefault="00057E4A" w:rsidP="00057E4A">
      <w:pPr>
        <w:tabs>
          <w:tab w:val="left" w:pos="1134"/>
          <w:tab w:val="left" w:pos="1701"/>
        </w:tabs>
        <w:jc w:val="both"/>
        <w:rPr>
          <w:rFonts w:ascii="Verdana" w:hAnsi="Verdana"/>
          <w:highlight w:val="yellow"/>
        </w:rPr>
      </w:pPr>
    </w:p>
    <w:p w14:paraId="31E42DA8" w14:textId="00D1338A" w:rsidR="00057E4A" w:rsidRPr="00093846" w:rsidRDefault="001A61FA" w:rsidP="00093846">
      <w:pPr>
        <w:jc w:val="both"/>
        <w:rPr>
          <w:rFonts w:ascii="Verdana" w:hAnsi="Verdana"/>
        </w:rPr>
      </w:pPr>
      <w:r w:rsidRPr="00093846">
        <w:rPr>
          <w:rFonts w:ascii="Verdana" w:hAnsi="Verdana"/>
        </w:rPr>
        <w:t>Skyriaus vedėja</w:t>
      </w:r>
      <w:r w:rsidR="00093846">
        <w:rPr>
          <w:rFonts w:ascii="Verdana" w:hAnsi="Verdana"/>
        </w:rPr>
        <w:t xml:space="preserve">                                                                         Gintarė </w:t>
      </w:r>
      <w:proofErr w:type="spellStart"/>
      <w:r w:rsidR="00093846">
        <w:rPr>
          <w:rFonts w:ascii="Verdana" w:hAnsi="Verdana"/>
        </w:rPr>
        <w:t>Urbonė</w:t>
      </w:r>
      <w:proofErr w:type="spellEnd"/>
    </w:p>
    <w:p w14:paraId="46ED948F" w14:textId="77777777" w:rsidR="00057E4A" w:rsidRPr="00093846" w:rsidRDefault="00057E4A" w:rsidP="00057E4A">
      <w:pPr>
        <w:rPr>
          <w:rFonts w:ascii="Verdana" w:hAnsi="Verdana"/>
        </w:rPr>
      </w:pPr>
    </w:p>
    <w:p w14:paraId="01E43958" w14:textId="77777777" w:rsidR="00057E4A" w:rsidRDefault="00057E4A" w:rsidP="00057E4A">
      <w:pPr>
        <w:rPr>
          <w:rFonts w:ascii="Verdana" w:hAnsi="Verdana"/>
        </w:rPr>
      </w:pPr>
    </w:p>
    <w:p w14:paraId="35688B4F" w14:textId="77777777" w:rsidR="00C65B77" w:rsidRDefault="00C65B77" w:rsidP="00057E4A">
      <w:pPr>
        <w:rPr>
          <w:rFonts w:ascii="Verdana" w:hAnsi="Verdana"/>
        </w:rPr>
      </w:pPr>
    </w:p>
    <w:p w14:paraId="1C015B36" w14:textId="77777777" w:rsidR="00C65B77" w:rsidRPr="00093846" w:rsidRDefault="00C65B77" w:rsidP="00057E4A">
      <w:pPr>
        <w:rPr>
          <w:rFonts w:ascii="Verdana" w:hAnsi="Verdana"/>
        </w:rPr>
      </w:pPr>
    </w:p>
    <w:p w14:paraId="5DCB3064" w14:textId="77777777" w:rsidR="00057E4A" w:rsidRPr="00093846" w:rsidRDefault="00057E4A" w:rsidP="00057E4A">
      <w:pPr>
        <w:rPr>
          <w:rFonts w:ascii="Verdana" w:hAnsi="Verdana"/>
        </w:rPr>
      </w:pPr>
    </w:p>
    <w:p w14:paraId="2121714F" w14:textId="77777777" w:rsidR="00CE7BAD" w:rsidRPr="00093846" w:rsidRDefault="00057E4A" w:rsidP="00057E4A">
      <w:pPr>
        <w:rPr>
          <w:rFonts w:ascii="Verdana" w:eastAsiaTheme="minorHAnsi" w:hAnsi="Verdana"/>
          <w:lang w:eastAsia="lt-LT"/>
        </w:rPr>
      </w:pPr>
      <w:r w:rsidRPr="00093846">
        <w:rPr>
          <w:rFonts w:ascii="Verdana" w:hAnsi="Verdana"/>
        </w:rPr>
        <w:t xml:space="preserve">Šarūnė Čėplaitė, </w:t>
      </w:r>
      <w:r w:rsidRPr="00093846">
        <w:rPr>
          <w:rFonts w:ascii="Verdana" w:eastAsiaTheme="minorHAnsi" w:hAnsi="Verdana"/>
          <w:lang w:eastAsia="lt-LT"/>
        </w:rPr>
        <w:t>+370</w:t>
      </w:r>
      <w:r w:rsidRPr="00093846">
        <w:rPr>
          <w:rFonts w:ascii="Verdana" w:hAnsi="Verdana"/>
          <w:lang w:eastAsia="lt-LT"/>
        </w:rPr>
        <w:t xml:space="preserve"> </w:t>
      </w:r>
      <w:r w:rsidRPr="00093846">
        <w:rPr>
          <w:rFonts w:ascii="Verdana" w:eastAsiaTheme="minorHAnsi" w:hAnsi="Verdana"/>
          <w:lang w:eastAsia="lt-LT"/>
        </w:rPr>
        <w:t>343 90034</w:t>
      </w:r>
      <w:r w:rsidR="007C6BFF" w:rsidRPr="00093846">
        <w:rPr>
          <w:rFonts w:ascii="Verdana" w:eastAsiaTheme="minorHAnsi" w:hAnsi="Verdana"/>
          <w:lang w:eastAsia="lt-LT"/>
        </w:rPr>
        <w:t xml:space="preserve">; </w:t>
      </w:r>
      <w:r w:rsidRPr="00093846">
        <w:rPr>
          <w:rFonts w:ascii="Verdana" w:eastAsiaTheme="minorHAnsi" w:hAnsi="Verdana"/>
          <w:lang w:eastAsia="lt-LT"/>
        </w:rPr>
        <w:t>sarune</w:t>
      </w:r>
      <w:hyperlink r:id="rId12" w:history="1">
        <w:r w:rsidRPr="00093846">
          <w:rPr>
            <w:rStyle w:val="Hipersaitas"/>
            <w:rFonts w:ascii="Verdana" w:eastAsiaTheme="minorHAnsi" w:hAnsi="Verdana"/>
            <w:color w:val="auto"/>
            <w:u w:val="none"/>
            <w:lang w:eastAsia="lt-LT"/>
          </w:rPr>
          <w:t>.ceplaite@marijampole.lt</w:t>
        </w:r>
      </w:hyperlink>
      <w:bookmarkEnd w:id="0"/>
      <w:r w:rsidR="00CE7BAD" w:rsidRPr="00093846">
        <w:rPr>
          <w:rFonts w:ascii="Verdana" w:eastAsiaTheme="minorHAnsi" w:hAnsi="Verdana"/>
          <w:lang w:eastAsia="lt-LT"/>
        </w:rPr>
        <w:t xml:space="preserve"> </w:t>
      </w:r>
    </w:p>
    <w:p w14:paraId="0895A369" w14:textId="34EA71ED" w:rsidR="00057E4A" w:rsidRPr="00093846" w:rsidRDefault="00CE7BAD" w:rsidP="00057E4A">
      <w:pPr>
        <w:rPr>
          <w:rFonts w:ascii="Verdana" w:hAnsi="Verdana"/>
        </w:rPr>
      </w:pPr>
      <w:r w:rsidRPr="00093846">
        <w:rPr>
          <w:rFonts w:ascii="Verdana" w:eastAsiaTheme="minorHAnsi" w:hAnsi="Verdana"/>
          <w:lang w:eastAsia="lt-LT"/>
        </w:rPr>
        <w:t xml:space="preserve">Vilija </w:t>
      </w:r>
      <w:proofErr w:type="spellStart"/>
      <w:r w:rsidRPr="00093846">
        <w:rPr>
          <w:rFonts w:ascii="Verdana" w:eastAsiaTheme="minorHAnsi" w:hAnsi="Verdana"/>
          <w:lang w:eastAsia="lt-LT"/>
        </w:rPr>
        <w:t>Dulskė</w:t>
      </w:r>
      <w:proofErr w:type="spellEnd"/>
      <w:r w:rsidRPr="00093846">
        <w:rPr>
          <w:rFonts w:ascii="Verdana" w:eastAsiaTheme="minorHAnsi" w:hAnsi="Verdana"/>
          <w:lang w:eastAsia="lt-LT"/>
        </w:rPr>
        <w:t>, +370 343 90078, vilija.dulske</w:t>
      </w:r>
      <w:hyperlink r:id="rId13" w:history="1">
        <w:r w:rsidRPr="00093846">
          <w:rPr>
            <w:rStyle w:val="Hipersaitas"/>
            <w:rFonts w:ascii="Verdana" w:eastAsiaTheme="minorHAnsi" w:hAnsi="Verdana"/>
            <w:color w:val="auto"/>
            <w:u w:val="none"/>
            <w:lang w:eastAsia="lt-LT"/>
          </w:rPr>
          <w:t>@marijampole.lt</w:t>
        </w:r>
      </w:hyperlink>
    </w:p>
    <w:p w14:paraId="2CCAE27E" w14:textId="5837843A" w:rsidR="008D0A9F" w:rsidRPr="00093846" w:rsidRDefault="00E63F91" w:rsidP="00057E4A">
      <w:r w:rsidRPr="00093846">
        <w:rPr>
          <w:rFonts w:ascii="Verdana" w:eastAsiaTheme="minorHAnsi" w:hAnsi="Verdana"/>
          <w:lang w:eastAsia="lt-LT"/>
        </w:rPr>
        <w:t>Andrius Juška, +370 343 90042, andrius.juska</w:t>
      </w:r>
      <w:hyperlink r:id="rId14" w:history="1">
        <w:r w:rsidRPr="00093846">
          <w:rPr>
            <w:rStyle w:val="Hipersaitas"/>
            <w:rFonts w:ascii="Verdana" w:eastAsiaTheme="minorHAnsi" w:hAnsi="Verdana"/>
            <w:color w:val="auto"/>
            <w:u w:val="none"/>
            <w:lang w:eastAsia="lt-LT"/>
          </w:rPr>
          <w:t>@marijampole.lt</w:t>
        </w:r>
      </w:hyperlink>
    </w:p>
    <w:sectPr w:rsidR="008D0A9F" w:rsidRPr="00093846" w:rsidSect="004B4BF5">
      <w:headerReference w:type="default" r:id="rId15"/>
      <w:pgSz w:w="11905" w:h="16837"/>
      <w:pgMar w:top="1134" w:right="567" w:bottom="1134" w:left="1701" w:header="72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7A6F58" w14:textId="77777777" w:rsidR="00212E94" w:rsidRDefault="00212E94">
      <w:r>
        <w:separator/>
      </w:r>
    </w:p>
  </w:endnote>
  <w:endnote w:type="continuationSeparator" w:id="0">
    <w:p w14:paraId="22EB21C4" w14:textId="77777777" w:rsidR="00212E94" w:rsidRDefault="00212E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BA"/>
    <w:family w:val="swiss"/>
    <w:pitch w:val="variable"/>
    <w:sig w:usb0="80000AFF" w:usb1="0000396B" w:usb2="00000000" w:usb3="00000000" w:csb0="000000B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Verdana">
    <w:panose1 w:val="020B0604030504040204"/>
    <w:charset w:val="BA"/>
    <w:family w:val="swiss"/>
    <w:pitch w:val="variable"/>
    <w:sig w:usb0="A00006FF" w:usb1="4000205B" w:usb2="00000010" w:usb3="00000000" w:csb0="000001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EED004" w14:textId="77777777" w:rsidR="00212E94" w:rsidRDefault="00212E94">
      <w:r>
        <w:separator/>
      </w:r>
    </w:p>
  </w:footnote>
  <w:footnote w:type="continuationSeparator" w:id="0">
    <w:p w14:paraId="1F32C78C" w14:textId="77777777" w:rsidR="00212E94" w:rsidRDefault="00212E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2350454"/>
      <w:docPartObj>
        <w:docPartGallery w:val="Page Numbers (Top of Page)"/>
        <w:docPartUnique/>
      </w:docPartObj>
    </w:sdtPr>
    <w:sdtEndPr/>
    <w:sdtContent>
      <w:p w14:paraId="47A23FDD" w14:textId="60445AED" w:rsidR="007E0331" w:rsidRDefault="00212E94" w:rsidP="00976076">
        <w:pPr>
          <w:pStyle w:val="Antrats"/>
          <w:jc w:val="center"/>
        </w:pP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Antrat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000003"/>
    <w:multiLevelType w:val="multilevel"/>
    <w:tmpl w:val="00000003"/>
    <w:name w:val="WW8Num3"/>
    <w:lvl w:ilvl="0">
      <w:start w:val="1"/>
      <w:numFmt w:val="decimal"/>
      <w:lvlText w:val="%1."/>
      <w:lvlJc w:val="left"/>
      <w:pPr>
        <w:tabs>
          <w:tab w:val="num" w:pos="142"/>
        </w:tabs>
        <w:ind w:left="142"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00000004"/>
    <w:multiLevelType w:val="multilevel"/>
    <w:tmpl w:val="00000004"/>
    <w:name w:val="WW8Num4"/>
    <w:lvl w:ilvl="0">
      <w:start w:val="13"/>
      <w:numFmt w:val="decimal"/>
      <w:pStyle w:val="Antrat1"/>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6"/>
    <w:multiLevelType w:val="multilevel"/>
    <w:tmpl w:val="00000006"/>
    <w:name w:val="WW8Num6"/>
    <w:lvl w:ilvl="0">
      <w:start w:val="1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00000007"/>
    <w:multiLevelType w:val="multilevel"/>
    <w:tmpl w:val="00000007"/>
    <w:name w:val="WW8Num7"/>
    <w:lvl w:ilvl="0">
      <w:start w:val="11"/>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5" w15:restartNumberingAfterBreak="0">
    <w:nsid w:val="00000008"/>
    <w:multiLevelType w:val="multilevel"/>
    <w:tmpl w:val="66BCC08E"/>
    <w:lvl w:ilvl="0">
      <w:start w:val="11"/>
      <w:numFmt w:val="decimal"/>
      <w:lvlText w:val="%1."/>
      <w:lvlJc w:val="left"/>
      <w:pPr>
        <w:tabs>
          <w:tab w:val="num" w:pos="720"/>
        </w:tabs>
        <w:ind w:left="720" w:hanging="360"/>
      </w:pPr>
      <w:rPr>
        <w:rFonts w:hint="default"/>
      </w:rPr>
    </w:lvl>
    <w:lvl w:ilvl="1">
      <w:start w:val="7"/>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6" w15:restartNumberingAfterBreak="0">
    <w:nsid w:val="00000009"/>
    <w:multiLevelType w:val="multilevel"/>
    <w:tmpl w:val="00000009"/>
    <w:name w:val="WW8Num9"/>
    <w:lvl w:ilvl="0">
      <w:start w:val="2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081E26B3"/>
    <w:multiLevelType w:val="hybridMultilevel"/>
    <w:tmpl w:val="63EE1AFE"/>
    <w:lvl w:ilvl="0" w:tplc="DA5A6880">
      <w:start w:val="3"/>
      <w:numFmt w:val="bullet"/>
      <w:lvlText w:val=""/>
      <w:lvlJc w:val="left"/>
      <w:pPr>
        <w:ind w:left="720" w:hanging="360"/>
      </w:pPr>
      <w:rPr>
        <w:rFonts w:ascii="Symbol" w:eastAsia="Lucida Sans Unicode" w:hAnsi="Symbol"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0E6F7A2B"/>
    <w:multiLevelType w:val="hybridMultilevel"/>
    <w:tmpl w:val="E6E68B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21E2A53"/>
    <w:multiLevelType w:val="hybridMultilevel"/>
    <w:tmpl w:val="0AAE25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4734017"/>
    <w:multiLevelType w:val="hybridMultilevel"/>
    <w:tmpl w:val="5066C77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14EA0949"/>
    <w:multiLevelType w:val="hybridMultilevel"/>
    <w:tmpl w:val="E09C465C"/>
    <w:lvl w:ilvl="0" w:tplc="04270015">
      <w:start w:val="1"/>
      <w:numFmt w:val="upperLetter"/>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17FA0017"/>
    <w:multiLevelType w:val="hybridMultilevel"/>
    <w:tmpl w:val="30F23DDC"/>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183A1342"/>
    <w:multiLevelType w:val="hybridMultilevel"/>
    <w:tmpl w:val="F126EB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1CC43BCB"/>
    <w:multiLevelType w:val="multilevel"/>
    <w:tmpl w:val="D8061DF8"/>
    <w:lvl w:ilvl="0">
      <w:start w:val="1"/>
      <w:numFmt w:val="decimal"/>
      <w:lvlText w:val="%1."/>
      <w:lvlJc w:val="left"/>
      <w:pPr>
        <w:tabs>
          <w:tab w:val="num" w:pos="720"/>
        </w:tabs>
        <w:ind w:left="720" w:hanging="360"/>
      </w:p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04"/>
        </w:tabs>
        <w:ind w:left="1004"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5" w15:restartNumberingAfterBreak="0">
    <w:nsid w:val="1FF003D8"/>
    <w:multiLevelType w:val="hybridMultilevel"/>
    <w:tmpl w:val="758026A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6" w15:restartNumberingAfterBreak="0">
    <w:nsid w:val="24B32C22"/>
    <w:multiLevelType w:val="hybridMultilevel"/>
    <w:tmpl w:val="C51E9BF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2CD772EC"/>
    <w:multiLevelType w:val="hybridMultilevel"/>
    <w:tmpl w:val="454A948A"/>
    <w:lvl w:ilvl="0" w:tplc="20327EB4">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37AD3967"/>
    <w:multiLevelType w:val="multilevel"/>
    <w:tmpl w:val="EADA72F2"/>
    <w:lvl w:ilvl="0">
      <w:start w:val="11"/>
      <w:numFmt w:val="decimal"/>
      <w:lvlText w:val="%1"/>
      <w:lvlJc w:val="left"/>
      <w:pPr>
        <w:ind w:left="405" w:hanging="405"/>
      </w:pPr>
      <w:rPr>
        <w:rFonts w:hint="default"/>
      </w:rPr>
    </w:lvl>
    <w:lvl w:ilvl="1">
      <w:start w:val="2"/>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9" w15:restartNumberingAfterBreak="0">
    <w:nsid w:val="398D101C"/>
    <w:multiLevelType w:val="multilevel"/>
    <w:tmpl w:val="1B2CDC44"/>
    <w:lvl w:ilvl="0">
      <w:start w:val="1"/>
      <w:numFmt w:val="decimal"/>
      <w:lvlText w:val="%1."/>
      <w:lvlJc w:val="left"/>
      <w:pPr>
        <w:ind w:left="1080" w:hanging="360"/>
      </w:pPr>
      <w:rPr>
        <w:rFonts w:ascii="Times New Roman" w:eastAsiaTheme="minorHAnsi" w:hAnsi="Times New Roman" w:cs="Times New Roman"/>
      </w:rPr>
    </w:lvl>
    <w:lvl w:ilvl="1">
      <w:start w:val="1"/>
      <w:numFmt w:val="decimal"/>
      <w:isLgl/>
      <w:lvlText w:val="%1.%2."/>
      <w:lvlJc w:val="left"/>
      <w:pPr>
        <w:ind w:left="1215" w:hanging="495"/>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20" w15:restartNumberingAfterBreak="0">
    <w:nsid w:val="3A981ADB"/>
    <w:multiLevelType w:val="hybridMultilevel"/>
    <w:tmpl w:val="CCEE3D1A"/>
    <w:lvl w:ilvl="0" w:tplc="382C7D7E">
      <w:start w:val="12"/>
      <w:numFmt w:val="bullet"/>
      <w:lvlText w:val="-"/>
      <w:lvlJc w:val="left"/>
      <w:pPr>
        <w:ind w:left="720" w:hanging="360"/>
      </w:pPr>
      <w:rPr>
        <w:rFonts w:ascii="Times New Roman" w:eastAsia="Lucida Sans Unicode" w:hAnsi="Times New Roman" w:cs="Times New Roman" w:hint="default"/>
        <w:u w:val="none"/>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433B7734"/>
    <w:multiLevelType w:val="hybridMultilevel"/>
    <w:tmpl w:val="A45AA4A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3D036B1"/>
    <w:multiLevelType w:val="hybridMultilevel"/>
    <w:tmpl w:val="C18462C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3" w15:restartNumberingAfterBreak="0">
    <w:nsid w:val="44F233AD"/>
    <w:multiLevelType w:val="multilevel"/>
    <w:tmpl w:val="1DC2228A"/>
    <w:lvl w:ilvl="0">
      <w:start w:val="11"/>
      <w:numFmt w:val="decimal"/>
      <w:lvlText w:val="%1"/>
      <w:lvlJc w:val="left"/>
      <w:pPr>
        <w:ind w:left="405" w:hanging="405"/>
      </w:pPr>
      <w:rPr>
        <w:rFonts w:hint="default"/>
      </w:rPr>
    </w:lvl>
    <w:lvl w:ilvl="1">
      <w:start w:val="6"/>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4" w15:restartNumberingAfterBreak="0">
    <w:nsid w:val="45AA3D24"/>
    <w:multiLevelType w:val="hybridMultilevel"/>
    <w:tmpl w:val="BBE24F48"/>
    <w:lvl w:ilvl="0" w:tplc="6AC81826">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5" w15:restartNumberingAfterBreak="0">
    <w:nsid w:val="45B73A2A"/>
    <w:multiLevelType w:val="hybridMultilevel"/>
    <w:tmpl w:val="41CE0F48"/>
    <w:lvl w:ilvl="0" w:tplc="04270017">
      <w:start w:val="1"/>
      <w:numFmt w:val="lowerLetter"/>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6" w15:restartNumberingAfterBreak="0">
    <w:nsid w:val="475677F7"/>
    <w:multiLevelType w:val="hybridMultilevel"/>
    <w:tmpl w:val="E66AF812"/>
    <w:lvl w:ilvl="0" w:tplc="0BAE5CC2">
      <w:start w:val="1"/>
      <w:numFmt w:val="decimal"/>
      <w:lvlText w:val="%1."/>
      <w:lvlJc w:val="left"/>
      <w:pPr>
        <w:ind w:left="1080" w:hanging="360"/>
      </w:pPr>
      <w:rPr>
        <w:rFonts w:hint="default"/>
        <w:color w:val="auto"/>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7" w15:restartNumberingAfterBreak="0">
    <w:nsid w:val="4C6A35F9"/>
    <w:multiLevelType w:val="hybridMultilevel"/>
    <w:tmpl w:val="BE28949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8" w15:restartNumberingAfterBreak="0">
    <w:nsid w:val="5C0858C8"/>
    <w:multiLevelType w:val="hybridMultilevel"/>
    <w:tmpl w:val="AB1E12BA"/>
    <w:lvl w:ilvl="0" w:tplc="43B86066">
      <w:start w:val="16"/>
      <w:numFmt w:val="upperLetter"/>
      <w:lvlText w:val="%1."/>
      <w:lvlJc w:val="left"/>
      <w:pPr>
        <w:ind w:left="1080"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29" w15:restartNumberingAfterBreak="0">
    <w:nsid w:val="60770CFE"/>
    <w:multiLevelType w:val="hybridMultilevel"/>
    <w:tmpl w:val="31F28C0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0" w15:restartNumberingAfterBreak="0">
    <w:nsid w:val="61D033BD"/>
    <w:multiLevelType w:val="hybridMultilevel"/>
    <w:tmpl w:val="487C335C"/>
    <w:lvl w:ilvl="0" w:tplc="6AC81826">
      <w:start w:val="1"/>
      <w:numFmt w:val="bullet"/>
      <w:lvlText w:val=""/>
      <w:lvlJc w:val="left"/>
      <w:pPr>
        <w:ind w:left="1287" w:hanging="360"/>
      </w:pPr>
      <w:rPr>
        <w:rFonts w:ascii="Symbol" w:hAnsi="Symbol" w:hint="default"/>
      </w:rPr>
    </w:lvl>
    <w:lvl w:ilvl="1" w:tplc="04270003" w:tentative="1">
      <w:start w:val="1"/>
      <w:numFmt w:val="bullet"/>
      <w:lvlText w:val="o"/>
      <w:lvlJc w:val="left"/>
      <w:pPr>
        <w:ind w:left="2007" w:hanging="360"/>
      </w:pPr>
      <w:rPr>
        <w:rFonts w:ascii="Courier New" w:hAnsi="Courier New" w:cs="Courier New" w:hint="default"/>
      </w:rPr>
    </w:lvl>
    <w:lvl w:ilvl="2" w:tplc="04270005" w:tentative="1">
      <w:start w:val="1"/>
      <w:numFmt w:val="bullet"/>
      <w:lvlText w:val=""/>
      <w:lvlJc w:val="left"/>
      <w:pPr>
        <w:ind w:left="2727" w:hanging="360"/>
      </w:pPr>
      <w:rPr>
        <w:rFonts w:ascii="Wingdings" w:hAnsi="Wingdings" w:hint="default"/>
      </w:rPr>
    </w:lvl>
    <w:lvl w:ilvl="3" w:tplc="04270001" w:tentative="1">
      <w:start w:val="1"/>
      <w:numFmt w:val="bullet"/>
      <w:lvlText w:val=""/>
      <w:lvlJc w:val="left"/>
      <w:pPr>
        <w:ind w:left="3447" w:hanging="360"/>
      </w:pPr>
      <w:rPr>
        <w:rFonts w:ascii="Symbol" w:hAnsi="Symbol" w:hint="default"/>
      </w:rPr>
    </w:lvl>
    <w:lvl w:ilvl="4" w:tplc="04270003" w:tentative="1">
      <w:start w:val="1"/>
      <w:numFmt w:val="bullet"/>
      <w:lvlText w:val="o"/>
      <w:lvlJc w:val="left"/>
      <w:pPr>
        <w:ind w:left="4167" w:hanging="360"/>
      </w:pPr>
      <w:rPr>
        <w:rFonts w:ascii="Courier New" w:hAnsi="Courier New" w:cs="Courier New" w:hint="default"/>
      </w:rPr>
    </w:lvl>
    <w:lvl w:ilvl="5" w:tplc="04270005" w:tentative="1">
      <w:start w:val="1"/>
      <w:numFmt w:val="bullet"/>
      <w:lvlText w:val=""/>
      <w:lvlJc w:val="left"/>
      <w:pPr>
        <w:ind w:left="4887" w:hanging="360"/>
      </w:pPr>
      <w:rPr>
        <w:rFonts w:ascii="Wingdings" w:hAnsi="Wingdings" w:hint="default"/>
      </w:rPr>
    </w:lvl>
    <w:lvl w:ilvl="6" w:tplc="04270001" w:tentative="1">
      <w:start w:val="1"/>
      <w:numFmt w:val="bullet"/>
      <w:lvlText w:val=""/>
      <w:lvlJc w:val="left"/>
      <w:pPr>
        <w:ind w:left="5607" w:hanging="360"/>
      </w:pPr>
      <w:rPr>
        <w:rFonts w:ascii="Symbol" w:hAnsi="Symbol" w:hint="default"/>
      </w:rPr>
    </w:lvl>
    <w:lvl w:ilvl="7" w:tplc="04270003" w:tentative="1">
      <w:start w:val="1"/>
      <w:numFmt w:val="bullet"/>
      <w:lvlText w:val="o"/>
      <w:lvlJc w:val="left"/>
      <w:pPr>
        <w:ind w:left="6327" w:hanging="360"/>
      </w:pPr>
      <w:rPr>
        <w:rFonts w:ascii="Courier New" w:hAnsi="Courier New" w:cs="Courier New" w:hint="default"/>
      </w:rPr>
    </w:lvl>
    <w:lvl w:ilvl="8" w:tplc="04270005" w:tentative="1">
      <w:start w:val="1"/>
      <w:numFmt w:val="bullet"/>
      <w:lvlText w:val=""/>
      <w:lvlJc w:val="left"/>
      <w:pPr>
        <w:ind w:left="7047" w:hanging="360"/>
      </w:pPr>
      <w:rPr>
        <w:rFonts w:ascii="Wingdings" w:hAnsi="Wingdings" w:hint="default"/>
      </w:rPr>
    </w:lvl>
  </w:abstractNum>
  <w:abstractNum w:abstractNumId="31" w15:restartNumberingAfterBreak="0">
    <w:nsid w:val="63F742AF"/>
    <w:multiLevelType w:val="hybridMultilevel"/>
    <w:tmpl w:val="F0745BE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2" w15:restartNumberingAfterBreak="0">
    <w:nsid w:val="675E57C0"/>
    <w:multiLevelType w:val="hybridMultilevel"/>
    <w:tmpl w:val="F35494A8"/>
    <w:lvl w:ilvl="0" w:tplc="B32C175E">
      <w:start w:val="1"/>
      <w:numFmt w:val="upperRoman"/>
      <w:lvlText w:val="%1."/>
      <w:lvlJc w:val="left"/>
      <w:pPr>
        <w:ind w:left="2640" w:hanging="720"/>
      </w:pPr>
      <w:rPr>
        <w:rFonts w:hint="default"/>
      </w:rPr>
    </w:lvl>
    <w:lvl w:ilvl="1" w:tplc="04090019" w:tentative="1">
      <w:start w:val="1"/>
      <w:numFmt w:val="lowerLetter"/>
      <w:lvlText w:val="%2."/>
      <w:lvlJc w:val="left"/>
      <w:pPr>
        <w:ind w:left="3000" w:hanging="360"/>
      </w:pPr>
    </w:lvl>
    <w:lvl w:ilvl="2" w:tplc="0409001B" w:tentative="1">
      <w:start w:val="1"/>
      <w:numFmt w:val="lowerRoman"/>
      <w:lvlText w:val="%3."/>
      <w:lvlJc w:val="right"/>
      <w:pPr>
        <w:ind w:left="3720" w:hanging="180"/>
      </w:pPr>
    </w:lvl>
    <w:lvl w:ilvl="3" w:tplc="0409000F" w:tentative="1">
      <w:start w:val="1"/>
      <w:numFmt w:val="decimal"/>
      <w:lvlText w:val="%4."/>
      <w:lvlJc w:val="left"/>
      <w:pPr>
        <w:ind w:left="4440" w:hanging="360"/>
      </w:pPr>
    </w:lvl>
    <w:lvl w:ilvl="4" w:tplc="04090019" w:tentative="1">
      <w:start w:val="1"/>
      <w:numFmt w:val="lowerLetter"/>
      <w:lvlText w:val="%5."/>
      <w:lvlJc w:val="left"/>
      <w:pPr>
        <w:ind w:left="5160" w:hanging="360"/>
      </w:pPr>
    </w:lvl>
    <w:lvl w:ilvl="5" w:tplc="0409001B" w:tentative="1">
      <w:start w:val="1"/>
      <w:numFmt w:val="lowerRoman"/>
      <w:lvlText w:val="%6."/>
      <w:lvlJc w:val="right"/>
      <w:pPr>
        <w:ind w:left="5880" w:hanging="180"/>
      </w:pPr>
    </w:lvl>
    <w:lvl w:ilvl="6" w:tplc="0409000F" w:tentative="1">
      <w:start w:val="1"/>
      <w:numFmt w:val="decimal"/>
      <w:lvlText w:val="%7."/>
      <w:lvlJc w:val="left"/>
      <w:pPr>
        <w:ind w:left="6600" w:hanging="360"/>
      </w:pPr>
    </w:lvl>
    <w:lvl w:ilvl="7" w:tplc="04090019" w:tentative="1">
      <w:start w:val="1"/>
      <w:numFmt w:val="lowerLetter"/>
      <w:lvlText w:val="%8."/>
      <w:lvlJc w:val="left"/>
      <w:pPr>
        <w:ind w:left="7320" w:hanging="360"/>
      </w:pPr>
    </w:lvl>
    <w:lvl w:ilvl="8" w:tplc="0409001B" w:tentative="1">
      <w:start w:val="1"/>
      <w:numFmt w:val="lowerRoman"/>
      <w:lvlText w:val="%9."/>
      <w:lvlJc w:val="right"/>
      <w:pPr>
        <w:ind w:left="8040" w:hanging="180"/>
      </w:pPr>
    </w:lvl>
  </w:abstractNum>
  <w:abstractNum w:abstractNumId="33" w15:restartNumberingAfterBreak="0">
    <w:nsid w:val="67F57936"/>
    <w:multiLevelType w:val="hybridMultilevel"/>
    <w:tmpl w:val="C8E47FE0"/>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4" w15:restartNumberingAfterBreak="0">
    <w:nsid w:val="693D0CE0"/>
    <w:multiLevelType w:val="hybridMultilevel"/>
    <w:tmpl w:val="D23CFA44"/>
    <w:lvl w:ilvl="0" w:tplc="E41A7700">
      <w:start w:val="1"/>
      <w:numFmt w:val="decimal"/>
      <w:lvlText w:val="%1."/>
      <w:lvlJc w:val="left"/>
      <w:pPr>
        <w:ind w:left="927" w:hanging="360"/>
      </w:pPr>
      <w:rPr>
        <w:rFonts w:hint="default"/>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35" w15:restartNumberingAfterBreak="0">
    <w:nsid w:val="69DF5AFF"/>
    <w:multiLevelType w:val="hybridMultilevel"/>
    <w:tmpl w:val="1B14545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6" w15:restartNumberingAfterBreak="0">
    <w:nsid w:val="6EDB29CC"/>
    <w:multiLevelType w:val="multilevel"/>
    <w:tmpl w:val="00000008"/>
    <w:lvl w:ilvl="0">
      <w:start w:val="11"/>
      <w:numFmt w:val="decimal"/>
      <w:lvlText w:val="%1."/>
      <w:lvlJc w:val="left"/>
      <w:pPr>
        <w:tabs>
          <w:tab w:val="num" w:pos="720"/>
        </w:tabs>
        <w:ind w:left="720" w:hanging="360"/>
      </w:pPr>
    </w:lvl>
    <w:lvl w:ilvl="1">
      <w:start w:val="3"/>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37" w15:restartNumberingAfterBreak="0">
    <w:nsid w:val="74B7527C"/>
    <w:multiLevelType w:val="multilevel"/>
    <w:tmpl w:val="BC083522"/>
    <w:name w:val="WW8Num82"/>
    <w:lvl w:ilvl="0">
      <w:start w:val="1"/>
      <w:numFmt w:val="decimal"/>
      <w:lvlText w:val="%1."/>
      <w:lvlJc w:val="left"/>
      <w:pPr>
        <w:tabs>
          <w:tab w:val="num" w:pos="720"/>
        </w:tabs>
        <w:ind w:left="720" w:hanging="360"/>
      </w:pPr>
      <w:rPr>
        <w:rFonts w:hint="default"/>
      </w:rPr>
    </w:lvl>
    <w:lvl w:ilvl="1">
      <w:start w:val="3"/>
      <w:numFmt w:val="decimal"/>
      <w:lvlText w:val="%1.%2."/>
      <w:lvlJc w:val="left"/>
      <w:pPr>
        <w:tabs>
          <w:tab w:val="num" w:pos="1080"/>
        </w:tabs>
        <w:ind w:left="1080" w:hanging="360"/>
      </w:pPr>
      <w:rPr>
        <w:rFonts w:hint="default"/>
      </w:rPr>
    </w:lvl>
    <w:lvl w:ilvl="2">
      <w:start w:val="1"/>
      <w:numFmt w:val="decimal"/>
      <w:lvlText w:val="%1.%2.%3."/>
      <w:lvlJc w:val="left"/>
      <w:pPr>
        <w:tabs>
          <w:tab w:val="num" w:pos="1440"/>
        </w:tabs>
        <w:ind w:left="1440" w:hanging="360"/>
      </w:pPr>
      <w:rPr>
        <w:rFonts w:hint="default"/>
      </w:rPr>
    </w:lvl>
    <w:lvl w:ilvl="3">
      <w:start w:val="1"/>
      <w:numFmt w:val="decimal"/>
      <w:lvlText w:val="%1.%2.%3.%4."/>
      <w:lvlJc w:val="left"/>
      <w:pPr>
        <w:tabs>
          <w:tab w:val="num" w:pos="1800"/>
        </w:tabs>
        <w:ind w:left="1800" w:hanging="360"/>
      </w:pPr>
      <w:rPr>
        <w:rFonts w:hint="default"/>
      </w:rPr>
    </w:lvl>
    <w:lvl w:ilvl="4">
      <w:start w:val="1"/>
      <w:numFmt w:val="decimal"/>
      <w:lvlText w:val="%1.%2.%3.%4.%5."/>
      <w:lvlJc w:val="left"/>
      <w:pPr>
        <w:tabs>
          <w:tab w:val="num" w:pos="2160"/>
        </w:tabs>
        <w:ind w:left="2160" w:hanging="360"/>
      </w:pPr>
      <w:rPr>
        <w:rFonts w:hint="default"/>
      </w:rPr>
    </w:lvl>
    <w:lvl w:ilvl="5">
      <w:start w:val="1"/>
      <w:numFmt w:val="decimal"/>
      <w:lvlText w:val="%1.%2.%3.%4.%5.%6."/>
      <w:lvlJc w:val="left"/>
      <w:pPr>
        <w:tabs>
          <w:tab w:val="num" w:pos="2520"/>
        </w:tabs>
        <w:ind w:left="2520" w:hanging="360"/>
      </w:pPr>
      <w:rPr>
        <w:rFonts w:hint="default"/>
      </w:rPr>
    </w:lvl>
    <w:lvl w:ilvl="6">
      <w:start w:val="1"/>
      <w:numFmt w:val="decimal"/>
      <w:lvlText w:val="%1.%2.%3.%4.%5.%6.%7."/>
      <w:lvlJc w:val="left"/>
      <w:pPr>
        <w:tabs>
          <w:tab w:val="num" w:pos="2880"/>
        </w:tabs>
        <w:ind w:left="2880" w:hanging="360"/>
      </w:pPr>
      <w:rPr>
        <w:rFonts w:hint="default"/>
      </w:rPr>
    </w:lvl>
    <w:lvl w:ilvl="7">
      <w:start w:val="1"/>
      <w:numFmt w:val="decimal"/>
      <w:lvlText w:val="%1.%2.%3.%4.%5.%6.%7.%8."/>
      <w:lvlJc w:val="left"/>
      <w:pPr>
        <w:tabs>
          <w:tab w:val="num" w:pos="3240"/>
        </w:tabs>
        <w:ind w:left="3240" w:hanging="360"/>
      </w:pPr>
      <w:rPr>
        <w:rFonts w:hint="default"/>
      </w:rPr>
    </w:lvl>
    <w:lvl w:ilvl="8">
      <w:start w:val="1"/>
      <w:numFmt w:val="decimal"/>
      <w:lvlText w:val="%1.%2.%3.%4.%5.%6.%7.%8.%9."/>
      <w:lvlJc w:val="left"/>
      <w:pPr>
        <w:tabs>
          <w:tab w:val="num" w:pos="3600"/>
        </w:tabs>
        <w:ind w:left="3600" w:hanging="360"/>
      </w:pPr>
      <w:rPr>
        <w:rFonts w:hint="default"/>
      </w:rPr>
    </w:lvl>
  </w:abstractNum>
  <w:abstractNum w:abstractNumId="38" w15:restartNumberingAfterBreak="0">
    <w:nsid w:val="77F94FB6"/>
    <w:multiLevelType w:val="hybridMultilevel"/>
    <w:tmpl w:val="83167B7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9" w15:restartNumberingAfterBreak="0">
    <w:nsid w:val="78A060D9"/>
    <w:multiLevelType w:val="hybridMultilevel"/>
    <w:tmpl w:val="4082397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16cid:durableId="148448249">
    <w:abstractNumId w:val="0"/>
  </w:num>
  <w:num w:numId="2" w16cid:durableId="1007907280">
    <w:abstractNumId w:val="1"/>
  </w:num>
  <w:num w:numId="3" w16cid:durableId="1187793896">
    <w:abstractNumId w:val="2"/>
  </w:num>
  <w:num w:numId="4" w16cid:durableId="128597468">
    <w:abstractNumId w:val="3"/>
  </w:num>
  <w:num w:numId="5" w16cid:durableId="1774934037">
    <w:abstractNumId w:val="4"/>
  </w:num>
  <w:num w:numId="6" w16cid:durableId="1396318153">
    <w:abstractNumId w:val="5"/>
  </w:num>
  <w:num w:numId="7" w16cid:durableId="2066642082">
    <w:abstractNumId w:val="6"/>
  </w:num>
  <w:num w:numId="8" w16cid:durableId="276104186">
    <w:abstractNumId w:val="32"/>
  </w:num>
  <w:num w:numId="9" w16cid:durableId="1931229753">
    <w:abstractNumId w:val="9"/>
  </w:num>
  <w:num w:numId="10" w16cid:durableId="1719283890">
    <w:abstractNumId w:val="18"/>
  </w:num>
  <w:num w:numId="11" w16cid:durableId="498694307">
    <w:abstractNumId w:val="23"/>
  </w:num>
  <w:num w:numId="12" w16cid:durableId="1228684598">
    <w:abstractNumId w:val="17"/>
  </w:num>
  <w:num w:numId="13" w16cid:durableId="1606109876">
    <w:abstractNumId w:val="36"/>
  </w:num>
  <w:num w:numId="14" w16cid:durableId="1558399345">
    <w:abstractNumId w:val="37"/>
  </w:num>
  <w:num w:numId="15" w16cid:durableId="1113869004">
    <w:abstractNumId w:val="25"/>
  </w:num>
  <w:num w:numId="16" w16cid:durableId="1419719088">
    <w:abstractNumId w:val="35"/>
  </w:num>
  <w:num w:numId="17" w16cid:durableId="1879124077">
    <w:abstractNumId w:val="24"/>
  </w:num>
  <w:num w:numId="18" w16cid:durableId="1975669737">
    <w:abstractNumId w:val="21"/>
  </w:num>
  <w:num w:numId="19" w16cid:durableId="444154090">
    <w:abstractNumId w:val="20"/>
  </w:num>
  <w:num w:numId="20" w16cid:durableId="526874378">
    <w:abstractNumId w:val="30"/>
  </w:num>
  <w:num w:numId="21" w16cid:durableId="859005656">
    <w:abstractNumId w:val="34"/>
  </w:num>
  <w:num w:numId="22" w16cid:durableId="76825621">
    <w:abstractNumId w:val="7"/>
  </w:num>
  <w:num w:numId="23" w16cid:durableId="1953201401">
    <w:abstractNumId w:val="31"/>
  </w:num>
  <w:num w:numId="24" w16cid:durableId="823933133">
    <w:abstractNumId w:val="29"/>
  </w:num>
  <w:num w:numId="25" w16cid:durableId="660541039">
    <w:abstractNumId w:val="13"/>
  </w:num>
  <w:num w:numId="26" w16cid:durableId="113792276">
    <w:abstractNumId w:val="12"/>
  </w:num>
  <w:num w:numId="27" w16cid:durableId="818574103">
    <w:abstractNumId w:val="33"/>
  </w:num>
  <w:num w:numId="28" w16cid:durableId="524749911">
    <w:abstractNumId w:val="16"/>
  </w:num>
  <w:num w:numId="29" w16cid:durableId="1356812579">
    <w:abstractNumId w:val="22"/>
  </w:num>
  <w:num w:numId="30" w16cid:durableId="110589207">
    <w:abstractNumId w:val="11"/>
  </w:num>
  <w:num w:numId="31" w16cid:durableId="1473517540">
    <w:abstractNumId w:val="28"/>
  </w:num>
  <w:num w:numId="32" w16cid:durableId="1204713568">
    <w:abstractNumId w:val="14"/>
  </w:num>
  <w:num w:numId="33" w16cid:durableId="1797943094">
    <w:abstractNumId w:val="15"/>
  </w:num>
  <w:num w:numId="34" w16cid:durableId="1439715234">
    <w:abstractNumId w:val="38"/>
  </w:num>
  <w:num w:numId="35" w16cid:durableId="756681100">
    <w:abstractNumId w:val="8"/>
  </w:num>
  <w:num w:numId="36" w16cid:durableId="1296839368">
    <w:abstractNumId w:val="27"/>
  </w:num>
  <w:num w:numId="37" w16cid:durableId="390691470">
    <w:abstractNumId w:val="10"/>
  </w:num>
  <w:num w:numId="38" w16cid:durableId="1211260286">
    <w:abstractNumId w:val="39"/>
  </w:num>
  <w:num w:numId="39" w16cid:durableId="1083143615">
    <w:abstractNumId w:val="19"/>
  </w:num>
  <w:num w:numId="40" w16cid:durableId="7340506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0463"/>
    <w:rsid w:val="00000664"/>
    <w:rsid w:val="0000352D"/>
    <w:rsid w:val="000103D3"/>
    <w:rsid w:val="00012B9B"/>
    <w:rsid w:val="000178E4"/>
    <w:rsid w:val="00020A8F"/>
    <w:rsid w:val="000269BE"/>
    <w:rsid w:val="00034DA1"/>
    <w:rsid w:val="00037C55"/>
    <w:rsid w:val="0004269A"/>
    <w:rsid w:val="00042B3E"/>
    <w:rsid w:val="0004596D"/>
    <w:rsid w:val="000466E8"/>
    <w:rsid w:val="00046AA8"/>
    <w:rsid w:val="00056E18"/>
    <w:rsid w:val="00057E4A"/>
    <w:rsid w:val="000620C3"/>
    <w:rsid w:val="00065351"/>
    <w:rsid w:val="00067370"/>
    <w:rsid w:val="00071951"/>
    <w:rsid w:val="000802EC"/>
    <w:rsid w:val="00081990"/>
    <w:rsid w:val="00081CC0"/>
    <w:rsid w:val="00083F75"/>
    <w:rsid w:val="00084491"/>
    <w:rsid w:val="00084A04"/>
    <w:rsid w:val="0008589F"/>
    <w:rsid w:val="00086B8C"/>
    <w:rsid w:val="00087904"/>
    <w:rsid w:val="0009092E"/>
    <w:rsid w:val="00093846"/>
    <w:rsid w:val="000A5EDD"/>
    <w:rsid w:val="000B34FA"/>
    <w:rsid w:val="000B3E07"/>
    <w:rsid w:val="000C1102"/>
    <w:rsid w:val="000C4920"/>
    <w:rsid w:val="000E05F7"/>
    <w:rsid w:val="000E10D7"/>
    <w:rsid w:val="000F1CB2"/>
    <w:rsid w:val="001100DE"/>
    <w:rsid w:val="00111657"/>
    <w:rsid w:val="0011400C"/>
    <w:rsid w:val="00115F26"/>
    <w:rsid w:val="00120182"/>
    <w:rsid w:val="00121890"/>
    <w:rsid w:val="00124BA8"/>
    <w:rsid w:val="00125E02"/>
    <w:rsid w:val="00131A43"/>
    <w:rsid w:val="00131BAA"/>
    <w:rsid w:val="00131E48"/>
    <w:rsid w:val="001358FF"/>
    <w:rsid w:val="00136A8A"/>
    <w:rsid w:val="00146AC5"/>
    <w:rsid w:val="00150486"/>
    <w:rsid w:val="00151FBD"/>
    <w:rsid w:val="00155985"/>
    <w:rsid w:val="00157E2D"/>
    <w:rsid w:val="00160E3A"/>
    <w:rsid w:val="00166E8D"/>
    <w:rsid w:val="00170C54"/>
    <w:rsid w:val="00172AFC"/>
    <w:rsid w:val="00183BE0"/>
    <w:rsid w:val="00186FC6"/>
    <w:rsid w:val="0019623C"/>
    <w:rsid w:val="00197AE7"/>
    <w:rsid w:val="001A00D5"/>
    <w:rsid w:val="001A0CAF"/>
    <w:rsid w:val="001A61FA"/>
    <w:rsid w:val="001B02CB"/>
    <w:rsid w:val="001B1DEC"/>
    <w:rsid w:val="001B6E3A"/>
    <w:rsid w:val="001C04E9"/>
    <w:rsid w:val="001D4B90"/>
    <w:rsid w:val="001D524F"/>
    <w:rsid w:val="001E2FDA"/>
    <w:rsid w:val="001E3499"/>
    <w:rsid w:val="001E391A"/>
    <w:rsid w:val="001F0DEC"/>
    <w:rsid w:val="001F1451"/>
    <w:rsid w:val="0020443F"/>
    <w:rsid w:val="00204EB3"/>
    <w:rsid w:val="002066E3"/>
    <w:rsid w:val="00206831"/>
    <w:rsid w:val="002107EC"/>
    <w:rsid w:val="00212E94"/>
    <w:rsid w:val="00223900"/>
    <w:rsid w:val="00234E35"/>
    <w:rsid w:val="00251AA6"/>
    <w:rsid w:val="00254A1E"/>
    <w:rsid w:val="00254D92"/>
    <w:rsid w:val="00261A6A"/>
    <w:rsid w:val="00263390"/>
    <w:rsid w:val="00271B76"/>
    <w:rsid w:val="00274A3E"/>
    <w:rsid w:val="00275ABE"/>
    <w:rsid w:val="00277FC0"/>
    <w:rsid w:val="00282BEA"/>
    <w:rsid w:val="00283F7D"/>
    <w:rsid w:val="002866CA"/>
    <w:rsid w:val="002871A2"/>
    <w:rsid w:val="002907E1"/>
    <w:rsid w:val="00290E19"/>
    <w:rsid w:val="00295D14"/>
    <w:rsid w:val="002A0701"/>
    <w:rsid w:val="002A0856"/>
    <w:rsid w:val="002A20CE"/>
    <w:rsid w:val="002A5E73"/>
    <w:rsid w:val="002A5FA3"/>
    <w:rsid w:val="002B6757"/>
    <w:rsid w:val="002B67EA"/>
    <w:rsid w:val="002B6ABF"/>
    <w:rsid w:val="002C0047"/>
    <w:rsid w:val="002C351E"/>
    <w:rsid w:val="002E6653"/>
    <w:rsid w:val="002E7260"/>
    <w:rsid w:val="002F39D1"/>
    <w:rsid w:val="002F594C"/>
    <w:rsid w:val="002F7412"/>
    <w:rsid w:val="002F7E9F"/>
    <w:rsid w:val="003061A9"/>
    <w:rsid w:val="0031108B"/>
    <w:rsid w:val="003148C2"/>
    <w:rsid w:val="00315F54"/>
    <w:rsid w:val="00316718"/>
    <w:rsid w:val="00316B21"/>
    <w:rsid w:val="00317DAD"/>
    <w:rsid w:val="003226F7"/>
    <w:rsid w:val="00333149"/>
    <w:rsid w:val="0033422D"/>
    <w:rsid w:val="0034142A"/>
    <w:rsid w:val="00364B63"/>
    <w:rsid w:val="00376C83"/>
    <w:rsid w:val="003856A7"/>
    <w:rsid w:val="0039045A"/>
    <w:rsid w:val="003A1794"/>
    <w:rsid w:val="003A3265"/>
    <w:rsid w:val="003A7AB9"/>
    <w:rsid w:val="003B5EC5"/>
    <w:rsid w:val="003B6BA0"/>
    <w:rsid w:val="003B7CE5"/>
    <w:rsid w:val="003C5AFD"/>
    <w:rsid w:val="003D108C"/>
    <w:rsid w:val="003D2520"/>
    <w:rsid w:val="003D4046"/>
    <w:rsid w:val="003E2312"/>
    <w:rsid w:val="003E3312"/>
    <w:rsid w:val="003E3E7A"/>
    <w:rsid w:val="003E4FB4"/>
    <w:rsid w:val="003E705F"/>
    <w:rsid w:val="003F1ABD"/>
    <w:rsid w:val="003F288D"/>
    <w:rsid w:val="003F3665"/>
    <w:rsid w:val="0040121E"/>
    <w:rsid w:val="004073E0"/>
    <w:rsid w:val="00412863"/>
    <w:rsid w:val="00415367"/>
    <w:rsid w:val="00420210"/>
    <w:rsid w:val="00424EFC"/>
    <w:rsid w:val="00425E4A"/>
    <w:rsid w:val="004300B9"/>
    <w:rsid w:val="004424FD"/>
    <w:rsid w:val="0045087A"/>
    <w:rsid w:val="004512B0"/>
    <w:rsid w:val="004574F8"/>
    <w:rsid w:val="00461D03"/>
    <w:rsid w:val="0047453C"/>
    <w:rsid w:val="00477560"/>
    <w:rsid w:val="00480C15"/>
    <w:rsid w:val="004832F7"/>
    <w:rsid w:val="0049562B"/>
    <w:rsid w:val="004A38C5"/>
    <w:rsid w:val="004A40C8"/>
    <w:rsid w:val="004B0333"/>
    <w:rsid w:val="004B069F"/>
    <w:rsid w:val="004B0DB4"/>
    <w:rsid w:val="004B4BF5"/>
    <w:rsid w:val="004C4277"/>
    <w:rsid w:val="004C496F"/>
    <w:rsid w:val="004D03B8"/>
    <w:rsid w:val="004E1AC3"/>
    <w:rsid w:val="004E22A2"/>
    <w:rsid w:val="004E2ADF"/>
    <w:rsid w:val="004E661A"/>
    <w:rsid w:val="004E6B23"/>
    <w:rsid w:val="004F064C"/>
    <w:rsid w:val="004F2027"/>
    <w:rsid w:val="004F40C9"/>
    <w:rsid w:val="004F4A4B"/>
    <w:rsid w:val="004F5464"/>
    <w:rsid w:val="00501021"/>
    <w:rsid w:val="00501667"/>
    <w:rsid w:val="00502289"/>
    <w:rsid w:val="00503868"/>
    <w:rsid w:val="005111FC"/>
    <w:rsid w:val="00513514"/>
    <w:rsid w:val="005178D0"/>
    <w:rsid w:val="00524663"/>
    <w:rsid w:val="005255BF"/>
    <w:rsid w:val="005268CF"/>
    <w:rsid w:val="005363C1"/>
    <w:rsid w:val="00541645"/>
    <w:rsid w:val="00546393"/>
    <w:rsid w:val="00552C3E"/>
    <w:rsid w:val="00556B47"/>
    <w:rsid w:val="005571C1"/>
    <w:rsid w:val="00557747"/>
    <w:rsid w:val="00560D0D"/>
    <w:rsid w:val="0056161D"/>
    <w:rsid w:val="005618A2"/>
    <w:rsid w:val="00564A26"/>
    <w:rsid w:val="00564A34"/>
    <w:rsid w:val="0056706B"/>
    <w:rsid w:val="00567537"/>
    <w:rsid w:val="005716B2"/>
    <w:rsid w:val="0057575A"/>
    <w:rsid w:val="00575E51"/>
    <w:rsid w:val="0057704D"/>
    <w:rsid w:val="00577BB7"/>
    <w:rsid w:val="00577E2D"/>
    <w:rsid w:val="00584D13"/>
    <w:rsid w:val="005916AD"/>
    <w:rsid w:val="00594FDB"/>
    <w:rsid w:val="005A3C4C"/>
    <w:rsid w:val="005A3F36"/>
    <w:rsid w:val="005A65E6"/>
    <w:rsid w:val="005A66D4"/>
    <w:rsid w:val="005A6E7B"/>
    <w:rsid w:val="005B10AF"/>
    <w:rsid w:val="005B2376"/>
    <w:rsid w:val="005C05A0"/>
    <w:rsid w:val="005C62D9"/>
    <w:rsid w:val="005D6B7D"/>
    <w:rsid w:val="005D7F03"/>
    <w:rsid w:val="005E0B65"/>
    <w:rsid w:val="005E1A65"/>
    <w:rsid w:val="005F0935"/>
    <w:rsid w:val="005F1581"/>
    <w:rsid w:val="005F47C5"/>
    <w:rsid w:val="006013F3"/>
    <w:rsid w:val="00604164"/>
    <w:rsid w:val="00605EA1"/>
    <w:rsid w:val="0060693A"/>
    <w:rsid w:val="00606FB0"/>
    <w:rsid w:val="0060726A"/>
    <w:rsid w:val="00614BA3"/>
    <w:rsid w:val="0062408B"/>
    <w:rsid w:val="00632B45"/>
    <w:rsid w:val="00632B95"/>
    <w:rsid w:val="006362F6"/>
    <w:rsid w:val="00637370"/>
    <w:rsid w:val="00637625"/>
    <w:rsid w:val="00640D85"/>
    <w:rsid w:val="00640E79"/>
    <w:rsid w:val="00643049"/>
    <w:rsid w:val="0064313D"/>
    <w:rsid w:val="00646284"/>
    <w:rsid w:val="00660512"/>
    <w:rsid w:val="006669D6"/>
    <w:rsid w:val="00674468"/>
    <w:rsid w:val="00680ACC"/>
    <w:rsid w:val="006815D5"/>
    <w:rsid w:val="00683CAD"/>
    <w:rsid w:val="00684D3D"/>
    <w:rsid w:val="00690DBE"/>
    <w:rsid w:val="006914A5"/>
    <w:rsid w:val="006945DC"/>
    <w:rsid w:val="0069640C"/>
    <w:rsid w:val="006B097C"/>
    <w:rsid w:val="006B2DE3"/>
    <w:rsid w:val="006B59DB"/>
    <w:rsid w:val="006C11A1"/>
    <w:rsid w:val="006C438A"/>
    <w:rsid w:val="006C54C4"/>
    <w:rsid w:val="006C6F1F"/>
    <w:rsid w:val="006C7EFB"/>
    <w:rsid w:val="006E56D3"/>
    <w:rsid w:val="006F3C57"/>
    <w:rsid w:val="00705A5A"/>
    <w:rsid w:val="00706C32"/>
    <w:rsid w:val="00716027"/>
    <w:rsid w:val="00717E2F"/>
    <w:rsid w:val="00723173"/>
    <w:rsid w:val="007347B7"/>
    <w:rsid w:val="007431A4"/>
    <w:rsid w:val="007433E2"/>
    <w:rsid w:val="00745458"/>
    <w:rsid w:val="0074598E"/>
    <w:rsid w:val="00745D3C"/>
    <w:rsid w:val="00752C56"/>
    <w:rsid w:val="00753940"/>
    <w:rsid w:val="0075454F"/>
    <w:rsid w:val="00760BB7"/>
    <w:rsid w:val="00761201"/>
    <w:rsid w:val="00762CC9"/>
    <w:rsid w:val="00766ABE"/>
    <w:rsid w:val="0077444F"/>
    <w:rsid w:val="00777502"/>
    <w:rsid w:val="00781CCA"/>
    <w:rsid w:val="007848E5"/>
    <w:rsid w:val="007A0A73"/>
    <w:rsid w:val="007A49CB"/>
    <w:rsid w:val="007A7AA3"/>
    <w:rsid w:val="007B0C9A"/>
    <w:rsid w:val="007B3E09"/>
    <w:rsid w:val="007B6B2B"/>
    <w:rsid w:val="007C002A"/>
    <w:rsid w:val="007C01BC"/>
    <w:rsid w:val="007C354B"/>
    <w:rsid w:val="007C372B"/>
    <w:rsid w:val="007C4512"/>
    <w:rsid w:val="007C492E"/>
    <w:rsid w:val="007C5712"/>
    <w:rsid w:val="007C6BFF"/>
    <w:rsid w:val="007D0F2F"/>
    <w:rsid w:val="007D0FDE"/>
    <w:rsid w:val="007D2836"/>
    <w:rsid w:val="007D4DF0"/>
    <w:rsid w:val="007E0331"/>
    <w:rsid w:val="007E78E4"/>
    <w:rsid w:val="007F3988"/>
    <w:rsid w:val="00800B35"/>
    <w:rsid w:val="008026E1"/>
    <w:rsid w:val="008033D3"/>
    <w:rsid w:val="0082444E"/>
    <w:rsid w:val="0082600A"/>
    <w:rsid w:val="0082728C"/>
    <w:rsid w:val="00836F46"/>
    <w:rsid w:val="00846D8E"/>
    <w:rsid w:val="0085546D"/>
    <w:rsid w:val="00856201"/>
    <w:rsid w:val="008609D7"/>
    <w:rsid w:val="0086470F"/>
    <w:rsid w:val="00866A0F"/>
    <w:rsid w:val="00867286"/>
    <w:rsid w:val="00871F4D"/>
    <w:rsid w:val="0087476D"/>
    <w:rsid w:val="0087557C"/>
    <w:rsid w:val="00876A32"/>
    <w:rsid w:val="00876FE6"/>
    <w:rsid w:val="00882B44"/>
    <w:rsid w:val="00882EB0"/>
    <w:rsid w:val="00884CBE"/>
    <w:rsid w:val="008871CC"/>
    <w:rsid w:val="008942EA"/>
    <w:rsid w:val="008947DA"/>
    <w:rsid w:val="008A017B"/>
    <w:rsid w:val="008A01EA"/>
    <w:rsid w:val="008A28D9"/>
    <w:rsid w:val="008A3892"/>
    <w:rsid w:val="008A5447"/>
    <w:rsid w:val="008A561C"/>
    <w:rsid w:val="008A7F7B"/>
    <w:rsid w:val="008B618C"/>
    <w:rsid w:val="008B73A1"/>
    <w:rsid w:val="008B7E1D"/>
    <w:rsid w:val="008C09AA"/>
    <w:rsid w:val="008C2DFD"/>
    <w:rsid w:val="008C7B8A"/>
    <w:rsid w:val="008D0A9F"/>
    <w:rsid w:val="008D18ED"/>
    <w:rsid w:val="008D1DE9"/>
    <w:rsid w:val="008D1F63"/>
    <w:rsid w:val="008D637C"/>
    <w:rsid w:val="008D71CE"/>
    <w:rsid w:val="008E3639"/>
    <w:rsid w:val="008E392F"/>
    <w:rsid w:val="008F15BE"/>
    <w:rsid w:val="009129A1"/>
    <w:rsid w:val="00913A5A"/>
    <w:rsid w:val="0092282D"/>
    <w:rsid w:val="00922B15"/>
    <w:rsid w:val="00941F98"/>
    <w:rsid w:val="00943649"/>
    <w:rsid w:val="009439D3"/>
    <w:rsid w:val="00943C13"/>
    <w:rsid w:val="00946D5A"/>
    <w:rsid w:val="00956C0D"/>
    <w:rsid w:val="00964059"/>
    <w:rsid w:val="00967B07"/>
    <w:rsid w:val="00967D71"/>
    <w:rsid w:val="0097418F"/>
    <w:rsid w:val="00974FA8"/>
    <w:rsid w:val="00976076"/>
    <w:rsid w:val="00982F2C"/>
    <w:rsid w:val="00987EDE"/>
    <w:rsid w:val="009921FD"/>
    <w:rsid w:val="00992380"/>
    <w:rsid w:val="0099366E"/>
    <w:rsid w:val="0099476B"/>
    <w:rsid w:val="00996151"/>
    <w:rsid w:val="009972BD"/>
    <w:rsid w:val="009A39EB"/>
    <w:rsid w:val="009B0463"/>
    <w:rsid w:val="009B16FF"/>
    <w:rsid w:val="009B3597"/>
    <w:rsid w:val="009B5846"/>
    <w:rsid w:val="009C0ADA"/>
    <w:rsid w:val="009C0D3A"/>
    <w:rsid w:val="009C40BC"/>
    <w:rsid w:val="009C49DA"/>
    <w:rsid w:val="009C559F"/>
    <w:rsid w:val="009D03F9"/>
    <w:rsid w:val="009D4122"/>
    <w:rsid w:val="009D54E8"/>
    <w:rsid w:val="009D6C16"/>
    <w:rsid w:val="009E3308"/>
    <w:rsid w:val="009F0124"/>
    <w:rsid w:val="009F5314"/>
    <w:rsid w:val="009F7749"/>
    <w:rsid w:val="009F7BEE"/>
    <w:rsid w:val="00A019FB"/>
    <w:rsid w:val="00A053CF"/>
    <w:rsid w:val="00A230CA"/>
    <w:rsid w:val="00A30489"/>
    <w:rsid w:val="00A463FD"/>
    <w:rsid w:val="00A4675E"/>
    <w:rsid w:val="00A52DD0"/>
    <w:rsid w:val="00A61BA0"/>
    <w:rsid w:val="00A6717F"/>
    <w:rsid w:val="00A71054"/>
    <w:rsid w:val="00A742B6"/>
    <w:rsid w:val="00A81FB3"/>
    <w:rsid w:val="00A85747"/>
    <w:rsid w:val="00A93158"/>
    <w:rsid w:val="00A9373B"/>
    <w:rsid w:val="00A94E4E"/>
    <w:rsid w:val="00AA00B6"/>
    <w:rsid w:val="00AA44E5"/>
    <w:rsid w:val="00AA51C1"/>
    <w:rsid w:val="00AA6BDF"/>
    <w:rsid w:val="00AB0475"/>
    <w:rsid w:val="00AB2EE5"/>
    <w:rsid w:val="00AB3BCD"/>
    <w:rsid w:val="00AB49B2"/>
    <w:rsid w:val="00AB7724"/>
    <w:rsid w:val="00AB7C91"/>
    <w:rsid w:val="00AC2D19"/>
    <w:rsid w:val="00AC6717"/>
    <w:rsid w:val="00AC7C73"/>
    <w:rsid w:val="00AD1509"/>
    <w:rsid w:val="00AD1B7C"/>
    <w:rsid w:val="00AD5814"/>
    <w:rsid w:val="00AD5BB3"/>
    <w:rsid w:val="00AD7A48"/>
    <w:rsid w:val="00AE1C6D"/>
    <w:rsid w:val="00AE2EB7"/>
    <w:rsid w:val="00AE3D21"/>
    <w:rsid w:val="00AE6298"/>
    <w:rsid w:val="00AF11AA"/>
    <w:rsid w:val="00AF44B7"/>
    <w:rsid w:val="00B06136"/>
    <w:rsid w:val="00B13671"/>
    <w:rsid w:val="00B1701A"/>
    <w:rsid w:val="00B17A4B"/>
    <w:rsid w:val="00B23664"/>
    <w:rsid w:val="00B24CAF"/>
    <w:rsid w:val="00B4113B"/>
    <w:rsid w:val="00B41280"/>
    <w:rsid w:val="00B60463"/>
    <w:rsid w:val="00B63163"/>
    <w:rsid w:val="00B745B4"/>
    <w:rsid w:val="00B75C92"/>
    <w:rsid w:val="00B764E2"/>
    <w:rsid w:val="00B8576F"/>
    <w:rsid w:val="00B86D2C"/>
    <w:rsid w:val="00B903A0"/>
    <w:rsid w:val="00B9352F"/>
    <w:rsid w:val="00B94E4B"/>
    <w:rsid w:val="00BA19EB"/>
    <w:rsid w:val="00BA37A3"/>
    <w:rsid w:val="00BA5B91"/>
    <w:rsid w:val="00BB42DA"/>
    <w:rsid w:val="00BC03A2"/>
    <w:rsid w:val="00BC5113"/>
    <w:rsid w:val="00BE2CFB"/>
    <w:rsid w:val="00BE7BF8"/>
    <w:rsid w:val="00BF3449"/>
    <w:rsid w:val="00BF5529"/>
    <w:rsid w:val="00BF5BAC"/>
    <w:rsid w:val="00BF7319"/>
    <w:rsid w:val="00C047C4"/>
    <w:rsid w:val="00C049F4"/>
    <w:rsid w:val="00C057B0"/>
    <w:rsid w:val="00C0788D"/>
    <w:rsid w:val="00C07E61"/>
    <w:rsid w:val="00C17E47"/>
    <w:rsid w:val="00C17FAA"/>
    <w:rsid w:val="00C22307"/>
    <w:rsid w:val="00C2322D"/>
    <w:rsid w:val="00C26088"/>
    <w:rsid w:val="00C30F71"/>
    <w:rsid w:val="00C31601"/>
    <w:rsid w:val="00C3424B"/>
    <w:rsid w:val="00C35403"/>
    <w:rsid w:val="00C35608"/>
    <w:rsid w:val="00C36241"/>
    <w:rsid w:val="00C37514"/>
    <w:rsid w:val="00C41B60"/>
    <w:rsid w:val="00C439E4"/>
    <w:rsid w:val="00C47AB3"/>
    <w:rsid w:val="00C5101A"/>
    <w:rsid w:val="00C5117D"/>
    <w:rsid w:val="00C540FC"/>
    <w:rsid w:val="00C56177"/>
    <w:rsid w:val="00C57A4F"/>
    <w:rsid w:val="00C605CD"/>
    <w:rsid w:val="00C64D98"/>
    <w:rsid w:val="00C65B77"/>
    <w:rsid w:val="00C66BEB"/>
    <w:rsid w:val="00C66C5C"/>
    <w:rsid w:val="00C67F98"/>
    <w:rsid w:val="00C70E0D"/>
    <w:rsid w:val="00C7319D"/>
    <w:rsid w:val="00C828DC"/>
    <w:rsid w:val="00C85F57"/>
    <w:rsid w:val="00C9242B"/>
    <w:rsid w:val="00C94C89"/>
    <w:rsid w:val="00C96C06"/>
    <w:rsid w:val="00C97FD7"/>
    <w:rsid w:val="00CA0F7D"/>
    <w:rsid w:val="00CA47E9"/>
    <w:rsid w:val="00CA6428"/>
    <w:rsid w:val="00CB0A7E"/>
    <w:rsid w:val="00CB10BC"/>
    <w:rsid w:val="00CB132D"/>
    <w:rsid w:val="00CB7FEE"/>
    <w:rsid w:val="00CC2A02"/>
    <w:rsid w:val="00CC38CE"/>
    <w:rsid w:val="00CC6F98"/>
    <w:rsid w:val="00CD19DD"/>
    <w:rsid w:val="00CD2ABE"/>
    <w:rsid w:val="00CE23B9"/>
    <w:rsid w:val="00CE4C7B"/>
    <w:rsid w:val="00CE7BAD"/>
    <w:rsid w:val="00CF0778"/>
    <w:rsid w:val="00CF3473"/>
    <w:rsid w:val="00CF58EE"/>
    <w:rsid w:val="00CF59B4"/>
    <w:rsid w:val="00D02BB4"/>
    <w:rsid w:val="00D033BE"/>
    <w:rsid w:val="00D16928"/>
    <w:rsid w:val="00D2572B"/>
    <w:rsid w:val="00D2659E"/>
    <w:rsid w:val="00D269B6"/>
    <w:rsid w:val="00D3428D"/>
    <w:rsid w:val="00D40DCB"/>
    <w:rsid w:val="00D412B2"/>
    <w:rsid w:val="00D44CAE"/>
    <w:rsid w:val="00D46F3A"/>
    <w:rsid w:val="00D51EAB"/>
    <w:rsid w:val="00D63BDF"/>
    <w:rsid w:val="00D646DA"/>
    <w:rsid w:val="00D64FD1"/>
    <w:rsid w:val="00D65992"/>
    <w:rsid w:val="00D70849"/>
    <w:rsid w:val="00D7235E"/>
    <w:rsid w:val="00D732D4"/>
    <w:rsid w:val="00D73F7A"/>
    <w:rsid w:val="00D74ED4"/>
    <w:rsid w:val="00D81407"/>
    <w:rsid w:val="00D8209B"/>
    <w:rsid w:val="00D827FA"/>
    <w:rsid w:val="00D83F75"/>
    <w:rsid w:val="00D8492F"/>
    <w:rsid w:val="00D86411"/>
    <w:rsid w:val="00D91BC9"/>
    <w:rsid w:val="00D924A1"/>
    <w:rsid w:val="00D948A6"/>
    <w:rsid w:val="00D965FE"/>
    <w:rsid w:val="00D96625"/>
    <w:rsid w:val="00D9681B"/>
    <w:rsid w:val="00DA277A"/>
    <w:rsid w:val="00DB0E30"/>
    <w:rsid w:val="00DB1243"/>
    <w:rsid w:val="00DB4EFB"/>
    <w:rsid w:val="00DB5282"/>
    <w:rsid w:val="00DB7A73"/>
    <w:rsid w:val="00DC01F5"/>
    <w:rsid w:val="00DC0F2A"/>
    <w:rsid w:val="00DC3A7C"/>
    <w:rsid w:val="00DD2ADD"/>
    <w:rsid w:val="00DD712E"/>
    <w:rsid w:val="00DE21F7"/>
    <w:rsid w:val="00DE4B56"/>
    <w:rsid w:val="00DE4C31"/>
    <w:rsid w:val="00DE507E"/>
    <w:rsid w:val="00DF0E6A"/>
    <w:rsid w:val="00DF3490"/>
    <w:rsid w:val="00E00BF2"/>
    <w:rsid w:val="00E015E6"/>
    <w:rsid w:val="00E04280"/>
    <w:rsid w:val="00E10DB0"/>
    <w:rsid w:val="00E170C6"/>
    <w:rsid w:val="00E17CE2"/>
    <w:rsid w:val="00E252CB"/>
    <w:rsid w:val="00E3341C"/>
    <w:rsid w:val="00E35D16"/>
    <w:rsid w:val="00E362E0"/>
    <w:rsid w:val="00E366B2"/>
    <w:rsid w:val="00E40288"/>
    <w:rsid w:val="00E41360"/>
    <w:rsid w:val="00E536FE"/>
    <w:rsid w:val="00E55984"/>
    <w:rsid w:val="00E55BF5"/>
    <w:rsid w:val="00E60976"/>
    <w:rsid w:val="00E61A6E"/>
    <w:rsid w:val="00E63F91"/>
    <w:rsid w:val="00E66E85"/>
    <w:rsid w:val="00E75932"/>
    <w:rsid w:val="00E75F96"/>
    <w:rsid w:val="00E77D5F"/>
    <w:rsid w:val="00E8290B"/>
    <w:rsid w:val="00E834D0"/>
    <w:rsid w:val="00E90E01"/>
    <w:rsid w:val="00E911B9"/>
    <w:rsid w:val="00E93B76"/>
    <w:rsid w:val="00E971B6"/>
    <w:rsid w:val="00EA10CE"/>
    <w:rsid w:val="00EA638E"/>
    <w:rsid w:val="00EA7398"/>
    <w:rsid w:val="00EB6CB3"/>
    <w:rsid w:val="00EC2D9F"/>
    <w:rsid w:val="00EC53BC"/>
    <w:rsid w:val="00EC6697"/>
    <w:rsid w:val="00EC7D8B"/>
    <w:rsid w:val="00ED0153"/>
    <w:rsid w:val="00ED2844"/>
    <w:rsid w:val="00ED45B2"/>
    <w:rsid w:val="00ED4F0F"/>
    <w:rsid w:val="00ED70C2"/>
    <w:rsid w:val="00EF2755"/>
    <w:rsid w:val="00EF4CD5"/>
    <w:rsid w:val="00EF7019"/>
    <w:rsid w:val="00EF7C2E"/>
    <w:rsid w:val="00F03393"/>
    <w:rsid w:val="00F10713"/>
    <w:rsid w:val="00F14F42"/>
    <w:rsid w:val="00F211CE"/>
    <w:rsid w:val="00F4033B"/>
    <w:rsid w:val="00F42A36"/>
    <w:rsid w:val="00F44229"/>
    <w:rsid w:val="00F65192"/>
    <w:rsid w:val="00F70997"/>
    <w:rsid w:val="00F744A0"/>
    <w:rsid w:val="00F74DF2"/>
    <w:rsid w:val="00F75955"/>
    <w:rsid w:val="00F818D3"/>
    <w:rsid w:val="00F8521D"/>
    <w:rsid w:val="00F85389"/>
    <w:rsid w:val="00F859B7"/>
    <w:rsid w:val="00F85A45"/>
    <w:rsid w:val="00F9110C"/>
    <w:rsid w:val="00F919CB"/>
    <w:rsid w:val="00FA4CF7"/>
    <w:rsid w:val="00FA690F"/>
    <w:rsid w:val="00FB23BD"/>
    <w:rsid w:val="00FB49D5"/>
    <w:rsid w:val="00FB6CB6"/>
    <w:rsid w:val="00FC059B"/>
    <w:rsid w:val="00FC3536"/>
    <w:rsid w:val="00FC6907"/>
    <w:rsid w:val="00FD6322"/>
    <w:rsid w:val="00FD6D11"/>
    <w:rsid w:val="00FD7C34"/>
    <w:rsid w:val="00FE0197"/>
    <w:rsid w:val="00FE3589"/>
    <w:rsid w:val="00FE76F8"/>
    <w:rsid w:val="00FF41B8"/>
    <w:rsid w:val="00FF7232"/>
    <w:rsid w:val="00FF7D16"/>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E79CFE"/>
  <w15:docId w15:val="{51300343-2682-4AA2-ABA7-002843D6EF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524663"/>
    <w:pPr>
      <w:widowControl w:val="0"/>
      <w:suppressAutoHyphens/>
      <w:spacing w:after="0" w:line="240" w:lineRule="auto"/>
    </w:pPr>
    <w:rPr>
      <w:rFonts w:ascii="Times New Roman" w:eastAsia="Lucida Sans Unicode" w:hAnsi="Times New Roman" w:cs="Times New Roman"/>
      <w:kern w:val="1"/>
      <w:sz w:val="24"/>
      <w:szCs w:val="24"/>
      <w:lang w:val="lt-LT" w:eastAsia="ar-SA"/>
    </w:rPr>
  </w:style>
  <w:style w:type="paragraph" w:styleId="Antrat1">
    <w:name w:val="heading 1"/>
    <w:basedOn w:val="prastasis"/>
    <w:next w:val="prastasis"/>
    <w:link w:val="Antrat1Diagrama"/>
    <w:qFormat/>
    <w:rsid w:val="009B0463"/>
    <w:pPr>
      <w:numPr>
        <w:numId w:val="3"/>
      </w:numPr>
      <w:ind w:left="0"/>
      <w:outlineLvl w:val="0"/>
    </w:pPr>
    <w:rPr>
      <w:b/>
      <w:bCs/>
      <w:sz w:val="28"/>
      <w:szCs w:val="28"/>
    </w:rPr>
  </w:style>
  <w:style w:type="paragraph" w:styleId="Antrat2">
    <w:name w:val="heading 2"/>
    <w:basedOn w:val="prastasis"/>
    <w:next w:val="Pagrindinistekstas"/>
    <w:link w:val="Antrat2Diagrama"/>
    <w:qFormat/>
    <w:rsid w:val="009B0463"/>
    <w:pPr>
      <w:numPr>
        <w:ilvl w:val="1"/>
        <w:numId w:val="1"/>
      </w:numPr>
      <w:spacing w:before="240"/>
      <w:jc w:val="both"/>
      <w:outlineLvl w:val="1"/>
    </w:pPr>
    <w:rPr>
      <w:b/>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rsid w:val="009B0463"/>
    <w:rPr>
      <w:rFonts w:ascii="Times New Roman" w:eastAsia="Lucida Sans Unicode" w:hAnsi="Times New Roman" w:cs="Times New Roman"/>
      <w:b/>
      <w:bCs/>
      <w:kern w:val="1"/>
      <w:sz w:val="28"/>
      <w:szCs w:val="28"/>
      <w:lang w:val="lt-LT" w:eastAsia="ar-SA"/>
    </w:rPr>
  </w:style>
  <w:style w:type="character" w:customStyle="1" w:styleId="Antrat2Diagrama">
    <w:name w:val="Antraštė 2 Diagrama"/>
    <w:basedOn w:val="Numatytasispastraiposriftas"/>
    <w:link w:val="Antrat2"/>
    <w:rsid w:val="009B0463"/>
    <w:rPr>
      <w:rFonts w:ascii="Times New Roman" w:eastAsia="Lucida Sans Unicode" w:hAnsi="Times New Roman" w:cs="Times New Roman"/>
      <w:b/>
      <w:kern w:val="1"/>
      <w:sz w:val="24"/>
      <w:szCs w:val="20"/>
      <w:lang w:val="lt-LT" w:eastAsia="ar-SA"/>
    </w:rPr>
  </w:style>
  <w:style w:type="paragraph" w:styleId="Pagrindinistekstas">
    <w:name w:val="Body Text"/>
    <w:basedOn w:val="prastasis"/>
    <w:link w:val="PagrindinistekstasDiagrama"/>
    <w:rsid w:val="009B0463"/>
    <w:pPr>
      <w:spacing w:after="120"/>
    </w:pPr>
  </w:style>
  <w:style w:type="character" w:customStyle="1" w:styleId="PagrindinistekstasDiagrama">
    <w:name w:val="Pagrindinis tekstas Diagrama"/>
    <w:basedOn w:val="Numatytasispastraiposriftas"/>
    <w:link w:val="Pagrindinistekstas"/>
    <w:rsid w:val="009B0463"/>
    <w:rPr>
      <w:rFonts w:ascii="Times New Roman" w:eastAsia="Lucida Sans Unicode" w:hAnsi="Times New Roman" w:cs="Times New Roman"/>
      <w:kern w:val="1"/>
      <w:sz w:val="24"/>
      <w:szCs w:val="24"/>
      <w:lang w:val="lt-LT" w:eastAsia="ar-SA"/>
    </w:rPr>
  </w:style>
  <w:style w:type="paragraph" w:styleId="Pagrindinistekstas2">
    <w:name w:val="Body Text 2"/>
    <w:basedOn w:val="prastasis"/>
    <w:link w:val="Pagrindinistekstas2Diagrama"/>
    <w:rsid w:val="009B0463"/>
    <w:pPr>
      <w:widowControl/>
      <w:spacing w:after="120" w:line="480" w:lineRule="auto"/>
    </w:pPr>
    <w:rPr>
      <w:rFonts w:eastAsia="Arial"/>
      <w:sz w:val="20"/>
      <w:szCs w:val="20"/>
    </w:rPr>
  </w:style>
  <w:style w:type="character" w:customStyle="1" w:styleId="Pagrindinistekstas2Diagrama">
    <w:name w:val="Pagrindinis tekstas 2 Diagrama"/>
    <w:basedOn w:val="Numatytasispastraiposriftas"/>
    <w:link w:val="Pagrindinistekstas2"/>
    <w:rsid w:val="009B0463"/>
    <w:rPr>
      <w:rFonts w:ascii="Times New Roman" w:eastAsia="Arial" w:hAnsi="Times New Roman" w:cs="Times New Roman"/>
      <w:kern w:val="1"/>
      <w:sz w:val="20"/>
      <w:szCs w:val="20"/>
      <w:lang w:val="lt-LT" w:eastAsia="ar-SA"/>
    </w:rPr>
  </w:style>
  <w:style w:type="table" w:styleId="Lentelstinklelis">
    <w:name w:val="Table Grid"/>
    <w:basedOn w:val="prastojilentel"/>
    <w:rsid w:val="00E75F9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raopastraipa">
    <w:name w:val="List Paragraph"/>
    <w:aliases w:val="Table of contents numbered,Medium Grid 1 - Accent 21,Sąrašo pastraipa.Bullet,Bullet,List Paragraph22,Lente,List Paragraph12,punktai"/>
    <w:basedOn w:val="prastasis"/>
    <w:link w:val="SraopastraipaDiagrama"/>
    <w:qFormat/>
    <w:rsid w:val="00C605CD"/>
    <w:pPr>
      <w:widowControl/>
      <w:suppressAutoHyphens w:val="0"/>
      <w:spacing w:after="200" w:line="276" w:lineRule="auto"/>
      <w:ind w:left="720"/>
      <w:contextualSpacing/>
    </w:pPr>
    <w:rPr>
      <w:rFonts w:asciiTheme="minorHAnsi" w:eastAsiaTheme="minorHAnsi" w:hAnsiTheme="minorHAnsi" w:cstheme="minorBidi"/>
      <w:noProof/>
      <w:kern w:val="0"/>
      <w:sz w:val="22"/>
      <w:szCs w:val="22"/>
      <w:lang w:eastAsia="en-US"/>
    </w:rPr>
  </w:style>
  <w:style w:type="paragraph" w:customStyle="1" w:styleId="Default">
    <w:name w:val="Default"/>
    <w:rsid w:val="00E536FE"/>
    <w:pPr>
      <w:autoSpaceDE w:val="0"/>
      <w:autoSpaceDN w:val="0"/>
      <w:adjustRightInd w:val="0"/>
      <w:spacing w:after="0" w:line="240" w:lineRule="auto"/>
    </w:pPr>
    <w:rPr>
      <w:rFonts w:ascii="Times New Roman" w:hAnsi="Times New Roman" w:cs="Times New Roman"/>
      <w:color w:val="000000"/>
      <w:sz w:val="24"/>
      <w:szCs w:val="24"/>
    </w:rPr>
  </w:style>
  <w:style w:type="paragraph" w:styleId="Debesliotekstas">
    <w:name w:val="Balloon Text"/>
    <w:basedOn w:val="prastasis"/>
    <w:link w:val="DebesliotekstasDiagrama"/>
    <w:uiPriority w:val="99"/>
    <w:semiHidden/>
    <w:unhideWhenUsed/>
    <w:rsid w:val="00E536FE"/>
    <w:rPr>
      <w:rFonts w:ascii="Tahoma" w:hAnsi="Tahoma" w:cs="Tahoma"/>
      <w:sz w:val="16"/>
      <w:szCs w:val="16"/>
    </w:rPr>
  </w:style>
  <w:style w:type="character" w:customStyle="1" w:styleId="DebesliotekstasDiagrama">
    <w:name w:val="Debesėlio tekstas Diagrama"/>
    <w:basedOn w:val="Numatytasispastraiposriftas"/>
    <w:link w:val="Debesliotekstas"/>
    <w:uiPriority w:val="99"/>
    <w:semiHidden/>
    <w:rsid w:val="00E536FE"/>
    <w:rPr>
      <w:rFonts w:ascii="Tahoma" w:eastAsia="Lucida Sans Unicode" w:hAnsi="Tahoma" w:cs="Tahoma"/>
      <w:kern w:val="1"/>
      <w:sz w:val="16"/>
      <w:szCs w:val="16"/>
      <w:lang w:val="lt-LT" w:eastAsia="ar-SA"/>
    </w:rPr>
  </w:style>
  <w:style w:type="character" w:styleId="Hipersaitas">
    <w:name w:val="Hyperlink"/>
    <w:basedOn w:val="Numatytasispastraiposriftas"/>
    <w:uiPriority w:val="99"/>
    <w:unhideWhenUsed/>
    <w:rsid w:val="00A463FD"/>
    <w:rPr>
      <w:color w:val="0000FF" w:themeColor="hyperlink"/>
      <w:u w:val="single"/>
    </w:rPr>
  </w:style>
  <w:style w:type="table" w:customStyle="1" w:styleId="PlainTable11">
    <w:name w:val="Plain Table 11"/>
    <w:basedOn w:val="prastojilentel"/>
    <w:uiPriority w:val="41"/>
    <w:rsid w:val="00136A8A"/>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Komentaronuoroda">
    <w:name w:val="annotation reference"/>
    <w:basedOn w:val="Numatytasispastraiposriftas"/>
    <w:uiPriority w:val="99"/>
    <w:semiHidden/>
    <w:unhideWhenUsed/>
    <w:rsid w:val="0045087A"/>
    <w:rPr>
      <w:sz w:val="16"/>
      <w:szCs w:val="16"/>
    </w:rPr>
  </w:style>
  <w:style w:type="paragraph" w:styleId="Komentarotekstas">
    <w:name w:val="annotation text"/>
    <w:basedOn w:val="prastasis"/>
    <w:link w:val="KomentarotekstasDiagrama"/>
    <w:uiPriority w:val="99"/>
    <w:unhideWhenUsed/>
    <w:rsid w:val="0045087A"/>
    <w:rPr>
      <w:sz w:val="20"/>
      <w:szCs w:val="20"/>
    </w:rPr>
  </w:style>
  <w:style w:type="character" w:customStyle="1" w:styleId="KomentarotekstasDiagrama">
    <w:name w:val="Komentaro tekstas Diagrama"/>
    <w:basedOn w:val="Numatytasispastraiposriftas"/>
    <w:link w:val="Komentarotekstas"/>
    <w:uiPriority w:val="99"/>
    <w:rsid w:val="0045087A"/>
    <w:rPr>
      <w:rFonts w:ascii="Times New Roman" w:eastAsia="Lucida Sans Unicode" w:hAnsi="Times New Roman" w:cs="Times New Roman"/>
      <w:kern w:val="1"/>
      <w:sz w:val="20"/>
      <w:szCs w:val="20"/>
      <w:lang w:val="lt-LT" w:eastAsia="ar-SA"/>
    </w:rPr>
  </w:style>
  <w:style w:type="paragraph" w:styleId="Komentarotema">
    <w:name w:val="annotation subject"/>
    <w:basedOn w:val="Komentarotekstas"/>
    <w:next w:val="Komentarotekstas"/>
    <w:link w:val="KomentarotemaDiagrama"/>
    <w:uiPriority w:val="99"/>
    <w:semiHidden/>
    <w:unhideWhenUsed/>
    <w:rsid w:val="0045087A"/>
    <w:rPr>
      <w:b/>
      <w:bCs/>
    </w:rPr>
  </w:style>
  <w:style w:type="character" w:customStyle="1" w:styleId="KomentarotemaDiagrama">
    <w:name w:val="Komentaro tema Diagrama"/>
    <w:basedOn w:val="KomentarotekstasDiagrama"/>
    <w:link w:val="Komentarotema"/>
    <w:uiPriority w:val="99"/>
    <w:semiHidden/>
    <w:rsid w:val="0045087A"/>
    <w:rPr>
      <w:rFonts w:ascii="Times New Roman" w:eastAsia="Lucida Sans Unicode" w:hAnsi="Times New Roman" w:cs="Times New Roman"/>
      <w:b/>
      <w:bCs/>
      <w:kern w:val="1"/>
      <w:sz w:val="20"/>
      <w:szCs w:val="20"/>
      <w:lang w:val="lt-LT" w:eastAsia="ar-SA"/>
    </w:rPr>
  </w:style>
  <w:style w:type="paragraph" w:styleId="Antrats">
    <w:name w:val="header"/>
    <w:basedOn w:val="prastasis"/>
    <w:link w:val="AntratsDiagrama"/>
    <w:uiPriority w:val="99"/>
    <w:unhideWhenUsed/>
    <w:rsid w:val="006C11A1"/>
    <w:pPr>
      <w:tabs>
        <w:tab w:val="center" w:pos="4986"/>
        <w:tab w:val="right" w:pos="9972"/>
      </w:tabs>
    </w:pPr>
  </w:style>
  <w:style w:type="character" w:customStyle="1" w:styleId="AntratsDiagrama">
    <w:name w:val="Antraštės Diagrama"/>
    <w:basedOn w:val="Numatytasispastraiposriftas"/>
    <w:link w:val="Antrats"/>
    <w:uiPriority w:val="99"/>
    <w:rsid w:val="006C11A1"/>
    <w:rPr>
      <w:rFonts w:ascii="Times New Roman" w:eastAsia="Lucida Sans Unicode" w:hAnsi="Times New Roman" w:cs="Times New Roman"/>
      <w:kern w:val="1"/>
      <w:sz w:val="24"/>
      <w:szCs w:val="24"/>
      <w:lang w:val="lt-LT" w:eastAsia="ar-SA"/>
    </w:rPr>
  </w:style>
  <w:style w:type="paragraph" w:styleId="Porat">
    <w:name w:val="footer"/>
    <w:basedOn w:val="prastasis"/>
    <w:link w:val="PoratDiagrama"/>
    <w:uiPriority w:val="99"/>
    <w:unhideWhenUsed/>
    <w:rsid w:val="006C11A1"/>
    <w:pPr>
      <w:tabs>
        <w:tab w:val="center" w:pos="4986"/>
        <w:tab w:val="right" w:pos="9972"/>
      </w:tabs>
    </w:pPr>
  </w:style>
  <w:style w:type="character" w:customStyle="1" w:styleId="PoratDiagrama">
    <w:name w:val="Poraštė Diagrama"/>
    <w:basedOn w:val="Numatytasispastraiposriftas"/>
    <w:link w:val="Porat"/>
    <w:uiPriority w:val="99"/>
    <w:rsid w:val="006C11A1"/>
    <w:rPr>
      <w:rFonts w:ascii="Times New Roman" w:eastAsia="Lucida Sans Unicode" w:hAnsi="Times New Roman" w:cs="Times New Roman"/>
      <w:kern w:val="1"/>
      <w:sz w:val="24"/>
      <w:szCs w:val="24"/>
      <w:lang w:val="lt-LT" w:eastAsia="ar-SA"/>
    </w:rPr>
  </w:style>
  <w:style w:type="paragraph" w:customStyle="1" w:styleId="istatymas">
    <w:name w:val="istatymas"/>
    <w:basedOn w:val="prastasis"/>
    <w:rsid w:val="002A5E73"/>
    <w:pPr>
      <w:widowControl/>
      <w:suppressAutoHyphens w:val="0"/>
      <w:spacing w:before="100" w:beforeAutospacing="1" w:after="100" w:afterAutospacing="1"/>
    </w:pPr>
    <w:rPr>
      <w:rFonts w:eastAsia="Times New Roman"/>
      <w:kern w:val="0"/>
      <w:lang w:eastAsia="lt-LT"/>
    </w:rPr>
  </w:style>
  <w:style w:type="paragraph" w:customStyle="1" w:styleId="bodytext">
    <w:name w:val="bodytext"/>
    <w:basedOn w:val="prastasis"/>
    <w:rsid w:val="002A5E73"/>
    <w:pPr>
      <w:widowControl/>
      <w:suppressAutoHyphens w:val="0"/>
      <w:spacing w:before="100" w:beforeAutospacing="1" w:after="100" w:afterAutospacing="1"/>
    </w:pPr>
    <w:rPr>
      <w:rFonts w:eastAsia="Times New Roman"/>
      <w:kern w:val="0"/>
      <w:lang w:eastAsia="lt-LT"/>
    </w:rPr>
  </w:style>
  <w:style w:type="character" w:customStyle="1" w:styleId="st1">
    <w:name w:val="st1"/>
    <w:basedOn w:val="Numatytasispastraiposriftas"/>
    <w:rsid w:val="002A5E73"/>
  </w:style>
  <w:style w:type="paragraph" w:customStyle="1" w:styleId="Hipersaitas1">
    <w:name w:val="Hipersaitas1"/>
    <w:basedOn w:val="prastasis"/>
    <w:rsid w:val="003B6BA0"/>
    <w:pPr>
      <w:widowControl/>
      <w:spacing w:before="280" w:after="280"/>
      <w:ind w:firstLine="720"/>
    </w:pPr>
    <w:rPr>
      <w:rFonts w:eastAsia="Times New Roman"/>
      <w:kern w:val="2"/>
    </w:rPr>
  </w:style>
  <w:style w:type="paragraph" w:customStyle="1" w:styleId="SLONormal">
    <w:name w:val="SLO Normal"/>
    <w:rsid w:val="003B6BA0"/>
    <w:pPr>
      <w:suppressAutoHyphens/>
      <w:spacing w:before="120" w:after="120" w:line="240" w:lineRule="auto"/>
      <w:jc w:val="both"/>
    </w:pPr>
    <w:rPr>
      <w:rFonts w:ascii="Times New Roman" w:eastAsia="Lucida Sans Unicode" w:hAnsi="Times New Roman" w:cs="Times New Roman"/>
      <w:kern w:val="2"/>
      <w:sz w:val="24"/>
      <w:szCs w:val="24"/>
      <w:lang w:val="en-GB" w:eastAsia="ar-SA"/>
    </w:rPr>
  </w:style>
  <w:style w:type="character" w:styleId="Neapdorotaspaminjimas">
    <w:name w:val="Unresolved Mention"/>
    <w:basedOn w:val="Numatytasispastraiposriftas"/>
    <w:uiPriority w:val="99"/>
    <w:semiHidden/>
    <w:unhideWhenUsed/>
    <w:rsid w:val="00B24CAF"/>
    <w:rPr>
      <w:color w:val="605E5C"/>
      <w:shd w:val="clear" w:color="auto" w:fill="E1DFDD"/>
    </w:rPr>
  </w:style>
  <w:style w:type="paragraph" w:styleId="prastasiniatinklio">
    <w:name w:val="Normal (Web)"/>
    <w:basedOn w:val="prastasis"/>
    <w:uiPriority w:val="99"/>
    <w:semiHidden/>
    <w:unhideWhenUsed/>
    <w:rsid w:val="005363C1"/>
    <w:pPr>
      <w:widowControl/>
      <w:suppressAutoHyphens w:val="0"/>
      <w:spacing w:before="100" w:beforeAutospacing="1" w:after="100" w:afterAutospacing="1"/>
    </w:pPr>
    <w:rPr>
      <w:rFonts w:eastAsia="Times New Roman"/>
      <w:kern w:val="0"/>
      <w:lang w:eastAsia="lt-LT"/>
    </w:rPr>
  </w:style>
  <w:style w:type="character" w:customStyle="1" w:styleId="SraopastraipaDiagrama">
    <w:name w:val="Sąrašo pastraipa Diagrama"/>
    <w:aliases w:val="Table of contents numbered Diagrama,Medium Grid 1 - Accent 21 Diagrama,Sąrašo pastraipa.Bullet Diagrama,Bullet Diagrama,List Paragraph22 Diagrama,Lente Diagrama,List Paragraph12 Diagrama,punktai Diagrama"/>
    <w:link w:val="Sraopastraipa"/>
    <w:uiPriority w:val="34"/>
    <w:qFormat/>
    <w:locked/>
    <w:rsid w:val="00057E4A"/>
    <w:rPr>
      <w:noProof/>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586797">
      <w:bodyDiv w:val="1"/>
      <w:marLeft w:val="0"/>
      <w:marRight w:val="0"/>
      <w:marTop w:val="0"/>
      <w:marBottom w:val="0"/>
      <w:divBdr>
        <w:top w:val="none" w:sz="0" w:space="0" w:color="auto"/>
        <w:left w:val="none" w:sz="0" w:space="0" w:color="auto"/>
        <w:bottom w:val="none" w:sz="0" w:space="0" w:color="auto"/>
        <w:right w:val="none" w:sz="0" w:space="0" w:color="auto"/>
      </w:divBdr>
    </w:div>
    <w:div w:id="149837066">
      <w:bodyDiv w:val="1"/>
      <w:marLeft w:val="0"/>
      <w:marRight w:val="0"/>
      <w:marTop w:val="0"/>
      <w:marBottom w:val="0"/>
      <w:divBdr>
        <w:top w:val="none" w:sz="0" w:space="0" w:color="auto"/>
        <w:left w:val="none" w:sz="0" w:space="0" w:color="auto"/>
        <w:bottom w:val="none" w:sz="0" w:space="0" w:color="auto"/>
        <w:right w:val="none" w:sz="0" w:space="0" w:color="auto"/>
      </w:divBdr>
    </w:div>
    <w:div w:id="266351841">
      <w:bodyDiv w:val="1"/>
      <w:marLeft w:val="0"/>
      <w:marRight w:val="0"/>
      <w:marTop w:val="0"/>
      <w:marBottom w:val="0"/>
      <w:divBdr>
        <w:top w:val="none" w:sz="0" w:space="0" w:color="auto"/>
        <w:left w:val="none" w:sz="0" w:space="0" w:color="auto"/>
        <w:bottom w:val="none" w:sz="0" w:space="0" w:color="auto"/>
        <w:right w:val="none" w:sz="0" w:space="0" w:color="auto"/>
      </w:divBdr>
      <w:divsChild>
        <w:div w:id="95223938">
          <w:marLeft w:val="0"/>
          <w:marRight w:val="0"/>
          <w:marTop w:val="0"/>
          <w:marBottom w:val="0"/>
          <w:divBdr>
            <w:top w:val="none" w:sz="0" w:space="0" w:color="auto"/>
            <w:left w:val="none" w:sz="0" w:space="0" w:color="auto"/>
            <w:bottom w:val="none" w:sz="0" w:space="0" w:color="auto"/>
            <w:right w:val="none" w:sz="0" w:space="0" w:color="auto"/>
          </w:divBdr>
        </w:div>
        <w:div w:id="224217483">
          <w:marLeft w:val="0"/>
          <w:marRight w:val="0"/>
          <w:marTop w:val="0"/>
          <w:marBottom w:val="0"/>
          <w:divBdr>
            <w:top w:val="none" w:sz="0" w:space="0" w:color="auto"/>
            <w:left w:val="none" w:sz="0" w:space="0" w:color="auto"/>
            <w:bottom w:val="none" w:sz="0" w:space="0" w:color="auto"/>
            <w:right w:val="none" w:sz="0" w:space="0" w:color="auto"/>
          </w:divBdr>
        </w:div>
        <w:div w:id="322783982">
          <w:marLeft w:val="0"/>
          <w:marRight w:val="0"/>
          <w:marTop w:val="0"/>
          <w:marBottom w:val="0"/>
          <w:divBdr>
            <w:top w:val="none" w:sz="0" w:space="0" w:color="auto"/>
            <w:left w:val="none" w:sz="0" w:space="0" w:color="auto"/>
            <w:bottom w:val="none" w:sz="0" w:space="0" w:color="auto"/>
            <w:right w:val="none" w:sz="0" w:space="0" w:color="auto"/>
          </w:divBdr>
        </w:div>
        <w:div w:id="323164683">
          <w:marLeft w:val="0"/>
          <w:marRight w:val="0"/>
          <w:marTop w:val="0"/>
          <w:marBottom w:val="0"/>
          <w:divBdr>
            <w:top w:val="none" w:sz="0" w:space="0" w:color="auto"/>
            <w:left w:val="none" w:sz="0" w:space="0" w:color="auto"/>
            <w:bottom w:val="none" w:sz="0" w:space="0" w:color="auto"/>
            <w:right w:val="none" w:sz="0" w:space="0" w:color="auto"/>
          </w:divBdr>
        </w:div>
        <w:div w:id="353309690">
          <w:marLeft w:val="0"/>
          <w:marRight w:val="0"/>
          <w:marTop w:val="0"/>
          <w:marBottom w:val="0"/>
          <w:divBdr>
            <w:top w:val="none" w:sz="0" w:space="0" w:color="auto"/>
            <w:left w:val="none" w:sz="0" w:space="0" w:color="auto"/>
            <w:bottom w:val="none" w:sz="0" w:space="0" w:color="auto"/>
            <w:right w:val="none" w:sz="0" w:space="0" w:color="auto"/>
          </w:divBdr>
          <w:divsChild>
            <w:div w:id="317081299">
              <w:marLeft w:val="0"/>
              <w:marRight w:val="0"/>
              <w:marTop w:val="0"/>
              <w:marBottom w:val="0"/>
              <w:divBdr>
                <w:top w:val="none" w:sz="0" w:space="0" w:color="auto"/>
                <w:left w:val="none" w:sz="0" w:space="0" w:color="auto"/>
                <w:bottom w:val="none" w:sz="0" w:space="0" w:color="auto"/>
                <w:right w:val="none" w:sz="0" w:space="0" w:color="auto"/>
              </w:divBdr>
            </w:div>
            <w:div w:id="474686389">
              <w:marLeft w:val="0"/>
              <w:marRight w:val="0"/>
              <w:marTop w:val="0"/>
              <w:marBottom w:val="0"/>
              <w:divBdr>
                <w:top w:val="none" w:sz="0" w:space="0" w:color="auto"/>
                <w:left w:val="none" w:sz="0" w:space="0" w:color="auto"/>
                <w:bottom w:val="none" w:sz="0" w:space="0" w:color="auto"/>
                <w:right w:val="none" w:sz="0" w:space="0" w:color="auto"/>
              </w:divBdr>
            </w:div>
            <w:div w:id="550967579">
              <w:marLeft w:val="0"/>
              <w:marRight w:val="0"/>
              <w:marTop w:val="0"/>
              <w:marBottom w:val="0"/>
              <w:divBdr>
                <w:top w:val="none" w:sz="0" w:space="0" w:color="auto"/>
                <w:left w:val="none" w:sz="0" w:space="0" w:color="auto"/>
                <w:bottom w:val="none" w:sz="0" w:space="0" w:color="auto"/>
                <w:right w:val="none" w:sz="0" w:space="0" w:color="auto"/>
              </w:divBdr>
            </w:div>
            <w:div w:id="664087710">
              <w:marLeft w:val="0"/>
              <w:marRight w:val="0"/>
              <w:marTop w:val="0"/>
              <w:marBottom w:val="0"/>
              <w:divBdr>
                <w:top w:val="none" w:sz="0" w:space="0" w:color="auto"/>
                <w:left w:val="none" w:sz="0" w:space="0" w:color="auto"/>
                <w:bottom w:val="none" w:sz="0" w:space="0" w:color="auto"/>
                <w:right w:val="none" w:sz="0" w:space="0" w:color="auto"/>
              </w:divBdr>
            </w:div>
            <w:div w:id="1180579174">
              <w:marLeft w:val="0"/>
              <w:marRight w:val="0"/>
              <w:marTop w:val="0"/>
              <w:marBottom w:val="0"/>
              <w:divBdr>
                <w:top w:val="none" w:sz="0" w:space="0" w:color="auto"/>
                <w:left w:val="none" w:sz="0" w:space="0" w:color="auto"/>
                <w:bottom w:val="none" w:sz="0" w:space="0" w:color="auto"/>
                <w:right w:val="none" w:sz="0" w:space="0" w:color="auto"/>
              </w:divBdr>
            </w:div>
            <w:div w:id="1551916880">
              <w:marLeft w:val="0"/>
              <w:marRight w:val="0"/>
              <w:marTop w:val="0"/>
              <w:marBottom w:val="0"/>
              <w:divBdr>
                <w:top w:val="none" w:sz="0" w:space="0" w:color="auto"/>
                <w:left w:val="none" w:sz="0" w:space="0" w:color="auto"/>
                <w:bottom w:val="none" w:sz="0" w:space="0" w:color="auto"/>
                <w:right w:val="none" w:sz="0" w:space="0" w:color="auto"/>
              </w:divBdr>
            </w:div>
            <w:div w:id="1720742577">
              <w:marLeft w:val="0"/>
              <w:marRight w:val="0"/>
              <w:marTop w:val="0"/>
              <w:marBottom w:val="0"/>
              <w:divBdr>
                <w:top w:val="none" w:sz="0" w:space="0" w:color="auto"/>
                <w:left w:val="none" w:sz="0" w:space="0" w:color="auto"/>
                <w:bottom w:val="none" w:sz="0" w:space="0" w:color="auto"/>
                <w:right w:val="none" w:sz="0" w:space="0" w:color="auto"/>
              </w:divBdr>
            </w:div>
          </w:divsChild>
        </w:div>
        <w:div w:id="432362084">
          <w:marLeft w:val="0"/>
          <w:marRight w:val="0"/>
          <w:marTop w:val="0"/>
          <w:marBottom w:val="0"/>
          <w:divBdr>
            <w:top w:val="none" w:sz="0" w:space="0" w:color="auto"/>
            <w:left w:val="none" w:sz="0" w:space="0" w:color="auto"/>
            <w:bottom w:val="none" w:sz="0" w:space="0" w:color="auto"/>
            <w:right w:val="none" w:sz="0" w:space="0" w:color="auto"/>
          </w:divBdr>
        </w:div>
        <w:div w:id="592127564">
          <w:marLeft w:val="0"/>
          <w:marRight w:val="0"/>
          <w:marTop w:val="0"/>
          <w:marBottom w:val="0"/>
          <w:divBdr>
            <w:top w:val="none" w:sz="0" w:space="0" w:color="auto"/>
            <w:left w:val="none" w:sz="0" w:space="0" w:color="auto"/>
            <w:bottom w:val="none" w:sz="0" w:space="0" w:color="auto"/>
            <w:right w:val="none" w:sz="0" w:space="0" w:color="auto"/>
          </w:divBdr>
        </w:div>
        <w:div w:id="794711166">
          <w:marLeft w:val="0"/>
          <w:marRight w:val="0"/>
          <w:marTop w:val="0"/>
          <w:marBottom w:val="0"/>
          <w:divBdr>
            <w:top w:val="none" w:sz="0" w:space="0" w:color="auto"/>
            <w:left w:val="none" w:sz="0" w:space="0" w:color="auto"/>
            <w:bottom w:val="none" w:sz="0" w:space="0" w:color="auto"/>
            <w:right w:val="none" w:sz="0" w:space="0" w:color="auto"/>
          </w:divBdr>
        </w:div>
        <w:div w:id="1077357744">
          <w:marLeft w:val="0"/>
          <w:marRight w:val="0"/>
          <w:marTop w:val="0"/>
          <w:marBottom w:val="0"/>
          <w:divBdr>
            <w:top w:val="none" w:sz="0" w:space="0" w:color="auto"/>
            <w:left w:val="none" w:sz="0" w:space="0" w:color="auto"/>
            <w:bottom w:val="none" w:sz="0" w:space="0" w:color="auto"/>
            <w:right w:val="none" w:sz="0" w:space="0" w:color="auto"/>
          </w:divBdr>
        </w:div>
        <w:div w:id="1231232606">
          <w:marLeft w:val="0"/>
          <w:marRight w:val="0"/>
          <w:marTop w:val="0"/>
          <w:marBottom w:val="0"/>
          <w:divBdr>
            <w:top w:val="none" w:sz="0" w:space="0" w:color="auto"/>
            <w:left w:val="none" w:sz="0" w:space="0" w:color="auto"/>
            <w:bottom w:val="none" w:sz="0" w:space="0" w:color="auto"/>
            <w:right w:val="none" w:sz="0" w:space="0" w:color="auto"/>
          </w:divBdr>
        </w:div>
        <w:div w:id="1367102750">
          <w:marLeft w:val="0"/>
          <w:marRight w:val="0"/>
          <w:marTop w:val="0"/>
          <w:marBottom w:val="0"/>
          <w:divBdr>
            <w:top w:val="none" w:sz="0" w:space="0" w:color="auto"/>
            <w:left w:val="none" w:sz="0" w:space="0" w:color="auto"/>
            <w:bottom w:val="none" w:sz="0" w:space="0" w:color="auto"/>
            <w:right w:val="none" w:sz="0" w:space="0" w:color="auto"/>
          </w:divBdr>
        </w:div>
        <w:div w:id="1593779972">
          <w:marLeft w:val="0"/>
          <w:marRight w:val="0"/>
          <w:marTop w:val="0"/>
          <w:marBottom w:val="0"/>
          <w:divBdr>
            <w:top w:val="none" w:sz="0" w:space="0" w:color="auto"/>
            <w:left w:val="none" w:sz="0" w:space="0" w:color="auto"/>
            <w:bottom w:val="none" w:sz="0" w:space="0" w:color="auto"/>
            <w:right w:val="none" w:sz="0" w:space="0" w:color="auto"/>
          </w:divBdr>
        </w:div>
        <w:div w:id="1628269364">
          <w:marLeft w:val="0"/>
          <w:marRight w:val="0"/>
          <w:marTop w:val="0"/>
          <w:marBottom w:val="0"/>
          <w:divBdr>
            <w:top w:val="none" w:sz="0" w:space="0" w:color="auto"/>
            <w:left w:val="none" w:sz="0" w:space="0" w:color="auto"/>
            <w:bottom w:val="none" w:sz="0" w:space="0" w:color="auto"/>
            <w:right w:val="none" w:sz="0" w:space="0" w:color="auto"/>
          </w:divBdr>
        </w:div>
        <w:div w:id="1709992801">
          <w:marLeft w:val="0"/>
          <w:marRight w:val="0"/>
          <w:marTop w:val="0"/>
          <w:marBottom w:val="0"/>
          <w:divBdr>
            <w:top w:val="none" w:sz="0" w:space="0" w:color="auto"/>
            <w:left w:val="none" w:sz="0" w:space="0" w:color="auto"/>
            <w:bottom w:val="none" w:sz="0" w:space="0" w:color="auto"/>
            <w:right w:val="none" w:sz="0" w:space="0" w:color="auto"/>
          </w:divBdr>
        </w:div>
        <w:div w:id="1851555369">
          <w:marLeft w:val="0"/>
          <w:marRight w:val="0"/>
          <w:marTop w:val="0"/>
          <w:marBottom w:val="0"/>
          <w:divBdr>
            <w:top w:val="none" w:sz="0" w:space="0" w:color="auto"/>
            <w:left w:val="none" w:sz="0" w:space="0" w:color="auto"/>
            <w:bottom w:val="none" w:sz="0" w:space="0" w:color="auto"/>
            <w:right w:val="none" w:sz="0" w:space="0" w:color="auto"/>
          </w:divBdr>
        </w:div>
        <w:div w:id="1871717782">
          <w:marLeft w:val="0"/>
          <w:marRight w:val="0"/>
          <w:marTop w:val="0"/>
          <w:marBottom w:val="0"/>
          <w:divBdr>
            <w:top w:val="none" w:sz="0" w:space="0" w:color="auto"/>
            <w:left w:val="none" w:sz="0" w:space="0" w:color="auto"/>
            <w:bottom w:val="none" w:sz="0" w:space="0" w:color="auto"/>
            <w:right w:val="none" w:sz="0" w:space="0" w:color="auto"/>
          </w:divBdr>
        </w:div>
        <w:div w:id="1891573715">
          <w:marLeft w:val="0"/>
          <w:marRight w:val="0"/>
          <w:marTop w:val="0"/>
          <w:marBottom w:val="0"/>
          <w:divBdr>
            <w:top w:val="none" w:sz="0" w:space="0" w:color="auto"/>
            <w:left w:val="none" w:sz="0" w:space="0" w:color="auto"/>
            <w:bottom w:val="none" w:sz="0" w:space="0" w:color="auto"/>
            <w:right w:val="none" w:sz="0" w:space="0" w:color="auto"/>
          </w:divBdr>
        </w:div>
        <w:div w:id="1892379105">
          <w:marLeft w:val="0"/>
          <w:marRight w:val="0"/>
          <w:marTop w:val="0"/>
          <w:marBottom w:val="0"/>
          <w:divBdr>
            <w:top w:val="none" w:sz="0" w:space="0" w:color="auto"/>
            <w:left w:val="none" w:sz="0" w:space="0" w:color="auto"/>
            <w:bottom w:val="none" w:sz="0" w:space="0" w:color="auto"/>
            <w:right w:val="none" w:sz="0" w:space="0" w:color="auto"/>
          </w:divBdr>
        </w:div>
        <w:div w:id="2057193836">
          <w:marLeft w:val="0"/>
          <w:marRight w:val="0"/>
          <w:marTop w:val="0"/>
          <w:marBottom w:val="0"/>
          <w:divBdr>
            <w:top w:val="none" w:sz="0" w:space="0" w:color="auto"/>
            <w:left w:val="none" w:sz="0" w:space="0" w:color="auto"/>
            <w:bottom w:val="none" w:sz="0" w:space="0" w:color="auto"/>
            <w:right w:val="none" w:sz="0" w:space="0" w:color="auto"/>
          </w:divBdr>
        </w:div>
        <w:div w:id="2059737620">
          <w:marLeft w:val="0"/>
          <w:marRight w:val="0"/>
          <w:marTop w:val="0"/>
          <w:marBottom w:val="0"/>
          <w:divBdr>
            <w:top w:val="none" w:sz="0" w:space="0" w:color="auto"/>
            <w:left w:val="none" w:sz="0" w:space="0" w:color="auto"/>
            <w:bottom w:val="none" w:sz="0" w:space="0" w:color="auto"/>
            <w:right w:val="none" w:sz="0" w:space="0" w:color="auto"/>
          </w:divBdr>
        </w:div>
      </w:divsChild>
    </w:div>
    <w:div w:id="439498425">
      <w:bodyDiv w:val="1"/>
      <w:marLeft w:val="0"/>
      <w:marRight w:val="0"/>
      <w:marTop w:val="0"/>
      <w:marBottom w:val="0"/>
      <w:divBdr>
        <w:top w:val="none" w:sz="0" w:space="0" w:color="auto"/>
        <w:left w:val="none" w:sz="0" w:space="0" w:color="auto"/>
        <w:bottom w:val="none" w:sz="0" w:space="0" w:color="auto"/>
        <w:right w:val="none" w:sz="0" w:space="0" w:color="auto"/>
      </w:divBdr>
    </w:div>
    <w:div w:id="566038730">
      <w:bodyDiv w:val="1"/>
      <w:marLeft w:val="0"/>
      <w:marRight w:val="0"/>
      <w:marTop w:val="0"/>
      <w:marBottom w:val="0"/>
      <w:divBdr>
        <w:top w:val="none" w:sz="0" w:space="0" w:color="auto"/>
        <w:left w:val="none" w:sz="0" w:space="0" w:color="auto"/>
        <w:bottom w:val="none" w:sz="0" w:space="0" w:color="auto"/>
        <w:right w:val="none" w:sz="0" w:space="0" w:color="auto"/>
      </w:divBdr>
    </w:div>
    <w:div w:id="586039894">
      <w:bodyDiv w:val="1"/>
      <w:marLeft w:val="0"/>
      <w:marRight w:val="0"/>
      <w:marTop w:val="0"/>
      <w:marBottom w:val="0"/>
      <w:divBdr>
        <w:top w:val="none" w:sz="0" w:space="0" w:color="auto"/>
        <w:left w:val="none" w:sz="0" w:space="0" w:color="auto"/>
        <w:bottom w:val="none" w:sz="0" w:space="0" w:color="auto"/>
        <w:right w:val="none" w:sz="0" w:space="0" w:color="auto"/>
      </w:divBdr>
    </w:div>
    <w:div w:id="674573045">
      <w:bodyDiv w:val="1"/>
      <w:marLeft w:val="0"/>
      <w:marRight w:val="0"/>
      <w:marTop w:val="0"/>
      <w:marBottom w:val="0"/>
      <w:divBdr>
        <w:top w:val="none" w:sz="0" w:space="0" w:color="auto"/>
        <w:left w:val="none" w:sz="0" w:space="0" w:color="auto"/>
        <w:bottom w:val="none" w:sz="0" w:space="0" w:color="auto"/>
        <w:right w:val="none" w:sz="0" w:space="0" w:color="auto"/>
      </w:divBdr>
    </w:div>
    <w:div w:id="940258338">
      <w:bodyDiv w:val="1"/>
      <w:marLeft w:val="0"/>
      <w:marRight w:val="0"/>
      <w:marTop w:val="0"/>
      <w:marBottom w:val="0"/>
      <w:divBdr>
        <w:top w:val="none" w:sz="0" w:space="0" w:color="auto"/>
        <w:left w:val="none" w:sz="0" w:space="0" w:color="auto"/>
        <w:bottom w:val="none" w:sz="0" w:space="0" w:color="auto"/>
        <w:right w:val="none" w:sz="0" w:space="0" w:color="auto"/>
      </w:divBdr>
    </w:div>
    <w:div w:id="1376537775">
      <w:bodyDiv w:val="1"/>
      <w:marLeft w:val="0"/>
      <w:marRight w:val="0"/>
      <w:marTop w:val="0"/>
      <w:marBottom w:val="0"/>
      <w:divBdr>
        <w:top w:val="none" w:sz="0" w:space="0" w:color="auto"/>
        <w:left w:val="none" w:sz="0" w:space="0" w:color="auto"/>
        <w:bottom w:val="none" w:sz="0" w:space="0" w:color="auto"/>
        <w:right w:val="none" w:sz="0" w:space="0" w:color="auto"/>
      </w:divBdr>
    </w:div>
    <w:div w:id="1382166535">
      <w:bodyDiv w:val="1"/>
      <w:marLeft w:val="0"/>
      <w:marRight w:val="0"/>
      <w:marTop w:val="0"/>
      <w:marBottom w:val="0"/>
      <w:divBdr>
        <w:top w:val="none" w:sz="0" w:space="0" w:color="auto"/>
        <w:left w:val="none" w:sz="0" w:space="0" w:color="auto"/>
        <w:bottom w:val="none" w:sz="0" w:space="0" w:color="auto"/>
        <w:right w:val="none" w:sz="0" w:space="0" w:color="auto"/>
      </w:divBdr>
    </w:div>
    <w:div w:id="1385907838">
      <w:bodyDiv w:val="1"/>
      <w:marLeft w:val="0"/>
      <w:marRight w:val="0"/>
      <w:marTop w:val="0"/>
      <w:marBottom w:val="0"/>
      <w:divBdr>
        <w:top w:val="none" w:sz="0" w:space="0" w:color="auto"/>
        <w:left w:val="none" w:sz="0" w:space="0" w:color="auto"/>
        <w:bottom w:val="none" w:sz="0" w:space="0" w:color="auto"/>
        <w:right w:val="none" w:sz="0" w:space="0" w:color="auto"/>
      </w:divBdr>
    </w:div>
    <w:div w:id="1715957317">
      <w:bodyDiv w:val="1"/>
      <w:marLeft w:val="0"/>
      <w:marRight w:val="0"/>
      <w:marTop w:val="0"/>
      <w:marBottom w:val="0"/>
      <w:divBdr>
        <w:top w:val="none" w:sz="0" w:space="0" w:color="auto"/>
        <w:left w:val="none" w:sz="0" w:space="0" w:color="auto"/>
        <w:bottom w:val="none" w:sz="0" w:space="0" w:color="auto"/>
        <w:right w:val="none" w:sz="0" w:space="0" w:color="auto"/>
      </w:divBdr>
    </w:div>
    <w:div w:id="2016494152">
      <w:bodyDiv w:val="1"/>
      <w:marLeft w:val="0"/>
      <w:marRight w:val="0"/>
      <w:marTop w:val="0"/>
      <w:marBottom w:val="0"/>
      <w:divBdr>
        <w:top w:val="none" w:sz="0" w:space="0" w:color="auto"/>
        <w:left w:val="none" w:sz="0" w:space="0" w:color="auto"/>
        <w:bottom w:val="none" w:sz="0" w:space="0" w:color="auto"/>
        <w:right w:val="none" w:sz="0" w:space="0" w:color="auto"/>
      </w:divBdr>
    </w:div>
    <w:div w:id="2067604876">
      <w:bodyDiv w:val="1"/>
      <w:marLeft w:val="0"/>
      <w:marRight w:val="0"/>
      <w:marTop w:val="0"/>
      <w:marBottom w:val="0"/>
      <w:divBdr>
        <w:top w:val="none" w:sz="0" w:space="0" w:color="auto"/>
        <w:left w:val="none" w:sz="0" w:space="0" w:color="auto"/>
        <w:bottom w:val="none" w:sz="0" w:space="0" w:color="auto"/>
        <w:right w:val="none" w:sz="0" w:space="0" w:color="auto"/>
      </w:divBdr>
    </w:div>
    <w:div w:id="209238667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vytauta.kmieliauskiene@marijampole.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ceplaite@marijampole.l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ytauta.kmieliauskiene@marijampole.lt"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ceplaite@marijampole.lt"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mailto:vytauta.kmieliauskiene@marijampole.l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45F1F5-3A5E-463E-9515-A50372745E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7</Pages>
  <Words>11309</Words>
  <Characters>6447</Characters>
  <Application>Microsoft Office Word</Application>
  <DocSecurity>0</DocSecurity>
  <Lines>53</Lines>
  <Paragraphs>35</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17721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Šarūnė Čėplaitė</cp:lastModifiedBy>
  <cp:revision>47</cp:revision>
  <dcterms:created xsi:type="dcterms:W3CDTF">2024-08-13T07:58:00Z</dcterms:created>
  <dcterms:modified xsi:type="dcterms:W3CDTF">2026-08-14T08:48:00Z</dcterms:modified>
</cp:coreProperties>
</file>