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B3993" w14:textId="57D4689A" w:rsidR="00626D10" w:rsidRPr="00626D10" w:rsidRDefault="00626D10" w:rsidP="00626D10">
      <w:pPr>
        <w:tabs>
          <w:tab w:val="left" w:pos="7186"/>
        </w:tabs>
        <w:jc w:val="right"/>
        <w:rPr>
          <w:bCs/>
          <w:i/>
          <w:iCs/>
        </w:rPr>
      </w:pPr>
      <w:r w:rsidRPr="00626D10">
        <w:rPr>
          <w:bCs/>
          <w:i/>
          <w:iCs/>
        </w:rPr>
        <w:t>Judriojo ryšio telefonų pirkimo specialiųjų sąlygų</w:t>
      </w:r>
    </w:p>
    <w:p w14:paraId="5ECB5DA3" w14:textId="27B0B940" w:rsidR="00096D91" w:rsidRPr="00B25987" w:rsidRDefault="00626D10" w:rsidP="00B25987">
      <w:pPr>
        <w:tabs>
          <w:tab w:val="left" w:pos="7186"/>
        </w:tabs>
        <w:jc w:val="right"/>
        <w:rPr>
          <w:bCs/>
        </w:rPr>
      </w:pPr>
      <w:r w:rsidRPr="00626D10">
        <w:rPr>
          <w:bCs/>
          <w:i/>
          <w:iCs/>
        </w:rPr>
        <w:t>1 priedas</w:t>
      </w:r>
    </w:p>
    <w:p w14:paraId="0FAEF5B0" w14:textId="4312CF29" w:rsidR="000B39B7" w:rsidRPr="00AD45F6" w:rsidRDefault="000064B8" w:rsidP="000B39B7">
      <w:pPr>
        <w:spacing w:before="480"/>
        <w:jc w:val="center"/>
        <w:rPr>
          <w:rFonts w:eastAsia="Times New Roman"/>
          <w:b/>
          <w:caps/>
          <w:lang w:eastAsia="en-US"/>
        </w:rPr>
      </w:pPr>
      <w:r>
        <w:rPr>
          <w:rFonts w:eastAsia="Times New Roman"/>
          <w:b/>
          <w:caps/>
          <w:lang w:eastAsia="en-US"/>
        </w:rPr>
        <w:t>JuDRIOJO RYŠIO TELEFON</w:t>
      </w:r>
      <w:r w:rsidR="002E316F">
        <w:rPr>
          <w:rFonts w:eastAsia="Times New Roman"/>
          <w:b/>
          <w:caps/>
          <w:lang w:eastAsia="en-US"/>
        </w:rPr>
        <w:t>Ų</w:t>
      </w:r>
    </w:p>
    <w:p w14:paraId="0FAEF5B1" w14:textId="77777777" w:rsidR="00775E67" w:rsidRDefault="00ED0B88" w:rsidP="00E8014F">
      <w:pPr>
        <w:tabs>
          <w:tab w:val="left" w:pos="709"/>
          <w:tab w:val="left" w:pos="851"/>
          <w:tab w:val="left" w:pos="993"/>
        </w:tabs>
        <w:jc w:val="center"/>
        <w:rPr>
          <w:b/>
        </w:rPr>
      </w:pPr>
      <w:r w:rsidRPr="00AD45F6">
        <w:rPr>
          <w:b/>
        </w:rPr>
        <w:t>TECHNINĖ SPECIFIKACIJA</w:t>
      </w:r>
    </w:p>
    <w:p w14:paraId="0FAEF5B2" w14:textId="77777777" w:rsidR="007E700B" w:rsidRDefault="007E700B" w:rsidP="00E8014F">
      <w:pPr>
        <w:tabs>
          <w:tab w:val="left" w:pos="709"/>
          <w:tab w:val="left" w:pos="851"/>
          <w:tab w:val="left" w:pos="993"/>
        </w:tabs>
        <w:jc w:val="center"/>
        <w:rPr>
          <w:b/>
        </w:rPr>
      </w:pPr>
    </w:p>
    <w:p w14:paraId="0FAEF5B5" w14:textId="77777777" w:rsidR="00A13E42" w:rsidRPr="00A43E69" w:rsidRDefault="00A13E42" w:rsidP="00E8014F">
      <w:pPr>
        <w:tabs>
          <w:tab w:val="left" w:pos="709"/>
          <w:tab w:val="left" w:pos="851"/>
          <w:tab w:val="left" w:pos="993"/>
        </w:tabs>
        <w:jc w:val="center"/>
        <w:rPr>
          <w:b/>
        </w:rPr>
      </w:pPr>
    </w:p>
    <w:p w14:paraId="6F13C173" w14:textId="6E2AF8EE" w:rsidR="00C36937" w:rsidRPr="00C36937" w:rsidRDefault="00856761" w:rsidP="00C36937">
      <w:pPr>
        <w:pStyle w:val="ListParagraph"/>
        <w:numPr>
          <w:ilvl w:val="0"/>
          <w:numId w:val="19"/>
        </w:numPr>
        <w:jc w:val="both"/>
        <w:rPr>
          <w:b/>
        </w:rPr>
      </w:pPr>
      <w:r w:rsidRPr="00C36937">
        <w:rPr>
          <w:b/>
        </w:rPr>
        <w:t>Bendrieji reikalavimai:</w:t>
      </w:r>
    </w:p>
    <w:p w14:paraId="0FAEF5B9" w14:textId="77777777" w:rsidR="00856761" w:rsidRPr="00A80DD4" w:rsidRDefault="00856761">
      <w:pPr>
        <w:ind w:firstLine="567"/>
        <w:jc w:val="both"/>
      </w:pPr>
      <w:r w:rsidRPr="00A80DD4">
        <w:t>1.1.</w:t>
      </w:r>
      <w:r>
        <w:t xml:space="preserve"> </w:t>
      </w:r>
      <w:r w:rsidRPr="00A80DD4">
        <w:t xml:space="preserve">visa pateikiama techninė įranga privalo būti nauja (negali būti atnaujinta, restauruota (angl. </w:t>
      </w:r>
      <w:proofErr w:type="spellStart"/>
      <w:r w:rsidRPr="00A80DD4">
        <w:rPr>
          <w:i/>
        </w:rPr>
        <w:t>refurbished</w:t>
      </w:r>
      <w:proofErr w:type="spellEnd"/>
      <w:r w:rsidRPr="00A80DD4">
        <w:t>), nenaudota, pateikta nepažeistoje gamyklinėje pakuotėje;</w:t>
      </w:r>
    </w:p>
    <w:p w14:paraId="0FAEF5BA" w14:textId="77777777" w:rsidR="00856761" w:rsidRPr="00A80DD4" w:rsidRDefault="00856761">
      <w:pPr>
        <w:ind w:firstLine="567"/>
        <w:jc w:val="both"/>
      </w:pPr>
      <w:r w:rsidRPr="00A80DD4">
        <w:t>1.2.</w:t>
      </w:r>
      <w:r>
        <w:t xml:space="preserve"> </w:t>
      </w:r>
      <w:r w:rsidRPr="00A80DD4">
        <w:t xml:space="preserve">tiekėjas turi užtikrinti, kad gamintojas nėra paskelbęs žinios apie siūlomos įrangos gamybos arba tobulinimo nutraukimą (pvz., angl. </w:t>
      </w:r>
      <w:proofErr w:type="spellStart"/>
      <w:r w:rsidRPr="00A80DD4">
        <w:rPr>
          <w:i/>
        </w:rPr>
        <w:t>end</w:t>
      </w:r>
      <w:proofErr w:type="spellEnd"/>
      <w:r w:rsidRPr="00A80DD4">
        <w:rPr>
          <w:i/>
        </w:rPr>
        <w:t xml:space="preserve"> </w:t>
      </w:r>
      <w:proofErr w:type="spellStart"/>
      <w:r w:rsidRPr="00A80DD4">
        <w:rPr>
          <w:i/>
        </w:rPr>
        <w:t>of</w:t>
      </w:r>
      <w:proofErr w:type="spellEnd"/>
      <w:r w:rsidRPr="00A80DD4">
        <w:rPr>
          <w:i/>
        </w:rPr>
        <w:t xml:space="preserve"> </w:t>
      </w:r>
      <w:proofErr w:type="spellStart"/>
      <w:r w:rsidRPr="00A80DD4">
        <w:rPr>
          <w:i/>
        </w:rPr>
        <w:t>life</w:t>
      </w:r>
      <w:proofErr w:type="spellEnd"/>
      <w:r w:rsidRPr="00A80DD4">
        <w:rPr>
          <w:i/>
        </w:rPr>
        <w:t xml:space="preserve"> </w:t>
      </w:r>
      <w:proofErr w:type="spellStart"/>
      <w:r w:rsidRPr="00A80DD4">
        <w:rPr>
          <w:i/>
        </w:rPr>
        <w:t>time</w:t>
      </w:r>
      <w:proofErr w:type="spellEnd"/>
      <w:r w:rsidRPr="00A80DD4">
        <w:t xml:space="preserve"> ar </w:t>
      </w:r>
      <w:proofErr w:type="spellStart"/>
      <w:r w:rsidRPr="00A80DD4">
        <w:rPr>
          <w:i/>
        </w:rPr>
        <w:t>Discontinued</w:t>
      </w:r>
      <w:proofErr w:type="spellEnd"/>
      <w:r>
        <w:t>);</w:t>
      </w:r>
    </w:p>
    <w:p w14:paraId="0FAEF5BB" w14:textId="77777777" w:rsidR="00856761" w:rsidRPr="00A80DD4" w:rsidRDefault="00856761">
      <w:pPr>
        <w:ind w:firstLine="567"/>
        <w:jc w:val="both"/>
      </w:pPr>
      <w:r w:rsidRPr="00A80DD4">
        <w:t>1.3.</w:t>
      </w:r>
      <w:r>
        <w:t xml:space="preserve"> </w:t>
      </w:r>
      <w:r w:rsidRPr="00A80DD4">
        <w:t>tiekėjas turi pateikti nuorodą į gamintojo puslapį, kuriame yra tiksli pasiūlymą atitinkančios techninės ar programinės įrangos techninė specifikacija;</w:t>
      </w:r>
    </w:p>
    <w:p w14:paraId="0FAEF5BC" w14:textId="77777777" w:rsidR="00856761" w:rsidRPr="00A80DD4" w:rsidRDefault="00856761">
      <w:pPr>
        <w:ind w:firstLine="567"/>
        <w:jc w:val="both"/>
      </w:pPr>
      <w:r w:rsidRPr="00A80DD4">
        <w:t>1.4.</w:t>
      </w:r>
      <w:r>
        <w:t xml:space="preserve"> </w:t>
      </w:r>
      <w:r w:rsidRPr="00A80DD4">
        <w:t>įrangos dokumentai turi būti lietuvių arba anglų kalba. Užrašai ant įrenginio ir jo dalių turi būti anglų arba lietuvių kalba. Gamintojo interneto svetainėje tvarkyklių ir dokumentų paieška atliekama anglų arba lietuvių kalba;</w:t>
      </w:r>
    </w:p>
    <w:p w14:paraId="0FAEF5BD" w14:textId="77777777" w:rsidR="00856761" w:rsidRPr="00A80DD4" w:rsidRDefault="00856761">
      <w:pPr>
        <w:ind w:firstLine="567"/>
        <w:jc w:val="both"/>
      </w:pPr>
      <w:r w:rsidRPr="00A80DD4">
        <w:t>1.5.</w:t>
      </w:r>
      <w:r>
        <w:t xml:space="preserve"> </w:t>
      </w:r>
      <w:r w:rsidRPr="00A80DD4">
        <w:t>tiekėjas į savo pasiūlymą turi įtraukti visą aparatinę ir programinę įrangą bei medžiagas, reikalingas šioje specifikacijoje nurodytiems reikalavimams įvykdyti;</w:t>
      </w:r>
    </w:p>
    <w:p w14:paraId="0FAEF5BE" w14:textId="77777777" w:rsidR="00856761" w:rsidRPr="00A80DD4" w:rsidRDefault="00856761">
      <w:pPr>
        <w:ind w:firstLine="567"/>
        <w:jc w:val="both"/>
      </w:pPr>
      <w:r w:rsidRPr="00A80DD4">
        <w:t>1.6.</w:t>
      </w:r>
      <w:r>
        <w:t xml:space="preserve"> </w:t>
      </w:r>
      <w:r w:rsidRPr="00A80DD4">
        <w:t xml:space="preserve">visos programinės įrangos licencija turi būti suteikiama neribotam laikui; </w:t>
      </w:r>
    </w:p>
    <w:p w14:paraId="0FAEF5BF" w14:textId="3131075A" w:rsidR="00856761" w:rsidRPr="00A80DD4" w:rsidRDefault="00856761">
      <w:pPr>
        <w:ind w:firstLine="567"/>
        <w:jc w:val="both"/>
      </w:pPr>
      <w:r w:rsidRPr="00A80DD4">
        <w:t>1.7.</w:t>
      </w:r>
      <w:r w:rsidR="002F07E6">
        <w:t xml:space="preserve"> </w:t>
      </w:r>
      <w:r w:rsidRPr="00A80DD4">
        <w:t>visos techninės įrangos maitinimo įtampa turi būti 230V 50Hz su Europos kontinentinėje dalyje naudojama jungtimi (CEE 7/7);</w:t>
      </w:r>
    </w:p>
    <w:p w14:paraId="0FAEF5C0" w14:textId="77777777" w:rsidR="00856761" w:rsidRPr="00A80DD4" w:rsidRDefault="00856761">
      <w:pPr>
        <w:ind w:firstLine="567"/>
        <w:jc w:val="both"/>
      </w:pPr>
      <w:r>
        <w:t>1.</w:t>
      </w:r>
      <w:r w:rsidR="00D90877">
        <w:t>8</w:t>
      </w:r>
      <w:r w:rsidRPr="00A80DD4">
        <w:t>.</w:t>
      </w:r>
      <w:r>
        <w:t xml:space="preserve"> </w:t>
      </w:r>
      <w:r w:rsidRPr="00A80DD4">
        <w:t>tiekėjas turi užtikrinti, kad įsigyjamoje įrangoje nebūtų įdiegta jokios papildomos programinės įrangos, kuri nėra būtina tokios įrangos funkcionalumui užtikrinti. Paaiškėjus, kad įrangoje yra įdiegta įtartina, šnipinėjimo ar kokia kita kenkimo programinė įranga, tai būtų traktuojama kaip reikalavimų neatitikimas ir sutarties sąlygų nesilaikymas:</w:t>
      </w:r>
    </w:p>
    <w:p w14:paraId="0FAEF5C1" w14:textId="77777777" w:rsidR="00856761" w:rsidRPr="00A80DD4" w:rsidRDefault="00856761" w:rsidP="00E56C36">
      <w:pPr>
        <w:ind w:firstLine="567"/>
        <w:jc w:val="both"/>
      </w:pPr>
      <w:r>
        <w:t>1.</w:t>
      </w:r>
      <w:r w:rsidR="00D90877">
        <w:t>8</w:t>
      </w:r>
      <w:r w:rsidRPr="00A80DD4">
        <w:t>.1.</w:t>
      </w:r>
      <w:r>
        <w:t xml:space="preserve"> </w:t>
      </w:r>
      <w:r w:rsidRPr="00A80DD4">
        <w:t>įranga grąžinama tiekėjui arba keičiama nauja lygiaverte ar geresne, tačiau saugumo reikalavimus atitinkančia įranga;</w:t>
      </w:r>
    </w:p>
    <w:p w14:paraId="0FAEF5C2" w14:textId="77777777" w:rsidR="00856761" w:rsidRPr="00A80DD4" w:rsidRDefault="00856761" w:rsidP="00E56C36">
      <w:pPr>
        <w:ind w:firstLine="567"/>
        <w:jc w:val="both"/>
      </w:pPr>
      <w:r>
        <w:t>1.</w:t>
      </w:r>
      <w:r w:rsidR="00D90877">
        <w:t>8</w:t>
      </w:r>
      <w:r w:rsidRPr="00A80DD4">
        <w:t>.2.</w:t>
      </w:r>
      <w:r>
        <w:t xml:space="preserve"> </w:t>
      </w:r>
      <w:r w:rsidRPr="00A80DD4">
        <w:t>tiekėjas padengia pirkimo proceso metu p</w:t>
      </w:r>
      <w:r>
        <w:t>irkėjo patirtą materialinę žalą;</w:t>
      </w:r>
    </w:p>
    <w:p w14:paraId="0FAEF5C3" w14:textId="77777777" w:rsidR="00856761" w:rsidRPr="00A80DD4" w:rsidRDefault="00856761">
      <w:pPr>
        <w:ind w:firstLine="567"/>
        <w:jc w:val="both"/>
      </w:pPr>
      <w:r w:rsidRPr="00A80DD4">
        <w:t>1.</w:t>
      </w:r>
      <w:r w:rsidR="00D90877">
        <w:t>9</w:t>
      </w:r>
      <w:r w:rsidRPr="00A80DD4">
        <w:t>.</w:t>
      </w:r>
      <w:r>
        <w:t xml:space="preserve"> </w:t>
      </w:r>
      <w:r w:rsidRPr="00A80DD4">
        <w:rPr>
          <w:rFonts w:eastAsia="Calibri"/>
          <w:color w:val="000000" w:themeColor="text1"/>
        </w:rPr>
        <w:t>garantija:</w:t>
      </w:r>
    </w:p>
    <w:p w14:paraId="0FAEF5C4" w14:textId="77777777" w:rsidR="00856761" w:rsidRPr="00A80DD4" w:rsidRDefault="00856761" w:rsidP="00E56C36">
      <w:pPr>
        <w:ind w:firstLine="567"/>
        <w:jc w:val="both"/>
        <w:rPr>
          <w:rFonts w:eastAsia="Calibri"/>
          <w:color w:val="000000" w:themeColor="text1"/>
          <w:highlight w:val="yellow"/>
        </w:rPr>
      </w:pPr>
      <w:r>
        <w:t>1.</w:t>
      </w:r>
      <w:r w:rsidR="00D90877">
        <w:t>9</w:t>
      </w:r>
      <w:r w:rsidRPr="00A80DD4">
        <w:t>.1.</w:t>
      </w:r>
      <w:r>
        <w:t xml:space="preserve"> </w:t>
      </w:r>
      <w:r w:rsidRPr="00A80DD4">
        <w:rPr>
          <w:rFonts w:eastAsia="Calibri"/>
          <w:color w:val="000000" w:themeColor="text1"/>
        </w:rPr>
        <w:t xml:space="preserve">tiekiamai įrangai turi būti suteikta </w:t>
      </w:r>
      <w:r w:rsidR="00D90877">
        <w:rPr>
          <w:rFonts w:eastAsia="Calibri"/>
          <w:color w:val="000000" w:themeColor="text1"/>
        </w:rPr>
        <w:t xml:space="preserve">gamintojo </w:t>
      </w:r>
      <w:r w:rsidRPr="00A80DD4">
        <w:rPr>
          <w:rFonts w:eastAsia="Calibri"/>
          <w:color w:val="000000" w:themeColor="text1"/>
        </w:rPr>
        <w:t xml:space="preserve">garantija ne trumpesniam </w:t>
      </w:r>
      <w:r w:rsidR="00D90877">
        <w:rPr>
          <w:rFonts w:eastAsia="Calibri"/>
          <w:color w:val="000000" w:themeColor="text1"/>
        </w:rPr>
        <w:t xml:space="preserve">kaip 24 mėn. </w:t>
      </w:r>
      <w:r w:rsidRPr="00A80DD4">
        <w:rPr>
          <w:rFonts w:eastAsia="Calibri"/>
          <w:color w:val="000000" w:themeColor="text1"/>
        </w:rPr>
        <w:t>laikotarpiui;</w:t>
      </w:r>
      <w:r w:rsidRPr="00A80DD4">
        <w:t xml:space="preserve"> </w:t>
      </w:r>
    </w:p>
    <w:p w14:paraId="0FAEF5C5" w14:textId="77777777" w:rsidR="00856761" w:rsidRPr="00A80DD4" w:rsidRDefault="00856761" w:rsidP="00E56C36">
      <w:pPr>
        <w:ind w:firstLine="567"/>
        <w:jc w:val="both"/>
        <w:rPr>
          <w:rFonts w:eastAsia="Calibri"/>
          <w:color w:val="000000" w:themeColor="text1"/>
        </w:rPr>
      </w:pPr>
      <w:r w:rsidRPr="00A80DD4">
        <w:t>1.</w:t>
      </w:r>
      <w:r w:rsidR="00D90877">
        <w:t>9</w:t>
      </w:r>
      <w:r w:rsidRPr="00A80DD4">
        <w:t>.2.</w:t>
      </w:r>
      <w:r>
        <w:t xml:space="preserve"> </w:t>
      </w:r>
      <w:r w:rsidRPr="00A80DD4">
        <w:rPr>
          <w:rFonts w:eastAsia="Times New Roman"/>
          <w:bCs/>
          <w:lang w:eastAsia="ar-SA"/>
        </w:rPr>
        <w:t>garantinio remonto trukmė – ne ilgiau kaip 30 kalendorinių dienų. Jei sugedusios įrangos per šį laikotarpį pataisyti neįmanoma, ji pakeičiama ekvivalentiška nauja;</w:t>
      </w:r>
    </w:p>
    <w:p w14:paraId="0FAEF5C6" w14:textId="77777777" w:rsidR="00856761" w:rsidRPr="00A80DD4" w:rsidRDefault="00856761" w:rsidP="00E56C36">
      <w:pPr>
        <w:ind w:firstLine="567"/>
        <w:jc w:val="both"/>
        <w:rPr>
          <w:rFonts w:eastAsia="Calibri"/>
          <w:color w:val="000000" w:themeColor="text1"/>
        </w:rPr>
      </w:pPr>
      <w:r>
        <w:t>1.</w:t>
      </w:r>
      <w:r w:rsidR="00D90877">
        <w:t>9</w:t>
      </w:r>
      <w:r w:rsidRPr="00A80DD4">
        <w:t>.3.</w:t>
      </w:r>
      <w:r>
        <w:t xml:space="preserve"> </w:t>
      </w:r>
      <w:r w:rsidRPr="00A80DD4">
        <w:rPr>
          <w:rFonts w:eastAsia="Times New Roman"/>
          <w:bCs/>
          <w:lang w:eastAsia="ar-SA"/>
        </w:rPr>
        <w:t>siūlomos įrangos techninė priežiūra turi būti atliekama tik įrangos gamintojo sertifikuotuose techninės priežiūros centruose;</w:t>
      </w:r>
    </w:p>
    <w:p w14:paraId="0FAEF5C7" w14:textId="77777777" w:rsidR="00856761" w:rsidRPr="00A80DD4" w:rsidRDefault="00856761" w:rsidP="00E56C36">
      <w:pPr>
        <w:ind w:firstLine="567"/>
        <w:jc w:val="both"/>
        <w:rPr>
          <w:rFonts w:eastAsia="Calibri"/>
          <w:color w:val="000000" w:themeColor="text1"/>
        </w:rPr>
      </w:pPr>
      <w:r>
        <w:t>1.</w:t>
      </w:r>
      <w:r w:rsidR="00D90877">
        <w:t>9</w:t>
      </w:r>
      <w:r w:rsidRPr="00A80DD4">
        <w:t>.4.</w:t>
      </w:r>
      <w:r>
        <w:t xml:space="preserve"> </w:t>
      </w:r>
      <w:r w:rsidRPr="00A80DD4">
        <w:rPr>
          <w:rFonts w:eastAsia="Times New Roman"/>
          <w:bCs/>
          <w:lang w:eastAsia="ar-SA"/>
        </w:rPr>
        <w:t>garantinis laikotarpis skaičiuojamas nuo priėmimo–perdavimo akto pasirašymo dienos;</w:t>
      </w:r>
    </w:p>
    <w:p w14:paraId="0FAEF5C8" w14:textId="77777777" w:rsidR="00856761" w:rsidRPr="00A80DD4" w:rsidRDefault="00856761" w:rsidP="00E56C36">
      <w:pPr>
        <w:ind w:firstLine="567"/>
        <w:jc w:val="both"/>
        <w:rPr>
          <w:rFonts w:eastAsia="Calibri"/>
          <w:color w:val="000000" w:themeColor="text1"/>
        </w:rPr>
      </w:pPr>
      <w:r>
        <w:t>1.</w:t>
      </w:r>
      <w:r w:rsidR="00D90877">
        <w:t>9</w:t>
      </w:r>
      <w:r w:rsidRPr="00A80DD4">
        <w:t>.5.</w:t>
      </w:r>
      <w:r>
        <w:t xml:space="preserve"> </w:t>
      </w:r>
      <w:r w:rsidRPr="00A80DD4">
        <w:rPr>
          <w:rFonts w:eastAsia="Times New Roman"/>
          <w:bCs/>
          <w:lang w:eastAsia="ar-SA"/>
        </w:rPr>
        <w:t>garantiniu laikotarpiu tiekėjas privalo atlikti darbus savo lėšomis, įskaitant transportavimo išlaidas</w:t>
      </w:r>
      <w:r>
        <w:rPr>
          <w:rFonts w:eastAsia="Times New Roman"/>
          <w:bCs/>
          <w:lang w:eastAsia="ar-SA"/>
        </w:rPr>
        <w:t>;</w:t>
      </w:r>
    </w:p>
    <w:p w14:paraId="0FAEF5C9" w14:textId="2FC43F84" w:rsidR="00856761" w:rsidRPr="00856761" w:rsidRDefault="00856761">
      <w:pPr>
        <w:ind w:firstLine="567"/>
        <w:jc w:val="both"/>
        <w:rPr>
          <w:rFonts w:eastAsia="Times New Roman"/>
          <w:bCs/>
          <w:lang w:eastAsia="ar-SA"/>
        </w:rPr>
      </w:pPr>
      <w:r>
        <w:t>1.</w:t>
      </w:r>
      <w:r w:rsidR="00D90877">
        <w:t>10</w:t>
      </w:r>
      <w:r>
        <w:t xml:space="preserve">. </w:t>
      </w:r>
      <w:r w:rsidRPr="00046452">
        <w:rPr>
          <w:rFonts w:eastAsia="Times New Roman"/>
          <w:bCs/>
          <w:lang w:eastAsia="ar-SA"/>
        </w:rPr>
        <w:t>pirkimo objektas - prekės (</w:t>
      </w:r>
      <w:r w:rsidR="000064B8">
        <w:rPr>
          <w:rFonts w:eastAsia="Times New Roman"/>
          <w:bCs/>
          <w:lang w:eastAsia="ar-SA"/>
        </w:rPr>
        <w:t>judriojo ryšio telefonai</w:t>
      </w:r>
      <w:r w:rsidRPr="00046452">
        <w:rPr>
          <w:rFonts w:eastAsia="Times New Roman"/>
          <w:bCs/>
          <w:lang w:eastAsia="ar-SA"/>
        </w:rPr>
        <w:t>)</w:t>
      </w:r>
      <w:r w:rsidR="00D90877">
        <w:rPr>
          <w:rFonts w:eastAsia="Times New Roman"/>
          <w:bCs/>
          <w:lang w:eastAsia="ar-SA"/>
        </w:rPr>
        <w:t xml:space="preserve"> </w:t>
      </w:r>
      <w:r w:rsidRPr="00046452">
        <w:rPr>
          <w:rFonts w:eastAsia="Times New Roman"/>
          <w:bCs/>
          <w:lang w:eastAsia="ar-SA"/>
        </w:rPr>
        <w:t>turi nekelti grėsmės nacionaliniam saugumui</w:t>
      </w:r>
      <w:r w:rsidR="00D90877">
        <w:rPr>
          <w:rFonts w:eastAsia="Times New Roman"/>
          <w:bCs/>
          <w:lang w:eastAsia="ar-SA"/>
        </w:rPr>
        <w:t>;</w:t>
      </w:r>
    </w:p>
    <w:p w14:paraId="1CC24BF6" w14:textId="7B1864C8" w:rsidR="002E316F" w:rsidRDefault="00856761" w:rsidP="002E316F">
      <w:pPr>
        <w:ind w:firstLine="567"/>
      </w:pPr>
      <w:r>
        <w:t>1.1</w:t>
      </w:r>
      <w:r w:rsidR="00057EDA">
        <w:t>1</w:t>
      </w:r>
      <w:r>
        <w:t xml:space="preserve">. </w:t>
      </w:r>
      <w:r w:rsidR="00057EDA">
        <w:t>p</w:t>
      </w:r>
      <w:r w:rsidR="00057EDA" w:rsidRPr="00A66844">
        <w:t xml:space="preserve">rekės turi atitikti Aplinkos apsaugos kriterijų taikymo, vykdant žaliuosius pirkimus, tvarkos aprašo, patvirtinto Lietuvos Respublikos aplinkos ministro 2011 m. birželio 28 d. įsakymu Nr. D1-508 „Dėl aplinkos apsaugos kriterijų taikymo, vykdant žaliuosius pirkimus, tvarkos aprašo patvirtinimo“ </w:t>
      </w:r>
      <w:r w:rsidR="00057EDA" w:rsidRPr="00A66844">
        <w:lastRenderedPageBreak/>
        <w:t xml:space="preserve">(2022 m. gruodžio 13 d. įsakymo Nr. D1-401 redakcija), (toliau – Aprašas) </w:t>
      </w:r>
      <w:r w:rsidR="00057EDA">
        <w:t xml:space="preserve">II skyriuje 4.1. papunktyje </w:t>
      </w:r>
      <w:r w:rsidR="00057EDA" w:rsidRPr="00A66844">
        <w:t>numatytus aplinkosauginius reikalavimus.</w:t>
      </w:r>
      <w:r w:rsidR="001B0433">
        <w:t xml:space="preserve"> </w:t>
      </w:r>
      <w:bookmarkStart w:id="0" w:name="_Hlk240895794"/>
      <w:r w:rsidR="001B0433">
        <w:t xml:space="preserve">Perkamos prekės patenka į produktų, </w:t>
      </w:r>
      <w:r w:rsidR="001B0433" w:rsidRPr="001B0433">
        <w:t>kurių viešiesiems pirkimams taikytini minimalūs aplinkos apsaugos kriterijai, sąraš</w:t>
      </w:r>
      <w:r w:rsidR="001B0433">
        <w:t xml:space="preserve">ą ir atitinka Aprašo 2 priede nustatytus </w:t>
      </w:r>
      <w:r w:rsidR="00723859">
        <w:t xml:space="preserve">visus </w:t>
      </w:r>
      <w:r w:rsidR="001B0433" w:rsidRPr="001B0433">
        <w:t>minimalius aplinkos apsaugos kriterijus</w:t>
      </w:r>
      <w:r w:rsidR="002E316F">
        <w:t>, kurie</w:t>
      </w:r>
      <w:r w:rsidR="001B0433">
        <w:t xml:space="preserve"> išvardinti Aprašo 2 priedo V skyriuje „Mobilieji telefonai“</w:t>
      </w:r>
      <w:r w:rsidR="00723859">
        <w:t>:</w:t>
      </w:r>
      <w:r w:rsidR="00057EDA" w:rsidRPr="00A66844">
        <w:t xml:space="preserve"> </w:t>
      </w:r>
      <w:r w:rsidR="002E316F" w:rsidRPr="002E316F">
        <w:t> </w:t>
      </w:r>
    </w:p>
    <w:p w14:paraId="07A6D7FA" w14:textId="0B3FAC56" w:rsidR="002E316F" w:rsidRPr="002E316F" w:rsidRDefault="002E316F" w:rsidP="002E316F">
      <w:pPr>
        <w:ind w:firstLine="567"/>
      </w:pPr>
      <w:bookmarkStart w:id="1" w:name="_Hlk240896750"/>
      <w:r>
        <w:t xml:space="preserve">1.11.1. </w:t>
      </w:r>
      <w:r w:rsidRPr="002E316F">
        <w:t xml:space="preserve">ne mažiau kaip 50 proc. įsigyjamų prekių turi atitikti ne žemesnę nei C </w:t>
      </w:r>
      <w:proofErr w:type="spellStart"/>
      <w:r w:rsidRPr="002E316F">
        <w:t>taisomumo</w:t>
      </w:r>
      <w:proofErr w:type="spellEnd"/>
      <w:r w:rsidRPr="002E316F">
        <w:t xml:space="preserve"> klasę, nustatytą Reglamente </w:t>
      </w:r>
      <w:r w:rsidRPr="00723859">
        <w:t>(ES) 2023/1669</w:t>
      </w:r>
      <w:r w:rsidRPr="002E316F">
        <w:t>;</w:t>
      </w:r>
    </w:p>
    <w:p w14:paraId="26B84F1D" w14:textId="2B3CC198" w:rsidR="002E316F" w:rsidRPr="002E316F" w:rsidRDefault="002E316F" w:rsidP="002E316F">
      <w:pPr>
        <w:ind w:firstLine="567"/>
      </w:pPr>
      <w:bookmarkStart w:id="2" w:name="part_0ea1cfd9821844829d84091420a48396"/>
      <w:bookmarkEnd w:id="2"/>
      <w:r>
        <w:t>1.11.2.</w:t>
      </w:r>
      <w:r w:rsidRPr="002E316F">
        <w:t xml:space="preserve"> produktui pagaminti naudojamose spausdintinėse plokštėse neturi būti pavojingų cheminių medžiagų, klasifikuojamų priskiriant bet kurią iš nurodytų pavojingumo ar rizikos frazę pagal 2008 m. gruodžio 16 d. Europos Parlamento ir Tarybos reglamentą (EB) Nr. 1272/2008 dėl cheminių medžiagų ir mišinių klasifikavimo, ženklinimo ir pakavimo, iš dalies keičiantį ir panaikinantį direktyvas 67/548/EEB bei 1999/45/EB ir iš dalies keičiantį Reglamentą (EB) Nr. 1907/2006: kancerogeninės (H350, H351), sukeliančios paveldimus genetinius defektus (H340, H341), veikiant ilgą laiką kenkiančios kai kuriems organams (H372, H373), toksiškos reprodukcijai (H360D, H360F, H360FD), pavojingos vandens aplinkai (H400, H410);</w:t>
      </w:r>
    </w:p>
    <w:p w14:paraId="07BFD558" w14:textId="2A08E600" w:rsidR="002E316F" w:rsidRPr="002E316F" w:rsidRDefault="002E316F" w:rsidP="002E316F">
      <w:pPr>
        <w:ind w:firstLine="567"/>
      </w:pPr>
      <w:r>
        <w:t>1.11.3.</w:t>
      </w:r>
      <w:r w:rsidRPr="002E316F">
        <w:t xml:space="preserve"> produktų bandymais nustatyta baterijos būklė po 300 ciklų turi būti ≥ 80 proc. Bandymai atliekami pagal LST EN 61960-3 „Akumuliatoriai ir jų baterijos su šarminiais arba kitokiais nerūgštiniais elektrolitais. Ličio akumuliatoriai ir baterijos, skirti nešiojamajai įrangai. 3 dalis. Prizminiai ir cilindriniai ličio akumuliatoriai ir jų baterijos“ arba lygiavertį standartą;</w:t>
      </w:r>
    </w:p>
    <w:p w14:paraId="65684138" w14:textId="664C51D1" w:rsidR="002E316F" w:rsidRPr="002E316F" w:rsidRDefault="002E316F" w:rsidP="002E316F">
      <w:pPr>
        <w:ind w:firstLine="567"/>
      </w:pPr>
      <w:bookmarkStart w:id="3" w:name="part_8151d0bf7fe446eb90fa0bd6673771ad"/>
      <w:bookmarkEnd w:id="3"/>
      <w:r>
        <w:t>1.11.4.</w:t>
      </w:r>
      <w:r w:rsidRPr="002E316F">
        <w:t xml:space="preserve"> įrangos plastikinėse dalyse, kurių masė didesnė kaip 5 g, turi būti mažai halogenintų medžiagų. Kiekvienoje plastikinėje prietaiso dalyje turi būti mažiau kaip 1 000 </w:t>
      </w:r>
      <w:proofErr w:type="spellStart"/>
      <w:r w:rsidRPr="002E316F">
        <w:t>ppm</w:t>
      </w:r>
      <w:proofErr w:type="spellEnd"/>
      <w:r w:rsidRPr="002E316F">
        <w:t xml:space="preserve"> (0,1 proc. masės dalis) bromo ir mažiau kaip 1 000 </w:t>
      </w:r>
      <w:proofErr w:type="spellStart"/>
      <w:r w:rsidRPr="002E316F">
        <w:t>ppm</w:t>
      </w:r>
      <w:proofErr w:type="spellEnd"/>
      <w:r w:rsidRPr="002E316F">
        <w:t xml:space="preserve"> (0,1 proc. masės dalis) chloro.</w:t>
      </w:r>
    </w:p>
    <w:bookmarkEnd w:id="1"/>
    <w:p w14:paraId="500529EA" w14:textId="6B9B00A5" w:rsidR="00057EDA" w:rsidRPr="00A66844" w:rsidRDefault="00057EDA" w:rsidP="00057EDA">
      <w:pPr>
        <w:ind w:firstLine="567"/>
      </w:pPr>
    </w:p>
    <w:bookmarkEnd w:id="0"/>
    <w:p w14:paraId="4B5FB36B" w14:textId="77777777" w:rsidR="00C01AAA" w:rsidRDefault="00C01AAA" w:rsidP="002E316F">
      <w:pPr>
        <w:rPr>
          <w:shd w:val="clear" w:color="auto" w:fill="FFFFFF"/>
        </w:rPr>
      </w:pPr>
    </w:p>
    <w:p w14:paraId="4969CC65" w14:textId="3C9B9878" w:rsidR="00C01AAA" w:rsidRPr="00096D91" w:rsidRDefault="00096D91" w:rsidP="00655D07">
      <w:pPr>
        <w:ind w:left="3885" w:hanging="3885"/>
        <w:rPr>
          <w:b/>
          <w:bCs/>
          <w:shd w:val="clear" w:color="auto" w:fill="FFFFFF"/>
        </w:rPr>
      </w:pPr>
      <w:r w:rsidRPr="00096D91">
        <w:rPr>
          <w:b/>
          <w:bCs/>
          <w:shd w:val="clear" w:color="auto" w:fill="FFFFFF"/>
        </w:rPr>
        <w:t xml:space="preserve">2. </w:t>
      </w:r>
      <w:r w:rsidRPr="00096D91">
        <w:rPr>
          <w:b/>
          <w:bCs/>
        </w:rPr>
        <w:t>Techniniai/funkciniai reikalavimai:</w:t>
      </w:r>
    </w:p>
    <w:p w14:paraId="42436314" w14:textId="77777777" w:rsidR="00C36937" w:rsidRDefault="00C36937" w:rsidP="00C36937">
      <w:pPr>
        <w:ind w:left="3885" w:hanging="3885"/>
        <w:rPr>
          <w:shd w:val="clear" w:color="auto" w:fill="FFFFFF"/>
        </w:rPr>
      </w:pPr>
    </w:p>
    <w:p w14:paraId="1C531D35" w14:textId="40601CF3" w:rsidR="00C36937" w:rsidRDefault="00C36937" w:rsidP="00C36937">
      <w:pPr>
        <w:ind w:left="3885" w:hanging="3885"/>
        <w:rPr>
          <w:shd w:val="clear" w:color="auto" w:fill="FFFFFF"/>
        </w:rPr>
      </w:pPr>
      <w:r>
        <w:rPr>
          <w:shd w:val="clear" w:color="auto" w:fill="FFFFFF"/>
        </w:rPr>
        <w:t>2.1. lentelė</w:t>
      </w:r>
    </w:p>
    <w:tbl>
      <w:tblPr>
        <w:tblW w:w="15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2692"/>
        <w:gridCol w:w="5954"/>
        <w:gridCol w:w="5597"/>
      </w:tblGrid>
      <w:tr w:rsidR="002F07E6" w:rsidRPr="00B13378" w14:paraId="498171DD" w14:textId="77777777" w:rsidTr="0074183C">
        <w:trPr>
          <w:trHeight w:val="431"/>
        </w:trPr>
        <w:tc>
          <w:tcPr>
            <w:tcW w:w="988" w:type="dxa"/>
            <w:noWrap/>
          </w:tcPr>
          <w:p w14:paraId="1F74AAE6" w14:textId="77777777" w:rsidR="002F07E6" w:rsidRPr="00C01F51" w:rsidRDefault="002F07E6" w:rsidP="005A6B7D">
            <w:pPr>
              <w:rPr>
                <w:b/>
                <w:bCs/>
              </w:rPr>
            </w:pPr>
            <w:r>
              <w:rPr>
                <w:b/>
                <w:bCs/>
              </w:rPr>
              <w:t>Eil. Nr.</w:t>
            </w:r>
          </w:p>
        </w:tc>
        <w:tc>
          <w:tcPr>
            <w:tcW w:w="2692" w:type="dxa"/>
          </w:tcPr>
          <w:p w14:paraId="59CCFABE" w14:textId="1CB78EC1" w:rsidR="002F07E6" w:rsidRPr="00990849" w:rsidRDefault="002F07E6" w:rsidP="005A6B7D">
            <w:pPr>
              <w:pStyle w:val="Heading1"/>
              <w:rPr>
                <w:szCs w:val="24"/>
              </w:rPr>
            </w:pPr>
            <w:r>
              <w:rPr>
                <w:szCs w:val="24"/>
              </w:rPr>
              <w:t>Parametras</w:t>
            </w:r>
          </w:p>
        </w:tc>
        <w:tc>
          <w:tcPr>
            <w:tcW w:w="5954" w:type="dxa"/>
          </w:tcPr>
          <w:p w14:paraId="65D5524C" w14:textId="419CCA54" w:rsidR="002F07E6" w:rsidRPr="00090FA7" w:rsidRDefault="00C01AAA" w:rsidP="005A6B7D">
            <w:pPr>
              <w:jc w:val="center"/>
              <w:rPr>
                <w:b/>
              </w:rPr>
            </w:pPr>
            <w:r w:rsidRPr="00C01AAA">
              <w:rPr>
                <w:b/>
              </w:rPr>
              <w:t>Techninis/funkcinis reikalavimas</w:t>
            </w:r>
          </w:p>
        </w:tc>
        <w:tc>
          <w:tcPr>
            <w:tcW w:w="5597" w:type="dxa"/>
            <w:vAlign w:val="center"/>
          </w:tcPr>
          <w:p w14:paraId="0907C467" w14:textId="77777777" w:rsidR="00C01AAA" w:rsidRPr="001F6849" w:rsidRDefault="00C01AAA" w:rsidP="005A6B7D">
            <w:pPr>
              <w:pStyle w:val="paragrafesrasas2lygis"/>
              <w:rPr>
                <w:b/>
                <w:sz w:val="24"/>
                <w:szCs w:val="24"/>
              </w:rPr>
            </w:pPr>
            <w:r w:rsidRPr="001F6849">
              <w:rPr>
                <w:b/>
                <w:sz w:val="24"/>
                <w:szCs w:val="24"/>
              </w:rPr>
              <w:t>Tiekėjo siūlomų rodiklių reikšmė  (įrašyti)*</w:t>
            </w:r>
          </w:p>
          <w:p w14:paraId="78074225" w14:textId="64453348" w:rsidR="00C01AAA" w:rsidRPr="00C01AAA" w:rsidRDefault="00C01AAA" w:rsidP="005A6B7D">
            <w:pPr>
              <w:rPr>
                <w:sz w:val="20"/>
                <w:szCs w:val="20"/>
              </w:rPr>
            </w:pPr>
            <w:r w:rsidRPr="00C01AAA">
              <w:rPr>
                <w:sz w:val="20"/>
                <w:szCs w:val="20"/>
              </w:rPr>
              <w:t xml:space="preserve">* Reikalinga įrašyti tikslų, nedviprasmišką, detalų siūlomos prekės aprašymą dėl kiekvieno techninės specifikacijos punkto. </w:t>
            </w:r>
            <w:r w:rsidRPr="00C01AAA">
              <w:rPr>
                <w:bCs/>
                <w:sz w:val="20"/>
                <w:szCs w:val="20"/>
              </w:rPr>
              <w:t>Formuluotėse pateikiami konkretūs siūlomos prekės rodikliai. Lentelė pildoma išsamiai, į kiekvieną reikalavimą atsakant pilnais sakiniais.</w:t>
            </w:r>
          </w:p>
        </w:tc>
      </w:tr>
      <w:tr w:rsidR="002F07E6" w:rsidRPr="006558A4" w14:paraId="0D2CC2E1" w14:textId="77777777" w:rsidTr="0074183C">
        <w:trPr>
          <w:trHeight w:val="431"/>
        </w:trPr>
        <w:tc>
          <w:tcPr>
            <w:tcW w:w="988" w:type="dxa"/>
            <w:noWrap/>
            <w:vAlign w:val="center"/>
          </w:tcPr>
          <w:p w14:paraId="7999D359" w14:textId="1B254003" w:rsidR="002F07E6" w:rsidRPr="00C01F51" w:rsidRDefault="00096D91" w:rsidP="005A6B7D">
            <w:pPr>
              <w:rPr>
                <w:bCs/>
              </w:rPr>
            </w:pPr>
            <w:r>
              <w:rPr>
                <w:bCs/>
              </w:rPr>
              <w:t>2.1.</w:t>
            </w:r>
            <w:r w:rsidR="0074183C">
              <w:rPr>
                <w:bCs/>
              </w:rPr>
              <w:t>1.</w:t>
            </w:r>
          </w:p>
        </w:tc>
        <w:tc>
          <w:tcPr>
            <w:tcW w:w="2692" w:type="dxa"/>
            <w:vAlign w:val="center"/>
          </w:tcPr>
          <w:p w14:paraId="1D4E02A2" w14:textId="5A433EE2" w:rsidR="002F07E6" w:rsidRPr="00C01F51" w:rsidRDefault="008B0119" w:rsidP="005A6B7D">
            <w:pPr>
              <w:contextualSpacing/>
              <w:rPr>
                <w:bCs/>
              </w:rPr>
            </w:pPr>
            <w:r w:rsidRPr="00236AA9">
              <w:t>Operacinė sistema</w:t>
            </w:r>
          </w:p>
        </w:tc>
        <w:tc>
          <w:tcPr>
            <w:tcW w:w="5954" w:type="dxa"/>
            <w:vAlign w:val="center"/>
          </w:tcPr>
          <w:p w14:paraId="2AAFD3F8" w14:textId="4CE31CF7" w:rsidR="002F07E6" w:rsidRPr="008B0119" w:rsidRDefault="008B0119" w:rsidP="005A6B7D">
            <w:pPr>
              <w:contextualSpacing/>
              <w:rPr>
                <w:lang w:eastAsia="en-US"/>
              </w:rPr>
            </w:pPr>
            <w:r>
              <w:t>iOS</w:t>
            </w:r>
            <w:r>
              <w:rPr>
                <w:lang w:eastAsia="en-US"/>
              </w:rPr>
              <w:t xml:space="preserve"> ar lygiavertė</w:t>
            </w:r>
          </w:p>
        </w:tc>
        <w:tc>
          <w:tcPr>
            <w:tcW w:w="5597" w:type="dxa"/>
          </w:tcPr>
          <w:p w14:paraId="54C7B9B9" w14:textId="2C21E08A" w:rsidR="002F07E6" w:rsidRPr="006558A4" w:rsidRDefault="002F07E6" w:rsidP="005A6B7D">
            <w:pPr>
              <w:contextualSpacing/>
              <w:rPr>
                <w:bCs/>
                <w:i/>
              </w:rPr>
            </w:pPr>
          </w:p>
        </w:tc>
      </w:tr>
      <w:tr w:rsidR="002F07E6" w:rsidRPr="00C01F51" w14:paraId="44866809" w14:textId="77777777" w:rsidTr="0074183C">
        <w:trPr>
          <w:trHeight w:val="431"/>
        </w:trPr>
        <w:tc>
          <w:tcPr>
            <w:tcW w:w="988" w:type="dxa"/>
            <w:noWrap/>
            <w:vAlign w:val="center"/>
          </w:tcPr>
          <w:p w14:paraId="093CEEF5" w14:textId="4B9F6BBB" w:rsidR="002F07E6" w:rsidRPr="00C01F51" w:rsidRDefault="008B0119" w:rsidP="005A6B7D">
            <w:pPr>
              <w:rPr>
                <w:bCs/>
              </w:rPr>
            </w:pPr>
            <w:r>
              <w:rPr>
                <w:bCs/>
              </w:rPr>
              <w:t>2.</w:t>
            </w:r>
            <w:r w:rsidR="0074183C">
              <w:rPr>
                <w:bCs/>
              </w:rPr>
              <w:t>1</w:t>
            </w:r>
            <w:r w:rsidR="00096D91">
              <w:rPr>
                <w:bCs/>
              </w:rPr>
              <w:t>.</w:t>
            </w:r>
            <w:r w:rsidR="0074183C">
              <w:rPr>
                <w:bCs/>
              </w:rPr>
              <w:t>2.</w:t>
            </w:r>
          </w:p>
        </w:tc>
        <w:tc>
          <w:tcPr>
            <w:tcW w:w="2692" w:type="dxa"/>
            <w:vAlign w:val="center"/>
          </w:tcPr>
          <w:p w14:paraId="01A7EFD8" w14:textId="7C124CEC" w:rsidR="002F07E6" w:rsidRPr="00C01F51" w:rsidRDefault="008B0119" w:rsidP="005A6B7D">
            <w:pPr>
              <w:contextualSpacing/>
              <w:rPr>
                <w:bCs/>
              </w:rPr>
            </w:pPr>
            <w:r>
              <w:t>Telefono išleidimo metai</w:t>
            </w:r>
          </w:p>
        </w:tc>
        <w:tc>
          <w:tcPr>
            <w:tcW w:w="5954" w:type="dxa"/>
            <w:vAlign w:val="center"/>
          </w:tcPr>
          <w:p w14:paraId="248B1393" w14:textId="5E3D4B42" w:rsidR="002F07E6" w:rsidRPr="00C01F51" w:rsidRDefault="008B0119" w:rsidP="005A6B7D">
            <w:pPr>
              <w:contextualSpacing/>
            </w:pPr>
            <w:r>
              <w:t>ne anksčiau nei 2025</w:t>
            </w:r>
            <w:r w:rsidRPr="00236AA9">
              <w:t xml:space="preserve"> m.</w:t>
            </w:r>
          </w:p>
        </w:tc>
        <w:tc>
          <w:tcPr>
            <w:tcW w:w="5597" w:type="dxa"/>
          </w:tcPr>
          <w:p w14:paraId="22A8E5D9" w14:textId="36638FA9" w:rsidR="002F07E6" w:rsidRPr="00C01F51" w:rsidRDefault="002F07E6" w:rsidP="005A6B7D">
            <w:pPr>
              <w:contextualSpacing/>
            </w:pPr>
          </w:p>
        </w:tc>
      </w:tr>
      <w:tr w:rsidR="002F07E6" w:rsidRPr="00C01F51" w14:paraId="60860FFD" w14:textId="77777777" w:rsidTr="0074183C">
        <w:trPr>
          <w:trHeight w:val="431"/>
        </w:trPr>
        <w:tc>
          <w:tcPr>
            <w:tcW w:w="988" w:type="dxa"/>
            <w:noWrap/>
            <w:vAlign w:val="center"/>
          </w:tcPr>
          <w:p w14:paraId="7351FB11" w14:textId="7F4F1B66" w:rsidR="002F07E6" w:rsidRPr="00C01F51" w:rsidRDefault="00096D91" w:rsidP="005A6B7D">
            <w:pPr>
              <w:rPr>
                <w:bCs/>
              </w:rPr>
            </w:pPr>
            <w:r>
              <w:rPr>
                <w:bCs/>
              </w:rPr>
              <w:t>2.</w:t>
            </w:r>
            <w:r w:rsidR="0074183C">
              <w:rPr>
                <w:bCs/>
              </w:rPr>
              <w:t>1</w:t>
            </w:r>
            <w:r>
              <w:rPr>
                <w:bCs/>
              </w:rPr>
              <w:t>.</w:t>
            </w:r>
            <w:r w:rsidR="0074183C">
              <w:rPr>
                <w:bCs/>
              </w:rPr>
              <w:t>3.</w:t>
            </w:r>
          </w:p>
        </w:tc>
        <w:tc>
          <w:tcPr>
            <w:tcW w:w="2692" w:type="dxa"/>
            <w:vAlign w:val="center"/>
          </w:tcPr>
          <w:p w14:paraId="2B19C2F3" w14:textId="0756D9C3" w:rsidR="002F07E6" w:rsidRPr="00C01F51" w:rsidRDefault="008B0119" w:rsidP="005A6B7D">
            <w:pPr>
              <w:tabs>
                <w:tab w:val="left" w:pos="742"/>
              </w:tabs>
              <w:autoSpaceDN w:val="0"/>
              <w:contextualSpacing/>
            </w:pPr>
            <w:r w:rsidRPr="00236AA9">
              <w:t>Ryšia</w:t>
            </w:r>
            <w:r w:rsidR="00096D91">
              <w:t>i</w:t>
            </w:r>
          </w:p>
        </w:tc>
        <w:tc>
          <w:tcPr>
            <w:tcW w:w="5954" w:type="dxa"/>
            <w:vAlign w:val="center"/>
          </w:tcPr>
          <w:p w14:paraId="2A254076" w14:textId="686D48A3" w:rsidR="002F07E6" w:rsidRPr="00C01F51" w:rsidRDefault="008B0119" w:rsidP="005A6B7D">
            <w:pPr>
              <w:contextualSpacing/>
            </w:pPr>
            <w:proofErr w:type="spellStart"/>
            <w:r w:rsidRPr="00236AA9">
              <w:rPr>
                <w:lang w:eastAsia="en-US"/>
              </w:rPr>
              <w:t>Wi</w:t>
            </w:r>
            <w:proofErr w:type="spellEnd"/>
            <w:r w:rsidR="00723859">
              <w:rPr>
                <w:lang w:eastAsia="en-US"/>
              </w:rPr>
              <w:t>-</w:t>
            </w:r>
            <w:r w:rsidRPr="00236AA9">
              <w:rPr>
                <w:lang w:eastAsia="en-US"/>
              </w:rPr>
              <w:t>Fi, Bluetooth</w:t>
            </w:r>
            <w:r>
              <w:rPr>
                <w:lang w:eastAsia="en-US"/>
              </w:rPr>
              <w:t xml:space="preserve">, GSM, LTE, </w:t>
            </w:r>
            <w:r w:rsidRPr="00236AA9">
              <w:rPr>
                <w:lang w:eastAsia="en-US"/>
              </w:rPr>
              <w:t>5G</w:t>
            </w:r>
          </w:p>
        </w:tc>
        <w:tc>
          <w:tcPr>
            <w:tcW w:w="5597" w:type="dxa"/>
          </w:tcPr>
          <w:p w14:paraId="16589CDA" w14:textId="067AA554" w:rsidR="002F07E6" w:rsidRPr="00C01F51" w:rsidRDefault="002F07E6" w:rsidP="005A6B7D">
            <w:pPr>
              <w:contextualSpacing/>
            </w:pPr>
          </w:p>
        </w:tc>
      </w:tr>
      <w:tr w:rsidR="002F07E6" w:rsidRPr="00C01F51" w14:paraId="7E29F464" w14:textId="77777777" w:rsidTr="0074183C">
        <w:trPr>
          <w:trHeight w:val="431"/>
        </w:trPr>
        <w:tc>
          <w:tcPr>
            <w:tcW w:w="988" w:type="dxa"/>
            <w:noWrap/>
            <w:vAlign w:val="center"/>
          </w:tcPr>
          <w:p w14:paraId="122050FA" w14:textId="5919AE96" w:rsidR="002F07E6" w:rsidRPr="00C01F51" w:rsidRDefault="00096D91" w:rsidP="005A6B7D">
            <w:pPr>
              <w:rPr>
                <w:bCs/>
              </w:rPr>
            </w:pPr>
            <w:r>
              <w:rPr>
                <w:bCs/>
              </w:rPr>
              <w:t>2.</w:t>
            </w:r>
            <w:r w:rsidR="0074183C">
              <w:rPr>
                <w:bCs/>
              </w:rPr>
              <w:t>1</w:t>
            </w:r>
            <w:r>
              <w:rPr>
                <w:bCs/>
              </w:rPr>
              <w:t>.</w:t>
            </w:r>
            <w:r w:rsidR="0074183C">
              <w:rPr>
                <w:bCs/>
              </w:rPr>
              <w:t>4.</w:t>
            </w:r>
          </w:p>
        </w:tc>
        <w:tc>
          <w:tcPr>
            <w:tcW w:w="2692" w:type="dxa"/>
            <w:vAlign w:val="center"/>
          </w:tcPr>
          <w:p w14:paraId="7CCF4828" w14:textId="29ECC92F" w:rsidR="002F07E6" w:rsidRPr="009E699F" w:rsidRDefault="008B0119" w:rsidP="005A6B7D">
            <w:pPr>
              <w:rPr>
                <w:color w:val="000000"/>
              </w:rPr>
            </w:pPr>
            <w:r w:rsidRPr="00236AA9">
              <w:t>Ekrano įstrižainė</w:t>
            </w:r>
          </w:p>
        </w:tc>
        <w:tc>
          <w:tcPr>
            <w:tcW w:w="5954" w:type="dxa"/>
            <w:vAlign w:val="center"/>
          </w:tcPr>
          <w:p w14:paraId="55339652" w14:textId="538BFADF" w:rsidR="002F07E6" w:rsidRPr="00C01F51" w:rsidRDefault="008B0119" w:rsidP="005A6B7D">
            <w:pPr>
              <w:contextualSpacing/>
            </w:pPr>
            <w:r>
              <w:rPr>
                <w:lang w:eastAsia="en-US"/>
              </w:rPr>
              <w:t>n</w:t>
            </w:r>
            <w:r w:rsidRPr="00236AA9">
              <w:rPr>
                <w:lang w:eastAsia="en-US"/>
              </w:rPr>
              <w:t xml:space="preserve">e mažiau kaip </w:t>
            </w:r>
            <w:r>
              <w:rPr>
                <w:lang w:eastAsia="en-US"/>
              </w:rPr>
              <w:t>6,2</w:t>
            </w:r>
            <w:r w:rsidRPr="00236AA9">
              <w:rPr>
                <w:lang w:eastAsia="en-US"/>
              </w:rPr>
              <w:t xml:space="preserve"> co</w:t>
            </w:r>
            <w:r>
              <w:rPr>
                <w:lang w:eastAsia="en-US"/>
              </w:rPr>
              <w:t>lio</w:t>
            </w:r>
          </w:p>
        </w:tc>
        <w:tc>
          <w:tcPr>
            <w:tcW w:w="5597" w:type="dxa"/>
          </w:tcPr>
          <w:p w14:paraId="37100F5B" w14:textId="7226CA80" w:rsidR="002F07E6" w:rsidRPr="00C01F51" w:rsidRDefault="002F07E6" w:rsidP="005A6B7D">
            <w:pPr>
              <w:contextualSpacing/>
            </w:pPr>
          </w:p>
        </w:tc>
      </w:tr>
      <w:tr w:rsidR="002F07E6" w:rsidRPr="00C01F51" w14:paraId="6A160164" w14:textId="77777777" w:rsidTr="0074183C">
        <w:trPr>
          <w:trHeight w:val="431"/>
        </w:trPr>
        <w:tc>
          <w:tcPr>
            <w:tcW w:w="988" w:type="dxa"/>
            <w:noWrap/>
            <w:vAlign w:val="center"/>
          </w:tcPr>
          <w:p w14:paraId="2A919478" w14:textId="74D27059" w:rsidR="002F07E6" w:rsidRDefault="00096D91" w:rsidP="005A6B7D">
            <w:pPr>
              <w:rPr>
                <w:bCs/>
              </w:rPr>
            </w:pPr>
            <w:r>
              <w:rPr>
                <w:bCs/>
              </w:rPr>
              <w:t>2.</w:t>
            </w:r>
            <w:r w:rsidR="0074183C">
              <w:rPr>
                <w:bCs/>
              </w:rPr>
              <w:t>1.</w:t>
            </w:r>
            <w:r>
              <w:rPr>
                <w:bCs/>
              </w:rPr>
              <w:t>5.</w:t>
            </w:r>
          </w:p>
        </w:tc>
        <w:tc>
          <w:tcPr>
            <w:tcW w:w="2692" w:type="dxa"/>
            <w:vAlign w:val="center"/>
          </w:tcPr>
          <w:p w14:paraId="2DF9880D" w14:textId="7BEEE484" w:rsidR="002F07E6" w:rsidRPr="00CA6A4C" w:rsidRDefault="008B0119" w:rsidP="005A6B7D">
            <w:pPr>
              <w:tabs>
                <w:tab w:val="left" w:pos="742"/>
              </w:tabs>
              <w:autoSpaceDN w:val="0"/>
            </w:pPr>
            <w:r w:rsidRPr="00236AA9">
              <w:t>Ekrano raiška</w:t>
            </w:r>
          </w:p>
        </w:tc>
        <w:tc>
          <w:tcPr>
            <w:tcW w:w="5954" w:type="dxa"/>
            <w:vAlign w:val="center"/>
          </w:tcPr>
          <w:p w14:paraId="1618D3BF" w14:textId="3C241820" w:rsidR="002F07E6" w:rsidRPr="00C01F51" w:rsidRDefault="008B0119" w:rsidP="005A6B7D">
            <w:r>
              <w:rPr>
                <w:lang w:eastAsia="en-US"/>
              </w:rPr>
              <w:t>n</w:t>
            </w:r>
            <w:r w:rsidRPr="00236AA9">
              <w:rPr>
                <w:lang w:eastAsia="en-US"/>
              </w:rPr>
              <w:t xml:space="preserve">e mažiau </w:t>
            </w:r>
            <w:r w:rsidRPr="00296098">
              <w:rPr>
                <w:lang w:eastAsia="en-US"/>
              </w:rPr>
              <w:t>1206 x 2622</w:t>
            </w:r>
          </w:p>
        </w:tc>
        <w:tc>
          <w:tcPr>
            <w:tcW w:w="5597" w:type="dxa"/>
          </w:tcPr>
          <w:p w14:paraId="58E52700" w14:textId="371AB184" w:rsidR="002F07E6" w:rsidRPr="00C01F51" w:rsidRDefault="002F07E6" w:rsidP="005A6B7D"/>
        </w:tc>
      </w:tr>
      <w:tr w:rsidR="002F07E6" w:rsidRPr="009E699F" w14:paraId="15BA1041" w14:textId="77777777" w:rsidTr="0074183C">
        <w:trPr>
          <w:trHeight w:val="431"/>
        </w:trPr>
        <w:tc>
          <w:tcPr>
            <w:tcW w:w="988" w:type="dxa"/>
            <w:noWrap/>
            <w:vAlign w:val="center"/>
          </w:tcPr>
          <w:p w14:paraId="694043B9" w14:textId="7E0259E5" w:rsidR="002F07E6" w:rsidRDefault="00096D91" w:rsidP="005A6B7D">
            <w:pPr>
              <w:rPr>
                <w:bCs/>
              </w:rPr>
            </w:pPr>
            <w:r>
              <w:rPr>
                <w:bCs/>
              </w:rPr>
              <w:t>2.</w:t>
            </w:r>
            <w:r w:rsidR="0074183C">
              <w:rPr>
                <w:bCs/>
              </w:rPr>
              <w:t>1.</w:t>
            </w:r>
            <w:r w:rsidR="008B0119">
              <w:rPr>
                <w:bCs/>
              </w:rPr>
              <w:t>6.</w:t>
            </w:r>
          </w:p>
        </w:tc>
        <w:tc>
          <w:tcPr>
            <w:tcW w:w="2692" w:type="dxa"/>
            <w:vAlign w:val="center"/>
          </w:tcPr>
          <w:p w14:paraId="61730DB6" w14:textId="16C190FE" w:rsidR="002F07E6" w:rsidRPr="00290944" w:rsidRDefault="008B0119" w:rsidP="005A6B7D">
            <w:pPr>
              <w:tabs>
                <w:tab w:val="left" w:pos="742"/>
              </w:tabs>
              <w:autoSpaceDN w:val="0"/>
              <w:rPr>
                <w:highlight w:val="green"/>
              </w:rPr>
            </w:pPr>
            <w:r w:rsidRPr="00236AA9">
              <w:t>SIM kortelės lizdas</w:t>
            </w:r>
          </w:p>
        </w:tc>
        <w:tc>
          <w:tcPr>
            <w:tcW w:w="5954" w:type="dxa"/>
            <w:vAlign w:val="center"/>
          </w:tcPr>
          <w:p w14:paraId="36DD96BB" w14:textId="4FBE58AB" w:rsidR="002F07E6" w:rsidRPr="009E699F" w:rsidRDefault="008B0119" w:rsidP="005A6B7D">
            <w:pPr>
              <w:rPr>
                <w:rFonts w:eastAsia="Calibri"/>
                <w:i/>
              </w:rPr>
            </w:pPr>
            <w:proofErr w:type="spellStart"/>
            <w:r w:rsidRPr="00236AA9">
              <w:rPr>
                <w:lang w:eastAsia="en-US"/>
              </w:rPr>
              <w:t>Nano</w:t>
            </w:r>
            <w:proofErr w:type="spellEnd"/>
            <w:r w:rsidRPr="00236AA9">
              <w:rPr>
                <w:lang w:eastAsia="en-US"/>
              </w:rPr>
              <w:t>-SIM</w:t>
            </w:r>
          </w:p>
        </w:tc>
        <w:tc>
          <w:tcPr>
            <w:tcW w:w="5597" w:type="dxa"/>
          </w:tcPr>
          <w:p w14:paraId="15E1E27A" w14:textId="5180021B" w:rsidR="002F07E6" w:rsidRPr="009E699F" w:rsidRDefault="002F07E6" w:rsidP="005A6B7D">
            <w:pPr>
              <w:rPr>
                <w:rFonts w:eastAsia="Calibri"/>
                <w:i/>
              </w:rPr>
            </w:pPr>
          </w:p>
        </w:tc>
      </w:tr>
      <w:tr w:rsidR="002F07E6" w:rsidRPr="00DD4336" w14:paraId="1106ECF1" w14:textId="77777777" w:rsidTr="0074183C">
        <w:trPr>
          <w:trHeight w:val="431"/>
        </w:trPr>
        <w:tc>
          <w:tcPr>
            <w:tcW w:w="988" w:type="dxa"/>
            <w:noWrap/>
            <w:vAlign w:val="center"/>
          </w:tcPr>
          <w:p w14:paraId="1E0E4E5B" w14:textId="14AB5955" w:rsidR="002F07E6" w:rsidRDefault="00096D91" w:rsidP="005A6B7D">
            <w:pPr>
              <w:rPr>
                <w:bCs/>
              </w:rPr>
            </w:pPr>
            <w:r>
              <w:rPr>
                <w:bCs/>
              </w:rPr>
              <w:lastRenderedPageBreak/>
              <w:t>2.</w:t>
            </w:r>
            <w:r w:rsidR="0074183C">
              <w:rPr>
                <w:bCs/>
              </w:rPr>
              <w:t>1.</w:t>
            </w:r>
            <w:r w:rsidR="008B0119">
              <w:rPr>
                <w:bCs/>
              </w:rPr>
              <w:t>7.</w:t>
            </w:r>
          </w:p>
        </w:tc>
        <w:tc>
          <w:tcPr>
            <w:tcW w:w="2692" w:type="dxa"/>
            <w:vAlign w:val="center"/>
          </w:tcPr>
          <w:p w14:paraId="25E0AA23" w14:textId="1AE42FA0" w:rsidR="002F07E6" w:rsidRPr="0019665B" w:rsidRDefault="008B0119" w:rsidP="005A6B7D">
            <w:pPr>
              <w:tabs>
                <w:tab w:val="left" w:pos="742"/>
              </w:tabs>
              <w:autoSpaceDN w:val="0"/>
            </w:pPr>
            <w:r w:rsidRPr="00236AA9">
              <w:t>Procesorius</w:t>
            </w:r>
          </w:p>
        </w:tc>
        <w:tc>
          <w:tcPr>
            <w:tcW w:w="5954" w:type="dxa"/>
            <w:vAlign w:val="center"/>
          </w:tcPr>
          <w:p w14:paraId="20D33B39" w14:textId="545C782E" w:rsidR="002F07E6" w:rsidRPr="00DD4336" w:rsidRDefault="008B0119" w:rsidP="005A6B7D">
            <w:pPr>
              <w:rPr>
                <w:i/>
              </w:rPr>
            </w:pPr>
            <w:r>
              <w:rPr>
                <w:lang w:eastAsia="en-US"/>
              </w:rPr>
              <w:t>ne prasčiau nei A19</w:t>
            </w:r>
          </w:p>
        </w:tc>
        <w:tc>
          <w:tcPr>
            <w:tcW w:w="5597" w:type="dxa"/>
          </w:tcPr>
          <w:p w14:paraId="36EBD995" w14:textId="6DEC645D" w:rsidR="002F07E6" w:rsidRPr="00DD4336" w:rsidRDefault="002F07E6" w:rsidP="005A6B7D">
            <w:pPr>
              <w:rPr>
                <w:i/>
              </w:rPr>
            </w:pPr>
          </w:p>
        </w:tc>
      </w:tr>
      <w:tr w:rsidR="002F07E6" w:rsidRPr="007861F0" w14:paraId="57882CAE" w14:textId="77777777" w:rsidTr="0074183C">
        <w:trPr>
          <w:trHeight w:val="431"/>
        </w:trPr>
        <w:tc>
          <w:tcPr>
            <w:tcW w:w="988" w:type="dxa"/>
            <w:noWrap/>
            <w:vAlign w:val="center"/>
          </w:tcPr>
          <w:p w14:paraId="51BC9BC9" w14:textId="606075C0" w:rsidR="002F07E6" w:rsidRDefault="00096D91" w:rsidP="005A6B7D">
            <w:pPr>
              <w:rPr>
                <w:bCs/>
              </w:rPr>
            </w:pPr>
            <w:r>
              <w:rPr>
                <w:bCs/>
              </w:rPr>
              <w:t>2.</w:t>
            </w:r>
            <w:r w:rsidR="0074183C">
              <w:rPr>
                <w:bCs/>
              </w:rPr>
              <w:t>1.</w:t>
            </w:r>
            <w:r w:rsidR="008B0119">
              <w:rPr>
                <w:bCs/>
              </w:rPr>
              <w:t>8.</w:t>
            </w:r>
          </w:p>
        </w:tc>
        <w:tc>
          <w:tcPr>
            <w:tcW w:w="2692" w:type="dxa"/>
            <w:vAlign w:val="center"/>
          </w:tcPr>
          <w:p w14:paraId="4BB15DBD" w14:textId="3F03CE50" w:rsidR="002F07E6" w:rsidRPr="009E699F" w:rsidRDefault="008B0119" w:rsidP="005A6B7D">
            <w:pPr>
              <w:rPr>
                <w:color w:val="000000"/>
              </w:rPr>
            </w:pPr>
            <w:r w:rsidRPr="00236AA9">
              <w:t>Talpa</w:t>
            </w:r>
          </w:p>
        </w:tc>
        <w:tc>
          <w:tcPr>
            <w:tcW w:w="5954" w:type="dxa"/>
            <w:vAlign w:val="center"/>
          </w:tcPr>
          <w:p w14:paraId="5981120D" w14:textId="7A7B514D" w:rsidR="002F07E6" w:rsidRPr="007861F0" w:rsidRDefault="008B0119" w:rsidP="005A6B7D">
            <w:r>
              <w:rPr>
                <w:lang w:eastAsia="en-US"/>
              </w:rPr>
              <w:t>ne mažiau kaip 256</w:t>
            </w:r>
            <w:r w:rsidRPr="00236AA9">
              <w:rPr>
                <w:lang w:eastAsia="en-US"/>
              </w:rPr>
              <w:t xml:space="preserve"> GB</w:t>
            </w:r>
          </w:p>
        </w:tc>
        <w:tc>
          <w:tcPr>
            <w:tcW w:w="5597" w:type="dxa"/>
          </w:tcPr>
          <w:p w14:paraId="6E65EED4" w14:textId="6293C1DC" w:rsidR="002F07E6" w:rsidRPr="007861F0" w:rsidRDefault="002F07E6" w:rsidP="005A6B7D"/>
        </w:tc>
      </w:tr>
      <w:tr w:rsidR="002F07E6" w:rsidRPr="0061550E" w14:paraId="26C94A09" w14:textId="77777777" w:rsidTr="0074183C">
        <w:trPr>
          <w:trHeight w:val="431"/>
        </w:trPr>
        <w:tc>
          <w:tcPr>
            <w:tcW w:w="988" w:type="dxa"/>
            <w:noWrap/>
            <w:vAlign w:val="center"/>
          </w:tcPr>
          <w:p w14:paraId="1E26FE2F" w14:textId="54BF699A" w:rsidR="002F07E6" w:rsidRDefault="00096D91" w:rsidP="005A6B7D">
            <w:pPr>
              <w:rPr>
                <w:bCs/>
              </w:rPr>
            </w:pPr>
            <w:r>
              <w:rPr>
                <w:bCs/>
              </w:rPr>
              <w:t>2.</w:t>
            </w:r>
            <w:r w:rsidR="0074183C">
              <w:rPr>
                <w:bCs/>
              </w:rPr>
              <w:t>1.</w:t>
            </w:r>
            <w:r w:rsidR="008B0119">
              <w:rPr>
                <w:bCs/>
              </w:rPr>
              <w:t>9.</w:t>
            </w:r>
          </w:p>
        </w:tc>
        <w:tc>
          <w:tcPr>
            <w:tcW w:w="2692" w:type="dxa"/>
            <w:vAlign w:val="center"/>
          </w:tcPr>
          <w:p w14:paraId="58F204EC" w14:textId="100EADF4" w:rsidR="002F07E6" w:rsidRPr="00911B02" w:rsidRDefault="008B0119" w:rsidP="005A6B7D">
            <w:r w:rsidRPr="00236AA9">
              <w:t>Jutikliai</w:t>
            </w:r>
          </w:p>
        </w:tc>
        <w:tc>
          <w:tcPr>
            <w:tcW w:w="5954" w:type="dxa"/>
            <w:vAlign w:val="center"/>
          </w:tcPr>
          <w:p w14:paraId="225FCD7C" w14:textId="67EAF9F2" w:rsidR="002F07E6" w:rsidRPr="0061550E" w:rsidRDefault="008B0119" w:rsidP="005A6B7D">
            <w:pPr>
              <w:rPr>
                <w:i/>
              </w:rPr>
            </w:pPr>
            <w:proofErr w:type="spellStart"/>
            <w:r>
              <w:rPr>
                <w:lang w:eastAsia="en-US"/>
              </w:rPr>
              <w:t>a</w:t>
            </w:r>
            <w:r w:rsidRPr="003352F9">
              <w:rPr>
                <w:lang w:eastAsia="en-US"/>
              </w:rPr>
              <w:t>kcelerometras</w:t>
            </w:r>
            <w:proofErr w:type="spellEnd"/>
            <w:r w:rsidRPr="003352F9">
              <w:rPr>
                <w:lang w:eastAsia="en-US"/>
              </w:rPr>
              <w:t xml:space="preserve">, aplinkos šviesos jutiklis, artumo jutiklis, barometras, </w:t>
            </w:r>
            <w:proofErr w:type="spellStart"/>
            <w:r w:rsidRPr="003352F9">
              <w:rPr>
                <w:lang w:eastAsia="en-US"/>
              </w:rPr>
              <w:t>giroskopas</w:t>
            </w:r>
            <w:proofErr w:type="spellEnd"/>
            <w:r w:rsidRPr="003352F9">
              <w:rPr>
                <w:lang w:eastAsia="en-US"/>
              </w:rPr>
              <w:t xml:space="preserve">, skaitmeninis kompasas, veido atpažinimas </w:t>
            </w:r>
            <w:proofErr w:type="spellStart"/>
            <w:r w:rsidRPr="003352F9">
              <w:rPr>
                <w:lang w:eastAsia="en-US"/>
              </w:rPr>
              <w:t>Face</w:t>
            </w:r>
            <w:proofErr w:type="spellEnd"/>
            <w:r w:rsidRPr="003352F9">
              <w:rPr>
                <w:lang w:eastAsia="en-US"/>
              </w:rPr>
              <w:t xml:space="preserve"> ID</w:t>
            </w:r>
          </w:p>
        </w:tc>
        <w:tc>
          <w:tcPr>
            <w:tcW w:w="5597" w:type="dxa"/>
          </w:tcPr>
          <w:p w14:paraId="57B3C63F" w14:textId="479E6399" w:rsidR="002F07E6" w:rsidRPr="0061550E" w:rsidRDefault="002F07E6" w:rsidP="005A6B7D">
            <w:pPr>
              <w:rPr>
                <w:i/>
              </w:rPr>
            </w:pPr>
          </w:p>
        </w:tc>
      </w:tr>
      <w:tr w:rsidR="002F07E6" w:rsidRPr="00D0648F" w14:paraId="1FD0CACA" w14:textId="77777777" w:rsidTr="0074183C">
        <w:trPr>
          <w:trHeight w:val="431"/>
        </w:trPr>
        <w:tc>
          <w:tcPr>
            <w:tcW w:w="988" w:type="dxa"/>
            <w:noWrap/>
            <w:vAlign w:val="center"/>
          </w:tcPr>
          <w:p w14:paraId="132A0B5F" w14:textId="0187546A" w:rsidR="002F07E6" w:rsidRPr="00794473" w:rsidRDefault="00096D91" w:rsidP="005A6B7D">
            <w:pPr>
              <w:rPr>
                <w:bCs/>
              </w:rPr>
            </w:pPr>
            <w:r>
              <w:rPr>
                <w:bCs/>
              </w:rPr>
              <w:t>2.</w:t>
            </w:r>
            <w:r w:rsidR="0074183C">
              <w:rPr>
                <w:bCs/>
              </w:rPr>
              <w:t>1.</w:t>
            </w:r>
            <w:r w:rsidR="008B0119">
              <w:rPr>
                <w:bCs/>
              </w:rPr>
              <w:t>10.</w:t>
            </w:r>
          </w:p>
        </w:tc>
        <w:tc>
          <w:tcPr>
            <w:tcW w:w="2692" w:type="dxa"/>
            <w:vAlign w:val="center"/>
          </w:tcPr>
          <w:p w14:paraId="4F02F5A8" w14:textId="1E3429C8" w:rsidR="002F07E6" w:rsidRPr="009E699F" w:rsidRDefault="008B0119" w:rsidP="005A6B7D">
            <w:pPr>
              <w:rPr>
                <w:color w:val="000000"/>
              </w:rPr>
            </w:pPr>
            <w:r w:rsidRPr="00236AA9">
              <w:t>Galinė kamera</w:t>
            </w:r>
          </w:p>
        </w:tc>
        <w:tc>
          <w:tcPr>
            <w:tcW w:w="5954" w:type="dxa"/>
            <w:vAlign w:val="center"/>
          </w:tcPr>
          <w:p w14:paraId="4673EFB2" w14:textId="3C83A63C" w:rsidR="002F07E6" w:rsidRPr="00D0648F" w:rsidRDefault="008B0119" w:rsidP="005A6B7D">
            <w:pPr>
              <w:rPr>
                <w:i/>
              </w:rPr>
            </w:pPr>
            <w:r>
              <w:rPr>
                <w:lang w:eastAsia="en-US"/>
              </w:rPr>
              <w:t>ne mažesnė kaip 48</w:t>
            </w:r>
            <w:r w:rsidRPr="00236AA9">
              <w:rPr>
                <w:lang w:eastAsia="en-US"/>
              </w:rPr>
              <w:t xml:space="preserve"> MP</w:t>
            </w:r>
          </w:p>
        </w:tc>
        <w:tc>
          <w:tcPr>
            <w:tcW w:w="5597" w:type="dxa"/>
          </w:tcPr>
          <w:p w14:paraId="3F970613" w14:textId="505ACCE9" w:rsidR="002F07E6" w:rsidRPr="00D0648F" w:rsidRDefault="002F07E6" w:rsidP="005A6B7D">
            <w:pPr>
              <w:rPr>
                <w:i/>
              </w:rPr>
            </w:pPr>
          </w:p>
        </w:tc>
      </w:tr>
      <w:tr w:rsidR="002F07E6" w:rsidRPr="00C01F51" w14:paraId="54F1BCB3" w14:textId="77777777" w:rsidTr="0074183C">
        <w:trPr>
          <w:trHeight w:val="431"/>
        </w:trPr>
        <w:tc>
          <w:tcPr>
            <w:tcW w:w="988" w:type="dxa"/>
            <w:noWrap/>
            <w:vAlign w:val="center"/>
          </w:tcPr>
          <w:p w14:paraId="28007097" w14:textId="1DB4683D" w:rsidR="002F07E6" w:rsidRDefault="00096D91" w:rsidP="005A6B7D">
            <w:pPr>
              <w:rPr>
                <w:bCs/>
              </w:rPr>
            </w:pPr>
            <w:r>
              <w:rPr>
                <w:bCs/>
              </w:rPr>
              <w:t>2.</w:t>
            </w:r>
            <w:r w:rsidR="0074183C">
              <w:rPr>
                <w:bCs/>
              </w:rPr>
              <w:t>1.</w:t>
            </w:r>
            <w:r w:rsidR="002F07E6">
              <w:rPr>
                <w:bCs/>
              </w:rPr>
              <w:t>1</w:t>
            </w:r>
            <w:r w:rsidR="008B0119">
              <w:rPr>
                <w:bCs/>
              </w:rPr>
              <w:t>1.</w:t>
            </w:r>
          </w:p>
        </w:tc>
        <w:tc>
          <w:tcPr>
            <w:tcW w:w="2692" w:type="dxa"/>
            <w:vAlign w:val="center"/>
          </w:tcPr>
          <w:p w14:paraId="33EC1617" w14:textId="5233A3B7" w:rsidR="002F07E6" w:rsidRPr="00CA6A4C" w:rsidRDefault="008B0119" w:rsidP="005A6B7D">
            <w:pPr>
              <w:tabs>
                <w:tab w:val="left" w:pos="742"/>
              </w:tabs>
              <w:autoSpaceDN w:val="0"/>
            </w:pPr>
            <w:r w:rsidRPr="00236AA9">
              <w:t>Priekinė kamera</w:t>
            </w:r>
          </w:p>
        </w:tc>
        <w:tc>
          <w:tcPr>
            <w:tcW w:w="5954" w:type="dxa"/>
            <w:vAlign w:val="center"/>
          </w:tcPr>
          <w:p w14:paraId="0DE5520B" w14:textId="60FC87CF" w:rsidR="002F07E6" w:rsidRPr="00C01F51" w:rsidRDefault="008B0119" w:rsidP="005A6B7D">
            <w:r>
              <w:rPr>
                <w:lang w:eastAsia="en-US"/>
              </w:rPr>
              <w:t>n</w:t>
            </w:r>
            <w:r w:rsidRPr="00236AA9">
              <w:rPr>
                <w:lang w:eastAsia="en-US"/>
              </w:rPr>
              <w:t xml:space="preserve">e mažesnė kaip </w:t>
            </w:r>
            <w:r>
              <w:rPr>
                <w:lang w:eastAsia="en-US"/>
              </w:rPr>
              <w:t>18</w:t>
            </w:r>
            <w:r w:rsidRPr="00236AA9">
              <w:rPr>
                <w:lang w:eastAsia="en-US"/>
              </w:rPr>
              <w:t xml:space="preserve"> MP</w:t>
            </w:r>
          </w:p>
        </w:tc>
        <w:tc>
          <w:tcPr>
            <w:tcW w:w="5597" w:type="dxa"/>
          </w:tcPr>
          <w:p w14:paraId="031843E8" w14:textId="68BF4C77" w:rsidR="002F07E6" w:rsidRPr="00C01F51" w:rsidRDefault="002F07E6" w:rsidP="005A6B7D"/>
        </w:tc>
      </w:tr>
      <w:tr w:rsidR="002F07E6" w:rsidRPr="00C01F51" w14:paraId="2E346596" w14:textId="77777777" w:rsidTr="0074183C">
        <w:trPr>
          <w:trHeight w:val="431"/>
        </w:trPr>
        <w:tc>
          <w:tcPr>
            <w:tcW w:w="988" w:type="dxa"/>
            <w:noWrap/>
            <w:vAlign w:val="center"/>
          </w:tcPr>
          <w:p w14:paraId="58E0F951" w14:textId="4BB6BE86" w:rsidR="002F07E6" w:rsidRDefault="00096D91" w:rsidP="005A6B7D">
            <w:pPr>
              <w:tabs>
                <w:tab w:val="left" w:pos="735"/>
              </w:tabs>
              <w:rPr>
                <w:bCs/>
              </w:rPr>
            </w:pPr>
            <w:r>
              <w:rPr>
                <w:bCs/>
              </w:rPr>
              <w:t>2.</w:t>
            </w:r>
            <w:r w:rsidR="0074183C">
              <w:rPr>
                <w:bCs/>
              </w:rPr>
              <w:t>1.</w:t>
            </w:r>
            <w:r w:rsidR="002F07E6">
              <w:rPr>
                <w:bCs/>
              </w:rPr>
              <w:t>1</w:t>
            </w:r>
            <w:r w:rsidR="008B0119">
              <w:rPr>
                <w:bCs/>
              </w:rPr>
              <w:t>2.</w:t>
            </w:r>
          </w:p>
        </w:tc>
        <w:tc>
          <w:tcPr>
            <w:tcW w:w="2692" w:type="dxa"/>
            <w:vAlign w:val="center"/>
          </w:tcPr>
          <w:p w14:paraId="49C9848C" w14:textId="221C76F4" w:rsidR="002F07E6" w:rsidRPr="009E699F" w:rsidRDefault="008B0119" w:rsidP="005A6B7D">
            <w:pPr>
              <w:rPr>
                <w:color w:val="000000"/>
              </w:rPr>
            </w:pPr>
            <w:r w:rsidRPr="00236AA9">
              <w:t>Spalva</w:t>
            </w:r>
          </w:p>
        </w:tc>
        <w:tc>
          <w:tcPr>
            <w:tcW w:w="5954" w:type="dxa"/>
            <w:vAlign w:val="center"/>
          </w:tcPr>
          <w:p w14:paraId="734B3FD6" w14:textId="3EFDCEFB" w:rsidR="002F07E6" w:rsidRPr="00C01F51" w:rsidRDefault="008B0119" w:rsidP="005A6B7D">
            <w:r>
              <w:rPr>
                <w:lang w:eastAsia="en-US"/>
              </w:rPr>
              <w:t>j</w:t>
            </w:r>
            <w:r w:rsidRPr="00236AA9">
              <w:rPr>
                <w:lang w:eastAsia="en-US"/>
              </w:rPr>
              <w:t>uoda (</w:t>
            </w:r>
            <w:r w:rsidRPr="00236AA9">
              <w:rPr>
                <w:rFonts w:eastAsia="Calibri"/>
                <w:i/>
                <w:lang w:eastAsia="en-US"/>
              </w:rPr>
              <w:t>angl.</w:t>
            </w:r>
            <w:r>
              <w:rPr>
                <w:rFonts w:eastAsia="Calibri"/>
                <w:i/>
                <w:lang w:eastAsia="en-US"/>
              </w:rPr>
              <w:t xml:space="preserve"> </w:t>
            </w:r>
            <w:proofErr w:type="spellStart"/>
            <w:r w:rsidRPr="00236AA9">
              <w:rPr>
                <w:i/>
                <w:lang w:eastAsia="en-US"/>
              </w:rPr>
              <w:t>black</w:t>
            </w:r>
            <w:proofErr w:type="spellEnd"/>
            <w:r w:rsidRPr="00236AA9">
              <w:rPr>
                <w:lang w:eastAsia="en-US"/>
              </w:rPr>
              <w:t>)</w:t>
            </w:r>
            <w:r>
              <w:rPr>
                <w:lang w:eastAsia="en-US"/>
              </w:rPr>
              <w:t xml:space="preserve"> arba mėlyna (</w:t>
            </w:r>
            <w:r w:rsidRPr="008D3BDE">
              <w:rPr>
                <w:i/>
                <w:iCs/>
                <w:lang w:eastAsia="en-US"/>
              </w:rPr>
              <w:t xml:space="preserve">angl. </w:t>
            </w:r>
            <w:proofErr w:type="spellStart"/>
            <w:r w:rsidRPr="008D3BDE">
              <w:rPr>
                <w:i/>
                <w:iCs/>
                <w:lang w:eastAsia="en-US"/>
              </w:rPr>
              <w:t>deep</w:t>
            </w:r>
            <w:proofErr w:type="spellEnd"/>
            <w:r w:rsidRPr="008D3BDE">
              <w:rPr>
                <w:i/>
                <w:iCs/>
                <w:lang w:eastAsia="en-US"/>
              </w:rPr>
              <w:t xml:space="preserve"> </w:t>
            </w:r>
            <w:proofErr w:type="spellStart"/>
            <w:r w:rsidRPr="008D3BDE">
              <w:rPr>
                <w:i/>
                <w:iCs/>
                <w:lang w:eastAsia="en-US"/>
              </w:rPr>
              <w:t>blue</w:t>
            </w:r>
            <w:proofErr w:type="spellEnd"/>
            <w:r>
              <w:rPr>
                <w:lang w:eastAsia="en-US"/>
              </w:rPr>
              <w:t>)</w:t>
            </w:r>
          </w:p>
        </w:tc>
        <w:tc>
          <w:tcPr>
            <w:tcW w:w="5597" w:type="dxa"/>
          </w:tcPr>
          <w:p w14:paraId="52EECCD2" w14:textId="3189172F" w:rsidR="002F07E6" w:rsidRPr="00C01F51" w:rsidRDefault="002F07E6" w:rsidP="005A6B7D"/>
        </w:tc>
      </w:tr>
      <w:tr w:rsidR="002F07E6" w:rsidRPr="00C01F51" w14:paraId="6A719692" w14:textId="77777777" w:rsidTr="0074183C">
        <w:trPr>
          <w:trHeight w:val="431"/>
        </w:trPr>
        <w:tc>
          <w:tcPr>
            <w:tcW w:w="988" w:type="dxa"/>
            <w:noWrap/>
            <w:vAlign w:val="center"/>
          </w:tcPr>
          <w:p w14:paraId="2B2A0868" w14:textId="794BD70D" w:rsidR="002F07E6" w:rsidRDefault="00096D91" w:rsidP="005A6B7D">
            <w:pPr>
              <w:rPr>
                <w:bCs/>
              </w:rPr>
            </w:pPr>
            <w:r>
              <w:rPr>
                <w:bCs/>
              </w:rPr>
              <w:t>2.</w:t>
            </w:r>
            <w:r w:rsidR="0074183C">
              <w:rPr>
                <w:bCs/>
              </w:rPr>
              <w:t>1.</w:t>
            </w:r>
            <w:r w:rsidR="002F07E6">
              <w:rPr>
                <w:bCs/>
              </w:rPr>
              <w:t>1</w:t>
            </w:r>
            <w:r w:rsidR="008B0119">
              <w:rPr>
                <w:bCs/>
              </w:rPr>
              <w:t>3.</w:t>
            </w:r>
          </w:p>
        </w:tc>
        <w:tc>
          <w:tcPr>
            <w:tcW w:w="2692" w:type="dxa"/>
            <w:vAlign w:val="center"/>
          </w:tcPr>
          <w:p w14:paraId="06913A41" w14:textId="687D1195" w:rsidR="002F07E6" w:rsidRPr="009E699F" w:rsidRDefault="008B0119" w:rsidP="005A6B7D">
            <w:pPr>
              <w:rPr>
                <w:color w:val="000000"/>
              </w:rPr>
            </w:pPr>
            <w:r>
              <w:t>Papildomi priedai</w:t>
            </w:r>
          </w:p>
        </w:tc>
        <w:tc>
          <w:tcPr>
            <w:tcW w:w="5954" w:type="dxa"/>
            <w:vAlign w:val="center"/>
          </w:tcPr>
          <w:p w14:paraId="3D6913C9" w14:textId="2D8BD527" w:rsidR="002F07E6" w:rsidRPr="00C01F51" w:rsidRDefault="00096D91" w:rsidP="005A6B7D">
            <w:r>
              <w:t xml:space="preserve">derantis mobiliam </w:t>
            </w:r>
            <w:r w:rsidRPr="00155688">
              <w:t xml:space="preserve">telefonui </w:t>
            </w:r>
            <w:r w:rsidRPr="00155688">
              <w:rPr>
                <w:shd w:val="clear" w:color="auto" w:fill="FFFFFF"/>
              </w:rPr>
              <w:t xml:space="preserve">USB-C išvesties </w:t>
            </w:r>
            <w:r>
              <w:rPr>
                <w:shd w:val="clear" w:color="auto" w:fill="FFFFFF"/>
              </w:rPr>
              <w:t>įkroviklis</w:t>
            </w:r>
            <w:r w:rsidRPr="00155688">
              <w:rPr>
                <w:shd w:val="clear" w:color="auto" w:fill="FFFFFF"/>
              </w:rPr>
              <w:t>; derantis mobiliam telefonui apsauginis stiklas, sauganti</w:t>
            </w:r>
            <w:r>
              <w:rPr>
                <w:shd w:val="clear" w:color="auto" w:fill="FFFFFF"/>
              </w:rPr>
              <w:t>s</w:t>
            </w:r>
            <w:r w:rsidRPr="00155688">
              <w:rPr>
                <w:shd w:val="clear" w:color="auto" w:fill="FFFFFF"/>
              </w:rPr>
              <w:t xml:space="preserve"> ekraną nuo subraižymo; derantis mobiliam telefonui apsauginis </w:t>
            </w:r>
            <w:r>
              <w:rPr>
                <w:shd w:val="clear" w:color="auto" w:fill="FFFFFF"/>
              </w:rPr>
              <w:t xml:space="preserve">juodas </w:t>
            </w:r>
            <w:r w:rsidRPr="00155688">
              <w:rPr>
                <w:shd w:val="clear" w:color="auto" w:fill="FFFFFF"/>
              </w:rPr>
              <w:t xml:space="preserve">dėklas, saugantis tik korpusą </w:t>
            </w:r>
            <w:r w:rsidRPr="00033287">
              <w:rPr>
                <w:shd w:val="clear" w:color="auto" w:fill="FFFFFF"/>
              </w:rPr>
              <w:t>nuo subraižymo</w:t>
            </w:r>
          </w:p>
        </w:tc>
        <w:tc>
          <w:tcPr>
            <w:tcW w:w="5597" w:type="dxa"/>
          </w:tcPr>
          <w:p w14:paraId="0C747322" w14:textId="28DCE5D0" w:rsidR="002F07E6" w:rsidRPr="00C01F51" w:rsidRDefault="002F07E6" w:rsidP="005A6B7D"/>
        </w:tc>
      </w:tr>
      <w:tr w:rsidR="002F07E6" w:rsidRPr="00C01F51" w14:paraId="290A8A61" w14:textId="77777777" w:rsidTr="0074183C">
        <w:trPr>
          <w:trHeight w:val="431"/>
        </w:trPr>
        <w:tc>
          <w:tcPr>
            <w:tcW w:w="988" w:type="dxa"/>
            <w:noWrap/>
            <w:vAlign w:val="center"/>
          </w:tcPr>
          <w:p w14:paraId="22AA5A39" w14:textId="4C3B3E8D" w:rsidR="002F07E6" w:rsidRDefault="00096D91" w:rsidP="005A6B7D">
            <w:pPr>
              <w:rPr>
                <w:bCs/>
              </w:rPr>
            </w:pPr>
            <w:r>
              <w:rPr>
                <w:bCs/>
              </w:rPr>
              <w:t>2.</w:t>
            </w:r>
            <w:r w:rsidR="0074183C">
              <w:rPr>
                <w:bCs/>
              </w:rPr>
              <w:t>1.</w:t>
            </w:r>
            <w:r w:rsidR="002F07E6">
              <w:rPr>
                <w:bCs/>
              </w:rPr>
              <w:t>1</w:t>
            </w:r>
            <w:r w:rsidR="008B0119">
              <w:rPr>
                <w:bCs/>
              </w:rPr>
              <w:t>4.</w:t>
            </w:r>
          </w:p>
        </w:tc>
        <w:tc>
          <w:tcPr>
            <w:tcW w:w="2692" w:type="dxa"/>
            <w:vAlign w:val="center"/>
          </w:tcPr>
          <w:p w14:paraId="7C5407DB" w14:textId="2385538D" w:rsidR="002F07E6" w:rsidRPr="00CA6A4C" w:rsidRDefault="008B0119" w:rsidP="005A6B7D">
            <w:pPr>
              <w:tabs>
                <w:tab w:val="left" w:pos="742"/>
              </w:tabs>
              <w:autoSpaceDN w:val="0"/>
            </w:pPr>
            <w:r w:rsidRPr="00033287">
              <w:rPr>
                <w:shd w:val="clear" w:color="auto" w:fill="FFFFFF"/>
              </w:rPr>
              <w:t>Kiti reikalavimai</w:t>
            </w:r>
          </w:p>
        </w:tc>
        <w:tc>
          <w:tcPr>
            <w:tcW w:w="5954" w:type="dxa"/>
            <w:vAlign w:val="center"/>
          </w:tcPr>
          <w:p w14:paraId="51603542" w14:textId="498DF5D6" w:rsidR="002F07E6" w:rsidRPr="00C01F51" w:rsidRDefault="00096D91" w:rsidP="005A6B7D">
            <w:r>
              <w:rPr>
                <w:shd w:val="clear" w:color="auto" w:fill="FFFFFF"/>
              </w:rPr>
              <w:t>į</w:t>
            </w:r>
            <w:r w:rsidRPr="00033287">
              <w:rPr>
                <w:shd w:val="clear" w:color="auto" w:fill="FFFFFF"/>
              </w:rPr>
              <w:t xml:space="preserve">rangai suteikiama „Apple </w:t>
            </w:r>
            <w:proofErr w:type="spellStart"/>
            <w:r w:rsidRPr="00033287">
              <w:rPr>
                <w:shd w:val="clear" w:color="auto" w:fill="FFFFFF"/>
              </w:rPr>
              <w:t>Business</w:t>
            </w:r>
            <w:proofErr w:type="spellEnd"/>
            <w:r w:rsidRPr="00033287">
              <w:rPr>
                <w:shd w:val="clear" w:color="auto" w:fill="FFFFFF"/>
              </w:rPr>
              <w:t xml:space="preserve"> Manager paskyra</w:t>
            </w:r>
            <w:r w:rsidR="00C36937">
              <w:rPr>
                <w:shd w:val="clear" w:color="auto" w:fill="FFFFFF"/>
              </w:rPr>
              <w:t>“</w:t>
            </w:r>
            <w:r w:rsidRPr="00033287">
              <w:rPr>
                <w:shd w:val="clear" w:color="auto" w:fill="FFFFFF"/>
              </w:rPr>
              <w:t xml:space="preserve"> (tiekėjas privalo turėti įrangos gamintojo suteiktą teisę teikti šią paslaugą)</w:t>
            </w:r>
            <w:r w:rsidR="00C36937">
              <w:rPr>
                <w:shd w:val="clear" w:color="auto" w:fill="FFFFFF"/>
              </w:rPr>
              <w:t xml:space="preserve"> arba lygiavertė</w:t>
            </w:r>
          </w:p>
        </w:tc>
        <w:tc>
          <w:tcPr>
            <w:tcW w:w="5597" w:type="dxa"/>
          </w:tcPr>
          <w:p w14:paraId="3EBE63E1" w14:textId="0328DAD8" w:rsidR="002F07E6" w:rsidRPr="00C01F51" w:rsidRDefault="002F07E6" w:rsidP="005A6B7D"/>
        </w:tc>
      </w:tr>
    </w:tbl>
    <w:p w14:paraId="2139A9CC" w14:textId="0D898ED3" w:rsidR="00096D91" w:rsidRDefault="001F52AF" w:rsidP="00096D91">
      <w:pPr>
        <w:ind w:left="3885" w:hanging="3885"/>
        <w:jc w:val="center"/>
        <w:rPr>
          <w:shd w:val="clear" w:color="auto" w:fill="FFFFFF"/>
        </w:rPr>
      </w:pPr>
      <w:r>
        <w:rPr>
          <w:shd w:val="clear" w:color="auto" w:fill="FFFFFF"/>
        </w:rPr>
        <w:tab/>
      </w:r>
    </w:p>
    <w:p w14:paraId="259CC8BC" w14:textId="77777777" w:rsidR="00096D91" w:rsidRDefault="00096D91" w:rsidP="00096D91">
      <w:pPr>
        <w:ind w:left="3885" w:hanging="3885"/>
        <w:jc w:val="center"/>
        <w:rPr>
          <w:shd w:val="clear" w:color="auto" w:fill="FFFFFF"/>
        </w:rPr>
      </w:pPr>
    </w:p>
    <w:p w14:paraId="0C9BE90D" w14:textId="77777777" w:rsidR="00096D91" w:rsidRDefault="00096D91" w:rsidP="00096D91">
      <w:pPr>
        <w:ind w:left="3885" w:hanging="3885"/>
        <w:jc w:val="center"/>
        <w:rPr>
          <w:shd w:val="clear" w:color="auto" w:fill="FFFFFF"/>
        </w:rPr>
      </w:pPr>
    </w:p>
    <w:p w14:paraId="1CF40018" w14:textId="77777777" w:rsidR="00096D91" w:rsidRDefault="00096D91" w:rsidP="00655D07">
      <w:pPr>
        <w:ind w:left="3885" w:hanging="3885"/>
      </w:pPr>
    </w:p>
    <w:p w14:paraId="13B4BF54" w14:textId="77777777" w:rsidR="00A83F4C" w:rsidRPr="0092644F" w:rsidRDefault="00A83F4C" w:rsidP="00A83F4C"/>
    <w:p w14:paraId="181CB323" w14:textId="77777777" w:rsidR="00A83F4C" w:rsidRPr="0092644F" w:rsidRDefault="00A83F4C" w:rsidP="00A83F4C"/>
    <w:tbl>
      <w:tblPr>
        <w:tblpPr w:leftFromText="180" w:rightFromText="180" w:vertAnchor="text" w:horzAnchor="margin" w:tblpY="-87"/>
        <w:tblW w:w="15173" w:type="dxa"/>
        <w:tblLayout w:type="fixed"/>
        <w:tblLook w:val="0000" w:firstRow="0" w:lastRow="0" w:firstColumn="0" w:lastColumn="0" w:noHBand="0" w:noVBand="0"/>
      </w:tblPr>
      <w:tblGrid>
        <w:gridCol w:w="5928"/>
        <w:gridCol w:w="720"/>
        <w:gridCol w:w="2746"/>
        <w:gridCol w:w="720"/>
        <w:gridCol w:w="5059"/>
      </w:tblGrid>
      <w:tr w:rsidR="00A83F4C" w:rsidRPr="0092644F" w14:paraId="07C9D9B8" w14:textId="77777777" w:rsidTr="00A83F4C">
        <w:trPr>
          <w:trHeight w:val="617"/>
        </w:trPr>
        <w:tc>
          <w:tcPr>
            <w:tcW w:w="5928" w:type="dxa"/>
            <w:tcBorders>
              <w:top w:val="single" w:sz="4" w:space="0" w:color="auto"/>
            </w:tcBorders>
            <w:shd w:val="clear" w:color="auto" w:fill="auto"/>
          </w:tcPr>
          <w:p w14:paraId="20111358" w14:textId="41F5DCCF" w:rsidR="00A83F4C" w:rsidRPr="0092644F" w:rsidRDefault="00A83F4C" w:rsidP="00977B87">
            <w:pPr>
              <w:snapToGrid w:val="0"/>
              <w:spacing w:after="100" w:afterAutospacing="1"/>
              <w:rPr>
                <w:rFonts w:eastAsia="Arial"/>
                <w:position w:val="6"/>
              </w:rPr>
            </w:pPr>
            <w:r w:rsidRPr="0092644F">
              <w:rPr>
                <w:rFonts w:eastAsia="Arial"/>
                <w:position w:val="6"/>
              </w:rPr>
              <w:t>(Tiekėjo arba jo įgalioto asmens pareigų pavadinimas)</w:t>
            </w:r>
          </w:p>
        </w:tc>
        <w:tc>
          <w:tcPr>
            <w:tcW w:w="720" w:type="dxa"/>
            <w:shd w:val="clear" w:color="auto" w:fill="auto"/>
          </w:tcPr>
          <w:p w14:paraId="4A1FD156" w14:textId="77777777" w:rsidR="00A83F4C" w:rsidRPr="0092644F" w:rsidRDefault="00A83F4C" w:rsidP="00977B87">
            <w:pPr>
              <w:snapToGrid w:val="0"/>
              <w:spacing w:after="100" w:afterAutospacing="1"/>
              <w:ind w:right="-1"/>
              <w:jc w:val="center"/>
            </w:pPr>
          </w:p>
        </w:tc>
        <w:tc>
          <w:tcPr>
            <w:tcW w:w="2746" w:type="dxa"/>
            <w:tcBorders>
              <w:top w:val="single" w:sz="4" w:space="0" w:color="auto"/>
            </w:tcBorders>
            <w:shd w:val="clear" w:color="auto" w:fill="auto"/>
          </w:tcPr>
          <w:p w14:paraId="41AEBD30" w14:textId="1024B83C" w:rsidR="00A83F4C" w:rsidRPr="0092644F" w:rsidRDefault="00A83F4C" w:rsidP="00977B87">
            <w:pPr>
              <w:snapToGrid w:val="0"/>
              <w:spacing w:after="100" w:afterAutospacing="1"/>
              <w:ind w:right="-1"/>
              <w:jc w:val="center"/>
              <w:rPr>
                <w:i/>
              </w:rPr>
            </w:pPr>
            <w:r w:rsidRPr="0092644F">
              <w:rPr>
                <w:position w:val="6"/>
              </w:rPr>
              <w:t>(Parašas)</w:t>
            </w:r>
            <w:r w:rsidRPr="0092644F">
              <w:rPr>
                <w:i/>
              </w:rPr>
              <w:t xml:space="preserve"> </w:t>
            </w:r>
          </w:p>
        </w:tc>
        <w:tc>
          <w:tcPr>
            <w:tcW w:w="720" w:type="dxa"/>
            <w:shd w:val="clear" w:color="auto" w:fill="auto"/>
          </w:tcPr>
          <w:p w14:paraId="679CB852" w14:textId="77777777" w:rsidR="00A83F4C" w:rsidRPr="0092644F" w:rsidRDefault="00A83F4C" w:rsidP="00977B87">
            <w:pPr>
              <w:snapToGrid w:val="0"/>
              <w:spacing w:after="100" w:afterAutospacing="1"/>
              <w:ind w:right="-1"/>
              <w:jc w:val="center"/>
            </w:pPr>
          </w:p>
        </w:tc>
        <w:tc>
          <w:tcPr>
            <w:tcW w:w="5059" w:type="dxa"/>
            <w:tcBorders>
              <w:top w:val="single" w:sz="4" w:space="0" w:color="auto"/>
            </w:tcBorders>
            <w:shd w:val="clear" w:color="auto" w:fill="auto"/>
          </w:tcPr>
          <w:p w14:paraId="0258127C" w14:textId="6BBC90C3" w:rsidR="00A83F4C" w:rsidRPr="0092644F" w:rsidRDefault="00A83F4C" w:rsidP="00977B87">
            <w:pPr>
              <w:snapToGrid w:val="0"/>
              <w:spacing w:after="100" w:afterAutospacing="1"/>
              <w:ind w:right="-1"/>
              <w:jc w:val="center"/>
              <w:rPr>
                <w:i/>
              </w:rPr>
            </w:pPr>
            <w:r w:rsidRPr="0092644F">
              <w:rPr>
                <w:position w:val="6"/>
              </w:rPr>
              <w:t>(Vardas ir pavardė)</w:t>
            </w:r>
            <w:r w:rsidRPr="0092644F">
              <w:rPr>
                <w:i/>
              </w:rPr>
              <w:t xml:space="preserve"> </w:t>
            </w:r>
          </w:p>
        </w:tc>
      </w:tr>
    </w:tbl>
    <w:p w14:paraId="3AED2B10" w14:textId="77777777" w:rsidR="00096D91" w:rsidRPr="00155688" w:rsidRDefault="00096D91" w:rsidP="00655D07">
      <w:pPr>
        <w:ind w:left="3885" w:hanging="3885"/>
      </w:pPr>
    </w:p>
    <w:sectPr w:rsidR="00096D91" w:rsidRPr="00155688" w:rsidSect="00C01AAA">
      <w:footerReference w:type="default" r:id="rId11"/>
      <w:pgSz w:w="16838" w:h="11906" w:orient="landscape" w:code="9"/>
      <w:pgMar w:top="1134" w:right="851" w:bottom="851" w:left="85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F60B70" w14:textId="77777777" w:rsidR="00322B74" w:rsidRDefault="00322B74" w:rsidP="00C43C24">
      <w:r>
        <w:separator/>
      </w:r>
    </w:p>
  </w:endnote>
  <w:endnote w:type="continuationSeparator" w:id="0">
    <w:p w14:paraId="6F3BD55A" w14:textId="77777777" w:rsidR="00322B74" w:rsidRDefault="00322B74" w:rsidP="00C43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4559652"/>
      <w:docPartObj>
        <w:docPartGallery w:val="Page Numbers (Bottom of Page)"/>
        <w:docPartUnique/>
      </w:docPartObj>
    </w:sdtPr>
    <w:sdtEndPr>
      <w:rPr>
        <w:noProof/>
      </w:rPr>
    </w:sdtEndPr>
    <w:sdtContent>
      <w:p w14:paraId="45B0D380" w14:textId="542FC3DF" w:rsidR="00A52E08" w:rsidRDefault="00A52E08">
        <w:pPr>
          <w:pStyle w:val="Footer"/>
          <w:jc w:val="center"/>
        </w:pPr>
        <w:r>
          <w:fldChar w:fldCharType="begin"/>
        </w:r>
        <w:r>
          <w:instrText xml:space="preserve"> PAGE   \* MERGEFORMAT </w:instrText>
        </w:r>
        <w:r>
          <w:fldChar w:fldCharType="separate"/>
        </w:r>
        <w:r w:rsidR="008F1D1F">
          <w:rPr>
            <w:noProof/>
          </w:rPr>
          <w:t>1</w:t>
        </w:r>
        <w:r>
          <w:rPr>
            <w:noProof/>
          </w:rPr>
          <w:fldChar w:fldCharType="end"/>
        </w:r>
      </w:p>
    </w:sdtContent>
  </w:sdt>
  <w:p w14:paraId="4E76CA7B" w14:textId="77777777" w:rsidR="00A52E08" w:rsidRDefault="00A52E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307D48" w14:textId="77777777" w:rsidR="00322B74" w:rsidRDefault="00322B74" w:rsidP="00C43C24">
      <w:r>
        <w:separator/>
      </w:r>
    </w:p>
  </w:footnote>
  <w:footnote w:type="continuationSeparator" w:id="0">
    <w:p w14:paraId="68687D15" w14:textId="77777777" w:rsidR="00322B74" w:rsidRDefault="00322B74" w:rsidP="00C43C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7558F"/>
    <w:multiLevelType w:val="multilevel"/>
    <w:tmpl w:val="50DA4F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CF5C88"/>
    <w:multiLevelType w:val="hybridMultilevel"/>
    <w:tmpl w:val="A92A1F20"/>
    <w:lvl w:ilvl="0" w:tplc="817268A2">
      <w:start w:val="1"/>
      <w:numFmt w:val="bullet"/>
      <w:lvlText w:val=""/>
      <w:lvlJc w:val="left"/>
      <w:pPr>
        <w:ind w:left="786" w:hanging="360"/>
      </w:pPr>
      <w:rPr>
        <w:rFonts w:ascii="Symbol" w:eastAsiaTheme="minorEastAsia" w:hAnsi="Symbol" w:cs="Times New Roman"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2" w15:restartNumberingAfterBreak="0">
    <w:nsid w:val="19797255"/>
    <w:multiLevelType w:val="hybridMultilevel"/>
    <w:tmpl w:val="8C5C0D82"/>
    <w:lvl w:ilvl="0" w:tplc="9E8CE536">
      <w:start w:val="1"/>
      <w:numFmt w:val="decimal"/>
      <w:lvlText w:val="%1."/>
      <w:lvlJc w:val="left"/>
      <w:pPr>
        <w:ind w:left="720" w:hanging="360"/>
      </w:pPr>
      <w:rPr>
        <w:rFonts w:ascii="Times New Roman" w:eastAsiaTheme="minorEastAsia"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AAB19CA"/>
    <w:multiLevelType w:val="hybridMultilevel"/>
    <w:tmpl w:val="41747912"/>
    <w:lvl w:ilvl="0" w:tplc="DB26E01C">
      <w:start w:val="1"/>
      <w:numFmt w:val="bullet"/>
      <w:lvlText w:val="-"/>
      <w:lvlJc w:val="left"/>
      <w:pPr>
        <w:ind w:left="1004" w:hanging="360"/>
      </w:pPr>
      <w:rPr>
        <w:rFonts w:ascii="Times New Roman" w:eastAsiaTheme="minorEastAsia" w:hAnsi="Times New Roman" w:cs="Times New Roman"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4" w15:restartNumberingAfterBreak="0">
    <w:nsid w:val="2CC70FBF"/>
    <w:multiLevelType w:val="hybridMultilevel"/>
    <w:tmpl w:val="62E2E12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31B3DEC"/>
    <w:multiLevelType w:val="multilevel"/>
    <w:tmpl w:val="A79C7816"/>
    <w:lvl w:ilvl="0">
      <w:start w:val="1"/>
      <w:numFmt w:val="decimal"/>
      <w:lvlText w:val="%1."/>
      <w:lvlJc w:val="left"/>
      <w:pPr>
        <w:ind w:left="1636" w:hanging="360"/>
      </w:pPr>
      <w:rPr>
        <w:rFonts w:ascii="Times New Roman" w:eastAsia="Times New Roman" w:hAnsi="Times New Roman" w:cs="Times New Roman"/>
      </w:rPr>
    </w:lvl>
    <w:lvl w:ilvl="1">
      <w:start w:val="1"/>
      <w:numFmt w:val="decimal"/>
      <w:isLgl/>
      <w:lvlText w:val="%1.%2."/>
      <w:lvlJc w:val="left"/>
      <w:pPr>
        <w:ind w:left="1756" w:hanging="480"/>
      </w:pPr>
      <w:rPr>
        <w:rFonts w:cs="Times New Roman" w:hint="default"/>
        <w:color w:val="auto"/>
      </w:rPr>
    </w:lvl>
    <w:lvl w:ilvl="2">
      <w:start w:val="1"/>
      <w:numFmt w:val="decimal"/>
      <w:isLgl/>
      <w:lvlText w:val="%1.%2.%3."/>
      <w:lvlJc w:val="left"/>
      <w:pPr>
        <w:ind w:left="1996" w:hanging="720"/>
      </w:pPr>
      <w:rPr>
        <w:rFonts w:cs="Times New Roman" w:hint="default"/>
      </w:rPr>
    </w:lvl>
    <w:lvl w:ilvl="3">
      <w:start w:val="1"/>
      <w:numFmt w:val="decimal"/>
      <w:isLgl/>
      <w:lvlText w:val="%1.%2.%3.%4."/>
      <w:lvlJc w:val="left"/>
      <w:pPr>
        <w:ind w:left="1996" w:hanging="720"/>
      </w:pPr>
      <w:rPr>
        <w:rFonts w:cs="Times New Roman" w:hint="default"/>
      </w:rPr>
    </w:lvl>
    <w:lvl w:ilvl="4">
      <w:start w:val="1"/>
      <w:numFmt w:val="decimal"/>
      <w:isLgl/>
      <w:lvlText w:val="%1.%2.%3.%4.%5."/>
      <w:lvlJc w:val="left"/>
      <w:pPr>
        <w:ind w:left="2356" w:hanging="1080"/>
      </w:pPr>
      <w:rPr>
        <w:rFonts w:cs="Times New Roman" w:hint="default"/>
      </w:rPr>
    </w:lvl>
    <w:lvl w:ilvl="5">
      <w:start w:val="1"/>
      <w:numFmt w:val="decimal"/>
      <w:isLgl/>
      <w:lvlText w:val="%1.%2.%3.%4.%5.%6."/>
      <w:lvlJc w:val="left"/>
      <w:pPr>
        <w:ind w:left="2356" w:hanging="1080"/>
      </w:pPr>
      <w:rPr>
        <w:rFonts w:cs="Times New Roman" w:hint="default"/>
      </w:rPr>
    </w:lvl>
    <w:lvl w:ilvl="6">
      <w:start w:val="1"/>
      <w:numFmt w:val="decimal"/>
      <w:isLgl/>
      <w:lvlText w:val="%1.%2.%3.%4.%5.%6.%7."/>
      <w:lvlJc w:val="left"/>
      <w:pPr>
        <w:ind w:left="2716" w:hanging="1440"/>
      </w:pPr>
      <w:rPr>
        <w:rFonts w:cs="Times New Roman" w:hint="default"/>
      </w:rPr>
    </w:lvl>
    <w:lvl w:ilvl="7">
      <w:start w:val="1"/>
      <w:numFmt w:val="decimal"/>
      <w:isLgl/>
      <w:lvlText w:val="%1.%2.%3.%4.%5.%6.%7.%8."/>
      <w:lvlJc w:val="left"/>
      <w:pPr>
        <w:ind w:left="2716" w:hanging="1440"/>
      </w:pPr>
      <w:rPr>
        <w:rFonts w:cs="Times New Roman" w:hint="default"/>
      </w:rPr>
    </w:lvl>
    <w:lvl w:ilvl="8">
      <w:start w:val="1"/>
      <w:numFmt w:val="decimal"/>
      <w:isLgl/>
      <w:lvlText w:val="%1.%2.%3.%4.%5.%6.%7.%8.%9."/>
      <w:lvlJc w:val="left"/>
      <w:pPr>
        <w:ind w:left="3076" w:hanging="1800"/>
      </w:pPr>
      <w:rPr>
        <w:rFonts w:cs="Times New Roman" w:hint="default"/>
      </w:rPr>
    </w:lvl>
  </w:abstractNum>
  <w:abstractNum w:abstractNumId="6" w15:restartNumberingAfterBreak="0">
    <w:nsid w:val="37EF0583"/>
    <w:multiLevelType w:val="multilevel"/>
    <w:tmpl w:val="8056E354"/>
    <w:lvl w:ilvl="0">
      <w:start w:val="1"/>
      <w:numFmt w:val="decimal"/>
      <w:lvlText w:val="%1."/>
      <w:lvlJc w:val="left"/>
      <w:pPr>
        <w:ind w:left="720" w:hanging="360"/>
      </w:pPr>
      <w:rPr>
        <w:rFonts w:hint="default"/>
        <w:b/>
      </w:rPr>
    </w:lvl>
    <w:lvl w:ilvl="1">
      <w:start w:val="1"/>
      <w:numFmt w:val="decimal"/>
      <w:isLgl/>
      <w:lvlText w:val="%1.%2."/>
      <w:lvlJc w:val="left"/>
      <w:pPr>
        <w:ind w:left="644" w:hanging="360"/>
      </w:pPr>
      <w:rPr>
        <w:rFonts w:hint="default"/>
        <w:b w:val="0"/>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7" w15:restartNumberingAfterBreak="0">
    <w:nsid w:val="48511E86"/>
    <w:multiLevelType w:val="hybridMultilevel"/>
    <w:tmpl w:val="4F0A9C02"/>
    <w:lvl w:ilvl="0" w:tplc="42CC22AA">
      <w:start w:val="1"/>
      <w:numFmt w:val="decimal"/>
      <w:lvlText w:val="%1."/>
      <w:lvlJc w:val="left"/>
      <w:pPr>
        <w:ind w:left="720" w:hanging="360"/>
      </w:pPr>
      <w:rPr>
        <w:rFonts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C8F55E2"/>
    <w:multiLevelType w:val="multilevel"/>
    <w:tmpl w:val="3070B8D0"/>
    <w:lvl w:ilvl="0">
      <w:start w:val="4"/>
      <w:numFmt w:val="decimal"/>
      <w:lvlText w:val="%1."/>
      <w:lvlJc w:val="left"/>
      <w:pPr>
        <w:ind w:left="360" w:hanging="360"/>
      </w:pPr>
      <w:rPr>
        <w:rFonts w:hint="default"/>
        <w:color w:val="000000" w:themeColor="text1"/>
      </w:rPr>
    </w:lvl>
    <w:lvl w:ilvl="1">
      <w:start w:val="3"/>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9" w15:restartNumberingAfterBreak="0">
    <w:nsid w:val="51847CE1"/>
    <w:multiLevelType w:val="hybridMultilevel"/>
    <w:tmpl w:val="570AB41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51BB28CF"/>
    <w:multiLevelType w:val="hybridMultilevel"/>
    <w:tmpl w:val="58E60A08"/>
    <w:lvl w:ilvl="0" w:tplc="397CC59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53A52D03"/>
    <w:multiLevelType w:val="hybridMultilevel"/>
    <w:tmpl w:val="1DFE159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87249AD"/>
    <w:multiLevelType w:val="multilevel"/>
    <w:tmpl w:val="76AE8FB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AF95EA3"/>
    <w:multiLevelType w:val="hybridMultilevel"/>
    <w:tmpl w:val="E5CEA350"/>
    <w:lvl w:ilvl="0" w:tplc="AA18EBDC">
      <w:start w:val="1"/>
      <w:numFmt w:val="bullet"/>
      <w:lvlText w:val=""/>
      <w:lvlJc w:val="left"/>
      <w:pPr>
        <w:ind w:left="720" w:hanging="360"/>
      </w:pPr>
      <w:rPr>
        <w:rFonts w:ascii="Symbol" w:eastAsiaTheme="minorEastAsia"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5C3D5E31"/>
    <w:multiLevelType w:val="hybridMultilevel"/>
    <w:tmpl w:val="732CC8E0"/>
    <w:lvl w:ilvl="0" w:tplc="42CC22AA">
      <w:start w:val="1"/>
      <w:numFmt w:val="decimal"/>
      <w:lvlText w:val="%1."/>
      <w:lvlJc w:val="left"/>
      <w:pPr>
        <w:ind w:left="1080" w:hanging="360"/>
      </w:pPr>
      <w:rPr>
        <w:rFonts w:hint="default"/>
        <w:sz w:val="22"/>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 w15:restartNumberingAfterBreak="0">
    <w:nsid w:val="5F0F062D"/>
    <w:multiLevelType w:val="hybridMultilevel"/>
    <w:tmpl w:val="639A5FD4"/>
    <w:lvl w:ilvl="0" w:tplc="FCD41DE0">
      <w:start w:val="1"/>
      <w:numFmt w:val="decimal"/>
      <w:lvlText w:val="%1."/>
      <w:lvlJc w:val="left"/>
      <w:pPr>
        <w:ind w:left="720" w:hanging="360"/>
      </w:pPr>
      <w:rPr>
        <w:rFonts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46368D3"/>
    <w:multiLevelType w:val="hybridMultilevel"/>
    <w:tmpl w:val="DF5A2D7E"/>
    <w:lvl w:ilvl="0" w:tplc="7AA21D06">
      <w:start w:val="1"/>
      <w:numFmt w:val="bullet"/>
      <w:lvlText w:val=""/>
      <w:lvlJc w:val="left"/>
      <w:pPr>
        <w:ind w:left="720" w:hanging="360"/>
      </w:pPr>
      <w:rPr>
        <w:rFonts w:ascii="Symbol" w:eastAsiaTheme="minorEastAsia"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7016C66"/>
    <w:multiLevelType w:val="hybridMultilevel"/>
    <w:tmpl w:val="0BF07872"/>
    <w:lvl w:ilvl="0" w:tplc="FC90B0A4">
      <w:start w:val="1"/>
      <w:numFmt w:val="decimal"/>
      <w:lvlText w:val="%1."/>
      <w:lvlJc w:val="left"/>
      <w:pPr>
        <w:ind w:left="720" w:hanging="360"/>
      </w:pPr>
      <w:rPr>
        <w:rFonts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CEA1338"/>
    <w:multiLevelType w:val="hybridMultilevel"/>
    <w:tmpl w:val="D9CAC744"/>
    <w:lvl w:ilvl="0" w:tplc="F2068FA0">
      <w:start w:val="13"/>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415662017">
    <w:abstractNumId w:val="2"/>
  </w:num>
  <w:num w:numId="2" w16cid:durableId="1963269456">
    <w:abstractNumId w:val="16"/>
  </w:num>
  <w:num w:numId="3" w16cid:durableId="1998338129">
    <w:abstractNumId w:val="13"/>
  </w:num>
  <w:num w:numId="4" w16cid:durableId="565072613">
    <w:abstractNumId w:val="1"/>
  </w:num>
  <w:num w:numId="5" w16cid:durableId="123353522">
    <w:abstractNumId w:val="17"/>
  </w:num>
  <w:num w:numId="6" w16cid:durableId="1920433726">
    <w:abstractNumId w:val="15"/>
  </w:num>
  <w:num w:numId="7" w16cid:durableId="1847554001">
    <w:abstractNumId w:val="7"/>
  </w:num>
  <w:num w:numId="8" w16cid:durableId="2028821915">
    <w:abstractNumId w:val="14"/>
  </w:num>
  <w:num w:numId="9" w16cid:durableId="108356417">
    <w:abstractNumId w:val="4"/>
  </w:num>
  <w:num w:numId="10" w16cid:durableId="271325816">
    <w:abstractNumId w:val="11"/>
  </w:num>
  <w:num w:numId="11" w16cid:durableId="177350285">
    <w:abstractNumId w:val="9"/>
  </w:num>
  <w:num w:numId="12" w16cid:durableId="126123364">
    <w:abstractNumId w:val="5"/>
  </w:num>
  <w:num w:numId="13" w16cid:durableId="1235624446">
    <w:abstractNumId w:val="8"/>
  </w:num>
  <w:num w:numId="14" w16cid:durableId="258024396">
    <w:abstractNumId w:val="0"/>
  </w:num>
  <w:num w:numId="15" w16cid:durableId="1392461030">
    <w:abstractNumId w:val="12"/>
  </w:num>
  <w:num w:numId="16" w16cid:durableId="1225990463">
    <w:abstractNumId w:val="6"/>
  </w:num>
  <w:num w:numId="17" w16cid:durableId="1855457106">
    <w:abstractNumId w:val="18"/>
  </w:num>
  <w:num w:numId="18" w16cid:durableId="560096746">
    <w:abstractNumId w:val="3"/>
  </w:num>
  <w:num w:numId="19" w16cid:durableId="18086203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92E"/>
    <w:rsid w:val="00001CCE"/>
    <w:rsid w:val="000064B8"/>
    <w:rsid w:val="000078BB"/>
    <w:rsid w:val="00015411"/>
    <w:rsid w:val="00023206"/>
    <w:rsid w:val="00026647"/>
    <w:rsid w:val="00027B97"/>
    <w:rsid w:val="00033287"/>
    <w:rsid w:val="000337C3"/>
    <w:rsid w:val="00041E7F"/>
    <w:rsid w:val="00046452"/>
    <w:rsid w:val="000503E5"/>
    <w:rsid w:val="00050545"/>
    <w:rsid w:val="0005136A"/>
    <w:rsid w:val="00057EDA"/>
    <w:rsid w:val="00061C55"/>
    <w:rsid w:val="00067C2E"/>
    <w:rsid w:val="00077EE1"/>
    <w:rsid w:val="00091895"/>
    <w:rsid w:val="00092A5B"/>
    <w:rsid w:val="00096D91"/>
    <w:rsid w:val="000B39B7"/>
    <w:rsid w:val="000D3CDC"/>
    <w:rsid w:val="000D4376"/>
    <w:rsid w:val="000E007C"/>
    <w:rsid w:val="000E09CD"/>
    <w:rsid w:val="000E19F5"/>
    <w:rsid w:val="000F5FE4"/>
    <w:rsid w:val="00115135"/>
    <w:rsid w:val="0012256A"/>
    <w:rsid w:val="0012455F"/>
    <w:rsid w:val="0013255A"/>
    <w:rsid w:val="00136FC1"/>
    <w:rsid w:val="00155688"/>
    <w:rsid w:val="00160A86"/>
    <w:rsid w:val="00160F9F"/>
    <w:rsid w:val="001669AD"/>
    <w:rsid w:val="00166FA8"/>
    <w:rsid w:val="001720AC"/>
    <w:rsid w:val="001934C8"/>
    <w:rsid w:val="001A0C98"/>
    <w:rsid w:val="001B0433"/>
    <w:rsid w:val="001B4160"/>
    <w:rsid w:val="001B683B"/>
    <w:rsid w:val="001B6AAB"/>
    <w:rsid w:val="001C5BF1"/>
    <w:rsid w:val="001C7B19"/>
    <w:rsid w:val="001D22B9"/>
    <w:rsid w:val="001D4D25"/>
    <w:rsid w:val="001D553F"/>
    <w:rsid w:val="001D65DA"/>
    <w:rsid w:val="001E508E"/>
    <w:rsid w:val="001E7CCE"/>
    <w:rsid w:val="001F4C41"/>
    <w:rsid w:val="001F52AF"/>
    <w:rsid w:val="002034FA"/>
    <w:rsid w:val="00236AA9"/>
    <w:rsid w:val="00237AD2"/>
    <w:rsid w:val="002441C9"/>
    <w:rsid w:val="00244C01"/>
    <w:rsid w:val="00260F9B"/>
    <w:rsid w:val="00266491"/>
    <w:rsid w:val="00267CDB"/>
    <w:rsid w:val="00271D3E"/>
    <w:rsid w:val="00296098"/>
    <w:rsid w:val="002A18D4"/>
    <w:rsid w:val="002B5274"/>
    <w:rsid w:val="002C461D"/>
    <w:rsid w:val="002E316F"/>
    <w:rsid w:val="002F07E6"/>
    <w:rsid w:val="002F1040"/>
    <w:rsid w:val="002F2208"/>
    <w:rsid w:val="002F531A"/>
    <w:rsid w:val="00307837"/>
    <w:rsid w:val="00313D5C"/>
    <w:rsid w:val="0032003D"/>
    <w:rsid w:val="00320B7E"/>
    <w:rsid w:val="00322B74"/>
    <w:rsid w:val="00330655"/>
    <w:rsid w:val="003352F9"/>
    <w:rsid w:val="003364C3"/>
    <w:rsid w:val="0033701A"/>
    <w:rsid w:val="00343B01"/>
    <w:rsid w:val="00343DFF"/>
    <w:rsid w:val="00346DFF"/>
    <w:rsid w:val="00362C7E"/>
    <w:rsid w:val="00366AB7"/>
    <w:rsid w:val="00377965"/>
    <w:rsid w:val="00382670"/>
    <w:rsid w:val="00385611"/>
    <w:rsid w:val="00392595"/>
    <w:rsid w:val="003A3D69"/>
    <w:rsid w:val="003A41F1"/>
    <w:rsid w:val="003A777D"/>
    <w:rsid w:val="003C26DF"/>
    <w:rsid w:val="003E27DF"/>
    <w:rsid w:val="003E4EEB"/>
    <w:rsid w:val="003F27A9"/>
    <w:rsid w:val="004006B4"/>
    <w:rsid w:val="00410470"/>
    <w:rsid w:val="00413122"/>
    <w:rsid w:val="004354CB"/>
    <w:rsid w:val="00442713"/>
    <w:rsid w:val="00464531"/>
    <w:rsid w:val="00476322"/>
    <w:rsid w:val="00482BE7"/>
    <w:rsid w:val="0049566C"/>
    <w:rsid w:val="004B4FF0"/>
    <w:rsid w:val="004D6E4E"/>
    <w:rsid w:val="004E4C6D"/>
    <w:rsid w:val="004E63F2"/>
    <w:rsid w:val="004F1625"/>
    <w:rsid w:val="00500A1D"/>
    <w:rsid w:val="00521A3E"/>
    <w:rsid w:val="00521C51"/>
    <w:rsid w:val="0053743F"/>
    <w:rsid w:val="005423BB"/>
    <w:rsid w:val="00550781"/>
    <w:rsid w:val="00560387"/>
    <w:rsid w:val="0056392E"/>
    <w:rsid w:val="00567109"/>
    <w:rsid w:val="0057038E"/>
    <w:rsid w:val="00572A39"/>
    <w:rsid w:val="00581029"/>
    <w:rsid w:val="00584CF9"/>
    <w:rsid w:val="005A6572"/>
    <w:rsid w:val="005A6B7D"/>
    <w:rsid w:val="005B2311"/>
    <w:rsid w:val="005B7D7C"/>
    <w:rsid w:val="005C797D"/>
    <w:rsid w:val="005D2E8B"/>
    <w:rsid w:val="005D5435"/>
    <w:rsid w:val="005E0CEF"/>
    <w:rsid w:val="005E23B3"/>
    <w:rsid w:val="005E289B"/>
    <w:rsid w:val="005F4508"/>
    <w:rsid w:val="005F605C"/>
    <w:rsid w:val="0061791F"/>
    <w:rsid w:val="00621CA9"/>
    <w:rsid w:val="00626D10"/>
    <w:rsid w:val="006357A4"/>
    <w:rsid w:val="0063733A"/>
    <w:rsid w:val="00642C51"/>
    <w:rsid w:val="00643F32"/>
    <w:rsid w:val="006500F2"/>
    <w:rsid w:val="00650126"/>
    <w:rsid w:val="006557ED"/>
    <w:rsid w:val="00655D07"/>
    <w:rsid w:val="0066594E"/>
    <w:rsid w:val="0067042F"/>
    <w:rsid w:val="00676C51"/>
    <w:rsid w:val="00680A79"/>
    <w:rsid w:val="0069518E"/>
    <w:rsid w:val="006A6E02"/>
    <w:rsid w:val="006A71D9"/>
    <w:rsid w:val="006A7D57"/>
    <w:rsid w:val="006E3141"/>
    <w:rsid w:val="006E3636"/>
    <w:rsid w:val="00702668"/>
    <w:rsid w:val="00702B48"/>
    <w:rsid w:val="00711DFB"/>
    <w:rsid w:val="007147E6"/>
    <w:rsid w:val="00721C7D"/>
    <w:rsid w:val="00722FFF"/>
    <w:rsid w:val="00723859"/>
    <w:rsid w:val="007347C4"/>
    <w:rsid w:val="0074183C"/>
    <w:rsid w:val="00745C0A"/>
    <w:rsid w:val="007721D8"/>
    <w:rsid w:val="00775E67"/>
    <w:rsid w:val="00786908"/>
    <w:rsid w:val="00787FA3"/>
    <w:rsid w:val="00791A1E"/>
    <w:rsid w:val="00794632"/>
    <w:rsid w:val="007A266D"/>
    <w:rsid w:val="007B44BB"/>
    <w:rsid w:val="007C4AD4"/>
    <w:rsid w:val="007C7382"/>
    <w:rsid w:val="007E0CF7"/>
    <w:rsid w:val="007E23AE"/>
    <w:rsid w:val="007E700B"/>
    <w:rsid w:val="007F1F7C"/>
    <w:rsid w:val="007F449E"/>
    <w:rsid w:val="00806665"/>
    <w:rsid w:val="00814C39"/>
    <w:rsid w:val="0082052D"/>
    <w:rsid w:val="008247B1"/>
    <w:rsid w:val="00824F8D"/>
    <w:rsid w:val="0083253E"/>
    <w:rsid w:val="00841FFC"/>
    <w:rsid w:val="00856761"/>
    <w:rsid w:val="00863023"/>
    <w:rsid w:val="00887905"/>
    <w:rsid w:val="008A1DD6"/>
    <w:rsid w:val="008B0119"/>
    <w:rsid w:val="008B2EFE"/>
    <w:rsid w:val="008C4A33"/>
    <w:rsid w:val="008D363E"/>
    <w:rsid w:val="008D3BDE"/>
    <w:rsid w:val="008D5F7E"/>
    <w:rsid w:val="008D744D"/>
    <w:rsid w:val="008E3A53"/>
    <w:rsid w:val="008F0990"/>
    <w:rsid w:val="008F1D1F"/>
    <w:rsid w:val="008F4E7C"/>
    <w:rsid w:val="0090340A"/>
    <w:rsid w:val="009317B3"/>
    <w:rsid w:val="00932B2B"/>
    <w:rsid w:val="00936530"/>
    <w:rsid w:val="00937DD8"/>
    <w:rsid w:val="00947AA4"/>
    <w:rsid w:val="0095465F"/>
    <w:rsid w:val="00962C27"/>
    <w:rsid w:val="009708C5"/>
    <w:rsid w:val="00985A17"/>
    <w:rsid w:val="00987B21"/>
    <w:rsid w:val="009A35EF"/>
    <w:rsid w:val="009B25AF"/>
    <w:rsid w:val="009D655A"/>
    <w:rsid w:val="009E6DAC"/>
    <w:rsid w:val="00A03CD7"/>
    <w:rsid w:val="00A13E42"/>
    <w:rsid w:val="00A16287"/>
    <w:rsid w:val="00A25A60"/>
    <w:rsid w:val="00A34FC6"/>
    <w:rsid w:val="00A37690"/>
    <w:rsid w:val="00A413C8"/>
    <w:rsid w:val="00A43A95"/>
    <w:rsid w:val="00A43E69"/>
    <w:rsid w:val="00A511D0"/>
    <w:rsid w:val="00A52E08"/>
    <w:rsid w:val="00A60682"/>
    <w:rsid w:val="00A62899"/>
    <w:rsid w:val="00A7025A"/>
    <w:rsid w:val="00A73737"/>
    <w:rsid w:val="00A77BEC"/>
    <w:rsid w:val="00A77F0D"/>
    <w:rsid w:val="00A83F4C"/>
    <w:rsid w:val="00AB50AC"/>
    <w:rsid w:val="00AD45F6"/>
    <w:rsid w:val="00AD63FA"/>
    <w:rsid w:val="00AD7719"/>
    <w:rsid w:val="00AF4F68"/>
    <w:rsid w:val="00AF5084"/>
    <w:rsid w:val="00B02BA5"/>
    <w:rsid w:val="00B162FB"/>
    <w:rsid w:val="00B207E0"/>
    <w:rsid w:val="00B25987"/>
    <w:rsid w:val="00B3445F"/>
    <w:rsid w:val="00B400C1"/>
    <w:rsid w:val="00B40B88"/>
    <w:rsid w:val="00B4121E"/>
    <w:rsid w:val="00B43CD1"/>
    <w:rsid w:val="00B55CED"/>
    <w:rsid w:val="00B634ED"/>
    <w:rsid w:val="00B64336"/>
    <w:rsid w:val="00B74193"/>
    <w:rsid w:val="00B80538"/>
    <w:rsid w:val="00B84A05"/>
    <w:rsid w:val="00B927EA"/>
    <w:rsid w:val="00B95644"/>
    <w:rsid w:val="00BB0440"/>
    <w:rsid w:val="00BB4E80"/>
    <w:rsid w:val="00BB4FD4"/>
    <w:rsid w:val="00BC375B"/>
    <w:rsid w:val="00BD4A5D"/>
    <w:rsid w:val="00BE012C"/>
    <w:rsid w:val="00BE5B63"/>
    <w:rsid w:val="00BE5DAF"/>
    <w:rsid w:val="00BF1BB6"/>
    <w:rsid w:val="00BF57D5"/>
    <w:rsid w:val="00C01AAA"/>
    <w:rsid w:val="00C05799"/>
    <w:rsid w:val="00C11B16"/>
    <w:rsid w:val="00C1251D"/>
    <w:rsid w:val="00C32B9E"/>
    <w:rsid w:val="00C36937"/>
    <w:rsid w:val="00C429A1"/>
    <w:rsid w:val="00C43C24"/>
    <w:rsid w:val="00C45D09"/>
    <w:rsid w:val="00C460B2"/>
    <w:rsid w:val="00C51992"/>
    <w:rsid w:val="00C764C8"/>
    <w:rsid w:val="00C87497"/>
    <w:rsid w:val="00C96046"/>
    <w:rsid w:val="00CA788A"/>
    <w:rsid w:val="00CB3DFA"/>
    <w:rsid w:val="00CB4C39"/>
    <w:rsid w:val="00CD0E92"/>
    <w:rsid w:val="00CD4497"/>
    <w:rsid w:val="00CE6B07"/>
    <w:rsid w:val="00CF1EC2"/>
    <w:rsid w:val="00CF2207"/>
    <w:rsid w:val="00D157C6"/>
    <w:rsid w:val="00D161BD"/>
    <w:rsid w:val="00D34242"/>
    <w:rsid w:val="00D56DAD"/>
    <w:rsid w:val="00D64BA7"/>
    <w:rsid w:val="00D71E4D"/>
    <w:rsid w:val="00D75AC6"/>
    <w:rsid w:val="00D90453"/>
    <w:rsid w:val="00D90877"/>
    <w:rsid w:val="00D91AEC"/>
    <w:rsid w:val="00D97FA0"/>
    <w:rsid w:val="00DA2608"/>
    <w:rsid w:val="00DA28E3"/>
    <w:rsid w:val="00DA6931"/>
    <w:rsid w:val="00DB205F"/>
    <w:rsid w:val="00DC3135"/>
    <w:rsid w:val="00DC52C6"/>
    <w:rsid w:val="00DF49F0"/>
    <w:rsid w:val="00DF6921"/>
    <w:rsid w:val="00DF7CF7"/>
    <w:rsid w:val="00E02050"/>
    <w:rsid w:val="00E06BF4"/>
    <w:rsid w:val="00E10CEC"/>
    <w:rsid w:val="00E311E0"/>
    <w:rsid w:val="00E32B66"/>
    <w:rsid w:val="00E44E39"/>
    <w:rsid w:val="00E461E9"/>
    <w:rsid w:val="00E56C36"/>
    <w:rsid w:val="00E62B2A"/>
    <w:rsid w:val="00E66039"/>
    <w:rsid w:val="00E664CA"/>
    <w:rsid w:val="00E66BE1"/>
    <w:rsid w:val="00E703F5"/>
    <w:rsid w:val="00E80001"/>
    <w:rsid w:val="00E8014F"/>
    <w:rsid w:val="00E81D30"/>
    <w:rsid w:val="00EA29C1"/>
    <w:rsid w:val="00EB2F21"/>
    <w:rsid w:val="00EC1D4B"/>
    <w:rsid w:val="00EC71AD"/>
    <w:rsid w:val="00ED0B88"/>
    <w:rsid w:val="00ED4A4A"/>
    <w:rsid w:val="00ED7328"/>
    <w:rsid w:val="00EF2082"/>
    <w:rsid w:val="00EF45E2"/>
    <w:rsid w:val="00EF4C5B"/>
    <w:rsid w:val="00F01699"/>
    <w:rsid w:val="00F030C8"/>
    <w:rsid w:val="00F05122"/>
    <w:rsid w:val="00F16CBF"/>
    <w:rsid w:val="00F205DD"/>
    <w:rsid w:val="00F22803"/>
    <w:rsid w:val="00F37006"/>
    <w:rsid w:val="00F42C84"/>
    <w:rsid w:val="00F42DAA"/>
    <w:rsid w:val="00F52F59"/>
    <w:rsid w:val="00F57195"/>
    <w:rsid w:val="00F575AC"/>
    <w:rsid w:val="00F5761C"/>
    <w:rsid w:val="00F64002"/>
    <w:rsid w:val="00F64F4E"/>
    <w:rsid w:val="00F65733"/>
    <w:rsid w:val="00F87106"/>
    <w:rsid w:val="00FA67EC"/>
    <w:rsid w:val="00FC1F8D"/>
    <w:rsid w:val="00FD1602"/>
    <w:rsid w:val="00FD7A72"/>
    <w:rsid w:val="00FE1B19"/>
    <w:rsid w:val="00FE41D0"/>
    <w:rsid w:val="00FE525B"/>
    <w:rsid w:val="00FE6F99"/>
    <w:rsid w:val="00FF521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AEF5A8"/>
  <w15:docId w15:val="{E224C647-FD62-4A22-99FC-3B833211A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A3E"/>
    <w:pPr>
      <w:spacing w:after="0" w:line="240" w:lineRule="auto"/>
    </w:pPr>
    <w:rPr>
      <w:rFonts w:ascii="Times New Roman" w:eastAsiaTheme="minorEastAsia" w:hAnsi="Times New Roman" w:cs="Times New Roman"/>
      <w:sz w:val="24"/>
      <w:szCs w:val="24"/>
      <w:lang w:eastAsia="lt-LT"/>
    </w:rPr>
  </w:style>
  <w:style w:type="paragraph" w:styleId="Heading1">
    <w:name w:val="heading 1"/>
    <w:basedOn w:val="Normal"/>
    <w:next w:val="Normal"/>
    <w:link w:val="Heading1Char"/>
    <w:qFormat/>
    <w:rsid w:val="002F07E6"/>
    <w:pPr>
      <w:keepNext/>
      <w:jc w:val="center"/>
      <w:outlineLvl w:val="0"/>
    </w:pPr>
    <w:rPr>
      <w:rFonts w:eastAsia="Times New Roman"/>
      <w:b/>
      <w:bCs/>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21A3E"/>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Red,Bullet EY"/>
    <w:basedOn w:val="Normal"/>
    <w:link w:val="ListParagraphChar"/>
    <w:uiPriority w:val="34"/>
    <w:qFormat/>
    <w:rsid w:val="001934C8"/>
    <w:pPr>
      <w:ind w:left="720"/>
      <w:contextualSpacing/>
    </w:pPr>
  </w:style>
  <w:style w:type="paragraph" w:styleId="BalloonText">
    <w:name w:val="Balloon Text"/>
    <w:basedOn w:val="Normal"/>
    <w:link w:val="BalloonTextChar"/>
    <w:uiPriority w:val="99"/>
    <w:semiHidden/>
    <w:unhideWhenUsed/>
    <w:rsid w:val="005A6572"/>
    <w:rPr>
      <w:rFonts w:ascii="Tahoma" w:hAnsi="Tahoma" w:cs="Tahoma"/>
      <w:sz w:val="16"/>
      <w:szCs w:val="16"/>
    </w:rPr>
  </w:style>
  <w:style w:type="character" w:customStyle="1" w:styleId="BalloonTextChar">
    <w:name w:val="Balloon Text Char"/>
    <w:basedOn w:val="DefaultParagraphFont"/>
    <w:link w:val="BalloonText"/>
    <w:uiPriority w:val="99"/>
    <w:semiHidden/>
    <w:rsid w:val="005A6572"/>
    <w:rPr>
      <w:rFonts w:ascii="Tahoma" w:eastAsiaTheme="minorEastAsia" w:hAnsi="Tahoma" w:cs="Tahoma"/>
      <w:sz w:val="16"/>
      <w:szCs w:val="16"/>
      <w:lang w:eastAsia="lt-LT"/>
    </w:rPr>
  </w:style>
  <w:style w:type="paragraph" w:styleId="Title">
    <w:name w:val="Title"/>
    <w:basedOn w:val="Normal"/>
    <w:link w:val="TitleChar"/>
    <w:qFormat/>
    <w:rsid w:val="005F605C"/>
    <w:pPr>
      <w:jc w:val="center"/>
    </w:pPr>
    <w:rPr>
      <w:rFonts w:eastAsia="Times New Roman"/>
      <w:b/>
      <w:caps/>
      <w:lang w:eastAsia="en-US"/>
    </w:rPr>
  </w:style>
  <w:style w:type="character" w:customStyle="1" w:styleId="TitleChar">
    <w:name w:val="Title Char"/>
    <w:basedOn w:val="DefaultParagraphFont"/>
    <w:link w:val="Title"/>
    <w:rsid w:val="005F605C"/>
    <w:rPr>
      <w:rFonts w:ascii="Times New Roman" w:eastAsia="Times New Roman" w:hAnsi="Times New Roman" w:cs="Times New Roman"/>
      <w:b/>
      <w:caps/>
      <w:sz w:val="24"/>
      <w:szCs w:val="24"/>
    </w:rPr>
  </w:style>
  <w:style w:type="character" w:styleId="CommentReference">
    <w:name w:val="annotation reference"/>
    <w:basedOn w:val="DefaultParagraphFont"/>
    <w:uiPriority w:val="99"/>
    <w:semiHidden/>
    <w:unhideWhenUsed/>
    <w:rsid w:val="00266491"/>
    <w:rPr>
      <w:sz w:val="16"/>
      <w:szCs w:val="16"/>
    </w:rPr>
  </w:style>
  <w:style w:type="paragraph" w:styleId="CommentText">
    <w:name w:val="annotation text"/>
    <w:basedOn w:val="Normal"/>
    <w:link w:val="CommentTextChar"/>
    <w:uiPriority w:val="99"/>
    <w:semiHidden/>
    <w:unhideWhenUsed/>
    <w:rsid w:val="00266491"/>
    <w:rPr>
      <w:sz w:val="20"/>
      <w:szCs w:val="20"/>
    </w:rPr>
  </w:style>
  <w:style w:type="character" w:customStyle="1" w:styleId="CommentTextChar">
    <w:name w:val="Comment Text Char"/>
    <w:basedOn w:val="DefaultParagraphFont"/>
    <w:link w:val="CommentText"/>
    <w:uiPriority w:val="99"/>
    <w:semiHidden/>
    <w:rsid w:val="00266491"/>
    <w:rPr>
      <w:rFonts w:ascii="Times New Roman" w:eastAsiaTheme="minorEastAsia" w:hAnsi="Times New Roman" w:cs="Times New Roman"/>
      <w:sz w:val="20"/>
      <w:szCs w:val="20"/>
      <w:lang w:eastAsia="lt-LT"/>
    </w:rPr>
  </w:style>
  <w:style w:type="paragraph" w:styleId="CommentSubject">
    <w:name w:val="annotation subject"/>
    <w:basedOn w:val="CommentText"/>
    <w:next w:val="CommentText"/>
    <w:link w:val="CommentSubjectChar"/>
    <w:uiPriority w:val="99"/>
    <w:semiHidden/>
    <w:unhideWhenUsed/>
    <w:rsid w:val="00266491"/>
    <w:rPr>
      <w:b/>
      <w:bCs/>
    </w:rPr>
  </w:style>
  <w:style w:type="character" w:customStyle="1" w:styleId="CommentSubjectChar">
    <w:name w:val="Comment Subject Char"/>
    <w:basedOn w:val="CommentTextChar"/>
    <w:link w:val="CommentSubject"/>
    <w:uiPriority w:val="99"/>
    <w:semiHidden/>
    <w:rsid w:val="00266491"/>
    <w:rPr>
      <w:rFonts w:ascii="Times New Roman" w:eastAsiaTheme="minorEastAsia" w:hAnsi="Times New Roman" w:cs="Times New Roman"/>
      <w:b/>
      <w:bCs/>
      <w:sz w:val="20"/>
      <w:szCs w:val="20"/>
      <w:lang w:eastAsia="lt-LT"/>
    </w:rPr>
  </w:style>
  <w:style w:type="character" w:customStyle="1" w:styleId="ListParagraphChar">
    <w:name w:val="List Paragraph Char"/>
    <w:aliases w:val="List Paragraph Red Char,Bullet EY Char"/>
    <w:link w:val="ListParagraph"/>
    <w:uiPriority w:val="34"/>
    <w:locked/>
    <w:rsid w:val="00001CCE"/>
    <w:rPr>
      <w:rFonts w:ascii="Times New Roman" w:eastAsiaTheme="minorEastAsia" w:hAnsi="Times New Roman" w:cs="Times New Roman"/>
      <w:sz w:val="24"/>
      <w:szCs w:val="24"/>
      <w:lang w:eastAsia="lt-LT"/>
    </w:rPr>
  </w:style>
  <w:style w:type="character" w:styleId="Hyperlink">
    <w:name w:val="Hyperlink"/>
    <w:basedOn w:val="DefaultParagraphFont"/>
    <w:uiPriority w:val="99"/>
    <w:unhideWhenUsed/>
    <w:rsid w:val="00B02BA5"/>
    <w:rPr>
      <w:color w:val="0000FF" w:themeColor="hyperlink"/>
      <w:u w:val="single"/>
    </w:rPr>
  </w:style>
  <w:style w:type="paragraph" w:styleId="Header">
    <w:name w:val="header"/>
    <w:basedOn w:val="Normal"/>
    <w:link w:val="HeaderChar"/>
    <w:uiPriority w:val="99"/>
    <w:unhideWhenUsed/>
    <w:rsid w:val="00C43C24"/>
    <w:pPr>
      <w:tabs>
        <w:tab w:val="center" w:pos="4986"/>
        <w:tab w:val="right" w:pos="9972"/>
      </w:tabs>
    </w:pPr>
  </w:style>
  <w:style w:type="character" w:customStyle="1" w:styleId="HeaderChar">
    <w:name w:val="Header Char"/>
    <w:basedOn w:val="DefaultParagraphFont"/>
    <w:link w:val="Header"/>
    <w:uiPriority w:val="99"/>
    <w:rsid w:val="00C43C24"/>
    <w:rPr>
      <w:rFonts w:ascii="Times New Roman" w:eastAsiaTheme="minorEastAsia" w:hAnsi="Times New Roman" w:cs="Times New Roman"/>
      <w:sz w:val="24"/>
      <w:szCs w:val="24"/>
      <w:lang w:eastAsia="lt-LT"/>
    </w:rPr>
  </w:style>
  <w:style w:type="paragraph" w:styleId="Footer">
    <w:name w:val="footer"/>
    <w:basedOn w:val="Normal"/>
    <w:link w:val="FooterChar"/>
    <w:uiPriority w:val="99"/>
    <w:unhideWhenUsed/>
    <w:rsid w:val="00C43C24"/>
    <w:pPr>
      <w:tabs>
        <w:tab w:val="center" w:pos="4986"/>
        <w:tab w:val="right" w:pos="9972"/>
      </w:tabs>
    </w:pPr>
  </w:style>
  <w:style w:type="character" w:customStyle="1" w:styleId="FooterChar">
    <w:name w:val="Footer Char"/>
    <w:basedOn w:val="DefaultParagraphFont"/>
    <w:link w:val="Footer"/>
    <w:uiPriority w:val="99"/>
    <w:rsid w:val="00C43C24"/>
    <w:rPr>
      <w:rFonts w:ascii="Times New Roman" w:eastAsiaTheme="minorEastAsia" w:hAnsi="Times New Roman" w:cs="Times New Roman"/>
      <w:sz w:val="24"/>
      <w:szCs w:val="24"/>
      <w:lang w:eastAsia="lt-LT"/>
    </w:rPr>
  </w:style>
  <w:style w:type="character" w:customStyle="1" w:styleId="Heading1Char">
    <w:name w:val="Heading 1 Char"/>
    <w:basedOn w:val="DefaultParagraphFont"/>
    <w:link w:val="Heading1"/>
    <w:rsid w:val="002F07E6"/>
    <w:rPr>
      <w:rFonts w:ascii="Times New Roman" w:eastAsia="Times New Roman" w:hAnsi="Times New Roman" w:cs="Times New Roman"/>
      <w:b/>
      <w:bCs/>
      <w:sz w:val="24"/>
      <w:szCs w:val="20"/>
    </w:rPr>
  </w:style>
  <w:style w:type="paragraph" w:customStyle="1" w:styleId="paragrafesrasas2lygis">
    <w:name w:val="_paragrafe sąrasas 2 lygis"/>
    <w:basedOn w:val="BodyTextIndent2"/>
    <w:link w:val="paragrafesrasas2lygisDiagrama"/>
    <w:qFormat/>
    <w:rsid w:val="00C01AAA"/>
    <w:pPr>
      <w:spacing w:line="276" w:lineRule="auto"/>
      <w:ind w:left="0"/>
      <w:jc w:val="both"/>
    </w:pPr>
    <w:rPr>
      <w:rFonts w:eastAsia="Times New Roman"/>
      <w:sz w:val="22"/>
      <w:szCs w:val="22"/>
      <w:lang w:eastAsia="en-US"/>
    </w:rPr>
  </w:style>
  <w:style w:type="character" w:customStyle="1" w:styleId="paragrafesrasas2lygisDiagrama">
    <w:name w:val="_paragrafe sąrasas 2 lygis Diagrama"/>
    <w:basedOn w:val="DefaultParagraphFont"/>
    <w:link w:val="paragrafesrasas2lygis"/>
    <w:rsid w:val="00C01AAA"/>
    <w:rPr>
      <w:rFonts w:ascii="Times New Roman" w:eastAsia="Times New Roman" w:hAnsi="Times New Roman" w:cs="Times New Roman"/>
    </w:rPr>
  </w:style>
  <w:style w:type="paragraph" w:styleId="BodyTextIndent2">
    <w:name w:val="Body Text Indent 2"/>
    <w:basedOn w:val="Normal"/>
    <w:link w:val="BodyTextIndent2Char"/>
    <w:uiPriority w:val="99"/>
    <w:semiHidden/>
    <w:unhideWhenUsed/>
    <w:rsid w:val="00C01AAA"/>
    <w:pPr>
      <w:spacing w:after="120" w:line="480" w:lineRule="auto"/>
      <w:ind w:left="283"/>
    </w:pPr>
  </w:style>
  <w:style w:type="character" w:customStyle="1" w:styleId="BodyTextIndent2Char">
    <w:name w:val="Body Text Indent 2 Char"/>
    <w:basedOn w:val="DefaultParagraphFont"/>
    <w:link w:val="BodyTextIndent2"/>
    <w:uiPriority w:val="99"/>
    <w:semiHidden/>
    <w:rsid w:val="00C01AAA"/>
    <w:rPr>
      <w:rFonts w:ascii="Times New Roman" w:eastAsiaTheme="minorEastAsia" w:hAnsi="Times New Roman" w:cs="Times New Roman"/>
      <w:sz w:val="24"/>
      <w:szCs w:val="24"/>
      <w:lang w:eastAsia="lt-LT"/>
    </w:rPr>
  </w:style>
  <w:style w:type="character" w:styleId="UnresolvedMention">
    <w:name w:val="Unresolved Mention"/>
    <w:basedOn w:val="DefaultParagraphFont"/>
    <w:uiPriority w:val="99"/>
    <w:semiHidden/>
    <w:unhideWhenUsed/>
    <w:rsid w:val="002E31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735732">
      <w:bodyDiv w:val="1"/>
      <w:marLeft w:val="0"/>
      <w:marRight w:val="0"/>
      <w:marTop w:val="0"/>
      <w:marBottom w:val="0"/>
      <w:divBdr>
        <w:top w:val="none" w:sz="0" w:space="0" w:color="auto"/>
        <w:left w:val="none" w:sz="0" w:space="0" w:color="auto"/>
        <w:bottom w:val="none" w:sz="0" w:space="0" w:color="auto"/>
        <w:right w:val="none" w:sz="0" w:space="0" w:color="auto"/>
      </w:divBdr>
    </w:div>
    <w:div w:id="297609478">
      <w:bodyDiv w:val="1"/>
      <w:marLeft w:val="0"/>
      <w:marRight w:val="0"/>
      <w:marTop w:val="0"/>
      <w:marBottom w:val="0"/>
      <w:divBdr>
        <w:top w:val="none" w:sz="0" w:space="0" w:color="auto"/>
        <w:left w:val="none" w:sz="0" w:space="0" w:color="auto"/>
        <w:bottom w:val="none" w:sz="0" w:space="0" w:color="auto"/>
        <w:right w:val="none" w:sz="0" w:space="0" w:color="auto"/>
      </w:divBdr>
    </w:div>
    <w:div w:id="304706541">
      <w:bodyDiv w:val="1"/>
      <w:marLeft w:val="0"/>
      <w:marRight w:val="0"/>
      <w:marTop w:val="0"/>
      <w:marBottom w:val="0"/>
      <w:divBdr>
        <w:top w:val="none" w:sz="0" w:space="0" w:color="auto"/>
        <w:left w:val="none" w:sz="0" w:space="0" w:color="auto"/>
        <w:bottom w:val="none" w:sz="0" w:space="0" w:color="auto"/>
        <w:right w:val="none" w:sz="0" w:space="0" w:color="auto"/>
      </w:divBdr>
    </w:div>
    <w:div w:id="452019232">
      <w:bodyDiv w:val="1"/>
      <w:marLeft w:val="0"/>
      <w:marRight w:val="0"/>
      <w:marTop w:val="0"/>
      <w:marBottom w:val="0"/>
      <w:divBdr>
        <w:top w:val="none" w:sz="0" w:space="0" w:color="auto"/>
        <w:left w:val="none" w:sz="0" w:space="0" w:color="auto"/>
        <w:bottom w:val="none" w:sz="0" w:space="0" w:color="auto"/>
        <w:right w:val="none" w:sz="0" w:space="0" w:color="auto"/>
      </w:divBdr>
    </w:div>
    <w:div w:id="619148951">
      <w:bodyDiv w:val="1"/>
      <w:marLeft w:val="0"/>
      <w:marRight w:val="0"/>
      <w:marTop w:val="0"/>
      <w:marBottom w:val="0"/>
      <w:divBdr>
        <w:top w:val="none" w:sz="0" w:space="0" w:color="auto"/>
        <w:left w:val="none" w:sz="0" w:space="0" w:color="auto"/>
        <w:bottom w:val="none" w:sz="0" w:space="0" w:color="auto"/>
        <w:right w:val="none" w:sz="0" w:space="0" w:color="auto"/>
      </w:divBdr>
    </w:div>
    <w:div w:id="716196400">
      <w:bodyDiv w:val="1"/>
      <w:marLeft w:val="0"/>
      <w:marRight w:val="0"/>
      <w:marTop w:val="0"/>
      <w:marBottom w:val="0"/>
      <w:divBdr>
        <w:top w:val="none" w:sz="0" w:space="0" w:color="auto"/>
        <w:left w:val="none" w:sz="0" w:space="0" w:color="auto"/>
        <w:bottom w:val="none" w:sz="0" w:space="0" w:color="auto"/>
        <w:right w:val="none" w:sz="0" w:space="0" w:color="auto"/>
      </w:divBdr>
    </w:div>
    <w:div w:id="725304396">
      <w:bodyDiv w:val="1"/>
      <w:marLeft w:val="0"/>
      <w:marRight w:val="0"/>
      <w:marTop w:val="0"/>
      <w:marBottom w:val="0"/>
      <w:divBdr>
        <w:top w:val="none" w:sz="0" w:space="0" w:color="auto"/>
        <w:left w:val="none" w:sz="0" w:space="0" w:color="auto"/>
        <w:bottom w:val="none" w:sz="0" w:space="0" w:color="auto"/>
        <w:right w:val="none" w:sz="0" w:space="0" w:color="auto"/>
      </w:divBdr>
      <w:divsChild>
        <w:div w:id="1803767727">
          <w:marLeft w:val="0"/>
          <w:marRight w:val="0"/>
          <w:marTop w:val="0"/>
          <w:marBottom w:val="0"/>
          <w:divBdr>
            <w:top w:val="none" w:sz="0" w:space="0" w:color="auto"/>
            <w:left w:val="none" w:sz="0" w:space="0" w:color="auto"/>
            <w:bottom w:val="none" w:sz="0" w:space="0" w:color="auto"/>
            <w:right w:val="none" w:sz="0" w:space="0" w:color="auto"/>
          </w:divBdr>
        </w:div>
        <w:div w:id="262229632">
          <w:marLeft w:val="0"/>
          <w:marRight w:val="0"/>
          <w:marTop w:val="0"/>
          <w:marBottom w:val="0"/>
          <w:divBdr>
            <w:top w:val="none" w:sz="0" w:space="0" w:color="auto"/>
            <w:left w:val="none" w:sz="0" w:space="0" w:color="auto"/>
            <w:bottom w:val="none" w:sz="0" w:space="0" w:color="auto"/>
            <w:right w:val="none" w:sz="0" w:space="0" w:color="auto"/>
          </w:divBdr>
        </w:div>
        <w:div w:id="761268154">
          <w:marLeft w:val="0"/>
          <w:marRight w:val="0"/>
          <w:marTop w:val="0"/>
          <w:marBottom w:val="0"/>
          <w:divBdr>
            <w:top w:val="none" w:sz="0" w:space="0" w:color="auto"/>
            <w:left w:val="none" w:sz="0" w:space="0" w:color="auto"/>
            <w:bottom w:val="none" w:sz="0" w:space="0" w:color="auto"/>
            <w:right w:val="none" w:sz="0" w:space="0" w:color="auto"/>
          </w:divBdr>
        </w:div>
        <w:div w:id="1997105711">
          <w:marLeft w:val="0"/>
          <w:marRight w:val="0"/>
          <w:marTop w:val="0"/>
          <w:marBottom w:val="0"/>
          <w:divBdr>
            <w:top w:val="none" w:sz="0" w:space="0" w:color="auto"/>
            <w:left w:val="none" w:sz="0" w:space="0" w:color="auto"/>
            <w:bottom w:val="none" w:sz="0" w:space="0" w:color="auto"/>
            <w:right w:val="none" w:sz="0" w:space="0" w:color="auto"/>
          </w:divBdr>
        </w:div>
      </w:divsChild>
    </w:div>
    <w:div w:id="772866968">
      <w:bodyDiv w:val="1"/>
      <w:marLeft w:val="0"/>
      <w:marRight w:val="0"/>
      <w:marTop w:val="0"/>
      <w:marBottom w:val="0"/>
      <w:divBdr>
        <w:top w:val="none" w:sz="0" w:space="0" w:color="auto"/>
        <w:left w:val="none" w:sz="0" w:space="0" w:color="auto"/>
        <w:bottom w:val="none" w:sz="0" w:space="0" w:color="auto"/>
        <w:right w:val="none" w:sz="0" w:space="0" w:color="auto"/>
      </w:divBdr>
    </w:div>
    <w:div w:id="807548129">
      <w:bodyDiv w:val="1"/>
      <w:marLeft w:val="0"/>
      <w:marRight w:val="0"/>
      <w:marTop w:val="0"/>
      <w:marBottom w:val="0"/>
      <w:divBdr>
        <w:top w:val="none" w:sz="0" w:space="0" w:color="auto"/>
        <w:left w:val="none" w:sz="0" w:space="0" w:color="auto"/>
        <w:bottom w:val="none" w:sz="0" w:space="0" w:color="auto"/>
        <w:right w:val="none" w:sz="0" w:space="0" w:color="auto"/>
      </w:divBdr>
    </w:div>
    <w:div w:id="1480031950">
      <w:bodyDiv w:val="1"/>
      <w:marLeft w:val="0"/>
      <w:marRight w:val="0"/>
      <w:marTop w:val="0"/>
      <w:marBottom w:val="0"/>
      <w:divBdr>
        <w:top w:val="none" w:sz="0" w:space="0" w:color="auto"/>
        <w:left w:val="none" w:sz="0" w:space="0" w:color="auto"/>
        <w:bottom w:val="none" w:sz="0" w:space="0" w:color="auto"/>
        <w:right w:val="none" w:sz="0" w:space="0" w:color="auto"/>
      </w:divBdr>
      <w:divsChild>
        <w:div w:id="1170485916">
          <w:marLeft w:val="0"/>
          <w:marRight w:val="0"/>
          <w:marTop w:val="0"/>
          <w:marBottom w:val="0"/>
          <w:divBdr>
            <w:top w:val="none" w:sz="0" w:space="0" w:color="auto"/>
            <w:left w:val="none" w:sz="0" w:space="0" w:color="auto"/>
            <w:bottom w:val="none" w:sz="0" w:space="0" w:color="auto"/>
            <w:right w:val="none" w:sz="0" w:space="0" w:color="auto"/>
          </w:divBdr>
        </w:div>
        <w:div w:id="611208518">
          <w:marLeft w:val="0"/>
          <w:marRight w:val="0"/>
          <w:marTop w:val="0"/>
          <w:marBottom w:val="0"/>
          <w:divBdr>
            <w:top w:val="none" w:sz="0" w:space="0" w:color="auto"/>
            <w:left w:val="none" w:sz="0" w:space="0" w:color="auto"/>
            <w:bottom w:val="none" w:sz="0" w:space="0" w:color="auto"/>
            <w:right w:val="none" w:sz="0" w:space="0" w:color="auto"/>
          </w:divBdr>
        </w:div>
        <w:div w:id="374239813">
          <w:marLeft w:val="0"/>
          <w:marRight w:val="0"/>
          <w:marTop w:val="0"/>
          <w:marBottom w:val="0"/>
          <w:divBdr>
            <w:top w:val="none" w:sz="0" w:space="0" w:color="auto"/>
            <w:left w:val="none" w:sz="0" w:space="0" w:color="auto"/>
            <w:bottom w:val="none" w:sz="0" w:space="0" w:color="auto"/>
            <w:right w:val="none" w:sz="0" w:space="0" w:color="auto"/>
          </w:divBdr>
        </w:div>
        <w:div w:id="1976135053">
          <w:marLeft w:val="0"/>
          <w:marRight w:val="0"/>
          <w:marTop w:val="0"/>
          <w:marBottom w:val="0"/>
          <w:divBdr>
            <w:top w:val="none" w:sz="0" w:space="0" w:color="auto"/>
            <w:left w:val="none" w:sz="0" w:space="0" w:color="auto"/>
            <w:bottom w:val="none" w:sz="0" w:space="0" w:color="auto"/>
            <w:right w:val="none" w:sz="0" w:space="0" w:color="auto"/>
          </w:divBdr>
        </w:div>
      </w:divsChild>
    </w:div>
    <w:div w:id="1508205061">
      <w:bodyDiv w:val="1"/>
      <w:marLeft w:val="0"/>
      <w:marRight w:val="0"/>
      <w:marTop w:val="0"/>
      <w:marBottom w:val="0"/>
      <w:divBdr>
        <w:top w:val="none" w:sz="0" w:space="0" w:color="auto"/>
        <w:left w:val="none" w:sz="0" w:space="0" w:color="auto"/>
        <w:bottom w:val="none" w:sz="0" w:space="0" w:color="auto"/>
        <w:right w:val="none" w:sz="0" w:space="0" w:color="auto"/>
      </w:divBdr>
      <w:divsChild>
        <w:div w:id="1423525625">
          <w:marLeft w:val="0"/>
          <w:marRight w:val="0"/>
          <w:marTop w:val="0"/>
          <w:marBottom w:val="0"/>
          <w:divBdr>
            <w:top w:val="none" w:sz="0" w:space="0" w:color="auto"/>
            <w:left w:val="none" w:sz="0" w:space="0" w:color="auto"/>
            <w:bottom w:val="none" w:sz="0" w:space="0" w:color="auto"/>
            <w:right w:val="none" w:sz="0" w:space="0" w:color="auto"/>
          </w:divBdr>
          <w:divsChild>
            <w:div w:id="1508978270">
              <w:marLeft w:val="0"/>
              <w:marRight w:val="0"/>
              <w:marTop w:val="100"/>
              <w:marBottom w:val="100"/>
              <w:divBdr>
                <w:top w:val="none" w:sz="0" w:space="0" w:color="auto"/>
                <w:left w:val="none" w:sz="0" w:space="0" w:color="auto"/>
                <w:bottom w:val="none" w:sz="0" w:space="0" w:color="auto"/>
                <w:right w:val="none" w:sz="0" w:space="0" w:color="auto"/>
              </w:divBdr>
              <w:divsChild>
                <w:div w:id="495919966">
                  <w:marLeft w:val="0"/>
                  <w:marRight w:val="0"/>
                  <w:marTop w:val="0"/>
                  <w:marBottom w:val="0"/>
                  <w:divBdr>
                    <w:top w:val="none" w:sz="0" w:space="0" w:color="auto"/>
                    <w:left w:val="none" w:sz="0" w:space="0" w:color="auto"/>
                    <w:bottom w:val="none" w:sz="0" w:space="0" w:color="auto"/>
                    <w:right w:val="none" w:sz="0" w:space="0" w:color="auto"/>
                  </w:divBdr>
                  <w:divsChild>
                    <w:div w:id="619728055">
                      <w:marLeft w:val="0"/>
                      <w:marRight w:val="0"/>
                      <w:marTop w:val="75"/>
                      <w:marBottom w:val="0"/>
                      <w:divBdr>
                        <w:top w:val="none" w:sz="0" w:space="0" w:color="auto"/>
                        <w:left w:val="none" w:sz="0" w:space="0" w:color="auto"/>
                        <w:bottom w:val="none" w:sz="0" w:space="0" w:color="auto"/>
                        <w:right w:val="none" w:sz="0" w:space="0" w:color="auto"/>
                      </w:divBdr>
                      <w:divsChild>
                        <w:div w:id="1871796294">
                          <w:marLeft w:val="0"/>
                          <w:marRight w:val="0"/>
                          <w:marTop w:val="0"/>
                          <w:marBottom w:val="0"/>
                          <w:divBdr>
                            <w:top w:val="single" w:sz="2" w:space="19" w:color="E2E2E2"/>
                            <w:left w:val="single" w:sz="12" w:space="19" w:color="E2E2E2"/>
                            <w:bottom w:val="single" w:sz="12" w:space="19" w:color="E2E2E2"/>
                            <w:right w:val="single" w:sz="12" w:space="19" w:color="E2E2E2"/>
                          </w:divBdr>
                          <w:divsChild>
                            <w:div w:id="91904960">
                              <w:marLeft w:val="300"/>
                              <w:marRight w:val="300"/>
                              <w:marTop w:val="0"/>
                              <w:marBottom w:val="0"/>
                              <w:divBdr>
                                <w:top w:val="none" w:sz="0" w:space="0" w:color="auto"/>
                                <w:left w:val="none" w:sz="0" w:space="0" w:color="auto"/>
                                <w:bottom w:val="none" w:sz="0" w:space="0" w:color="auto"/>
                                <w:right w:val="none" w:sz="0" w:space="0" w:color="auto"/>
                              </w:divBdr>
                              <w:divsChild>
                                <w:div w:id="1041981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9692655">
      <w:bodyDiv w:val="1"/>
      <w:marLeft w:val="0"/>
      <w:marRight w:val="0"/>
      <w:marTop w:val="0"/>
      <w:marBottom w:val="0"/>
      <w:divBdr>
        <w:top w:val="none" w:sz="0" w:space="0" w:color="auto"/>
        <w:left w:val="none" w:sz="0" w:space="0" w:color="auto"/>
        <w:bottom w:val="none" w:sz="0" w:space="0" w:color="auto"/>
        <w:right w:val="none" w:sz="0" w:space="0" w:color="auto"/>
      </w:divBdr>
    </w:div>
    <w:div w:id="1994485918">
      <w:bodyDiv w:val="1"/>
      <w:marLeft w:val="0"/>
      <w:marRight w:val="0"/>
      <w:marTop w:val="0"/>
      <w:marBottom w:val="0"/>
      <w:divBdr>
        <w:top w:val="none" w:sz="0" w:space="0" w:color="auto"/>
        <w:left w:val="none" w:sz="0" w:space="0" w:color="auto"/>
        <w:bottom w:val="none" w:sz="0" w:space="0" w:color="auto"/>
        <w:right w:val="none" w:sz="0" w:space="0" w:color="auto"/>
      </w:divBdr>
    </w:div>
    <w:div w:id="2078361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C96AD5-299E-4C4F-8E61-2AFF6DEF5E8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AB2E350-AC75-4B59-AAF9-0B96C271AA00}">
  <ds:schemaRefs>
    <ds:schemaRef ds:uri="http://schemas.openxmlformats.org/officeDocument/2006/bibliography"/>
  </ds:schemaRefs>
</ds:datastoreItem>
</file>

<file path=customXml/itemProps3.xml><?xml version="1.0" encoding="utf-8"?>
<ds:datastoreItem xmlns:ds="http://schemas.openxmlformats.org/officeDocument/2006/customXml" ds:itemID="{686818C2-A81B-48FE-8B3E-A5B36CE82890}">
  <ds:schemaRefs>
    <ds:schemaRef ds:uri="http://schemas.microsoft.com/sharepoint/v3/contenttype/forms"/>
  </ds:schemaRefs>
</ds:datastoreItem>
</file>

<file path=customXml/itemProps4.xml><?xml version="1.0" encoding="utf-8"?>
<ds:datastoreItem xmlns:ds="http://schemas.openxmlformats.org/officeDocument/2006/customXml" ds:itemID="{A312D784-DC2B-46D1-8654-EEB2A3ED89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3</Pages>
  <Words>4059</Words>
  <Characters>2314</Characters>
  <Application>Microsoft Office Word</Application>
  <DocSecurity>0</DocSecurity>
  <Lines>19</Lines>
  <Paragraphs>12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KAM</Company>
  <LinksUpToDate>false</LinksUpToDate>
  <CharactersWithSpaces>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Andrejus.Sabanas@mil.lt</dc:creator>
  <cp:lastModifiedBy>Vilma Baliukevičiūtė</cp:lastModifiedBy>
  <cp:revision>10</cp:revision>
  <cp:lastPrinted>2018-09-17T05:30:00Z</cp:lastPrinted>
  <dcterms:created xsi:type="dcterms:W3CDTF">2026-04-14T05:33:00Z</dcterms:created>
  <dcterms:modified xsi:type="dcterms:W3CDTF">2026-09-22T05:44:00Z</dcterms:modified>
</cp:coreProperties>
</file>