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09E0" w14:textId="77777777" w:rsidR="00961428" w:rsidRDefault="00961428" w:rsidP="00F10028"/>
    <w:p w14:paraId="2CB4AE3F" w14:textId="77777777" w:rsidR="00961428" w:rsidRPr="00F272D1" w:rsidRDefault="00961428" w:rsidP="00961428">
      <w:pPr>
        <w:shd w:val="clear" w:color="auto" w:fill="FFFFFF"/>
        <w:rPr>
          <w:szCs w:val="24"/>
          <w:lang w:eastAsia="en-GB"/>
        </w:rPr>
      </w:pPr>
      <w:r w:rsidRPr="00F272D1">
        <w:rPr>
          <w:szCs w:val="24"/>
          <w:lang w:eastAsia="en-GB"/>
        </w:rPr>
        <w:t>Laba diena,</w:t>
      </w:r>
    </w:p>
    <w:p w14:paraId="3A48C246" w14:textId="79A66222" w:rsidR="00961428" w:rsidRPr="00F272D1" w:rsidRDefault="00961428" w:rsidP="00BD2401">
      <w:pPr>
        <w:widowControl w:val="0"/>
        <w:suppressAutoHyphens/>
        <w:autoSpaceDN w:val="0"/>
        <w:spacing w:after="160" w:line="259" w:lineRule="auto"/>
        <w:jc w:val="both"/>
        <w:textAlignment w:val="baseline"/>
        <w:rPr>
          <w:szCs w:val="24"/>
          <w:lang w:eastAsia="en-GB"/>
        </w:rPr>
      </w:pPr>
    </w:p>
    <w:p w14:paraId="2CA26FE5" w14:textId="77777777" w:rsidR="000645EF" w:rsidRDefault="00BD2401" w:rsidP="00BD2401">
      <w:pPr>
        <w:widowControl w:val="0"/>
        <w:suppressAutoHyphens/>
        <w:autoSpaceDN w:val="0"/>
        <w:spacing w:after="160" w:line="259" w:lineRule="auto"/>
        <w:jc w:val="both"/>
        <w:textAlignment w:val="baseline"/>
        <w:rPr>
          <w:szCs w:val="24"/>
          <w:lang w:eastAsia="en-GB"/>
        </w:rPr>
      </w:pPr>
      <w:r w:rsidRPr="00F272D1">
        <w:rPr>
          <w:szCs w:val="24"/>
          <w:lang w:eastAsia="en-GB"/>
        </w:rPr>
        <w:t>Nuo 2025-02-01 įsigalioja nauja VPĮ 46 str. 21 nuostata (Lietuvos Respublikos viešųjų pirkimų įstatymo Nr. I-1491 46 straipsnio pakeitimo įstatymas), kad „perkančioji organizacija pašalina tiekėją iš pirkimo procedūros, jeigu tiekėjas yra neatlikęs jam teismo sprendimu paskirtos baudžiamojo poveikio priemonės – uždraudimo juridiniam asmeniui dalyvauti viešuosiuose pirkimuose“.</w:t>
      </w:r>
      <w:r w:rsidR="000645EF">
        <w:rPr>
          <w:szCs w:val="24"/>
          <w:lang w:eastAsia="en-GB"/>
        </w:rPr>
        <w:t xml:space="preserve"> </w:t>
      </w:r>
    </w:p>
    <w:p w14:paraId="415FC97D" w14:textId="77777777" w:rsidR="000645EF" w:rsidRDefault="0084610E" w:rsidP="00BD2401">
      <w:pPr>
        <w:widowControl w:val="0"/>
        <w:suppressAutoHyphens/>
        <w:autoSpaceDN w:val="0"/>
        <w:spacing w:after="160" w:line="259" w:lineRule="auto"/>
        <w:jc w:val="both"/>
        <w:textAlignment w:val="baseline"/>
      </w:pPr>
      <w:hyperlink r:id="rId5" w:history="1">
        <w:r w:rsidRPr="00F272D1">
          <w:rPr>
            <w:rStyle w:val="Hipersaitas"/>
            <w:color w:val="auto"/>
            <w:szCs w:val="24"/>
            <w:lang w:eastAsia="en-GB"/>
          </w:rPr>
          <w:t>https://vpt.lrv.lt/lt/naujienos-3/nuo-2025-02-01-isigalioja-nauja-pasalinimo-pagrindas/</w:t>
        </w:r>
      </w:hyperlink>
    </w:p>
    <w:p w14:paraId="3F9ED67D" w14:textId="4962497B" w:rsidR="00BD2401" w:rsidRPr="00F272D1" w:rsidRDefault="0084610E" w:rsidP="00BD2401">
      <w:pPr>
        <w:widowControl w:val="0"/>
        <w:suppressAutoHyphens/>
        <w:autoSpaceDN w:val="0"/>
        <w:spacing w:after="160" w:line="259" w:lineRule="auto"/>
        <w:jc w:val="both"/>
        <w:textAlignment w:val="baseline"/>
        <w:rPr>
          <w:szCs w:val="24"/>
        </w:rPr>
      </w:pPr>
      <w:r w:rsidRPr="00F272D1">
        <w:rPr>
          <w:szCs w:val="24"/>
          <w:bdr w:val="none" w:sz="0" w:space="0" w:color="auto" w:frame="1"/>
          <w:shd w:val="clear" w:color="auto" w:fill="FFFFFF"/>
        </w:rPr>
        <w:t xml:space="preserve">Taigi, prieš sudarydami sutartį </w:t>
      </w:r>
      <w:r w:rsidR="00F272D1">
        <w:rPr>
          <w:szCs w:val="24"/>
          <w:bdr w:val="none" w:sz="0" w:space="0" w:color="auto" w:frame="1"/>
          <w:shd w:val="clear" w:color="auto" w:fill="FFFFFF"/>
        </w:rPr>
        <w:t>perkančioji organizacija</w:t>
      </w:r>
      <w:r w:rsidRPr="00F272D1">
        <w:rPr>
          <w:szCs w:val="24"/>
          <w:bdr w:val="none" w:sz="0" w:space="0" w:color="auto" w:frame="1"/>
          <w:shd w:val="clear" w:color="auto" w:fill="FFFFFF"/>
        </w:rPr>
        <w:t xml:space="preserve"> tur</w:t>
      </w:r>
      <w:r w:rsidR="000645EF">
        <w:rPr>
          <w:szCs w:val="24"/>
          <w:bdr w:val="none" w:sz="0" w:space="0" w:color="auto" w:frame="1"/>
          <w:shd w:val="clear" w:color="auto" w:fill="FFFFFF"/>
        </w:rPr>
        <w:t>ės</w:t>
      </w:r>
      <w:r w:rsidRPr="00F272D1">
        <w:rPr>
          <w:szCs w:val="24"/>
          <w:bdr w:val="none" w:sz="0" w:space="0" w:color="auto" w:frame="1"/>
          <w:shd w:val="clear" w:color="auto" w:fill="FFFFFF"/>
        </w:rPr>
        <w:t xml:space="preserve"> įsitikinti, kad nebūtų sudaryta sutartis su tiekėju</w:t>
      </w:r>
      <w:r w:rsidR="00F272D1">
        <w:rPr>
          <w:szCs w:val="24"/>
          <w:bdr w:val="none" w:sz="0" w:space="0" w:color="auto" w:frame="1"/>
          <w:shd w:val="clear" w:color="auto" w:fill="FFFFFF"/>
        </w:rPr>
        <w:t xml:space="preserve"> </w:t>
      </w:r>
      <w:r w:rsidRPr="00F272D1">
        <w:rPr>
          <w:szCs w:val="24"/>
          <w:bdr w:val="none" w:sz="0" w:space="0" w:color="auto" w:frame="1"/>
          <w:shd w:val="clear" w:color="auto" w:fill="FFFFFF"/>
        </w:rPr>
        <w:t>(t.  y. juridiniu asmeniu), kuriam teismo sprendimu yra uždrausta dalyvauti viešuosiuose pirkimuose.</w:t>
      </w:r>
    </w:p>
    <w:p w14:paraId="5E1FCA6F" w14:textId="7E8CB55F" w:rsidR="00F272D1" w:rsidRPr="00F272D1" w:rsidRDefault="00F272D1" w:rsidP="000645EF">
      <w:pPr>
        <w:widowControl w:val="0"/>
        <w:suppressAutoHyphens/>
        <w:autoSpaceDN w:val="0"/>
        <w:spacing w:after="160" w:line="259" w:lineRule="auto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Atsižvelgiant į </w:t>
      </w:r>
      <w:r w:rsidRPr="00410359">
        <w:rPr>
          <w:szCs w:val="24"/>
        </w:rPr>
        <w:t xml:space="preserve">aukščiau išdėstytą, </w:t>
      </w:r>
      <w:r w:rsidR="00410359" w:rsidRPr="00410359">
        <w:rPr>
          <w:szCs w:val="24"/>
          <w:shd w:val="clear" w:color="auto" w:fill="FFFFFF"/>
        </w:rPr>
        <w:t>pirkimo vykdytojas, nustatęs galimą laimėtoją, turi į jį kreiptis, prašydamas, kad galimas laimėtojas patvirtintų, jog neturi šio pašalinimo pagrindo</w:t>
      </w:r>
      <w:r w:rsidR="00410359">
        <w:rPr>
          <w:szCs w:val="24"/>
          <w:shd w:val="clear" w:color="auto" w:fill="FFFFFF"/>
        </w:rPr>
        <w:t xml:space="preserve"> ir pateikti atnaujintą EBVPD </w:t>
      </w:r>
      <w:r w:rsidR="00410359" w:rsidRPr="00410359">
        <w:rPr>
          <w:szCs w:val="24"/>
          <w:shd w:val="clear" w:color="auto" w:fill="FFFFFF"/>
        </w:rPr>
        <w:t>(</w:t>
      </w:r>
      <w:r w:rsidR="000645EF">
        <w:rPr>
          <w:szCs w:val="24"/>
          <w:shd w:val="clear" w:color="auto" w:fill="FFFFFF"/>
        </w:rPr>
        <w:t xml:space="preserve">šis pirkimo sąlygų patikslinimas </w:t>
      </w:r>
      <w:r w:rsidR="00410359" w:rsidRPr="00410359">
        <w:rPr>
          <w:szCs w:val="24"/>
          <w:bdr w:val="none" w:sz="0" w:space="0" w:color="auto" w:frame="1"/>
          <w:shd w:val="clear" w:color="auto" w:fill="FFFFFF"/>
        </w:rPr>
        <w:t>nėra laikom</w:t>
      </w:r>
      <w:r w:rsidR="000645EF">
        <w:rPr>
          <w:szCs w:val="24"/>
          <w:bdr w:val="none" w:sz="0" w:space="0" w:color="auto" w:frame="1"/>
          <w:shd w:val="clear" w:color="auto" w:fill="FFFFFF"/>
        </w:rPr>
        <w:t>as</w:t>
      </w:r>
      <w:r w:rsidR="00410359" w:rsidRPr="00410359">
        <w:rPr>
          <w:szCs w:val="24"/>
          <w:bdr w:val="none" w:sz="0" w:space="0" w:color="auto" w:frame="1"/>
          <w:shd w:val="clear" w:color="auto" w:fill="FFFFFF"/>
        </w:rPr>
        <w:t xml:space="preserve"> esmini</w:t>
      </w:r>
      <w:r w:rsidR="000645EF">
        <w:rPr>
          <w:szCs w:val="24"/>
          <w:bdr w:val="none" w:sz="0" w:space="0" w:color="auto" w:frame="1"/>
          <w:shd w:val="clear" w:color="auto" w:fill="FFFFFF"/>
        </w:rPr>
        <w:t>u</w:t>
      </w:r>
      <w:r w:rsidR="00410359" w:rsidRPr="00410359">
        <w:rPr>
          <w:szCs w:val="24"/>
          <w:bdr w:val="none" w:sz="0" w:space="0" w:color="auto" w:frame="1"/>
          <w:shd w:val="clear" w:color="auto" w:fill="FFFFFF"/>
        </w:rPr>
        <w:t>, todėl pirkimo procedūrų dėl tokio keitimo nutraukti nereikia)</w:t>
      </w:r>
      <w:r w:rsidR="000645EF">
        <w:rPr>
          <w:szCs w:val="24"/>
          <w:bdr w:val="none" w:sz="0" w:space="0" w:color="auto" w:frame="1"/>
          <w:shd w:val="clear" w:color="auto" w:fill="FFFFFF"/>
        </w:rPr>
        <w:t>.</w:t>
      </w:r>
    </w:p>
    <w:p w14:paraId="108B4502" w14:textId="77777777" w:rsidR="00BD2401" w:rsidRPr="00961428" w:rsidRDefault="00BD2401" w:rsidP="00961428">
      <w:pPr>
        <w:widowControl w:val="0"/>
        <w:suppressAutoHyphens/>
        <w:autoSpaceDN w:val="0"/>
        <w:spacing w:after="160" w:line="259" w:lineRule="auto"/>
        <w:ind w:firstLine="720"/>
        <w:jc w:val="both"/>
        <w:textAlignment w:val="baseline"/>
        <w:rPr>
          <w:color w:val="000000"/>
          <w:szCs w:val="24"/>
        </w:rPr>
      </w:pPr>
    </w:p>
    <w:p w14:paraId="1451DB16" w14:textId="3DCC12F1" w:rsidR="00961428" w:rsidRPr="00961428" w:rsidRDefault="00961428" w:rsidP="00961428">
      <w:pPr>
        <w:shd w:val="clear" w:color="auto" w:fill="FFFFFF"/>
        <w:ind w:firstLine="720"/>
        <w:jc w:val="both"/>
        <w:rPr>
          <w:color w:val="333333"/>
          <w:szCs w:val="24"/>
          <w:lang w:eastAsia="en-GB"/>
        </w:rPr>
      </w:pPr>
      <w:r w:rsidRPr="00961428">
        <w:rPr>
          <w:color w:val="333333"/>
          <w:szCs w:val="24"/>
          <w:lang w:eastAsia="en-GB"/>
        </w:rPr>
        <w:t xml:space="preserve">  Pagarbiai, Edita Dagienė, </w:t>
      </w:r>
      <w:r w:rsidR="003B27F0">
        <w:rPr>
          <w:color w:val="333333"/>
          <w:szCs w:val="24"/>
          <w:lang w:eastAsia="en-GB"/>
        </w:rPr>
        <w:t>0</w:t>
      </w:r>
      <w:r w:rsidRPr="00961428">
        <w:rPr>
          <w:color w:val="333333"/>
          <w:szCs w:val="24"/>
          <w:lang w:eastAsia="en-GB"/>
        </w:rPr>
        <w:t> 528 58320</w:t>
      </w:r>
    </w:p>
    <w:p w14:paraId="234EA4CC" w14:textId="77777777" w:rsidR="00961428" w:rsidRPr="00961428" w:rsidRDefault="00961428" w:rsidP="00961428">
      <w:pPr>
        <w:shd w:val="clear" w:color="auto" w:fill="FFFFFF"/>
        <w:ind w:firstLine="720"/>
        <w:jc w:val="both"/>
        <w:rPr>
          <w:color w:val="333333"/>
          <w:szCs w:val="24"/>
          <w:lang w:eastAsia="en-GB"/>
        </w:rPr>
      </w:pPr>
    </w:p>
    <w:p w14:paraId="05759937" w14:textId="77777777" w:rsidR="00FF6ED9" w:rsidRPr="00F10028" w:rsidRDefault="00FF6ED9" w:rsidP="00F10028"/>
    <w:sectPr w:rsidR="00FF6ED9" w:rsidRPr="00F10028" w:rsidSect="00E0307E">
      <w:pgSz w:w="12240" w:h="15840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7725"/>
    <w:multiLevelType w:val="hybridMultilevel"/>
    <w:tmpl w:val="270A0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62274"/>
    <w:multiLevelType w:val="hybridMultilevel"/>
    <w:tmpl w:val="B6509524"/>
    <w:lvl w:ilvl="0" w:tplc="657A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E6599"/>
    <w:multiLevelType w:val="hybridMultilevel"/>
    <w:tmpl w:val="874278E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97734"/>
    <w:multiLevelType w:val="hybridMultilevel"/>
    <w:tmpl w:val="8CFE70AA"/>
    <w:lvl w:ilvl="0" w:tplc="12CA1F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45D12"/>
    <w:multiLevelType w:val="hybridMultilevel"/>
    <w:tmpl w:val="A7446662"/>
    <w:lvl w:ilvl="0" w:tplc="64BC1DE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33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F16951"/>
    <w:multiLevelType w:val="hybridMultilevel"/>
    <w:tmpl w:val="3E34DB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A4066"/>
    <w:multiLevelType w:val="hybridMultilevel"/>
    <w:tmpl w:val="13424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03F8A"/>
    <w:multiLevelType w:val="hybridMultilevel"/>
    <w:tmpl w:val="DB32C9AA"/>
    <w:lvl w:ilvl="0" w:tplc="DC040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6D0B68"/>
    <w:multiLevelType w:val="multilevel"/>
    <w:tmpl w:val="E32CC4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079979914">
    <w:abstractNumId w:val="1"/>
  </w:num>
  <w:num w:numId="2" w16cid:durableId="1932543930">
    <w:abstractNumId w:val="0"/>
  </w:num>
  <w:num w:numId="3" w16cid:durableId="801655006">
    <w:abstractNumId w:val="4"/>
  </w:num>
  <w:num w:numId="4" w16cid:durableId="1592156283">
    <w:abstractNumId w:val="7"/>
  </w:num>
  <w:num w:numId="5" w16cid:durableId="1907034455">
    <w:abstractNumId w:val="5"/>
  </w:num>
  <w:num w:numId="6" w16cid:durableId="1590389667">
    <w:abstractNumId w:val="3"/>
  </w:num>
  <w:num w:numId="7" w16cid:durableId="2015764220">
    <w:abstractNumId w:val="8"/>
  </w:num>
  <w:num w:numId="8" w16cid:durableId="240918055">
    <w:abstractNumId w:val="9"/>
  </w:num>
  <w:num w:numId="9" w16cid:durableId="61872801">
    <w:abstractNumId w:val="2"/>
  </w:num>
  <w:num w:numId="10" w16cid:durableId="1585872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06844"/>
    <w:rsid w:val="00007037"/>
    <w:rsid w:val="00013DE7"/>
    <w:rsid w:val="00017FA8"/>
    <w:rsid w:val="000379E9"/>
    <w:rsid w:val="00037F87"/>
    <w:rsid w:val="00046DC0"/>
    <w:rsid w:val="000645EF"/>
    <w:rsid w:val="00064893"/>
    <w:rsid w:val="0006709C"/>
    <w:rsid w:val="000700B1"/>
    <w:rsid w:val="000729E8"/>
    <w:rsid w:val="000814E5"/>
    <w:rsid w:val="000844F4"/>
    <w:rsid w:val="000867A5"/>
    <w:rsid w:val="000B3F3D"/>
    <w:rsid w:val="000B57E3"/>
    <w:rsid w:val="000C0622"/>
    <w:rsid w:val="000C09C6"/>
    <w:rsid w:val="000C0C7B"/>
    <w:rsid w:val="000C36A3"/>
    <w:rsid w:val="000C4F2A"/>
    <w:rsid w:val="000D3474"/>
    <w:rsid w:val="000D4EC0"/>
    <w:rsid w:val="001001C4"/>
    <w:rsid w:val="00104EED"/>
    <w:rsid w:val="00113154"/>
    <w:rsid w:val="00125A42"/>
    <w:rsid w:val="001276B2"/>
    <w:rsid w:val="00131666"/>
    <w:rsid w:val="00132CB7"/>
    <w:rsid w:val="00135FF9"/>
    <w:rsid w:val="0013649A"/>
    <w:rsid w:val="0013669B"/>
    <w:rsid w:val="00143BF7"/>
    <w:rsid w:val="0015745C"/>
    <w:rsid w:val="001617D9"/>
    <w:rsid w:val="00175392"/>
    <w:rsid w:val="00182E05"/>
    <w:rsid w:val="00192584"/>
    <w:rsid w:val="00196F06"/>
    <w:rsid w:val="001A26D7"/>
    <w:rsid w:val="001A5222"/>
    <w:rsid w:val="001A5F3B"/>
    <w:rsid w:val="001B10E5"/>
    <w:rsid w:val="001B31EA"/>
    <w:rsid w:val="001E324D"/>
    <w:rsid w:val="001F7ED7"/>
    <w:rsid w:val="00205348"/>
    <w:rsid w:val="00206CE1"/>
    <w:rsid w:val="00214EF1"/>
    <w:rsid w:val="00220FD7"/>
    <w:rsid w:val="002220D9"/>
    <w:rsid w:val="002329F7"/>
    <w:rsid w:val="00232A20"/>
    <w:rsid w:val="002400A4"/>
    <w:rsid w:val="002422ED"/>
    <w:rsid w:val="00243994"/>
    <w:rsid w:val="0026393E"/>
    <w:rsid w:val="0027062F"/>
    <w:rsid w:val="0027739B"/>
    <w:rsid w:val="00284423"/>
    <w:rsid w:val="00291589"/>
    <w:rsid w:val="00291738"/>
    <w:rsid w:val="00294BF8"/>
    <w:rsid w:val="002E516F"/>
    <w:rsid w:val="002E537C"/>
    <w:rsid w:val="002E7365"/>
    <w:rsid w:val="002F3349"/>
    <w:rsid w:val="002F799B"/>
    <w:rsid w:val="00311DCA"/>
    <w:rsid w:val="00312C79"/>
    <w:rsid w:val="0031545C"/>
    <w:rsid w:val="003227BF"/>
    <w:rsid w:val="003367CE"/>
    <w:rsid w:val="003373CA"/>
    <w:rsid w:val="00345DA3"/>
    <w:rsid w:val="0035255D"/>
    <w:rsid w:val="0035581E"/>
    <w:rsid w:val="00361DD5"/>
    <w:rsid w:val="00373215"/>
    <w:rsid w:val="00381B2E"/>
    <w:rsid w:val="00382CDA"/>
    <w:rsid w:val="00383292"/>
    <w:rsid w:val="00383430"/>
    <w:rsid w:val="00391328"/>
    <w:rsid w:val="00391608"/>
    <w:rsid w:val="00392BD8"/>
    <w:rsid w:val="00393B71"/>
    <w:rsid w:val="0039454D"/>
    <w:rsid w:val="00395A8F"/>
    <w:rsid w:val="00395D6D"/>
    <w:rsid w:val="003960A1"/>
    <w:rsid w:val="003A20A7"/>
    <w:rsid w:val="003A20DD"/>
    <w:rsid w:val="003B27F0"/>
    <w:rsid w:val="003C356C"/>
    <w:rsid w:val="003E0CDB"/>
    <w:rsid w:val="003E28EC"/>
    <w:rsid w:val="00410359"/>
    <w:rsid w:val="004111B3"/>
    <w:rsid w:val="00411DA1"/>
    <w:rsid w:val="00412977"/>
    <w:rsid w:val="00430E9F"/>
    <w:rsid w:val="00435EC8"/>
    <w:rsid w:val="0045519F"/>
    <w:rsid w:val="00456B58"/>
    <w:rsid w:val="0046009A"/>
    <w:rsid w:val="00473350"/>
    <w:rsid w:val="004734A8"/>
    <w:rsid w:val="00485211"/>
    <w:rsid w:val="004853B9"/>
    <w:rsid w:val="004869D2"/>
    <w:rsid w:val="004907A8"/>
    <w:rsid w:val="00494FC4"/>
    <w:rsid w:val="00496828"/>
    <w:rsid w:val="00496D3D"/>
    <w:rsid w:val="004A0039"/>
    <w:rsid w:val="004A0EE6"/>
    <w:rsid w:val="004A5790"/>
    <w:rsid w:val="004A60A2"/>
    <w:rsid w:val="004B2262"/>
    <w:rsid w:val="004B2E70"/>
    <w:rsid w:val="004B57A6"/>
    <w:rsid w:val="004C5300"/>
    <w:rsid w:val="004C782D"/>
    <w:rsid w:val="004D0F22"/>
    <w:rsid w:val="004D40DD"/>
    <w:rsid w:val="004F19E6"/>
    <w:rsid w:val="005135FF"/>
    <w:rsid w:val="00513BB4"/>
    <w:rsid w:val="00513D3C"/>
    <w:rsid w:val="00525324"/>
    <w:rsid w:val="0052563E"/>
    <w:rsid w:val="00537548"/>
    <w:rsid w:val="00537897"/>
    <w:rsid w:val="005443C1"/>
    <w:rsid w:val="00550EB7"/>
    <w:rsid w:val="00553C66"/>
    <w:rsid w:val="00560595"/>
    <w:rsid w:val="00562F92"/>
    <w:rsid w:val="00595A6B"/>
    <w:rsid w:val="005A3A81"/>
    <w:rsid w:val="005A6D2B"/>
    <w:rsid w:val="005B5CBC"/>
    <w:rsid w:val="005C4133"/>
    <w:rsid w:val="005D4EC2"/>
    <w:rsid w:val="005D7CAF"/>
    <w:rsid w:val="005E6F97"/>
    <w:rsid w:val="005F2A1A"/>
    <w:rsid w:val="005F7025"/>
    <w:rsid w:val="00600EF3"/>
    <w:rsid w:val="00622908"/>
    <w:rsid w:val="00623A7C"/>
    <w:rsid w:val="00627885"/>
    <w:rsid w:val="0063082A"/>
    <w:rsid w:val="00634560"/>
    <w:rsid w:val="00650B43"/>
    <w:rsid w:val="006535D5"/>
    <w:rsid w:val="00663E6E"/>
    <w:rsid w:val="00665AEA"/>
    <w:rsid w:val="0066657D"/>
    <w:rsid w:val="006728CF"/>
    <w:rsid w:val="0067339E"/>
    <w:rsid w:val="00690664"/>
    <w:rsid w:val="00692565"/>
    <w:rsid w:val="00694D7F"/>
    <w:rsid w:val="006A1C25"/>
    <w:rsid w:val="006B286A"/>
    <w:rsid w:val="006C3B64"/>
    <w:rsid w:val="006C6837"/>
    <w:rsid w:val="006D648A"/>
    <w:rsid w:val="006D7A28"/>
    <w:rsid w:val="006E0268"/>
    <w:rsid w:val="006F5253"/>
    <w:rsid w:val="00701F41"/>
    <w:rsid w:val="00715305"/>
    <w:rsid w:val="00715F5C"/>
    <w:rsid w:val="007178EF"/>
    <w:rsid w:val="00734309"/>
    <w:rsid w:val="007535FF"/>
    <w:rsid w:val="0075362F"/>
    <w:rsid w:val="00763B46"/>
    <w:rsid w:val="00775F60"/>
    <w:rsid w:val="00784689"/>
    <w:rsid w:val="0079294D"/>
    <w:rsid w:val="007954E6"/>
    <w:rsid w:val="007A0702"/>
    <w:rsid w:val="007A3EDC"/>
    <w:rsid w:val="007B34FA"/>
    <w:rsid w:val="007B5744"/>
    <w:rsid w:val="007B5D23"/>
    <w:rsid w:val="007B7031"/>
    <w:rsid w:val="007B71B9"/>
    <w:rsid w:val="007B7961"/>
    <w:rsid w:val="007C0883"/>
    <w:rsid w:val="007D32C1"/>
    <w:rsid w:val="007F7473"/>
    <w:rsid w:val="008040FB"/>
    <w:rsid w:val="00813A01"/>
    <w:rsid w:val="00837D61"/>
    <w:rsid w:val="008439D2"/>
    <w:rsid w:val="00844170"/>
    <w:rsid w:val="0084610E"/>
    <w:rsid w:val="00854157"/>
    <w:rsid w:val="008560D6"/>
    <w:rsid w:val="00856326"/>
    <w:rsid w:val="008568D9"/>
    <w:rsid w:val="00861E75"/>
    <w:rsid w:val="00862069"/>
    <w:rsid w:val="00881F32"/>
    <w:rsid w:val="008859D6"/>
    <w:rsid w:val="008C5AF1"/>
    <w:rsid w:val="008C6007"/>
    <w:rsid w:val="008D1D88"/>
    <w:rsid w:val="008E0B94"/>
    <w:rsid w:val="008E5777"/>
    <w:rsid w:val="008E6ACF"/>
    <w:rsid w:val="008F40BB"/>
    <w:rsid w:val="00900B9D"/>
    <w:rsid w:val="00904E81"/>
    <w:rsid w:val="00905433"/>
    <w:rsid w:val="0091093A"/>
    <w:rsid w:val="00922720"/>
    <w:rsid w:val="00934BA8"/>
    <w:rsid w:val="00941406"/>
    <w:rsid w:val="0094551D"/>
    <w:rsid w:val="00961428"/>
    <w:rsid w:val="0097595A"/>
    <w:rsid w:val="00997277"/>
    <w:rsid w:val="00997A80"/>
    <w:rsid w:val="009A2F4E"/>
    <w:rsid w:val="009A40D1"/>
    <w:rsid w:val="009A5FCB"/>
    <w:rsid w:val="009B7070"/>
    <w:rsid w:val="009E7D59"/>
    <w:rsid w:val="009F11C7"/>
    <w:rsid w:val="009F46BD"/>
    <w:rsid w:val="009F72A8"/>
    <w:rsid w:val="00A003F3"/>
    <w:rsid w:val="00A01DB8"/>
    <w:rsid w:val="00A172B8"/>
    <w:rsid w:val="00A23FE6"/>
    <w:rsid w:val="00A26A60"/>
    <w:rsid w:val="00A32AEB"/>
    <w:rsid w:val="00A401FC"/>
    <w:rsid w:val="00A407F8"/>
    <w:rsid w:val="00A52957"/>
    <w:rsid w:val="00A545ED"/>
    <w:rsid w:val="00A55F16"/>
    <w:rsid w:val="00A74143"/>
    <w:rsid w:val="00A87F7F"/>
    <w:rsid w:val="00A9018B"/>
    <w:rsid w:val="00A90A0C"/>
    <w:rsid w:val="00A90E0A"/>
    <w:rsid w:val="00A92EC3"/>
    <w:rsid w:val="00A973AA"/>
    <w:rsid w:val="00AA34BF"/>
    <w:rsid w:val="00AC0522"/>
    <w:rsid w:val="00AC612E"/>
    <w:rsid w:val="00AE3D6F"/>
    <w:rsid w:val="00AE7448"/>
    <w:rsid w:val="00AF4EB1"/>
    <w:rsid w:val="00AF5F76"/>
    <w:rsid w:val="00B15020"/>
    <w:rsid w:val="00B20EB0"/>
    <w:rsid w:val="00B21F2F"/>
    <w:rsid w:val="00B37B92"/>
    <w:rsid w:val="00B53B91"/>
    <w:rsid w:val="00B54469"/>
    <w:rsid w:val="00B63380"/>
    <w:rsid w:val="00B65542"/>
    <w:rsid w:val="00B76A81"/>
    <w:rsid w:val="00B8155C"/>
    <w:rsid w:val="00B82B7F"/>
    <w:rsid w:val="00B92798"/>
    <w:rsid w:val="00BA2F37"/>
    <w:rsid w:val="00BA58A6"/>
    <w:rsid w:val="00BA6A1C"/>
    <w:rsid w:val="00BA7204"/>
    <w:rsid w:val="00BC066A"/>
    <w:rsid w:val="00BC2494"/>
    <w:rsid w:val="00BD037E"/>
    <w:rsid w:val="00BD12BF"/>
    <w:rsid w:val="00BD2401"/>
    <w:rsid w:val="00BD26CA"/>
    <w:rsid w:val="00BE1602"/>
    <w:rsid w:val="00BE4EB7"/>
    <w:rsid w:val="00C0044C"/>
    <w:rsid w:val="00C01A9B"/>
    <w:rsid w:val="00C04295"/>
    <w:rsid w:val="00C237F3"/>
    <w:rsid w:val="00C52432"/>
    <w:rsid w:val="00C55DD1"/>
    <w:rsid w:val="00C6583E"/>
    <w:rsid w:val="00C67DD6"/>
    <w:rsid w:val="00C81C31"/>
    <w:rsid w:val="00CA3029"/>
    <w:rsid w:val="00CB7E40"/>
    <w:rsid w:val="00CE0192"/>
    <w:rsid w:val="00D016A4"/>
    <w:rsid w:val="00D17F3B"/>
    <w:rsid w:val="00D21262"/>
    <w:rsid w:val="00D269A7"/>
    <w:rsid w:val="00D30C21"/>
    <w:rsid w:val="00D434E2"/>
    <w:rsid w:val="00D45AA3"/>
    <w:rsid w:val="00D47441"/>
    <w:rsid w:val="00D529CC"/>
    <w:rsid w:val="00D57DF2"/>
    <w:rsid w:val="00D62385"/>
    <w:rsid w:val="00D6609F"/>
    <w:rsid w:val="00D669F9"/>
    <w:rsid w:val="00D767CB"/>
    <w:rsid w:val="00D86787"/>
    <w:rsid w:val="00D91CFF"/>
    <w:rsid w:val="00D962C6"/>
    <w:rsid w:val="00DA3082"/>
    <w:rsid w:val="00DB2053"/>
    <w:rsid w:val="00DC4B42"/>
    <w:rsid w:val="00DD0A42"/>
    <w:rsid w:val="00DD0C57"/>
    <w:rsid w:val="00DD369E"/>
    <w:rsid w:val="00DE7CCE"/>
    <w:rsid w:val="00DF1ACB"/>
    <w:rsid w:val="00E0307E"/>
    <w:rsid w:val="00E179A0"/>
    <w:rsid w:val="00E27CDB"/>
    <w:rsid w:val="00E54CEC"/>
    <w:rsid w:val="00E57FA9"/>
    <w:rsid w:val="00E60141"/>
    <w:rsid w:val="00E65119"/>
    <w:rsid w:val="00E70E62"/>
    <w:rsid w:val="00E7172D"/>
    <w:rsid w:val="00E9416A"/>
    <w:rsid w:val="00EA041E"/>
    <w:rsid w:val="00EA5D4D"/>
    <w:rsid w:val="00EC289D"/>
    <w:rsid w:val="00EC4F92"/>
    <w:rsid w:val="00ED27F9"/>
    <w:rsid w:val="00EE5BBA"/>
    <w:rsid w:val="00EF6466"/>
    <w:rsid w:val="00F0552E"/>
    <w:rsid w:val="00F10028"/>
    <w:rsid w:val="00F13ADD"/>
    <w:rsid w:val="00F16451"/>
    <w:rsid w:val="00F16A23"/>
    <w:rsid w:val="00F20807"/>
    <w:rsid w:val="00F208A6"/>
    <w:rsid w:val="00F22FB4"/>
    <w:rsid w:val="00F245F9"/>
    <w:rsid w:val="00F272D1"/>
    <w:rsid w:val="00F27820"/>
    <w:rsid w:val="00F27950"/>
    <w:rsid w:val="00F35FB2"/>
    <w:rsid w:val="00F369B7"/>
    <w:rsid w:val="00F4018A"/>
    <w:rsid w:val="00F4145F"/>
    <w:rsid w:val="00F43983"/>
    <w:rsid w:val="00F445B5"/>
    <w:rsid w:val="00F44992"/>
    <w:rsid w:val="00F46BB5"/>
    <w:rsid w:val="00F61ED2"/>
    <w:rsid w:val="00F66B20"/>
    <w:rsid w:val="00F81FA1"/>
    <w:rsid w:val="00FA65E5"/>
    <w:rsid w:val="00FA6B7C"/>
    <w:rsid w:val="00FB3AEC"/>
    <w:rsid w:val="00FB4EFF"/>
    <w:rsid w:val="00FC459F"/>
    <w:rsid w:val="00FD1F18"/>
    <w:rsid w:val="00FE48A7"/>
    <w:rsid w:val="00FF1651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E07D"/>
  <w15:chartTrackingRefBased/>
  <w15:docId w15:val="{8441BC0E-C186-4986-945F-36BB547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36A3"/>
    <w:rPr>
      <w:sz w:val="24"/>
      <w:lang w:val="lt-LT"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F11C7"/>
    <w:pPr>
      <w:keepNext/>
      <w:numPr>
        <w:numId w:val="8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9F11C7"/>
    <w:pPr>
      <w:numPr>
        <w:ilvl w:val="1"/>
        <w:numId w:val="8"/>
      </w:numPr>
      <w:jc w:val="both"/>
      <w:outlineLvl w:val="1"/>
    </w:p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F11C7"/>
    <w:pPr>
      <w:keepNext/>
      <w:numPr>
        <w:ilvl w:val="2"/>
        <w:numId w:val="8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9F11C7"/>
    <w:pPr>
      <w:keepNext/>
      <w:numPr>
        <w:ilvl w:val="3"/>
        <w:numId w:val="8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9F11C7"/>
    <w:pPr>
      <w:keepNext/>
      <w:numPr>
        <w:ilvl w:val="4"/>
        <w:numId w:val="8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F11C7"/>
    <w:pPr>
      <w:keepNext/>
      <w:numPr>
        <w:ilvl w:val="5"/>
        <w:numId w:val="8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9F11C7"/>
    <w:pPr>
      <w:keepNext/>
      <w:numPr>
        <w:ilvl w:val="6"/>
        <w:numId w:val="8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9F11C7"/>
    <w:pPr>
      <w:keepNext/>
      <w:numPr>
        <w:ilvl w:val="7"/>
        <w:numId w:val="8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F11C7"/>
    <w:pPr>
      <w:keepNext/>
      <w:numPr>
        <w:ilvl w:val="8"/>
        <w:numId w:val="8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C36A3"/>
    <w:pPr>
      <w:ind w:firstLine="426"/>
    </w:pPr>
    <w:rPr>
      <w:rFonts w:ascii="Arial" w:hAnsi="Arial"/>
      <w:sz w:val="20"/>
      <w:lang w:eastAsia="en-US"/>
    </w:rPr>
  </w:style>
  <w:style w:type="paragraph" w:customStyle="1" w:styleId="Point1">
    <w:name w:val="Point 1"/>
    <w:basedOn w:val="prastasis"/>
    <w:rsid w:val="000C36A3"/>
    <w:pPr>
      <w:spacing w:before="120" w:after="120"/>
      <w:ind w:left="1418" w:hanging="567"/>
      <w:jc w:val="both"/>
    </w:pPr>
    <w:rPr>
      <w:lang w:val="en-GB"/>
    </w:rPr>
  </w:style>
  <w:style w:type="paragraph" w:customStyle="1" w:styleId="DiagramaDiagramaDiagramaDiagramaDiagrama">
    <w:name w:val="Diagrama Diagrama Diagrama Diagrama Diagrama"/>
    <w:basedOn w:val="prastasis"/>
    <w:rsid w:val="000C36A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Komentarotekstas">
    <w:name w:val="annotation text"/>
    <w:basedOn w:val="prastasis"/>
    <w:semiHidden/>
    <w:rsid w:val="000C36A3"/>
    <w:rPr>
      <w:sz w:val="20"/>
    </w:rPr>
  </w:style>
  <w:style w:type="paragraph" w:customStyle="1" w:styleId="DiagramaDiagramaCharCharDiagramaDiagrama">
    <w:name w:val="Diagrama Diagrama Char Char Diagrama Diagrama"/>
    <w:basedOn w:val="prastasis"/>
    <w:rsid w:val="008C5AF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reformatted">
    <w:name w:val="Preformatted"/>
    <w:basedOn w:val="prastasis"/>
    <w:rsid w:val="005D7C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  <w:style w:type="paragraph" w:customStyle="1" w:styleId="DiagramaDiagramaDiagramaDiagramaDiagrama0">
    <w:name w:val="Diagrama Diagrama Diagrama Diagrama Diagrama"/>
    <w:basedOn w:val="prastasis"/>
    <w:rsid w:val="00A26A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733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3350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F208A6"/>
    <w:rPr>
      <w:b/>
      <w:bCs/>
    </w:rPr>
  </w:style>
  <w:style w:type="character" w:customStyle="1" w:styleId="paratext">
    <w:name w:val="paratext"/>
    <w:rsid w:val="00373215"/>
  </w:style>
  <w:style w:type="character" w:styleId="Hipersaitas">
    <w:name w:val="Hyperlink"/>
    <w:uiPriority w:val="99"/>
    <w:unhideWhenUsed/>
    <w:rsid w:val="00F22FB4"/>
    <w:rPr>
      <w:strike w:val="0"/>
      <w:dstrike w:val="0"/>
      <w:color w:val="2A84B3"/>
      <w:u w:val="none"/>
      <w:effect w:val="none"/>
    </w:rPr>
  </w:style>
  <w:style w:type="paragraph" w:customStyle="1" w:styleId="Body">
    <w:name w:val="Body"/>
    <w:rsid w:val="00AF5F7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paragraph" w:customStyle="1" w:styleId="Heading">
    <w:name w:val="Heading"/>
    <w:next w:val="prastasis"/>
    <w:rsid w:val="00AF5F7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paragraph" w:customStyle="1" w:styleId="Body2">
    <w:name w:val="Body 2"/>
    <w:rsid w:val="004111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BE1602"/>
    <w:rPr>
      <w:rFonts w:ascii="Arial" w:hAnsi="Arial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9F11C7"/>
    <w:rPr>
      <w:sz w:val="28"/>
    </w:rPr>
  </w:style>
  <w:style w:type="character" w:customStyle="1" w:styleId="Antrat2Diagrama">
    <w:name w:val="Antraštė 2 Diagrama"/>
    <w:link w:val="Antrat2"/>
    <w:rsid w:val="009F11C7"/>
    <w:rPr>
      <w:sz w:val="24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9F11C7"/>
    <w:rPr>
      <w:sz w:val="24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9F11C7"/>
    <w:rPr>
      <w:b/>
      <w:sz w:val="44"/>
    </w:rPr>
  </w:style>
  <w:style w:type="character" w:customStyle="1" w:styleId="Antrat5Diagrama">
    <w:name w:val="Antraštė 5 Diagrama"/>
    <w:link w:val="Antrat5"/>
    <w:rsid w:val="009F11C7"/>
    <w:rPr>
      <w:b/>
      <w:sz w:val="40"/>
    </w:rPr>
  </w:style>
  <w:style w:type="character" w:customStyle="1" w:styleId="Antrat6Diagrama">
    <w:name w:val="Antraštė 6 Diagrama"/>
    <w:link w:val="Antrat6"/>
    <w:rsid w:val="009F11C7"/>
    <w:rPr>
      <w:b/>
      <w:sz w:val="36"/>
    </w:rPr>
  </w:style>
  <w:style w:type="character" w:customStyle="1" w:styleId="Antrat7Diagrama">
    <w:name w:val="Antraštė 7 Diagrama"/>
    <w:link w:val="Antrat7"/>
    <w:rsid w:val="009F11C7"/>
    <w:rPr>
      <w:sz w:val="48"/>
    </w:rPr>
  </w:style>
  <w:style w:type="character" w:customStyle="1" w:styleId="Antrat8Diagrama">
    <w:name w:val="Antraštė 8 Diagrama"/>
    <w:link w:val="Antrat8"/>
    <w:rsid w:val="009F11C7"/>
    <w:rPr>
      <w:b/>
      <w:sz w:val="18"/>
    </w:rPr>
  </w:style>
  <w:style w:type="character" w:customStyle="1" w:styleId="Antrat9Diagrama">
    <w:name w:val="Antraštė 9 Diagrama"/>
    <w:link w:val="Antrat9"/>
    <w:rsid w:val="009F11C7"/>
    <w:rPr>
      <w:sz w:val="40"/>
    </w:rPr>
  </w:style>
  <w:style w:type="character" w:customStyle="1" w:styleId="Bodytext5NotBold">
    <w:name w:val="Body text (5) + Not Bold"/>
    <w:rsid w:val="00A8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prastasiniatinklio">
    <w:name w:val="Normal (Web)"/>
    <w:basedOn w:val="prastasis"/>
    <w:uiPriority w:val="99"/>
    <w:unhideWhenUsed/>
    <w:rsid w:val="00B82B7F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normal-p">
    <w:name w:val="normal-p"/>
    <w:basedOn w:val="prastasis"/>
    <w:rsid w:val="00B82B7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562F9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62F92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t.lrv.lt/lt/naujienos-3/nuo-2025-02-01-isigalioja-nauja-pasalinimo-pagrind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 ,,Lentvario 1-osios ir Henriko Senkevičiaus vidurinės mokyklos pastato rekonstravimas“</vt:lpstr>
      <vt:lpstr>           Supaprastintas atviras konkursas ,,Lentvario 1-osios ir Henriko Senkevičiaus vidurinės mokyklos pastato rekonstravimas“</vt:lpstr>
    </vt:vector>
  </TitlesOfParts>
  <Company>Trakų rajono savivaldybės administracija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 ,,Lentvario 1-osios ir Henriko Senkevičiaus vidurinės mokyklos pastato rekonstravimas“</dc:title>
  <dc:subject/>
  <dc:creator>Stanislovas Augėnas</dc:creator>
  <cp:keywords/>
  <dc:description/>
  <cp:lastModifiedBy>Edita Dagienė</cp:lastModifiedBy>
  <cp:revision>5</cp:revision>
  <cp:lastPrinted>2023-10-26T13:17:00Z</cp:lastPrinted>
  <dcterms:created xsi:type="dcterms:W3CDTF">2025-01-30T07:32:00Z</dcterms:created>
  <dcterms:modified xsi:type="dcterms:W3CDTF">2025-01-30T07:38:00Z</dcterms:modified>
</cp:coreProperties>
</file>