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CA7012" w:rsidRDefault="00360A21" w:rsidP="007334EA">
          <w:pPr>
            <w:spacing w:after="120"/>
            <w:ind w:left="567" w:firstLine="0"/>
            <w:contextualSpacing/>
            <w:jc w:val="center"/>
            <w:rPr>
              <w:rFonts w:cstheme="minorHAnsi"/>
              <w:b/>
              <w:bCs/>
              <w:sz w:val="24"/>
              <w:szCs w:val="24"/>
            </w:rPr>
          </w:pPr>
        </w:p>
        <w:p w14:paraId="7BE4BE4D" w14:textId="77777777" w:rsidR="00C27BDC" w:rsidRPr="00CA7012" w:rsidRDefault="00C27BDC" w:rsidP="00C27BDC">
          <w:pPr>
            <w:widowControl w:val="0"/>
            <w:spacing w:line="240" w:lineRule="auto"/>
            <w:contextualSpacing/>
            <w:jc w:val="center"/>
            <w:rPr>
              <w:rFonts w:cstheme="minorHAnsi"/>
              <w:b/>
              <w:bCs/>
              <w:sz w:val="24"/>
              <w:szCs w:val="24"/>
            </w:rPr>
          </w:pPr>
          <w:r w:rsidRPr="00CA7012">
            <w:rPr>
              <w:rFonts w:cstheme="minorHAnsi"/>
              <w:b/>
              <w:bCs/>
              <w:sz w:val="24"/>
              <w:szCs w:val="24"/>
            </w:rPr>
            <w:t>UTENOS RAJONO SAVIVALDYBĖS ADMINISTRACIJA</w:t>
          </w:r>
        </w:p>
        <w:p w14:paraId="11658923" w14:textId="77777777" w:rsidR="00C27BDC" w:rsidRPr="00CA7012" w:rsidRDefault="00C27BDC" w:rsidP="00C27BDC">
          <w:pPr>
            <w:widowControl w:val="0"/>
            <w:spacing w:line="240" w:lineRule="auto"/>
            <w:jc w:val="center"/>
            <w:rPr>
              <w:rFonts w:cstheme="minorHAnsi"/>
              <w:b/>
              <w:bCs/>
              <w:sz w:val="24"/>
              <w:szCs w:val="24"/>
            </w:rPr>
          </w:pPr>
          <w:r w:rsidRPr="00CA7012">
            <w:rPr>
              <w:rFonts w:cstheme="minorHAnsi"/>
              <w:b/>
              <w:bCs/>
              <w:sz w:val="24"/>
              <w:szCs w:val="24"/>
            </w:rPr>
            <w:t>Įstaigos kodas 188710442</w:t>
          </w:r>
        </w:p>
        <w:p w14:paraId="7F4AAC3F" w14:textId="77777777" w:rsidR="00C27BDC" w:rsidRPr="00CA7012" w:rsidRDefault="00C27BDC" w:rsidP="00C27BDC">
          <w:pPr>
            <w:widowControl w:val="0"/>
            <w:spacing w:line="240" w:lineRule="auto"/>
            <w:contextualSpacing/>
            <w:jc w:val="center"/>
            <w:rPr>
              <w:rFonts w:cstheme="minorHAnsi"/>
              <w:sz w:val="24"/>
              <w:szCs w:val="24"/>
            </w:rPr>
          </w:pPr>
        </w:p>
        <w:p w14:paraId="46315E48" w14:textId="77777777" w:rsidR="00C32E53" w:rsidRPr="00CA7012" w:rsidRDefault="00C32E53" w:rsidP="007334EA">
          <w:pPr>
            <w:spacing w:after="120"/>
            <w:ind w:left="567" w:firstLine="0"/>
            <w:contextualSpacing/>
            <w:jc w:val="center"/>
            <w:rPr>
              <w:rFonts w:cstheme="minorHAnsi"/>
              <w:color w:val="00B050"/>
              <w:sz w:val="24"/>
              <w:szCs w:val="24"/>
            </w:rPr>
          </w:pPr>
        </w:p>
        <w:p w14:paraId="4B92F888" w14:textId="77777777" w:rsidR="00C32E53" w:rsidRPr="00CA7012" w:rsidRDefault="00C32E53" w:rsidP="007334EA">
          <w:pPr>
            <w:spacing w:after="120"/>
            <w:ind w:left="567" w:firstLine="0"/>
            <w:contextualSpacing/>
            <w:jc w:val="center"/>
            <w:rPr>
              <w:rFonts w:cstheme="minorHAnsi"/>
              <w:color w:val="00B050"/>
              <w:sz w:val="24"/>
              <w:szCs w:val="24"/>
            </w:rPr>
          </w:pPr>
        </w:p>
        <w:p w14:paraId="47B8E29B" w14:textId="1ADA2B87" w:rsidR="00D526C8" w:rsidRPr="00CA7012" w:rsidRDefault="00D526C8" w:rsidP="007334EA">
          <w:pPr>
            <w:spacing w:after="120"/>
            <w:ind w:left="567" w:firstLine="0"/>
            <w:contextualSpacing/>
            <w:jc w:val="center"/>
            <w:rPr>
              <w:rFonts w:cstheme="minorHAnsi"/>
              <w:sz w:val="24"/>
              <w:szCs w:val="24"/>
            </w:rPr>
          </w:pPr>
        </w:p>
        <w:p w14:paraId="47EF0C37" w14:textId="19126F9D" w:rsidR="00D526C8" w:rsidRPr="00CA7012" w:rsidRDefault="00D526C8" w:rsidP="007334EA">
          <w:pPr>
            <w:spacing w:after="120"/>
            <w:ind w:left="567" w:firstLine="0"/>
            <w:contextualSpacing/>
            <w:jc w:val="center"/>
            <w:rPr>
              <w:rFonts w:cstheme="minorHAnsi"/>
              <w:sz w:val="24"/>
              <w:szCs w:val="24"/>
            </w:rPr>
          </w:pPr>
        </w:p>
        <w:p w14:paraId="1B8E37BE" w14:textId="77777777" w:rsidR="007914B2" w:rsidRPr="00CA7012" w:rsidRDefault="007914B2" w:rsidP="007334EA">
          <w:pPr>
            <w:spacing w:after="120"/>
            <w:ind w:left="567" w:firstLine="0"/>
            <w:contextualSpacing/>
            <w:jc w:val="center"/>
            <w:rPr>
              <w:rFonts w:cstheme="minorHAnsi"/>
              <w:sz w:val="24"/>
              <w:szCs w:val="24"/>
            </w:rPr>
          </w:pPr>
        </w:p>
        <w:p w14:paraId="7350A7E2" w14:textId="78457EBC" w:rsidR="00D526C8" w:rsidRPr="00CA7012" w:rsidRDefault="00D526C8" w:rsidP="007334EA">
          <w:pPr>
            <w:spacing w:after="120"/>
            <w:ind w:left="567" w:firstLine="0"/>
            <w:contextualSpacing/>
            <w:jc w:val="center"/>
            <w:rPr>
              <w:rFonts w:cstheme="minorHAnsi"/>
              <w:sz w:val="24"/>
              <w:szCs w:val="24"/>
            </w:rPr>
          </w:pPr>
        </w:p>
        <w:p w14:paraId="1D1BF965" w14:textId="6D3234A9" w:rsidR="00D526C8" w:rsidRPr="00EA583C"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CA7012">
            <w:rPr>
              <w:rFonts w:cstheme="minorHAnsi"/>
              <w:b/>
              <w:bCs/>
              <w:sz w:val="24"/>
              <w:szCs w:val="24"/>
            </w:rPr>
            <w:t xml:space="preserve">MAŽOS VERTĖS </w:t>
          </w:r>
          <w:r w:rsidR="00D526C8" w:rsidRPr="00CA7012">
            <w:rPr>
              <w:rFonts w:cstheme="minorHAnsi"/>
              <w:b/>
              <w:bCs/>
              <w:sz w:val="24"/>
              <w:szCs w:val="24"/>
            </w:rPr>
            <w:t xml:space="preserve">VIEŠOJO PIRKIMO </w:t>
          </w:r>
          <w:r w:rsidR="00FA6351" w:rsidRPr="00CA7012">
            <w:rPr>
              <w:rFonts w:cstheme="minorHAnsi"/>
              <w:b/>
              <w:bCs/>
              <w:sz w:val="24"/>
              <w:szCs w:val="24"/>
            </w:rPr>
            <w:t>„</w:t>
          </w:r>
          <w:r w:rsidR="00EA583C">
            <w:rPr>
              <w:rFonts w:cstheme="minorHAnsi"/>
              <w:b/>
              <w:bCs/>
              <w:sz w:val="24"/>
              <w:szCs w:val="24"/>
            </w:rPr>
            <w:t>G</w:t>
          </w:r>
          <w:r w:rsidR="00EA583C" w:rsidRPr="00EA583C">
            <w:rPr>
              <w:rFonts w:cstheme="minorHAnsi"/>
              <w:b/>
              <w:bCs/>
              <w:sz w:val="24"/>
              <w:szCs w:val="24"/>
              <w:lang w:val="en-US"/>
            </w:rPr>
            <w:t>AMTOS MOKSLŲ ERDVĖS ĮRENGIMAS PROJEKTUI "TŪKSTANTMEČIO MOKYKLOS</w:t>
          </w:r>
          <w:r w:rsidR="00EA583C" w:rsidRPr="00CA7012">
            <w:rPr>
              <w:rFonts w:cstheme="minorHAnsi"/>
              <w:b/>
              <w:bCs/>
              <w:sz w:val="24"/>
              <w:szCs w:val="24"/>
            </w:rPr>
            <w:t>“</w:t>
          </w:r>
        </w:p>
        <w:p w14:paraId="18ACC6AD" w14:textId="4361F64B" w:rsidR="00D526C8" w:rsidRPr="00CA7012" w:rsidRDefault="00DF1318" w:rsidP="001A2892">
          <w:pPr>
            <w:spacing w:after="120" w:line="240" w:lineRule="auto"/>
            <w:ind w:left="567" w:firstLine="0"/>
            <w:contextualSpacing/>
            <w:jc w:val="center"/>
            <w:rPr>
              <w:rFonts w:cstheme="minorHAnsi"/>
              <w:b/>
              <w:bCs/>
              <w:sz w:val="24"/>
              <w:szCs w:val="24"/>
            </w:rPr>
          </w:pPr>
          <w:r w:rsidRPr="00CA7012">
            <w:rPr>
              <w:rFonts w:cstheme="minorHAnsi"/>
              <w:b/>
              <w:bCs/>
              <w:sz w:val="24"/>
              <w:szCs w:val="24"/>
            </w:rPr>
            <w:t>SKELBIAM</w:t>
          </w:r>
          <w:r w:rsidR="0019623B" w:rsidRPr="00CA7012">
            <w:rPr>
              <w:rFonts w:cstheme="minorHAnsi"/>
              <w:b/>
              <w:bCs/>
              <w:sz w:val="24"/>
              <w:szCs w:val="24"/>
            </w:rPr>
            <w:t>OS APKLAUSOS</w:t>
          </w:r>
          <w:r w:rsidR="00D526C8" w:rsidRPr="00CA7012">
            <w:rPr>
              <w:rFonts w:cstheme="minorHAnsi"/>
              <w:b/>
              <w:bCs/>
              <w:sz w:val="24"/>
              <w:szCs w:val="24"/>
            </w:rPr>
            <w:t xml:space="preserve"> </w:t>
          </w:r>
          <w:r w:rsidR="00E861F5" w:rsidRPr="00CA7012">
            <w:rPr>
              <w:rFonts w:cstheme="minorHAnsi"/>
              <w:b/>
              <w:bCs/>
              <w:sz w:val="24"/>
              <w:szCs w:val="24"/>
            </w:rPr>
            <w:t xml:space="preserve">SPECIALIOSIOS </w:t>
          </w:r>
          <w:r w:rsidR="00D526C8" w:rsidRPr="00CA7012">
            <w:rPr>
              <w:rFonts w:cstheme="minorHAnsi"/>
              <w:b/>
              <w:bCs/>
              <w:sz w:val="24"/>
              <w:szCs w:val="24"/>
            </w:rPr>
            <w:t>SĄLYGOS</w:t>
          </w:r>
          <w:r w:rsidR="00110582" w:rsidRPr="00CA7012">
            <w:rPr>
              <w:rFonts w:cstheme="minorHAnsi"/>
              <w:b/>
              <w:bCs/>
              <w:sz w:val="24"/>
              <w:szCs w:val="24"/>
            </w:rPr>
            <w:t xml:space="preserve"> </w:t>
          </w:r>
        </w:p>
        <w:p w14:paraId="517C01D9" w14:textId="1D2C3109" w:rsidR="001C24BC" w:rsidRPr="00CA7012" w:rsidRDefault="00D53BF4" w:rsidP="001A2892">
          <w:pPr>
            <w:spacing w:after="120" w:line="240" w:lineRule="auto"/>
            <w:ind w:left="567" w:firstLine="0"/>
            <w:contextualSpacing/>
            <w:jc w:val="center"/>
            <w:rPr>
              <w:rFonts w:cstheme="minorHAnsi"/>
              <w:sz w:val="24"/>
              <w:szCs w:val="24"/>
            </w:rPr>
          </w:pPr>
          <w:r w:rsidRPr="00CA7012">
            <w:rPr>
              <w:rFonts w:cstheme="minorHAnsi"/>
              <w:b/>
              <w:bCs/>
              <w:sz w:val="24"/>
              <w:szCs w:val="24"/>
            </w:rPr>
            <w:t>V</w:t>
          </w:r>
          <w:r w:rsidR="00755F3B" w:rsidRPr="00CA7012">
            <w:rPr>
              <w:rFonts w:cstheme="minorHAnsi"/>
              <w:b/>
              <w:bCs/>
              <w:sz w:val="24"/>
              <w:szCs w:val="24"/>
            </w:rPr>
            <w:t>ersija</w:t>
          </w:r>
          <w:r w:rsidRPr="00CA7012">
            <w:rPr>
              <w:rFonts w:cstheme="minorHAnsi"/>
              <w:b/>
              <w:bCs/>
              <w:sz w:val="24"/>
              <w:szCs w:val="24"/>
            </w:rPr>
            <w:t xml:space="preserve"> Nr. </w:t>
          </w:r>
          <w:r w:rsidR="00C1309B" w:rsidRPr="00CA7012">
            <w:rPr>
              <w:rFonts w:cstheme="minorHAnsi"/>
              <w:b/>
              <w:bCs/>
              <w:sz w:val="24"/>
              <w:szCs w:val="24"/>
            </w:rPr>
            <w:t>1</w:t>
          </w:r>
          <w:r w:rsidR="005F13F0" w:rsidRPr="00CA7012">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CA7012" w:rsidRDefault="00173FBA" w:rsidP="00581B14">
              <w:pPr>
                <w:pStyle w:val="Turinioantrat"/>
                <w:tabs>
                  <w:tab w:val="left" w:pos="6555"/>
                </w:tabs>
                <w:rPr>
                  <w:rFonts w:asciiTheme="minorHAnsi" w:hAnsiTheme="minorHAnsi" w:cstheme="minorHAnsi"/>
                  <w:sz w:val="24"/>
                  <w:szCs w:val="24"/>
                </w:rPr>
              </w:pPr>
              <w:r w:rsidRPr="00CA7012">
                <w:rPr>
                  <w:rFonts w:asciiTheme="minorHAnsi" w:hAnsiTheme="minorHAnsi" w:cstheme="minorHAnsi"/>
                  <w:sz w:val="24"/>
                  <w:szCs w:val="24"/>
                </w:rPr>
                <w:t>T</w:t>
              </w:r>
              <w:r w:rsidR="00F42EC8" w:rsidRPr="00CA7012">
                <w:rPr>
                  <w:rFonts w:asciiTheme="minorHAnsi" w:hAnsiTheme="minorHAnsi" w:cstheme="minorHAnsi"/>
                  <w:sz w:val="24"/>
                  <w:szCs w:val="24"/>
                </w:rPr>
                <w:t>URINYS</w:t>
              </w:r>
              <w:r w:rsidR="00581B14" w:rsidRPr="00CA7012">
                <w:rPr>
                  <w:rFonts w:asciiTheme="minorHAnsi" w:hAnsiTheme="minorHAnsi" w:cstheme="minorHAnsi"/>
                  <w:sz w:val="24"/>
                  <w:szCs w:val="24"/>
                </w:rPr>
                <w:tab/>
              </w:r>
            </w:p>
            <w:p w14:paraId="45CD9617" w14:textId="4AE16220" w:rsidR="00F9050A" w:rsidRPr="00CA7012" w:rsidRDefault="00173FBA" w:rsidP="00717106">
              <w:pPr>
                <w:pStyle w:val="Turinys1"/>
                <w:rPr>
                  <w:rFonts w:cstheme="minorHAnsi"/>
                  <w:noProof/>
                  <w:kern w:val="2"/>
                  <w:sz w:val="24"/>
                  <w:szCs w:val="24"/>
                  <w14:ligatures w14:val="standardContextual"/>
                </w:rPr>
              </w:pPr>
              <w:r w:rsidRPr="00CA7012">
                <w:rPr>
                  <w:rFonts w:cstheme="minorHAnsi"/>
                  <w:sz w:val="24"/>
                  <w:szCs w:val="24"/>
                </w:rPr>
                <w:fldChar w:fldCharType="begin"/>
              </w:r>
              <w:r w:rsidRPr="00CA7012">
                <w:rPr>
                  <w:rFonts w:cstheme="minorHAnsi"/>
                  <w:sz w:val="24"/>
                  <w:szCs w:val="24"/>
                </w:rPr>
                <w:instrText xml:space="preserve"> TOC \o "1-3" \h \z \u </w:instrText>
              </w:r>
              <w:r w:rsidRPr="00CA7012">
                <w:rPr>
                  <w:rFonts w:cstheme="minorHAnsi"/>
                  <w:sz w:val="24"/>
                  <w:szCs w:val="24"/>
                </w:rPr>
                <w:fldChar w:fldCharType="separate"/>
              </w:r>
              <w:hyperlink w:anchor="_Toc188252856" w:history="1">
                <w:r w:rsidR="00F9050A" w:rsidRPr="00CA7012">
                  <w:rPr>
                    <w:rStyle w:val="Hipersaitas"/>
                    <w:rFonts w:cstheme="minorHAnsi"/>
                    <w:noProof/>
                    <w:sz w:val="24"/>
                    <w:szCs w:val="24"/>
                  </w:rPr>
                  <w:t>1.</w:t>
                </w:r>
                <w:r w:rsidR="00F9050A" w:rsidRPr="00CA7012">
                  <w:rPr>
                    <w:rFonts w:cstheme="minorHAnsi"/>
                    <w:noProof/>
                    <w:kern w:val="2"/>
                    <w:sz w:val="24"/>
                    <w:szCs w:val="24"/>
                    <w14:ligatures w14:val="standardContextual"/>
                  </w:rPr>
                  <w:tab/>
                </w:r>
                <w:r w:rsidR="00F9050A" w:rsidRPr="00CA7012">
                  <w:rPr>
                    <w:rStyle w:val="Hipersaitas"/>
                    <w:rFonts w:cstheme="minorHAnsi"/>
                    <w:noProof/>
                    <w:sz w:val="24"/>
                    <w:szCs w:val="24"/>
                  </w:rPr>
                  <w:t>Bendra informacija</w:t>
                </w:r>
                <w:r w:rsidR="00F9050A" w:rsidRPr="00CA7012">
                  <w:rPr>
                    <w:rFonts w:cstheme="minorHAnsi"/>
                    <w:noProof/>
                    <w:webHidden/>
                    <w:sz w:val="24"/>
                    <w:szCs w:val="24"/>
                  </w:rPr>
                  <w:tab/>
                </w:r>
                <w:r w:rsidR="00F9050A" w:rsidRPr="00CA7012">
                  <w:rPr>
                    <w:rFonts w:cstheme="minorHAnsi"/>
                    <w:noProof/>
                    <w:webHidden/>
                    <w:sz w:val="24"/>
                    <w:szCs w:val="24"/>
                  </w:rPr>
                  <w:fldChar w:fldCharType="begin"/>
                </w:r>
                <w:r w:rsidR="00F9050A" w:rsidRPr="00CA7012">
                  <w:rPr>
                    <w:rFonts w:cstheme="minorHAnsi"/>
                    <w:noProof/>
                    <w:webHidden/>
                    <w:sz w:val="24"/>
                    <w:szCs w:val="24"/>
                  </w:rPr>
                  <w:instrText xml:space="preserve"> PAGEREF _Toc188252856 \h </w:instrText>
                </w:r>
                <w:r w:rsidR="00F9050A" w:rsidRPr="00CA7012">
                  <w:rPr>
                    <w:rFonts w:cstheme="minorHAnsi"/>
                    <w:noProof/>
                    <w:webHidden/>
                    <w:sz w:val="24"/>
                    <w:szCs w:val="24"/>
                  </w:rPr>
                </w:r>
                <w:r w:rsidR="00F9050A" w:rsidRPr="00CA7012">
                  <w:rPr>
                    <w:rFonts w:cstheme="minorHAnsi"/>
                    <w:noProof/>
                    <w:webHidden/>
                    <w:sz w:val="24"/>
                    <w:szCs w:val="24"/>
                  </w:rPr>
                  <w:fldChar w:fldCharType="separate"/>
                </w:r>
                <w:r w:rsidR="002649B3" w:rsidRPr="00CA7012">
                  <w:rPr>
                    <w:rFonts w:cstheme="minorHAnsi"/>
                    <w:noProof/>
                    <w:webHidden/>
                    <w:sz w:val="24"/>
                    <w:szCs w:val="24"/>
                  </w:rPr>
                  <w:t>3</w:t>
                </w:r>
                <w:r w:rsidR="00F9050A" w:rsidRPr="00CA7012">
                  <w:rPr>
                    <w:rFonts w:cstheme="minorHAnsi"/>
                    <w:noProof/>
                    <w:webHidden/>
                    <w:sz w:val="24"/>
                    <w:szCs w:val="24"/>
                  </w:rPr>
                  <w:fldChar w:fldCharType="end"/>
                </w:r>
              </w:hyperlink>
            </w:p>
            <w:p w14:paraId="7B03D116" w14:textId="4A9D7AA8" w:rsidR="00F9050A" w:rsidRPr="00CA7012" w:rsidRDefault="00F9050A" w:rsidP="00717106">
              <w:pPr>
                <w:pStyle w:val="Turinys1"/>
                <w:rPr>
                  <w:rFonts w:cstheme="minorHAnsi"/>
                  <w:noProof/>
                  <w:kern w:val="2"/>
                  <w:sz w:val="24"/>
                  <w:szCs w:val="24"/>
                  <w14:ligatures w14:val="standardContextual"/>
                </w:rPr>
              </w:pPr>
              <w:hyperlink w:anchor="_Toc188252857" w:history="1">
                <w:r w:rsidRPr="00CA7012">
                  <w:rPr>
                    <w:rStyle w:val="Hipersaitas"/>
                    <w:rFonts w:eastAsia="Calibri" w:cstheme="minorHAnsi"/>
                    <w:noProof/>
                    <w:sz w:val="24"/>
                    <w:szCs w:val="24"/>
                  </w:rPr>
                  <w:t>2.</w:t>
                </w:r>
                <w:r w:rsidRPr="00CA7012">
                  <w:rPr>
                    <w:rFonts w:cstheme="minorHAnsi"/>
                    <w:noProof/>
                    <w:kern w:val="2"/>
                    <w:sz w:val="24"/>
                    <w:szCs w:val="24"/>
                    <w14:ligatures w14:val="standardContextual"/>
                  </w:rPr>
                  <w:tab/>
                </w:r>
                <w:r w:rsidRPr="00CA7012">
                  <w:rPr>
                    <w:rStyle w:val="Hipersaitas"/>
                    <w:rFonts w:cstheme="minorHAnsi"/>
                    <w:noProof/>
                    <w:sz w:val="24"/>
                    <w:szCs w:val="24"/>
                  </w:rPr>
                  <w:t>Pirkimo objektas</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_Toc188252857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3</w:t>
                </w:r>
                <w:r w:rsidRPr="00CA7012">
                  <w:rPr>
                    <w:rFonts w:cstheme="minorHAnsi"/>
                    <w:noProof/>
                    <w:webHidden/>
                    <w:sz w:val="24"/>
                    <w:szCs w:val="24"/>
                  </w:rPr>
                  <w:fldChar w:fldCharType="end"/>
                </w:r>
              </w:hyperlink>
            </w:p>
            <w:p w14:paraId="5C7925F0" w14:textId="3651878D" w:rsidR="00F9050A" w:rsidRPr="00CA7012" w:rsidRDefault="00F9050A" w:rsidP="00717106">
              <w:pPr>
                <w:pStyle w:val="Turinys1"/>
                <w:rPr>
                  <w:rFonts w:cstheme="minorHAnsi"/>
                  <w:noProof/>
                  <w:kern w:val="2"/>
                  <w:sz w:val="24"/>
                  <w:szCs w:val="24"/>
                  <w14:ligatures w14:val="standardContextual"/>
                </w:rPr>
              </w:pPr>
              <w:hyperlink w:anchor="_Toc188252858" w:history="1">
                <w:r w:rsidRPr="00CA7012">
                  <w:rPr>
                    <w:rStyle w:val="Hipersaitas"/>
                    <w:rFonts w:eastAsia="Calibri" w:cstheme="minorHAnsi"/>
                    <w:noProof/>
                    <w:sz w:val="24"/>
                    <w:szCs w:val="24"/>
                  </w:rPr>
                  <w:t>3.</w:t>
                </w:r>
                <w:r w:rsidRPr="00CA7012">
                  <w:rPr>
                    <w:rFonts w:cstheme="minorHAnsi"/>
                    <w:noProof/>
                    <w:kern w:val="2"/>
                    <w:sz w:val="24"/>
                    <w:szCs w:val="24"/>
                    <w14:ligatures w14:val="standardContextual"/>
                  </w:rPr>
                  <w:tab/>
                </w:r>
                <w:r w:rsidRPr="00CA7012">
                  <w:rPr>
                    <w:rStyle w:val="Hipersaitas"/>
                    <w:rFonts w:cstheme="minorHAnsi"/>
                    <w:noProof/>
                    <w:sz w:val="24"/>
                    <w:szCs w:val="24"/>
                  </w:rPr>
                  <w:t>Tiekėjų pašalinimo pagrindai, kvalifikacijos reikalavimai ir reikalaujami kokybės vadybos sistemos ir (arba) aplinkos apsaugos vadybos sistemos standartai</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_Toc188252858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3</w:t>
                </w:r>
                <w:r w:rsidRPr="00CA7012">
                  <w:rPr>
                    <w:rFonts w:cstheme="minorHAnsi"/>
                    <w:noProof/>
                    <w:webHidden/>
                    <w:sz w:val="24"/>
                    <w:szCs w:val="24"/>
                  </w:rPr>
                  <w:fldChar w:fldCharType="end"/>
                </w:r>
              </w:hyperlink>
            </w:p>
            <w:p w14:paraId="2EB14639" w14:textId="36655B05" w:rsidR="00F9050A" w:rsidRPr="00CA7012" w:rsidRDefault="00F9050A" w:rsidP="00717106">
              <w:pPr>
                <w:pStyle w:val="Turinys1"/>
                <w:rPr>
                  <w:rFonts w:cstheme="minorHAnsi"/>
                  <w:noProof/>
                  <w:kern w:val="2"/>
                  <w:sz w:val="24"/>
                  <w:szCs w:val="24"/>
                  <w14:ligatures w14:val="standardContextual"/>
                </w:rPr>
              </w:pPr>
              <w:hyperlink w:anchor="_Toc188252859" w:history="1">
                <w:r w:rsidRPr="00CA7012">
                  <w:rPr>
                    <w:rStyle w:val="Hipersaitas"/>
                    <w:rFonts w:eastAsia="Calibri" w:cstheme="minorHAnsi"/>
                    <w:noProof/>
                    <w:sz w:val="24"/>
                    <w:szCs w:val="24"/>
                  </w:rPr>
                  <w:t>4.</w:t>
                </w:r>
                <w:r w:rsidRPr="00CA7012">
                  <w:rPr>
                    <w:rFonts w:cstheme="minorHAnsi"/>
                    <w:noProof/>
                    <w:kern w:val="2"/>
                    <w:sz w:val="24"/>
                    <w:szCs w:val="24"/>
                    <w14:ligatures w14:val="standardContextual"/>
                  </w:rPr>
                  <w:tab/>
                </w:r>
                <w:r w:rsidRPr="00CA7012">
                  <w:rPr>
                    <w:rStyle w:val="Hipersaitas"/>
                    <w:rFonts w:cstheme="minorHAnsi"/>
                    <w:noProof/>
                    <w:sz w:val="24"/>
                    <w:szCs w:val="24"/>
                  </w:rPr>
                  <w:t>Reikalavimai, susiję su nacionaliniu saugumu</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_Toc188252859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4</w:t>
                </w:r>
                <w:r w:rsidRPr="00CA7012">
                  <w:rPr>
                    <w:rFonts w:cstheme="minorHAnsi"/>
                    <w:noProof/>
                    <w:webHidden/>
                    <w:sz w:val="24"/>
                    <w:szCs w:val="24"/>
                  </w:rPr>
                  <w:fldChar w:fldCharType="end"/>
                </w:r>
              </w:hyperlink>
            </w:p>
            <w:p w14:paraId="61DFD0F9" w14:textId="4594EA7E" w:rsidR="00F9050A" w:rsidRPr="00CA7012" w:rsidRDefault="00F9050A" w:rsidP="00717106">
              <w:pPr>
                <w:pStyle w:val="Turinys1"/>
                <w:rPr>
                  <w:rFonts w:cstheme="minorHAnsi"/>
                  <w:noProof/>
                  <w:kern w:val="2"/>
                  <w:sz w:val="24"/>
                  <w:szCs w:val="24"/>
                  <w14:ligatures w14:val="standardContextual"/>
                </w:rPr>
              </w:pPr>
              <w:hyperlink w:anchor="_Toc188252860" w:history="1">
                <w:r w:rsidRPr="00CA7012">
                  <w:rPr>
                    <w:rStyle w:val="Hipersaitas"/>
                    <w:rFonts w:eastAsia="Calibri" w:cstheme="minorHAnsi"/>
                    <w:noProof/>
                    <w:sz w:val="24"/>
                    <w:szCs w:val="24"/>
                  </w:rPr>
                  <w:t>5.</w:t>
                </w:r>
                <w:r w:rsidRPr="00CA7012">
                  <w:rPr>
                    <w:rFonts w:cstheme="minorHAnsi"/>
                    <w:noProof/>
                    <w:kern w:val="2"/>
                    <w:sz w:val="24"/>
                    <w:szCs w:val="24"/>
                    <w14:ligatures w14:val="standardContextual"/>
                  </w:rPr>
                  <w:tab/>
                </w:r>
                <w:r w:rsidRPr="00CA7012">
                  <w:rPr>
                    <w:rStyle w:val="Hipersaitas"/>
                    <w:rFonts w:cstheme="minorHAnsi"/>
                    <w:noProof/>
                    <w:sz w:val="24"/>
                    <w:szCs w:val="24"/>
                  </w:rPr>
                  <w:t>Specialieji reikalavimai pasiūlymų rengimui ir pateikimui</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_Toc188252860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4</w:t>
                </w:r>
                <w:r w:rsidRPr="00CA7012">
                  <w:rPr>
                    <w:rFonts w:cstheme="minorHAnsi"/>
                    <w:noProof/>
                    <w:webHidden/>
                    <w:sz w:val="24"/>
                    <w:szCs w:val="24"/>
                  </w:rPr>
                  <w:fldChar w:fldCharType="end"/>
                </w:r>
              </w:hyperlink>
            </w:p>
            <w:p w14:paraId="6260B93F" w14:textId="5C559BC9" w:rsidR="00F9050A" w:rsidRPr="00CA7012" w:rsidRDefault="00F9050A" w:rsidP="00717106">
              <w:pPr>
                <w:pStyle w:val="Turinys1"/>
                <w:rPr>
                  <w:rFonts w:cstheme="minorHAnsi"/>
                  <w:noProof/>
                  <w:kern w:val="2"/>
                  <w:sz w:val="24"/>
                  <w:szCs w:val="24"/>
                  <w14:ligatures w14:val="standardContextual"/>
                </w:rPr>
              </w:pPr>
              <w:hyperlink w:anchor="_Toc188252861" w:history="1">
                <w:r w:rsidRPr="00CA7012">
                  <w:rPr>
                    <w:rStyle w:val="Hipersaitas"/>
                    <w:rFonts w:cstheme="minorHAnsi"/>
                    <w:noProof/>
                    <w:sz w:val="24"/>
                    <w:szCs w:val="24"/>
                  </w:rPr>
                  <w:t xml:space="preserve">6. </w:t>
                </w:r>
                <w:r w:rsidR="00A65FC4">
                  <w:rPr>
                    <w:rStyle w:val="Hipersaitas"/>
                    <w:rFonts w:cstheme="minorHAnsi"/>
                    <w:noProof/>
                    <w:sz w:val="24"/>
                    <w:szCs w:val="24"/>
                  </w:rPr>
                  <w:t xml:space="preserve">   </w:t>
                </w:r>
                <w:r w:rsidRPr="00CA7012">
                  <w:rPr>
                    <w:rStyle w:val="Hipersaitas"/>
                    <w:rFonts w:cstheme="minorHAnsi"/>
                    <w:noProof/>
                    <w:sz w:val="24"/>
                    <w:szCs w:val="24"/>
                  </w:rPr>
                  <w:t>Pasiūlymo galiojimo užtikrinimas</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_Toc188252861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5</w:t>
                </w:r>
                <w:r w:rsidRPr="00CA7012">
                  <w:rPr>
                    <w:rFonts w:cstheme="minorHAnsi"/>
                    <w:noProof/>
                    <w:webHidden/>
                    <w:sz w:val="24"/>
                    <w:szCs w:val="24"/>
                  </w:rPr>
                  <w:fldChar w:fldCharType="end"/>
                </w:r>
              </w:hyperlink>
            </w:p>
            <w:p w14:paraId="33AF8918" w14:textId="629BD96E" w:rsidR="00F9050A" w:rsidRPr="00CA7012" w:rsidRDefault="00F9050A" w:rsidP="00717106">
              <w:pPr>
                <w:pStyle w:val="Turinys1"/>
                <w:rPr>
                  <w:rFonts w:cstheme="minorHAnsi"/>
                  <w:noProof/>
                  <w:kern w:val="2"/>
                  <w:sz w:val="24"/>
                  <w:szCs w:val="24"/>
                  <w14:ligatures w14:val="standardContextual"/>
                </w:rPr>
              </w:pPr>
              <w:hyperlink w:anchor="_Toc188252862" w:history="1">
                <w:r w:rsidRPr="00CA7012">
                  <w:rPr>
                    <w:rStyle w:val="Hipersaitas"/>
                    <w:rFonts w:cstheme="minorHAnsi"/>
                    <w:noProof/>
                    <w:sz w:val="24"/>
                    <w:szCs w:val="24"/>
                  </w:rPr>
                  <w:t>7.</w:t>
                </w:r>
                <w:r w:rsidRPr="00CA7012">
                  <w:rPr>
                    <w:rFonts w:cstheme="minorHAnsi"/>
                    <w:noProof/>
                    <w:kern w:val="2"/>
                    <w:sz w:val="24"/>
                    <w:szCs w:val="24"/>
                    <w14:ligatures w14:val="standardContextual"/>
                  </w:rPr>
                  <w:tab/>
                </w:r>
                <w:r w:rsidRPr="00CA7012">
                  <w:rPr>
                    <w:rStyle w:val="Hipersaitas"/>
                    <w:rFonts w:cstheme="minorHAnsi"/>
                    <w:noProof/>
                    <w:sz w:val="24"/>
                    <w:szCs w:val="24"/>
                  </w:rPr>
                  <w:t>Pasiūlymų vertinimas</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_Toc188252862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5</w:t>
                </w:r>
                <w:r w:rsidRPr="00CA7012">
                  <w:rPr>
                    <w:rFonts w:cstheme="minorHAnsi"/>
                    <w:noProof/>
                    <w:webHidden/>
                    <w:sz w:val="24"/>
                    <w:szCs w:val="24"/>
                  </w:rPr>
                  <w:fldChar w:fldCharType="end"/>
                </w:r>
              </w:hyperlink>
            </w:p>
            <w:p w14:paraId="702B2413" w14:textId="5B4666A7" w:rsidR="00F9050A" w:rsidRPr="00CA7012" w:rsidRDefault="00F9050A" w:rsidP="00717106">
              <w:pPr>
                <w:pStyle w:val="Turinys1"/>
                <w:rPr>
                  <w:rFonts w:cstheme="minorHAnsi"/>
                  <w:noProof/>
                  <w:kern w:val="2"/>
                  <w:sz w:val="24"/>
                  <w:szCs w:val="24"/>
                  <w14:ligatures w14:val="standardContextual"/>
                </w:rPr>
              </w:pPr>
              <w:hyperlink w:anchor="_Toc188252863" w:history="1">
                <w:r w:rsidRPr="00CA7012">
                  <w:rPr>
                    <w:rStyle w:val="Hipersaitas"/>
                    <w:rFonts w:cstheme="minorHAnsi"/>
                    <w:noProof/>
                    <w:sz w:val="24"/>
                    <w:szCs w:val="24"/>
                  </w:rPr>
                  <w:t xml:space="preserve">8. </w:t>
                </w:r>
                <w:r w:rsidR="00A65FC4">
                  <w:rPr>
                    <w:rStyle w:val="Hipersaitas"/>
                    <w:rFonts w:cstheme="minorHAnsi"/>
                    <w:noProof/>
                    <w:sz w:val="24"/>
                    <w:szCs w:val="24"/>
                  </w:rPr>
                  <w:t xml:space="preserve">   </w:t>
                </w:r>
                <w:r w:rsidRPr="00CA7012">
                  <w:rPr>
                    <w:rStyle w:val="Hipersaitas"/>
                    <w:rFonts w:cstheme="minorHAnsi"/>
                    <w:noProof/>
                    <w:sz w:val="24"/>
                    <w:szCs w:val="24"/>
                  </w:rPr>
                  <w:t>Sutarties sudarymas</w:t>
                </w:r>
                <w:r w:rsidRPr="00CA7012">
                  <w:rPr>
                    <w:rFonts w:cstheme="minorHAnsi"/>
                    <w:noProof/>
                    <w:webHidden/>
                    <w:sz w:val="24"/>
                    <w:szCs w:val="24"/>
                  </w:rPr>
                  <w:tab/>
                </w:r>
                <w:r w:rsidRPr="00CA7012">
                  <w:rPr>
                    <w:rFonts w:cstheme="minorHAnsi"/>
                    <w:noProof/>
                    <w:webHidden/>
                    <w:sz w:val="24"/>
                    <w:szCs w:val="24"/>
                  </w:rPr>
                  <w:fldChar w:fldCharType="begin"/>
                </w:r>
                <w:r w:rsidRPr="00CA7012">
                  <w:rPr>
                    <w:rFonts w:cstheme="minorHAnsi"/>
                    <w:noProof/>
                    <w:webHidden/>
                    <w:sz w:val="24"/>
                    <w:szCs w:val="24"/>
                  </w:rPr>
                  <w:instrText xml:space="preserve"> PAGEREF _Toc188252863 \h </w:instrText>
                </w:r>
                <w:r w:rsidRPr="00CA7012">
                  <w:rPr>
                    <w:rFonts w:cstheme="minorHAnsi"/>
                    <w:noProof/>
                    <w:webHidden/>
                    <w:sz w:val="24"/>
                    <w:szCs w:val="24"/>
                  </w:rPr>
                </w:r>
                <w:r w:rsidRPr="00CA7012">
                  <w:rPr>
                    <w:rFonts w:cstheme="minorHAnsi"/>
                    <w:noProof/>
                    <w:webHidden/>
                    <w:sz w:val="24"/>
                    <w:szCs w:val="24"/>
                  </w:rPr>
                  <w:fldChar w:fldCharType="separate"/>
                </w:r>
                <w:r w:rsidR="002649B3" w:rsidRPr="00CA7012">
                  <w:rPr>
                    <w:rFonts w:cstheme="minorHAnsi"/>
                    <w:noProof/>
                    <w:webHidden/>
                    <w:sz w:val="24"/>
                    <w:szCs w:val="24"/>
                  </w:rPr>
                  <w:t>5</w:t>
                </w:r>
                <w:r w:rsidRPr="00CA7012">
                  <w:rPr>
                    <w:rFonts w:cstheme="minorHAnsi"/>
                    <w:noProof/>
                    <w:webHidden/>
                    <w:sz w:val="24"/>
                    <w:szCs w:val="24"/>
                  </w:rPr>
                  <w:fldChar w:fldCharType="end"/>
                </w:r>
              </w:hyperlink>
            </w:p>
            <w:p w14:paraId="7ACF4EEF" w14:textId="0EF533BB" w:rsidR="00173FBA" w:rsidRPr="00CA7012" w:rsidRDefault="00173FBA">
              <w:pPr>
                <w:rPr>
                  <w:rFonts w:cstheme="minorHAnsi"/>
                  <w:sz w:val="24"/>
                  <w:szCs w:val="24"/>
                </w:rPr>
              </w:pPr>
              <w:r w:rsidRPr="00CA7012">
                <w:rPr>
                  <w:rFonts w:cstheme="minorHAnsi"/>
                  <w:noProof/>
                  <w:sz w:val="24"/>
                  <w:szCs w:val="24"/>
                </w:rPr>
                <w:fldChar w:fldCharType="end"/>
              </w:r>
            </w:p>
          </w:sdtContent>
        </w:sdt>
        <w:p w14:paraId="7E8074B3" w14:textId="4C816312" w:rsidR="00173FBA" w:rsidRPr="00CA7012" w:rsidRDefault="00173FBA" w:rsidP="007334EA">
          <w:pPr>
            <w:spacing w:after="120"/>
            <w:ind w:left="567" w:firstLine="0"/>
            <w:contextualSpacing/>
            <w:rPr>
              <w:rFonts w:cstheme="minorHAnsi"/>
              <w:sz w:val="24"/>
              <w:szCs w:val="24"/>
            </w:rPr>
          </w:pPr>
        </w:p>
        <w:p w14:paraId="1AC291EB" w14:textId="356498D2" w:rsidR="00173FBA" w:rsidRPr="00CA7012" w:rsidRDefault="00173FBA" w:rsidP="007334EA">
          <w:pPr>
            <w:spacing w:after="120"/>
            <w:ind w:left="567" w:firstLine="0"/>
            <w:contextualSpacing/>
            <w:rPr>
              <w:rFonts w:cstheme="minorHAnsi"/>
              <w:sz w:val="24"/>
              <w:szCs w:val="24"/>
            </w:rPr>
          </w:pPr>
        </w:p>
        <w:p w14:paraId="6F478FD2" w14:textId="27655BD5" w:rsidR="00173FBA" w:rsidRPr="00CA7012" w:rsidRDefault="00173FBA" w:rsidP="00A84437">
          <w:pPr>
            <w:spacing w:after="120"/>
            <w:ind w:left="567" w:firstLine="0"/>
            <w:contextualSpacing/>
            <w:jc w:val="center"/>
            <w:rPr>
              <w:rFonts w:cstheme="minorHAnsi"/>
              <w:sz w:val="24"/>
              <w:szCs w:val="24"/>
            </w:rPr>
          </w:pPr>
        </w:p>
        <w:p w14:paraId="7680CD9F" w14:textId="465D4565" w:rsidR="00173FBA" w:rsidRPr="00CA7012" w:rsidRDefault="00173FBA" w:rsidP="007334EA">
          <w:pPr>
            <w:spacing w:after="120"/>
            <w:ind w:left="567" w:firstLine="0"/>
            <w:contextualSpacing/>
            <w:rPr>
              <w:rFonts w:cstheme="minorHAnsi"/>
              <w:sz w:val="24"/>
              <w:szCs w:val="24"/>
            </w:rPr>
          </w:pPr>
        </w:p>
        <w:p w14:paraId="033C1E9E" w14:textId="346F4E98" w:rsidR="00173FBA" w:rsidRPr="00CA7012" w:rsidRDefault="00173FBA" w:rsidP="007334EA">
          <w:pPr>
            <w:spacing w:after="120"/>
            <w:ind w:left="567" w:firstLine="0"/>
            <w:contextualSpacing/>
            <w:rPr>
              <w:rFonts w:cstheme="minorHAnsi"/>
              <w:sz w:val="24"/>
              <w:szCs w:val="24"/>
            </w:rPr>
          </w:pPr>
        </w:p>
        <w:p w14:paraId="2D26E3BB" w14:textId="47FB447D" w:rsidR="00173FBA" w:rsidRPr="00CA7012" w:rsidRDefault="00173FBA" w:rsidP="007334EA">
          <w:pPr>
            <w:spacing w:after="120"/>
            <w:ind w:left="567" w:firstLine="0"/>
            <w:contextualSpacing/>
            <w:rPr>
              <w:rFonts w:cstheme="minorHAnsi"/>
              <w:sz w:val="24"/>
              <w:szCs w:val="24"/>
            </w:rPr>
          </w:pPr>
        </w:p>
        <w:p w14:paraId="0D7F5B29" w14:textId="69D8EF03" w:rsidR="00173FBA" w:rsidRPr="00CA7012" w:rsidRDefault="00173FBA" w:rsidP="007334EA">
          <w:pPr>
            <w:spacing w:after="120"/>
            <w:ind w:left="567" w:firstLine="0"/>
            <w:contextualSpacing/>
            <w:rPr>
              <w:rFonts w:cstheme="minorHAnsi"/>
              <w:sz w:val="24"/>
              <w:szCs w:val="24"/>
            </w:rPr>
          </w:pPr>
        </w:p>
        <w:p w14:paraId="42562BFE" w14:textId="7EE28A4F" w:rsidR="00173FBA" w:rsidRPr="00CA7012" w:rsidRDefault="00173FBA" w:rsidP="007334EA">
          <w:pPr>
            <w:spacing w:after="120"/>
            <w:ind w:left="567" w:firstLine="0"/>
            <w:contextualSpacing/>
            <w:rPr>
              <w:rFonts w:cstheme="minorHAnsi"/>
              <w:sz w:val="24"/>
              <w:szCs w:val="24"/>
            </w:rPr>
          </w:pPr>
        </w:p>
        <w:p w14:paraId="53E0ED23" w14:textId="76F63C0A" w:rsidR="00173FBA" w:rsidRPr="00CA7012" w:rsidRDefault="00173FBA" w:rsidP="007334EA">
          <w:pPr>
            <w:spacing w:after="120"/>
            <w:ind w:left="567" w:firstLine="0"/>
            <w:contextualSpacing/>
            <w:rPr>
              <w:rFonts w:cstheme="minorHAnsi"/>
              <w:sz w:val="24"/>
              <w:szCs w:val="24"/>
            </w:rPr>
          </w:pPr>
        </w:p>
        <w:p w14:paraId="5F6A5427" w14:textId="0D2B3436" w:rsidR="00173FBA" w:rsidRPr="00CA7012" w:rsidRDefault="00173FBA" w:rsidP="007334EA">
          <w:pPr>
            <w:spacing w:after="120"/>
            <w:ind w:left="567" w:firstLine="0"/>
            <w:contextualSpacing/>
            <w:rPr>
              <w:rFonts w:cstheme="minorHAnsi"/>
              <w:sz w:val="24"/>
              <w:szCs w:val="24"/>
            </w:rPr>
          </w:pPr>
        </w:p>
        <w:p w14:paraId="4D7EBF80" w14:textId="12858112" w:rsidR="00173FBA" w:rsidRPr="00CA7012" w:rsidRDefault="00173FBA" w:rsidP="007334EA">
          <w:pPr>
            <w:spacing w:after="120"/>
            <w:ind w:left="567" w:firstLine="0"/>
            <w:contextualSpacing/>
            <w:rPr>
              <w:rFonts w:cstheme="minorHAnsi"/>
              <w:sz w:val="24"/>
              <w:szCs w:val="24"/>
            </w:rPr>
          </w:pPr>
        </w:p>
        <w:p w14:paraId="26B554C6" w14:textId="1582037A" w:rsidR="00173FBA" w:rsidRPr="00CA7012" w:rsidRDefault="00173FBA" w:rsidP="007334EA">
          <w:pPr>
            <w:spacing w:after="120"/>
            <w:ind w:left="567" w:firstLine="0"/>
            <w:contextualSpacing/>
            <w:rPr>
              <w:rFonts w:cstheme="minorHAnsi"/>
              <w:sz w:val="24"/>
              <w:szCs w:val="24"/>
            </w:rPr>
          </w:pPr>
        </w:p>
        <w:p w14:paraId="37CC271A" w14:textId="2E04EABC" w:rsidR="00173FBA" w:rsidRPr="00CA7012" w:rsidRDefault="00173FBA" w:rsidP="007334EA">
          <w:pPr>
            <w:spacing w:after="120"/>
            <w:ind w:left="567" w:firstLine="0"/>
            <w:contextualSpacing/>
            <w:rPr>
              <w:rFonts w:cstheme="minorHAnsi"/>
              <w:sz w:val="24"/>
              <w:szCs w:val="24"/>
            </w:rPr>
          </w:pPr>
        </w:p>
        <w:p w14:paraId="0DAE036B" w14:textId="67C5E088" w:rsidR="00173FBA" w:rsidRPr="00CA7012" w:rsidRDefault="00173FBA" w:rsidP="007334EA">
          <w:pPr>
            <w:spacing w:after="120"/>
            <w:ind w:left="567" w:firstLine="0"/>
            <w:contextualSpacing/>
            <w:rPr>
              <w:rFonts w:cstheme="minorHAnsi"/>
              <w:sz w:val="24"/>
              <w:szCs w:val="24"/>
            </w:rPr>
          </w:pPr>
        </w:p>
        <w:p w14:paraId="2D43B83E" w14:textId="19FFFF83" w:rsidR="00173FBA" w:rsidRPr="00CA7012" w:rsidRDefault="00173FBA" w:rsidP="007334EA">
          <w:pPr>
            <w:spacing w:after="120"/>
            <w:ind w:left="567" w:firstLine="0"/>
            <w:contextualSpacing/>
            <w:rPr>
              <w:rFonts w:cstheme="minorHAnsi"/>
              <w:sz w:val="24"/>
              <w:szCs w:val="24"/>
            </w:rPr>
          </w:pPr>
        </w:p>
        <w:p w14:paraId="0CFA0807" w14:textId="6F12BA4C" w:rsidR="00173FBA" w:rsidRPr="00CA7012" w:rsidRDefault="00173FBA" w:rsidP="007334EA">
          <w:pPr>
            <w:spacing w:after="120"/>
            <w:ind w:left="567" w:firstLine="0"/>
            <w:contextualSpacing/>
            <w:rPr>
              <w:rFonts w:cstheme="minorHAnsi"/>
              <w:sz w:val="24"/>
              <w:szCs w:val="24"/>
            </w:rPr>
          </w:pPr>
        </w:p>
        <w:p w14:paraId="3C81F9EF" w14:textId="615E1745" w:rsidR="00173FBA" w:rsidRPr="00CA7012" w:rsidRDefault="00173FBA" w:rsidP="007334EA">
          <w:pPr>
            <w:spacing w:after="120"/>
            <w:ind w:left="567" w:firstLine="0"/>
            <w:contextualSpacing/>
            <w:rPr>
              <w:rFonts w:cstheme="minorHAnsi"/>
              <w:sz w:val="24"/>
              <w:szCs w:val="24"/>
            </w:rPr>
          </w:pPr>
        </w:p>
        <w:p w14:paraId="71AF9CE9" w14:textId="79239798" w:rsidR="00173FBA" w:rsidRPr="00CA7012" w:rsidRDefault="00173FBA" w:rsidP="007334EA">
          <w:pPr>
            <w:spacing w:after="120"/>
            <w:ind w:left="567" w:firstLine="0"/>
            <w:contextualSpacing/>
            <w:rPr>
              <w:rFonts w:cstheme="minorHAnsi"/>
              <w:sz w:val="24"/>
              <w:szCs w:val="24"/>
            </w:rPr>
          </w:pPr>
        </w:p>
        <w:p w14:paraId="657B9349" w14:textId="50CE351B" w:rsidR="00173FBA" w:rsidRPr="00CA7012" w:rsidRDefault="00173FBA" w:rsidP="007334EA">
          <w:pPr>
            <w:spacing w:after="120"/>
            <w:ind w:left="567" w:firstLine="0"/>
            <w:contextualSpacing/>
            <w:rPr>
              <w:rFonts w:cstheme="minorHAnsi"/>
              <w:sz w:val="24"/>
              <w:szCs w:val="24"/>
            </w:rPr>
          </w:pPr>
        </w:p>
        <w:p w14:paraId="11D821A1" w14:textId="2B8EE8A5" w:rsidR="00173FBA" w:rsidRPr="00CA7012" w:rsidRDefault="00173FBA" w:rsidP="007334EA">
          <w:pPr>
            <w:spacing w:after="120"/>
            <w:ind w:left="567" w:firstLine="0"/>
            <w:contextualSpacing/>
            <w:rPr>
              <w:rFonts w:cstheme="minorHAnsi"/>
              <w:sz w:val="24"/>
              <w:szCs w:val="24"/>
            </w:rPr>
          </w:pPr>
        </w:p>
        <w:p w14:paraId="247FBC8A" w14:textId="5370AF42" w:rsidR="00173FBA" w:rsidRPr="00CA7012" w:rsidRDefault="00173FBA" w:rsidP="007334EA">
          <w:pPr>
            <w:spacing w:after="120"/>
            <w:ind w:left="567" w:firstLine="0"/>
            <w:contextualSpacing/>
            <w:rPr>
              <w:rFonts w:cstheme="minorHAnsi"/>
              <w:sz w:val="24"/>
              <w:szCs w:val="24"/>
            </w:rPr>
          </w:pPr>
        </w:p>
        <w:p w14:paraId="25004880" w14:textId="16EA21F5" w:rsidR="00173FBA" w:rsidRPr="00CA7012" w:rsidRDefault="00173FBA" w:rsidP="007334EA">
          <w:pPr>
            <w:spacing w:after="120"/>
            <w:ind w:left="567" w:firstLine="0"/>
            <w:contextualSpacing/>
            <w:rPr>
              <w:rFonts w:cstheme="minorHAnsi"/>
              <w:sz w:val="24"/>
              <w:szCs w:val="24"/>
            </w:rPr>
          </w:pPr>
        </w:p>
        <w:p w14:paraId="2F25641C" w14:textId="487E512D" w:rsidR="00173FBA" w:rsidRPr="00CA7012" w:rsidRDefault="00173FBA" w:rsidP="007334EA">
          <w:pPr>
            <w:spacing w:after="120"/>
            <w:ind w:left="567" w:firstLine="0"/>
            <w:contextualSpacing/>
            <w:rPr>
              <w:rFonts w:cstheme="minorHAnsi"/>
              <w:sz w:val="24"/>
              <w:szCs w:val="24"/>
            </w:rPr>
          </w:pPr>
        </w:p>
        <w:p w14:paraId="2F205330" w14:textId="6762B886" w:rsidR="0051611C" w:rsidRPr="0005033F" w:rsidRDefault="002B6736"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CA7012" w:rsidRDefault="00CB1F81" w:rsidP="007334EA">
      <w:pPr>
        <w:pStyle w:val="Sraopastraipa"/>
        <w:ind w:left="130" w:firstLine="0"/>
        <w:rPr>
          <w:rFonts w:eastAsiaTheme="minorHAnsi" w:cstheme="minorHAnsi"/>
          <w:sz w:val="24"/>
          <w:szCs w:val="24"/>
        </w:rPr>
      </w:pPr>
    </w:p>
    <w:p w14:paraId="12085CDF" w14:textId="16073931" w:rsidR="00746BAF" w:rsidRPr="00CA7012"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CA7012">
        <w:rPr>
          <w:rFonts w:asciiTheme="minorHAnsi" w:hAnsiTheme="minorHAnsi" w:cstheme="minorHAnsi"/>
          <w:b/>
          <w:bCs/>
          <w:color w:val="auto"/>
          <w:sz w:val="24"/>
          <w:szCs w:val="24"/>
        </w:rPr>
        <w:lastRenderedPageBreak/>
        <w:t>Bendra informacij</w:t>
      </w:r>
      <w:r w:rsidR="00B076FD" w:rsidRPr="00CA7012">
        <w:rPr>
          <w:rFonts w:asciiTheme="minorHAnsi" w:hAnsiTheme="minorHAnsi" w:cstheme="minorHAnsi"/>
          <w:b/>
          <w:bCs/>
          <w:color w:val="auto"/>
          <w:sz w:val="24"/>
          <w:szCs w:val="24"/>
        </w:rPr>
        <w:t>a</w:t>
      </w:r>
      <w:bookmarkEnd w:id="6"/>
      <w:r w:rsidR="6B81CCAC" w:rsidRPr="00CA7012">
        <w:rPr>
          <w:rFonts w:asciiTheme="minorHAnsi" w:hAnsiTheme="minorHAnsi" w:cstheme="minorHAnsi"/>
          <w:b/>
          <w:bCs/>
          <w:color w:val="auto"/>
          <w:sz w:val="24"/>
          <w:szCs w:val="24"/>
        </w:rPr>
        <w:t xml:space="preserve"> </w:t>
      </w:r>
    </w:p>
    <w:p w14:paraId="698C5E70" w14:textId="490FD0EB" w:rsidR="00746BAF" w:rsidRPr="00CA7012" w:rsidRDefault="00746BAF" w:rsidP="00746BAF">
      <w:pPr>
        <w:ind w:firstLine="0"/>
        <w:rPr>
          <w:rFonts w:cstheme="minorHAnsi"/>
          <w:sz w:val="24"/>
          <w:szCs w:val="24"/>
        </w:rPr>
      </w:pPr>
    </w:p>
    <w:p w14:paraId="018B5370" w14:textId="11EB27F6" w:rsidR="003466A6" w:rsidRPr="00CA7012"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CA7012">
        <w:rPr>
          <w:rFonts w:cstheme="minorHAnsi"/>
          <w:sz w:val="24"/>
          <w:szCs w:val="24"/>
        </w:rPr>
        <w:t xml:space="preserve">1.1. </w:t>
      </w:r>
      <w:r w:rsidR="003466A6" w:rsidRPr="002B6736">
        <w:rPr>
          <w:rFonts w:cstheme="minorHAnsi"/>
          <w:sz w:val="24"/>
          <w:szCs w:val="24"/>
        </w:rPr>
        <w:t xml:space="preserve">Perkančioji </w:t>
      </w:r>
      <w:r w:rsidR="003466A6" w:rsidRPr="00CA7012">
        <w:rPr>
          <w:rFonts w:cstheme="minorHAnsi"/>
          <w:sz w:val="24"/>
          <w:szCs w:val="24"/>
        </w:rPr>
        <w:t xml:space="preserve">organizacija – </w:t>
      </w:r>
      <w:r w:rsidR="003466A6" w:rsidRPr="00CA7012">
        <w:rPr>
          <w:rFonts w:eastAsia="Calibri" w:cstheme="minorHAnsi"/>
          <w:sz w:val="24"/>
          <w:szCs w:val="24"/>
        </w:rPr>
        <w:t xml:space="preserve">Utenos </w:t>
      </w:r>
      <w:r w:rsidR="00F12C01" w:rsidRPr="00CA7012">
        <w:rPr>
          <w:rFonts w:eastAsia="Calibri" w:cstheme="minorHAnsi"/>
          <w:sz w:val="24"/>
          <w:szCs w:val="24"/>
        </w:rPr>
        <w:t>Krašuonos progimnazija</w:t>
      </w:r>
      <w:r w:rsidR="003466A6" w:rsidRPr="00CA7012">
        <w:rPr>
          <w:rFonts w:eastAsia="Calibri" w:cstheme="minorHAnsi"/>
          <w:sz w:val="24"/>
          <w:szCs w:val="24"/>
        </w:rPr>
        <w:t xml:space="preserve">, įstaigos kodas </w:t>
      </w:r>
      <w:r w:rsidR="00EB509A" w:rsidRPr="00CA7012">
        <w:rPr>
          <w:rFonts w:cstheme="minorHAnsi"/>
          <w:sz w:val="24"/>
          <w:szCs w:val="24"/>
        </w:rPr>
        <w:t>190182692</w:t>
      </w:r>
      <w:r w:rsidR="003466A6" w:rsidRPr="00CA7012">
        <w:rPr>
          <w:rFonts w:eastAsia="Calibri" w:cstheme="minorHAnsi"/>
          <w:sz w:val="24"/>
          <w:szCs w:val="24"/>
        </w:rPr>
        <w:t xml:space="preserve">, adresas: </w:t>
      </w:r>
      <w:r w:rsidR="000814AF" w:rsidRPr="00CA7012">
        <w:rPr>
          <w:rFonts w:cstheme="minorHAnsi"/>
          <w:sz w:val="24"/>
          <w:szCs w:val="24"/>
        </w:rPr>
        <w:t>V. Kudirkos g. 5</w:t>
      </w:r>
      <w:r w:rsidR="003466A6" w:rsidRPr="00CA7012">
        <w:rPr>
          <w:rFonts w:eastAsia="Calibri" w:cstheme="minorHAnsi"/>
          <w:sz w:val="24"/>
          <w:szCs w:val="24"/>
        </w:rPr>
        <w:t xml:space="preserve">, Utena, darbo laikas: </w:t>
      </w:r>
      <w:r w:rsidR="00DE39EC" w:rsidRPr="00CA7012">
        <w:rPr>
          <w:rFonts w:eastAsia="Calibri" w:cstheme="minorHAnsi"/>
          <w:kern w:val="2"/>
          <w:sz w:val="24"/>
          <w:szCs w:val="24"/>
          <w:lang w:eastAsia="en-US"/>
          <w14:ligatures w14:val="standardContextual"/>
        </w:rPr>
        <w:t>pirmadienį – penktadienį nuo 8.00 val. iki 16.00 val. Perkančioji organizacija nėra PVM mokėtoja.</w:t>
      </w:r>
    </w:p>
    <w:p w14:paraId="590CAA0E" w14:textId="7ED916AA" w:rsidR="003466A6" w:rsidRPr="00CA7012" w:rsidRDefault="00BE53B7" w:rsidP="00721AE2">
      <w:pPr>
        <w:pStyle w:val="Sraopastraipa"/>
        <w:widowControl w:val="0"/>
        <w:tabs>
          <w:tab w:val="left" w:pos="993"/>
        </w:tabs>
        <w:spacing w:line="240" w:lineRule="auto"/>
        <w:ind w:left="0" w:firstLine="567"/>
        <w:rPr>
          <w:rFonts w:eastAsia="Calibri" w:cstheme="minorHAnsi"/>
          <w:sz w:val="24"/>
          <w:szCs w:val="24"/>
        </w:rPr>
      </w:pPr>
      <w:r w:rsidRPr="00CA7012">
        <w:rPr>
          <w:rFonts w:eastAsia="Calibri" w:cstheme="minorHAnsi"/>
          <w:sz w:val="24"/>
          <w:szCs w:val="24"/>
        </w:rPr>
        <w:t xml:space="preserve">1.2. </w:t>
      </w:r>
      <w:r w:rsidR="003466A6" w:rsidRPr="00CA7012">
        <w:rPr>
          <w:rFonts w:eastAsia="Calibri" w:cstheme="minorHAnsi"/>
          <w:sz w:val="24"/>
          <w:szCs w:val="24"/>
        </w:rPr>
        <w:t xml:space="preserve">Pirkimą </w:t>
      </w:r>
      <w:r w:rsidR="003466A6" w:rsidRPr="00CA7012">
        <w:rPr>
          <w:rFonts w:cstheme="minorHAnsi"/>
          <w:sz w:val="24"/>
          <w:szCs w:val="24"/>
        </w:rPr>
        <w:t>perkančiosios organizacijos</w:t>
      </w:r>
      <w:r w:rsidR="003466A6" w:rsidRPr="00CA7012">
        <w:rPr>
          <w:rFonts w:eastAsia="Calibri" w:cstheme="minorHAnsi"/>
          <w:sz w:val="24"/>
          <w:szCs w:val="24"/>
        </w:rPr>
        <w:t xml:space="preserve"> vardu atlieka </w:t>
      </w:r>
      <w:r w:rsidRPr="00CA7012">
        <w:rPr>
          <w:rFonts w:eastAsia="Calibri" w:cstheme="minorHAnsi"/>
          <w:sz w:val="24"/>
          <w:szCs w:val="24"/>
        </w:rPr>
        <w:t xml:space="preserve">centrinė perkančioji organizacija: </w:t>
      </w:r>
      <w:r w:rsidR="003466A6" w:rsidRPr="00CA7012">
        <w:rPr>
          <w:rFonts w:eastAsia="Calibri" w:cstheme="minorHAnsi"/>
          <w:sz w:val="24"/>
          <w:szCs w:val="24"/>
        </w:rPr>
        <w:t>Utenos rajono savivaldybės administracijos Centralizuotų pirkimų skyrius</w:t>
      </w:r>
      <w:r w:rsidR="00403BFD" w:rsidRPr="00CA7012">
        <w:rPr>
          <w:rFonts w:eastAsia="Calibri" w:cstheme="minorHAnsi"/>
          <w:sz w:val="24"/>
          <w:szCs w:val="24"/>
        </w:rPr>
        <w:t xml:space="preserve"> (CPO)</w:t>
      </w:r>
      <w:r w:rsidRPr="00CA7012">
        <w:rPr>
          <w:rFonts w:eastAsia="Calibri" w:cstheme="minorHAnsi"/>
          <w:sz w:val="24"/>
          <w:szCs w:val="24"/>
        </w:rPr>
        <w:t>,</w:t>
      </w:r>
      <w:r w:rsidR="003466A6" w:rsidRPr="00CA7012">
        <w:rPr>
          <w:rFonts w:eastAsia="Calibri" w:cstheme="minorHAnsi"/>
          <w:sz w:val="24"/>
          <w:szCs w:val="24"/>
        </w:rPr>
        <w:t xml:space="preserve"> </w:t>
      </w:r>
      <w:r w:rsidRPr="00CA7012">
        <w:rPr>
          <w:rFonts w:eastAsia="Calibri" w:cstheme="minorHAnsi"/>
          <w:sz w:val="24"/>
          <w:szCs w:val="24"/>
        </w:rPr>
        <w:t xml:space="preserve">įstaigos kodas 188710442, adresas: Utenio a. 4, Utena, darbo laikas: I-IV – 8.00-17.00 val., V – 8.00-15.45 val. </w:t>
      </w:r>
      <w:r w:rsidR="003466A6" w:rsidRPr="00CA7012">
        <w:rPr>
          <w:rFonts w:eastAsia="Calibri" w:cstheme="minorHAnsi"/>
          <w:sz w:val="24"/>
          <w:szCs w:val="24"/>
        </w:rPr>
        <w:t xml:space="preserve">Sutartį pasirašys </w:t>
      </w:r>
      <w:r w:rsidR="003466A6" w:rsidRPr="00CA7012">
        <w:rPr>
          <w:rFonts w:cstheme="minorHAnsi"/>
          <w:sz w:val="24"/>
          <w:szCs w:val="24"/>
        </w:rPr>
        <w:t>perkančioji organizacija</w:t>
      </w:r>
      <w:r w:rsidR="003466A6" w:rsidRPr="00CA7012">
        <w:rPr>
          <w:rFonts w:eastAsia="Calibri" w:cstheme="minorHAnsi"/>
          <w:sz w:val="24"/>
          <w:szCs w:val="24"/>
        </w:rPr>
        <w:t>.</w:t>
      </w:r>
    </w:p>
    <w:p w14:paraId="55E4C808" w14:textId="5C486730" w:rsidR="003466A6" w:rsidRPr="00EA583C"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CA7012">
        <w:rPr>
          <w:rFonts w:cstheme="minorHAnsi"/>
          <w:sz w:val="24"/>
          <w:szCs w:val="24"/>
        </w:rPr>
        <w:t>1.</w:t>
      </w:r>
      <w:r w:rsidR="00BE53B7" w:rsidRPr="00CA7012">
        <w:rPr>
          <w:rFonts w:cstheme="minorHAnsi"/>
          <w:sz w:val="24"/>
          <w:szCs w:val="24"/>
        </w:rPr>
        <w:t>3.</w:t>
      </w:r>
      <w:r w:rsidR="004A63FA">
        <w:rPr>
          <w:rFonts w:cstheme="minorHAnsi"/>
          <w:sz w:val="24"/>
          <w:szCs w:val="24"/>
        </w:rPr>
        <w:t xml:space="preserve"> </w:t>
      </w:r>
      <w:r w:rsidR="003466A6" w:rsidRPr="00CA7012">
        <w:rPr>
          <w:rFonts w:cstheme="minorHAnsi"/>
          <w:sz w:val="24"/>
          <w:szCs w:val="24"/>
        </w:rPr>
        <w:t xml:space="preserve">Pirkimas </w:t>
      </w:r>
      <w:r w:rsidR="003466A6" w:rsidRPr="00CA7012">
        <w:rPr>
          <w:rFonts w:cstheme="minorHAnsi"/>
          <w:b/>
          <w:bCs/>
          <w:sz w:val="24"/>
          <w:szCs w:val="24"/>
        </w:rPr>
        <w:t>„</w:t>
      </w:r>
      <w:bookmarkStart w:id="10" w:name="_Hlk188949628"/>
      <w:r w:rsidR="00EA583C">
        <w:rPr>
          <w:rFonts w:cstheme="minorHAnsi"/>
          <w:b/>
          <w:bCs/>
          <w:sz w:val="24"/>
          <w:szCs w:val="24"/>
        </w:rPr>
        <w:t>G</w:t>
      </w:r>
      <w:proofErr w:type="spellStart"/>
      <w:r w:rsidR="00EA583C" w:rsidRPr="00EA583C">
        <w:rPr>
          <w:rFonts w:eastAsia="Times New Roman" w:cstheme="minorHAnsi"/>
          <w:b/>
          <w:bCs/>
          <w:sz w:val="24"/>
          <w:szCs w:val="24"/>
          <w:lang w:val="en-US"/>
        </w:rPr>
        <w:t>amtos</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mokslų</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erdvės</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įrengimas</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projektui</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Tūkstantmečio</w:t>
      </w:r>
      <w:proofErr w:type="spellEnd"/>
      <w:r w:rsidR="00EA583C" w:rsidRPr="00EA583C">
        <w:rPr>
          <w:rFonts w:eastAsia="Times New Roman" w:cstheme="minorHAnsi"/>
          <w:b/>
          <w:bCs/>
          <w:sz w:val="24"/>
          <w:szCs w:val="24"/>
          <w:lang w:val="en-US"/>
        </w:rPr>
        <w:t xml:space="preserve"> </w:t>
      </w:r>
      <w:proofErr w:type="spellStart"/>
      <w:r w:rsidR="00EA583C" w:rsidRPr="00EA583C">
        <w:rPr>
          <w:rFonts w:eastAsia="Times New Roman" w:cstheme="minorHAnsi"/>
          <w:b/>
          <w:bCs/>
          <w:sz w:val="24"/>
          <w:szCs w:val="24"/>
          <w:lang w:val="en-US"/>
        </w:rPr>
        <w:t>mokyklos</w:t>
      </w:r>
      <w:bookmarkEnd w:id="10"/>
      <w:proofErr w:type="spellEnd"/>
      <w:r w:rsidR="003466A6" w:rsidRPr="00CA7012">
        <w:rPr>
          <w:rFonts w:cstheme="minorHAnsi"/>
          <w:b/>
          <w:bCs/>
          <w:sz w:val="24"/>
          <w:szCs w:val="24"/>
        </w:rPr>
        <w:t>“</w:t>
      </w:r>
      <w:r w:rsidR="003466A6" w:rsidRPr="00CA7012">
        <w:rPr>
          <w:rFonts w:eastAsia="Calibri" w:cstheme="minorHAnsi"/>
          <w:bCs/>
          <w:sz w:val="24"/>
          <w:szCs w:val="24"/>
        </w:rPr>
        <w:t xml:space="preserve"> </w:t>
      </w:r>
      <w:r w:rsidR="003466A6" w:rsidRPr="00CA7012">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2D64E558" w:rsidR="00C71C6F" w:rsidRPr="00CA7012" w:rsidRDefault="00AF7BB7" w:rsidP="00CB1F81">
      <w:pPr>
        <w:spacing w:line="240" w:lineRule="auto"/>
        <w:ind w:firstLine="142"/>
        <w:rPr>
          <w:rFonts w:cstheme="minorHAnsi"/>
          <w:sz w:val="24"/>
          <w:szCs w:val="24"/>
        </w:rPr>
      </w:pPr>
      <w:r w:rsidRPr="00CA7012">
        <w:rPr>
          <w:rFonts w:cstheme="minorHAnsi"/>
          <w:sz w:val="24"/>
          <w:szCs w:val="24"/>
        </w:rPr>
        <w:t xml:space="preserve">         </w:t>
      </w:r>
      <w:r w:rsidR="00503A5B" w:rsidRPr="00CA7012">
        <w:rPr>
          <w:rFonts w:cstheme="minorHAnsi"/>
          <w:sz w:val="24"/>
          <w:szCs w:val="24"/>
        </w:rPr>
        <w:t>1.</w:t>
      </w:r>
      <w:r w:rsidR="001A7F55" w:rsidRPr="00CA7012">
        <w:rPr>
          <w:rFonts w:cstheme="minorHAnsi"/>
          <w:sz w:val="24"/>
          <w:szCs w:val="24"/>
        </w:rPr>
        <w:t>3</w:t>
      </w:r>
      <w:r w:rsidR="00503A5B" w:rsidRPr="00CA7012">
        <w:rPr>
          <w:rFonts w:cstheme="minorHAnsi"/>
          <w:sz w:val="24"/>
          <w:szCs w:val="24"/>
        </w:rPr>
        <w:t>.</w:t>
      </w:r>
      <w:r w:rsidR="00832E44" w:rsidRPr="00CA7012">
        <w:rPr>
          <w:rFonts w:cstheme="minorHAnsi"/>
          <w:sz w:val="24"/>
          <w:szCs w:val="24"/>
        </w:rPr>
        <w:t xml:space="preserve"> </w:t>
      </w:r>
      <w:r w:rsidR="00091F01" w:rsidRPr="00CA7012">
        <w:rPr>
          <w:rFonts w:cstheme="minorHAnsi"/>
          <w:sz w:val="24"/>
          <w:szCs w:val="24"/>
        </w:rPr>
        <w:t>Pirkimo Komisija</w:t>
      </w:r>
      <w:r w:rsidR="00832E44" w:rsidRPr="00CA7012">
        <w:rPr>
          <w:rFonts w:cstheme="minorHAnsi"/>
          <w:sz w:val="24"/>
          <w:szCs w:val="24"/>
        </w:rPr>
        <w:t xml:space="preserve"> nesudaroma.</w:t>
      </w:r>
      <w:r w:rsidR="00091F01" w:rsidRPr="00CA7012">
        <w:rPr>
          <w:rFonts w:cstheme="minorHAnsi"/>
          <w:sz w:val="24"/>
          <w:szCs w:val="24"/>
        </w:rPr>
        <w:t xml:space="preserve"> </w:t>
      </w:r>
    </w:p>
    <w:p w14:paraId="36ECF440" w14:textId="35204DFC" w:rsidR="00CB1F81" w:rsidRPr="00CA7012" w:rsidRDefault="00FF64D3" w:rsidP="00CB1F81">
      <w:pPr>
        <w:spacing w:line="240" w:lineRule="auto"/>
        <w:ind w:firstLine="567"/>
        <w:rPr>
          <w:rFonts w:cstheme="minorHAnsi"/>
          <w:sz w:val="24"/>
          <w:szCs w:val="24"/>
        </w:rPr>
      </w:pPr>
      <w:r w:rsidRPr="00CA7012">
        <w:rPr>
          <w:rFonts w:cstheme="minorHAnsi"/>
          <w:sz w:val="24"/>
          <w:szCs w:val="24"/>
        </w:rPr>
        <w:t xml:space="preserve">1.4. Vykdomas žaliasis pirkimas. Pirkimas vykdomas vadovaujantis Lietuvos Respublikos aplinkos ministro 2011 m. birželio 28 d. įsakymo Nr. D1-508 „Dėl aplinkos apsaugos kriterijų taikymo, vykdant žaliuosius pirkimus, tvarkos aprašo patvirtinimo“ 4.3 punktu. Reikalavimai nustatyti Pirkimo sąlygų </w:t>
      </w:r>
      <w:r w:rsidR="002D3D09" w:rsidRPr="00CA7012">
        <w:rPr>
          <w:rFonts w:cstheme="minorHAnsi"/>
          <w:sz w:val="24"/>
          <w:szCs w:val="24"/>
        </w:rPr>
        <w:t>1</w:t>
      </w:r>
      <w:r w:rsidRPr="00CA7012">
        <w:rPr>
          <w:rFonts w:cstheme="minorHAnsi"/>
          <w:sz w:val="24"/>
          <w:szCs w:val="24"/>
        </w:rPr>
        <w:t xml:space="preserve"> priede „</w:t>
      </w:r>
      <w:r w:rsidR="002D3D09" w:rsidRPr="00CA7012">
        <w:rPr>
          <w:rFonts w:cstheme="minorHAnsi"/>
          <w:sz w:val="24"/>
          <w:szCs w:val="24"/>
        </w:rPr>
        <w:t>Tiekėjų reikalavimai laikytis kokybės bei aplinkos apsaugos vadybos sistemų standartai</w:t>
      </w:r>
      <w:r w:rsidRPr="00CA7012">
        <w:rPr>
          <w:rFonts w:cstheme="minorHAnsi"/>
          <w:sz w:val="24"/>
          <w:szCs w:val="24"/>
        </w:rPr>
        <w:t>“. Atitiktis bus tikrinama pasiūlym</w:t>
      </w:r>
      <w:r w:rsidR="00BE53B7" w:rsidRPr="00CA7012">
        <w:rPr>
          <w:rFonts w:cstheme="minorHAnsi"/>
          <w:sz w:val="24"/>
          <w:szCs w:val="24"/>
        </w:rPr>
        <w:t>ų</w:t>
      </w:r>
      <w:r w:rsidRPr="00CA7012">
        <w:rPr>
          <w:rFonts w:cstheme="minorHAnsi"/>
          <w:sz w:val="24"/>
          <w:szCs w:val="24"/>
        </w:rPr>
        <w:t xml:space="preserve"> vertinimo metu.</w:t>
      </w:r>
    </w:p>
    <w:p w14:paraId="15179C0E" w14:textId="2A5917A6" w:rsidR="00257685" w:rsidRPr="00CA7012" w:rsidRDefault="00B1192A" w:rsidP="00CB1F81">
      <w:pPr>
        <w:spacing w:line="240" w:lineRule="auto"/>
        <w:ind w:firstLine="567"/>
        <w:rPr>
          <w:rFonts w:cstheme="minorHAnsi"/>
          <w:sz w:val="24"/>
          <w:szCs w:val="24"/>
        </w:rPr>
      </w:pPr>
      <w:r w:rsidRPr="00CA7012">
        <w:rPr>
          <w:rFonts w:cstheme="minorHAnsi"/>
          <w:sz w:val="24"/>
          <w:szCs w:val="24"/>
        </w:rPr>
        <w:t>1.</w:t>
      </w:r>
      <w:r w:rsidR="001A7F55" w:rsidRPr="00CA7012">
        <w:rPr>
          <w:rFonts w:cstheme="minorHAnsi"/>
          <w:sz w:val="24"/>
          <w:szCs w:val="24"/>
        </w:rPr>
        <w:t>5</w:t>
      </w:r>
      <w:r w:rsidRPr="00CA7012">
        <w:rPr>
          <w:rFonts w:cstheme="minorHAnsi"/>
          <w:sz w:val="24"/>
          <w:szCs w:val="24"/>
        </w:rPr>
        <w:t xml:space="preserve">. </w:t>
      </w:r>
      <w:r w:rsidR="4B7098B6" w:rsidRPr="00CA7012">
        <w:rPr>
          <w:rFonts w:eastAsia="Arial" w:cstheme="minorHAnsi"/>
          <w:sz w:val="24"/>
          <w:szCs w:val="24"/>
        </w:rPr>
        <w:t>Bendrosios</w:t>
      </w:r>
      <w:r w:rsidR="00931CA2" w:rsidRPr="00CA7012">
        <w:rPr>
          <w:rFonts w:eastAsia="Arial" w:cstheme="minorHAnsi"/>
          <w:sz w:val="24"/>
          <w:szCs w:val="24"/>
        </w:rPr>
        <w:t xml:space="preserve"> pirkimo</w:t>
      </w:r>
      <w:r w:rsidR="4B7098B6" w:rsidRPr="00CA7012">
        <w:rPr>
          <w:rFonts w:eastAsia="Arial" w:cstheme="minorHAnsi"/>
          <w:sz w:val="24"/>
          <w:szCs w:val="24"/>
        </w:rPr>
        <w:t xml:space="preserve"> sąlygos yra neatskiriama ši</w:t>
      </w:r>
      <w:r w:rsidR="00931CA2" w:rsidRPr="00CA7012">
        <w:rPr>
          <w:rFonts w:eastAsia="Arial" w:cstheme="minorHAnsi"/>
          <w:sz w:val="24"/>
          <w:szCs w:val="24"/>
        </w:rPr>
        <w:t>ų</w:t>
      </w:r>
      <w:r w:rsidR="4B7098B6" w:rsidRPr="00CA7012">
        <w:rPr>
          <w:rFonts w:eastAsia="Arial" w:cstheme="minorHAnsi"/>
          <w:sz w:val="24"/>
          <w:szCs w:val="24"/>
        </w:rPr>
        <w:t xml:space="preserve"> pirkimo sąlygų dalis.</w:t>
      </w:r>
    </w:p>
    <w:p w14:paraId="4ED932F3" w14:textId="2CE07367" w:rsidR="00FB3C75" w:rsidRPr="00CA7012"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1" w:name="_Toc188252857"/>
      <w:r w:rsidRPr="00CA7012">
        <w:rPr>
          <w:rFonts w:asciiTheme="minorHAnsi" w:hAnsiTheme="minorHAnsi" w:cstheme="minorHAnsi"/>
          <w:b/>
          <w:bCs/>
          <w:color w:val="auto"/>
          <w:sz w:val="24"/>
          <w:szCs w:val="24"/>
        </w:rPr>
        <w:t>Pirkimo objektas</w:t>
      </w:r>
      <w:bookmarkEnd w:id="11"/>
    </w:p>
    <w:p w14:paraId="7D847502" w14:textId="77777777" w:rsidR="00FB3C75" w:rsidRPr="00CA7012" w:rsidRDefault="00FB3C75" w:rsidP="00E62E95">
      <w:pPr>
        <w:spacing w:line="240" w:lineRule="auto"/>
        <w:ind w:firstLine="0"/>
        <w:rPr>
          <w:rFonts w:cstheme="minorHAnsi"/>
          <w:sz w:val="24"/>
          <w:szCs w:val="24"/>
        </w:rPr>
      </w:pPr>
    </w:p>
    <w:p w14:paraId="7B313334" w14:textId="2A9C321B" w:rsidR="00593EEC" w:rsidRPr="00CA7012"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CA7012">
        <w:rPr>
          <w:rFonts w:eastAsia="Calibri" w:cstheme="minorHAnsi"/>
          <w:sz w:val="24"/>
          <w:szCs w:val="24"/>
        </w:rPr>
        <w:t xml:space="preserve">2.1. </w:t>
      </w:r>
      <w:r w:rsidR="005E68D0" w:rsidRPr="00CA7012">
        <w:rPr>
          <w:rFonts w:eastAsia="Calibri" w:cstheme="minorHAnsi"/>
          <w:sz w:val="24"/>
          <w:szCs w:val="24"/>
        </w:rPr>
        <w:t>CPO</w:t>
      </w:r>
      <w:r w:rsidR="00593EEC" w:rsidRPr="00CA7012">
        <w:rPr>
          <w:rFonts w:eastAsia="Calibri" w:cstheme="minorHAnsi"/>
          <w:sz w:val="24"/>
          <w:szCs w:val="24"/>
        </w:rPr>
        <w:t xml:space="preserve"> numato įsigyti </w:t>
      </w:r>
      <w:r w:rsidR="009E093F" w:rsidRPr="00CA7012">
        <w:rPr>
          <w:rFonts w:eastAsia="Times New Roman" w:cstheme="minorHAnsi"/>
          <w:sz w:val="24"/>
          <w:szCs w:val="24"/>
        </w:rPr>
        <w:t>Utenos Krašuonos progimnazijos pastato dalies patalpų paprastąjį remontą</w:t>
      </w:r>
      <w:r w:rsidR="00921DC2" w:rsidRPr="00CA7012">
        <w:rPr>
          <w:rFonts w:cstheme="minorHAnsi"/>
          <w:sz w:val="24"/>
          <w:szCs w:val="24"/>
        </w:rPr>
        <w:t xml:space="preserve">, </w:t>
      </w:r>
      <w:r w:rsidR="00593EEC" w:rsidRPr="00CA7012">
        <w:rPr>
          <w:rFonts w:cstheme="minorHAnsi"/>
          <w:sz w:val="24"/>
          <w:szCs w:val="24"/>
        </w:rPr>
        <w:t xml:space="preserve">pagal BVPŽ priskiriamus pagrindiniam darbų kodui </w:t>
      </w:r>
      <w:r w:rsidR="00BC7C05" w:rsidRPr="00CA7012">
        <w:rPr>
          <w:rFonts w:cstheme="minorHAnsi"/>
          <w:sz w:val="24"/>
          <w:szCs w:val="24"/>
        </w:rPr>
        <w:t xml:space="preserve">45454000-4 </w:t>
      </w:r>
      <w:r w:rsidR="00593EEC" w:rsidRPr="00CA7012">
        <w:rPr>
          <w:rFonts w:cstheme="minorHAnsi"/>
          <w:sz w:val="24"/>
          <w:szCs w:val="24"/>
        </w:rPr>
        <w:t>„</w:t>
      </w:r>
      <w:r w:rsidR="00BC7C05" w:rsidRPr="00CA7012">
        <w:rPr>
          <w:rFonts w:cstheme="minorHAnsi"/>
          <w:sz w:val="24"/>
          <w:szCs w:val="24"/>
        </w:rPr>
        <w:t>Pertvarkymo darbai</w:t>
      </w:r>
      <w:r w:rsidR="00593EEC" w:rsidRPr="00CA7012">
        <w:rPr>
          <w:rFonts w:cstheme="minorHAnsi"/>
          <w:sz w:val="24"/>
          <w:szCs w:val="24"/>
        </w:rPr>
        <w:t>“</w:t>
      </w:r>
      <w:r w:rsidR="00921DC2" w:rsidRPr="00CA7012">
        <w:rPr>
          <w:rFonts w:cstheme="minorHAnsi"/>
          <w:sz w:val="24"/>
          <w:szCs w:val="24"/>
        </w:rPr>
        <w:t>.</w:t>
      </w:r>
    </w:p>
    <w:p w14:paraId="298647E8" w14:textId="43070007" w:rsidR="00593EEC" w:rsidRPr="00CA7012" w:rsidRDefault="00593EEC" w:rsidP="00593EEC">
      <w:pPr>
        <w:pStyle w:val="Betarp"/>
        <w:widowControl w:val="0"/>
        <w:ind w:firstLine="720"/>
        <w:contextualSpacing/>
        <w:rPr>
          <w:rFonts w:cstheme="minorHAnsi"/>
          <w:sz w:val="24"/>
          <w:szCs w:val="24"/>
        </w:rPr>
      </w:pPr>
      <w:r w:rsidRPr="00CA7012">
        <w:rPr>
          <w:rFonts w:cstheme="minorHAnsi"/>
          <w:sz w:val="24"/>
          <w:szCs w:val="24"/>
        </w:rPr>
        <w:t xml:space="preserve">2.2  Pirkimo objektas į dalis neskaidomas. Pirkimo apimtys, reikalavimai ir techninė specifikacija apibrėžti specialiųjų pirkimo sąlygų </w:t>
      </w:r>
      <w:r w:rsidR="005C665D" w:rsidRPr="00CA7012">
        <w:rPr>
          <w:rFonts w:cstheme="minorHAnsi"/>
          <w:sz w:val="24"/>
          <w:szCs w:val="24"/>
        </w:rPr>
        <w:t>2</w:t>
      </w:r>
      <w:r w:rsidRPr="00CA7012">
        <w:rPr>
          <w:rFonts w:cstheme="minorHAnsi"/>
          <w:sz w:val="24"/>
          <w:szCs w:val="24"/>
        </w:rPr>
        <w:t xml:space="preserve"> ir </w:t>
      </w:r>
      <w:r w:rsidR="00A128AE" w:rsidRPr="00CA7012">
        <w:rPr>
          <w:rFonts w:cstheme="minorHAnsi"/>
          <w:sz w:val="24"/>
          <w:szCs w:val="24"/>
        </w:rPr>
        <w:t>5</w:t>
      </w:r>
      <w:r w:rsidRPr="00CA7012">
        <w:rPr>
          <w:rFonts w:cstheme="minorHAnsi"/>
          <w:sz w:val="24"/>
          <w:szCs w:val="24"/>
        </w:rPr>
        <w:t xml:space="preserve"> prieduose.</w:t>
      </w:r>
    </w:p>
    <w:p w14:paraId="1F81460E" w14:textId="77777777" w:rsidR="00593EEC" w:rsidRPr="00CA7012" w:rsidRDefault="00593EEC" w:rsidP="00593EEC">
      <w:pPr>
        <w:pStyle w:val="Sraopastraipa"/>
        <w:widowControl w:val="0"/>
        <w:spacing w:line="240" w:lineRule="auto"/>
        <w:ind w:left="0" w:firstLine="720"/>
        <w:rPr>
          <w:rFonts w:cstheme="minorHAnsi"/>
          <w:sz w:val="24"/>
          <w:szCs w:val="24"/>
        </w:rPr>
      </w:pPr>
      <w:r w:rsidRPr="00CA7012">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CA7012" w:rsidRDefault="00593EEC" w:rsidP="00593EEC">
      <w:pPr>
        <w:pStyle w:val="Sraopastraipa"/>
        <w:widowControl w:val="0"/>
        <w:spacing w:line="240" w:lineRule="auto"/>
        <w:ind w:left="0" w:firstLine="720"/>
        <w:rPr>
          <w:rFonts w:cstheme="minorHAnsi"/>
          <w:sz w:val="24"/>
          <w:szCs w:val="24"/>
        </w:rPr>
      </w:pPr>
      <w:r w:rsidRPr="00CA7012">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A7012"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2" w:name="_Toc188252858"/>
      <w:r w:rsidRPr="00CA7012">
        <w:rPr>
          <w:rFonts w:asciiTheme="minorHAnsi" w:hAnsiTheme="minorHAnsi" w:cstheme="minorHAnsi"/>
          <w:b/>
          <w:bCs/>
          <w:color w:val="auto"/>
          <w:sz w:val="24"/>
          <w:szCs w:val="24"/>
        </w:rPr>
        <w:t>Tiekėjų pašalinimo pagrindai</w:t>
      </w:r>
      <w:r w:rsidR="00E201D8" w:rsidRPr="00CA7012">
        <w:rPr>
          <w:rFonts w:asciiTheme="minorHAnsi" w:hAnsiTheme="minorHAnsi" w:cstheme="minorHAnsi"/>
          <w:b/>
          <w:bCs/>
          <w:color w:val="auto"/>
          <w:sz w:val="24"/>
          <w:szCs w:val="24"/>
        </w:rPr>
        <w:t>, kvalifikacijos reikalavimai ir reikalaujami kokybės vadybos sistemos ir (ar</w:t>
      </w:r>
      <w:r w:rsidR="00817AB9" w:rsidRPr="00CA7012">
        <w:rPr>
          <w:rFonts w:asciiTheme="minorHAnsi" w:hAnsiTheme="minorHAnsi" w:cstheme="minorHAnsi"/>
          <w:b/>
          <w:bCs/>
          <w:color w:val="auto"/>
          <w:sz w:val="24"/>
          <w:szCs w:val="24"/>
        </w:rPr>
        <w:t>ba</w:t>
      </w:r>
      <w:r w:rsidR="00E201D8" w:rsidRPr="00CA7012">
        <w:rPr>
          <w:rFonts w:asciiTheme="minorHAnsi" w:hAnsiTheme="minorHAnsi" w:cstheme="minorHAnsi"/>
          <w:b/>
          <w:bCs/>
          <w:color w:val="auto"/>
          <w:sz w:val="24"/>
          <w:szCs w:val="24"/>
        </w:rPr>
        <w:t xml:space="preserve">) </w:t>
      </w:r>
      <w:r w:rsidR="00817AB9" w:rsidRPr="00CA7012">
        <w:rPr>
          <w:rFonts w:asciiTheme="minorHAnsi" w:hAnsiTheme="minorHAnsi" w:cstheme="minorHAnsi"/>
          <w:b/>
          <w:bCs/>
          <w:color w:val="auto"/>
          <w:sz w:val="24"/>
          <w:szCs w:val="24"/>
        </w:rPr>
        <w:t>aplinkos apsaugos vadybos sistemos standartai</w:t>
      </w:r>
      <w:bookmarkEnd w:id="12"/>
      <w:r w:rsidR="00817AB9" w:rsidRPr="00CA7012">
        <w:rPr>
          <w:rFonts w:asciiTheme="minorHAnsi" w:hAnsiTheme="minorHAnsi" w:cstheme="minorHAnsi"/>
          <w:b/>
          <w:bCs/>
          <w:color w:val="auto"/>
          <w:sz w:val="24"/>
          <w:szCs w:val="24"/>
        </w:rPr>
        <w:t xml:space="preserve"> </w:t>
      </w:r>
    </w:p>
    <w:p w14:paraId="0ED6AD78" w14:textId="723DA34A" w:rsidR="00FB3C75" w:rsidRPr="00CA7012" w:rsidRDefault="00FB3C75" w:rsidP="00E62E95">
      <w:pPr>
        <w:spacing w:line="240" w:lineRule="auto"/>
        <w:ind w:firstLine="0"/>
        <w:rPr>
          <w:rFonts w:cstheme="minorHAnsi"/>
          <w:sz w:val="24"/>
          <w:szCs w:val="24"/>
        </w:rPr>
      </w:pPr>
    </w:p>
    <w:p w14:paraId="317A11F7" w14:textId="60EE4C01" w:rsidR="00464D07" w:rsidRPr="00CA7012" w:rsidRDefault="00464D07" w:rsidP="00F77A5D">
      <w:pPr>
        <w:spacing w:line="240" w:lineRule="auto"/>
        <w:ind w:firstLine="709"/>
        <w:rPr>
          <w:rFonts w:cstheme="minorHAnsi"/>
          <w:sz w:val="24"/>
          <w:szCs w:val="24"/>
        </w:rPr>
      </w:pPr>
      <w:r w:rsidRPr="00CA7012">
        <w:rPr>
          <w:rFonts w:cstheme="minorHAnsi"/>
          <w:sz w:val="24"/>
          <w:szCs w:val="24"/>
        </w:rPr>
        <w:t>3.</w:t>
      </w:r>
      <w:r w:rsidR="008E7769" w:rsidRPr="00CA7012">
        <w:rPr>
          <w:rFonts w:cstheme="minorHAnsi"/>
          <w:sz w:val="24"/>
          <w:szCs w:val="24"/>
        </w:rPr>
        <w:t>1</w:t>
      </w:r>
      <w:r w:rsidR="001B5CAB" w:rsidRPr="00CA7012">
        <w:rPr>
          <w:rFonts w:cstheme="minorHAnsi"/>
          <w:sz w:val="24"/>
          <w:szCs w:val="24"/>
        </w:rPr>
        <w:t>.</w:t>
      </w:r>
      <w:r w:rsidRPr="00CA7012">
        <w:rPr>
          <w:rFonts w:cstheme="minorHAnsi"/>
          <w:sz w:val="24"/>
          <w:szCs w:val="24"/>
        </w:rPr>
        <w:t xml:space="preserve"> Tiekėjams </w:t>
      </w:r>
      <w:r w:rsidR="002212DF" w:rsidRPr="00CA7012">
        <w:rPr>
          <w:rFonts w:cstheme="minorHAnsi"/>
          <w:sz w:val="24"/>
          <w:szCs w:val="24"/>
        </w:rPr>
        <w:t>ne</w:t>
      </w:r>
      <w:r w:rsidRPr="00CA7012">
        <w:rPr>
          <w:rFonts w:cstheme="minorHAnsi"/>
          <w:sz w:val="24"/>
          <w:szCs w:val="24"/>
        </w:rPr>
        <w:t>nustatomi kvalifikacijos reikalavimai</w:t>
      </w:r>
      <w:r w:rsidR="004520CD" w:rsidRPr="00CA7012">
        <w:rPr>
          <w:rFonts w:cstheme="minorHAnsi"/>
          <w:sz w:val="24"/>
          <w:szCs w:val="24"/>
        </w:rPr>
        <w:t xml:space="preserve">. Tiekėjams nustatomi </w:t>
      </w:r>
      <w:r w:rsidRPr="00CA7012">
        <w:rPr>
          <w:rFonts w:cstheme="minorHAnsi"/>
          <w:sz w:val="24"/>
          <w:szCs w:val="24"/>
        </w:rPr>
        <w:t xml:space="preserve">reikalavimai dėl aplinkos apsaugos vadybos sistemos standartų laikymosi ir jų atitiktį patvirtinantys dokumentai nurodyti </w:t>
      </w:r>
      <w:r w:rsidR="00703983" w:rsidRPr="00CA7012">
        <w:rPr>
          <w:rFonts w:cstheme="minorHAnsi"/>
          <w:sz w:val="24"/>
          <w:szCs w:val="24"/>
        </w:rPr>
        <w:t>s</w:t>
      </w:r>
      <w:r w:rsidR="006E42EC" w:rsidRPr="00CA7012">
        <w:rPr>
          <w:rFonts w:cstheme="minorHAnsi"/>
          <w:sz w:val="24"/>
          <w:szCs w:val="24"/>
        </w:rPr>
        <w:t xml:space="preserve">pecialiųjų </w:t>
      </w:r>
      <w:r w:rsidR="006E42EC" w:rsidRPr="00CA7012">
        <w:rPr>
          <w:rFonts w:cstheme="minorHAnsi"/>
          <w:sz w:val="24"/>
          <w:szCs w:val="24"/>
        </w:rPr>
        <w:lastRenderedPageBreak/>
        <w:t>p</w:t>
      </w:r>
      <w:r w:rsidRPr="00CA7012">
        <w:rPr>
          <w:rFonts w:cstheme="minorHAnsi"/>
          <w:sz w:val="24"/>
          <w:szCs w:val="24"/>
        </w:rPr>
        <w:t xml:space="preserve">irkimo sąlygų </w:t>
      </w:r>
      <w:r w:rsidR="0079600F" w:rsidRPr="00CA7012">
        <w:rPr>
          <w:rFonts w:cstheme="minorHAnsi"/>
          <w:sz w:val="24"/>
          <w:szCs w:val="24"/>
        </w:rPr>
        <w:t>1</w:t>
      </w:r>
      <w:r w:rsidR="00ED5129" w:rsidRPr="00CA7012">
        <w:rPr>
          <w:rFonts w:cstheme="minorHAnsi"/>
          <w:color w:val="00B050"/>
          <w:sz w:val="24"/>
          <w:szCs w:val="24"/>
        </w:rPr>
        <w:t xml:space="preserve"> </w:t>
      </w:r>
      <w:r w:rsidRPr="00CA7012">
        <w:rPr>
          <w:rFonts w:cstheme="minorHAnsi"/>
          <w:sz w:val="24"/>
          <w:szCs w:val="24"/>
        </w:rPr>
        <w:t>priede. Tiekėjas, teikdamas pasiūlymą</w:t>
      </w:r>
      <w:r w:rsidR="00FD0F2E" w:rsidRPr="00CA7012">
        <w:rPr>
          <w:rFonts w:cstheme="minorHAnsi"/>
          <w:sz w:val="24"/>
          <w:szCs w:val="24"/>
        </w:rPr>
        <w:t>,</w:t>
      </w:r>
      <w:r w:rsidRPr="00CA7012">
        <w:rPr>
          <w:rFonts w:cstheme="minorHAnsi"/>
          <w:sz w:val="24"/>
          <w:szCs w:val="24"/>
        </w:rPr>
        <w:t xml:space="preserve"> įsipareigoja, kad sutartį vykdys tik teisę verstis atitinkama veikla turintys asmenys.</w:t>
      </w:r>
    </w:p>
    <w:p w14:paraId="4A97CF29" w14:textId="5CD85B2E" w:rsidR="009F7690" w:rsidRPr="00CA7012" w:rsidRDefault="00B62377" w:rsidP="00C53AD6">
      <w:pPr>
        <w:pStyle w:val="Sraopastraipa"/>
        <w:numPr>
          <w:ilvl w:val="1"/>
          <w:numId w:val="25"/>
        </w:numPr>
        <w:spacing w:line="240" w:lineRule="auto"/>
        <w:ind w:left="0" w:firstLine="709"/>
        <w:rPr>
          <w:rFonts w:eastAsia="Arial" w:cstheme="minorHAnsi"/>
          <w:sz w:val="24"/>
          <w:szCs w:val="24"/>
        </w:rPr>
      </w:pPr>
      <w:r w:rsidRPr="00CA7012">
        <w:rPr>
          <w:rFonts w:eastAsia="Arial" w:cstheme="minorHAnsi"/>
          <w:sz w:val="24"/>
          <w:szCs w:val="24"/>
        </w:rPr>
        <w:t xml:space="preserve"> </w:t>
      </w:r>
      <w:r w:rsidR="00245C47" w:rsidRPr="00CA7012">
        <w:rPr>
          <w:rFonts w:eastAsia="Arial" w:cstheme="minorHAnsi"/>
          <w:sz w:val="24"/>
          <w:szCs w:val="24"/>
        </w:rPr>
        <w:t>Tiekėjas</w:t>
      </w:r>
      <w:r w:rsidR="001D7E83" w:rsidRPr="00CA7012">
        <w:rPr>
          <w:rFonts w:eastAsia="Arial" w:cstheme="minorHAnsi"/>
          <w:sz w:val="24"/>
          <w:szCs w:val="24"/>
        </w:rPr>
        <w:t xml:space="preserve"> teikdamas </w:t>
      </w:r>
      <w:r w:rsidRPr="00CA7012">
        <w:rPr>
          <w:rFonts w:eastAsia="Arial" w:cstheme="minorHAnsi"/>
          <w:sz w:val="24"/>
          <w:szCs w:val="24"/>
        </w:rPr>
        <w:t>pasiūlymą neturi pateikti EBVP</w:t>
      </w:r>
      <w:r w:rsidR="001E2DAB" w:rsidRPr="00CA7012">
        <w:rPr>
          <w:rFonts w:eastAsia="Arial" w:cstheme="minorHAnsi"/>
          <w:sz w:val="24"/>
          <w:szCs w:val="24"/>
        </w:rPr>
        <w:t xml:space="preserve">D, nei laisvos formos deklaracijos dėl </w:t>
      </w:r>
      <w:r w:rsidR="000F6B1D" w:rsidRPr="00CA7012">
        <w:rPr>
          <w:rFonts w:eastAsia="Arial" w:cstheme="minorHAnsi"/>
          <w:sz w:val="24"/>
          <w:szCs w:val="24"/>
        </w:rPr>
        <w:t xml:space="preserve">kvalifikacijos </w:t>
      </w:r>
      <w:r w:rsidR="001E2DAB" w:rsidRPr="00CA7012">
        <w:rPr>
          <w:rFonts w:eastAsia="Arial" w:cstheme="minorHAnsi"/>
          <w:sz w:val="24"/>
          <w:szCs w:val="24"/>
        </w:rPr>
        <w:t>atitikties reikalavimams.</w:t>
      </w:r>
    </w:p>
    <w:p w14:paraId="69360CD7" w14:textId="6915587E" w:rsidR="00894FEF" w:rsidRPr="00CA7012" w:rsidRDefault="00817AB9" w:rsidP="0087502E">
      <w:pPr>
        <w:pStyle w:val="Antrat1"/>
        <w:numPr>
          <w:ilvl w:val="0"/>
          <w:numId w:val="25"/>
        </w:numPr>
        <w:spacing w:before="720" w:after="0" w:line="300" w:lineRule="auto"/>
        <w:ind w:left="357" w:hanging="357"/>
        <w:rPr>
          <w:rFonts w:asciiTheme="minorHAnsi" w:hAnsiTheme="minorHAnsi" w:cstheme="minorHAnsi"/>
          <w:b/>
          <w:bCs/>
          <w:color w:val="auto"/>
          <w:sz w:val="24"/>
          <w:szCs w:val="24"/>
        </w:rPr>
      </w:pPr>
      <w:bookmarkStart w:id="13" w:name="_Toc188252859"/>
      <w:r w:rsidRPr="00CA7012">
        <w:rPr>
          <w:rFonts w:asciiTheme="minorHAnsi" w:hAnsiTheme="minorHAnsi" w:cstheme="minorHAnsi"/>
          <w:b/>
          <w:bCs/>
          <w:color w:val="auto"/>
          <w:sz w:val="24"/>
          <w:szCs w:val="24"/>
        </w:rPr>
        <w:t>Reikalavima</w:t>
      </w:r>
      <w:r w:rsidR="00202139" w:rsidRPr="00CA7012">
        <w:rPr>
          <w:rFonts w:asciiTheme="minorHAnsi" w:hAnsiTheme="minorHAnsi" w:cstheme="minorHAnsi"/>
          <w:b/>
          <w:bCs/>
          <w:color w:val="auto"/>
          <w:sz w:val="24"/>
          <w:szCs w:val="24"/>
        </w:rPr>
        <w:t xml:space="preserve">i, </w:t>
      </w:r>
      <w:r w:rsidRPr="00CA7012">
        <w:rPr>
          <w:rFonts w:asciiTheme="minorHAnsi" w:hAnsiTheme="minorHAnsi" w:cstheme="minorHAnsi"/>
          <w:b/>
          <w:bCs/>
          <w:color w:val="auto"/>
          <w:sz w:val="24"/>
          <w:szCs w:val="24"/>
        </w:rPr>
        <w:t>susiję su nacionaliniu saugumu</w:t>
      </w:r>
      <w:bookmarkEnd w:id="13"/>
      <w:r w:rsidRPr="00CA7012">
        <w:rPr>
          <w:rFonts w:asciiTheme="minorHAnsi" w:hAnsiTheme="minorHAnsi" w:cstheme="minorHAnsi"/>
          <w:b/>
          <w:bCs/>
          <w:color w:val="auto"/>
          <w:sz w:val="24"/>
          <w:szCs w:val="24"/>
        </w:rPr>
        <w:t xml:space="preserve"> </w:t>
      </w:r>
    </w:p>
    <w:p w14:paraId="0A3E7F23" w14:textId="2800E67D" w:rsidR="00894FEF" w:rsidRPr="00CA7012" w:rsidRDefault="00894FEF" w:rsidP="009F7690">
      <w:pPr>
        <w:pStyle w:val="Sraopastraipa"/>
        <w:spacing w:line="20" w:lineRule="atLeast"/>
        <w:ind w:left="697" w:firstLine="0"/>
        <w:rPr>
          <w:rFonts w:cstheme="minorHAnsi"/>
          <w:sz w:val="24"/>
          <w:szCs w:val="24"/>
        </w:rPr>
      </w:pPr>
    </w:p>
    <w:p w14:paraId="1B0EF89E" w14:textId="5D1A0321" w:rsidR="0008378B" w:rsidRPr="00CA7012" w:rsidRDefault="00F84C15" w:rsidP="0067547A">
      <w:pPr>
        <w:spacing w:line="240" w:lineRule="auto"/>
        <w:ind w:firstLine="567"/>
        <w:rPr>
          <w:rFonts w:cstheme="minorHAnsi"/>
          <w:iCs/>
          <w:sz w:val="24"/>
          <w:szCs w:val="24"/>
        </w:rPr>
      </w:pPr>
      <w:r w:rsidRPr="00CA7012">
        <w:rPr>
          <w:rFonts w:cstheme="minorHAnsi"/>
          <w:iCs/>
          <w:sz w:val="24"/>
          <w:szCs w:val="24"/>
        </w:rPr>
        <w:t xml:space="preserve">4.1. </w:t>
      </w:r>
      <w:r w:rsidR="005C3D83" w:rsidRPr="00CA7012">
        <w:rPr>
          <w:rFonts w:cstheme="minorHAnsi"/>
          <w:iCs/>
          <w:sz w:val="24"/>
          <w:szCs w:val="24"/>
        </w:rPr>
        <w:t>CPO</w:t>
      </w:r>
      <w:r w:rsidR="0067547A" w:rsidRPr="00CA7012">
        <w:rPr>
          <w:rFonts w:cstheme="minorHAnsi"/>
          <w:iCs/>
          <w:sz w:val="24"/>
          <w:szCs w:val="24"/>
        </w:rPr>
        <w:t xml:space="preserve"> šiame pirkime netaiko VPĮ 45 str. 2</w:t>
      </w:r>
      <w:r w:rsidR="0067547A" w:rsidRPr="00CA7012">
        <w:rPr>
          <w:rFonts w:cstheme="minorHAnsi"/>
          <w:iCs/>
          <w:sz w:val="24"/>
          <w:szCs w:val="24"/>
          <w:vertAlign w:val="superscript"/>
        </w:rPr>
        <w:t xml:space="preserve">1 </w:t>
      </w:r>
      <w:r w:rsidR="0067547A" w:rsidRPr="00CA7012">
        <w:rPr>
          <w:rFonts w:cstheme="minorHAnsi"/>
          <w:iCs/>
          <w:sz w:val="24"/>
          <w:szCs w:val="24"/>
        </w:rPr>
        <w:t>dalies 1-6 punktuose nurodytų sąlygų, susijusių su nacionaliniu saugumu.</w:t>
      </w:r>
    </w:p>
    <w:p w14:paraId="490591E3" w14:textId="4440F86E" w:rsidR="006D3202" w:rsidRPr="00CA7012" w:rsidRDefault="003630A0" w:rsidP="0087502E">
      <w:pPr>
        <w:pStyle w:val="Antrat1"/>
        <w:numPr>
          <w:ilvl w:val="0"/>
          <w:numId w:val="25"/>
        </w:numPr>
        <w:spacing w:before="720" w:after="0" w:line="300" w:lineRule="auto"/>
        <w:rPr>
          <w:rFonts w:asciiTheme="minorHAnsi" w:hAnsiTheme="minorHAnsi" w:cstheme="minorHAnsi"/>
          <w:b/>
          <w:bCs/>
          <w:color w:val="auto"/>
          <w:sz w:val="24"/>
          <w:szCs w:val="24"/>
        </w:rPr>
      </w:pPr>
      <w:bookmarkStart w:id="14" w:name="_Toc188252860"/>
      <w:r w:rsidRPr="00CA7012">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CA7012" w:rsidRDefault="00E861F5" w:rsidP="00257685">
      <w:pPr>
        <w:ind w:firstLine="0"/>
        <w:rPr>
          <w:rFonts w:cstheme="minorHAnsi"/>
          <w:b/>
          <w:bCs/>
          <w:sz w:val="24"/>
          <w:szCs w:val="24"/>
        </w:rPr>
      </w:pPr>
    </w:p>
    <w:p w14:paraId="42752441" w14:textId="47F895ED" w:rsidR="008B12C0" w:rsidRPr="00CA7012" w:rsidRDefault="000010DA" w:rsidP="009B4FB1">
      <w:pPr>
        <w:pStyle w:val="Sraopastraipa"/>
        <w:spacing w:line="240" w:lineRule="auto"/>
        <w:ind w:left="0" w:firstLine="709"/>
        <w:rPr>
          <w:rFonts w:cstheme="minorHAnsi"/>
          <w:sz w:val="24"/>
          <w:szCs w:val="24"/>
        </w:rPr>
      </w:pPr>
      <w:r w:rsidRPr="00CA7012">
        <w:rPr>
          <w:rFonts w:cstheme="minorHAnsi"/>
          <w:sz w:val="24"/>
          <w:szCs w:val="24"/>
        </w:rPr>
        <w:t>5</w:t>
      </w:r>
      <w:r w:rsidR="00CC654F" w:rsidRPr="00CA7012">
        <w:rPr>
          <w:rFonts w:cstheme="minorHAnsi"/>
          <w:sz w:val="24"/>
          <w:szCs w:val="24"/>
        </w:rPr>
        <w:t>.</w:t>
      </w:r>
      <w:r w:rsidR="00BD2E81" w:rsidRPr="00CA7012">
        <w:rPr>
          <w:rFonts w:cstheme="minorHAnsi"/>
          <w:sz w:val="24"/>
          <w:szCs w:val="24"/>
        </w:rPr>
        <w:t>1</w:t>
      </w:r>
      <w:r w:rsidR="00CC654F" w:rsidRPr="00CA7012">
        <w:rPr>
          <w:rFonts w:cstheme="minorHAnsi"/>
          <w:sz w:val="24"/>
          <w:szCs w:val="24"/>
        </w:rPr>
        <w:t>.</w:t>
      </w:r>
      <w:r w:rsidR="00291C92" w:rsidRPr="00CA7012">
        <w:rPr>
          <w:rFonts w:cstheme="minorHAnsi"/>
          <w:sz w:val="24"/>
          <w:szCs w:val="24"/>
        </w:rPr>
        <w:t xml:space="preserve"> </w:t>
      </w:r>
      <w:r w:rsidR="00D41416" w:rsidRPr="00CA7012">
        <w:rPr>
          <w:rFonts w:cstheme="minorHAnsi"/>
          <w:b/>
          <w:bCs/>
          <w:sz w:val="24"/>
          <w:szCs w:val="24"/>
        </w:rPr>
        <w:t xml:space="preserve">CVP IS pasiūlymo lango </w:t>
      </w:r>
      <w:r w:rsidR="00F16BEB" w:rsidRPr="00CA7012">
        <w:rPr>
          <w:rFonts w:cstheme="minorHAnsi"/>
          <w:b/>
          <w:bCs/>
          <w:sz w:val="24"/>
          <w:szCs w:val="24"/>
        </w:rPr>
        <w:t xml:space="preserve">eilutėje </w:t>
      </w:r>
      <w:r w:rsidR="008D277C" w:rsidRPr="00CA7012">
        <w:rPr>
          <w:rFonts w:cstheme="minorHAnsi"/>
          <w:b/>
          <w:bCs/>
          <w:sz w:val="24"/>
          <w:szCs w:val="24"/>
        </w:rPr>
        <w:t>„Prisegti dokument</w:t>
      </w:r>
      <w:r w:rsidR="00B7716A" w:rsidRPr="00CA7012">
        <w:rPr>
          <w:rFonts w:cstheme="minorHAnsi"/>
          <w:b/>
          <w:bCs/>
          <w:sz w:val="24"/>
          <w:szCs w:val="24"/>
        </w:rPr>
        <w:t>us</w:t>
      </w:r>
      <w:r w:rsidR="008D277C" w:rsidRPr="00CA7012">
        <w:rPr>
          <w:rFonts w:cstheme="minorHAnsi"/>
          <w:b/>
          <w:bCs/>
          <w:sz w:val="24"/>
          <w:szCs w:val="24"/>
        </w:rPr>
        <w:t>“ pateikiama</w:t>
      </w:r>
      <w:r w:rsidR="005964CC" w:rsidRPr="00CA7012">
        <w:rPr>
          <w:rFonts w:cstheme="minorHAnsi"/>
          <w:b/>
          <w:bCs/>
          <w:sz w:val="24"/>
          <w:szCs w:val="24"/>
        </w:rPr>
        <w:t>s</w:t>
      </w:r>
      <w:r w:rsidR="005964CC" w:rsidRPr="00CA7012">
        <w:rPr>
          <w:rFonts w:cstheme="minorHAnsi"/>
          <w:sz w:val="24"/>
          <w:szCs w:val="24"/>
        </w:rPr>
        <w:t xml:space="preserve"> </w:t>
      </w:r>
      <w:r w:rsidR="005A5204" w:rsidRPr="00CA7012">
        <w:rPr>
          <w:rFonts w:cstheme="minorHAnsi"/>
          <w:sz w:val="24"/>
          <w:szCs w:val="24"/>
        </w:rPr>
        <w:t xml:space="preserve">tiekėjo pasirašytas pasiūlymas, parengtas pagal </w:t>
      </w:r>
      <w:r w:rsidR="00820787" w:rsidRPr="00CA7012">
        <w:rPr>
          <w:rFonts w:cstheme="minorHAnsi"/>
          <w:sz w:val="24"/>
          <w:szCs w:val="24"/>
        </w:rPr>
        <w:t>s</w:t>
      </w:r>
      <w:r w:rsidR="00D85943" w:rsidRPr="00CA7012">
        <w:rPr>
          <w:rFonts w:cstheme="minorHAnsi"/>
          <w:sz w:val="24"/>
          <w:szCs w:val="24"/>
        </w:rPr>
        <w:t xml:space="preserve">pecialiųjų </w:t>
      </w:r>
      <w:r w:rsidR="005A5204" w:rsidRPr="00CA7012">
        <w:rPr>
          <w:rFonts w:cstheme="minorHAnsi"/>
          <w:sz w:val="24"/>
          <w:szCs w:val="24"/>
        </w:rPr>
        <w:fldChar w:fldCharType="begin"/>
      </w:r>
      <w:r w:rsidR="005A5204" w:rsidRPr="00CA7012">
        <w:rPr>
          <w:rFonts w:cstheme="minorHAnsi"/>
          <w:sz w:val="24"/>
          <w:szCs w:val="24"/>
        </w:rPr>
        <w:instrText xml:space="preserve"> REF _Ref38540913 \h  \* MERGEFORMAT </w:instrText>
      </w:r>
      <w:r w:rsidR="005A5204" w:rsidRPr="00CA7012">
        <w:rPr>
          <w:rFonts w:cstheme="minorHAnsi"/>
          <w:sz w:val="24"/>
          <w:szCs w:val="24"/>
        </w:rPr>
      </w:r>
      <w:r w:rsidR="005A5204" w:rsidRPr="00CA7012">
        <w:rPr>
          <w:rFonts w:cstheme="minorHAnsi"/>
          <w:sz w:val="24"/>
          <w:szCs w:val="24"/>
        </w:rPr>
        <w:fldChar w:fldCharType="separate"/>
      </w:r>
      <w:r w:rsidR="00D85943" w:rsidRPr="00CA7012">
        <w:rPr>
          <w:rFonts w:cstheme="minorHAnsi"/>
          <w:sz w:val="24"/>
          <w:szCs w:val="24"/>
        </w:rPr>
        <w:t>p</w:t>
      </w:r>
      <w:r w:rsidR="005A5204" w:rsidRPr="00CA7012">
        <w:rPr>
          <w:rFonts w:cstheme="minorHAnsi"/>
          <w:sz w:val="24"/>
          <w:szCs w:val="24"/>
        </w:rPr>
        <w:t xml:space="preserve">irkimo sąlygų </w:t>
      </w:r>
      <w:r w:rsidR="00F34721" w:rsidRPr="00CA7012">
        <w:rPr>
          <w:rFonts w:cstheme="minorHAnsi"/>
          <w:sz w:val="24"/>
          <w:szCs w:val="24"/>
          <w:shd w:val="clear" w:color="auto" w:fill="FFFFFF"/>
        </w:rPr>
        <w:t>5</w:t>
      </w:r>
      <w:r w:rsidR="00D85943" w:rsidRPr="00CA7012">
        <w:rPr>
          <w:rFonts w:cstheme="minorHAnsi"/>
          <w:sz w:val="24"/>
          <w:szCs w:val="24"/>
          <w:shd w:val="clear" w:color="auto" w:fill="FFFFFF"/>
        </w:rPr>
        <w:t xml:space="preserve"> </w:t>
      </w:r>
      <w:r w:rsidR="005A5204" w:rsidRPr="00CA7012">
        <w:rPr>
          <w:rFonts w:cstheme="minorHAnsi"/>
          <w:sz w:val="24"/>
          <w:szCs w:val="24"/>
        </w:rPr>
        <w:fldChar w:fldCharType="end"/>
      </w:r>
      <w:r w:rsidR="008339CC" w:rsidRPr="00CA7012">
        <w:rPr>
          <w:rFonts w:cstheme="minorHAnsi"/>
          <w:sz w:val="24"/>
          <w:szCs w:val="24"/>
        </w:rPr>
        <w:t xml:space="preserve">priede </w:t>
      </w:r>
      <w:r w:rsidR="005A5204" w:rsidRPr="00CA7012">
        <w:rPr>
          <w:rFonts w:cstheme="minorHAnsi"/>
          <w:sz w:val="24"/>
          <w:szCs w:val="24"/>
        </w:rPr>
        <w:t>pateiktą pasiūlymo formą ir pasiūlymo formoje nurodyti ir kiti, tiekėjo nuomone, būtini dokumentai (jų kopijos).</w:t>
      </w:r>
    </w:p>
    <w:p w14:paraId="0A3C79F0" w14:textId="28ECA7C9" w:rsidR="001C1D32" w:rsidRPr="00CA7012" w:rsidRDefault="005A52E6" w:rsidP="009B4FB1">
      <w:pPr>
        <w:pStyle w:val="Sraopastraipa"/>
        <w:spacing w:line="240" w:lineRule="auto"/>
        <w:ind w:left="0"/>
        <w:rPr>
          <w:rFonts w:cstheme="minorHAnsi"/>
          <w:sz w:val="24"/>
          <w:szCs w:val="24"/>
          <w:u w:val="single"/>
        </w:rPr>
      </w:pPr>
      <w:r w:rsidRPr="00CA7012">
        <w:rPr>
          <w:rFonts w:eastAsia="Calibri" w:cstheme="minorHAnsi"/>
          <w:sz w:val="24"/>
          <w:szCs w:val="24"/>
        </w:rPr>
        <w:t xml:space="preserve">5.2. </w:t>
      </w:r>
      <w:r w:rsidR="00AD4F1A" w:rsidRPr="00CA7012">
        <w:rPr>
          <w:rFonts w:eastAsia="Calibri" w:cstheme="minorHAnsi"/>
          <w:sz w:val="24"/>
          <w:szCs w:val="24"/>
        </w:rPr>
        <w:t xml:space="preserve">Pasiūlymas gali būti pasirašytas </w:t>
      </w:r>
      <w:r w:rsidR="00FD5736" w:rsidRPr="00CA7012">
        <w:rPr>
          <w:rFonts w:eastAsia="Calibri" w:cstheme="minorHAnsi"/>
          <w:sz w:val="24"/>
          <w:szCs w:val="24"/>
        </w:rPr>
        <w:t xml:space="preserve">fiziniu arba </w:t>
      </w:r>
      <w:r w:rsidR="00AD4F1A" w:rsidRPr="00CA7012">
        <w:rPr>
          <w:rFonts w:eastAsia="Calibri" w:cstheme="minorHAnsi"/>
          <w:sz w:val="24"/>
          <w:szCs w:val="24"/>
        </w:rPr>
        <w:t xml:space="preserve">kvalifikuotu elektroniniu parašu. Jeigu </w:t>
      </w:r>
      <w:r w:rsidR="00FD5736" w:rsidRPr="00CA7012">
        <w:rPr>
          <w:rFonts w:eastAsia="Calibri" w:cstheme="minorHAnsi"/>
          <w:sz w:val="24"/>
          <w:szCs w:val="24"/>
        </w:rPr>
        <w:t xml:space="preserve">tiekėjas </w:t>
      </w:r>
      <w:r w:rsidR="00AD4F1A" w:rsidRPr="00CA7012">
        <w:rPr>
          <w:rFonts w:eastAsia="Calibri" w:cstheme="minorHAnsi"/>
          <w:sz w:val="24"/>
          <w:szCs w:val="24"/>
        </w:rPr>
        <w:t>dokumentus tvirtina naudodamas elektroninį, o ne fizinį parašą, elektroninis parašas turi atitikti VPĮ 22</w:t>
      </w:r>
      <w:r w:rsidR="006E2B14" w:rsidRPr="00CA7012">
        <w:rPr>
          <w:rFonts w:eastAsia="Calibri" w:cstheme="minorHAnsi"/>
          <w:sz w:val="24"/>
          <w:szCs w:val="24"/>
        </w:rPr>
        <w:t xml:space="preserve"> </w:t>
      </w:r>
      <w:r w:rsidR="00AD4F1A" w:rsidRPr="00CA7012">
        <w:rPr>
          <w:rFonts w:eastAsia="Calibri" w:cstheme="minorHAnsi"/>
          <w:sz w:val="24"/>
          <w:szCs w:val="24"/>
        </w:rPr>
        <w:t xml:space="preserve">straipsnio 11 dalies 2 ir 3 punktuose nustatytus reikalavimus. </w:t>
      </w:r>
      <w:r w:rsidR="005C3D83" w:rsidRPr="00CA7012">
        <w:rPr>
          <w:rFonts w:cstheme="minorHAnsi"/>
          <w:sz w:val="24"/>
          <w:szCs w:val="24"/>
        </w:rPr>
        <w:t>CPO</w:t>
      </w:r>
      <w:r w:rsidR="00AD4F1A" w:rsidRPr="00CA7012">
        <w:rPr>
          <w:rFonts w:cstheme="minorHAnsi"/>
          <w:sz w:val="24"/>
          <w:szCs w:val="24"/>
        </w:rPr>
        <w:t xml:space="preserve"> kilus abejonių dėl dokumentų tikrumo, ji turi teisę reikalauti pateikti dokumentų originalus.</w:t>
      </w:r>
      <w:r w:rsidR="00AD4F1A" w:rsidRPr="00CA7012">
        <w:rPr>
          <w:rFonts w:eastAsia="Calibri" w:cstheme="minorHAnsi"/>
          <w:sz w:val="24"/>
          <w:szCs w:val="24"/>
        </w:rPr>
        <w:t xml:space="preserve"> Gali būti:</w:t>
      </w:r>
    </w:p>
    <w:p w14:paraId="2EE860FF" w14:textId="0B983AE4" w:rsidR="001C1D32" w:rsidRPr="00CA7012" w:rsidRDefault="005A52E6" w:rsidP="009B4FB1">
      <w:pPr>
        <w:spacing w:line="240" w:lineRule="auto"/>
        <w:ind w:firstLine="709"/>
        <w:rPr>
          <w:rFonts w:cstheme="minorHAnsi"/>
          <w:sz w:val="24"/>
          <w:szCs w:val="24"/>
        </w:rPr>
      </w:pPr>
      <w:r w:rsidRPr="00CA7012">
        <w:rPr>
          <w:rFonts w:eastAsia="Calibri" w:cstheme="minorHAnsi"/>
          <w:sz w:val="24"/>
          <w:szCs w:val="24"/>
        </w:rPr>
        <w:t>5</w:t>
      </w:r>
      <w:r w:rsidR="00713645" w:rsidRPr="00CA7012">
        <w:rPr>
          <w:rFonts w:eastAsia="Calibri" w:cstheme="minorHAnsi"/>
          <w:sz w:val="24"/>
          <w:szCs w:val="24"/>
        </w:rPr>
        <w:t>.</w:t>
      </w:r>
      <w:r w:rsidR="00C60621" w:rsidRPr="00CA7012">
        <w:rPr>
          <w:rFonts w:eastAsia="Calibri" w:cstheme="minorHAnsi"/>
          <w:sz w:val="24"/>
          <w:szCs w:val="24"/>
        </w:rPr>
        <w:t>2</w:t>
      </w:r>
      <w:r w:rsidR="00713645" w:rsidRPr="00CA7012">
        <w:rPr>
          <w:rFonts w:eastAsia="Calibri" w:cstheme="minorHAnsi"/>
          <w:sz w:val="24"/>
          <w:szCs w:val="24"/>
        </w:rPr>
        <w:t xml:space="preserve">.1. </w:t>
      </w:r>
      <w:r w:rsidR="00AD4F1A" w:rsidRPr="00CA7012">
        <w:rPr>
          <w:rFonts w:eastAsia="Calibri" w:cstheme="minorHAnsi"/>
          <w:sz w:val="24"/>
          <w:szCs w:val="24"/>
        </w:rPr>
        <w:t>pateikiami kvalifikuotu elektroniniu parašu pasirašyti elektroninėmis priemonėmis suformuoti dokumentai;</w:t>
      </w:r>
    </w:p>
    <w:p w14:paraId="07293A75" w14:textId="044405AC" w:rsidR="00C476D8" w:rsidRPr="00CA7012" w:rsidRDefault="00C60621" w:rsidP="00F34721">
      <w:pPr>
        <w:pStyle w:val="Sraopastraipa"/>
        <w:spacing w:line="240" w:lineRule="auto"/>
        <w:ind w:left="0"/>
        <w:rPr>
          <w:rFonts w:cstheme="minorHAnsi"/>
          <w:sz w:val="24"/>
          <w:szCs w:val="24"/>
        </w:rPr>
      </w:pPr>
      <w:r w:rsidRPr="00CA7012">
        <w:rPr>
          <w:rFonts w:eastAsia="Calibri" w:cstheme="minorHAnsi"/>
          <w:sz w:val="24"/>
          <w:szCs w:val="24"/>
        </w:rPr>
        <w:t>5</w:t>
      </w:r>
      <w:r w:rsidR="00713645" w:rsidRPr="00CA7012">
        <w:rPr>
          <w:rFonts w:eastAsia="Calibri" w:cstheme="minorHAnsi"/>
          <w:sz w:val="24"/>
          <w:szCs w:val="24"/>
        </w:rPr>
        <w:t>.</w:t>
      </w:r>
      <w:r w:rsidRPr="00CA7012">
        <w:rPr>
          <w:rFonts w:eastAsia="Calibri" w:cstheme="minorHAnsi"/>
          <w:sz w:val="24"/>
          <w:szCs w:val="24"/>
        </w:rPr>
        <w:t>2</w:t>
      </w:r>
      <w:r w:rsidR="00713645" w:rsidRPr="00CA7012">
        <w:rPr>
          <w:rFonts w:eastAsia="Calibri" w:cstheme="minorHAnsi"/>
          <w:sz w:val="24"/>
          <w:szCs w:val="24"/>
        </w:rPr>
        <w:t xml:space="preserve">.2. </w:t>
      </w:r>
      <w:r w:rsidR="00AD4F1A" w:rsidRPr="00CA7012">
        <w:rPr>
          <w:rFonts w:eastAsia="Calibri" w:cstheme="minorHAnsi"/>
          <w:sz w:val="24"/>
          <w:szCs w:val="24"/>
        </w:rPr>
        <w:t>skaitmeninės dokumentų kopijos (fiziniu parašu tvirtinami dokumentai turi būti pateikiami pasirašyti ir nuskenuoti).</w:t>
      </w:r>
    </w:p>
    <w:p w14:paraId="25741C16" w14:textId="6C092A74" w:rsidR="00EB0E73" w:rsidRPr="00CA7012" w:rsidRDefault="00392458" w:rsidP="00F77A5D">
      <w:pPr>
        <w:pStyle w:val="Sraopastraipa"/>
        <w:spacing w:line="240" w:lineRule="auto"/>
        <w:ind w:left="0"/>
        <w:rPr>
          <w:rFonts w:eastAsia="Arial" w:cstheme="minorHAnsi"/>
          <w:sz w:val="24"/>
          <w:szCs w:val="24"/>
        </w:rPr>
      </w:pPr>
      <w:r w:rsidRPr="00CA7012">
        <w:rPr>
          <w:rFonts w:eastAsia="Arial" w:cstheme="minorHAnsi"/>
          <w:sz w:val="24"/>
          <w:szCs w:val="24"/>
        </w:rPr>
        <w:t xml:space="preserve">5.3. </w:t>
      </w:r>
      <w:r w:rsidR="00D61DED" w:rsidRPr="00CA7012">
        <w:rPr>
          <w:rFonts w:eastAsia="Arial" w:cstheme="minorHAnsi"/>
          <w:sz w:val="24"/>
          <w:szCs w:val="24"/>
        </w:rPr>
        <w:t>Pasiūlyma</w:t>
      </w:r>
      <w:r w:rsidR="00543400" w:rsidRPr="00CA7012">
        <w:rPr>
          <w:rFonts w:eastAsia="Arial" w:cstheme="minorHAnsi"/>
          <w:sz w:val="24"/>
          <w:szCs w:val="24"/>
        </w:rPr>
        <w:t>s turi būti parengtas</w:t>
      </w:r>
      <w:r w:rsidR="00D61DED" w:rsidRPr="00CA7012">
        <w:rPr>
          <w:rFonts w:eastAsia="Arial" w:cstheme="minorHAnsi"/>
          <w:sz w:val="24"/>
          <w:szCs w:val="24"/>
        </w:rPr>
        <w:t xml:space="preserve"> lietuvių kal</w:t>
      </w:r>
      <w:r w:rsidR="00F34721" w:rsidRPr="00CA7012">
        <w:rPr>
          <w:rFonts w:eastAsia="Arial" w:cstheme="minorHAnsi"/>
          <w:sz w:val="24"/>
          <w:szCs w:val="24"/>
        </w:rPr>
        <w:t>ba.</w:t>
      </w:r>
      <w:r w:rsidR="00543400" w:rsidRPr="00CA7012">
        <w:rPr>
          <w:rFonts w:cstheme="minorHAnsi"/>
          <w:sz w:val="24"/>
          <w:szCs w:val="24"/>
        </w:rPr>
        <w:t xml:space="preserve"> </w:t>
      </w:r>
      <w:r w:rsidR="000A3108"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CA7012" w:rsidRDefault="004E145B" w:rsidP="00F77A5D">
      <w:pPr>
        <w:pStyle w:val="Sraopastraipa"/>
        <w:spacing w:line="240" w:lineRule="auto"/>
        <w:ind w:left="0"/>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6BF7AD48" w14:textId="71575D9B" w:rsidR="0033185D" w:rsidRPr="00CA7012" w:rsidRDefault="00E13E95" w:rsidP="0033185D">
      <w:pPr>
        <w:suppressAutoHyphens/>
        <w:spacing w:line="240" w:lineRule="auto"/>
        <w:textAlignment w:val="baseline"/>
        <w:rPr>
          <w:rFonts w:eastAsia="Times New Roman" w:cstheme="minorHAnsi"/>
          <w:bCs/>
          <w:sz w:val="24"/>
          <w:szCs w:val="24"/>
        </w:rPr>
      </w:pPr>
      <w:r w:rsidRPr="00CA7012">
        <w:rPr>
          <w:rFonts w:eastAsia="Arial" w:cstheme="minorHAnsi"/>
          <w:sz w:val="24"/>
          <w:szCs w:val="24"/>
        </w:rPr>
        <w:t>5.4.</w:t>
      </w:r>
      <w:r w:rsidR="004E145B" w:rsidRPr="00CA7012">
        <w:rPr>
          <w:rFonts w:eastAsia="Arial" w:cstheme="minorHAnsi"/>
          <w:sz w:val="24"/>
          <w:szCs w:val="24"/>
        </w:rPr>
        <w:t>1.</w:t>
      </w:r>
      <w:r w:rsidRPr="00CA7012">
        <w:rPr>
          <w:rFonts w:eastAsia="Arial" w:cstheme="minorHAnsi"/>
          <w:sz w:val="24"/>
          <w:szCs w:val="24"/>
        </w:rPr>
        <w:t xml:space="preserve">  </w:t>
      </w:r>
      <w:r w:rsidR="0033185D" w:rsidRPr="00CA7012">
        <w:rPr>
          <w:rFonts w:eastAsia="Times New Roman" w:cstheme="minorHAnsi"/>
          <w:bCs/>
          <w:sz w:val="24"/>
          <w:szCs w:val="24"/>
        </w:rPr>
        <w:t xml:space="preserve">pasirašytas pasiūlymas, parengtas pagal šių </w:t>
      </w:r>
      <w:r w:rsidR="00D37C26" w:rsidRPr="00CA7012">
        <w:rPr>
          <w:rFonts w:eastAsia="Times New Roman" w:cstheme="minorHAnsi"/>
          <w:bCs/>
          <w:sz w:val="24"/>
          <w:szCs w:val="24"/>
        </w:rPr>
        <w:t xml:space="preserve">specialiųjų </w:t>
      </w:r>
      <w:r w:rsidR="0033185D" w:rsidRPr="00CA7012">
        <w:rPr>
          <w:rFonts w:eastAsia="Times New Roman" w:cstheme="minorHAnsi"/>
          <w:bCs/>
          <w:sz w:val="24"/>
          <w:szCs w:val="24"/>
        </w:rPr>
        <w:t xml:space="preserve">pirkimo </w:t>
      </w:r>
      <w:r w:rsidR="009E4AA0" w:rsidRPr="00CA7012">
        <w:rPr>
          <w:rFonts w:eastAsia="Times New Roman" w:cstheme="minorHAnsi"/>
          <w:bCs/>
          <w:sz w:val="24"/>
          <w:szCs w:val="24"/>
        </w:rPr>
        <w:t>sąlygų</w:t>
      </w:r>
      <w:r w:rsidR="0033185D" w:rsidRPr="00CA7012">
        <w:rPr>
          <w:rFonts w:eastAsia="Times New Roman" w:cstheme="minorHAnsi"/>
          <w:bCs/>
          <w:sz w:val="24"/>
          <w:szCs w:val="24"/>
        </w:rPr>
        <w:t xml:space="preserve">  priede</w:t>
      </w:r>
      <w:r w:rsidR="002D35BC" w:rsidRPr="00CA7012">
        <w:rPr>
          <w:rFonts w:eastAsia="Times New Roman" w:cstheme="minorHAnsi"/>
          <w:bCs/>
          <w:sz w:val="24"/>
          <w:szCs w:val="24"/>
        </w:rPr>
        <w:t xml:space="preserve"> (</w:t>
      </w:r>
      <w:r w:rsidR="0033185D" w:rsidRPr="00CA7012">
        <w:rPr>
          <w:rFonts w:eastAsia="Times New Roman" w:cstheme="minorHAnsi"/>
          <w:bCs/>
          <w:sz w:val="24"/>
          <w:szCs w:val="24"/>
        </w:rPr>
        <w:t xml:space="preserve">3 </w:t>
      </w:r>
      <w:r w:rsidR="002D35BC" w:rsidRPr="00CA7012">
        <w:rPr>
          <w:rFonts w:eastAsia="Times New Roman" w:cstheme="minorHAnsi"/>
          <w:bCs/>
          <w:sz w:val="24"/>
          <w:szCs w:val="24"/>
        </w:rPr>
        <w:t xml:space="preserve">priedas) </w:t>
      </w:r>
      <w:r w:rsidR="0033185D" w:rsidRPr="00CA7012">
        <w:rPr>
          <w:rFonts w:eastAsia="Times New Roman" w:cstheme="minorHAnsi"/>
          <w:bCs/>
          <w:sz w:val="24"/>
          <w:szCs w:val="24"/>
        </w:rPr>
        <w:t>pateiktą formą;</w:t>
      </w:r>
    </w:p>
    <w:p w14:paraId="17BF90A1" w14:textId="522982A7" w:rsidR="0033185D" w:rsidRPr="00CA7012" w:rsidRDefault="0033185D" w:rsidP="0033185D">
      <w:pPr>
        <w:suppressAutoHyphens/>
        <w:spacing w:line="240" w:lineRule="auto"/>
        <w:textAlignment w:val="baseline"/>
        <w:rPr>
          <w:rFonts w:eastAsia="Times New Roman" w:cstheme="minorHAnsi"/>
          <w:bCs/>
          <w:sz w:val="24"/>
          <w:szCs w:val="24"/>
        </w:rPr>
      </w:pPr>
      <w:r w:rsidRPr="00CA7012">
        <w:rPr>
          <w:rFonts w:eastAsia="Times New Roman" w:cstheme="minorHAnsi"/>
          <w:bCs/>
          <w:sz w:val="24"/>
          <w:szCs w:val="24"/>
        </w:rPr>
        <w:t>5.4.</w:t>
      </w:r>
      <w:r w:rsidR="004E145B" w:rsidRPr="00CA7012">
        <w:rPr>
          <w:rFonts w:eastAsia="Times New Roman" w:cstheme="minorHAnsi"/>
          <w:bCs/>
          <w:sz w:val="24"/>
          <w:szCs w:val="24"/>
        </w:rPr>
        <w:t>2</w:t>
      </w:r>
      <w:r w:rsidRPr="00CA7012">
        <w:rPr>
          <w:rFonts w:eastAsia="Times New Roman" w:cstheme="minorHAnsi"/>
          <w:bCs/>
          <w:sz w:val="24"/>
          <w:szCs w:val="24"/>
        </w:rPr>
        <w:t xml:space="preserve">.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CA7012" w:rsidRDefault="0033185D" w:rsidP="0033185D">
      <w:pPr>
        <w:suppressAutoHyphens/>
        <w:spacing w:line="240" w:lineRule="auto"/>
        <w:textAlignment w:val="baseline"/>
        <w:rPr>
          <w:rFonts w:eastAsia="Times New Roman" w:cstheme="minorHAnsi"/>
          <w:bCs/>
          <w:sz w:val="24"/>
          <w:szCs w:val="24"/>
        </w:rPr>
      </w:pPr>
      <w:r w:rsidRPr="00CA7012">
        <w:rPr>
          <w:rFonts w:eastAsia="Times New Roman" w:cstheme="minorHAnsi"/>
          <w:bCs/>
          <w:sz w:val="24"/>
          <w:szCs w:val="24"/>
        </w:rPr>
        <w:t>5.4.</w:t>
      </w:r>
      <w:r w:rsidR="004E145B" w:rsidRPr="00CA7012">
        <w:rPr>
          <w:rFonts w:eastAsia="Times New Roman" w:cstheme="minorHAnsi"/>
          <w:bCs/>
          <w:sz w:val="24"/>
          <w:szCs w:val="24"/>
        </w:rPr>
        <w:t>3</w:t>
      </w:r>
      <w:r w:rsidRPr="00CA7012">
        <w:rPr>
          <w:rFonts w:eastAsia="Times New Roman" w:cstheme="minorHAnsi"/>
          <w:bCs/>
          <w:sz w:val="24"/>
          <w:szCs w:val="24"/>
        </w:rPr>
        <w:t xml:space="preserve">.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CA7012" w:rsidRDefault="0033185D" w:rsidP="0033185D">
      <w:pPr>
        <w:suppressAutoHyphens/>
        <w:spacing w:line="240" w:lineRule="auto"/>
        <w:textAlignment w:val="baseline"/>
        <w:rPr>
          <w:rFonts w:eastAsia="Times New Roman" w:cstheme="minorHAnsi"/>
          <w:bCs/>
          <w:sz w:val="24"/>
          <w:szCs w:val="24"/>
        </w:rPr>
      </w:pPr>
      <w:r w:rsidRPr="00CA7012">
        <w:rPr>
          <w:rFonts w:eastAsia="Times New Roman" w:cstheme="minorHAnsi"/>
          <w:bCs/>
          <w:sz w:val="24"/>
          <w:szCs w:val="24"/>
        </w:rPr>
        <w:t>5.4.</w:t>
      </w:r>
      <w:r w:rsidR="004E145B" w:rsidRPr="00CA7012">
        <w:rPr>
          <w:rFonts w:eastAsia="Times New Roman" w:cstheme="minorHAnsi"/>
          <w:bCs/>
          <w:sz w:val="24"/>
          <w:szCs w:val="24"/>
        </w:rPr>
        <w:t>4</w:t>
      </w:r>
      <w:r w:rsidRPr="00CA7012">
        <w:rPr>
          <w:rFonts w:eastAsia="Times New Roman" w:cstheme="minorHAnsi"/>
          <w:bCs/>
          <w:sz w:val="24"/>
          <w:szCs w:val="24"/>
        </w:rPr>
        <w:t xml:space="preserve">.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2F1F6399" w14:textId="0F135D4F" w:rsidR="0033185D" w:rsidRPr="00CA7012" w:rsidRDefault="0033185D" w:rsidP="0033185D">
      <w:pPr>
        <w:suppressAutoHyphens/>
        <w:spacing w:line="240" w:lineRule="auto"/>
        <w:textAlignment w:val="baseline"/>
        <w:rPr>
          <w:rFonts w:eastAsia="Times New Roman" w:cstheme="minorHAnsi"/>
          <w:bCs/>
          <w:sz w:val="24"/>
          <w:szCs w:val="24"/>
        </w:rPr>
      </w:pPr>
      <w:r w:rsidRPr="00CA7012">
        <w:rPr>
          <w:rFonts w:eastAsia="Times New Roman" w:cstheme="minorHAnsi"/>
          <w:bCs/>
          <w:sz w:val="24"/>
          <w:szCs w:val="24"/>
        </w:rPr>
        <w:t>5.4.</w:t>
      </w:r>
      <w:r w:rsidR="004E145B" w:rsidRPr="00CA7012">
        <w:rPr>
          <w:rFonts w:eastAsia="Times New Roman" w:cstheme="minorHAnsi"/>
          <w:bCs/>
          <w:sz w:val="24"/>
          <w:szCs w:val="24"/>
        </w:rPr>
        <w:t>5</w:t>
      </w:r>
      <w:r w:rsidRPr="00CA7012">
        <w:rPr>
          <w:rFonts w:eastAsia="Times New Roman" w:cstheme="minorHAnsi"/>
          <w:bCs/>
          <w:sz w:val="24"/>
          <w:szCs w:val="24"/>
        </w:rPr>
        <w:t>.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w:t>
      </w:r>
      <w:r w:rsidR="009E4AA0" w:rsidRPr="00CA7012">
        <w:rPr>
          <w:rFonts w:eastAsia="Times New Roman" w:cstheme="minorHAnsi"/>
          <w:bCs/>
          <w:sz w:val="24"/>
          <w:szCs w:val="24"/>
        </w:rPr>
        <w:t>sąlygų</w:t>
      </w:r>
      <w:r w:rsidRPr="00CA7012">
        <w:rPr>
          <w:rFonts w:eastAsia="Times New Roman" w:cstheme="minorHAnsi"/>
          <w:bCs/>
          <w:sz w:val="24"/>
          <w:szCs w:val="24"/>
        </w:rPr>
        <w:t xml:space="preserve"> priedas </w:t>
      </w:r>
      <w:r w:rsidR="002D35BC" w:rsidRPr="00CA7012">
        <w:rPr>
          <w:rFonts w:eastAsia="Times New Roman" w:cstheme="minorHAnsi"/>
          <w:bCs/>
          <w:sz w:val="24"/>
          <w:szCs w:val="24"/>
        </w:rPr>
        <w:t>(</w:t>
      </w:r>
      <w:r w:rsidR="004B7342" w:rsidRPr="00CA7012">
        <w:rPr>
          <w:rFonts w:eastAsia="Times New Roman" w:cstheme="minorHAnsi"/>
          <w:bCs/>
          <w:sz w:val="24"/>
          <w:szCs w:val="24"/>
        </w:rPr>
        <w:t>6</w:t>
      </w:r>
      <w:r w:rsidR="002D35BC" w:rsidRPr="00CA7012">
        <w:rPr>
          <w:rFonts w:eastAsia="Times New Roman" w:cstheme="minorHAnsi"/>
          <w:bCs/>
          <w:sz w:val="24"/>
          <w:szCs w:val="24"/>
        </w:rPr>
        <w:t xml:space="preserve"> priedas)</w:t>
      </w:r>
      <w:r w:rsidRPr="00CA7012">
        <w:rPr>
          <w:rFonts w:eastAsia="Times New Roman" w:cstheme="minorHAnsi"/>
          <w:bCs/>
          <w:sz w:val="24"/>
          <w:szCs w:val="24"/>
        </w:rPr>
        <w:t>;</w:t>
      </w:r>
    </w:p>
    <w:p w14:paraId="623CAED6" w14:textId="3640AAF9" w:rsidR="0033185D" w:rsidRPr="00CA7012" w:rsidRDefault="0033185D" w:rsidP="0033185D">
      <w:pPr>
        <w:suppressAutoHyphens/>
        <w:spacing w:line="240" w:lineRule="auto"/>
        <w:textAlignment w:val="baseline"/>
        <w:rPr>
          <w:rFonts w:eastAsia="Times New Roman" w:cstheme="minorHAnsi"/>
          <w:bCs/>
          <w:sz w:val="24"/>
          <w:szCs w:val="24"/>
          <w:lang w:val="en-US"/>
        </w:rPr>
      </w:pPr>
      <w:r w:rsidRPr="00CA7012">
        <w:rPr>
          <w:rFonts w:eastAsia="Times New Roman" w:cstheme="minorHAnsi"/>
          <w:bCs/>
          <w:sz w:val="24"/>
          <w:szCs w:val="24"/>
        </w:rPr>
        <w:t>5.</w:t>
      </w:r>
      <w:r w:rsidR="00AA3364" w:rsidRPr="00CA7012">
        <w:rPr>
          <w:rFonts w:eastAsia="Times New Roman" w:cstheme="minorHAnsi"/>
          <w:bCs/>
          <w:sz w:val="24"/>
          <w:szCs w:val="24"/>
        </w:rPr>
        <w:t>4</w:t>
      </w:r>
      <w:r w:rsidRPr="00CA7012">
        <w:rPr>
          <w:rFonts w:eastAsia="Times New Roman" w:cstheme="minorHAnsi"/>
          <w:bCs/>
          <w:sz w:val="24"/>
          <w:szCs w:val="24"/>
        </w:rPr>
        <w:t>.6</w:t>
      </w:r>
      <w:r w:rsidR="007A3035" w:rsidRPr="00CA7012">
        <w:rPr>
          <w:rFonts w:eastAsia="Times New Roman" w:cstheme="minorHAnsi"/>
          <w:bCs/>
          <w:sz w:val="24"/>
          <w:szCs w:val="24"/>
        </w:rPr>
        <w:t>.</w:t>
      </w:r>
      <w:r w:rsidRPr="00CA7012">
        <w:rPr>
          <w:rFonts w:eastAsia="Times New Roman" w:cstheme="minorHAnsi"/>
          <w:bCs/>
          <w:sz w:val="24"/>
          <w:szCs w:val="24"/>
        </w:rPr>
        <w:t xml:space="preserve"> pasirašytas ir užpildytas Veiklų sąrašas, </w:t>
      </w:r>
      <w:r w:rsidR="008F4F46" w:rsidRPr="00CA7012">
        <w:rPr>
          <w:rFonts w:eastAsia="Times New Roman" w:cstheme="minorHAnsi"/>
          <w:bCs/>
          <w:sz w:val="24"/>
          <w:szCs w:val="24"/>
        </w:rPr>
        <w:t xml:space="preserve">sutarties </w:t>
      </w:r>
      <w:r w:rsidRPr="00CA7012">
        <w:rPr>
          <w:rFonts w:eastAsia="Times New Roman" w:cstheme="minorHAnsi"/>
          <w:bCs/>
          <w:sz w:val="24"/>
          <w:szCs w:val="24"/>
        </w:rPr>
        <w:t xml:space="preserve">priedas Nr. </w:t>
      </w:r>
      <w:proofErr w:type="gramStart"/>
      <w:r w:rsidR="008F4F46" w:rsidRPr="00CA7012">
        <w:rPr>
          <w:rFonts w:eastAsia="Times New Roman" w:cstheme="minorHAnsi"/>
          <w:bCs/>
          <w:sz w:val="24"/>
          <w:szCs w:val="24"/>
          <w:lang w:val="en-US"/>
        </w:rPr>
        <w:t>2</w:t>
      </w:r>
      <w:r w:rsidRPr="00CA7012">
        <w:rPr>
          <w:rFonts w:eastAsia="Times New Roman" w:cstheme="minorHAnsi"/>
          <w:bCs/>
          <w:sz w:val="24"/>
          <w:szCs w:val="24"/>
          <w:lang w:val="en-US"/>
        </w:rPr>
        <w:t>;</w:t>
      </w:r>
      <w:proofErr w:type="gramEnd"/>
    </w:p>
    <w:p w14:paraId="4D0C21CE" w14:textId="28353DAC" w:rsidR="0033185D" w:rsidRPr="00CA7012" w:rsidRDefault="0033185D" w:rsidP="0033185D">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w:t>
      </w:r>
      <w:r w:rsidR="00AA3364" w:rsidRPr="00CA7012">
        <w:rPr>
          <w:rFonts w:eastAsia="Times New Roman" w:cstheme="minorHAnsi"/>
          <w:bCs/>
          <w:sz w:val="24"/>
          <w:szCs w:val="24"/>
        </w:rPr>
        <w:t>4</w:t>
      </w:r>
      <w:r w:rsidRPr="00CA7012">
        <w:rPr>
          <w:rFonts w:eastAsia="Times New Roman" w:cstheme="minorHAnsi"/>
          <w:bCs/>
          <w:sz w:val="24"/>
          <w:szCs w:val="24"/>
        </w:rPr>
        <w:t>.7.</w:t>
      </w:r>
      <w:r w:rsidRPr="00CA7012">
        <w:rPr>
          <w:rFonts w:eastAsia="Calibri" w:cstheme="minorHAnsi"/>
          <w:bCs/>
          <w:sz w:val="24"/>
          <w:szCs w:val="24"/>
        </w:rPr>
        <w:t xml:space="preserve"> pasirašyta ir užpildyta </w:t>
      </w:r>
      <w:r w:rsidRPr="00CA7012">
        <w:rPr>
          <w:rFonts w:eastAsia="Times New Roman" w:cstheme="minorHAnsi"/>
          <w:bCs/>
          <w:sz w:val="24"/>
          <w:szCs w:val="24"/>
        </w:rPr>
        <w:t>Tiekėjo deklaracija,</w:t>
      </w:r>
      <w:r w:rsidR="00D37C26" w:rsidRPr="00CA7012">
        <w:rPr>
          <w:rFonts w:eastAsia="Times New Roman" w:cstheme="minorHAnsi"/>
          <w:bCs/>
          <w:sz w:val="24"/>
          <w:szCs w:val="24"/>
        </w:rPr>
        <w:t xml:space="preserve"> specialiųjų</w:t>
      </w:r>
      <w:r w:rsidRPr="00CA7012">
        <w:rPr>
          <w:rFonts w:eastAsia="Times New Roman" w:cstheme="minorHAnsi"/>
          <w:bCs/>
          <w:sz w:val="24"/>
          <w:szCs w:val="24"/>
        </w:rPr>
        <w:t xml:space="preserve"> pirkimo </w:t>
      </w:r>
      <w:r w:rsidR="009E4AA0" w:rsidRPr="00CA7012">
        <w:rPr>
          <w:rFonts w:eastAsia="Times New Roman" w:cstheme="minorHAnsi"/>
          <w:bCs/>
          <w:sz w:val="24"/>
          <w:szCs w:val="24"/>
        </w:rPr>
        <w:t>sąlygų</w:t>
      </w:r>
      <w:r w:rsidRPr="00CA7012">
        <w:rPr>
          <w:rFonts w:eastAsia="Times New Roman" w:cstheme="minorHAnsi"/>
          <w:bCs/>
          <w:sz w:val="24"/>
          <w:szCs w:val="24"/>
        </w:rPr>
        <w:t xml:space="preserve"> priedas </w:t>
      </w:r>
      <w:r w:rsidR="00DD1951" w:rsidRPr="00CA7012">
        <w:rPr>
          <w:rFonts w:eastAsia="Times New Roman" w:cstheme="minorHAnsi"/>
          <w:bCs/>
          <w:sz w:val="24"/>
          <w:szCs w:val="24"/>
        </w:rPr>
        <w:t>(</w:t>
      </w:r>
      <w:r w:rsidR="004B7342" w:rsidRPr="00CA7012">
        <w:rPr>
          <w:rFonts w:eastAsia="Times New Roman" w:cstheme="minorHAnsi"/>
          <w:bCs/>
          <w:sz w:val="24"/>
          <w:szCs w:val="24"/>
        </w:rPr>
        <w:t>7</w:t>
      </w:r>
      <w:r w:rsidR="00DD1951" w:rsidRPr="00CA7012">
        <w:rPr>
          <w:rFonts w:eastAsia="Times New Roman" w:cstheme="minorHAnsi"/>
          <w:bCs/>
          <w:sz w:val="24"/>
          <w:szCs w:val="24"/>
        </w:rPr>
        <w:t xml:space="preserve"> priedas)</w:t>
      </w:r>
      <w:r w:rsidRPr="00CA7012">
        <w:rPr>
          <w:rFonts w:eastAsia="Times New Roman" w:cstheme="minorHAnsi"/>
          <w:bCs/>
          <w:sz w:val="24"/>
          <w:szCs w:val="24"/>
        </w:rPr>
        <w:t>;</w:t>
      </w:r>
    </w:p>
    <w:p w14:paraId="4834407E" w14:textId="32B15AB2" w:rsidR="00E13E95" w:rsidRPr="00CA7012" w:rsidRDefault="0033185D" w:rsidP="00B8655D">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w:t>
      </w:r>
      <w:r w:rsidR="00AA3364" w:rsidRPr="00CA7012">
        <w:rPr>
          <w:rFonts w:eastAsia="Times New Roman" w:cstheme="minorHAnsi"/>
          <w:bCs/>
          <w:sz w:val="24"/>
          <w:szCs w:val="24"/>
        </w:rPr>
        <w:t>4</w:t>
      </w:r>
      <w:r w:rsidRPr="00CA7012">
        <w:rPr>
          <w:rFonts w:eastAsia="Times New Roman" w:cstheme="minorHAnsi"/>
          <w:bCs/>
          <w:sz w:val="24"/>
          <w:szCs w:val="24"/>
        </w:rPr>
        <w:t xml:space="preserve">.8. </w:t>
      </w:r>
      <w:r w:rsidR="000B152F" w:rsidRPr="00CA7012">
        <w:rPr>
          <w:rFonts w:eastAsia="Times New Roman" w:cstheme="minorHAnsi"/>
          <w:bCs/>
          <w:sz w:val="24"/>
          <w:szCs w:val="24"/>
        </w:rPr>
        <w:t xml:space="preserve"> dokumentai, pagrindžiantys atitiktį aplinkos apsaugos vadybos sistemos standartų reikalavimams (bus prašoma prieš nustatant </w:t>
      </w:r>
      <w:proofErr w:type="spellStart"/>
      <w:r w:rsidR="000B152F" w:rsidRPr="00CA7012">
        <w:rPr>
          <w:rFonts w:eastAsia="Times New Roman" w:cstheme="minorHAnsi"/>
          <w:bCs/>
          <w:sz w:val="24"/>
          <w:szCs w:val="24"/>
        </w:rPr>
        <w:t>lamėjusį</w:t>
      </w:r>
      <w:proofErr w:type="spellEnd"/>
      <w:r w:rsidR="000B152F" w:rsidRPr="00CA7012">
        <w:rPr>
          <w:rFonts w:eastAsia="Times New Roman" w:cstheme="minorHAnsi"/>
          <w:bCs/>
          <w:sz w:val="24"/>
          <w:szCs w:val="24"/>
        </w:rPr>
        <w:t xml:space="preserve"> </w:t>
      </w:r>
      <w:proofErr w:type="spellStart"/>
      <w:r w:rsidR="000B152F" w:rsidRPr="00CA7012">
        <w:rPr>
          <w:rFonts w:eastAsia="Times New Roman" w:cstheme="minorHAnsi"/>
          <w:bCs/>
          <w:sz w:val="24"/>
          <w:szCs w:val="24"/>
        </w:rPr>
        <w:t>paisūlymą</w:t>
      </w:r>
      <w:proofErr w:type="spellEnd"/>
      <w:r w:rsidR="000B152F" w:rsidRPr="00CA7012">
        <w:rPr>
          <w:rFonts w:eastAsia="Times New Roman" w:cstheme="minorHAnsi"/>
          <w:bCs/>
          <w:sz w:val="24"/>
          <w:szCs w:val="24"/>
        </w:rPr>
        <w:t>)</w:t>
      </w:r>
      <w:r w:rsidRPr="00CA7012">
        <w:rPr>
          <w:rFonts w:eastAsia="Times New Roman" w:cstheme="minorHAnsi"/>
          <w:bCs/>
          <w:sz w:val="24"/>
          <w:szCs w:val="24"/>
        </w:rPr>
        <w:t>.</w:t>
      </w:r>
    </w:p>
    <w:p w14:paraId="5669A55B" w14:textId="509154B0" w:rsidR="0032046A" w:rsidRPr="00CA7012" w:rsidRDefault="00AB0036" w:rsidP="00F77A5D">
      <w:pPr>
        <w:pStyle w:val="Sraopastraipa"/>
        <w:spacing w:line="240" w:lineRule="auto"/>
        <w:ind w:left="0"/>
        <w:rPr>
          <w:rFonts w:cstheme="minorHAnsi"/>
          <w:sz w:val="24"/>
          <w:szCs w:val="24"/>
        </w:rPr>
      </w:pPr>
      <w:r w:rsidRPr="00CA7012">
        <w:rPr>
          <w:rFonts w:cstheme="minorHAnsi"/>
          <w:sz w:val="24"/>
          <w:szCs w:val="24"/>
        </w:rPr>
        <w:lastRenderedPageBreak/>
        <w:t>5.</w:t>
      </w:r>
      <w:r w:rsidR="00AA3364" w:rsidRPr="00CA7012">
        <w:rPr>
          <w:rFonts w:cstheme="minorHAnsi"/>
          <w:sz w:val="24"/>
          <w:szCs w:val="24"/>
        </w:rPr>
        <w:t>5</w:t>
      </w:r>
      <w:r w:rsidRPr="00CA7012">
        <w:rPr>
          <w:rFonts w:cstheme="minorHAnsi"/>
          <w:sz w:val="24"/>
          <w:szCs w:val="24"/>
        </w:rPr>
        <w:t xml:space="preserve">. </w:t>
      </w:r>
      <w:r w:rsidR="0032046A" w:rsidRPr="00CA7012">
        <w:rPr>
          <w:rFonts w:cstheme="minorHAnsi"/>
          <w:sz w:val="24"/>
          <w:szCs w:val="24"/>
        </w:rPr>
        <w:t>Pasiūlym</w:t>
      </w:r>
      <w:r w:rsidR="00990A2D" w:rsidRPr="00CA7012">
        <w:rPr>
          <w:rFonts w:cstheme="minorHAnsi"/>
          <w:sz w:val="24"/>
          <w:szCs w:val="24"/>
        </w:rPr>
        <w:t xml:space="preserve">uose nurodytos kainos </w:t>
      </w:r>
      <w:r w:rsidR="003C09C7" w:rsidRPr="00CA7012">
        <w:rPr>
          <w:rFonts w:cstheme="minorHAnsi"/>
          <w:sz w:val="24"/>
          <w:szCs w:val="24"/>
        </w:rPr>
        <w:t xml:space="preserve">bus vertinamos </w:t>
      </w:r>
      <w:r w:rsidR="0032046A" w:rsidRPr="00CA7012">
        <w:rPr>
          <w:rFonts w:cstheme="minorHAnsi"/>
          <w:sz w:val="24"/>
          <w:szCs w:val="24"/>
        </w:rPr>
        <w:t>eurais</w:t>
      </w:r>
      <w:r w:rsidR="0032046A" w:rsidRPr="00CA7012">
        <w:rPr>
          <w:rFonts w:eastAsia="Calibri" w:cstheme="minorHAnsi"/>
          <w:sz w:val="24"/>
          <w:szCs w:val="24"/>
        </w:rPr>
        <w:t>.</w:t>
      </w:r>
      <w:r w:rsidR="0032046A" w:rsidRPr="00CA7012">
        <w:rPr>
          <w:rFonts w:cstheme="minorHAnsi"/>
          <w:sz w:val="24"/>
          <w:szCs w:val="24"/>
        </w:rPr>
        <w:t xml:space="preserve"> Jeigu </w:t>
      </w:r>
      <w:r w:rsidR="005B57A2" w:rsidRPr="00CA7012">
        <w:rPr>
          <w:rFonts w:cstheme="minorHAnsi"/>
          <w:sz w:val="24"/>
          <w:szCs w:val="24"/>
        </w:rPr>
        <w:t>p</w:t>
      </w:r>
      <w:r w:rsidR="0032046A" w:rsidRPr="00CA7012">
        <w:rPr>
          <w:rFonts w:cstheme="minorHAnsi"/>
          <w:sz w:val="24"/>
          <w:szCs w:val="24"/>
        </w:rPr>
        <w:t xml:space="preserve">asiūlymuose kainos nurodytos užsienio valiuta, jos </w:t>
      </w:r>
      <w:r w:rsidR="003C09C7" w:rsidRPr="00CA7012">
        <w:rPr>
          <w:rFonts w:cstheme="minorHAnsi"/>
          <w:sz w:val="24"/>
          <w:szCs w:val="24"/>
        </w:rPr>
        <w:t>bus</w:t>
      </w:r>
      <w:r w:rsidR="0032046A" w:rsidRPr="00CA7012">
        <w:rPr>
          <w:rFonts w:cstheme="minorHAnsi"/>
          <w:sz w:val="24"/>
          <w:szCs w:val="24"/>
        </w:rPr>
        <w:t xml:space="preserve"> perskaičiuojamos </w:t>
      </w:r>
      <w:r w:rsidR="003C09C7" w:rsidRPr="00CA7012">
        <w:rPr>
          <w:rFonts w:cstheme="minorHAnsi"/>
          <w:sz w:val="24"/>
          <w:szCs w:val="24"/>
        </w:rPr>
        <w:t>eurais</w:t>
      </w:r>
      <w:r w:rsidR="0032046A" w:rsidRPr="00CA7012">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A7012">
        <w:rPr>
          <w:rFonts w:cstheme="minorHAnsi"/>
          <w:sz w:val="24"/>
          <w:szCs w:val="24"/>
        </w:rPr>
        <w:t>.</w:t>
      </w:r>
    </w:p>
    <w:p w14:paraId="4CC36FFA" w14:textId="00AE493C" w:rsidR="006A6A5B" w:rsidRPr="00CA7012" w:rsidRDefault="00AB0036" w:rsidP="00F77A5D">
      <w:pPr>
        <w:pStyle w:val="Sraopastraipa"/>
        <w:spacing w:after="160" w:line="240" w:lineRule="auto"/>
        <w:ind w:left="0" w:firstLine="710"/>
        <w:rPr>
          <w:rFonts w:eastAsia="Arial" w:cstheme="minorHAnsi"/>
          <w:color w:val="7030A0"/>
          <w:sz w:val="24"/>
          <w:szCs w:val="24"/>
        </w:rPr>
      </w:pPr>
      <w:r w:rsidRPr="00CA7012">
        <w:rPr>
          <w:rFonts w:eastAsia="Arial" w:cstheme="minorHAnsi"/>
          <w:sz w:val="24"/>
          <w:szCs w:val="24"/>
        </w:rPr>
        <w:t>5.</w:t>
      </w:r>
      <w:r w:rsidR="007A3035" w:rsidRPr="00CA7012">
        <w:rPr>
          <w:rFonts w:eastAsia="Arial" w:cstheme="minorHAnsi"/>
          <w:sz w:val="24"/>
          <w:szCs w:val="24"/>
        </w:rPr>
        <w:t>6</w:t>
      </w:r>
      <w:r w:rsidRPr="00CA7012">
        <w:rPr>
          <w:rFonts w:eastAsia="Arial" w:cstheme="minorHAnsi"/>
          <w:sz w:val="24"/>
          <w:szCs w:val="24"/>
        </w:rPr>
        <w:t>.</w:t>
      </w:r>
      <w:r w:rsidR="006A6A5B" w:rsidRPr="00CA7012">
        <w:rPr>
          <w:rFonts w:eastAsia="Arial" w:cstheme="minorHAnsi"/>
          <w:sz w:val="24"/>
          <w:szCs w:val="24"/>
        </w:rPr>
        <w:t xml:space="preserve"> Bendra pasiūlymo kaina (sąnaudos) su PVM  turi būti nurodoma dviejų </w:t>
      </w:r>
      <w:r w:rsidR="00EE7D60" w:rsidRPr="00CA7012">
        <w:rPr>
          <w:rFonts w:eastAsia="Arial" w:cstheme="minorHAnsi"/>
          <w:sz w:val="24"/>
          <w:szCs w:val="24"/>
        </w:rPr>
        <w:t>skaitmenų</w:t>
      </w:r>
      <w:r w:rsidR="006A6A5B" w:rsidRPr="00CA7012">
        <w:rPr>
          <w:rFonts w:eastAsia="Arial" w:cstheme="minorHAnsi"/>
          <w:sz w:val="24"/>
          <w:szCs w:val="24"/>
        </w:rPr>
        <w:t xml:space="preserve"> po kablelio tikslumu. Šią kainą sudarančios kainos sudedamosios dalys ar įkainiai gali būti išreikšt</w:t>
      </w:r>
      <w:r w:rsidR="00EE7D60" w:rsidRPr="00CA7012">
        <w:rPr>
          <w:rFonts w:eastAsia="Arial" w:cstheme="minorHAnsi"/>
          <w:sz w:val="24"/>
          <w:szCs w:val="24"/>
        </w:rPr>
        <w:t>i</w:t>
      </w:r>
      <w:r w:rsidR="006A6A5B" w:rsidRPr="00CA7012">
        <w:rPr>
          <w:rFonts w:eastAsia="Arial" w:cstheme="minorHAnsi"/>
          <w:sz w:val="24"/>
          <w:szCs w:val="24"/>
        </w:rPr>
        <w:t xml:space="preserve"> neribojant </w:t>
      </w:r>
      <w:r w:rsidR="00EE7D60" w:rsidRPr="00CA7012">
        <w:rPr>
          <w:rFonts w:eastAsia="Arial" w:cstheme="minorHAnsi"/>
          <w:sz w:val="24"/>
          <w:szCs w:val="24"/>
        </w:rPr>
        <w:t>skaitmenų</w:t>
      </w:r>
      <w:r w:rsidR="006A6A5B" w:rsidRPr="00CA7012">
        <w:rPr>
          <w:rFonts w:eastAsia="Arial" w:cstheme="minorHAnsi"/>
          <w:sz w:val="24"/>
          <w:szCs w:val="24"/>
        </w:rPr>
        <w:t xml:space="preserve"> po kablelio kiekio. </w:t>
      </w:r>
    </w:p>
    <w:p w14:paraId="129309B3" w14:textId="57AFD972" w:rsidR="009C66EF" w:rsidRPr="00CA7012" w:rsidRDefault="009C66EF" w:rsidP="00B154D3">
      <w:pPr>
        <w:pStyle w:val="Sraopastraipa"/>
        <w:spacing w:after="160" w:line="240" w:lineRule="auto"/>
        <w:ind w:left="0" w:firstLine="710"/>
        <w:rPr>
          <w:rFonts w:cstheme="minorHAnsi"/>
          <w:sz w:val="24"/>
          <w:szCs w:val="24"/>
        </w:rPr>
      </w:pPr>
      <w:r w:rsidRPr="00CA7012">
        <w:rPr>
          <w:rFonts w:eastAsia="Arial" w:cstheme="minorHAnsi"/>
          <w:sz w:val="24"/>
          <w:szCs w:val="24"/>
        </w:rPr>
        <w:t>5.</w:t>
      </w:r>
      <w:r w:rsidR="007A3035" w:rsidRPr="00CA7012">
        <w:rPr>
          <w:rFonts w:eastAsia="Arial" w:cstheme="minorHAnsi"/>
          <w:sz w:val="24"/>
          <w:szCs w:val="24"/>
        </w:rPr>
        <w:t>7</w:t>
      </w:r>
      <w:r w:rsidRPr="00CA7012">
        <w:rPr>
          <w:rFonts w:eastAsia="Arial" w:cstheme="minorHAnsi"/>
          <w:sz w:val="24"/>
          <w:szCs w:val="24"/>
        </w:rPr>
        <w:t xml:space="preserve">. Tiekėjų pasiūlymuose nurodytos kainos bus vertinamos </w:t>
      </w:r>
      <w:r w:rsidRPr="00CA7012">
        <w:rPr>
          <w:rFonts w:cstheme="minorHAnsi"/>
          <w:sz w:val="24"/>
          <w:szCs w:val="24"/>
        </w:rPr>
        <w:t xml:space="preserve">ir lyginamos su visais mokesčiais, įskaitant PVM. </w:t>
      </w:r>
    </w:p>
    <w:p w14:paraId="5D6AA436" w14:textId="2DE7D180" w:rsidR="009C66EF" w:rsidRPr="00CA7012" w:rsidRDefault="009C66EF" w:rsidP="00F77A5D">
      <w:pPr>
        <w:pStyle w:val="Sraopastraipa"/>
        <w:spacing w:after="160" w:line="240" w:lineRule="auto"/>
        <w:ind w:left="0" w:firstLine="710"/>
        <w:rPr>
          <w:rFonts w:cstheme="minorHAnsi"/>
          <w:sz w:val="24"/>
          <w:szCs w:val="24"/>
        </w:rPr>
      </w:pPr>
    </w:p>
    <w:p w14:paraId="640EE071" w14:textId="77777777" w:rsidR="00C172B7" w:rsidRPr="00CA7012" w:rsidRDefault="00C172B7" w:rsidP="00F77A5D">
      <w:pPr>
        <w:pStyle w:val="Sraopastraipa"/>
        <w:spacing w:after="160" w:line="240" w:lineRule="auto"/>
        <w:ind w:left="0" w:firstLine="710"/>
        <w:rPr>
          <w:rFonts w:cstheme="minorHAnsi"/>
          <w:sz w:val="24"/>
          <w:szCs w:val="24"/>
        </w:rPr>
      </w:pPr>
    </w:p>
    <w:p w14:paraId="4AC2116E" w14:textId="00AB962D" w:rsidR="00CD457C" w:rsidRPr="00CA7012" w:rsidRDefault="00CD457C" w:rsidP="00F77A5D">
      <w:pPr>
        <w:pStyle w:val="Sraopastraipa"/>
        <w:spacing w:line="240" w:lineRule="auto"/>
        <w:ind w:left="0"/>
        <w:rPr>
          <w:rFonts w:eastAsia="Arial" w:cstheme="minorHAnsi"/>
          <w:vanish/>
          <w:color w:val="7030A0"/>
          <w:sz w:val="24"/>
          <w:szCs w:val="24"/>
        </w:rPr>
      </w:pPr>
    </w:p>
    <w:p w14:paraId="76771895" w14:textId="77777777" w:rsidR="00F527B1" w:rsidRPr="00CA7012"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CA7012"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88252861"/>
      <w:r w:rsidRPr="00CA7012">
        <w:rPr>
          <w:rFonts w:asciiTheme="minorHAnsi" w:hAnsiTheme="minorHAnsi" w:cstheme="minorHAnsi"/>
          <w:b/>
          <w:bCs/>
          <w:color w:val="auto"/>
          <w:sz w:val="24"/>
          <w:szCs w:val="24"/>
        </w:rPr>
        <w:t>6</w:t>
      </w:r>
      <w:r w:rsidR="003F5D40" w:rsidRPr="00CA7012">
        <w:rPr>
          <w:rFonts w:asciiTheme="minorHAnsi" w:hAnsiTheme="minorHAnsi" w:cstheme="minorHAnsi"/>
          <w:b/>
          <w:bCs/>
          <w:color w:val="auto"/>
          <w:sz w:val="24"/>
          <w:szCs w:val="24"/>
        </w:rPr>
        <w:t xml:space="preserve">. </w:t>
      </w:r>
      <w:r w:rsidR="00E62E95" w:rsidRPr="00CA7012">
        <w:rPr>
          <w:rFonts w:asciiTheme="minorHAnsi" w:hAnsiTheme="minorHAnsi" w:cstheme="minorHAnsi"/>
          <w:b/>
          <w:bCs/>
          <w:color w:val="auto"/>
          <w:sz w:val="24"/>
          <w:szCs w:val="24"/>
        </w:rPr>
        <w:t>Pasiūlymo galiojimo užtikrinimas</w:t>
      </w:r>
      <w:bookmarkEnd w:id="15"/>
    </w:p>
    <w:p w14:paraId="7A210472" w14:textId="77777777" w:rsidR="003D73C2" w:rsidRPr="00CA7012" w:rsidRDefault="003D73C2" w:rsidP="00C17335">
      <w:pPr>
        <w:ind w:firstLine="0"/>
        <w:rPr>
          <w:rFonts w:cstheme="minorHAnsi"/>
          <w:i/>
          <w:iCs/>
          <w:color w:val="7030A0"/>
          <w:sz w:val="24"/>
          <w:szCs w:val="24"/>
        </w:rPr>
      </w:pPr>
    </w:p>
    <w:p w14:paraId="7203423F" w14:textId="369F0F84" w:rsidR="00F527B1" w:rsidRPr="00CA7012" w:rsidRDefault="007F65C2" w:rsidP="00F77A5D">
      <w:pPr>
        <w:pStyle w:val="Sraopastraipa"/>
        <w:spacing w:line="240" w:lineRule="auto"/>
        <w:ind w:left="0" w:firstLine="567"/>
        <w:rPr>
          <w:rFonts w:eastAsia="Calibri" w:cstheme="minorHAnsi"/>
          <w:sz w:val="24"/>
          <w:szCs w:val="24"/>
        </w:rPr>
      </w:pPr>
      <w:r w:rsidRPr="00CA7012">
        <w:rPr>
          <w:rFonts w:cstheme="minorHAnsi"/>
          <w:sz w:val="24"/>
          <w:szCs w:val="24"/>
        </w:rPr>
        <w:t>6</w:t>
      </w:r>
      <w:r w:rsidR="003F5D40" w:rsidRPr="00CA7012">
        <w:rPr>
          <w:rFonts w:cstheme="minorHAnsi"/>
          <w:sz w:val="24"/>
          <w:szCs w:val="24"/>
        </w:rPr>
        <w:t xml:space="preserve">.1. </w:t>
      </w:r>
      <w:r w:rsidR="0AA88C09" w:rsidRPr="00CA7012">
        <w:rPr>
          <w:rFonts w:cstheme="minorHAnsi"/>
          <w:sz w:val="24"/>
          <w:szCs w:val="24"/>
        </w:rPr>
        <w:t xml:space="preserve"> </w:t>
      </w:r>
      <w:r w:rsidR="005D2926" w:rsidRPr="00CA7012">
        <w:rPr>
          <w:rFonts w:eastAsia="Calibri" w:cstheme="minorHAnsi"/>
          <w:sz w:val="24"/>
          <w:szCs w:val="24"/>
        </w:rPr>
        <w:t>CPO</w:t>
      </w:r>
      <w:r w:rsidR="00504AD9" w:rsidRPr="00CA7012">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CA7012" w:rsidRDefault="00C172B7" w:rsidP="00F77A5D">
      <w:pPr>
        <w:pStyle w:val="Sraopastraipa"/>
        <w:spacing w:line="240" w:lineRule="auto"/>
        <w:ind w:left="0" w:firstLine="567"/>
        <w:rPr>
          <w:rFonts w:eastAsia="Calibri" w:cstheme="minorHAnsi"/>
          <w:sz w:val="24"/>
          <w:szCs w:val="24"/>
        </w:rPr>
      </w:pPr>
    </w:p>
    <w:p w14:paraId="17745539" w14:textId="77777777" w:rsidR="00B154D3" w:rsidRPr="00CA7012" w:rsidRDefault="00B154D3" w:rsidP="00F77A5D">
      <w:pPr>
        <w:pStyle w:val="Sraopastraipa"/>
        <w:spacing w:line="240" w:lineRule="auto"/>
        <w:ind w:left="0" w:firstLine="567"/>
        <w:rPr>
          <w:rFonts w:cstheme="minorHAnsi"/>
          <w:sz w:val="24"/>
          <w:szCs w:val="24"/>
        </w:rPr>
      </w:pPr>
    </w:p>
    <w:p w14:paraId="5D02D1AD" w14:textId="08322900" w:rsidR="00831133" w:rsidRPr="00CA7012"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88252862"/>
      <w:r w:rsidRPr="00CA7012">
        <w:rPr>
          <w:rFonts w:asciiTheme="minorHAnsi" w:hAnsiTheme="minorHAnsi" w:cstheme="minorHAnsi"/>
          <w:b/>
          <w:bCs/>
          <w:color w:val="auto"/>
          <w:sz w:val="24"/>
          <w:szCs w:val="24"/>
        </w:rPr>
        <w:t>P</w:t>
      </w:r>
      <w:bookmarkEnd w:id="16"/>
      <w:r w:rsidR="00E62E95" w:rsidRPr="00CA7012">
        <w:rPr>
          <w:rFonts w:asciiTheme="minorHAnsi" w:hAnsiTheme="minorHAnsi" w:cstheme="minorHAnsi"/>
          <w:b/>
          <w:bCs/>
          <w:color w:val="auto"/>
          <w:sz w:val="24"/>
          <w:szCs w:val="24"/>
        </w:rPr>
        <w:t xml:space="preserve">asiūlymų </w:t>
      </w:r>
      <w:r w:rsidR="00A84437" w:rsidRPr="00CA7012">
        <w:rPr>
          <w:rFonts w:asciiTheme="minorHAnsi" w:hAnsiTheme="minorHAnsi" w:cstheme="minorHAnsi"/>
          <w:b/>
          <w:bCs/>
          <w:color w:val="auto"/>
          <w:sz w:val="24"/>
          <w:szCs w:val="24"/>
        </w:rPr>
        <w:t>vertinimas</w:t>
      </w:r>
      <w:bookmarkEnd w:id="17"/>
    </w:p>
    <w:p w14:paraId="7A1F4BA5" w14:textId="77777777" w:rsidR="00B154D3" w:rsidRPr="00CA7012" w:rsidRDefault="00B154D3" w:rsidP="00B154D3">
      <w:pPr>
        <w:rPr>
          <w:rFonts w:cstheme="minorHAnsi"/>
          <w:sz w:val="24"/>
          <w:szCs w:val="24"/>
        </w:rPr>
      </w:pPr>
    </w:p>
    <w:p w14:paraId="417D4E19" w14:textId="2552944F" w:rsidR="00571D6C" w:rsidRPr="00CA7012" w:rsidRDefault="00571D6C" w:rsidP="00F77A5D">
      <w:pPr>
        <w:spacing w:line="240" w:lineRule="auto"/>
        <w:ind w:firstLine="0"/>
        <w:rPr>
          <w:rFonts w:cstheme="minorHAnsi"/>
          <w:i/>
          <w:iCs/>
          <w:color w:val="FF0000"/>
          <w:sz w:val="24"/>
          <w:szCs w:val="24"/>
        </w:rPr>
      </w:pPr>
    </w:p>
    <w:p w14:paraId="0C1B0E3A" w14:textId="77777777" w:rsidR="00E85882" w:rsidRPr="00CA7012" w:rsidRDefault="00E85882" w:rsidP="00F77A5D">
      <w:pPr>
        <w:spacing w:line="240" w:lineRule="auto"/>
        <w:ind w:firstLine="0"/>
        <w:rPr>
          <w:rFonts w:cstheme="minorHAnsi"/>
          <w:vanish/>
          <w:sz w:val="24"/>
          <w:szCs w:val="24"/>
        </w:rPr>
      </w:pPr>
    </w:p>
    <w:p w14:paraId="2DFF0A66" w14:textId="02D58671" w:rsidR="00CD2CC2" w:rsidRPr="00CA7012" w:rsidRDefault="005A4255" w:rsidP="00F77A5D">
      <w:pPr>
        <w:pStyle w:val="Sraopastraipa"/>
        <w:spacing w:line="240" w:lineRule="auto"/>
        <w:ind w:left="0" w:firstLine="709"/>
        <w:rPr>
          <w:rFonts w:eastAsia="Calibri" w:cstheme="minorHAnsi"/>
          <w:sz w:val="24"/>
          <w:szCs w:val="24"/>
        </w:rPr>
      </w:pPr>
      <w:r w:rsidRPr="00CA7012">
        <w:rPr>
          <w:rFonts w:eastAsia="Calibri" w:cstheme="minorHAnsi"/>
          <w:sz w:val="24"/>
          <w:szCs w:val="24"/>
        </w:rPr>
        <w:t>7</w:t>
      </w:r>
      <w:r w:rsidR="0010148D" w:rsidRPr="00CA7012">
        <w:rPr>
          <w:rFonts w:eastAsia="Calibri" w:cstheme="minorHAnsi"/>
          <w:sz w:val="24"/>
          <w:szCs w:val="24"/>
        </w:rPr>
        <w:t xml:space="preserve">.1. </w:t>
      </w:r>
      <w:r w:rsidR="00CD2CC2" w:rsidRPr="00CA7012">
        <w:rPr>
          <w:rFonts w:eastAsia="Calibri" w:cstheme="minorHAnsi"/>
          <w:sz w:val="24"/>
          <w:szCs w:val="24"/>
        </w:rPr>
        <w:t xml:space="preserve"> </w:t>
      </w:r>
      <w:r w:rsidR="00D72045" w:rsidRPr="00CA7012">
        <w:rPr>
          <w:rFonts w:cstheme="minorHAnsi"/>
          <w:sz w:val="24"/>
          <w:szCs w:val="24"/>
        </w:rPr>
        <w:t>CPO</w:t>
      </w:r>
      <w:r w:rsidR="00831133" w:rsidRPr="00CA7012">
        <w:rPr>
          <w:rFonts w:eastAsia="Calibri" w:cstheme="minorHAnsi"/>
          <w:sz w:val="24"/>
          <w:szCs w:val="24"/>
        </w:rPr>
        <w:t xml:space="preserve"> ekonomiškai naudingiausią </w:t>
      </w:r>
      <w:r w:rsidR="000B220A" w:rsidRPr="00CA7012">
        <w:rPr>
          <w:rFonts w:eastAsia="Calibri" w:cstheme="minorHAnsi"/>
          <w:sz w:val="24"/>
          <w:szCs w:val="24"/>
        </w:rPr>
        <w:t>p</w:t>
      </w:r>
      <w:r w:rsidR="00831133" w:rsidRPr="00CA7012">
        <w:rPr>
          <w:rFonts w:eastAsia="Calibri" w:cstheme="minorHAnsi"/>
          <w:sz w:val="24"/>
          <w:szCs w:val="24"/>
        </w:rPr>
        <w:t xml:space="preserve">asiūlymą išrenka pagal </w:t>
      </w:r>
      <w:r w:rsidR="000B220A" w:rsidRPr="00CA7012">
        <w:rPr>
          <w:rFonts w:eastAsia="Calibri" w:cstheme="minorHAnsi"/>
          <w:sz w:val="24"/>
          <w:szCs w:val="24"/>
        </w:rPr>
        <w:t>tiekėjo p</w:t>
      </w:r>
      <w:r w:rsidR="00831133" w:rsidRPr="00CA7012">
        <w:rPr>
          <w:rFonts w:eastAsia="Calibri" w:cstheme="minorHAnsi"/>
          <w:sz w:val="24"/>
          <w:szCs w:val="24"/>
        </w:rPr>
        <w:t>asiūlyme nurodytą kainą, kuri turi būti apskaičiuota ir nurodyta taip, kaip reikalaujama</w:t>
      </w:r>
      <w:r w:rsidR="00023019" w:rsidRPr="00CA7012">
        <w:rPr>
          <w:rFonts w:eastAsia="Calibri" w:cstheme="minorHAnsi"/>
          <w:sz w:val="24"/>
          <w:szCs w:val="24"/>
        </w:rPr>
        <w:t xml:space="preserve"> </w:t>
      </w:r>
      <w:r w:rsidR="00141163" w:rsidRPr="00CA7012">
        <w:rPr>
          <w:rFonts w:eastAsia="Calibri" w:cstheme="minorHAnsi"/>
          <w:sz w:val="24"/>
          <w:szCs w:val="24"/>
        </w:rPr>
        <w:t xml:space="preserve">specialiųjų </w:t>
      </w:r>
      <w:r w:rsidR="00023019" w:rsidRPr="00CA7012">
        <w:rPr>
          <w:rFonts w:eastAsia="Calibri" w:cstheme="minorHAnsi"/>
          <w:sz w:val="24"/>
          <w:szCs w:val="24"/>
        </w:rPr>
        <w:t>p</w:t>
      </w:r>
      <w:r w:rsidR="00DE051B" w:rsidRPr="00CA7012">
        <w:rPr>
          <w:rFonts w:eastAsia="Calibri" w:cstheme="minorHAnsi"/>
          <w:sz w:val="24"/>
          <w:szCs w:val="24"/>
        </w:rPr>
        <w:t xml:space="preserve">irkimo sąlygų priede </w:t>
      </w:r>
      <w:r w:rsidR="009A3790" w:rsidRPr="00CA7012">
        <w:rPr>
          <w:rFonts w:eastAsia="Calibri" w:cstheme="minorHAnsi"/>
          <w:sz w:val="24"/>
          <w:szCs w:val="24"/>
        </w:rPr>
        <w:t>(</w:t>
      </w:r>
      <w:r w:rsidR="00C172B7" w:rsidRPr="00CA7012">
        <w:rPr>
          <w:rFonts w:eastAsia="Calibri" w:cstheme="minorHAnsi"/>
          <w:sz w:val="24"/>
          <w:szCs w:val="24"/>
        </w:rPr>
        <w:t>3</w:t>
      </w:r>
      <w:r w:rsidR="00DE051B" w:rsidRPr="00CA7012">
        <w:rPr>
          <w:rFonts w:eastAsia="Calibri" w:cstheme="minorHAnsi"/>
          <w:sz w:val="24"/>
          <w:szCs w:val="24"/>
        </w:rPr>
        <w:t xml:space="preserve"> priedas</w:t>
      </w:r>
      <w:r w:rsidR="009A3790" w:rsidRPr="00CA7012">
        <w:rPr>
          <w:rFonts w:eastAsia="Calibri" w:cstheme="minorHAnsi"/>
          <w:sz w:val="24"/>
          <w:szCs w:val="24"/>
        </w:rPr>
        <w:t>)</w:t>
      </w:r>
      <w:r w:rsidR="00831133" w:rsidRPr="00CA7012">
        <w:rPr>
          <w:rFonts w:eastAsia="Calibri" w:cstheme="minorHAnsi"/>
          <w:sz w:val="24"/>
          <w:szCs w:val="24"/>
        </w:rPr>
        <w:t>.</w:t>
      </w:r>
    </w:p>
    <w:p w14:paraId="69CC295B" w14:textId="50B9F5D6" w:rsidR="009C5AA9" w:rsidRPr="00CA7012" w:rsidRDefault="00660FD8" w:rsidP="00F77A5D">
      <w:pPr>
        <w:pStyle w:val="Sraopastraipa"/>
        <w:spacing w:line="240" w:lineRule="auto"/>
        <w:ind w:left="0"/>
        <w:rPr>
          <w:rFonts w:cstheme="minorHAnsi"/>
          <w:sz w:val="24"/>
          <w:szCs w:val="24"/>
        </w:rPr>
      </w:pPr>
      <w:r w:rsidRPr="00CA7012">
        <w:rPr>
          <w:rFonts w:cstheme="minorHAnsi"/>
          <w:color w:val="000000" w:themeColor="text1"/>
          <w:sz w:val="24"/>
          <w:szCs w:val="24"/>
        </w:rPr>
        <w:t>7</w:t>
      </w:r>
      <w:r w:rsidR="001404CC" w:rsidRPr="00CA7012">
        <w:rPr>
          <w:rFonts w:cstheme="minorHAnsi"/>
          <w:color w:val="000000" w:themeColor="text1"/>
          <w:sz w:val="24"/>
          <w:szCs w:val="24"/>
        </w:rPr>
        <w:t xml:space="preserve">.2. </w:t>
      </w:r>
      <w:r w:rsidR="00D734C6" w:rsidRPr="00CA7012">
        <w:rPr>
          <w:rFonts w:cstheme="minorHAnsi"/>
          <w:color w:val="000000" w:themeColor="text1"/>
          <w:sz w:val="24"/>
          <w:szCs w:val="24"/>
        </w:rPr>
        <w:t xml:space="preserve">Laimėjusiu </w:t>
      </w:r>
      <w:r w:rsidR="00996FBB" w:rsidRPr="00CA7012">
        <w:rPr>
          <w:rFonts w:cstheme="minorHAnsi"/>
          <w:color w:val="000000" w:themeColor="text1"/>
          <w:sz w:val="24"/>
          <w:szCs w:val="24"/>
        </w:rPr>
        <w:t>p</w:t>
      </w:r>
      <w:r w:rsidR="005D7D8C" w:rsidRPr="00CA7012">
        <w:rPr>
          <w:rFonts w:cstheme="minorHAnsi"/>
          <w:color w:val="000000" w:themeColor="text1"/>
          <w:sz w:val="24"/>
          <w:szCs w:val="24"/>
        </w:rPr>
        <w:t>asiūlymu</w:t>
      </w:r>
      <w:r w:rsidR="00D734C6" w:rsidRPr="00CA7012">
        <w:rPr>
          <w:rFonts w:cstheme="minorHAnsi"/>
          <w:color w:val="000000" w:themeColor="text1"/>
          <w:sz w:val="24"/>
          <w:szCs w:val="24"/>
        </w:rPr>
        <w:t xml:space="preserve"> galės būti pripažintas tik 1 (vienas) </w:t>
      </w:r>
      <w:r w:rsidR="005D7D8C" w:rsidRPr="00CA7012">
        <w:rPr>
          <w:rFonts w:cstheme="minorHAnsi"/>
          <w:color w:val="000000" w:themeColor="text1"/>
          <w:sz w:val="24"/>
          <w:szCs w:val="24"/>
        </w:rPr>
        <w:t xml:space="preserve">ekonomiškai naudingiausias </w:t>
      </w:r>
      <w:r w:rsidR="00A36CC9" w:rsidRPr="00CA7012">
        <w:rPr>
          <w:rFonts w:cstheme="minorHAnsi"/>
          <w:color w:val="000000" w:themeColor="text1"/>
          <w:sz w:val="24"/>
          <w:szCs w:val="24"/>
        </w:rPr>
        <w:t>p</w:t>
      </w:r>
      <w:r w:rsidR="005D7D8C" w:rsidRPr="00CA7012">
        <w:rPr>
          <w:rFonts w:cstheme="minorHAnsi"/>
          <w:color w:val="000000" w:themeColor="text1"/>
          <w:sz w:val="24"/>
          <w:szCs w:val="24"/>
        </w:rPr>
        <w:t>asiūlymas, esantis pasiūlymų eilės pirmojoje vietoje</w:t>
      </w:r>
      <w:r w:rsidR="00D734C6" w:rsidRPr="00CA7012">
        <w:rPr>
          <w:rFonts w:cstheme="minorHAnsi"/>
          <w:color w:val="000000" w:themeColor="text1"/>
          <w:sz w:val="24"/>
          <w:szCs w:val="24"/>
        </w:rPr>
        <w:t xml:space="preserve">. </w:t>
      </w:r>
    </w:p>
    <w:p w14:paraId="5F28C774" w14:textId="73F14EAB" w:rsidR="00F5411E" w:rsidRPr="00CA7012"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CA7012"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CA7012">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CA7012" w:rsidRDefault="00D83C57" w:rsidP="000003B6">
      <w:pPr>
        <w:spacing w:line="240" w:lineRule="auto"/>
        <w:ind w:left="284" w:hanging="284"/>
        <w:rPr>
          <w:rFonts w:cstheme="minorHAnsi"/>
          <w:color w:val="000000" w:themeColor="text1"/>
          <w:sz w:val="24"/>
          <w:szCs w:val="24"/>
        </w:rPr>
      </w:pPr>
    </w:p>
    <w:p w14:paraId="40693C09" w14:textId="7336CC7B" w:rsidR="00EF1234" w:rsidRPr="00CA7012" w:rsidRDefault="000003B6" w:rsidP="008678B0">
      <w:pPr>
        <w:pStyle w:val="Sraopastraipa"/>
        <w:spacing w:line="240" w:lineRule="auto"/>
        <w:ind w:left="0" w:firstLine="709"/>
        <w:rPr>
          <w:rFonts w:cstheme="minorHAnsi"/>
          <w:color w:val="000000" w:themeColor="text1"/>
          <w:sz w:val="24"/>
          <w:szCs w:val="24"/>
        </w:rPr>
      </w:pPr>
      <w:r w:rsidRPr="00CA7012">
        <w:rPr>
          <w:rFonts w:cstheme="minorHAnsi"/>
          <w:color w:val="000000" w:themeColor="text1"/>
          <w:sz w:val="24"/>
          <w:szCs w:val="24"/>
        </w:rPr>
        <w:t xml:space="preserve">8.1. </w:t>
      </w:r>
      <w:r w:rsidR="00D83C57" w:rsidRPr="00CA7012">
        <w:rPr>
          <w:rFonts w:cstheme="minorHAnsi"/>
          <w:color w:val="000000" w:themeColor="text1"/>
          <w:sz w:val="24"/>
          <w:szCs w:val="24"/>
        </w:rPr>
        <w:t>Ši pirkimo procedūra atliekama siekiant sudaryti sutartį su tiekėju, kurio pasiūlymas, vadovaujantis pirkimo sąlygose</w:t>
      </w:r>
      <w:r w:rsidR="00D83C57" w:rsidRPr="00CA7012">
        <w:rPr>
          <w:rFonts w:cstheme="minorHAnsi"/>
          <w:color w:val="0070C0"/>
          <w:sz w:val="24"/>
          <w:szCs w:val="24"/>
        </w:rPr>
        <w:t xml:space="preserve"> </w:t>
      </w:r>
      <w:r w:rsidR="00D83C57" w:rsidRPr="00CA7012">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CA7012">
        <w:rPr>
          <w:rFonts w:cstheme="minorHAnsi"/>
          <w:sz w:val="24"/>
          <w:szCs w:val="24"/>
        </w:rPr>
        <w:t>Sutarties sąlygos pateikiamos</w:t>
      </w:r>
      <w:r w:rsidR="00F56579" w:rsidRPr="00CA7012">
        <w:rPr>
          <w:rFonts w:cstheme="minorHAnsi"/>
          <w:sz w:val="24"/>
          <w:szCs w:val="24"/>
        </w:rPr>
        <w:t xml:space="preserve"> specialiųjų pirkimo sąlygų</w:t>
      </w:r>
      <w:r w:rsidR="00D83C57" w:rsidRPr="00CA7012">
        <w:rPr>
          <w:rFonts w:cstheme="minorHAnsi"/>
          <w:sz w:val="24"/>
          <w:szCs w:val="24"/>
        </w:rPr>
        <w:t xml:space="preserve"> </w:t>
      </w:r>
      <w:r w:rsidR="006E23A4" w:rsidRPr="00CA7012">
        <w:rPr>
          <w:rFonts w:cstheme="minorHAnsi"/>
          <w:sz w:val="24"/>
          <w:szCs w:val="24"/>
        </w:rPr>
        <w:t>5</w:t>
      </w:r>
      <w:r w:rsidR="00F56579" w:rsidRPr="00CA7012">
        <w:rPr>
          <w:rFonts w:cstheme="minorHAnsi"/>
          <w:color w:val="00B050"/>
          <w:sz w:val="24"/>
          <w:szCs w:val="24"/>
        </w:rPr>
        <w:t xml:space="preserve"> </w:t>
      </w:r>
      <w:r w:rsidR="00F56579" w:rsidRPr="00CA7012">
        <w:rPr>
          <w:rFonts w:cstheme="minorHAnsi"/>
          <w:sz w:val="24"/>
          <w:szCs w:val="24"/>
        </w:rPr>
        <w:t>priede.</w:t>
      </w:r>
    </w:p>
    <w:p w14:paraId="6F0DF990" w14:textId="77777777" w:rsidR="005450B5" w:rsidRPr="00CA7012" w:rsidRDefault="005450B5" w:rsidP="008678B0">
      <w:pPr>
        <w:pStyle w:val="Betarp"/>
        <w:spacing w:line="276" w:lineRule="auto"/>
        <w:ind w:firstLine="0"/>
        <w:contextualSpacing/>
        <w:jc w:val="left"/>
        <w:rPr>
          <w:rFonts w:eastAsiaTheme="minorHAnsi" w:cstheme="minorHAnsi"/>
          <w:sz w:val="24"/>
          <w:szCs w:val="24"/>
        </w:rPr>
      </w:pPr>
    </w:p>
    <w:p w14:paraId="25576EB6" w14:textId="77777777" w:rsidR="00DD2B87" w:rsidRPr="00CA7012" w:rsidRDefault="00DD2B87" w:rsidP="0079600F">
      <w:pPr>
        <w:spacing w:line="240" w:lineRule="auto"/>
        <w:ind w:firstLine="0"/>
        <w:jc w:val="right"/>
        <w:rPr>
          <w:rFonts w:cstheme="minorHAnsi"/>
          <w:sz w:val="24"/>
          <w:szCs w:val="24"/>
        </w:rPr>
      </w:pPr>
    </w:p>
    <w:p w14:paraId="4216CD20" w14:textId="77777777" w:rsidR="002A781E" w:rsidRPr="00CA7012" w:rsidRDefault="002A781E" w:rsidP="00DD2B87">
      <w:pPr>
        <w:spacing w:line="240" w:lineRule="auto"/>
        <w:ind w:firstLine="0"/>
        <w:jc w:val="right"/>
        <w:rPr>
          <w:rFonts w:cstheme="minorHAnsi"/>
          <w:sz w:val="24"/>
          <w:szCs w:val="24"/>
        </w:rPr>
      </w:pPr>
    </w:p>
    <w:p w14:paraId="3D3116CA" w14:textId="77777777" w:rsidR="002A781E" w:rsidRPr="00CA7012" w:rsidRDefault="002A781E" w:rsidP="00DD2B87">
      <w:pPr>
        <w:spacing w:line="240" w:lineRule="auto"/>
        <w:ind w:firstLine="0"/>
        <w:jc w:val="right"/>
        <w:rPr>
          <w:rFonts w:cstheme="minorHAnsi"/>
          <w:sz w:val="24"/>
          <w:szCs w:val="24"/>
        </w:rPr>
      </w:pPr>
    </w:p>
    <w:p w14:paraId="10F43E79" w14:textId="77777777" w:rsidR="002A781E" w:rsidRPr="00CA7012" w:rsidRDefault="002A781E" w:rsidP="00DD2B87">
      <w:pPr>
        <w:spacing w:line="240" w:lineRule="auto"/>
        <w:ind w:firstLine="0"/>
        <w:jc w:val="right"/>
        <w:rPr>
          <w:rFonts w:cstheme="minorHAnsi"/>
          <w:sz w:val="24"/>
          <w:szCs w:val="24"/>
        </w:rPr>
      </w:pPr>
    </w:p>
    <w:p w14:paraId="6B7C8E60" w14:textId="77777777" w:rsidR="002A781E" w:rsidRPr="00CA7012" w:rsidRDefault="002A781E" w:rsidP="00DD2B87">
      <w:pPr>
        <w:spacing w:line="240" w:lineRule="auto"/>
        <w:ind w:firstLine="0"/>
        <w:jc w:val="right"/>
        <w:rPr>
          <w:rFonts w:cstheme="minorHAnsi"/>
          <w:sz w:val="24"/>
          <w:szCs w:val="24"/>
        </w:rPr>
      </w:pPr>
    </w:p>
    <w:p w14:paraId="4D202B00" w14:textId="77777777" w:rsidR="002A781E" w:rsidRPr="00CA7012" w:rsidRDefault="002A781E" w:rsidP="00DD2B87">
      <w:pPr>
        <w:spacing w:line="240" w:lineRule="auto"/>
        <w:ind w:firstLine="0"/>
        <w:jc w:val="right"/>
        <w:rPr>
          <w:rFonts w:cstheme="minorHAnsi"/>
          <w:sz w:val="24"/>
          <w:szCs w:val="24"/>
        </w:rPr>
      </w:pPr>
    </w:p>
    <w:p w14:paraId="397088E4" w14:textId="77777777" w:rsidR="002A781E" w:rsidRPr="00CA7012" w:rsidRDefault="002A781E" w:rsidP="00DD2B87">
      <w:pPr>
        <w:spacing w:line="240" w:lineRule="auto"/>
        <w:ind w:firstLine="0"/>
        <w:jc w:val="right"/>
        <w:rPr>
          <w:rFonts w:cstheme="minorHAnsi"/>
          <w:sz w:val="24"/>
          <w:szCs w:val="24"/>
        </w:rPr>
      </w:pPr>
    </w:p>
    <w:p w14:paraId="3840F38F" w14:textId="77777777" w:rsidR="002A781E" w:rsidRPr="00CA7012" w:rsidRDefault="002A781E" w:rsidP="00AC312D">
      <w:pPr>
        <w:spacing w:line="240" w:lineRule="auto"/>
        <w:ind w:firstLine="0"/>
        <w:rPr>
          <w:rFonts w:cstheme="minorHAnsi"/>
          <w:sz w:val="24"/>
          <w:szCs w:val="24"/>
        </w:rPr>
      </w:pPr>
    </w:p>
    <w:p w14:paraId="435D361F" w14:textId="77777777" w:rsidR="002A781E" w:rsidRPr="00CA7012" w:rsidRDefault="002A781E" w:rsidP="002C4503">
      <w:pPr>
        <w:spacing w:line="240" w:lineRule="auto"/>
        <w:ind w:firstLine="0"/>
        <w:rPr>
          <w:rFonts w:cstheme="minorHAnsi"/>
          <w:sz w:val="24"/>
          <w:szCs w:val="24"/>
        </w:rPr>
      </w:pPr>
    </w:p>
    <w:p w14:paraId="05CF5D17" w14:textId="77777777" w:rsidR="002A781E" w:rsidRPr="00CA7012" w:rsidRDefault="002A781E" w:rsidP="00DD2B87">
      <w:pPr>
        <w:spacing w:line="240" w:lineRule="auto"/>
        <w:ind w:firstLine="0"/>
        <w:jc w:val="right"/>
        <w:rPr>
          <w:rFonts w:cstheme="minorHAnsi"/>
          <w:sz w:val="24"/>
          <w:szCs w:val="24"/>
        </w:rPr>
      </w:pPr>
    </w:p>
    <w:p w14:paraId="1E0358B8" w14:textId="69F20C51" w:rsidR="00DD2B87" w:rsidRPr="00CA7012" w:rsidRDefault="00112F92" w:rsidP="00DD2B87">
      <w:pPr>
        <w:spacing w:line="240" w:lineRule="auto"/>
        <w:ind w:firstLine="0"/>
        <w:jc w:val="right"/>
        <w:rPr>
          <w:rFonts w:cstheme="minorHAnsi"/>
          <w:sz w:val="24"/>
          <w:szCs w:val="24"/>
        </w:rPr>
      </w:pPr>
      <w:r w:rsidRPr="00CA7012">
        <w:rPr>
          <w:rFonts w:cstheme="minorHAnsi"/>
          <w:sz w:val="24"/>
          <w:szCs w:val="24"/>
        </w:rPr>
        <w:t>Pirkimo sąlygų</w:t>
      </w:r>
      <w:r w:rsidR="00EF1234" w:rsidRPr="00CA7012">
        <w:rPr>
          <w:rFonts w:cstheme="minorHAnsi"/>
          <w:sz w:val="24"/>
          <w:szCs w:val="24"/>
        </w:rPr>
        <w:t xml:space="preserve"> 1</w:t>
      </w:r>
      <w:r w:rsidRPr="00CA7012">
        <w:rPr>
          <w:rFonts w:cstheme="minorHAnsi"/>
          <w:sz w:val="24"/>
          <w:szCs w:val="24"/>
        </w:rPr>
        <w:t xml:space="preserve">  priedas </w:t>
      </w:r>
    </w:p>
    <w:p w14:paraId="3E740D83" w14:textId="77777777" w:rsidR="00D37272" w:rsidRPr="00CA7012" w:rsidRDefault="00DD2B87" w:rsidP="00D37272">
      <w:pPr>
        <w:spacing w:line="240" w:lineRule="auto"/>
        <w:ind w:firstLine="0"/>
        <w:jc w:val="right"/>
        <w:rPr>
          <w:rFonts w:cstheme="minorHAnsi"/>
          <w:sz w:val="24"/>
          <w:szCs w:val="24"/>
        </w:rPr>
      </w:pPr>
      <w:r w:rsidRPr="00CA7012">
        <w:rPr>
          <w:rFonts w:cstheme="minorHAnsi"/>
          <w:sz w:val="24"/>
          <w:szCs w:val="24"/>
        </w:rPr>
        <w:t xml:space="preserve">                                                                                                                 </w:t>
      </w:r>
      <w:r w:rsidR="00112F92" w:rsidRPr="00CA7012">
        <w:rPr>
          <w:rFonts w:cstheme="minorHAnsi"/>
          <w:sz w:val="24"/>
          <w:szCs w:val="24"/>
        </w:rPr>
        <w:t>„</w:t>
      </w:r>
      <w:bookmarkStart w:id="22" w:name="_Hlk188435337"/>
      <w:r w:rsidR="00112F92" w:rsidRPr="00CA7012">
        <w:rPr>
          <w:rFonts w:cstheme="minorHAnsi"/>
          <w:sz w:val="24"/>
          <w:szCs w:val="24"/>
        </w:rPr>
        <w:t>Tiekėjų</w:t>
      </w:r>
      <w:r w:rsidR="0050285A" w:rsidRPr="00CA7012">
        <w:rPr>
          <w:rFonts w:cstheme="minorHAnsi"/>
          <w:sz w:val="24"/>
          <w:szCs w:val="24"/>
        </w:rPr>
        <w:t xml:space="preserve"> </w:t>
      </w:r>
      <w:r w:rsidR="00112F92" w:rsidRPr="00CA7012">
        <w:rPr>
          <w:rFonts w:cstheme="minorHAnsi"/>
          <w:sz w:val="24"/>
          <w:szCs w:val="24"/>
        </w:rPr>
        <w:t>reikalavimai</w:t>
      </w:r>
      <w:r w:rsidRPr="00CA7012">
        <w:rPr>
          <w:rFonts w:cstheme="minorHAnsi"/>
          <w:sz w:val="24"/>
          <w:szCs w:val="24"/>
        </w:rPr>
        <w:t xml:space="preserve">   </w:t>
      </w:r>
      <w:r w:rsidR="0050285A" w:rsidRPr="00CA7012">
        <w:rPr>
          <w:rFonts w:cstheme="minorHAnsi"/>
          <w:sz w:val="24"/>
          <w:szCs w:val="24"/>
        </w:rPr>
        <w:t xml:space="preserve">laikytis </w:t>
      </w:r>
      <w:r w:rsidR="00112F92" w:rsidRPr="00CA7012">
        <w:rPr>
          <w:rFonts w:cstheme="minorHAnsi"/>
          <w:sz w:val="24"/>
          <w:szCs w:val="24"/>
        </w:rPr>
        <w:t>kokybės</w:t>
      </w:r>
      <w:r w:rsidR="000A2BD6" w:rsidRPr="00CA7012">
        <w:rPr>
          <w:rFonts w:cstheme="minorHAnsi"/>
          <w:sz w:val="24"/>
          <w:szCs w:val="24"/>
        </w:rPr>
        <w:t xml:space="preserve"> </w:t>
      </w:r>
      <w:r w:rsidR="00112F92" w:rsidRPr="00CA7012">
        <w:rPr>
          <w:rFonts w:cstheme="minorHAnsi"/>
          <w:sz w:val="24"/>
          <w:szCs w:val="24"/>
        </w:rPr>
        <w:t xml:space="preserve">bei aplinkos apsaugos </w:t>
      </w:r>
    </w:p>
    <w:p w14:paraId="3DBF3DE0" w14:textId="50AB9366" w:rsidR="00112F92" w:rsidRPr="00CA7012" w:rsidRDefault="00112F92" w:rsidP="00D37272">
      <w:pPr>
        <w:spacing w:line="240" w:lineRule="auto"/>
        <w:ind w:firstLine="0"/>
        <w:jc w:val="right"/>
        <w:rPr>
          <w:rFonts w:cstheme="minorHAnsi"/>
          <w:sz w:val="24"/>
          <w:szCs w:val="24"/>
        </w:rPr>
      </w:pPr>
      <w:r w:rsidRPr="00CA7012">
        <w:rPr>
          <w:rFonts w:cstheme="minorHAnsi"/>
          <w:sz w:val="24"/>
          <w:szCs w:val="24"/>
        </w:rPr>
        <w:t>vadybos sistemų standart</w:t>
      </w:r>
      <w:r w:rsidR="006F3F2E" w:rsidRPr="00CA7012">
        <w:rPr>
          <w:rFonts w:cstheme="minorHAnsi"/>
          <w:sz w:val="24"/>
          <w:szCs w:val="24"/>
        </w:rPr>
        <w:t>ų</w:t>
      </w:r>
      <w:bookmarkEnd w:id="22"/>
      <w:r w:rsidRPr="00CA7012">
        <w:rPr>
          <w:rFonts w:cstheme="minorHAnsi"/>
          <w:sz w:val="24"/>
          <w:szCs w:val="24"/>
        </w:rPr>
        <w:t>“</w:t>
      </w:r>
    </w:p>
    <w:p w14:paraId="6CB59DA7" w14:textId="3E7BD938" w:rsidR="00112F92" w:rsidRPr="00CA7012" w:rsidRDefault="00112F92" w:rsidP="00DD2B87">
      <w:pPr>
        <w:spacing w:after="240"/>
        <w:jc w:val="right"/>
        <w:rPr>
          <w:rFonts w:cstheme="minorHAnsi"/>
          <w:smallCaps/>
          <w:color w:val="404040"/>
          <w:sz w:val="24"/>
          <w:szCs w:val="24"/>
        </w:rPr>
      </w:pPr>
    </w:p>
    <w:p w14:paraId="7FFB7BDB" w14:textId="00D27EA7" w:rsidR="00245421" w:rsidRPr="00CA7012" w:rsidRDefault="00112F92" w:rsidP="00245421">
      <w:pPr>
        <w:spacing w:after="240"/>
        <w:jc w:val="center"/>
        <w:rPr>
          <w:rFonts w:eastAsia="Arial" w:cstheme="minorHAnsi"/>
          <w:smallCaps/>
          <w:color w:val="404040"/>
          <w:sz w:val="24"/>
          <w:szCs w:val="24"/>
        </w:rPr>
      </w:pPr>
      <w:r w:rsidRPr="00CA7012">
        <w:rPr>
          <w:rFonts w:eastAsia="Arial" w:cstheme="minorHAnsi"/>
          <w:smallCaps/>
          <w:color w:val="404040"/>
          <w:sz w:val="24"/>
          <w:szCs w:val="24"/>
        </w:rPr>
        <w:t>TIEKĖJŲ REIKALAVIMAI LAIKYTIS KOKYBĖS VADYBOS SISTEMOS IR APLINKOS APSAUGOS VADYBOS SISTEMOS STANDARTŲ</w:t>
      </w:r>
      <w:bookmarkStart w:id="23" w:name="ketvpriedas"/>
      <w:bookmarkStart w:id="24" w:name="_Toc85439812"/>
    </w:p>
    <w:p w14:paraId="6DCB725F" w14:textId="77777777" w:rsidR="00245421" w:rsidRPr="00CA7012" w:rsidRDefault="00245421" w:rsidP="00245421">
      <w:pPr>
        <w:rPr>
          <w:rFonts w:cstheme="minorHAnsi"/>
          <w:sz w:val="24"/>
          <w:szCs w:val="24"/>
        </w:rPr>
      </w:pPr>
    </w:p>
    <w:p w14:paraId="30EFA36B" w14:textId="06101408" w:rsidR="00245421" w:rsidRPr="00CA7012" w:rsidRDefault="00245421" w:rsidP="00245421">
      <w:pPr>
        <w:widowControl w:val="0"/>
        <w:spacing w:line="240" w:lineRule="auto"/>
        <w:rPr>
          <w:rFonts w:eastAsiaTheme="minorHAnsi" w:cstheme="minorHAnsi"/>
          <w:sz w:val="24"/>
          <w:szCs w:val="24"/>
        </w:rPr>
      </w:pPr>
      <w:r w:rsidRPr="00CA7012">
        <w:rPr>
          <w:rFonts w:eastAsiaTheme="minorHAnsi" w:cstheme="minorHAnsi"/>
          <w:sz w:val="24"/>
          <w:szCs w:val="24"/>
          <w:lang w:eastAsia="en-US"/>
        </w:rPr>
        <w:t xml:space="preserve">1. </w:t>
      </w:r>
      <w:r w:rsidR="002F3DFA" w:rsidRPr="00CA7012">
        <w:rPr>
          <w:rFonts w:eastAsiaTheme="minorHAnsi" w:cstheme="minorHAnsi"/>
          <w:sz w:val="24"/>
          <w:szCs w:val="24"/>
          <w:lang w:eastAsia="en-US"/>
        </w:rPr>
        <w:t>Reikalavimai tiekėjo kvalifikacija nėra nustatoma</w:t>
      </w:r>
      <w:r w:rsidRPr="00CA7012">
        <w:rPr>
          <w:rFonts w:eastAsiaTheme="minorHAnsi" w:cstheme="minorHAnsi"/>
          <w:sz w:val="24"/>
          <w:szCs w:val="24"/>
          <w:lang w:eastAsia="en-US"/>
        </w:rPr>
        <w:t>.</w:t>
      </w:r>
      <w:r w:rsidRPr="00CA7012">
        <w:rPr>
          <w:rFonts w:eastAsiaTheme="minorHAnsi" w:cstheme="minorHAnsi"/>
          <w:sz w:val="24"/>
          <w:szCs w:val="24"/>
        </w:rPr>
        <w:t xml:space="preserve"> </w:t>
      </w:r>
    </w:p>
    <w:p w14:paraId="31853A3D" w14:textId="1D52E9FD" w:rsidR="00245421" w:rsidRPr="00CA7012" w:rsidRDefault="00245421" w:rsidP="00787C08">
      <w:pPr>
        <w:widowControl w:val="0"/>
        <w:tabs>
          <w:tab w:val="left" w:pos="851"/>
        </w:tabs>
        <w:spacing w:line="240" w:lineRule="auto"/>
        <w:rPr>
          <w:rFonts w:eastAsiaTheme="minorHAnsi" w:cstheme="minorHAnsi"/>
          <w:sz w:val="24"/>
          <w:szCs w:val="24"/>
          <w:lang w:eastAsia="en-US"/>
        </w:rPr>
      </w:pPr>
      <w:r w:rsidRPr="00CA7012">
        <w:rPr>
          <w:rFonts w:eastAsiaTheme="minorHAnsi" w:cstheme="minorHAnsi"/>
          <w:sz w:val="24"/>
          <w:szCs w:val="24"/>
          <w:lang w:eastAsia="en-US"/>
        </w:rPr>
        <w:t>2. J</w:t>
      </w:r>
      <w:r w:rsidRPr="00CA7012">
        <w:rPr>
          <w:rFonts w:eastAsia="Arial Unicode MS" w:cstheme="minorHAnsi"/>
          <w:color w:val="000000"/>
          <w:sz w:val="24"/>
          <w:szCs w:val="24"/>
        </w:rPr>
        <w:t>eigu pasiūlymą teikia ūkio subjektų grupė – reikalavimą turi atitikti visi kartu (pajėgumai sumuojami)</w:t>
      </w:r>
      <w:r w:rsidRPr="00CA7012">
        <w:rPr>
          <w:rFonts w:cstheme="minorHAnsi"/>
          <w:sz w:val="24"/>
          <w:szCs w:val="24"/>
        </w:rPr>
        <w:t xml:space="preserve">, </w:t>
      </w:r>
      <w:r w:rsidRPr="00CA7012">
        <w:rPr>
          <w:rFonts w:eastAsia="Arial Unicode MS" w:cstheme="minorHAnsi"/>
          <w:color w:val="000000"/>
          <w:sz w:val="24"/>
          <w:szCs w:val="24"/>
        </w:rPr>
        <w:t>atsižvelgiant į jų prisiimamus įsipareigojimus.</w:t>
      </w:r>
    </w:p>
    <w:p w14:paraId="7AE1A108" w14:textId="126387B8" w:rsidR="00611D54" w:rsidRPr="00CA7012" w:rsidRDefault="00787C08" w:rsidP="00611D54">
      <w:pPr>
        <w:spacing w:line="240" w:lineRule="auto"/>
        <w:rPr>
          <w:rFonts w:eastAsia="Calibri" w:cstheme="minorHAnsi"/>
          <w:sz w:val="24"/>
          <w:szCs w:val="24"/>
          <w:lang w:eastAsia="en-US"/>
        </w:rPr>
      </w:pPr>
      <w:r w:rsidRPr="00CA7012">
        <w:rPr>
          <w:rFonts w:eastAsia="Calibri" w:cstheme="minorHAnsi"/>
          <w:sz w:val="24"/>
          <w:szCs w:val="24"/>
          <w:lang w:eastAsia="en-US"/>
        </w:rPr>
        <w:t>3</w:t>
      </w:r>
      <w:r w:rsidR="00611D54" w:rsidRPr="00CA7012">
        <w:rPr>
          <w:rFonts w:eastAsia="Calibri" w:cstheme="minorHAnsi"/>
          <w:sz w:val="24"/>
          <w:szCs w:val="24"/>
          <w:lang w:eastAsia="en-US"/>
        </w:rPr>
        <w:t>. Tiekėjai turi atitikti šiame priede nustatytus reikalavimus dėl aplinkos apsaugos vadybos sistemos standartų:</w:t>
      </w:r>
    </w:p>
    <w:p w14:paraId="3CEBBBCC" w14:textId="16496166" w:rsidR="00611D54" w:rsidRPr="00CA7012" w:rsidRDefault="00A54371" w:rsidP="00611D54">
      <w:pPr>
        <w:spacing w:line="240" w:lineRule="auto"/>
        <w:jc w:val="right"/>
        <w:rPr>
          <w:rFonts w:eastAsiaTheme="minorHAnsi" w:cstheme="minorHAnsi"/>
          <w:sz w:val="24"/>
          <w:szCs w:val="24"/>
          <w:lang w:eastAsia="en-US"/>
        </w:rPr>
      </w:pPr>
      <w:r w:rsidRPr="00CA7012">
        <w:rPr>
          <w:rFonts w:eastAsiaTheme="minorHAnsi" w:cstheme="minorHAnsi"/>
          <w:sz w:val="24"/>
          <w:szCs w:val="24"/>
          <w:lang w:eastAsia="en-US"/>
        </w:rPr>
        <w:t>1</w:t>
      </w:r>
      <w:r w:rsidR="00611D54" w:rsidRPr="00CA7012">
        <w:rPr>
          <w:rFonts w:eastAsiaTheme="minorHAnsi" w:cstheme="minorHAnsi"/>
          <w:sz w:val="24"/>
          <w:szCs w:val="24"/>
          <w:lang w:eastAsia="en-US"/>
        </w:rPr>
        <w:t xml:space="preserve"> lentelė „</w:t>
      </w:r>
      <w:r w:rsidR="00611D54" w:rsidRPr="00CA7012">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1278"/>
        <w:gridCol w:w="3358"/>
        <w:gridCol w:w="5282"/>
      </w:tblGrid>
      <w:tr w:rsidR="00611D54" w:rsidRPr="00CA7012" w14:paraId="6F69E752" w14:textId="77777777" w:rsidTr="00DB245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905FBF" w14:textId="77777777" w:rsidR="00611D54" w:rsidRPr="00CA7012" w:rsidRDefault="00611D54" w:rsidP="004B48CE">
            <w:pPr>
              <w:ind w:firstLine="0"/>
              <w:rPr>
                <w:rFonts w:asciiTheme="minorHAnsi" w:hAnsiTheme="minorHAnsi" w:cstheme="minorHAnsi"/>
                <w:b/>
                <w:bCs/>
                <w:sz w:val="24"/>
                <w:szCs w:val="24"/>
              </w:rPr>
            </w:pPr>
            <w:r w:rsidRPr="00CA7012">
              <w:rPr>
                <w:rFonts w:asciiTheme="minorHAnsi" w:eastAsiaTheme="minorHAnsi" w:hAnsiTheme="minorHAnsi" w:cs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B5E5AC" w14:textId="77777777" w:rsidR="00611D54" w:rsidRPr="00CA7012" w:rsidRDefault="00611D54" w:rsidP="004B48CE">
            <w:pPr>
              <w:rPr>
                <w:rFonts w:asciiTheme="minorHAnsi" w:eastAsiaTheme="minorHAnsi" w:hAnsiTheme="minorHAnsi" w:cstheme="minorHAnsi"/>
                <w:b/>
                <w:bCs/>
                <w:sz w:val="24"/>
                <w:szCs w:val="24"/>
              </w:rPr>
            </w:pPr>
            <w:r w:rsidRPr="00CA7012">
              <w:rPr>
                <w:rFonts w:asciiTheme="minorHAnsi" w:hAnsiTheme="minorHAnsi" w:cstheme="minorHAns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38D5AC" w14:textId="77777777" w:rsidR="00611D54" w:rsidRPr="00CA7012" w:rsidRDefault="00611D54" w:rsidP="004B48CE">
            <w:pPr>
              <w:autoSpaceDE w:val="0"/>
              <w:autoSpaceDN w:val="0"/>
              <w:adjustRightInd w:val="0"/>
              <w:rPr>
                <w:rFonts w:asciiTheme="minorHAnsi" w:hAnsiTheme="minorHAnsi" w:cstheme="minorHAnsi"/>
                <w:b/>
                <w:bCs/>
                <w:color w:val="000000"/>
                <w:sz w:val="24"/>
                <w:szCs w:val="24"/>
              </w:rPr>
            </w:pPr>
            <w:r w:rsidRPr="00CA7012">
              <w:rPr>
                <w:rFonts w:asciiTheme="minorHAnsi" w:hAnsiTheme="minorHAnsi" w:cstheme="minorHAnsi"/>
                <w:b/>
                <w:bCs/>
                <w:color w:val="000000"/>
                <w:sz w:val="24"/>
                <w:szCs w:val="24"/>
              </w:rPr>
              <w:t>Atitiktį reikalavimui įrodantys dokumentai</w:t>
            </w:r>
          </w:p>
        </w:tc>
      </w:tr>
      <w:tr w:rsidR="00611D54" w:rsidRPr="00CA7012" w14:paraId="190ED0BC" w14:textId="77777777" w:rsidTr="00DB2453">
        <w:tc>
          <w:tcPr>
            <w:tcW w:w="576" w:type="dxa"/>
            <w:tcBorders>
              <w:top w:val="single" w:sz="4" w:space="0" w:color="000000"/>
              <w:left w:val="single" w:sz="4" w:space="0" w:color="000000"/>
              <w:bottom w:val="single" w:sz="4" w:space="0" w:color="000000"/>
              <w:right w:val="single" w:sz="4" w:space="0" w:color="000000"/>
            </w:tcBorders>
          </w:tcPr>
          <w:p w14:paraId="4CDC2BB3" w14:textId="17252602" w:rsidR="00611D54" w:rsidRPr="00CA7012" w:rsidRDefault="00787C08" w:rsidP="00DB2453">
            <w:pPr>
              <w:jc w:val="center"/>
              <w:rPr>
                <w:rFonts w:asciiTheme="minorHAnsi" w:eastAsiaTheme="minorHAnsi" w:hAnsiTheme="minorHAnsi" w:cstheme="minorHAnsi"/>
                <w:sz w:val="24"/>
                <w:szCs w:val="24"/>
              </w:rPr>
            </w:pPr>
            <w:r w:rsidRPr="00CA7012">
              <w:rPr>
                <w:rFonts w:asciiTheme="minorHAnsi" w:eastAsiaTheme="minorHAnsi" w:hAnsiTheme="minorHAnsi" w:cstheme="minorHAnsi"/>
                <w:sz w:val="24"/>
                <w:szCs w:val="24"/>
              </w:rPr>
              <w:t>3</w:t>
            </w:r>
            <w:r w:rsidR="00611D54" w:rsidRPr="00CA7012">
              <w:rPr>
                <w:rFonts w:asciiTheme="minorHAnsi" w:eastAsiaTheme="minorHAnsi" w:hAnsiTheme="minorHAnsi" w:cs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585560F" w14:textId="77777777" w:rsidR="00611D54" w:rsidRPr="00CA7012" w:rsidRDefault="00611D54" w:rsidP="00A91F41">
            <w:pPr>
              <w:autoSpaceDE w:val="0"/>
              <w:autoSpaceDN w:val="0"/>
              <w:adjustRightInd w:val="0"/>
              <w:ind w:firstLine="50"/>
              <w:rPr>
                <w:rFonts w:asciiTheme="minorHAnsi" w:hAnsiTheme="minorHAnsi" w:cstheme="minorHAnsi"/>
                <w:sz w:val="24"/>
                <w:szCs w:val="24"/>
              </w:rPr>
            </w:pPr>
            <w:r w:rsidRPr="00CA7012">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CA7012">
              <w:rPr>
                <w:rFonts w:asciiTheme="minorHAnsi" w:hAnsiTheme="minorHAnsi" w:cstheme="minorHAnsi"/>
                <w:b/>
                <w:sz w:val="24"/>
                <w:szCs w:val="24"/>
              </w:rPr>
              <w:t>*</w:t>
            </w:r>
          </w:p>
          <w:p w14:paraId="574343BB" w14:textId="77777777" w:rsidR="00611D54" w:rsidRPr="00CA7012" w:rsidRDefault="00611D54" w:rsidP="00DB2453">
            <w:pPr>
              <w:autoSpaceDE w:val="0"/>
              <w:autoSpaceDN w:val="0"/>
              <w:adjustRightInd w:val="0"/>
              <w:rPr>
                <w:rFonts w:asciiTheme="minorHAnsi" w:hAnsiTheme="minorHAnsi" w:cstheme="minorHAnsi"/>
                <w:sz w:val="24"/>
                <w:szCs w:val="24"/>
              </w:rPr>
            </w:pPr>
          </w:p>
          <w:p w14:paraId="4A8A454F" w14:textId="77777777" w:rsidR="00611D54" w:rsidRPr="00CA7012" w:rsidRDefault="00611D54" w:rsidP="00DB2453">
            <w:pPr>
              <w:autoSpaceDE w:val="0"/>
              <w:autoSpaceDN w:val="0"/>
              <w:adjustRightInd w:val="0"/>
              <w:rPr>
                <w:rFonts w:asciiTheme="minorHAnsi" w:hAnsiTheme="minorHAnsi" w:cstheme="minorHAns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591C283" w14:textId="77777777" w:rsidR="00611D54" w:rsidRPr="00CA7012" w:rsidRDefault="00611D54" w:rsidP="00A91F41">
            <w:pPr>
              <w:ind w:firstLine="37"/>
              <w:rPr>
                <w:rFonts w:asciiTheme="minorHAnsi" w:hAnsiTheme="minorHAnsi" w:cstheme="minorHAnsi"/>
                <w:sz w:val="24"/>
                <w:szCs w:val="24"/>
              </w:rPr>
            </w:pPr>
            <w:r w:rsidRPr="00CA7012">
              <w:rPr>
                <w:rFonts w:asciiTheme="minorHAnsi" w:hAnsiTheme="minorHAnsi" w:cstheme="minorHAnsi"/>
                <w:sz w:val="24"/>
                <w:szCs w:val="24"/>
              </w:rPr>
              <w:t>Pateikiama:</w:t>
            </w:r>
          </w:p>
          <w:p w14:paraId="33DFFB20" w14:textId="77777777" w:rsidR="00611D54" w:rsidRPr="00CA7012" w:rsidRDefault="00611D54" w:rsidP="00DB2453">
            <w:pPr>
              <w:ind w:firstLine="0"/>
              <w:rPr>
                <w:rFonts w:asciiTheme="minorHAnsi" w:hAnsiTheme="minorHAnsi" w:cstheme="minorHAnsi"/>
                <w:sz w:val="24"/>
                <w:szCs w:val="24"/>
              </w:rPr>
            </w:pPr>
            <w:r w:rsidRPr="00CA7012">
              <w:rPr>
                <w:rFonts w:asciiTheme="minorHAnsi" w:hAnsiTheme="minorHAnsi" w:cstheme="minorHAnsi"/>
                <w:sz w:val="24"/>
                <w:szCs w:val="24"/>
              </w:rPr>
              <w:t xml:space="preserve">nepriklausomos įstaigos išduotas sertifikatas. </w:t>
            </w:r>
          </w:p>
          <w:p w14:paraId="32B1C4CE" w14:textId="77777777" w:rsidR="00611D54" w:rsidRPr="00CA7012" w:rsidRDefault="00611D54" w:rsidP="00A91F41">
            <w:pPr>
              <w:ind w:firstLine="0"/>
              <w:rPr>
                <w:rFonts w:asciiTheme="minorHAnsi" w:hAnsiTheme="minorHAnsi" w:cstheme="minorHAnsi"/>
                <w:sz w:val="24"/>
                <w:szCs w:val="24"/>
              </w:rPr>
            </w:pPr>
            <w:r w:rsidRPr="00CA7012">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68D7E5EE" w14:textId="77777777" w:rsidR="00611D54" w:rsidRPr="00CA7012" w:rsidRDefault="00611D54" w:rsidP="00A91F41">
            <w:pPr>
              <w:ind w:firstLine="24"/>
              <w:rPr>
                <w:rFonts w:asciiTheme="minorHAnsi" w:hAnsiTheme="minorHAnsi" w:cstheme="minorHAnsi"/>
                <w:bCs/>
                <w:sz w:val="24"/>
                <w:szCs w:val="24"/>
                <w:lang w:eastAsia="en-GB"/>
              </w:rPr>
            </w:pPr>
            <w:r w:rsidRPr="00CA7012">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D9CC629" w14:textId="77777777" w:rsidR="00611D54" w:rsidRPr="00CA7012" w:rsidRDefault="00611D54" w:rsidP="00DB2453">
            <w:pPr>
              <w:snapToGrid w:val="0"/>
              <w:ind w:right="-108"/>
              <w:rPr>
                <w:rFonts w:asciiTheme="minorHAnsi" w:hAnsiTheme="minorHAnsi" w:cstheme="minorHAnsi"/>
                <w:sz w:val="24"/>
                <w:szCs w:val="24"/>
              </w:rPr>
            </w:pPr>
          </w:p>
          <w:p w14:paraId="426ADF8C" w14:textId="77777777" w:rsidR="00611D54" w:rsidRPr="00CA7012" w:rsidRDefault="00611D54" w:rsidP="004B48CE">
            <w:pPr>
              <w:snapToGrid w:val="0"/>
              <w:ind w:right="-108" w:firstLine="0"/>
              <w:rPr>
                <w:rFonts w:asciiTheme="minorHAnsi" w:hAnsiTheme="minorHAnsi" w:cstheme="minorHAnsi"/>
                <w:sz w:val="24"/>
                <w:szCs w:val="24"/>
                <w:u w:val="single"/>
              </w:rPr>
            </w:pPr>
            <w:r w:rsidRPr="00CA7012">
              <w:rPr>
                <w:rFonts w:asciiTheme="minorHAnsi" w:hAnsiTheme="minorHAnsi" w:cstheme="minorHAnsi"/>
                <w:sz w:val="24"/>
                <w:szCs w:val="24"/>
                <w:u w:val="single"/>
              </w:rPr>
              <w:t>Pateikiamas skenuotas dokumentas elektroninėje formoje.</w:t>
            </w:r>
          </w:p>
        </w:tc>
      </w:tr>
    </w:tbl>
    <w:p w14:paraId="686A6BB9" w14:textId="77777777" w:rsidR="00611D54" w:rsidRPr="00CA7012" w:rsidRDefault="00611D54" w:rsidP="00611D54">
      <w:pPr>
        <w:rPr>
          <w:rFonts w:cstheme="minorHAnsi"/>
          <w:i/>
          <w:iCs/>
          <w:sz w:val="24"/>
          <w:szCs w:val="24"/>
          <w:lang w:eastAsia="ar-SA"/>
        </w:rPr>
      </w:pPr>
      <w:r w:rsidRPr="00CA7012">
        <w:rPr>
          <w:rFonts w:cstheme="minorHAnsi"/>
          <w:b/>
          <w:iCs/>
          <w:sz w:val="24"/>
          <w:szCs w:val="24"/>
        </w:rPr>
        <w:t>*</w:t>
      </w:r>
      <w:r w:rsidRPr="00CA7012">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5B39796" w14:textId="77777777" w:rsidR="00611D54" w:rsidRPr="00CA7012" w:rsidRDefault="00611D54" w:rsidP="00611D54">
      <w:pPr>
        <w:rPr>
          <w:rFonts w:cstheme="minorHAnsi"/>
          <w:i/>
          <w:iCs/>
          <w:sz w:val="24"/>
          <w:szCs w:val="24"/>
          <w:lang w:eastAsia="ar-SA"/>
        </w:rPr>
      </w:pPr>
      <w:r w:rsidRPr="00CA7012">
        <w:rPr>
          <w:rFonts w:cstheme="minorHAnsi"/>
          <w:i/>
          <w:iCs/>
          <w:sz w:val="24"/>
          <w:szCs w:val="24"/>
        </w:rPr>
        <w:t>1. apibrėžta įmonės ar įstaigos vadovybės patvirtinta aplinkos apsaugos politika ir atitiktis aplinkos apsaugos reikalavimams teikiant paslaugas ir vykdant darbus;</w:t>
      </w:r>
    </w:p>
    <w:p w14:paraId="65CB273D" w14:textId="77777777" w:rsidR="00611D54" w:rsidRPr="00CA7012" w:rsidRDefault="00611D54" w:rsidP="00611D54">
      <w:pPr>
        <w:rPr>
          <w:rFonts w:cstheme="minorHAnsi"/>
          <w:i/>
          <w:iCs/>
          <w:sz w:val="24"/>
          <w:szCs w:val="24"/>
          <w:lang w:eastAsia="ar-SA"/>
        </w:rPr>
      </w:pPr>
      <w:r w:rsidRPr="00CA7012">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3DAD2F85" w14:textId="77777777" w:rsidR="00611D54" w:rsidRPr="00CA7012" w:rsidRDefault="00611D54" w:rsidP="00611D54">
      <w:pPr>
        <w:rPr>
          <w:rFonts w:cstheme="minorHAnsi"/>
          <w:i/>
          <w:iCs/>
          <w:sz w:val="24"/>
          <w:szCs w:val="24"/>
          <w:lang w:eastAsia="ar-SA"/>
        </w:rPr>
      </w:pPr>
      <w:r w:rsidRPr="00CA7012">
        <w:rPr>
          <w:rFonts w:cstheme="minorHAnsi"/>
          <w:i/>
          <w:iCs/>
          <w:sz w:val="24"/>
          <w:szCs w:val="24"/>
        </w:rPr>
        <w:t>3. nustatyti aplinkosauginiai tikslai, uždaviniai ir priemonės šiems tikslams pasiekti;</w:t>
      </w:r>
    </w:p>
    <w:p w14:paraId="3804CB6C" w14:textId="77777777" w:rsidR="00611D54" w:rsidRPr="00CA7012" w:rsidRDefault="00611D54" w:rsidP="00611D54">
      <w:pPr>
        <w:rPr>
          <w:rFonts w:cstheme="minorHAnsi"/>
          <w:i/>
          <w:iCs/>
          <w:sz w:val="24"/>
          <w:szCs w:val="24"/>
          <w:lang w:eastAsia="ar-SA"/>
        </w:rPr>
      </w:pPr>
      <w:r w:rsidRPr="00CA7012">
        <w:rPr>
          <w:rFonts w:cstheme="minorHAnsi"/>
          <w:i/>
          <w:iCs/>
          <w:sz w:val="24"/>
          <w:szCs w:val="24"/>
        </w:rPr>
        <w:lastRenderedPageBreak/>
        <w:t>4. numatyta aplinkosauginių tikslų įgyvendinimo stebėsena – paskirti atsakingi asmenys, nustatyta jų atsakomybė, pareigos ir priemonių įgyvendinimo terminai;</w:t>
      </w:r>
    </w:p>
    <w:p w14:paraId="2AFCBA5D" w14:textId="77777777" w:rsidR="00611D54" w:rsidRPr="00CA7012" w:rsidRDefault="00611D54" w:rsidP="00611D54">
      <w:pPr>
        <w:rPr>
          <w:rFonts w:cstheme="minorHAnsi"/>
          <w:i/>
          <w:iCs/>
          <w:sz w:val="24"/>
          <w:szCs w:val="24"/>
          <w:lang w:eastAsia="ar-SA"/>
        </w:rPr>
      </w:pPr>
      <w:r w:rsidRPr="00CA7012">
        <w:rPr>
          <w:rFonts w:cstheme="minorHAnsi"/>
          <w:i/>
          <w:iCs/>
          <w:sz w:val="24"/>
          <w:szCs w:val="24"/>
        </w:rPr>
        <w:t>5. parengtas aplinkosauginių ir avarinių situacijų valdymo planas;</w:t>
      </w:r>
    </w:p>
    <w:p w14:paraId="3C864A3E" w14:textId="77777777" w:rsidR="00611D54" w:rsidRPr="00CA7012" w:rsidRDefault="00611D54" w:rsidP="00611D54">
      <w:pPr>
        <w:rPr>
          <w:rFonts w:cstheme="minorHAnsi"/>
          <w:i/>
          <w:iCs/>
          <w:sz w:val="24"/>
          <w:szCs w:val="24"/>
          <w:lang w:eastAsia="ar-SA"/>
        </w:rPr>
      </w:pPr>
      <w:r w:rsidRPr="00CA7012">
        <w:rPr>
          <w:rFonts w:cstheme="minorHAnsi"/>
          <w:i/>
          <w:iCs/>
          <w:sz w:val="24"/>
          <w:szCs w:val="24"/>
        </w:rPr>
        <w:t>6. vykdoma aplinkosauginio gerinimo veiklos kontrolė (pvz., parengiamos metinės ataskaitos, kurios pateikiamos ir pristatomos įmonės vadovybei).</w:t>
      </w:r>
    </w:p>
    <w:p w14:paraId="716BE293" w14:textId="77777777" w:rsidR="00641C8C" w:rsidRPr="00CA7012" w:rsidRDefault="00641C8C" w:rsidP="00641C8C">
      <w:pPr>
        <w:rPr>
          <w:rFonts w:cstheme="minorHAnsi"/>
          <w:sz w:val="24"/>
          <w:szCs w:val="24"/>
        </w:rPr>
      </w:pPr>
    </w:p>
    <w:p w14:paraId="6177B4C2" w14:textId="2B379B5F" w:rsidR="00BA77C2" w:rsidRPr="00CA7012" w:rsidRDefault="00787C08" w:rsidP="00BA77C2">
      <w:pPr>
        <w:tabs>
          <w:tab w:val="left" w:pos="1134"/>
        </w:tabs>
        <w:rPr>
          <w:rFonts w:cstheme="minorHAnsi"/>
          <w:sz w:val="24"/>
          <w:szCs w:val="24"/>
        </w:rPr>
      </w:pPr>
      <w:r w:rsidRPr="00CA7012">
        <w:rPr>
          <w:rFonts w:cstheme="minorHAnsi"/>
          <w:bCs/>
          <w:color w:val="000000"/>
          <w:sz w:val="24"/>
          <w:szCs w:val="24"/>
        </w:rPr>
        <w:t>4</w:t>
      </w:r>
      <w:r w:rsidR="00BA77C2" w:rsidRPr="00CA7012">
        <w:rPr>
          <w:rFonts w:cstheme="minorHAnsi"/>
          <w:bCs/>
          <w:color w:val="000000"/>
          <w:sz w:val="24"/>
          <w:szCs w:val="24"/>
        </w:rPr>
        <w:t xml:space="preserve">. </w:t>
      </w:r>
      <w:r w:rsidR="00BA77C2" w:rsidRPr="00CA7012">
        <w:rPr>
          <w:rFonts w:cstheme="minorHAnsi"/>
          <w:sz w:val="24"/>
          <w:szCs w:val="24"/>
        </w:rPr>
        <w:t>Jei tiekėjas pasitelkia subtiekėją (-</w:t>
      </w:r>
      <w:proofErr w:type="spellStart"/>
      <w:r w:rsidR="00BA77C2" w:rsidRPr="00CA7012">
        <w:rPr>
          <w:rFonts w:cstheme="minorHAnsi"/>
          <w:sz w:val="24"/>
          <w:szCs w:val="24"/>
        </w:rPr>
        <w:t>us</w:t>
      </w:r>
      <w:proofErr w:type="spellEnd"/>
      <w:r w:rsidR="00BA77C2" w:rsidRPr="00CA7012">
        <w:rPr>
          <w:rFonts w:cstheme="minorHAnsi"/>
          <w:sz w:val="24"/>
          <w:szCs w:val="24"/>
        </w:rPr>
        <w:t xml:space="preserve">) pirkimo sutarties vykdymui (kurių pajėgumais tiekėjas nesiremia, kad atitiktų pirkimo dokumentuose nustatytus kvalifikacijos reikalavimus), </w:t>
      </w:r>
      <w:r w:rsidR="00BA77C2" w:rsidRPr="00CA7012">
        <w:rPr>
          <w:rFonts w:cstheme="minorHAnsi"/>
          <w:iCs/>
          <w:color w:val="000000"/>
          <w:sz w:val="24"/>
          <w:szCs w:val="24"/>
        </w:rPr>
        <w:t xml:space="preserve">subtiekėjai – turi laikytis reikalaujamų </w:t>
      </w:r>
      <w:r w:rsidR="00BA77C2" w:rsidRPr="00CA7012">
        <w:rPr>
          <w:rFonts w:cstheme="minorHAnsi"/>
          <w:bCs/>
          <w:color w:val="000000"/>
          <w:sz w:val="24"/>
          <w:szCs w:val="24"/>
        </w:rPr>
        <w:t xml:space="preserve">aplinkos apsaugos vadybos užtikrinimo priemonių, </w:t>
      </w:r>
      <w:r w:rsidR="00BA77C2" w:rsidRPr="00CA7012">
        <w:rPr>
          <w:rFonts w:cstheme="minorHAnsi"/>
          <w:iCs/>
          <w:color w:val="000000"/>
          <w:sz w:val="24"/>
          <w:szCs w:val="24"/>
        </w:rPr>
        <w:t>atsižvelgiant į jų prisiimamus įsipareigojimus pirkimo sutarčiai vykdyti:</w:t>
      </w:r>
    </w:p>
    <w:p w14:paraId="485E5616" w14:textId="5F046D24" w:rsidR="00BA77C2" w:rsidRPr="00CA7012" w:rsidRDefault="00787C08" w:rsidP="00BA77C2">
      <w:pPr>
        <w:autoSpaceDE w:val="0"/>
        <w:autoSpaceDN w:val="0"/>
        <w:adjustRightInd w:val="0"/>
        <w:rPr>
          <w:rFonts w:cstheme="minorHAnsi"/>
          <w:color w:val="000000"/>
          <w:sz w:val="24"/>
          <w:szCs w:val="24"/>
        </w:rPr>
      </w:pPr>
      <w:r w:rsidRPr="00CA7012">
        <w:rPr>
          <w:rFonts w:cstheme="minorHAnsi"/>
          <w:color w:val="000000"/>
          <w:sz w:val="24"/>
          <w:szCs w:val="24"/>
        </w:rPr>
        <w:t>4</w:t>
      </w:r>
      <w:r w:rsidR="00BA77C2" w:rsidRPr="00CA7012">
        <w:rPr>
          <w:rFonts w:cstheme="minorHAnsi"/>
          <w:color w:val="000000"/>
          <w:sz w:val="24"/>
          <w:szCs w:val="24"/>
        </w:rPr>
        <w:t xml:space="preserve">.1. Jeigu tiekėjas pats atitinka šį reikalavimą, tačiau pasitelkia subtiekėjus </w:t>
      </w:r>
      <w:r w:rsidR="00BA77C2" w:rsidRPr="00CA7012">
        <w:rPr>
          <w:rFonts w:cstheme="minorHAnsi"/>
          <w:sz w:val="24"/>
          <w:szCs w:val="24"/>
        </w:rPr>
        <w:t xml:space="preserve">nurodytiems darbams, </w:t>
      </w:r>
      <w:r w:rsidR="00BA77C2" w:rsidRPr="00CA7012">
        <w:rPr>
          <w:rFonts w:cstheme="minorHAnsi"/>
          <w:color w:val="000000"/>
          <w:sz w:val="24"/>
          <w:szCs w:val="24"/>
        </w:rPr>
        <w:t xml:space="preserve">kuriems  yra keliamas šis reikalavimas, atlikti, </w:t>
      </w:r>
      <w:bookmarkStart w:id="25" w:name="_Hlk184801228"/>
      <w:r w:rsidR="00BA77C2" w:rsidRPr="00CA7012">
        <w:rPr>
          <w:rFonts w:cstheme="minorHAnsi"/>
          <w:color w:val="000000"/>
          <w:sz w:val="24"/>
          <w:szCs w:val="24"/>
        </w:rPr>
        <w:t>Perkančiosios organizacijos prašymu (</w:t>
      </w:r>
      <w:bookmarkStart w:id="26" w:name="_Hlk184802233"/>
      <w:r w:rsidR="00BA77C2" w:rsidRPr="00CA7012">
        <w:rPr>
          <w:rFonts w:cstheme="minorHAnsi"/>
          <w:color w:val="000000"/>
          <w:sz w:val="24"/>
          <w:szCs w:val="24"/>
        </w:rPr>
        <w:t>prieš nustatant laimėjusį pasiūlymą</w:t>
      </w:r>
      <w:bookmarkEnd w:id="26"/>
      <w:r w:rsidR="00BA77C2" w:rsidRPr="00CA7012">
        <w:rPr>
          <w:rFonts w:cstheme="minorHAnsi"/>
          <w:color w:val="000000"/>
          <w:sz w:val="24"/>
          <w:szCs w:val="24"/>
        </w:rPr>
        <w:t>)</w:t>
      </w:r>
      <w:bookmarkEnd w:id="25"/>
      <w:r w:rsidR="00BA77C2" w:rsidRPr="00CA7012">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5CA430D" w14:textId="7F01DD9F" w:rsidR="00BA77C2" w:rsidRPr="00CA7012" w:rsidRDefault="00787C08" w:rsidP="000A4B7B">
      <w:pPr>
        <w:autoSpaceDE w:val="0"/>
        <w:autoSpaceDN w:val="0"/>
        <w:adjustRightInd w:val="0"/>
        <w:rPr>
          <w:rFonts w:eastAsiaTheme="minorHAnsi" w:cstheme="minorHAnsi"/>
          <w:sz w:val="24"/>
          <w:szCs w:val="24"/>
          <w:lang w:eastAsia="en-US"/>
        </w:rPr>
      </w:pPr>
      <w:r w:rsidRPr="00CA7012">
        <w:rPr>
          <w:rFonts w:cstheme="minorHAnsi"/>
          <w:color w:val="000000"/>
          <w:sz w:val="24"/>
          <w:szCs w:val="24"/>
        </w:rPr>
        <w:t>4</w:t>
      </w:r>
      <w:r w:rsidR="00BA77C2" w:rsidRPr="00CA7012">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7" w:name="_Hlk184800949"/>
      <w:r w:rsidR="00BA77C2" w:rsidRPr="00CA7012">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7"/>
    </w:p>
    <w:p w14:paraId="6B7B34CB" w14:textId="77777777" w:rsidR="00BA77C2" w:rsidRPr="00CA7012" w:rsidRDefault="00BA77C2" w:rsidP="00BA77C2">
      <w:pPr>
        <w:widowControl w:val="0"/>
        <w:spacing w:line="240" w:lineRule="auto"/>
        <w:rPr>
          <w:rFonts w:eastAsiaTheme="minorHAnsi" w:cstheme="minorHAnsi"/>
          <w:sz w:val="24"/>
          <w:szCs w:val="24"/>
          <w:lang w:eastAsia="en-US"/>
        </w:rPr>
      </w:pPr>
    </w:p>
    <w:p w14:paraId="4A40ADC9" w14:textId="761583DE" w:rsidR="00550300" w:rsidRPr="00CA7012" w:rsidRDefault="00097D3B" w:rsidP="00097D3B">
      <w:pPr>
        <w:spacing w:after="160" w:line="259" w:lineRule="auto"/>
        <w:ind w:firstLine="0"/>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5.</w:t>
      </w:r>
      <w:r w:rsidR="00550300" w:rsidRPr="00CA7012">
        <w:rPr>
          <w:rFonts w:eastAsia="Calibri" w:cstheme="minorHAnsi"/>
          <w:b/>
          <w:bCs/>
          <w:kern w:val="2"/>
          <w:sz w:val="24"/>
          <w:szCs w:val="24"/>
          <w:lang w:eastAsia="en-US"/>
          <w14:ligatures w14:val="standardContextual"/>
        </w:rPr>
        <w:t>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516"/>
        <w:gridCol w:w="5103"/>
      </w:tblGrid>
      <w:tr w:rsidR="00550300" w:rsidRPr="00CA7012" w14:paraId="3BFC6404" w14:textId="77777777" w:rsidTr="004B48CE">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57DBD3" w14:textId="77777777" w:rsidR="00550300" w:rsidRPr="00CA7012" w:rsidRDefault="00550300" w:rsidP="00550300">
            <w:pPr>
              <w:spacing w:after="160" w:line="259" w:lineRule="auto"/>
              <w:ind w:firstLine="0"/>
              <w:rPr>
                <w:rFonts w:eastAsia="Calibri" w:cstheme="minorHAnsi"/>
                <w:b/>
                <w:bCs/>
                <w:kern w:val="2"/>
                <w:sz w:val="24"/>
                <w:szCs w:val="24"/>
                <w:lang w:eastAsia="en-US"/>
                <w14:ligatures w14:val="standardContextual"/>
              </w:rPr>
            </w:pPr>
          </w:p>
          <w:p w14:paraId="7B990564" w14:textId="77777777" w:rsidR="00550300" w:rsidRPr="00CA7012" w:rsidRDefault="00550300" w:rsidP="00550300">
            <w:pPr>
              <w:spacing w:after="160" w:line="259" w:lineRule="auto"/>
              <w:ind w:firstLine="0"/>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Eil.</w:t>
            </w:r>
          </w:p>
          <w:p w14:paraId="3870C211" w14:textId="77777777" w:rsidR="00550300" w:rsidRPr="00CA7012" w:rsidRDefault="00550300" w:rsidP="00550300">
            <w:pPr>
              <w:spacing w:after="160" w:line="259" w:lineRule="auto"/>
              <w:ind w:firstLine="0"/>
              <w:jc w:val="left"/>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Nr.</w:t>
            </w:r>
          </w:p>
        </w:tc>
        <w:tc>
          <w:tcPr>
            <w:tcW w:w="45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8D1E003" w14:textId="77777777" w:rsidR="00550300" w:rsidRPr="00CA7012" w:rsidRDefault="00550300" w:rsidP="00550300">
            <w:pPr>
              <w:spacing w:after="160" w:line="259" w:lineRule="auto"/>
              <w:ind w:firstLine="0"/>
              <w:jc w:val="center"/>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8BCB21" w14:textId="77777777" w:rsidR="00550300" w:rsidRPr="00CA7012" w:rsidRDefault="00550300" w:rsidP="00550300">
            <w:pPr>
              <w:spacing w:after="160" w:line="259" w:lineRule="auto"/>
              <w:ind w:firstLine="0"/>
              <w:jc w:val="center"/>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Reikalavimų atitiktį įrodantys dokumentai</w:t>
            </w:r>
          </w:p>
        </w:tc>
      </w:tr>
      <w:tr w:rsidR="00550300" w:rsidRPr="00CA7012" w14:paraId="5353BEB0" w14:textId="77777777" w:rsidTr="004B48CE">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BBAD" w14:textId="225EE7DC"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1.</w:t>
            </w:r>
          </w:p>
          <w:p w14:paraId="774DCDF6"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p>
          <w:p w14:paraId="7EE348B4"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p>
          <w:p w14:paraId="706928C9"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p>
        </w:tc>
        <w:tc>
          <w:tcPr>
            <w:tcW w:w="45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4E898E"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CA7012">
                <w:rPr>
                  <w:rFonts w:eastAsia="Calibri" w:cstheme="minorHAnsi"/>
                  <w:color w:val="0000FF"/>
                  <w:kern w:val="2"/>
                  <w:sz w:val="24"/>
                  <w:szCs w:val="24"/>
                  <w:u w:val="single"/>
                  <w:lang w:eastAsia="en-US"/>
                  <w14:ligatures w14:val="standardContextual"/>
                </w:rPr>
                <w:t>https://eur-lex.europa.eu/legal-content/LT/TXT/HTML/?uri=CELEX:32021R0</w:t>
              </w:r>
              <w:r w:rsidRPr="00CA7012">
                <w:rPr>
                  <w:rFonts w:eastAsia="Calibri" w:cstheme="minorHAnsi"/>
                  <w:color w:val="0000FF"/>
                  <w:kern w:val="2"/>
                  <w:sz w:val="24"/>
                  <w:szCs w:val="24"/>
                  <w:u w:val="single"/>
                  <w:lang w:eastAsia="en-US"/>
                  <w14:ligatures w14:val="standardContextual"/>
                </w:rPr>
                <w:lastRenderedPageBreak/>
                <w:t>241</w:t>
              </w:r>
            </w:hyperlink>
            <w:r w:rsidRPr="00CA7012">
              <w:rPr>
                <w:rFonts w:eastAsia="Calibri" w:cstheme="minorHAnsi"/>
                <w:kern w:val="2"/>
                <w:sz w:val="24"/>
                <w:szCs w:val="24"/>
                <w:lang w:eastAsia="en-US"/>
                <w14:ligatures w14:val="standardContextual"/>
              </w:rPr>
              <w:t>). IV skyriaus 2 straipsnio D dalies nuostatas:</w:t>
            </w:r>
          </w:p>
          <w:p w14:paraId="18FFBAAB"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CA7012">
              <w:rPr>
                <w:rFonts w:eastAsia="Calibri" w:cstheme="minorHAnsi"/>
                <w:kern w:val="2"/>
                <w:sz w:val="24"/>
                <w:szCs w:val="24"/>
                <w:lang w:eastAsia="en-US"/>
                <w14:ligatures w14:val="standardContextual"/>
              </w:rPr>
              <w:t xml:space="preserve"> &lt;...&gt; </w:t>
            </w:r>
            <w:r w:rsidRPr="00CA7012">
              <w:rPr>
                <w:rFonts w:eastAsia="Calibri" w:cstheme="minorHAnsi"/>
                <w:i/>
                <w:iCs/>
                <w:kern w:val="2"/>
                <w:sz w:val="24"/>
                <w:szCs w:val="24"/>
                <w:lang w:eastAsia="en-US"/>
                <w14:ligatures w14:val="standardContextual"/>
              </w:rPr>
              <w:t>iii) </w:t>
            </w:r>
            <w:r w:rsidRPr="00CA7012">
              <w:rPr>
                <w:rFonts w:eastAsia="Calibri" w:cstheme="minorHAnsi"/>
                <w:b/>
                <w:bCs/>
                <w:i/>
                <w:iCs/>
                <w:kern w:val="2"/>
                <w:sz w:val="24"/>
                <w:szCs w:val="24"/>
                <w:u w:val="single"/>
                <w:lang w:eastAsia="en-US"/>
                <w14:ligatures w14:val="standardContextual"/>
              </w:rPr>
              <w:t>lėšų gavėjo tikrojo (-</w:t>
            </w:r>
            <w:proofErr w:type="spellStart"/>
            <w:r w:rsidRPr="00CA7012">
              <w:rPr>
                <w:rFonts w:eastAsia="Calibri" w:cstheme="minorHAnsi"/>
                <w:b/>
                <w:bCs/>
                <w:i/>
                <w:iCs/>
                <w:kern w:val="2"/>
                <w:sz w:val="24"/>
                <w:szCs w:val="24"/>
                <w:u w:val="single"/>
                <w:lang w:eastAsia="en-US"/>
                <w14:ligatures w14:val="standardContextual"/>
              </w:rPr>
              <w:t>ųjų</w:t>
            </w:r>
            <w:proofErr w:type="spellEnd"/>
            <w:r w:rsidRPr="00CA7012">
              <w:rPr>
                <w:rFonts w:eastAsia="Calibri" w:cstheme="minorHAnsi"/>
                <w:b/>
                <w:bCs/>
                <w:i/>
                <w:iCs/>
                <w:kern w:val="2"/>
                <w:sz w:val="24"/>
                <w:szCs w:val="24"/>
                <w:u w:val="single"/>
                <w:lang w:eastAsia="en-US"/>
                <w14:ligatures w14:val="standardContextual"/>
              </w:rPr>
              <w:t>) savininko (-ų) arba rangovo vardą, pavardę ir gimimo datą, kaip apibrėžta Europos Parlamento ir Tarybos direktyvos (ES) 2015/849 (26) 3 straipsnio 6 punkte</w:t>
            </w:r>
            <w:r w:rsidRPr="00CA7012">
              <w:rPr>
                <w:rFonts w:eastAsia="Calibri" w:cstheme="minorHAnsi"/>
                <w:i/>
                <w:iCs/>
                <w:kern w:val="2"/>
                <w:sz w:val="24"/>
                <w:szCs w:val="24"/>
                <w:lang w:eastAsia="en-US"/>
                <w14:ligatures w14:val="standardContextual"/>
              </w:rPr>
              <w:t>;</w:t>
            </w:r>
          </w:p>
          <w:p w14:paraId="25A900CC"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i/>
                <w:iCs/>
                <w:kern w:val="2"/>
                <w:sz w:val="24"/>
                <w:szCs w:val="24"/>
                <w:lang w:eastAsia="en-US"/>
                <w14:ligatures w14:val="standardContextual"/>
              </w:rPr>
              <w:t xml:space="preserve">&lt;...&gt;“, </w:t>
            </w:r>
            <w:proofErr w:type="spellStart"/>
            <w:r w:rsidRPr="00CA7012">
              <w:rPr>
                <w:rFonts w:eastAsia="Calibri" w:cstheme="minorHAnsi"/>
                <w:i/>
                <w:iCs/>
                <w:kern w:val="2"/>
                <w:sz w:val="24"/>
                <w:szCs w:val="24"/>
                <w:lang w:eastAsia="en-US"/>
                <w14:ligatures w14:val="standardContextual"/>
              </w:rPr>
              <w:t>t.y</w:t>
            </w:r>
            <w:proofErr w:type="spellEnd"/>
            <w:r w:rsidRPr="00CA7012">
              <w:rPr>
                <w:rFonts w:eastAsia="Calibri" w:cstheme="minorHAnsi"/>
                <w:i/>
                <w:iCs/>
                <w:kern w:val="2"/>
                <w:sz w:val="24"/>
                <w:szCs w:val="24"/>
                <w:lang w:eastAsia="en-US"/>
                <w14:ligatures w14:val="standardContextual"/>
              </w:rPr>
              <w:t xml:space="preserve">. </w:t>
            </w:r>
            <w:r w:rsidRPr="00CA7012">
              <w:rPr>
                <w:rFonts w:eastAsia="Calibri" w:cstheme="minorHAnsi"/>
                <w:color w:val="424242"/>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5F90614F"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ED50"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lastRenderedPageBreak/>
              <w:t>Lietuvos tiekėjų savininkų duomenų pateikti neprašoma;</w:t>
            </w:r>
          </w:p>
          <w:p w14:paraId="1C29F932"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p>
          <w:p w14:paraId="1149B28E" w14:textId="77777777" w:rsidR="00550300" w:rsidRPr="00CA7012" w:rsidRDefault="00550300" w:rsidP="00550300">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 xml:space="preserve">Tuo atveju, jei tiekėjo ar jo nurodytų subtiekėjų (nepriklausomai nuo to, remiamasi ar ne jų </w:t>
            </w:r>
            <w:r w:rsidRPr="00CA7012">
              <w:rPr>
                <w:rFonts w:eastAsia="Calibri" w:cstheme="minorHAnsi"/>
                <w:kern w:val="2"/>
                <w:sz w:val="24"/>
                <w:szCs w:val="24"/>
                <w:lang w:eastAsia="en-US"/>
                <w14:ligatures w14:val="standardContextual"/>
              </w:rPr>
              <w:lastRenderedPageBreak/>
              <w:t>pajėgumais) lėšų gavėjo tikrasis (-</w:t>
            </w:r>
            <w:proofErr w:type="spellStart"/>
            <w:r w:rsidRPr="00CA7012">
              <w:rPr>
                <w:rFonts w:eastAsia="Calibri" w:cstheme="minorHAnsi"/>
                <w:kern w:val="2"/>
                <w:sz w:val="24"/>
                <w:szCs w:val="24"/>
                <w:lang w:eastAsia="en-US"/>
                <w14:ligatures w14:val="standardContextual"/>
              </w:rPr>
              <w:t>ieji</w:t>
            </w:r>
            <w:proofErr w:type="spellEnd"/>
            <w:r w:rsidRPr="00CA7012">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CA7012">
              <w:rPr>
                <w:rFonts w:eastAsia="Calibri" w:cstheme="minorHAnsi"/>
                <w:b/>
                <w:bCs/>
                <w:kern w:val="2"/>
                <w:sz w:val="24"/>
                <w:szCs w:val="24"/>
                <w:lang w:eastAsia="en-US"/>
                <w14:ligatures w14:val="standardContextual"/>
              </w:rPr>
              <w:t>iš galimo laimėtojo</w:t>
            </w:r>
            <w:r w:rsidRPr="00CA7012">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79C6DC73" w14:textId="77777777" w:rsidR="00641C8C" w:rsidRPr="00CA7012" w:rsidRDefault="00641C8C" w:rsidP="00641C8C">
      <w:pPr>
        <w:rPr>
          <w:rFonts w:cstheme="minorHAnsi"/>
          <w:sz w:val="24"/>
          <w:szCs w:val="24"/>
        </w:rPr>
      </w:pPr>
    </w:p>
    <w:p w14:paraId="051F671B" w14:textId="77777777" w:rsidR="00641C8C" w:rsidRPr="00CA7012" w:rsidRDefault="00641C8C" w:rsidP="00641C8C">
      <w:pPr>
        <w:rPr>
          <w:rFonts w:cstheme="minorHAnsi"/>
          <w:sz w:val="24"/>
          <w:szCs w:val="24"/>
        </w:rPr>
      </w:pPr>
    </w:p>
    <w:p w14:paraId="7C9888E6" w14:textId="77777777" w:rsidR="00641C8C" w:rsidRPr="00CA7012" w:rsidRDefault="00641C8C" w:rsidP="00641C8C">
      <w:pPr>
        <w:rPr>
          <w:rFonts w:cstheme="minorHAnsi"/>
          <w:sz w:val="24"/>
          <w:szCs w:val="24"/>
        </w:rPr>
      </w:pPr>
    </w:p>
    <w:p w14:paraId="711731CF" w14:textId="77777777" w:rsidR="00641C8C" w:rsidRPr="00CA7012" w:rsidRDefault="00641C8C" w:rsidP="00641C8C">
      <w:pPr>
        <w:rPr>
          <w:rFonts w:cstheme="minorHAnsi"/>
          <w:sz w:val="24"/>
          <w:szCs w:val="24"/>
        </w:rPr>
      </w:pPr>
    </w:p>
    <w:p w14:paraId="77FEF2EC" w14:textId="77777777" w:rsidR="00641C8C" w:rsidRDefault="00641C8C" w:rsidP="00641C8C">
      <w:pPr>
        <w:rPr>
          <w:rFonts w:cstheme="minorHAnsi"/>
          <w:sz w:val="24"/>
          <w:szCs w:val="24"/>
        </w:rPr>
      </w:pPr>
    </w:p>
    <w:p w14:paraId="68240536" w14:textId="77777777" w:rsidR="00CE2A72" w:rsidRDefault="00CE2A72" w:rsidP="00641C8C">
      <w:pPr>
        <w:rPr>
          <w:rFonts w:cstheme="minorHAnsi"/>
          <w:sz w:val="24"/>
          <w:szCs w:val="24"/>
        </w:rPr>
      </w:pPr>
    </w:p>
    <w:p w14:paraId="20A4A1D8" w14:textId="77777777" w:rsidR="00CE2A72" w:rsidRDefault="00CE2A72" w:rsidP="00641C8C">
      <w:pPr>
        <w:rPr>
          <w:rFonts w:cstheme="minorHAnsi"/>
          <w:sz w:val="24"/>
          <w:szCs w:val="24"/>
        </w:rPr>
      </w:pPr>
    </w:p>
    <w:p w14:paraId="1F670312" w14:textId="77777777" w:rsidR="00CE2A72" w:rsidRDefault="00CE2A72" w:rsidP="00641C8C">
      <w:pPr>
        <w:rPr>
          <w:rFonts w:cstheme="minorHAnsi"/>
          <w:sz w:val="24"/>
          <w:szCs w:val="24"/>
        </w:rPr>
      </w:pPr>
    </w:p>
    <w:p w14:paraId="5A599ABB" w14:textId="77777777" w:rsidR="00CE2A72" w:rsidRDefault="00CE2A72" w:rsidP="00641C8C">
      <w:pPr>
        <w:rPr>
          <w:rFonts w:cstheme="minorHAnsi"/>
          <w:sz w:val="24"/>
          <w:szCs w:val="24"/>
        </w:rPr>
      </w:pPr>
    </w:p>
    <w:p w14:paraId="7CD05496" w14:textId="77777777" w:rsidR="00CE2A72" w:rsidRDefault="00CE2A72" w:rsidP="00641C8C">
      <w:pPr>
        <w:rPr>
          <w:rFonts w:cstheme="minorHAnsi"/>
          <w:sz w:val="24"/>
          <w:szCs w:val="24"/>
        </w:rPr>
      </w:pPr>
    </w:p>
    <w:p w14:paraId="39DB20D2" w14:textId="77777777" w:rsidR="00CE2A72" w:rsidRDefault="00CE2A72" w:rsidP="00641C8C">
      <w:pPr>
        <w:rPr>
          <w:rFonts w:cstheme="minorHAnsi"/>
          <w:sz w:val="24"/>
          <w:szCs w:val="24"/>
        </w:rPr>
      </w:pPr>
    </w:p>
    <w:p w14:paraId="4BA9ABD6" w14:textId="77777777" w:rsidR="00CE2A72" w:rsidRDefault="00CE2A72" w:rsidP="00641C8C">
      <w:pPr>
        <w:rPr>
          <w:rFonts w:cstheme="minorHAnsi"/>
          <w:sz w:val="24"/>
          <w:szCs w:val="24"/>
        </w:rPr>
      </w:pPr>
    </w:p>
    <w:p w14:paraId="37587FB8" w14:textId="77777777" w:rsidR="00CE2A72" w:rsidRDefault="00CE2A72" w:rsidP="00641C8C">
      <w:pPr>
        <w:rPr>
          <w:rFonts w:cstheme="minorHAnsi"/>
          <w:sz w:val="24"/>
          <w:szCs w:val="24"/>
        </w:rPr>
      </w:pPr>
    </w:p>
    <w:p w14:paraId="717D1C03" w14:textId="77777777" w:rsidR="00CE2A72" w:rsidRDefault="00CE2A72" w:rsidP="00641C8C">
      <w:pPr>
        <w:rPr>
          <w:rFonts w:cstheme="minorHAnsi"/>
          <w:sz w:val="24"/>
          <w:szCs w:val="24"/>
        </w:rPr>
      </w:pPr>
    </w:p>
    <w:p w14:paraId="366A3364" w14:textId="77777777" w:rsidR="00CE2A72" w:rsidRPr="00CA7012" w:rsidRDefault="00CE2A72" w:rsidP="00641C8C">
      <w:pPr>
        <w:rPr>
          <w:rFonts w:cstheme="minorHAnsi"/>
          <w:sz w:val="24"/>
          <w:szCs w:val="24"/>
        </w:rPr>
      </w:pPr>
    </w:p>
    <w:p w14:paraId="4B556081" w14:textId="77777777" w:rsidR="008906AC" w:rsidRPr="00CA7012" w:rsidRDefault="008906AC" w:rsidP="00507145">
      <w:pPr>
        <w:ind w:firstLine="0"/>
        <w:rPr>
          <w:rFonts w:eastAsia="Arial" w:cstheme="minorHAnsi"/>
          <w:b/>
          <w:smallCaps/>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3"/>
      <w:bookmarkEnd w:id="24"/>
    </w:p>
    <w:p w14:paraId="0B249A9A" w14:textId="77777777" w:rsidR="008906AC" w:rsidRPr="00CA7012" w:rsidRDefault="008906AC" w:rsidP="00C70E3A">
      <w:pPr>
        <w:jc w:val="right"/>
        <w:rPr>
          <w:rFonts w:eastAsia="Arial" w:cstheme="minorHAnsi"/>
          <w:b/>
          <w:smallCaps/>
          <w:sz w:val="24"/>
          <w:szCs w:val="24"/>
        </w:rPr>
      </w:pPr>
    </w:p>
    <w:p w14:paraId="6BCC2113" w14:textId="7CECE528" w:rsidR="00CB5907" w:rsidRPr="00CA7012" w:rsidRDefault="00DE051B" w:rsidP="00105DAD">
      <w:pPr>
        <w:spacing w:line="240" w:lineRule="auto"/>
        <w:ind w:left="7314" w:firstLine="0"/>
        <w:rPr>
          <w:rFonts w:cstheme="minorHAnsi"/>
          <w:sz w:val="24"/>
          <w:szCs w:val="24"/>
        </w:rPr>
      </w:pPr>
      <w:r w:rsidRPr="00CA7012">
        <w:rPr>
          <w:rFonts w:cstheme="minorHAnsi"/>
          <w:sz w:val="24"/>
          <w:szCs w:val="24"/>
        </w:rPr>
        <w:lastRenderedPageBreak/>
        <w:t>P</w:t>
      </w:r>
      <w:r w:rsidR="00CB5907" w:rsidRPr="00CA7012">
        <w:rPr>
          <w:rFonts w:cstheme="minorHAnsi"/>
          <w:sz w:val="24"/>
          <w:szCs w:val="24"/>
        </w:rPr>
        <w:t xml:space="preserve">irkimo sąlygų </w:t>
      </w:r>
      <w:r w:rsidR="00D37143" w:rsidRPr="00CA7012">
        <w:rPr>
          <w:rFonts w:cstheme="minorHAnsi"/>
          <w:sz w:val="24"/>
          <w:szCs w:val="24"/>
        </w:rPr>
        <w:t>2</w:t>
      </w:r>
      <w:r w:rsidR="00CB5907" w:rsidRPr="00CA7012">
        <w:rPr>
          <w:rFonts w:cstheme="minorHAnsi"/>
          <w:sz w:val="24"/>
          <w:szCs w:val="24"/>
        </w:rPr>
        <w:t xml:space="preserve"> priedas</w:t>
      </w:r>
      <w:r w:rsidR="00105DAD" w:rsidRPr="00CA7012">
        <w:rPr>
          <w:rFonts w:cstheme="minorHAnsi"/>
          <w:sz w:val="24"/>
          <w:szCs w:val="24"/>
        </w:rPr>
        <w:t xml:space="preserve"> </w:t>
      </w:r>
      <w:r w:rsidR="00CB5907" w:rsidRPr="00CA7012">
        <w:rPr>
          <w:rFonts w:cstheme="minorHAnsi"/>
          <w:sz w:val="24"/>
          <w:szCs w:val="24"/>
        </w:rPr>
        <w:t>„Techninė specifikacija“</w:t>
      </w:r>
      <w:bookmarkEnd w:id="28"/>
      <w:bookmarkEnd w:id="29"/>
      <w:bookmarkEnd w:id="30"/>
      <w:bookmarkEnd w:id="31"/>
      <w:bookmarkEnd w:id="32"/>
      <w:bookmarkEnd w:id="33"/>
    </w:p>
    <w:p w14:paraId="0AE23E25" w14:textId="77777777" w:rsidR="00F23F7C" w:rsidRPr="00CA7012" w:rsidRDefault="00F23F7C" w:rsidP="00506996">
      <w:pPr>
        <w:spacing w:line="240" w:lineRule="auto"/>
        <w:ind w:left="7314" w:firstLine="0"/>
        <w:rPr>
          <w:rFonts w:cstheme="minorHAnsi"/>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4"/>
    </w:p>
    <w:p w14:paraId="7DD7413C" w14:textId="77777777" w:rsidR="00F23F7C" w:rsidRPr="00CA7012" w:rsidRDefault="00F23F7C" w:rsidP="00506996">
      <w:pPr>
        <w:spacing w:line="240" w:lineRule="auto"/>
        <w:ind w:left="7314" w:firstLine="0"/>
        <w:rPr>
          <w:rFonts w:cstheme="minorHAnsi"/>
          <w:sz w:val="24"/>
          <w:szCs w:val="24"/>
        </w:rPr>
      </w:pPr>
    </w:p>
    <w:p w14:paraId="338ADAF4" w14:textId="77777777" w:rsidR="00661DC5" w:rsidRPr="00CA7012" w:rsidRDefault="00661DC5" w:rsidP="00661DC5">
      <w:pPr>
        <w:autoSpaceDE w:val="0"/>
        <w:autoSpaceDN w:val="0"/>
        <w:adjustRightInd w:val="0"/>
        <w:spacing w:line="240" w:lineRule="auto"/>
        <w:jc w:val="center"/>
        <w:rPr>
          <w:rFonts w:cstheme="minorHAnsi"/>
          <w:b/>
          <w:sz w:val="24"/>
          <w:szCs w:val="24"/>
        </w:rPr>
      </w:pPr>
    </w:p>
    <w:p w14:paraId="70FE9D60" w14:textId="235DAA80" w:rsidR="00661DC5" w:rsidRPr="00EE3DC0" w:rsidRDefault="00661DC5" w:rsidP="00EE3DC0">
      <w:pPr>
        <w:autoSpaceDE w:val="0"/>
        <w:autoSpaceDN w:val="0"/>
        <w:adjustRightInd w:val="0"/>
        <w:spacing w:line="240" w:lineRule="auto"/>
        <w:jc w:val="center"/>
        <w:rPr>
          <w:rFonts w:cstheme="minorHAnsi"/>
          <w:b/>
          <w:caps/>
          <w:sz w:val="24"/>
          <w:szCs w:val="24"/>
          <w:lang w:val="en-US"/>
        </w:rPr>
      </w:pPr>
      <w:r w:rsidRPr="00CA7012">
        <w:rPr>
          <w:rFonts w:cstheme="minorHAnsi"/>
          <w:b/>
          <w:sz w:val="24"/>
          <w:szCs w:val="24"/>
        </w:rPr>
        <w:t>„</w:t>
      </w:r>
      <w:r w:rsidR="00EE3DC0">
        <w:rPr>
          <w:rFonts w:cstheme="minorHAnsi"/>
          <w:b/>
          <w:sz w:val="24"/>
          <w:szCs w:val="24"/>
        </w:rPr>
        <w:t>G</w:t>
      </w:r>
      <w:r w:rsidR="00EE3DC0" w:rsidRPr="00EE3DC0">
        <w:rPr>
          <w:rFonts w:cstheme="minorHAnsi"/>
          <w:b/>
          <w:caps/>
          <w:sz w:val="24"/>
          <w:szCs w:val="24"/>
          <w:lang w:val="en-US"/>
        </w:rPr>
        <w:t>amtos mokslų erdvės įrengimas projektui "Tūkstantmečio mokyklos</w:t>
      </w:r>
      <w:r w:rsidRPr="00CA7012">
        <w:rPr>
          <w:rFonts w:cstheme="minorHAnsi"/>
          <w:b/>
          <w:caps/>
          <w:sz w:val="24"/>
          <w:szCs w:val="24"/>
        </w:rPr>
        <w:t>“</w:t>
      </w:r>
      <w:r w:rsidRPr="00CA7012">
        <w:rPr>
          <w:rFonts w:cstheme="minorHAnsi"/>
          <w:b/>
          <w:sz w:val="24"/>
          <w:szCs w:val="24"/>
        </w:rPr>
        <w:t xml:space="preserve"> – TECHNINĖ SPECIFIKACIJA (UŽDUOTIS) </w:t>
      </w:r>
    </w:p>
    <w:p w14:paraId="72E86ACD" w14:textId="77777777" w:rsidR="00661DC5" w:rsidRPr="00CA7012" w:rsidRDefault="00661DC5" w:rsidP="00661DC5">
      <w:pPr>
        <w:widowControl w:val="0"/>
        <w:autoSpaceDE w:val="0"/>
        <w:autoSpaceDN w:val="0"/>
        <w:adjustRightInd w:val="0"/>
        <w:spacing w:line="240" w:lineRule="auto"/>
        <w:rPr>
          <w:rFonts w:cstheme="minorHAnsi"/>
          <w:color w:val="FF0000"/>
          <w:sz w:val="24"/>
          <w:szCs w:val="24"/>
        </w:rPr>
      </w:pPr>
    </w:p>
    <w:p w14:paraId="59562F49" w14:textId="77777777" w:rsidR="00661DC5" w:rsidRPr="00CA7012" w:rsidRDefault="00661DC5" w:rsidP="00661DC5">
      <w:pPr>
        <w:widowControl w:val="0"/>
        <w:autoSpaceDE w:val="0"/>
        <w:autoSpaceDN w:val="0"/>
        <w:adjustRightInd w:val="0"/>
        <w:spacing w:line="240" w:lineRule="auto"/>
        <w:rPr>
          <w:rFonts w:cstheme="minorHAnsi"/>
          <w:sz w:val="24"/>
          <w:szCs w:val="24"/>
        </w:rPr>
      </w:pPr>
    </w:p>
    <w:p w14:paraId="5A60E440" w14:textId="5B3F4B7C" w:rsidR="00661DC5" w:rsidRPr="00EE3DC0" w:rsidRDefault="002E1A2C" w:rsidP="002E1A2C">
      <w:pPr>
        <w:widowControl w:val="0"/>
        <w:suppressAutoHyphens/>
        <w:autoSpaceDE w:val="0"/>
        <w:autoSpaceDN w:val="0"/>
        <w:adjustRightInd w:val="0"/>
        <w:spacing w:line="240" w:lineRule="auto"/>
        <w:ind w:firstLine="0"/>
        <w:jc w:val="left"/>
        <w:textAlignment w:val="baseline"/>
        <w:rPr>
          <w:rFonts w:cstheme="minorHAnsi"/>
          <w:b/>
          <w:bCs/>
          <w:sz w:val="24"/>
          <w:szCs w:val="24"/>
          <w:lang w:val="en-US"/>
        </w:rPr>
      </w:pPr>
      <w:r w:rsidRPr="00CA7012">
        <w:rPr>
          <w:rFonts w:cstheme="minorHAnsi"/>
          <w:sz w:val="24"/>
          <w:szCs w:val="24"/>
        </w:rPr>
        <w:t xml:space="preserve">1.    </w:t>
      </w:r>
      <w:r w:rsidR="00661DC5" w:rsidRPr="00CA7012">
        <w:rPr>
          <w:rFonts w:cstheme="minorHAnsi"/>
          <w:sz w:val="24"/>
          <w:szCs w:val="24"/>
        </w:rPr>
        <w:t>Darbų pavadinimas</w:t>
      </w:r>
      <w:r w:rsidR="00661DC5" w:rsidRPr="00EE3DC0">
        <w:rPr>
          <w:rFonts w:cstheme="minorHAnsi"/>
          <w:b/>
          <w:bCs/>
          <w:sz w:val="24"/>
          <w:szCs w:val="24"/>
        </w:rPr>
        <w:t xml:space="preserve">: </w:t>
      </w:r>
      <w:r w:rsidR="00EE3DC0" w:rsidRPr="00EE3DC0">
        <w:rPr>
          <w:rFonts w:cstheme="minorHAnsi"/>
          <w:b/>
          <w:bCs/>
          <w:sz w:val="24"/>
          <w:szCs w:val="24"/>
        </w:rPr>
        <w:t>G</w:t>
      </w:r>
      <w:proofErr w:type="spellStart"/>
      <w:r w:rsidR="00EE3DC0" w:rsidRPr="00EE3DC0">
        <w:rPr>
          <w:rFonts w:cstheme="minorHAnsi"/>
          <w:b/>
          <w:bCs/>
          <w:sz w:val="24"/>
          <w:szCs w:val="24"/>
          <w:lang w:val="en-US"/>
        </w:rPr>
        <w:t>amtos</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mokslų</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erdvės</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įrengimas</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projektui</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Tūkstantmečio</w:t>
      </w:r>
      <w:proofErr w:type="spellEnd"/>
      <w:r w:rsidR="00EE3DC0" w:rsidRPr="00EE3DC0">
        <w:rPr>
          <w:rFonts w:cstheme="minorHAnsi"/>
          <w:b/>
          <w:bCs/>
          <w:sz w:val="24"/>
          <w:szCs w:val="24"/>
          <w:lang w:val="en-US"/>
        </w:rPr>
        <w:t xml:space="preserve"> </w:t>
      </w:r>
      <w:proofErr w:type="spellStart"/>
      <w:r w:rsidR="00EE3DC0" w:rsidRPr="00EE3DC0">
        <w:rPr>
          <w:rFonts w:cstheme="minorHAnsi"/>
          <w:b/>
          <w:bCs/>
          <w:sz w:val="24"/>
          <w:szCs w:val="24"/>
          <w:lang w:val="en-US"/>
        </w:rPr>
        <w:t>mokyklos</w:t>
      </w:r>
      <w:proofErr w:type="spellEnd"/>
      <w:r w:rsidR="00EE3DC0">
        <w:rPr>
          <w:rFonts w:cstheme="minorHAnsi"/>
          <w:b/>
          <w:bCs/>
          <w:sz w:val="24"/>
          <w:szCs w:val="24"/>
          <w:lang w:val="en-US"/>
        </w:rPr>
        <w:t>”</w:t>
      </w:r>
      <w:r w:rsidR="00661DC5" w:rsidRPr="00CA7012">
        <w:rPr>
          <w:rFonts w:cstheme="minorHAnsi"/>
          <w:b/>
          <w:bCs/>
          <w:sz w:val="24"/>
          <w:szCs w:val="24"/>
        </w:rPr>
        <w:t>.</w:t>
      </w:r>
      <w:r w:rsidR="00661DC5" w:rsidRPr="00CA7012">
        <w:rPr>
          <w:rFonts w:cstheme="minorHAnsi"/>
          <w:sz w:val="24"/>
          <w:szCs w:val="24"/>
        </w:rPr>
        <w:t xml:space="preserve"> </w:t>
      </w:r>
    </w:p>
    <w:p w14:paraId="52215832" w14:textId="6DA86F0E" w:rsidR="00661DC5" w:rsidRPr="00CA7012" w:rsidRDefault="00661DC5" w:rsidP="002E1A2C">
      <w:pPr>
        <w:pStyle w:val="Sraopastraipa"/>
        <w:widowControl w:val="0"/>
        <w:numPr>
          <w:ilvl w:val="0"/>
          <w:numId w:val="5"/>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 xml:space="preserve">Užsakovas:  Utenos Krašuonos progimnazija, Kudirkos g. 5, LT-28229, Utena. </w:t>
      </w:r>
    </w:p>
    <w:p w14:paraId="6441540C" w14:textId="77777777" w:rsidR="00661DC5" w:rsidRPr="00CA7012" w:rsidRDefault="00661DC5" w:rsidP="002E1A2C">
      <w:pPr>
        <w:widowControl w:val="0"/>
        <w:numPr>
          <w:ilvl w:val="0"/>
          <w:numId w:val="5"/>
        </w:numPr>
        <w:tabs>
          <w:tab w:val="left" w:pos="426"/>
        </w:tabs>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 xml:space="preserve">Statybos rūšis –  paprastasis remontas. </w:t>
      </w:r>
    </w:p>
    <w:p w14:paraId="3942410D" w14:textId="77777777" w:rsidR="00661DC5" w:rsidRPr="00CA7012" w:rsidRDefault="00661DC5" w:rsidP="002E1A2C">
      <w:pPr>
        <w:widowControl w:val="0"/>
        <w:numPr>
          <w:ilvl w:val="0"/>
          <w:numId w:val="5"/>
        </w:numPr>
        <w:tabs>
          <w:tab w:val="left" w:pos="426"/>
        </w:tabs>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Darbų atlikimo vieta –  Kudirkos g. 5, Utena</w:t>
      </w:r>
      <w:r w:rsidRPr="00CA7012">
        <w:rPr>
          <w:rFonts w:cstheme="minorHAnsi"/>
          <w:sz w:val="24"/>
          <w:szCs w:val="24"/>
          <w:lang w:eastAsia="en-US"/>
        </w:rPr>
        <w:t>.</w:t>
      </w:r>
    </w:p>
    <w:p w14:paraId="3DC670C1" w14:textId="77777777" w:rsidR="00661DC5" w:rsidRPr="00CA7012" w:rsidRDefault="00661DC5" w:rsidP="002E1A2C">
      <w:pPr>
        <w:widowControl w:val="0"/>
        <w:numPr>
          <w:ilvl w:val="0"/>
          <w:numId w:val="5"/>
        </w:numPr>
        <w:tabs>
          <w:tab w:val="left" w:pos="426"/>
        </w:tabs>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Darbų tikslas: Atlikti Utenos Krašuonos progimnazijos pastato dalies patalpų remontą.</w:t>
      </w:r>
    </w:p>
    <w:p w14:paraId="00E07E93" w14:textId="77777777" w:rsidR="00661DC5" w:rsidRPr="00CA7012" w:rsidRDefault="00661DC5" w:rsidP="00661DC5">
      <w:pPr>
        <w:widowControl w:val="0"/>
        <w:numPr>
          <w:ilvl w:val="0"/>
          <w:numId w:val="26"/>
        </w:numPr>
        <w:tabs>
          <w:tab w:val="left" w:pos="360"/>
        </w:tabs>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 xml:space="preserve"> Darbai, kuriuos vadovaujantis parengtu interjero projektu turės atlikti Rangovas: </w:t>
      </w:r>
    </w:p>
    <w:p w14:paraId="3F647471" w14:textId="77777777" w:rsidR="00661DC5" w:rsidRPr="00CA7012" w:rsidRDefault="00661DC5" w:rsidP="00661DC5">
      <w:pPr>
        <w:widowControl w:val="0"/>
        <w:numPr>
          <w:ilvl w:val="1"/>
          <w:numId w:val="26"/>
        </w:numPr>
        <w:tabs>
          <w:tab w:val="left" w:pos="360"/>
        </w:tabs>
        <w:suppressAutoHyphens/>
        <w:autoSpaceDE w:val="0"/>
        <w:autoSpaceDN w:val="0"/>
        <w:adjustRightInd w:val="0"/>
        <w:spacing w:line="240" w:lineRule="auto"/>
        <w:textAlignment w:val="baseline"/>
        <w:rPr>
          <w:rFonts w:cstheme="minorHAnsi"/>
          <w:sz w:val="24"/>
          <w:szCs w:val="24"/>
        </w:rPr>
      </w:pPr>
      <w:r w:rsidRPr="00CA7012">
        <w:rPr>
          <w:rFonts w:cstheme="minorHAnsi"/>
          <w:b/>
          <w:sz w:val="24"/>
          <w:szCs w:val="24"/>
        </w:rPr>
        <w:t xml:space="preserve"> Gamtos mokslų kabineto (kad.nr. 1-236) atnaujinimas - </w:t>
      </w:r>
      <w:r w:rsidRPr="00CA7012">
        <w:rPr>
          <w:rFonts w:cstheme="minorHAnsi"/>
          <w:color w:val="000000"/>
          <w:sz w:val="24"/>
          <w:szCs w:val="24"/>
          <w:lang w:eastAsia="en-US"/>
        </w:rPr>
        <w:t xml:space="preserve">Demontuojama esama pakyla, demontuojama PVC grindų danga, įrengiamas išlyginamasis sluoksnis, įrengiama nauja aukštos kokybės neslidi heterogeninė PVC grindų danga sausoms ir drėgnoms patalpoms (atitinka EN ISO 10582 ir EN 13845 reikalavimus) su užlenkimu ant sienos 10 cm. Tarp gamtos mokslų kabineto ir koridoriaus įrengiamas grindų profilis, skirtingų dangų atskyrimui. Grindų keitimo metu atvedami nauji el. kabeliai, žr. elektros planą, atnaujinama elektros instaliacija. Formuojami įmontuojami į baldą el. lizdai (baldų dalis perkama atskirai, bet reikia paruošti laidą grindyse el. lizdo atvedimui balde), žr. elektros planą. Griaunama pertvaros dalis tarp klasės ir laboratorijos, joje formuojama nauja anga langui (žiūrėti planus). Įrengiama nauja sąrama langui. Demontuojamos esamos durys ir įrengiamos naujos, rakinamos, lygaus paviršiaus ir identiškos sienų spalvai </w:t>
      </w:r>
      <w:r w:rsidRPr="00CA7012">
        <w:rPr>
          <w:rFonts w:cstheme="minorHAnsi"/>
          <w:sz w:val="24"/>
          <w:szCs w:val="24"/>
          <w:lang w:eastAsia="en-US"/>
        </w:rPr>
        <w:t xml:space="preserve">metalinės </w:t>
      </w:r>
      <w:r w:rsidRPr="00CA7012">
        <w:rPr>
          <w:rFonts w:cstheme="minorHAnsi"/>
          <w:color w:val="000000"/>
          <w:sz w:val="24"/>
          <w:szCs w:val="24"/>
          <w:lang w:eastAsia="en-US"/>
        </w:rPr>
        <w:t xml:space="preserve">durys (D-4), durų anga turi būti pritaikyta žmonėms su negalia (durų plotis tinkamas pravažiuoti su neįgaliojo vežimėliu, 85 cm švaroje). Visos patalpoje esamos sienos nuvalomos, senos ir naujos sienos lyginamos </w:t>
      </w:r>
      <w:proofErr w:type="spellStart"/>
      <w:r w:rsidRPr="00CA7012">
        <w:rPr>
          <w:rFonts w:cstheme="minorHAnsi"/>
          <w:color w:val="000000"/>
          <w:sz w:val="24"/>
          <w:szCs w:val="24"/>
          <w:lang w:eastAsia="en-US"/>
        </w:rPr>
        <w:t>rotband</w:t>
      </w:r>
      <w:proofErr w:type="spellEnd"/>
      <w:r w:rsidRPr="00CA7012">
        <w:rPr>
          <w:rFonts w:cstheme="minorHAnsi"/>
          <w:color w:val="000000"/>
          <w:sz w:val="24"/>
          <w:szCs w:val="24"/>
          <w:lang w:eastAsia="en-US"/>
        </w:rPr>
        <w:t xml:space="preserve"> ar analogiško produkto tinku, gruntuojamos, glaistomos du kartus, dažomos gerai valomais, drėgmei atspariais šviesiais dažais.</w:t>
      </w:r>
      <w:r w:rsidRPr="00CA7012">
        <w:rPr>
          <w:rFonts w:cstheme="minorHAnsi"/>
          <w:b/>
          <w:color w:val="000000"/>
          <w:sz w:val="24"/>
          <w:szCs w:val="24"/>
          <w:lang w:eastAsia="en-US"/>
        </w:rPr>
        <w:t xml:space="preserve"> </w:t>
      </w:r>
      <w:r w:rsidRPr="00CA7012">
        <w:rPr>
          <w:rFonts w:cstheme="minorHAnsi"/>
          <w:bCs/>
          <w:color w:val="000000"/>
          <w:sz w:val="24"/>
          <w:szCs w:val="24"/>
          <w:lang w:eastAsia="en-US"/>
        </w:rPr>
        <w:t>Sienų spalva</w:t>
      </w:r>
      <w:r w:rsidRPr="00CA7012">
        <w:rPr>
          <w:rFonts w:cstheme="minorHAnsi"/>
          <w:color w:val="000000"/>
          <w:sz w:val="24"/>
          <w:szCs w:val="24"/>
          <w:lang w:eastAsia="en-US"/>
        </w:rPr>
        <w:t xml:space="preserve"> </w:t>
      </w:r>
      <w:r w:rsidRPr="00CA7012">
        <w:rPr>
          <w:rFonts w:cstheme="minorHAnsi"/>
          <w:bCs/>
          <w:color w:val="000000"/>
          <w:sz w:val="24"/>
          <w:szCs w:val="24"/>
          <w:lang w:eastAsia="en-US"/>
        </w:rPr>
        <w:t xml:space="preserve">RAL 9001 </w:t>
      </w:r>
      <w:r w:rsidRPr="00CA7012">
        <w:rPr>
          <w:rFonts w:cstheme="minorHAnsi"/>
          <w:color w:val="000000"/>
          <w:sz w:val="24"/>
          <w:szCs w:val="24"/>
          <w:lang w:eastAsia="en-US"/>
        </w:rPr>
        <w:t>arba analogas. Būtina padaryti spalvos bandymus (A3 lapo dydžio ant atskiro gipso kartono plokštės) ir susiderinti su įstaigos vadovu ar kuruojančiu dizaineriu. Vienas stoglangis esantis šalia mokytojo darbo vietos užtaisomas, kitas paliekamas ir sutvarkomas. Patalpoje kabinamos naujos segmentinės lubos ant metalinio karkaso su pusiau įleistu profiliu, žr. lubų planą. Atnaujinami esami šviestuvai, žr. apšvietimo planą.</w:t>
      </w:r>
      <w:r w:rsidRPr="00CA7012">
        <w:rPr>
          <w:rFonts w:cstheme="minorHAnsi"/>
          <w:sz w:val="24"/>
          <w:szCs w:val="24"/>
        </w:rPr>
        <w:t xml:space="preserve"> </w:t>
      </w:r>
      <w:r w:rsidRPr="00CA7012">
        <w:rPr>
          <w:rFonts w:cstheme="minorHAnsi"/>
          <w:color w:val="000000"/>
          <w:sz w:val="24"/>
          <w:szCs w:val="24"/>
          <w:lang w:eastAsia="en-US"/>
        </w:rPr>
        <w:t xml:space="preserve">Visi su baldų įrengimu darbai apibūdinami atskirame baldų projekte. Po šių darbų patalpa sutvarkoma ir paliekama be remonto žymių. Sienų elementai perdažomi – vertinti vietoje. </w:t>
      </w:r>
    </w:p>
    <w:p w14:paraId="0BD3DEE2" w14:textId="77777777" w:rsidR="00661DC5" w:rsidRPr="00CA7012" w:rsidRDefault="00661DC5" w:rsidP="00661DC5">
      <w:pPr>
        <w:widowControl w:val="0"/>
        <w:numPr>
          <w:ilvl w:val="1"/>
          <w:numId w:val="26"/>
        </w:numPr>
        <w:tabs>
          <w:tab w:val="left" w:pos="360"/>
        </w:tabs>
        <w:suppressAutoHyphens/>
        <w:autoSpaceDE w:val="0"/>
        <w:autoSpaceDN w:val="0"/>
        <w:adjustRightInd w:val="0"/>
        <w:spacing w:line="240" w:lineRule="auto"/>
        <w:textAlignment w:val="baseline"/>
        <w:rPr>
          <w:rFonts w:cstheme="minorHAnsi"/>
          <w:sz w:val="24"/>
          <w:szCs w:val="24"/>
        </w:rPr>
      </w:pPr>
      <w:r w:rsidRPr="00CA7012">
        <w:rPr>
          <w:rFonts w:cstheme="minorHAnsi"/>
          <w:b/>
          <w:sz w:val="24"/>
          <w:szCs w:val="24"/>
        </w:rPr>
        <w:t xml:space="preserve"> Gamtos mokslų laboratorijos (kad.nr. 1-235) atnaujinimas - </w:t>
      </w:r>
      <w:r w:rsidRPr="00CA7012">
        <w:rPr>
          <w:rFonts w:cstheme="minorHAnsi"/>
          <w:color w:val="000000"/>
          <w:sz w:val="24"/>
          <w:szCs w:val="24"/>
          <w:lang w:eastAsia="en-US"/>
        </w:rPr>
        <w:t xml:space="preserve">Demontuojama PVC grindų danga, įrengiamas išlyginamasis sluoksnis, įrengiama nauja aukštos kokybės neslidi heterogeninė PVC grindų danga sausoms ir drėgnoms patalpoms (atitinka EN ISO 10582 ir EN 13845 reikalavimus) su užlenkimu ant sienos 10 cm. Tarp gamtos mokslų laboratorijos ir koridoriaus įrengiamas grindų profilis skirtingų dangų atskyrimui. Grindų keitimo metu atvedami nauji el. kabeliai, žr. elektros planą, atnaujinama elektros instaliacija. </w:t>
      </w:r>
      <w:proofErr w:type="spellStart"/>
      <w:r w:rsidRPr="00CA7012">
        <w:rPr>
          <w:rFonts w:cstheme="minorHAnsi"/>
          <w:color w:val="000000"/>
          <w:sz w:val="24"/>
          <w:szCs w:val="24"/>
          <w:lang w:eastAsia="en-US"/>
        </w:rPr>
        <w:t>Pertvarinėje</w:t>
      </w:r>
      <w:proofErr w:type="spellEnd"/>
      <w:r w:rsidRPr="00CA7012">
        <w:rPr>
          <w:rFonts w:cstheme="minorHAnsi"/>
          <w:color w:val="000000"/>
          <w:sz w:val="24"/>
          <w:szCs w:val="24"/>
          <w:lang w:eastAsia="en-US"/>
        </w:rPr>
        <w:t xml:space="preserve"> (nelaikančioje) sienoje durų anga didinama, demontuojamos esamos durys ir įrengiamos naujos, rakinamos, lygaus paviršiaus ir identiškos sienų spalvai </w:t>
      </w:r>
      <w:r w:rsidRPr="00CA7012">
        <w:rPr>
          <w:rFonts w:cstheme="minorHAnsi"/>
          <w:sz w:val="24"/>
          <w:szCs w:val="24"/>
          <w:lang w:eastAsia="en-US"/>
        </w:rPr>
        <w:t xml:space="preserve">metalinės </w:t>
      </w:r>
      <w:r w:rsidRPr="00CA7012">
        <w:rPr>
          <w:rFonts w:cstheme="minorHAnsi"/>
          <w:color w:val="000000"/>
          <w:sz w:val="24"/>
          <w:szCs w:val="24"/>
          <w:lang w:eastAsia="en-US"/>
        </w:rPr>
        <w:t xml:space="preserve">durys (D-3), durų anga turi būti pritaikyta žmonėms su negalia (durų plotis tinkamas pravažiuoti su neįgaliojo vežimėliu, 85 cm švaroje). Visos patalpoje esamos sienos nuvalomos, senos ir naujos sienos lyginamos </w:t>
      </w:r>
      <w:proofErr w:type="spellStart"/>
      <w:r w:rsidRPr="00CA7012">
        <w:rPr>
          <w:rFonts w:cstheme="minorHAnsi"/>
          <w:color w:val="000000"/>
          <w:sz w:val="24"/>
          <w:szCs w:val="24"/>
          <w:lang w:eastAsia="en-US"/>
        </w:rPr>
        <w:t>rotband</w:t>
      </w:r>
      <w:proofErr w:type="spellEnd"/>
      <w:r w:rsidRPr="00CA7012">
        <w:rPr>
          <w:rFonts w:cstheme="minorHAnsi"/>
          <w:color w:val="000000"/>
          <w:sz w:val="24"/>
          <w:szCs w:val="24"/>
          <w:lang w:eastAsia="en-US"/>
        </w:rPr>
        <w:t xml:space="preserve"> ar analogiško produkto tinku, gruntuojamos, glaistomos du kartus, dažomos gerai valomais, drėgmei atspariais šviesiais dažais.</w:t>
      </w:r>
      <w:r w:rsidRPr="00CA7012">
        <w:rPr>
          <w:rFonts w:cstheme="minorHAnsi"/>
          <w:b/>
          <w:color w:val="000000"/>
          <w:sz w:val="24"/>
          <w:szCs w:val="24"/>
          <w:lang w:eastAsia="en-US"/>
        </w:rPr>
        <w:t xml:space="preserve"> </w:t>
      </w:r>
      <w:r w:rsidRPr="00CA7012">
        <w:rPr>
          <w:rFonts w:cstheme="minorHAnsi"/>
          <w:color w:val="000000"/>
          <w:sz w:val="24"/>
          <w:szCs w:val="24"/>
          <w:lang w:eastAsia="en-US"/>
        </w:rPr>
        <w:t xml:space="preserve">Spalva RAL 9001 arba analogas. Būtina padaryti spalvos bandymus ir susiderinti su įstaigos vadovu ar kuruojančiu dizaineriu. Patalpoje kabinamos naujos segmentinės lubos ant metalinio karkaso su pusiau </w:t>
      </w:r>
      <w:r w:rsidRPr="00CA7012">
        <w:rPr>
          <w:rFonts w:cstheme="minorHAnsi"/>
          <w:color w:val="000000"/>
          <w:sz w:val="24"/>
          <w:szCs w:val="24"/>
          <w:lang w:eastAsia="en-US"/>
        </w:rPr>
        <w:lastRenderedPageBreak/>
        <w:t>įleistu profiliu, žr. lubų planą. Atnaujinami esami šviestuvai, žr. apšvietimo planą.</w:t>
      </w:r>
      <w:r w:rsidRPr="00CA7012">
        <w:rPr>
          <w:rFonts w:cstheme="minorHAnsi"/>
          <w:sz w:val="24"/>
          <w:szCs w:val="24"/>
        </w:rPr>
        <w:t xml:space="preserve"> </w:t>
      </w:r>
      <w:r w:rsidRPr="00CA7012">
        <w:rPr>
          <w:rFonts w:cstheme="minorHAnsi"/>
          <w:color w:val="000000"/>
          <w:sz w:val="24"/>
          <w:szCs w:val="24"/>
          <w:lang w:eastAsia="en-US"/>
        </w:rPr>
        <w:t>Visi su baldų įrengimu darbai apibūdinami atskirame baldų projekte. Po šių darbų patalpa sutvarkoma ir paliekama be remonto žymių. Sienų elementai perdažomi – vertinti vietoje.</w:t>
      </w:r>
    </w:p>
    <w:p w14:paraId="3B82528D" w14:textId="77777777" w:rsidR="00661DC5" w:rsidRPr="00CA7012" w:rsidRDefault="00661DC5" w:rsidP="00661DC5">
      <w:pPr>
        <w:tabs>
          <w:tab w:val="left" w:pos="426"/>
          <w:tab w:val="left" w:pos="567"/>
        </w:tabs>
        <w:suppressAutoHyphens/>
        <w:autoSpaceDN w:val="0"/>
        <w:spacing w:line="240" w:lineRule="auto"/>
        <w:ind w:left="360"/>
        <w:textAlignment w:val="baseline"/>
        <w:rPr>
          <w:rFonts w:eastAsia="Calibri" w:cstheme="minorHAnsi"/>
          <w:sz w:val="24"/>
          <w:szCs w:val="24"/>
          <w:lang w:eastAsia="en-US"/>
        </w:rPr>
      </w:pPr>
    </w:p>
    <w:p w14:paraId="11A5AF69" w14:textId="77777777" w:rsidR="00661DC5" w:rsidRPr="00CA7012" w:rsidRDefault="00661DC5" w:rsidP="00661DC5">
      <w:pPr>
        <w:pStyle w:val="Sraopastraipa"/>
        <w:rPr>
          <w:rFonts w:eastAsia="Calibri" w:cstheme="minorHAnsi"/>
          <w:b/>
          <w:bCs/>
          <w:sz w:val="24"/>
          <w:szCs w:val="24"/>
        </w:rPr>
      </w:pPr>
    </w:p>
    <w:p w14:paraId="1C470DDD" w14:textId="77777777" w:rsidR="00661DC5" w:rsidRPr="00CA7012" w:rsidRDefault="00661DC5" w:rsidP="00661DC5">
      <w:pPr>
        <w:numPr>
          <w:ilvl w:val="1"/>
          <w:numId w:val="26"/>
        </w:numPr>
        <w:tabs>
          <w:tab w:val="left" w:pos="426"/>
          <w:tab w:val="left" w:pos="567"/>
        </w:tabs>
        <w:suppressAutoHyphens/>
        <w:autoSpaceDN w:val="0"/>
        <w:spacing w:line="240" w:lineRule="auto"/>
        <w:textAlignment w:val="baseline"/>
        <w:rPr>
          <w:rFonts w:eastAsia="Calibri" w:cstheme="minorHAnsi"/>
          <w:sz w:val="24"/>
          <w:szCs w:val="24"/>
          <w:lang w:eastAsia="en-US"/>
        </w:rPr>
      </w:pPr>
      <w:r w:rsidRPr="00CA7012">
        <w:rPr>
          <w:rFonts w:eastAsia="Calibri" w:cstheme="minorHAnsi"/>
          <w:b/>
          <w:bCs/>
          <w:sz w:val="24"/>
          <w:szCs w:val="24"/>
          <w:lang w:eastAsia="en-US"/>
        </w:rPr>
        <w:t xml:space="preserve"> Keičiamų durų matmenys</w:t>
      </w:r>
      <w:r w:rsidRPr="00CA7012">
        <w:rPr>
          <w:rFonts w:eastAsia="Calibri" w:cs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276"/>
      </w:tblGrid>
      <w:tr w:rsidR="00661DC5" w:rsidRPr="00CA7012" w14:paraId="69607F31" w14:textId="77777777" w:rsidTr="00D109D0">
        <w:tc>
          <w:tcPr>
            <w:tcW w:w="3369" w:type="dxa"/>
            <w:tcBorders>
              <w:top w:val="single" w:sz="4" w:space="0" w:color="auto"/>
              <w:left w:val="single" w:sz="4" w:space="0" w:color="auto"/>
              <w:bottom w:val="single" w:sz="4" w:space="0" w:color="auto"/>
              <w:right w:val="single" w:sz="4" w:space="0" w:color="auto"/>
            </w:tcBorders>
            <w:hideMark/>
          </w:tcPr>
          <w:p w14:paraId="6CEB8C08" w14:textId="77777777" w:rsidR="00661DC5" w:rsidRPr="00CA7012" w:rsidRDefault="00661DC5" w:rsidP="00D109D0">
            <w:pPr>
              <w:autoSpaceDN w:val="0"/>
              <w:spacing w:line="240" w:lineRule="auto"/>
              <w:jc w:val="center"/>
              <w:textAlignment w:val="baseline"/>
              <w:rPr>
                <w:rFonts w:eastAsia="Calibri" w:cstheme="minorHAnsi"/>
                <w:sz w:val="24"/>
                <w:szCs w:val="24"/>
                <w:lang w:eastAsia="en-US"/>
              </w:rPr>
            </w:pPr>
            <w:r w:rsidRPr="00CA7012">
              <w:rPr>
                <w:rFonts w:eastAsia="Calibri" w:cstheme="minorHAnsi"/>
                <w:sz w:val="24"/>
                <w:szCs w:val="24"/>
                <w:lang w:eastAsia="en-US"/>
              </w:rPr>
              <w:t>Durų ir angų matmenys</w:t>
            </w:r>
          </w:p>
        </w:tc>
        <w:tc>
          <w:tcPr>
            <w:tcW w:w="5668" w:type="dxa"/>
            <w:tcBorders>
              <w:top w:val="single" w:sz="4" w:space="0" w:color="auto"/>
              <w:left w:val="single" w:sz="4" w:space="0" w:color="auto"/>
              <w:bottom w:val="single" w:sz="4" w:space="0" w:color="auto"/>
              <w:right w:val="single" w:sz="4" w:space="0" w:color="auto"/>
            </w:tcBorders>
            <w:hideMark/>
          </w:tcPr>
          <w:p w14:paraId="23680A51" w14:textId="77777777" w:rsidR="00661DC5" w:rsidRPr="00CA7012" w:rsidRDefault="00661DC5" w:rsidP="00D109D0">
            <w:pPr>
              <w:autoSpaceDN w:val="0"/>
              <w:spacing w:line="240" w:lineRule="auto"/>
              <w:jc w:val="center"/>
              <w:textAlignment w:val="baseline"/>
              <w:rPr>
                <w:rFonts w:eastAsia="Calibri" w:cstheme="minorHAnsi"/>
                <w:sz w:val="24"/>
                <w:szCs w:val="24"/>
                <w:lang w:eastAsia="en-US"/>
              </w:rPr>
            </w:pPr>
            <w:r w:rsidRPr="00CA7012">
              <w:rPr>
                <w:rFonts w:eastAsia="Calibri" w:cstheme="minorHAnsi"/>
                <w:sz w:val="24"/>
                <w:szCs w:val="24"/>
                <w:lang w:eastAsia="en-US"/>
              </w:rPr>
              <w:t>Situacijos schema</w:t>
            </w:r>
          </w:p>
        </w:tc>
      </w:tr>
      <w:tr w:rsidR="00661DC5" w:rsidRPr="00CA7012" w14:paraId="19841CB9" w14:textId="77777777" w:rsidTr="00D109D0">
        <w:tc>
          <w:tcPr>
            <w:tcW w:w="3369" w:type="dxa"/>
            <w:tcBorders>
              <w:top w:val="single" w:sz="4" w:space="0" w:color="auto"/>
              <w:left w:val="single" w:sz="4" w:space="0" w:color="auto"/>
              <w:bottom w:val="single" w:sz="4" w:space="0" w:color="auto"/>
              <w:right w:val="single" w:sz="4" w:space="0" w:color="auto"/>
            </w:tcBorders>
          </w:tcPr>
          <w:p w14:paraId="35FC7CBA" w14:textId="77777777" w:rsidR="00661DC5" w:rsidRPr="00CA7012" w:rsidRDefault="00661DC5" w:rsidP="00D109D0">
            <w:pPr>
              <w:autoSpaceDN w:val="0"/>
              <w:spacing w:line="240" w:lineRule="auto"/>
              <w:textAlignment w:val="baseline"/>
              <w:rPr>
                <w:rFonts w:cstheme="minorHAnsi"/>
                <w:sz w:val="24"/>
                <w:szCs w:val="24"/>
                <w:lang w:eastAsia="en-US"/>
              </w:rPr>
            </w:pPr>
            <w:r w:rsidRPr="00CA7012">
              <w:rPr>
                <w:rFonts w:cstheme="minorHAnsi"/>
                <w:sz w:val="24"/>
                <w:szCs w:val="24"/>
                <w:lang w:eastAsia="en-US"/>
              </w:rPr>
              <w:t>Gamtos mokslų laboratorija (kad.nr. 1-235)</w:t>
            </w:r>
          </w:p>
          <w:p w14:paraId="3249C410" w14:textId="77777777" w:rsidR="00661DC5" w:rsidRPr="00CA7012" w:rsidRDefault="00661DC5" w:rsidP="00D109D0">
            <w:pPr>
              <w:autoSpaceDN w:val="0"/>
              <w:spacing w:line="240" w:lineRule="auto"/>
              <w:textAlignment w:val="baseline"/>
              <w:rPr>
                <w:rFonts w:cstheme="minorHAnsi"/>
                <w:sz w:val="24"/>
                <w:szCs w:val="24"/>
                <w:lang w:eastAsia="en-US"/>
              </w:rPr>
            </w:pPr>
          </w:p>
          <w:p w14:paraId="52F36125"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cstheme="minorHAnsi"/>
                <w:sz w:val="24"/>
                <w:szCs w:val="24"/>
                <w:lang w:eastAsia="en-US"/>
              </w:rPr>
              <w:t xml:space="preserve">Įrengiamos naujos metalinės, rakinamos durys (angos matmenys ~100x210 cm), durų </w:t>
            </w:r>
            <w:proofErr w:type="spellStart"/>
            <w:r w:rsidRPr="00CA7012">
              <w:rPr>
                <w:rFonts w:cstheme="minorHAnsi"/>
                <w:sz w:val="24"/>
                <w:szCs w:val="24"/>
                <w:lang w:eastAsia="en-US"/>
              </w:rPr>
              <w:t>žym</w:t>
            </w:r>
            <w:proofErr w:type="spellEnd"/>
            <w:r w:rsidRPr="00CA7012">
              <w:rPr>
                <w:rFonts w:cstheme="minorHAnsi"/>
                <w:sz w:val="24"/>
                <w:szCs w:val="24"/>
                <w:lang w:eastAsia="en-US"/>
              </w:rPr>
              <w:t xml:space="preserve">. D-3. </w:t>
            </w:r>
            <w:proofErr w:type="spellStart"/>
            <w:r w:rsidRPr="00CA7012">
              <w:rPr>
                <w:rFonts w:eastAsia="Calibri" w:cstheme="minorHAnsi"/>
                <w:sz w:val="24"/>
                <w:szCs w:val="24"/>
                <w:lang w:eastAsia="en-US"/>
              </w:rPr>
              <w:t>Vienvėrės</w:t>
            </w:r>
            <w:proofErr w:type="spellEnd"/>
            <w:r w:rsidRPr="00CA7012">
              <w:rPr>
                <w:rFonts w:eastAsia="Calibri" w:cstheme="minorHAnsi"/>
                <w:sz w:val="24"/>
                <w:szCs w:val="24"/>
                <w:lang w:eastAsia="en-US"/>
              </w:rPr>
              <w:t xml:space="preserve"> metalinės vidaus durys. Spalvą derinti su </w:t>
            </w:r>
            <w:proofErr w:type="spellStart"/>
            <w:r w:rsidRPr="00CA7012">
              <w:rPr>
                <w:rFonts w:eastAsia="Calibri" w:cstheme="minorHAnsi"/>
                <w:sz w:val="24"/>
                <w:szCs w:val="24"/>
                <w:lang w:eastAsia="en-US"/>
              </w:rPr>
              <w:t>proj</w:t>
            </w:r>
            <w:proofErr w:type="spellEnd"/>
            <w:r w:rsidRPr="00CA7012">
              <w:rPr>
                <w:rFonts w:eastAsia="Calibri" w:cstheme="minorHAnsi"/>
                <w:sz w:val="24"/>
                <w:szCs w:val="24"/>
                <w:lang w:eastAsia="en-US"/>
              </w:rPr>
              <w:t>. autoriumi.</w:t>
            </w:r>
          </w:p>
          <w:p w14:paraId="5DE29F48" w14:textId="77777777" w:rsidR="00661DC5" w:rsidRPr="00CA7012" w:rsidRDefault="00661DC5" w:rsidP="00D109D0">
            <w:pPr>
              <w:autoSpaceDN w:val="0"/>
              <w:spacing w:line="240" w:lineRule="auto"/>
              <w:textAlignment w:val="baseline"/>
              <w:rPr>
                <w:rFonts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5A057B00"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eastAsia="Calibri" w:cstheme="minorHAnsi"/>
                <w:noProof/>
                <w:sz w:val="24"/>
                <w:szCs w:val="24"/>
              </w:rPr>
              <w:drawing>
                <wp:inline distT="0" distB="0" distL="0" distR="0" wp14:anchorId="6D2DE5D7" wp14:editId="66D21342">
                  <wp:extent cx="4040505" cy="3263964"/>
                  <wp:effectExtent l="0" t="0" r="0" b="0"/>
                  <wp:docPr id="1356566896" name="Picture 1" descr="Paveikslėlis, kuriame yra tekstas, diagrama, ekrano kopija, Stačiakam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66896" name="Picture 1" descr="Paveikslėlis, kuriame yra tekstas, diagrama, ekrano kopija, Stačiakampis&#10;&#10;Automatiškai sugeneruotas aprašymas"/>
                          <pic:cNvPicPr/>
                        </pic:nvPicPr>
                        <pic:blipFill>
                          <a:blip r:embed="rId12"/>
                          <a:stretch>
                            <a:fillRect/>
                          </a:stretch>
                        </pic:blipFill>
                        <pic:spPr>
                          <a:xfrm>
                            <a:off x="0" y="0"/>
                            <a:ext cx="4056530" cy="3276909"/>
                          </a:xfrm>
                          <a:prstGeom prst="rect">
                            <a:avLst/>
                          </a:prstGeom>
                        </pic:spPr>
                      </pic:pic>
                    </a:graphicData>
                  </a:graphic>
                </wp:inline>
              </w:drawing>
            </w:r>
          </w:p>
          <w:p w14:paraId="1F4C93C8"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eastAsia="Calibri" w:cstheme="minorHAnsi"/>
                <w:sz w:val="24"/>
                <w:szCs w:val="24"/>
                <w:lang w:eastAsia="en-US"/>
              </w:rPr>
              <w:t>Durys į gamtos mokslų laboratoriją D-3</w:t>
            </w:r>
          </w:p>
          <w:p w14:paraId="57CE1EE5" w14:textId="77777777" w:rsidR="00661DC5" w:rsidRPr="00CA7012" w:rsidRDefault="00661DC5" w:rsidP="00D109D0">
            <w:pPr>
              <w:autoSpaceDN w:val="0"/>
              <w:spacing w:line="240" w:lineRule="auto"/>
              <w:textAlignment w:val="baseline"/>
              <w:rPr>
                <w:rFonts w:eastAsia="Calibri" w:cstheme="minorHAnsi"/>
                <w:sz w:val="24"/>
                <w:szCs w:val="24"/>
                <w:lang w:eastAsia="en-US"/>
              </w:rPr>
            </w:pPr>
          </w:p>
        </w:tc>
      </w:tr>
      <w:tr w:rsidR="00661DC5" w:rsidRPr="00CA7012" w14:paraId="772FAD64" w14:textId="77777777" w:rsidTr="00D109D0">
        <w:tc>
          <w:tcPr>
            <w:tcW w:w="3369" w:type="dxa"/>
            <w:tcBorders>
              <w:top w:val="single" w:sz="4" w:space="0" w:color="auto"/>
              <w:left w:val="single" w:sz="4" w:space="0" w:color="auto"/>
              <w:bottom w:val="single" w:sz="4" w:space="0" w:color="auto"/>
              <w:right w:val="single" w:sz="4" w:space="0" w:color="auto"/>
            </w:tcBorders>
            <w:hideMark/>
          </w:tcPr>
          <w:p w14:paraId="7C4E9D66" w14:textId="77777777" w:rsidR="00661DC5" w:rsidRPr="00CA7012" w:rsidRDefault="00661DC5" w:rsidP="00D109D0">
            <w:pPr>
              <w:autoSpaceDN w:val="0"/>
              <w:spacing w:line="240" w:lineRule="auto"/>
              <w:textAlignment w:val="baseline"/>
              <w:rPr>
                <w:rFonts w:cstheme="minorHAnsi"/>
                <w:sz w:val="24"/>
                <w:szCs w:val="24"/>
                <w:lang w:eastAsia="en-US"/>
              </w:rPr>
            </w:pPr>
            <w:r w:rsidRPr="00CA7012">
              <w:rPr>
                <w:rFonts w:cstheme="minorHAnsi"/>
                <w:sz w:val="24"/>
                <w:szCs w:val="24"/>
                <w:lang w:eastAsia="en-US"/>
              </w:rPr>
              <w:lastRenderedPageBreak/>
              <w:t>Gamtos mokslų kabinetas (kad.nr. 1-236)</w:t>
            </w:r>
          </w:p>
          <w:p w14:paraId="6EF95B19" w14:textId="77777777" w:rsidR="00661DC5" w:rsidRPr="00CA7012" w:rsidRDefault="00661DC5" w:rsidP="00D109D0">
            <w:pPr>
              <w:autoSpaceDN w:val="0"/>
              <w:spacing w:line="240" w:lineRule="auto"/>
              <w:textAlignment w:val="baseline"/>
              <w:rPr>
                <w:rFonts w:cstheme="minorHAnsi"/>
                <w:sz w:val="24"/>
                <w:szCs w:val="24"/>
                <w:lang w:eastAsia="en-US"/>
              </w:rPr>
            </w:pPr>
          </w:p>
          <w:p w14:paraId="6F28B076"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cstheme="minorHAnsi"/>
                <w:sz w:val="24"/>
                <w:szCs w:val="24"/>
                <w:lang w:eastAsia="en-US"/>
              </w:rPr>
              <w:t xml:space="preserve">Įrengiamos naujos metalinės, rakinamos durys (angos matmenys ~90x210 cm), durų </w:t>
            </w:r>
            <w:proofErr w:type="spellStart"/>
            <w:r w:rsidRPr="00CA7012">
              <w:rPr>
                <w:rFonts w:cstheme="minorHAnsi"/>
                <w:sz w:val="24"/>
                <w:szCs w:val="24"/>
                <w:lang w:eastAsia="en-US"/>
              </w:rPr>
              <w:t>žym</w:t>
            </w:r>
            <w:proofErr w:type="spellEnd"/>
            <w:r w:rsidRPr="00CA7012">
              <w:rPr>
                <w:rFonts w:cstheme="minorHAnsi"/>
                <w:sz w:val="24"/>
                <w:szCs w:val="24"/>
                <w:lang w:eastAsia="en-US"/>
              </w:rPr>
              <w:t xml:space="preserve">. D-4. </w:t>
            </w:r>
            <w:proofErr w:type="spellStart"/>
            <w:r w:rsidRPr="00CA7012">
              <w:rPr>
                <w:rFonts w:eastAsia="Calibri" w:cstheme="minorHAnsi"/>
                <w:sz w:val="24"/>
                <w:szCs w:val="24"/>
                <w:lang w:eastAsia="en-US"/>
              </w:rPr>
              <w:t>Vienvėrės</w:t>
            </w:r>
            <w:proofErr w:type="spellEnd"/>
            <w:r w:rsidRPr="00CA7012">
              <w:rPr>
                <w:rFonts w:eastAsia="Calibri" w:cstheme="minorHAnsi"/>
                <w:sz w:val="24"/>
                <w:szCs w:val="24"/>
                <w:lang w:eastAsia="en-US"/>
              </w:rPr>
              <w:t xml:space="preserve"> metalinės vidaus durys. Spalvą derinti su </w:t>
            </w:r>
            <w:proofErr w:type="spellStart"/>
            <w:r w:rsidRPr="00CA7012">
              <w:rPr>
                <w:rFonts w:eastAsia="Calibri" w:cstheme="minorHAnsi"/>
                <w:sz w:val="24"/>
                <w:szCs w:val="24"/>
                <w:lang w:eastAsia="en-US"/>
              </w:rPr>
              <w:t>proj</w:t>
            </w:r>
            <w:proofErr w:type="spellEnd"/>
            <w:r w:rsidRPr="00CA7012">
              <w:rPr>
                <w:rFonts w:eastAsia="Calibri" w:cstheme="minorHAnsi"/>
                <w:sz w:val="24"/>
                <w:szCs w:val="24"/>
                <w:lang w:eastAsia="en-US"/>
              </w:rPr>
              <w:t>. autoriumi.</w:t>
            </w:r>
          </w:p>
          <w:p w14:paraId="07068BBE" w14:textId="77777777" w:rsidR="00661DC5" w:rsidRPr="00CA7012" w:rsidRDefault="00661DC5" w:rsidP="00D109D0">
            <w:pPr>
              <w:autoSpaceDN w:val="0"/>
              <w:spacing w:line="240" w:lineRule="auto"/>
              <w:textAlignment w:val="baseline"/>
              <w:rPr>
                <w:rFonts w:eastAsia="Calibri"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212BA8A7"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eastAsia="Calibri" w:cstheme="minorHAnsi"/>
                <w:sz w:val="24"/>
                <w:szCs w:val="24"/>
                <w:lang w:eastAsia="en-US"/>
              </w:rPr>
              <w:t xml:space="preserve"> </w:t>
            </w:r>
            <w:r w:rsidRPr="00CA7012">
              <w:rPr>
                <w:rFonts w:eastAsia="Calibri" w:cstheme="minorHAnsi"/>
                <w:noProof/>
                <w:sz w:val="24"/>
                <w:szCs w:val="24"/>
              </w:rPr>
              <w:drawing>
                <wp:inline distT="0" distB="0" distL="0" distR="0" wp14:anchorId="273D6A08" wp14:editId="2439C4F6">
                  <wp:extent cx="3238500" cy="3763258"/>
                  <wp:effectExtent l="0" t="0" r="0" b="8890"/>
                  <wp:docPr id="1394271731" name="Picture 1" descr="Paveikslėlis, kuriame yra tekstas, diagrama, ekrano kopija,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71731" name="Picture 1" descr="Paveikslėlis, kuriame yra tekstas, diagrama, ekrano kopija, Paralelė&#10;&#10;Automatiškai sugeneruotas aprašymas"/>
                          <pic:cNvPicPr/>
                        </pic:nvPicPr>
                        <pic:blipFill>
                          <a:blip r:embed="rId13"/>
                          <a:stretch>
                            <a:fillRect/>
                          </a:stretch>
                        </pic:blipFill>
                        <pic:spPr>
                          <a:xfrm>
                            <a:off x="0" y="0"/>
                            <a:ext cx="3245335" cy="3771201"/>
                          </a:xfrm>
                          <a:prstGeom prst="rect">
                            <a:avLst/>
                          </a:prstGeom>
                        </pic:spPr>
                      </pic:pic>
                    </a:graphicData>
                  </a:graphic>
                </wp:inline>
              </w:drawing>
            </w:r>
          </w:p>
          <w:p w14:paraId="22F1E417"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eastAsia="Calibri" w:cstheme="minorHAnsi"/>
                <w:sz w:val="24"/>
                <w:szCs w:val="24"/>
                <w:lang w:eastAsia="en-US"/>
              </w:rPr>
              <w:t>Durys į gamtos mokslų kabinetą D-4</w:t>
            </w:r>
          </w:p>
          <w:p w14:paraId="34C7FC88" w14:textId="77777777" w:rsidR="00661DC5" w:rsidRPr="00CA7012" w:rsidRDefault="00661DC5" w:rsidP="00D109D0">
            <w:pPr>
              <w:autoSpaceDN w:val="0"/>
              <w:spacing w:line="240" w:lineRule="auto"/>
              <w:textAlignment w:val="baseline"/>
              <w:rPr>
                <w:rFonts w:eastAsia="Calibri" w:cstheme="minorHAnsi"/>
                <w:sz w:val="24"/>
                <w:szCs w:val="24"/>
                <w:lang w:eastAsia="en-US"/>
              </w:rPr>
            </w:pPr>
          </w:p>
        </w:tc>
      </w:tr>
      <w:tr w:rsidR="00661DC5" w:rsidRPr="00CA7012" w14:paraId="72584992" w14:textId="77777777" w:rsidTr="00D109D0">
        <w:tc>
          <w:tcPr>
            <w:tcW w:w="3369" w:type="dxa"/>
            <w:tcBorders>
              <w:top w:val="single" w:sz="4" w:space="0" w:color="auto"/>
              <w:left w:val="single" w:sz="4" w:space="0" w:color="auto"/>
              <w:bottom w:val="single" w:sz="4" w:space="0" w:color="auto"/>
              <w:right w:val="single" w:sz="4" w:space="0" w:color="auto"/>
            </w:tcBorders>
          </w:tcPr>
          <w:p w14:paraId="7B1BDA2C" w14:textId="77777777" w:rsidR="00661DC5" w:rsidRPr="00CA7012" w:rsidRDefault="00661DC5" w:rsidP="00D109D0">
            <w:pPr>
              <w:autoSpaceDN w:val="0"/>
              <w:spacing w:line="240" w:lineRule="auto"/>
              <w:textAlignment w:val="baseline"/>
              <w:rPr>
                <w:rFonts w:cstheme="minorHAnsi"/>
                <w:sz w:val="24"/>
                <w:szCs w:val="24"/>
                <w:lang w:eastAsia="en-US"/>
              </w:rPr>
            </w:pPr>
            <w:r w:rsidRPr="00CA7012">
              <w:rPr>
                <w:rFonts w:cstheme="minorHAnsi"/>
                <w:sz w:val="24"/>
                <w:szCs w:val="24"/>
                <w:lang w:eastAsia="en-US"/>
              </w:rPr>
              <w:t>Gamtos mokslų kabinetas (kad.nr. 1-236)</w:t>
            </w:r>
          </w:p>
          <w:p w14:paraId="768DCC22" w14:textId="77777777" w:rsidR="00661DC5" w:rsidRPr="00CA7012" w:rsidRDefault="00661DC5" w:rsidP="00D109D0">
            <w:pPr>
              <w:autoSpaceDE w:val="0"/>
              <w:autoSpaceDN w:val="0"/>
              <w:adjustRightInd w:val="0"/>
              <w:spacing w:line="240" w:lineRule="auto"/>
              <w:rPr>
                <w:rFonts w:cstheme="minorHAnsi"/>
                <w:sz w:val="24"/>
                <w:szCs w:val="24"/>
                <w:lang w:eastAsia="en-US"/>
              </w:rPr>
            </w:pPr>
          </w:p>
          <w:p w14:paraId="38DD21D3" w14:textId="77777777" w:rsidR="00661DC5" w:rsidRPr="00CA7012" w:rsidRDefault="00661DC5" w:rsidP="00D109D0">
            <w:pPr>
              <w:autoSpaceDE w:val="0"/>
              <w:autoSpaceDN w:val="0"/>
              <w:adjustRightInd w:val="0"/>
              <w:spacing w:line="240" w:lineRule="auto"/>
              <w:rPr>
                <w:rFonts w:cstheme="minorHAnsi"/>
                <w:sz w:val="24"/>
                <w:szCs w:val="24"/>
                <w:lang w:eastAsia="en-US"/>
              </w:rPr>
            </w:pPr>
            <w:r w:rsidRPr="00CA7012">
              <w:rPr>
                <w:rFonts w:cstheme="minorHAnsi"/>
                <w:sz w:val="24"/>
                <w:szCs w:val="24"/>
                <w:lang w:eastAsia="en-US"/>
              </w:rPr>
              <w:t xml:space="preserve">Langas L-1 stiklintas aliuminio rėmuose. Stiklas atsparus smūgiams. Rėmo spalvą derinti su </w:t>
            </w:r>
            <w:proofErr w:type="spellStart"/>
            <w:r w:rsidRPr="00CA7012">
              <w:rPr>
                <w:rFonts w:cstheme="minorHAnsi"/>
                <w:sz w:val="24"/>
                <w:szCs w:val="24"/>
                <w:lang w:eastAsia="en-US"/>
              </w:rPr>
              <w:t>proj</w:t>
            </w:r>
            <w:proofErr w:type="spellEnd"/>
            <w:r w:rsidRPr="00CA7012">
              <w:rPr>
                <w:rFonts w:cstheme="minorHAnsi"/>
                <w:sz w:val="24"/>
                <w:szCs w:val="24"/>
                <w:lang w:eastAsia="en-US"/>
              </w:rPr>
              <w:t>. autoriumi.</w:t>
            </w:r>
          </w:p>
          <w:p w14:paraId="16675DAB" w14:textId="77777777" w:rsidR="00661DC5" w:rsidRPr="00CA7012" w:rsidRDefault="00661DC5" w:rsidP="00D109D0">
            <w:pPr>
              <w:autoSpaceDN w:val="0"/>
              <w:spacing w:line="240" w:lineRule="auto"/>
              <w:ind w:left="113" w:right="113"/>
              <w:textAlignment w:val="baseline"/>
              <w:rPr>
                <w:rFonts w:eastAsia="Calibri"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16811D93" w14:textId="77777777" w:rsidR="00661DC5" w:rsidRPr="00CA7012" w:rsidRDefault="00661DC5" w:rsidP="00D109D0">
            <w:pPr>
              <w:autoSpaceDN w:val="0"/>
              <w:spacing w:line="240" w:lineRule="auto"/>
              <w:textAlignment w:val="baseline"/>
              <w:rPr>
                <w:rFonts w:eastAsia="Calibri" w:cstheme="minorHAnsi"/>
                <w:sz w:val="24"/>
                <w:szCs w:val="24"/>
                <w:lang w:eastAsia="en-US"/>
              </w:rPr>
            </w:pPr>
            <w:r w:rsidRPr="00CA7012">
              <w:rPr>
                <w:rFonts w:eastAsia="Calibri" w:cstheme="minorHAnsi"/>
                <w:noProof/>
                <w:sz w:val="24"/>
                <w:szCs w:val="24"/>
              </w:rPr>
              <w:drawing>
                <wp:inline distT="0" distB="0" distL="0" distR="0" wp14:anchorId="3E5E4B66" wp14:editId="5745E01E">
                  <wp:extent cx="3117850" cy="3471717"/>
                  <wp:effectExtent l="0" t="0" r="6350" b="0"/>
                  <wp:docPr id="1458301630" name="Picture 1" descr="Paveikslėlis, kuriame yra tekstas, ekrano kopija,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01630" name="Picture 1" descr="Paveikslėlis, kuriame yra tekstas, ekrano kopija, diagrama, linija&#10;&#10;Automatiškai sugeneruotas aprašymas"/>
                          <pic:cNvPicPr/>
                        </pic:nvPicPr>
                        <pic:blipFill>
                          <a:blip r:embed="rId14"/>
                          <a:stretch>
                            <a:fillRect/>
                          </a:stretch>
                        </pic:blipFill>
                        <pic:spPr>
                          <a:xfrm>
                            <a:off x="0" y="0"/>
                            <a:ext cx="3125154" cy="3479850"/>
                          </a:xfrm>
                          <a:prstGeom prst="rect">
                            <a:avLst/>
                          </a:prstGeom>
                        </pic:spPr>
                      </pic:pic>
                    </a:graphicData>
                  </a:graphic>
                </wp:inline>
              </w:drawing>
            </w:r>
          </w:p>
        </w:tc>
      </w:tr>
    </w:tbl>
    <w:p w14:paraId="400B5695" w14:textId="77777777" w:rsidR="00661DC5" w:rsidRPr="00CA7012" w:rsidRDefault="00661DC5" w:rsidP="00661DC5">
      <w:pPr>
        <w:widowControl w:val="0"/>
        <w:numPr>
          <w:ilvl w:val="1"/>
          <w:numId w:val="26"/>
        </w:numPr>
        <w:tabs>
          <w:tab w:val="left" w:pos="360"/>
          <w:tab w:val="left" w:pos="567"/>
        </w:tabs>
        <w:suppressAutoHyphens/>
        <w:autoSpaceDE w:val="0"/>
        <w:autoSpaceDN w:val="0"/>
        <w:adjustRightInd w:val="0"/>
        <w:spacing w:line="240" w:lineRule="auto"/>
        <w:textAlignment w:val="baseline"/>
        <w:rPr>
          <w:rFonts w:cstheme="minorHAnsi"/>
          <w:sz w:val="24"/>
          <w:szCs w:val="24"/>
        </w:rPr>
      </w:pPr>
      <w:r w:rsidRPr="00CA7012">
        <w:rPr>
          <w:rFonts w:cstheme="minorHAnsi"/>
          <w:color w:val="000000"/>
          <w:sz w:val="24"/>
          <w:szCs w:val="24"/>
        </w:rPr>
        <w:t xml:space="preserve"> Statybinių šiukšlių išvežimas – išvežti remonto metu susidariusias statybines šiukšles;</w:t>
      </w:r>
    </w:p>
    <w:p w14:paraId="0E056561" w14:textId="77777777" w:rsidR="00661DC5" w:rsidRPr="00CA7012" w:rsidRDefault="00661DC5" w:rsidP="00661DC5">
      <w:pPr>
        <w:widowControl w:val="0"/>
        <w:numPr>
          <w:ilvl w:val="1"/>
          <w:numId w:val="26"/>
        </w:numPr>
        <w:tabs>
          <w:tab w:val="left" w:pos="360"/>
          <w:tab w:val="left" w:pos="567"/>
        </w:tabs>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 xml:space="preserve"> Atliekant remonto darbus dažomų paviršių atspalviai derinami prie esamų paviršių spalvų gamos (derinti su kuruojančiu dizaineriu).</w:t>
      </w:r>
    </w:p>
    <w:p w14:paraId="000EE627" w14:textId="25AE7B3C"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FF0000"/>
          <w:sz w:val="24"/>
          <w:szCs w:val="24"/>
        </w:rPr>
      </w:pPr>
      <w:r w:rsidRPr="00CA7012">
        <w:rPr>
          <w:rFonts w:cstheme="minorHAnsi"/>
          <w:sz w:val="24"/>
          <w:szCs w:val="24"/>
        </w:rPr>
        <w:t>Visi remonto darbai atliekami vadovaujantis parengtu paprastojo remonto projektu „</w:t>
      </w:r>
      <w:r w:rsidR="00AE08CF">
        <w:rPr>
          <w:rFonts w:cstheme="minorHAnsi"/>
          <w:b/>
          <w:bCs/>
          <w:sz w:val="24"/>
          <w:szCs w:val="24"/>
        </w:rPr>
        <w:t>G</w:t>
      </w:r>
      <w:proofErr w:type="spellStart"/>
      <w:r w:rsidR="00AE08CF" w:rsidRPr="00EA583C">
        <w:rPr>
          <w:rFonts w:eastAsia="Times New Roman" w:cstheme="minorHAnsi"/>
          <w:b/>
          <w:bCs/>
          <w:sz w:val="24"/>
          <w:szCs w:val="24"/>
          <w:lang w:val="en-US"/>
        </w:rPr>
        <w:t>amtos</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mokslų</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erdvės</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įrengimas</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projektui</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Tūkstantmečio</w:t>
      </w:r>
      <w:proofErr w:type="spellEnd"/>
      <w:r w:rsidR="00AE08CF" w:rsidRPr="00EA583C">
        <w:rPr>
          <w:rFonts w:eastAsia="Times New Roman" w:cstheme="minorHAnsi"/>
          <w:b/>
          <w:bCs/>
          <w:sz w:val="24"/>
          <w:szCs w:val="24"/>
          <w:lang w:val="en-US"/>
        </w:rPr>
        <w:t xml:space="preserve"> </w:t>
      </w:r>
      <w:proofErr w:type="spellStart"/>
      <w:r w:rsidR="00AE08CF" w:rsidRPr="00EA583C">
        <w:rPr>
          <w:rFonts w:eastAsia="Times New Roman" w:cstheme="minorHAnsi"/>
          <w:b/>
          <w:bCs/>
          <w:sz w:val="24"/>
          <w:szCs w:val="24"/>
          <w:lang w:val="en-US"/>
        </w:rPr>
        <w:t>mokyklos</w:t>
      </w:r>
      <w:proofErr w:type="spellEnd"/>
      <w:r w:rsidRPr="00CA7012">
        <w:rPr>
          <w:rFonts w:cstheme="minorHAnsi"/>
          <w:sz w:val="24"/>
          <w:szCs w:val="24"/>
        </w:rPr>
        <w:t>“</w:t>
      </w:r>
      <w:r w:rsidR="00AE08CF">
        <w:rPr>
          <w:rFonts w:cstheme="minorHAnsi"/>
          <w:sz w:val="24"/>
          <w:szCs w:val="24"/>
        </w:rPr>
        <w:t>.</w:t>
      </w:r>
    </w:p>
    <w:p w14:paraId="56A00437"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000000"/>
          <w:sz w:val="24"/>
          <w:szCs w:val="24"/>
        </w:rPr>
      </w:pPr>
      <w:r w:rsidRPr="00CA7012">
        <w:rPr>
          <w:rFonts w:cstheme="minorHAnsi"/>
          <w:sz w:val="24"/>
          <w:szCs w:val="24"/>
          <w:lang w:eastAsia="en-US"/>
        </w:rPr>
        <w:lastRenderedPageBreak/>
        <w:t>Demontuotas, tinkamas naudoti medžiagas Rangovas palieka Užsakovui.</w:t>
      </w:r>
    </w:p>
    <w:p w14:paraId="53CE859A"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000000"/>
          <w:sz w:val="24"/>
          <w:szCs w:val="24"/>
        </w:rPr>
      </w:pPr>
      <w:r w:rsidRPr="00CA7012">
        <w:rPr>
          <w:rFonts w:cstheme="minorHAnsi"/>
          <w:color w:val="000000"/>
          <w:sz w:val="24"/>
          <w:szCs w:val="24"/>
        </w:rPr>
        <w:t>Atliekant perdangų ar sienų gręžimo darbus įvertinti, kad esamo statinio konstrukciją sudaro trikampės perdangų plokštės, todėl armatūros pažeidimas draudžiamas;</w:t>
      </w:r>
    </w:p>
    <w:p w14:paraId="34E84155"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000000"/>
          <w:sz w:val="24"/>
          <w:szCs w:val="24"/>
        </w:rPr>
      </w:pPr>
      <w:r w:rsidRPr="00CA7012">
        <w:rPr>
          <w:rFonts w:cstheme="minorHAnsi"/>
          <w:color w:val="000000"/>
          <w:sz w:val="24"/>
          <w:szCs w:val="24"/>
        </w:rPr>
        <w:t>Gręžimo laiką įstaigoje susiderinti su įstaigos vadovu, kad netrukdytų mokymosi veiklai;</w:t>
      </w:r>
    </w:p>
    <w:p w14:paraId="4D1F324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000000"/>
          <w:sz w:val="24"/>
          <w:szCs w:val="24"/>
        </w:rPr>
      </w:pPr>
      <w:r w:rsidRPr="00CA7012">
        <w:rPr>
          <w:rFonts w:cstheme="minorHAnsi"/>
          <w:color w:val="000000"/>
          <w:sz w:val="24"/>
          <w:szCs w:val="24"/>
        </w:rPr>
        <w:t xml:space="preserve">Po remonto darbų atlikimo turi būti užtikrintas laisvas neįgaliųjų naudojimasis suremontuotomis patalpomis. Visi neįgaliųjų naudojimuisi skirti elementai turi atitikti </w:t>
      </w:r>
      <w:r w:rsidRPr="00CA7012">
        <w:rPr>
          <w:rFonts w:cstheme="minorHAnsi"/>
          <w:sz w:val="24"/>
          <w:szCs w:val="24"/>
        </w:rPr>
        <w:t>Statybos techninį reglamentą STR 2.03.01:2019  „Statinių prieinamumas“.</w:t>
      </w:r>
    </w:p>
    <w:p w14:paraId="40D94DF9"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FF0000"/>
          <w:sz w:val="24"/>
          <w:szCs w:val="24"/>
        </w:rPr>
      </w:pPr>
      <w:r w:rsidRPr="00CA7012">
        <w:rPr>
          <w:rFonts w:cstheme="minorHAnsi"/>
          <w:sz w:val="24"/>
          <w:szCs w:val="24"/>
        </w:rPr>
        <w:t xml:space="preserve">Aukščiau nurodyti darbų kiekiai yra preliminarūs ir sustambinti, todėl Rangovas, teikdamas </w:t>
      </w:r>
      <w:r w:rsidRPr="00CA7012">
        <w:rPr>
          <w:rFonts w:cstheme="minorHAnsi"/>
          <w:color w:val="000000"/>
          <w:sz w:val="24"/>
          <w:szCs w:val="24"/>
        </w:rPr>
        <w:t>pasiūlymą, turi įvertinti, kad visi darbai įskaitant medžiagas, kurie gali būti pagrįstai laikomi būtinais tinkamam sistemų eksploatavimui, turi būti privalomai atlikti nepriklausomai nuo to, ar jie yra apibūdinti Techninėje specifikacijoje ar ne.</w:t>
      </w:r>
    </w:p>
    <w:p w14:paraId="6B91246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color w:val="000000"/>
          <w:sz w:val="24"/>
          <w:szCs w:val="24"/>
        </w:rPr>
      </w:pPr>
      <w:r w:rsidRPr="00CA7012">
        <w:rPr>
          <w:rFonts w:cstheme="minorHAnsi"/>
          <w:color w:val="000000"/>
          <w:sz w:val="24"/>
          <w:szCs w:val="24"/>
        </w:rPr>
        <w:t>Bet kurios priemonės įgyvendinimo darbai turi būti atlikti iki galo – suremontuota pastato dalis turi būti tinkama tolimesnei eksploatacijai. Po remonto, neturi pablogėti kitų pastato dalių ir teritorijos elementų eksploatacijos savybės, jie turi būti palikti tokioje pat būklėje, kurioje buvo iki darbų pradžios. Rangovams prieš pateikiant kainos pasiūlymą, būtina atlikti objekto apžiūrą ir įvertinti visus planuojamus darbus.</w:t>
      </w:r>
    </w:p>
    <w:p w14:paraId="3A2F0A58"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Užbaigus patalpų remonto darbus statybvietė turi būti sutvarkyta.</w:t>
      </w:r>
    </w:p>
    <w:p w14:paraId="39AC93F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Rangovas pateikia veiklų kainas pagal veiklų sąrašą.</w:t>
      </w:r>
    </w:p>
    <w:p w14:paraId="2CB5DF00"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 xml:space="preserve">Rangovas atliktus darbus </w:t>
      </w:r>
      <w:proofErr w:type="spellStart"/>
      <w:r w:rsidRPr="00CA7012">
        <w:rPr>
          <w:rFonts w:cstheme="minorHAnsi"/>
          <w:sz w:val="24"/>
          <w:szCs w:val="24"/>
        </w:rPr>
        <w:t>aktuoja</w:t>
      </w:r>
      <w:proofErr w:type="spellEnd"/>
      <w:r w:rsidRPr="00CA7012">
        <w:rPr>
          <w:rFonts w:cstheme="minorHAnsi"/>
          <w:sz w:val="24"/>
          <w:szCs w:val="24"/>
        </w:rPr>
        <w:t xml:space="preserve"> pagal Sutartyje nurodytą formą.</w:t>
      </w:r>
    </w:p>
    <w:p w14:paraId="5838BC2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Visus darbus Rangovas atlieka bei juos priduoda (perduoda) Užsakovui vadovaudamasis LR statybos įstatymu bei kitais statybas reglamentuojančiais teisės aktais (aktualiomis redakcijomis).</w:t>
      </w:r>
    </w:p>
    <w:p w14:paraId="1397AE2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Techninėje specifikacijoje (užduotyje) įvardintas konkrečias medžiagas, gaminius galima keisti lygiaverčiais, su ne blogesnėmis savybėmis negu nurodyta TS (techninių specifikacijų) reikalavimuose.</w:t>
      </w:r>
    </w:p>
    <w:p w14:paraId="3D01545B" w14:textId="77777777" w:rsidR="00661DC5" w:rsidRPr="00CA7012" w:rsidRDefault="00661DC5" w:rsidP="00661DC5">
      <w:pPr>
        <w:widowControl w:val="0"/>
        <w:numPr>
          <w:ilvl w:val="0"/>
          <w:numId w:val="26"/>
        </w:numPr>
        <w:suppressAutoHyphens/>
        <w:autoSpaceDE w:val="0"/>
        <w:autoSpaceDN w:val="0"/>
        <w:adjustRightInd w:val="0"/>
        <w:spacing w:line="240" w:lineRule="auto"/>
        <w:textAlignment w:val="baseline"/>
        <w:rPr>
          <w:rFonts w:cstheme="minorHAnsi"/>
          <w:sz w:val="24"/>
          <w:szCs w:val="24"/>
        </w:rPr>
      </w:pPr>
      <w:r w:rsidRPr="00CA7012">
        <w:rPr>
          <w:rFonts w:cstheme="minorHAnsi"/>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Atitiktį reikalavimui įrodantys dokumentai (nepriklausomos įstaigos išduotas sertifikatas) pateikiami pirkimo procedūros metu pirkimo dokumentuose nustatyta tvarka.</w:t>
      </w:r>
    </w:p>
    <w:p w14:paraId="770DEB64" w14:textId="77777777" w:rsidR="00661DC5" w:rsidRPr="00CA7012" w:rsidRDefault="00661DC5" w:rsidP="00661DC5">
      <w:pPr>
        <w:suppressAutoHyphens/>
        <w:spacing w:line="240" w:lineRule="auto"/>
        <w:rPr>
          <w:rFonts w:cstheme="minorHAnsi"/>
          <w:sz w:val="24"/>
          <w:szCs w:val="24"/>
        </w:rPr>
      </w:pPr>
    </w:p>
    <w:p w14:paraId="6C0C4E57" w14:textId="408B5D17" w:rsidR="00661DC5" w:rsidRPr="00AE08CF" w:rsidRDefault="00661DC5" w:rsidP="00661DC5">
      <w:pPr>
        <w:suppressAutoHyphens/>
        <w:spacing w:line="240" w:lineRule="auto"/>
        <w:rPr>
          <w:rFonts w:cstheme="minorHAnsi"/>
          <w:sz w:val="24"/>
          <w:szCs w:val="24"/>
        </w:rPr>
      </w:pPr>
      <w:r w:rsidRPr="00CA7012">
        <w:rPr>
          <w:rFonts w:cstheme="minorHAnsi"/>
          <w:sz w:val="24"/>
          <w:szCs w:val="24"/>
        </w:rPr>
        <w:t xml:space="preserve">PRIDEDAMA. Paprastojo remonto projektas </w:t>
      </w:r>
      <w:r w:rsidRPr="00AE08CF">
        <w:rPr>
          <w:rFonts w:cstheme="minorHAnsi"/>
          <w:sz w:val="24"/>
          <w:szCs w:val="24"/>
        </w:rPr>
        <w:t>„</w:t>
      </w:r>
      <w:r w:rsidR="00AE08CF" w:rsidRPr="00AE08CF">
        <w:rPr>
          <w:rFonts w:cstheme="minorHAnsi"/>
          <w:sz w:val="24"/>
          <w:szCs w:val="24"/>
        </w:rPr>
        <w:t>G</w:t>
      </w:r>
      <w:proofErr w:type="spellStart"/>
      <w:r w:rsidR="00AE08CF" w:rsidRPr="00AE08CF">
        <w:rPr>
          <w:rFonts w:eastAsia="Times New Roman" w:cstheme="minorHAnsi"/>
          <w:sz w:val="24"/>
          <w:szCs w:val="24"/>
          <w:lang w:val="en-US"/>
        </w:rPr>
        <w:t>amtos</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mokslų</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erdvės</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įrengimas</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projektui</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Tūkstantmečio</w:t>
      </w:r>
      <w:proofErr w:type="spellEnd"/>
      <w:r w:rsidR="00AE08CF" w:rsidRPr="00AE08CF">
        <w:rPr>
          <w:rFonts w:eastAsia="Times New Roman" w:cstheme="minorHAnsi"/>
          <w:sz w:val="24"/>
          <w:szCs w:val="24"/>
          <w:lang w:val="en-US"/>
        </w:rPr>
        <w:t xml:space="preserve"> </w:t>
      </w:r>
      <w:proofErr w:type="spellStart"/>
      <w:r w:rsidR="00AE08CF" w:rsidRPr="00AE08CF">
        <w:rPr>
          <w:rFonts w:eastAsia="Times New Roman" w:cstheme="minorHAnsi"/>
          <w:sz w:val="24"/>
          <w:szCs w:val="24"/>
          <w:lang w:val="en-US"/>
        </w:rPr>
        <w:t>mokyklos</w:t>
      </w:r>
      <w:proofErr w:type="spellEnd"/>
      <w:r w:rsidRPr="00AE08CF">
        <w:rPr>
          <w:rFonts w:cstheme="minorHAnsi"/>
          <w:sz w:val="24"/>
          <w:szCs w:val="24"/>
        </w:rPr>
        <w:t>“, 21 lapas.</w:t>
      </w:r>
    </w:p>
    <w:p w14:paraId="6D1F07C8" w14:textId="2F2658EA" w:rsidR="00F23F7C" w:rsidRPr="00CA7012" w:rsidRDefault="00661DC5" w:rsidP="00661DC5">
      <w:pPr>
        <w:spacing w:line="240" w:lineRule="auto"/>
        <w:ind w:left="7314" w:firstLine="0"/>
        <w:rPr>
          <w:rFonts w:cstheme="minorHAnsi"/>
          <w:sz w:val="24"/>
          <w:szCs w:val="24"/>
        </w:rPr>
      </w:pPr>
      <w:r w:rsidRPr="00CA7012">
        <w:rPr>
          <w:rFonts w:cstheme="minorHAnsi"/>
          <w:sz w:val="24"/>
          <w:szCs w:val="24"/>
        </w:rPr>
        <w:br w:type="page"/>
      </w:r>
    </w:p>
    <w:p w14:paraId="28890799" w14:textId="426A8B65" w:rsidR="00F23F7C" w:rsidRPr="00CA7012" w:rsidRDefault="00661DC5" w:rsidP="00506996">
      <w:pPr>
        <w:spacing w:line="240" w:lineRule="auto"/>
        <w:ind w:left="7314" w:firstLine="0"/>
        <w:rPr>
          <w:rFonts w:cstheme="minorHAnsi"/>
          <w:sz w:val="24"/>
          <w:szCs w:val="24"/>
        </w:rPr>
      </w:pPr>
      <w:r w:rsidRPr="00CA7012">
        <w:rPr>
          <w:rFonts w:cstheme="minorHAnsi"/>
          <w:sz w:val="24"/>
          <w:szCs w:val="24"/>
        </w:rPr>
        <w:lastRenderedPageBreak/>
        <w:t>Techninės specifika</w:t>
      </w:r>
      <w:r w:rsidR="00AB3285" w:rsidRPr="00CA7012">
        <w:rPr>
          <w:rFonts w:cstheme="minorHAnsi"/>
          <w:sz w:val="24"/>
          <w:szCs w:val="24"/>
        </w:rPr>
        <w:t>cijos 1 priedas</w:t>
      </w:r>
    </w:p>
    <w:p w14:paraId="7DA9E7EE" w14:textId="77777777" w:rsidR="00F23F7C" w:rsidRPr="00CA7012" w:rsidRDefault="00F23F7C" w:rsidP="00506996">
      <w:pPr>
        <w:spacing w:line="240" w:lineRule="auto"/>
        <w:ind w:left="7314" w:firstLine="0"/>
        <w:rPr>
          <w:rFonts w:cstheme="minorHAnsi"/>
          <w:sz w:val="24"/>
          <w:szCs w:val="24"/>
        </w:rPr>
      </w:pPr>
    </w:p>
    <w:p w14:paraId="253B6C60" w14:textId="77777777" w:rsidR="00F23F7C" w:rsidRPr="00CA7012" w:rsidRDefault="00F23F7C" w:rsidP="00506996">
      <w:pPr>
        <w:spacing w:line="240" w:lineRule="auto"/>
        <w:ind w:left="7314" w:firstLine="0"/>
        <w:rPr>
          <w:rFonts w:cstheme="minorHAnsi"/>
          <w:sz w:val="24"/>
          <w:szCs w:val="24"/>
        </w:rPr>
      </w:pPr>
    </w:p>
    <w:p w14:paraId="2A9B75B6" w14:textId="77777777" w:rsidR="00F23F7C" w:rsidRPr="00CA7012" w:rsidRDefault="00F23F7C" w:rsidP="00506996">
      <w:pPr>
        <w:spacing w:line="240" w:lineRule="auto"/>
        <w:ind w:left="7314" w:firstLine="0"/>
        <w:rPr>
          <w:rFonts w:cstheme="minorHAnsi"/>
          <w:sz w:val="24"/>
          <w:szCs w:val="24"/>
        </w:rPr>
      </w:pPr>
    </w:p>
    <w:p w14:paraId="6D39DD70" w14:textId="1BEF33BE" w:rsidR="00F23F7C" w:rsidRPr="00CA7012" w:rsidRDefault="00AB3285" w:rsidP="00AB3285">
      <w:pPr>
        <w:spacing w:line="240" w:lineRule="auto"/>
        <w:rPr>
          <w:rFonts w:cstheme="minorHAnsi"/>
          <w:sz w:val="24"/>
          <w:szCs w:val="24"/>
        </w:rPr>
      </w:pPr>
      <w:r w:rsidRPr="00CA7012">
        <w:rPr>
          <w:rFonts w:cstheme="minorHAnsi"/>
          <w:sz w:val="24"/>
          <w:szCs w:val="24"/>
        </w:rPr>
        <w:t>Pridedama atskiru failu</w:t>
      </w:r>
    </w:p>
    <w:p w14:paraId="3D39F5BB" w14:textId="77777777" w:rsidR="00F23F7C" w:rsidRPr="00CA7012" w:rsidRDefault="00F23F7C" w:rsidP="00506996">
      <w:pPr>
        <w:spacing w:line="240" w:lineRule="auto"/>
        <w:ind w:left="7314" w:firstLine="0"/>
        <w:rPr>
          <w:rFonts w:cstheme="minorHAnsi"/>
          <w:sz w:val="24"/>
          <w:szCs w:val="24"/>
        </w:rPr>
      </w:pPr>
    </w:p>
    <w:p w14:paraId="3309ABE3" w14:textId="77777777" w:rsidR="00F23F7C" w:rsidRPr="00CA7012" w:rsidRDefault="00F23F7C" w:rsidP="00506996">
      <w:pPr>
        <w:spacing w:line="240" w:lineRule="auto"/>
        <w:ind w:left="7314" w:firstLine="0"/>
        <w:rPr>
          <w:rFonts w:cstheme="minorHAnsi"/>
          <w:sz w:val="24"/>
          <w:szCs w:val="24"/>
        </w:rPr>
      </w:pPr>
    </w:p>
    <w:p w14:paraId="36BC1B1E" w14:textId="77777777" w:rsidR="00F23F7C" w:rsidRPr="00CA7012" w:rsidRDefault="00F23F7C" w:rsidP="00506996">
      <w:pPr>
        <w:spacing w:line="240" w:lineRule="auto"/>
        <w:ind w:left="7314" w:firstLine="0"/>
        <w:rPr>
          <w:rFonts w:cstheme="minorHAnsi"/>
          <w:sz w:val="24"/>
          <w:szCs w:val="24"/>
        </w:rPr>
      </w:pPr>
    </w:p>
    <w:p w14:paraId="01DB92B3" w14:textId="77777777" w:rsidR="00F23F7C" w:rsidRPr="00CA7012" w:rsidRDefault="00F23F7C" w:rsidP="00506996">
      <w:pPr>
        <w:spacing w:line="240" w:lineRule="auto"/>
        <w:ind w:left="7314" w:firstLine="0"/>
        <w:rPr>
          <w:rFonts w:cstheme="minorHAnsi"/>
          <w:sz w:val="24"/>
          <w:szCs w:val="24"/>
        </w:rPr>
      </w:pPr>
    </w:p>
    <w:p w14:paraId="534D8505" w14:textId="77777777" w:rsidR="00F23F7C" w:rsidRPr="00CA7012" w:rsidRDefault="00F23F7C" w:rsidP="00506996">
      <w:pPr>
        <w:spacing w:line="240" w:lineRule="auto"/>
        <w:ind w:left="7314" w:firstLine="0"/>
        <w:rPr>
          <w:rFonts w:cstheme="minorHAnsi"/>
          <w:sz w:val="24"/>
          <w:szCs w:val="24"/>
        </w:rPr>
      </w:pPr>
    </w:p>
    <w:p w14:paraId="556A37B5" w14:textId="77777777" w:rsidR="00F23F7C" w:rsidRPr="00CA7012" w:rsidRDefault="00F23F7C" w:rsidP="00506996">
      <w:pPr>
        <w:spacing w:line="240" w:lineRule="auto"/>
        <w:ind w:left="7314" w:firstLine="0"/>
        <w:rPr>
          <w:rFonts w:cstheme="minorHAnsi"/>
          <w:sz w:val="24"/>
          <w:szCs w:val="24"/>
        </w:rPr>
      </w:pPr>
    </w:p>
    <w:p w14:paraId="6B406128" w14:textId="77777777" w:rsidR="00F23F7C" w:rsidRPr="00CA7012" w:rsidRDefault="00F23F7C" w:rsidP="00506996">
      <w:pPr>
        <w:spacing w:line="240" w:lineRule="auto"/>
        <w:ind w:left="7314" w:firstLine="0"/>
        <w:rPr>
          <w:rFonts w:cstheme="minorHAnsi"/>
          <w:sz w:val="24"/>
          <w:szCs w:val="24"/>
        </w:rPr>
      </w:pPr>
    </w:p>
    <w:p w14:paraId="5C3D6BE0" w14:textId="77777777" w:rsidR="00F23F7C" w:rsidRPr="00CA7012" w:rsidRDefault="00F23F7C" w:rsidP="00506996">
      <w:pPr>
        <w:spacing w:line="240" w:lineRule="auto"/>
        <w:ind w:left="7314" w:firstLine="0"/>
        <w:rPr>
          <w:rFonts w:cstheme="minorHAnsi"/>
          <w:sz w:val="24"/>
          <w:szCs w:val="24"/>
        </w:rPr>
      </w:pPr>
    </w:p>
    <w:p w14:paraId="7BDA65CF" w14:textId="77777777" w:rsidR="00F23F7C" w:rsidRPr="00CA7012" w:rsidRDefault="00F23F7C" w:rsidP="00506996">
      <w:pPr>
        <w:spacing w:line="240" w:lineRule="auto"/>
        <w:ind w:left="7314" w:firstLine="0"/>
        <w:rPr>
          <w:rFonts w:cstheme="minorHAnsi"/>
          <w:sz w:val="24"/>
          <w:szCs w:val="24"/>
        </w:rPr>
      </w:pPr>
    </w:p>
    <w:p w14:paraId="566CDB69" w14:textId="77777777" w:rsidR="00F23F7C" w:rsidRPr="00CA7012" w:rsidRDefault="00F23F7C" w:rsidP="00506996">
      <w:pPr>
        <w:spacing w:line="240" w:lineRule="auto"/>
        <w:ind w:left="7314" w:firstLine="0"/>
        <w:rPr>
          <w:rFonts w:cstheme="minorHAnsi"/>
          <w:sz w:val="24"/>
          <w:szCs w:val="24"/>
        </w:rPr>
      </w:pPr>
    </w:p>
    <w:p w14:paraId="53CDA735" w14:textId="77777777" w:rsidR="00F23F7C" w:rsidRPr="00CA7012" w:rsidRDefault="00F23F7C" w:rsidP="00506996">
      <w:pPr>
        <w:spacing w:line="240" w:lineRule="auto"/>
        <w:ind w:left="7314" w:firstLine="0"/>
        <w:rPr>
          <w:rFonts w:cstheme="minorHAnsi"/>
          <w:sz w:val="24"/>
          <w:szCs w:val="24"/>
        </w:rPr>
      </w:pPr>
    </w:p>
    <w:p w14:paraId="3FFF39DA" w14:textId="77777777" w:rsidR="00F23F7C" w:rsidRPr="00CA7012" w:rsidRDefault="00F23F7C" w:rsidP="00506996">
      <w:pPr>
        <w:spacing w:line="240" w:lineRule="auto"/>
        <w:ind w:left="7314" w:firstLine="0"/>
        <w:rPr>
          <w:rFonts w:cstheme="minorHAnsi"/>
          <w:sz w:val="24"/>
          <w:szCs w:val="24"/>
        </w:rPr>
      </w:pPr>
    </w:p>
    <w:p w14:paraId="6CDFFEB1" w14:textId="77777777" w:rsidR="00F23F7C" w:rsidRPr="00CA7012" w:rsidRDefault="00F23F7C" w:rsidP="00506996">
      <w:pPr>
        <w:spacing w:line="240" w:lineRule="auto"/>
        <w:ind w:left="7314" w:firstLine="0"/>
        <w:rPr>
          <w:rFonts w:cstheme="minorHAnsi"/>
          <w:sz w:val="24"/>
          <w:szCs w:val="24"/>
        </w:rPr>
      </w:pPr>
    </w:p>
    <w:p w14:paraId="32E9A0DB" w14:textId="77777777" w:rsidR="00F23F7C" w:rsidRPr="00CA7012" w:rsidRDefault="00F23F7C" w:rsidP="00506996">
      <w:pPr>
        <w:spacing w:line="240" w:lineRule="auto"/>
        <w:ind w:left="7314" w:firstLine="0"/>
        <w:rPr>
          <w:rFonts w:cstheme="minorHAnsi"/>
          <w:sz w:val="24"/>
          <w:szCs w:val="24"/>
        </w:rPr>
      </w:pPr>
    </w:p>
    <w:p w14:paraId="23E24F3D" w14:textId="77777777" w:rsidR="00F23F7C" w:rsidRPr="00CA7012" w:rsidRDefault="00F23F7C" w:rsidP="00506996">
      <w:pPr>
        <w:spacing w:line="240" w:lineRule="auto"/>
        <w:ind w:left="7314" w:firstLine="0"/>
        <w:rPr>
          <w:rFonts w:cstheme="minorHAnsi"/>
          <w:sz w:val="24"/>
          <w:szCs w:val="24"/>
        </w:rPr>
      </w:pPr>
    </w:p>
    <w:p w14:paraId="2CA8296E" w14:textId="77777777" w:rsidR="00AB3285" w:rsidRPr="00CA7012" w:rsidRDefault="00AB3285" w:rsidP="00506996">
      <w:pPr>
        <w:spacing w:line="240" w:lineRule="auto"/>
        <w:ind w:left="7314" w:firstLine="0"/>
        <w:rPr>
          <w:rFonts w:cstheme="minorHAnsi"/>
          <w:sz w:val="24"/>
          <w:szCs w:val="24"/>
        </w:rPr>
      </w:pPr>
    </w:p>
    <w:p w14:paraId="189CCBBD" w14:textId="77777777" w:rsidR="00AB3285" w:rsidRPr="00CA7012" w:rsidRDefault="00AB3285" w:rsidP="00506996">
      <w:pPr>
        <w:spacing w:line="240" w:lineRule="auto"/>
        <w:ind w:left="7314" w:firstLine="0"/>
        <w:rPr>
          <w:rFonts w:cstheme="minorHAnsi"/>
          <w:sz w:val="24"/>
          <w:szCs w:val="24"/>
        </w:rPr>
      </w:pPr>
    </w:p>
    <w:p w14:paraId="1CD43EFD" w14:textId="77777777" w:rsidR="00AB3285" w:rsidRPr="00CA7012" w:rsidRDefault="00AB3285" w:rsidP="00506996">
      <w:pPr>
        <w:spacing w:line="240" w:lineRule="auto"/>
        <w:ind w:left="7314" w:firstLine="0"/>
        <w:rPr>
          <w:rFonts w:cstheme="minorHAnsi"/>
          <w:sz w:val="24"/>
          <w:szCs w:val="24"/>
        </w:rPr>
      </w:pPr>
    </w:p>
    <w:p w14:paraId="1898C339" w14:textId="77777777" w:rsidR="00AB3285" w:rsidRPr="00CA7012" w:rsidRDefault="00AB3285" w:rsidP="00506996">
      <w:pPr>
        <w:spacing w:line="240" w:lineRule="auto"/>
        <w:ind w:left="7314" w:firstLine="0"/>
        <w:rPr>
          <w:rFonts w:cstheme="minorHAnsi"/>
          <w:sz w:val="24"/>
          <w:szCs w:val="24"/>
        </w:rPr>
      </w:pPr>
    </w:p>
    <w:p w14:paraId="2F23AF86" w14:textId="77777777" w:rsidR="00AB3285" w:rsidRPr="00CA7012" w:rsidRDefault="00AB3285" w:rsidP="00506996">
      <w:pPr>
        <w:spacing w:line="240" w:lineRule="auto"/>
        <w:ind w:left="7314" w:firstLine="0"/>
        <w:rPr>
          <w:rFonts w:cstheme="minorHAnsi"/>
          <w:sz w:val="24"/>
          <w:szCs w:val="24"/>
        </w:rPr>
      </w:pPr>
    </w:p>
    <w:p w14:paraId="40DFD3D3" w14:textId="77777777" w:rsidR="00AB3285" w:rsidRPr="00CA7012" w:rsidRDefault="00AB3285" w:rsidP="00506996">
      <w:pPr>
        <w:spacing w:line="240" w:lineRule="auto"/>
        <w:ind w:left="7314" w:firstLine="0"/>
        <w:rPr>
          <w:rFonts w:cstheme="minorHAnsi"/>
          <w:sz w:val="24"/>
          <w:szCs w:val="24"/>
        </w:rPr>
      </w:pPr>
    </w:p>
    <w:p w14:paraId="2CEED53A" w14:textId="77777777" w:rsidR="00AB3285" w:rsidRPr="00CA7012" w:rsidRDefault="00AB3285" w:rsidP="00506996">
      <w:pPr>
        <w:spacing w:line="240" w:lineRule="auto"/>
        <w:ind w:left="7314" w:firstLine="0"/>
        <w:rPr>
          <w:rFonts w:cstheme="minorHAnsi"/>
          <w:sz w:val="24"/>
          <w:szCs w:val="24"/>
        </w:rPr>
      </w:pPr>
    </w:p>
    <w:p w14:paraId="27B5B8CE" w14:textId="77777777" w:rsidR="00AB3285" w:rsidRPr="00CA7012" w:rsidRDefault="00AB3285" w:rsidP="00506996">
      <w:pPr>
        <w:spacing w:line="240" w:lineRule="auto"/>
        <w:ind w:left="7314" w:firstLine="0"/>
        <w:rPr>
          <w:rFonts w:cstheme="minorHAnsi"/>
          <w:sz w:val="24"/>
          <w:szCs w:val="24"/>
        </w:rPr>
      </w:pPr>
    </w:p>
    <w:p w14:paraId="12E170EC" w14:textId="77777777" w:rsidR="00AB3285" w:rsidRPr="00CA7012" w:rsidRDefault="00AB3285" w:rsidP="00506996">
      <w:pPr>
        <w:spacing w:line="240" w:lineRule="auto"/>
        <w:ind w:left="7314" w:firstLine="0"/>
        <w:rPr>
          <w:rFonts w:cstheme="minorHAnsi"/>
          <w:sz w:val="24"/>
          <w:szCs w:val="24"/>
        </w:rPr>
      </w:pPr>
    </w:p>
    <w:p w14:paraId="73FDEC8B" w14:textId="77777777" w:rsidR="00AB3285" w:rsidRPr="00CA7012" w:rsidRDefault="00AB3285" w:rsidP="00506996">
      <w:pPr>
        <w:spacing w:line="240" w:lineRule="auto"/>
        <w:ind w:left="7314" w:firstLine="0"/>
        <w:rPr>
          <w:rFonts w:cstheme="minorHAnsi"/>
          <w:sz w:val="24"/>
          <w:szCs w:val="24"/>
        </w:rPr>
      </w:pPr>
    </w:p>
    <w:p w14:paraId="16425A48" w14:textId="77777777" w:rsidR="00AB3285" w:rsidRPr="00CA7012" w:rsidRDefault="00AB3285" w:rsidP="00506996">
      <w:pPr>
        <w:spacing w:line="240" w:lineRule="auto"/>
        <w:ind w:left="7314" w:firstLine="0"/>
        <w:rPr>
          <w:rFonts w:cstheme="minorHAnsi"/>
          <w:sz w:val="24"/>
          <w:szCs w:val="24"/>
        </w:rPr>
      </w:pPr>
    </w:p>
    <w:p w14:paraId="0DA3560F" w14:textId="77777777" w:rsidR="00AB3285" w:rsidRPr="00CA7012" w:rsidRDefault="00AB3285" w:rsidP="00506996">
      <w:pPr>
        <w:spacing w:line="240" w:lineRule="auto"/>
        <w:ind w:left="7314" w:firstLine="0"/>
        <w:rPr>
          <w:rFonts w:cstheme="minorHAnsi"/>
          <w:sz w:val="24"/>
          <w:szCs w:val="24"/>
        </w:rPr>
      </w:pPr>
    </w:p>
    <w:p w14:paraId="1E2CBB6D" w14:textId="77777777" w:rsidR="00AB3285" w:rsidRPr="00CA7012" w:rsidRDefault="00AB3285" w:rsidP="00506996">
      <w:pPr>
        <w:spacing w:line="240" w:lineRule="auto"/>
        <w:ind w:left="7314" w:firstLine="0"/>
        <w:rPr>
          <w:rFonts w:cstheme="minorHAnsi"/>
          <w:sz w:val="24"/>
          <w:szCs w:val="24"/>
        </w:rPr>
      </w:pPr>
    </w:p>
    <w:p w14:paraId="02646874" w14:textId="77777777" w:rsidR="00AB3285" w:rsidRPr="00CA7012" w:rsidRDefault="00AB3285" w:rsidP="00506996">
      <w:pPr>
        <w:spacing w:line="240" w:lineRule="auto"/>
        <w:ind w:left="7314" w:firstLine="0"/>
        <w:rPr>
          <w:rFonts w:cstheme="minorHAnsi"/>
          <w:sz w:val="24"/>
          <w:szCs w:val="24"/>
        </w:rPr>
      </w:pPr>
    </w:p>
    <w:p w14:paraId="077734F0" w14:textId="77777777" w:rsidR="00AB3285" w:rsidRPr="00CA7012" w:rsidRDefault="00AB3285" w:rsidP="00506996">
      <w:pPr>
        <w:spacing w:line="240" w:lineRule="auto"/>
        <w:ind w:left="7314" w:firstLine="0"/>
        <w:rPr>
          <w:rFonts w:cstheme="minorHAnsi"/>
          <w:sz w:val="24"/>
          <w:szCs w:val="24"/>
        </w:rPr>
      </w:pPr>
    </w:p>
    <w:p w14:paraId="5D42D5FE" w14:textId="77777777" w:rsidR="00AB3285" w:rsidRPr="00CA7012" w:rsidRDefault="00AB3285" w:rsidP="00506996">
      <w:pPr>
        <w:spacing w:line="240" w:lineRule="auto"/>
        <w:ind w:left="7314" w:firstLine="0"/>
        <w:rPr>
          <w:rFonts w:cstheme="minorHAnsi"/>
          <w:sz w:val="24"/>
          <w:szCs w:val="24"/>
        </w:rPr>
      </w:pPr>
    </w:p>
    <w:p w14:paraId="076B1BB0" w14:textId="77777777" w:rsidR="00AB3285" w:rsidRPr="00CA7012" w:rsidRDefault="00AB3285" w:rsidP="00506996">
      <w:pPr>
        <w:spacing w:line="240" w:lineRule="auto"/>
        <w:ind w:left="7314" w:firstLine="0"/>
        <w:rPr>
          <w:rFonts w:cstheme="minorHAnsi"/>
          <w:sz w:val="24"/>
          <w:szCs w:val="24"/>
        </w:rPr>
      </w:pPr>
    </w:p>
    <w:p w14:paraId="501C4EB2" w14:textId="77777777" w:rsidR="00AB3285" w:rsidRPr="00CA7012" w:rsidRDefault="00AB3285" w:rsidP="00506996">
      <w:pPr>
        <w:spacing w:line="240" w:lineRule="auto"/>
        <w:ind w:left="7314" w:firstLine="0"/>
        <w:rPr>
          <w:rFonts w:cstheme="minorHAnsi"/>
          <w:sz w:val="24"/>
          <w:szCs w:val="24"/>
        </w:rPr>
      </w:pPr>
    </w:p>
    <w:p w14:paraId="569636DC" w14:textId="77777777" w:rsidR="00AB3285" w:rsidRPr="00CA7012" w:rsidRDefault="00AB3285" w:rsidP="00506996">
      <w:pPr>
        <w:spacing w:line="240" w:lineRule="auto"/>
        <w:ind w:left="7314" w:firstLine="0"/>
        <w:rPr>
          <w:rFonts w:cstheme="minorHAnsi"/>
          <w:sz w:val="24"/>
          <w:szCs w:val="24"/>
        </w:rPr>
      </w:pPr>
    </w:p>
    <w:p w14:paraId="73A35D82" w14:textId="77777777" w:rsidR="00AB3285" w:rsidRPr="00CA7012" w:rsidRDefault="00AB3285" w:rsidP="00506996">
      <w:pPr>
        <w:spacing w:line="240" w:lineRule="auto"/>
        <w:ind w:left="7314" w:firstLine="0"/>
        <w:rPr>
          <w:rFonts w:cstheme="minorHAnsi"/>
          <w:sz w:val="24"/>
          <w:szCs w:val="24"/>
        </w:rPr>
      </w:pPr>
    </w:p>
    <w:p w14:paraId="1207C27D" w14:textId="77777777" w:rsidR="00AB3285" w:rsidRPr="00CA7012" w:rsidRDefault="00AB3285" w:rsidP="00506996">
      <w:pPr>
        <w:spacing w:line="240" w:lineRule="auto"/>
        <w:ind w:left="7314" w:firstLine="0"/>
        <w:rPr>
          <w:rFonts w:cstheme="minorHAnsi"/>
          <w:sz w:val="24"/>
          <w:szCs w:val="24"/>
        </w:rPr>
      </w:pPr>
    </w:p>
    <w:p w14:paraId="3F2E0A6C" w14:textId="77777777" w:rsidR="00AB3285" w:rsidRPr="00CA7012" w:rsidRDefault="00AB3285" w:rsidP="00506996">
      <w:pPr>
        <w:spacing w:line="240" w:lineRule="auto"/>
        <w:ind w:left="7314" w:firstLine="0"/>
        <w:rPr>
          <w:rFonts w:cstheme="minorHAnsi"/>
          <w:sz w:val="24"/>
          <w:szCs w:val="24"/>
        </w:rPr>
      </w:pPr>
    </w:p>
    <w:p w14:paraId="6645FEC2" w14:textId="77777777" w:rsidR="001C6A7D" w:rsidRPr="00CA7012" w:rsidRDefault="001C6A7D" w:rsidP="00506996">
      <w:pPr>
        <w:spacing w:line="240" w:lineRule="auto"/>
        <w:ind w:left="7314" w:firstLine="0"/>
        <w:rPr>
          <w:rFonts w:cstheme="minorHAnsi"/>
          <w:sz w:val="24"/>
          <w:szCs w:val="24"/>
        </w:rPr>
      </w:pPr>
    </w:p>
    <w:p w14:paraId="32F4E420" w14:textId="77777777" w:rsidR="001C6A7D" w:rsidRPr="00CA7012" w:rsidRDefault="001C6A7D" w:rsidP="00506996">
      <w:pPr>
        <w:spacing w:line="240" w:lineRule="auto"/>
        <w:ind w:left="7314" w:firstLine="0"/>
        <w:rPr>
          <w:rFonts w:cstheme="minorHAnsi"/>
          <w:sz w:val="24"/>
          <w:szCs w:val="24"/>
        </w:rPr>
      </w:pPr>
    </w:p>
    <w:p w14:paraId="6656D860" w14:textId="77777777" w:rsidR="00AB3285" w:rsidRPr="00CA7012" w:rsidRDefault="00AB3285" w:rsidP="00506996">
      <w:pPr>
        <w:spacing w:line="240" w:lineRule="auto"/>
        <w:ind w:left="7314" w:firstLine="0"/>
        <w:rPr>
          <w:rFonts w:cstheme="minorHAnsi"/>
          <w:sz w:val="24"/>
          <w:szCs w:val="24"/>
        </w:rPr>
      </w:pPr>
    </w:p>
    <w:p w14:paraId="234B4C3A" w14:textId="77777777" w:rsidR="00AB3285" w:rsidRPr="00CA7012" w:rsidRDefault="00AB3285" w:rsidP="00506996">
      <w:pPr>
        <w:spacing w:line="240" w:lineRule="auto"/>
        <w:ind w:left="7314" w:firstLine="0"/>
        <w:rPr>
          <w:rFonts w:cstheme="minorHAnsi"/>
          <w:sz w:val="24"/>
          <w:szCs w:val="24"/>
        </w:rPr>
      </w:pPr>
    </w:p>
    <w:p w14:paraId="12DA495F" w14:textId="331F4284" w:rsidR="00506996" w:rsidRPr="00CA7012" w:rsidRDefault="00506996" w:rsidP="00506996">
      <w:pPr>
        <w:spacing w:line="240" w:lineRule="auto"/>
        <w:ind w:left="7314" w:firstLine="0"/>
        <w:rPr>
          <w:rFonts w:cstheme="minorHAnsi"/>
          <w:sz w:val="24"/>
          <w:szCs w:val="24"/>
        </w:rPr>
      </w:pPr>
      <w:r w:rsidRPr="00CA7012">
        <w:rPr>
          <w:rFonts w:cstheme="minorHAnsi"/>
          <w:sz w:val="24"/>
          <w:szCs w:val="24"/>
        </w:rPr>
        <w:lastRenderedPageBreak/>
        <w:t xml:space="preserve">Pirkimo sąlygų </w:t>
      </w:r>
      <w:r w:rsidR="00D714DA" w:rsidRPr="00CA7012">
        <w:rPr>
          <w:rFonts w:cstheme="minorHAnsi"/>
          <w:sz w:val="24"/>
          <w:szCs w:val="24"/>
        </w:rPr>
        <w:t>3</w:t>
      </w:r>
      <w:r w:rsidRPr="00CA7012">
        <w:rPr>
          <w:rFonts w:cstheme="minorHAnsi"/>
          <w:sz w:val="24"/>
          <w:szCs w:val="24"/>
        </w:rPr>
        <w:t xml:space="preserve"> priedas „Pasiūlymo forma“</w:t>
      </w:r>
    </w:p>
    <w:bookmarkEnd w:id="35"/>
    <w:bookmarkEnd w:id="36"/>
    <w:bookmarkEnd w:id="37"/>
    <w:bookmarkEnd w:id="38"/>
    <w:bookmarkEnd w:id="39"/>
    <w:bookmarkEnd w:id="40"/>
    <w:p w14:paraId="02BDD29E" w14:textId="77777777" w:rsidR="00CB5907" w:rsidRPr="00CA7012" w:rsidRDefault="00CB5907" w:rsidP="00CB5907">
      <w:pPr>
        <w:rPr>
          <w:rFonts w:cstheme="minorHAnsi"/>
          <w:b/>
          <w:bCs/>
          <w:smallCaps/>
          <w:sz w:val="24"/>
          <w:szCs w:val="24"/>
        </w:rPr>
      </w:pPr>
    </w:p>
    <w:p w14:paraId="3AE4BF02" w14:textId="77777777" w:rsidR="001F691B" w:rsidRPr="00CA7012" w:rsidRDefault="001F691B" w:rsidP="001F691B">
      <w:pPr>
        <w:jc w:val="center"/>
        <w:rPr>
          <w:rFonts w:cstheme="minorHAnsi"/>
          <w:b/>
          <w:sz w:val="24"/>
          <w:szCs w:val="24"/>
        </w:rPr>
      </w:pPr>
      <w:r w:rsidRPr="00CA7012">
        <w:rPr>
          <w:rFonts w:cstheme="minorHAnsi"/>
          <w:b/>
          <w:sz w:val="24"/>
          <w:szCs w:val="24"/>
        </w:rPr>
        <w:t>PASIŪLYMAS MAŽOS VERTĖS PIRKIMUI SKELBIAMOS APKLAUSOS BŪDU</w:t>
      </w:r>
    </w:p>
    <w:p w14:paraId="748093E7" w14:textId="5414B5BD" w:rsidR="001F691B" w:rsidRPr="00CA7012" w:rsidRDefault="00AE08CF" w:rsidP="001F691B">
      <w:pPr>
        <w:jc w:val="center"/>
        <w:rPr>
          <w:rFonts w:eastAsia="Arial" w:cstheme="minorHAnsi"/>
          <w:b/>
          <w:sz w:val="24"/>
          <w:szCs w:val="24"/>
          <w:lang w:eastAsia="ar-SA"/>
        </w:rPr>
      </w:pPr>
      <w:r w:rsidRPr="00CA7012">
        <w:rPr>
          <w:rFonts w:cstheme="minorHAnsi"/>
          <w:b/>
          <w:sz w:val="24"/>
          <w:szCs w:val="24"/>
        </w:rPr>
        <w:t xml:space="preserve"> „</w:t>
      </w:r>
      <w:r>
        <w:rPr>
          <w:rFonts w:cstheme="minorHAnsi"/>
          <w:b/>
          <w:bCs/>
          <w:sz w:val="24"/>
          <w:szCs w:val="24"/>
        </w:rPr>
        <w:t>G</w:t>
      </w:r>
      <w:r w:rsidRPr="00EA583C">
        <w:rPr>
          <w:rFonts w:eastAsia="Times New Roman" w:cstheme="minorHAnsi"/>
          <w:b/>
          <w:bCs/>
          <w:sz w:val="24"/>
          <w:szCs w:val="24"/>
          <w:lang w:val="en-US"/>
        </w:rPr>
        <w:t>AMTOS MOKSLŲ ERDVĖS ĮRENGIMAS PROJEKTUI "TŪKSTANTMEČIO MOKYKLOS</w:t>
      </w:r>
      <w:r w:rsidRPr="00CA7012">
        <w:rPr>
          <w:rFonts w:cstheme="minorHAnsi"/>
          <w:b/>
          <w:sz w:val="24"/>
          <w:szCs w:val="24"/>
        </w:rPr>
        <w:t xml:space="preserve">“ </w:t>
      </w:r>
    </w:p>
    <w:p w14:paraId="03B6FF81" w14:textId="77777777" w:rsidR="001F691B" w:rsidRPr="00CA7012" w:rsidRDefault="001F691B" w:rsidP="001F691B">
      <w:pPr>
        <w:jc w:val="center"/>
        <w:rPr>
          <w:rFonts w:cstheme="minorHAnsi"/>
          <w:bCs/>
          <w:sz w:val="24"/>
          <w:szCs w:val="24"/>
        </w:rPr>
      </w:pPr>
      <w:r w:rsidRPr="00CA7012">
        <w:rPr>
          <w:rFonts w:cstheme="minorHAnsi"/>
          <w:bCs/>
          <w:sz w:val="24"/>
          <w:szCs w:val="24"/>
        </w:rPr>
        <w:t>(Data)</w:t>
      </w:r>
    </w:p>
    <w:p w14:paraId="1E74B1A3" w14:textId="77777777" w:rsidR="001F691B" w:rsidRPr="00CA7012" w:rsidRDefault="001F691B" w:rsidP="001F691B">
      <w:pPr>
        <w:shd w:val="clear" w:color="auto" w:fill="FFFFFF"/>
        <w:jc w:val="center"/>
        <w:rPr>
          <w:rFonts w:cstheme="minorHAnsi"/>
          <w:bCs/>
          <w:sz w:val="24"/>
          <w:szCs w:val="24"/>
        </w:rPr>
      </w:pPr>
      <w:r w:rsidRPr="00CA7012">
        <w:rPr>
          <w:rFonts w:cstheme="minorHAnsi"/>
          <w:bCs/>
          <w:sz w:val="24"/>
          <w:szCs w:val="24"/>
        </w:rPr>
        <w:t>____________</w:t>
      </w:r>
    </w:p>
    <w:p w14:paraId="7DCF6F69" w14:textId="77777777" w:rsidR="001F691B" w:rsidRPr="00CA7012" w:rsidRDefault="001F691B" w:rsidP="001F691B">
      <w:pPr>
        <w:shd w:val="clear" w:color="auto" w:fill="FFFFFF"/>
        <w:jc w:val="center"/>
        <w:rPr>
          <w:rFonts w:cstheme="minorHAnsi"/>
          <w:bCs/>
          <w:sz w:val="24"/>
          <w:szCs w:val="24"/>
        </w:rPr>
      </w:pPr>
      <w:r w:rsidRPr="00CA7012">
        <w:rPr>
          <w:rFonts w:cstheme="minorHAnsi"/>
          <w:bCs/>
          <w:sz w:val="24"/>
          <w:szCs w:val="24"/>
        </w:rPr>
        <w:t>(Sudarymo vieta)</w:t>
      </w:r>
    </w:p>
    <w:p w14:paraId="19F20E00" w14:textId="77777777" w:rsidR="001F691B" w:rsidRPr="00CA7012"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CA7012"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CA7012" w:rsidRDefault="001F691B" w:rsidP="00F55F2B">
            <w:pPr>
              <w:ind w:hanging="23"/>
              <w:rPr>
                <w:rFonts w:cstheme="minorHAnsi"/>
                <w:sz w:val="24"/>
                <w:szCs w:val="24"/>
              </w:rPr>
            </w:pPr>
            <w:r w:rsidRPr="00CA7012">
              <w:rPr>
                <w:rFonts w:cstheme="minorHAnsi"/>
                <w:sz w:val="24"/>
                <w:szCs w:val="24"/>
              </w:rPr>
              <w:t>Tiekėjo pavadinimas /</w:t>
            </w:r>
            <w:r w:rsidRPr="00CA7012">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CA7012" w:rsidRDefault="001F691B" w:rsidP="00DB2453">
            <w:pPr>
              <w:jc w:val="center"/>
              <w:rPr>
                <w:rFonts w:cstheme="minorHAnsi"/>
                <w:sz w:val="24"/>
                <w:szCs w:val="24"/>
              </w:rPr>
            </w:pPr>
          </w:p>
        </w:tc>
      </w:tr>
      <w:tr w:rsidR="001F691B" w:rsidRPr="00CA7012"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CA7012" w:rsidRDefault="001F691B" w:rsidP="00F55F2B">
            <w:pPr>
              <w:ind w:firstLine="0"/>
              <w:rPr>
                <w:rFonts w:cstheme="minorHAnsi"/>
                <w:sz w:val="24"/>
                <w:szCs w:val="24"/>
              </w:rPr>
            </w:pPr>
            <w:r w:rsidRPr="00CA7012">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CA7012" w:rsidRDefault="001F691B" w:rsidP="00DB2453">
            <w:pPr>
              <w:rPr>
                <w:rFonts w:cstheme="minorHAnsi"/>
                <w:sz w:val="24"/>
                <w:szCs w:val="24"/>
              </w:rPr>
            </w:pPr>
          </w:p>
        </w:tc>
      </w:tr>
      <w:tr w:rsidR="001F691B" w:rsidRPr="00CA7012"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CA7012" w:rsidRDefault="001F691B" w:rsidP="00F55F2B">
            <w:pPr>
              <w:ind w:hanging="23"/>
              <w:rPr>
                <w:rFonts w:cstheme="minorHAnsi"/>
                <w:sz w:val="24"/>
                <w:szCs w:val="24"/>
              </w:rPr>
            </w:pPr>
            <w:r w:rsidRPr="00CA7012">
              <w:rPr>
                <w:rFonts w:cstheme="minorHAnsi"/>
                <w:sz w:val="24"/>
                <w:szCs w:val="24"/>
              </w:rPr>
              <w:t>Tiekėjo adresas /</w:t>
            </w:r>
            <w:r w:rsidRPr="00CA7012">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CA7012" w:rsidRDefault="001F691B" w:rsidP="00DB2453">
            <w:pPr>
              <w:rPr>
                <w:rFonts w:cstheme="minorHAnsi"/>
                <w:sz w:val="24"/>
                <w:szCs w:val="24"/>
              </w:rPr>
            </w:pPr>
          </w:p>
        </w:tc>
      </w:tr>
      <w:tr w:rsidR="001F691B" w:rsidRPr="00CA7012"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CA7012" w:rsidRDefault="001F691B" w:rsidP="00F55F2B">
            <w:pPr>
              <w:ind w:hanging="23"/>
              <w:rPr>
                <w:rFonts w:cstheme="minorHAnsi"/>
                <w:sz w:val="24"/>
                <w:szCs w:val="24"/>
              </w:rPr>
            </w:pPr>
            <w:r w:rsidRPr="00CA7012">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CA7012" w:rsidRDefault="001F691B" w:rsidP="00DB2453">
            <w:pPr>
              <w:rPr>
                <w:rFonts w:cstheme="minorHAnsi"/>
                <w:sz w:val="24"/>
                <w:szCs w:val="24"/>
              </w:rPr>
            </w:pPr>
          </w:p>
        </w:tc>
      </w:tr>
      <w:tr w:rsidR="001F691B" w:rsidRPr="00CA7012"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CA7012" w:rsidRDefault="001F691B" w:rsidP="00F55F2B">
            <w:pPr>
              <w:ind w:hanging="23"/>
              <w:rPr>
                <w:rFonts w:cstheme="minorHAnsi"/>
                <w:sz w:val="24"/>
                <w:szCs w:val="24"/>
              </w:rPr>
            </w:pPr>
            <w:r w:rsidRPr="00CA7012">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CA7012" w:rsidRDefault="001F691B" w:rsidP="00DB2453">
            <w:pPr>
              <w:jc w:val="center"/>
              <w:rPr>
                <w:rFonts w:cstheme="minorHAnsi"/>
                <w:sz w:val="24"/>
                <w:szCs w:val="24"/>
              </w:rPr>
            </w:pPr>
          </w:p>
        </w:tc>
      </w:tr>
      <w:tr w:rsidR="001F691B" w:rsidRPr="00CA7012"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CA7012" w:rsidRDefault="001F691B" w:rsidP="00DB2453">
            <w:pPr>
              <w:rPr>
                <w:rFonts w:cstheme="minorHAnsi"/>
                <w:sz w:val="24"/>
                <w:szCs w:val="24"/>
              </w:rPr>
            </w:pPr>
            <w:r w:rsidRPr="00CA7012">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CA7012" w:rsidRDefault="001F691B" w:rsidP="00DB2453">
            <w:pPr>
              <w:rPr>
                <w:rFonts w:cstheme="minorHAnsi"/>
                <w:sz w:val="24"/>
                <w:szCs w:val="24"/>
              </w:rPr>
            </w:pPr>
          </w:p>
        </w:tc>
      </w:tr>
      <w:tr w:rsidR="001F691B" w:rsidRPr="00CA7012"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CA7012" w:rsidRDefault="001F691B" w:rsidP="00DB2453">
            <w:pPr>
              <w:rPr>
                <w:rFonts w:cstheme="minorHAnsi"/>
                <w:sz w:val="24"/>
                <w:szCs w:val="24"/>
              </w:rPr>
            </w:pPr>
            <w:r w:rsidRPr="00CA7012">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CA7012" w:rsidRDefault="001F691B" w:rsidP="00DB2453">
            <w:pPr>
              <w:rPr>
                <w:rFonts w:cstheme="minorHAnsi"/>
                <w:sz w:val="24"/>
                <w:szCs w:val="24"/>
              </w:rPr>
            </w:pPr>
          </w:p>
        </w:tc>
      </w:tr>
      <w:tr w:rsidR="001F691B" w:rsidRPr="00CA7012"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CA7012" w:rsidRDefault="001F691B" w:rsidP="00DB2453">
            <w:pPr>
              <w:rPr>
                <w:rFonts w:cstheme="minorHAnsi"/>
                <w:sz w:val="24"/>
                <w:szCs w:val="24"/>
              </w:rPr>
            </w:pPr>
            <w:r w:rsidRPr="00CA7012">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CA7012" w:rsidRDefault="001F691B" w:rsidP="00DB2453">
            <w:pPr>
              <w:rPr>
                <w:rFonts w:cstheme="minorHAnsi"/>
                <w:sz w:val="24"/>
                <w:szCs w:val="24"/>
              </w:rPr>
            </w:pPr>
          </w:p>
        </w:tc>
      </w:tr>
    </w:tbl>
    <w:p w14:paraId="43706F9D" w14:textId="77777777" w:rsidR="001F691B" w:rsidRPr="00CA7012" w:rsidRDefault="001F691B" w:rsidP="001F691B">
      <w:pPr>
        <w:rPr>
          <w:rFonts w:eastAsia="Arial Unicode MS" w:cstheme="minorHAnsi"/>
          <w:sz w:val="24"/>
          <w:szCs w:val="24"/>
        </w:rPr>
      </w:pPr>
      <w:r w:rsidRPr="00CA7012">
        <w:rPr>
          <w:rFonts w:eastAsia="Arial Unicode MS" w:cstheme="minorHAnsi"/>
          <w:sz w:val="24"/>
          <w:szCs w:val="24"/>
        </w:rPr>
        <w:t xml:space="preserve"> Šiuo pasiūlymu pažymime, kad sutinkame su visomis pirkimo dokumentų sąlygomis, nustatytomis:</w:t>
      </w:r>
    </w:p>
    <w:p w14:paraId="4B76B3E0" w14:textId="77777777" w:rsidR="001F691B" w:rsidRPr="00CA7012" w:rsidRDefault="001F691B" w:rsidP="001F691B">
      <w:pPr>
        <w:tabs>
          <w:tab w:val="left" w:pos="720"/>
        </w:tabs>
        <w:ind w:firstLine="520"/>
        <w:rPr>
          <w:rFonts w:eastAsia="Arial Unicode MS" w:cstheme="minorHAnsi"/>
          <w:sz w:val="24"/>
          <w:szCs w:val="24"/>
        </w:rPr>
      </w:pPr>
      <w:r w:rsidRPr="00CA7012">
        <w:rPr>
          <w:rFonts w:eastAsia="Arial Unicode MS" w:cstheme="minorHAnsi"/>
          <w:sz w:val="24"/>
          <w:szCs w:val="24"/>
        </w:rPr>
        <w:t>1) mažos vertės pirkimo dokumentuose;</w:t>
      </w:r>
    </w:p>
    <w:p w14:paraId="23DF6A0D" w14:textId="77777777" w:rsidR="001F691B" w:rsidRPr="00CA7012" w:rsidRDefault="001F691B" w:rsidP="001F691B">
      <w:pPr>
        <w:tabs>
          <w:tab w:val="left" w:pos="720"/>
        </w:tabs>
        <w:ind w:firstLine="520"/>
        <w:rPr>
          <w:rFonts w:eastAsia="Arial Unicode MS" w:cstheme="minorHAnsi"/>
          <w:sz w:val="24"/>
          <w:szCs w:val="24"/>
        </w:rPr>
      </w:pPr>
      <w:r w:rsidRPr="00CA7012">
        <w:rPr>
          <w:rFonts w:eastAsia="Arial Unicode MS" w:cstheme="minorHAnsi"/>
          <w:sz w:val="24"/>
          <w:szCs w:val="24"/>
        </w:rPr>
        <w:t>2) kituose pirkimo dokumentuose (jų paaiškinimuose, patikslinimuose)</w:t>
      </w:r>
    </w:p>
    <w:p w14:paraId="4CF427C0" w14:textId="77777777" w:rsidR="001F691B" w:rsidRPr="00CA7012" w:rsidRDefault="001F691B" w:rsidP="001F691B">
      <w:pPr>
        <w:rPr>
          <w:rFonts w:cstheme="minorHAnsi"/>
          <w:sz w:val="24"/>
          <w:szCs w:val="24"/>
        </w:rPr>
      </w:pPr>
      <w:r w:rsidRPr="00CA7012">
        <w:rPr>
          <w:rFonts w:cstheme="minorHAnsi"/>
          <w:sz w:val="24"/>
          <w:szCs w:val="24"/>
        </w:rPr>
        <w:t>Mes siūlome:</w:t>
      </w:r>
    </w:p>
    <w:tbl>
      <w:tblPr>
        <w:tblW w:w="9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5092"/>
        <w:gridCol w:w="2126"/>
        <w:gridCol w:w="1872"/>
      </w:tblGrid>
      <w:tr w:rsidR="00785355" w:rsidRPr="00CA7012" w14:paraId="04812921" w14:textId="77777777" w:rsidTr="00182B79">
        <w:trPr>
          <w:trHeight w:val="603"/>
        </w:trPr>
        <w:tc>
          <w:tcPr>
            <w:tcW w:w="787" w:type="dxa"/>
            <w:vAlign w:val="center"/>
          </w:tcPr>
          <w:p w14:paraId="4DA5BEFA" w14:textId="77777777" w:rsidR="00785355" w:rsidRPr="00CA7012" w:rsidRDefault="00785355" w:rsidP="004F54D7">
            <w:pPr>
              <w:ind w:firstLine="53"/>
              <w:jc w:val="center"/>
              <w:rPr>
                <w:rFonts w:cstheme="minorHAnsi"/>
                <w:sz w:val="24"/>
                <w:szCs w:val="24"/>
              </w:rPr>
            </w:pPr>
            <w:r w:rsidRPr="00CA7012">
              <w:rPr>
                <w:rFonts w:cstheme="minorHAnsi"/>
                <w:sz w:val="24"/>
                <w:szCs w:val="24"/>
              </w:rPr>
              <w:t>Eil. Nr.</w:t>
            </w:r>
          </w:p>
        </w:tc>
        <w:tc>
          <w:tcPr>
            <w:tcW w:w="5092" w:type="dxa"/>
            <w:vAlign w:val="center"/>
          </w:tcPr>
          <w:p w14:paraId="6A9C4892" w14:textId="77777777" w:rsidR="00785355" w:rsidRPr="00CA7012" w:rsidRDefault="00785355" w:rsidP="00DB2453">
            <w:pPr>
              <w:jc w:val="center"/>
              <w:rPr>
                <w:rFonts w:cstheme="minorHAnsi"/>
                <w:sz w:val="24"/>
                <w:szCs w:val="24"/>
              </w:rPr>
            </w:pPr>
            <w:r w:rsidRPr="00CA7012">
              <w:rPr>
                <w:rFonts w:cstheme="minorHAnsi"/>
                <w:sz w:val="24"/>
                <w:szCs w:val="24"/>
              </w:rPr>
              <w:t>Pirkimo objekto pavadinimas</w:t>
            </w:r>
          </w:p>
        </w:tc>
        <w:tc>
          <w:tcPr>
            <w:tcW w:w="2126" w:type="dxa"/>
          </w:tcPr>
          <w:p w14:paraId="7C2F0EC7" w14:textId="66C66644" w:rsidR="00785355" w:rsidRPr="00CA7012" w:rsidRDefault="00785355" w:rsidP="00785355">
            <w:pPr>
              <w:ind w:firstLine="0"/>
              <w:rPr>
                <w:rFonts w:cstheme="minorHAnsi"/>
                <w:sz w:val="24"/>
                <w:szCs w:val="24"/>
                <w:lang w:val="en-US"/>
              </w:rPr>
            </w:pPr>
            <w:proofErr w:type="spellStart"/>
            <w:r w:rsidRPr="00CA7012">
              <w:rPr>
                <w:rFonts w:cstheme="minorHAnsi"/>
                <w:sz w:val="24"/>
                <w:szCs w:val="24"/>
                <w:lang w:val="en-US"/>
              </w:rPr>
              <w:t>Pasiūlymo</w:t>
            </w:r>
            <w:proofErr w:type="spellEnd"/>
            <w:r w:rsidRPr="00CA7012">
              <w:rPr>
                <w:rFonts w:cstheme="minorHAnsi"/>
                <w:sz w:val="24"/>
                <w:szCs w:val="24"/>
                <w:lang w:val="en-US"/>
              </w:rPr>
              <w:t xml:space="preserve"> </w:t>
            </w:r>
            <w:proofErr w:type="spellStart"/>
            <w:r w:rsidRPr="00CA7012">
              <w:rPr>
                <w:rFonts w:cstheme="minorHAnsi"/>
                <w:sz w:val="24"/>
                <w:szCs w:val="24"/>
                <w:lang w:val="en-US"/>
              </w:rPr>
              <w:t>kaina</w:t>
            </w:r>
            <w:proofErr w:type="spellEnd"/>
            <w:r w:rsidRPr="00CA7012">
              <w:rPr>
                <w:rFonts w:cstheme="minorHAnsi"/>
                <w:sz w:val="24"/>
                <w:szCs w:val="24"/>
                <w:lang w:val="en-US"/>
              </w:rPr>
              <w:t xml:space="preserve">, </w:t>
            </w:r>
            <w:proofErr w:type="spellStart"/>
            <w:r w:rsidRPr="00CA7012">
              <w:rPr>
                <w:rFonts w:cstheme="minorHAnsi"/>
                <w:sz w:val="24"/>
                <w:szCs w:val="24"/>
                <w:lang w:val="en-US"/>
              </w:rPr>
              <w:t>Eur</w:t>
            </w:r>
            <w:proofErr w:type="spellEnd"/>
            <w:r w:rsidRPr="00CA7012">
              <w:rPr>
                <w:rFonts w:cstheme="minorHAnsi"/>
                <w:sz w:val="24"/>
                <w:szCs w:val="24"/>
                <w:lang w:val="en-US"/>
              </w:rPr>
              <w:t xml:space="preserve"> be PVM</w:t>
            </w:r>
          </w:p>
        </w:tc>
        <w:tc>
          <w:tcPr>
            <w:tcW w:w="1872" w:type="dxa"/>
            <w:vAlign w:val="center"/>
          </w:tcPr>
          <w:p w14:paraId="3456E44D" w14:textId="6B643917" w:rsidR="00785355" w:rsidRPr="00CA7012" w:rsidRDefault="00785355" w:rsidP="00785355">
            <w:pPr>
              <w:ind w:firstLine="0"/>
              <w:rPr>
                <w:rFonts w:cstheme="minorHAnsi"/>
                <w:sz w:val="24"/>
                <w:szCs w:val="24"/>
              </w:rPr>
            </w:pPr>
            <w:r w:rsidRPr="00CA7012">
              <w:rPr>
                <w:rFonts w:cstheme="minorHAnsi"/>
                <w:sz w:val="24"/>
                <w:szCs w:val="24"/>
              </w:rPr>
              <w:t>Pasiūlymo kaina, Eur su PVM</w:t>
            </w:r>
          </w:p>
        </w:tc>
      </w:tr>
      <w:tr w:rsidR="00785355" w:rsidRPr="00CA7012" w14:paraId="35E428B1" w14:textId="77777777" w:rsidTr="00182B79">
        <w:trPr>
          <w:trHeight w:val="248"/>
        </w:trPr>
        <w:tc>
          <w:tcPr>
            <w:tcW w:w="787" w:type="dxa"/>
          </w:tcPr>
          <w:p w14:paraId="58C28C8A" w14:textId="77777777" w:rsidR="00785355" w:rsidRPr="00CA7012" w:rsidRDefault="00785355" w:rsidP="004F54D7">
            <w:pPr>
              <w:ind w:firstLine="143"/>
              <w:jc w:val="center"/>
              <w:rPr>
                <w:rFonts w:cstheme="minorHAnsi"/>
                <w:sz w:val="24"/>
                <w:szCs w:val="24"/>
              </w:rPr>
            </w:pPr>
            <w:r w:rsidRPr="00CA7012">
              <w:rPr>
                <w:rFonts w:cstheme="minorHAnsi"/>
                <w:sz w:val="24"/>
                <w:szCs w:val="24"/>
              </w:rPr>
              <w:t>1.</w:t>
            </w:r>
          </w:p>
        </w:tc>
        <w:tc>
          <w:tcPr>
            <w:tcW w:w="5092" w:type="dxa"/>
          </w:tcPr>
          <w:p w14:paraId="3A966DDD" w14:textId="1F2BE998" w:rsidR="00182B79" w:rsidRPr="00AE08CF" w:rsidRDefault="00AE08CF" w:rsidP="00785355">
            <w:pPr>
              <w:ind w:firstLine="0"/>
              <w:rPr>
                <w:rFonts w:cstheme="minorHAnsi"/>
                <w:sz w:val="24"/>
                <w:szCs w:val="24"/>
              </w:rPr>
            </w:pPr>
            <w:r w:rsidRPr="00AE08CF">
              <w:rPr>
                <w:rFonts w:cstheme="minorHAnsi"/>
                <w:sz w:val="24"/>
                <w:szCs w:val="24"/>
              </w:rPr>
              <w:t>G</w:t>
            </w:r>
            <w:proofErr w:type="spellStart"/>
            <w:r w:rsidRPr="00AE08CF">
              <w:rPr>
                <w:rFonts w:eastAsia="Times New Roman" w:cstheme="minorHAnsi"/>
                <w:sz w:val="24"/>
                <w:szCs w:val="24"/>
                <w:lang w:val="en-US"/>
              </w:rPr>
              <w:t>amtos</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mokslų</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erdvės</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įrengimas</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projektui</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Tūkstantmečio</w:t>
            </w:r>
            <w:proofErr w:type="spellEnd"/>
            <w:r w:rsidRPr="00AE08CF">
              <w:rPr>
                <w:rFonts w:eastAsia="Times New Roman" w:cstheme="minorHAnsi"/>
                <w:sz w:val="24"/>
                <w:szCs w:val="24"/>
                <w:lang w:val="en-US"/>
              </w:rPr>
              <w:t xml:space="preserve"> </w:t>
            </w:r>
            <w:proofErr w:type="spellStart"/>
            <w:r w:rsidRPr="00AE08CF">
              <w:rPr>
                <w:rFonts w:eastAsia="Times New Roman" w:cstheme="minorHAnsi"/>
                <w:sz w:val="24"/>
                <w:szCs w:val="24"/>
                <w:lang w:val="en-US"/>
              </w:rPr>
              <w:t>mokyklos</w:t>
            </w:r>
            <w:proofErr w:type="spellEnd"/>
            <w:r w:rsidRPr="00AE08CF">
              <w:rPr>
                <w:rFonts w:cstheme="minorHAnsi"/>
                <w:sz w:val="24"/>
                <w:szCs w:val="24"/>
              </w:rPr>
              <w:t xml:space="preserve"> </w:t>
            </w:r>
          </w:p>
        </w:tc>
        <w:tc>
          <w:tcPr>
            <w:tcW w:w="2126" w:type="dxa"/>
          </w:tcPr>
          <w:p w14:paraId="2DCD79F2" w14:textId="2961381D" w:rsidR="00785355" w:rsidRPr="00CA7012" w:rsidRDefault="00785355" w:rsidP="00DB2453">
            <w:pPr>
              <w:jc w:val="center"/>
              <w:rPr>
                <w:rFonts w:cstheme="minorHAnsi"/>
                <w:sz w:val="24"/>
                <w:szCs w:val="24"/>
              </w:rPr>
            </w:pPr>
          </w:p>
        </w:tc>
        <w:tc>
          <w:tcPr>
            <w:tcW w:w="1872" w:type="dxa"/>
          </w:tcPr>
          <w:p w14:paraId="3ECC123B" w14:textId="77777777" w:rsidR="00785355" w:rsidRPr="00CA7012" w:rsidRDefault="00785355" w:rsidP="00DB2453">
            <w:pPr>
              <w:rPr>
                <w:rFonts w:cstheme="minorHAnsi"/>
                <w:sz w:val="24"/>
                <w:szCs w:val="24"/>
              </w:rPr>
            </w:pPr>
          </w:p>
        </w:tc>
      </w:tr>
    </w:tbl>
    <w:p w14:paraId="55C41F38" w14:textId="77777777" w:rsidR="001F691B" w:rsidRPr="00CA7012" w:rsidRDefault="001F691B" w:rsidP="001F691B">
      <w:pPr>
        <w:tabs>
          <w:tab w:val="left" w:leader="underscore" w:pos="6293"/>
          <w:tab w:val="left" w:leader="underscore" w:pos="8453"/>
        </w:tabs>
        <w:ind w:firstLine="550"/>
        <w:rPr>
          <w:rStyle w:val="Lentelsuraas2"/>
          <w:rFonts w:asciiTheme="minorHAnsi" w:hAnsiTheme="minorHAnsi" w:cstheme="minorHAnsi"/>
          <w:b/>
          <w:bCs/>
          <w:sz w:val="24"/>
          <w:szCs w:val="24"/>
        </w:rPr>
      </w:pPr>
    </w:p>
    <w:p w14:paraId="5FEE7D96" w14:textId="77777777" w:rsidR="001F691B" w:rsidRPr="00CA7012" w:rsidRDefault="001F691B" w:rsidP="003054B5">
      <w:pPr>
        <w:widowControl w:val="0"/>
        <w:ind w:firstLine="0"/>
        <w:rPr>
          <w:rFonts w:cstheme="minorHAnsi"/>
          <w:i/>
          <w:sz w:val="24"/>
          <w:szCs w:val="24"/>
        </w:rPr>
      </w:pPr>
    </w:p>
    <w:p w14:paraId="5B54BFF4" w14:textId="77777777" w:rsidR="001F691B" w:rsidRPr="00CA7012" w:rsidRDefault="001F691B" w:rsidP="001F691B">
      <w:pPr>
        <w:widowControl w:val="0"/>
        <w:rPr>
          <w:rFonts w:cstheme="minorHAnsi"/>
          <w:i/>
          <w:sz w:val="24"/>
          <w:szCs w:val="24"/>
        </w:rPr>
      </w:pPr>
      <w:r w:rsidRPr="00CA7012">
        <w:rPr>
          <w:rFonts w:cstheme="minorHAnsi"/>
          <w:i/>
          <w:sz w:val="24"/>
          <w:szCs w:val="24"/>
        </w:rPr>
        <w:t xml:space="preserve">Pastabos: </w:t>
      </w:r>
    </w:p>
    <w:p w14:paraId="5D54D306" w14:textId="055C20CE" w:rsidR="001F691B" w:rsidRPr="00CA7012" w:rsidRDefault="001F691B" w:rsidP="001F691B">
      <w:pPr>
        <w:widowControl w:val="0"/>
        <w:rPr>
          <w:rFonts w:cstheme="minorHAnsi"/>
          <w:i/>
          <w:sz w:val="24"/>
          <w:szCs w:val="24"/>
        </w:rPr>
      </w:pPr>
      <w:r w:rsidRPr="00CA7012">
        <w:rPr>
          <w:rFonts w:cstheme="minorHAnsi"/>
          <w:i/>
          <w:sz w:val="24"/>
          <w:szCs w:val="24"/>
        </w:rPr>
        <w:t>- kainos pasiūlyme nurodomos, paliekant du skaitmenis po kablelio;</w:t>
      </w:r>
    </w:p>
    <w:p w14:paraId="1A306FCA" w14:textId="77777777" w:rsidR="001F691B" w:rsidRPr="00CA7012" w:rsidRDefault="001F691B" w:rsidP="001F691B">
      <w:pPr>
        <w:tabs>
          <w:tab w:val="left" w:leader="underscore" w:pos="6293"/>
          <w:tab w:val="left" w:leader="underscore" w:pos="8453"/>
        </w:tabs>
        <w:rPr>
          <w:rStyle w:val="Lentelsuraas2"/>
          <w:rFonts w:asciiTheme="minorHAnsi" w:hAnsiTheme="minorHAnsi" w:cstheme="minorHAnsi"/>
          <w:b/>
          <w:bCs/>
          <w:sz w:val="24"/>
          <w:szCs w:val="24"/>
        </w:rPr>
      </w:pPr>
      <w:r w:rsidRPr="00CA7012">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CA7012" w:rsidRDefault="001F691B" w:rsidP="00154772">
      <w:pPr>
        <w:tabs>
          <w:tab w:val="left" w:leader="underscore" w:pos="6293"/>
          <w:tab w:val="left" w:leader="underscore" w:pos="8453"/>
        </w:tabs>
        <w:rPr>
          <w:rFonts w:cstheme="minorHAnsi"/>
          <w:bCs/>
          <w:sz w:val="24"/>
          <w:szCs w:val="24"/>
        </w:rPr>
      </w:pPr>
      <w:r w:rsidRPr="00CA7012">
        <w:rPr>
          <w:rStyle w:val="Lentelsuraas2"/>
          <w:rFonts w:asciiTheme="minorHAnsi" w:hAnsiTheme="minorHAnsi" w:cstheme="minorHAnsi"/>
          <w:bCs/>
          <w:sz w:val="24"/>
          <w:szCs w:val="24"/>
        </w:rPr>
        <w:lastRenderedPageBreak/>
        <w:t>Taip pat mes patvirtiname, kad visa pasiūlyme pateikta informacija yra teisinga, atitinka tikrovę ir apima viską, ko reikia visiškam ir tinkamam sutarties vykdymui.</w:t>
      </w:r>
    </w:p>
    <w:p w14:paraId="5DEDDB07" w14:textId="36DE20A0" w:rsidR="001F691B" w:rsidRPr="00CA7012" w:rsidRDefault="001F691B" w:rsidP="0094565C">
      <w:pPr>
        <w:widowControl w:val="0"/>
        <w:rPr>
          <w:rFonts w:cstheme="minorHAnsi"/>
          <w:bCs/>
          <w:iCs/>
          <w:color w:val="000000" w:themeColor="text1"/>
          <w:sz w:val="24"/>
          <w:szCs w:val="24"/>
          <w:lang w:eastAsia="ar-SA"/>
        </w:rPr>
      </w:pPr>
      <w:r w:rsidRPr="00CA701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CA7012"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CA7012"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CA7012" w:rsidRDefault="001F691B" w:rsidP="00DB2453">
            <w:pPr>
              <w:widowControl w:val="0"/>
              <w:snapToGrid w:val="0"/>
              <w:jc w:val="center"/>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CA7012" w:rsidRDefault="001F691B" w:rsidP="00DB2453">
            <w:pPr>
              <w:widowControl w:val="0"/>
              <w:snapToGrid w:val="0"/>
              <w:jc w:val="center"/>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Dokumento puslapių skaičius</w:t>
            </w:r>
          </w:p>
        </w:tc>
      </w:tr>
      <w:tr w:rsidR="001F691B" w:rsidRPr="00CA7012"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CA7012"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CA7012"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CA7012"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CA7012"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CA7012"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CA7012"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CA7012"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77777777" w:rsidR="001F691B" w:rsidRPr="00CA7012" w:rsidRDefault="001F691B" w:rsidP="001F691B">
      <w:pPr>
        <w:widowControl w:val="0"/>
        <w:ind w:left="360"/>
        <w:rPr>
          <w:rFonts w:cstheme="minorHAnsi"/>
          <w:sz w:val="24"/>
          <w:szCs w:val="24"/>
        </w:rPr>
      </w:pPr>
      <w:r w:rsidRPr="00CA7012">
        <w:rPr>
          <w:rFonts w:cstheme="minorHAnsi"/>
          <w:sz w:val="24"/>
          <w:szCs w:val="24"/>
        </w:rPr>
        <w:t xml:space="preserve">Ši pasiūlyme nurodyta informacija yra konfidenciali </w:t>
      </w:r>
      <w:r w:rsidRPr="00CA7012">
        <w:rPr>
          <w:rFonts w:cstheme="minorHAnsi"/>
          <w:i/>
          <w:sz w:val="24"/>
          <w:szCs w:val="24"/>
        </w:rPr>
        <w:t>/Perkančioji organizacija šios informacijos negali atskleisti tretiesiems asmenims/</w:t>
      </w:r>
      <w:r w:rsidRPr="00CA7012">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CA7012"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CA7012"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Eil.</w:t>
            </w:r>
          </w:p>
          <w:p w14:paraId="02AABCBF" w14:textId="0786D896" w:rsidR="001F691B" w:rsidRPr="00CA7012"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CA7012" w:rsidRDefault="001F691B" w:rsidP="00DB2453">
            <w:pPr>
              <w:widowControl w:val="0"/>
              <w:snapToGrid w:val="0"/>
              <w:jc w:val="center"/>
              <w:rPr>
                <w:rFonts w:cstheme="minorHAnsi"/>
                <w:color w:val="000000"/>
                <w:kern w:val="3"/>
                <w:sz w:val="24"/>
                <w:szCs w:val="24"/>
                <w:lang w:eastAsia="hi-IN" w:bidi="hi-IN"/>
              </w:rPr>
            </w:pPr>
            <w:r w:rsidRPr="00CA7012">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CA7012" w:rsidRDefault="001F691B" w:rsidP="00DB2453">
            <w:pPr>
              <w:widowControl w:val="0"/>
              <w:snapToGrid w:val="0"/>
              <w:jc w:val="center"/>
              <w:rPr>
                <w:rFonts w:cstheme="minorHAnsi"/>
                <w:color w:val="000000"/>
                <w:kern w:val="3"/>
                <w:sz w:val="24"/>
                <w:szCs w:val="24"/>
                <w:lang w:eastAsia="hi-IN" w:bidi="hi-IN"/>
              </w:rPr>
            </w:pPr>
            <w:r w:rsidRPr="00CA7012">
              <w:rPr>
                <w:rFonts w:cstheme="minorHAnsi"/>
                <w:color w:val="000000"/>
                <w:kern w:val="3"/>
                <w:sz w:val="24"/>
                <w:szCs w:val="24"/>
                <w:lang w:eastAsia="hi-IN" w:bidi="hi-IN"/>
              </w:rPr>
              <w:t>Dokumentas yra įkeltas šioje CVP IS pasiūlymo lango eilutėje („Prisegti dokumentai“)</w:t>
            </w:r>
          </w:p>
        </w:tc>
      </w:tr>
      <w:tr w:rsidR="001F691B" w:rsidRPr="00CA7012"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CA7012"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CA7012"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CA7012" w:rsidRDefault="001F691B" w:rsidP="00DB2453">
            <w:pPr>
              <w:widowControl w:val="0"/>
              <w:snapToGrid w:val="0"/>
              <w:rPr>
                <w:rFonts w:cstheme="minorHAnsi"/>
                <w:color w:val="000000"/>
                <w:kern w:val="3"/>
                <w:sz w:val="24"/>
                <w:szCs w:val="24"/>
                <w:lang w:eastAsia="hi-IN" w:bidi="hi-IN"/>
              </w:rPr>
            </w:pPr>
          </w:p>
        </w:tc>
      </w:tr>
      <w:tr w:rsidR="001F691B" w:rsidRPr="00CA7012"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CA7012"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CA7012"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CA7012"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CA7012" w:rsidRDefault="001F691B" w:rsidP="001F691B">
      <w:pPr>
        <w:widowControl w:val="0"/>
        <w:ind w:firstLine="851"/>
        <w:rPr>
          <w:rFonts w:cstheme="minorHAnsi"/>
          <w:sz w:val="24"/>
          <w:szCs w:val="24"/>
        </w:rPr>
      </w:pPr>
      <w:r w:rsidRPr="00CA7012">
        <w:rPr>
          <w:rFonts w:eastAsia="Lucida Sans Unicode" w:cstheme="minorHAnsi"/>
          <w:kern w:val="3"/>
          <w:sz w:val="24"/>
          <w:szCs w:val="24"/>
          <w:u w:val="single"/>
        </w:rPr>
        <w:t>Pastaba</w:t>
      </w:r>
      <w:r w:rsidRPr="00CA7012">
        <w:rPr>
          <w:rFonts w:eastAsia="Lucida Sans Unicode" w:cstheme="minorHAnsi"/>
          <w:kern w:val="3"/>
          <w:sz w:val="24"/>
          <w:szCs w:val="24"/>
        </w:rPr>
        <w:t xml:space="preserve">. </w:t>
      </w:r>
      <w:r w:rsidRPr="00CA7012">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CA7012" w:rsidRDefault="001F691B" w:rsidP="001F691B">
      <w:pPr>
        <w:widowControl w:val="0"/>
        <w:rPr>
          <w:rFonts w:cstheme="minorHAnsi"/>
          <w:bCs/>
          <w:i/>
          <w:iCs/>
          <w:sz w:val="24"/>
          <w:szCs w:val="24"/>
        </w:rPr>
      </w:pPr>
    </w:p>
    <w:p w14:paraId="6EDE8676" w14:textId="77777777" w:rsidR="001F691B" w:rsidRPr="00CA7012" w:rsidRDefault="001F691B" w:rsidP="001F691B">
      <w:pPr>
        <w:widowControl w:val="0"/>
        <w:ind w:firstLine="709"/>
        <w:rPr>
          <w:rFonts w:cstheme="minorHAnsi"/>
          <w:b/>
          <w:bCs/>
          <w:sz w:val="24"/>
          <w:szCs w:val="24"/>
        </w:rPr>
      </w:pPr>
      <w:r w:rsidRPr="00CA7012">
        <w:rPr>
          <w:rFonts w:cstheme="minorHAnsi"/>
          <w:b/>
          <w:bCs/>
          <w:sz w:val="24"/>
          <w:szCs w:val="24"/>
        </w:rPr>
        <w:t>Pasirašydamas šį pasiūlymą, tvirtintu, kad:</w:t>
      </w:r>
    </w:p>
    <w:p w14:paraId="69D95B7E" w14:textId="77777777" w:rsidR="001F691B" w:rsidRPr="00CA7012"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CA7012">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97F013" w14:textId="77777777" w:rsidR="001F691B" w:rsidRPr="00CA7012"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CA7012">
        <w:rPr>
          <w:rFonts w:eastAsia="Calibri" w:cstheme="minorHAnsi"/>
          <w:sz w:val="24"/>
          <w:szCs w:val="24"/>
        </w:rPr>
        <w:t>sutinku su pirkimo dokumentuose nustatytomis sąlygomis ir procedūromis,</w:t>
      </w:r>
    </w:p>
    <w:p w14:paraId="29E1FA0C" w14:textId="77777777" w:rsidR="001F691B" w:rsidRPr="00CA7012"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CA7012">
        <w:rPr>
          <w:rFonts w:eastAsia="Calibri" w:cstheme="minorHAnsi"/>
          <w:sz w:val="24"/>
          <w:szCs w:val="24"/>
        </w:rPr>
        <w:t>pasiūlymo dokumentuose pateikti duomenys ir informacija yra teisinga ir apima viską, ko reikia tinkamam sutarties įvykdymui;</w:t>
      </w:r>
    </w:p>
    <w:p w14:paraId="52595DFF" w14:textId="7F9EDB25" w:rsidR="00B64F28" w:rsidRPr="00CA7012" w:rsidRDefault="00B64F28" w:rsidP="00B64F28">
      <w:pPr>
        <w:numPr>
          <w:ilvl w:val="0"/>
          <w:numId w:val="37"/>
        </w:numPr>
        <w:suppressAutoHyphens/>
        <w:autoSpaceDN w:val="0"/>
        <w:spacing w:line="240" w:lineRule="auto"/>
        <w:ind w:left="-142" w:firstLine="1134"/>
        <w:textAlignment w:val="baseline"/>
        <w:rPr>
          <w:rFonts w:eastAsia="Arial Unicode MS" w:cstheme="minorHAnsi"/>
          <w:sz w:val="24"/>
          <w:szCs w:val="24"/>
        </w:rPr>
      </w:pPr>
      <w:r w:rsidRPr="00CA7012">
        <w:rPr>
          <w:rFonts w:eastAsia="Arial Unicode MS" w:cstheme="minorHAnsi"/>
          <w:sz w:val="24"/>
          <w:szCs w:val="24"/>
        </w:rPr>
        <w:t>mūsų ar mūsų nurodytų subtiekėjų (nepriklausomai nuo to, remiamasi ar ne jų pajėgumais) lėšų gavėjo tikrasis (-</w:t>
      </w:r>
      <w:proofErr w:type="spellStart"/>
      <w:r w:rsidRPr="00CA7012">
        <w:rPr>
          <w:rFonts w:eastAsia="Arial Unicode MS" w:cstheme="minorHAnsi"/>
          <w:sz w:val="24"/>
          <w:szCs w:val="24"/>
        </w:rPr>
        <w:t>ieji</w:t>
      </w:r>
      <w:proofErr w:type="spellEnd"/>
      <w:r w:rsidRPr="00CA7012">
        <w:rPr>
          <w:rFonts w:eastAsia="Arial Unicode MS" w:cstheme="minorHAnsi"/>
          <w:sz w:val="24"/>
          <w:szCs w:val="24"/>
        </w:rPr>
        <w:t xml:space="preserve">) savininkas (-ai) </w:t>
      </w:r>
      <w:r w:rsidRPr="00CA7012">
        <w:rPr>
          <w:rFonts w:eastAsia="Arial Unicode MS" w:cstheme="minorHAnsi"/>
          <w:b/>
          <w:bCs/>
          <w:sz w:val="24"/>
          <w:szCs w:val="24"/>
        </w:rPr>
        <w:t>yra / nėra</w:t>
      </w:r>
      <w:r w:rsidRPr="00CA7012">
        <w:rPr>
          <w:rFonts w:eastAsia="Arial Unicode MS" w:cstheme="minorHAnsi"/>
          <w:sz w:val="24"/>
          <w:szCs w:val="24"/>
        </w:rPr>
        <w:t xml:space="preserve"> </w:t>
      </w:r>
      <w:r w:rsidRPr="00CA7012">
        <w:rPr>
          <w:rFonts w:eastAsia="Arial Unicode MS" w:cstheme="minorHAnsi"/>
          <w:b/>
          <w:bCs/>
          <w:color w:val="FF0000"/>
          <w:sz w:val="24"/>
          <w:szCs w:val="24"/>
        </w:rPr>
        <w:t>[Palikti tinkantį variantą (arba „yra“, arba „nėra“]</w:t>
      </w:r>
      <w:r w:rsidRPr="00CA7012">
        <w:rPr>
          <w:rFonts w:eastAsia="Arial Unicode MS" w:cstheme="minorHAnsi"/>
          <w:color w:val="FF0000"/>
          <w:sz w:val="24"/>
          <w:szCs w:val="24"/>
        </w:rPr>
        <w:t xml:space="preserve"> </w:t>
      </w:r>
      <w:r w:rsidRPr="00CA7012">
        <w:rPr>
          <w:rFonts w:eastAsia="Arial Unicode MS" w:cstheme="minorHAnsi"/>
          <w:sz w:val="24"/>
          <w:szCs w:val="24"/>
        </w:rPr>
        <w:t xml:space="preserve">užsienietis (fizinis asmuo) ar užsienyje registruotas juridinis asmuo arba tiekėjas, subteikėjas (nepriklausomai nuo to, remiamasi ar ne jų pajėgumais), </w:t>
      </w:r>
      <w:r w:rsidRPr="00CA7012">
        <w:rPr>
          <w:rFonts w:eastAsia="Arial Unicode MS" w:cstheme="minorHAnsi"/>
          <w:b/>
          <w:bCs/>
          <w:sz w:val="24"/>
          <w:szCs w:val="24"/>
        </w:rPr>
        <w:t>yra/ nėra</w:t>
      </w:r>
      <w:r w:rsidRPr="00CA7012">
        <w:rPr>
          <w:rFonts w:eastAsia="Arial Unicode MS" w:cstheme="minorHAnsi"/>
          <w:sz w:val="24"/>
          <w:szCs w:val="24"/>
        </w:rPr>
        <w:t xml:space="preserve"> </w:t>
      </w:r>
      <w:r w:rsidRPr="00CA7012">
        <w:rPr>
          <w:rFonts w:eastAsia="Arial Unicode MS" w:cstheme="minorHAnsi"/>
          <w:b/>
          <w:bCs/>
          <w:color w:val="FF0000"/>
          <w:sz w:val="24"/>
          <w:szCs w:val="24"/>
        </w:rPr>
        <w:t xml:space="preserve">[Palikti tinkantį variantą (arba „yra“, arba „nėra“] </w:t>
      </w:r>
      <w:r w:rsidRPr="00CA7012">
        <w:rPr>
          <w:rFonts w:eastAsia="Arial Unicode MS" w:cstheme="minorHAnsi"/>
          <w:sz w:val="24"/>
          <w:szCs w:val="24"/>
        </w:rPr>
        <w:t>užsienietis (fizinis asmuo)”.</w:t>
      </w:r>
    </w:p>
    <w:p w14:paraId="4977EB89" w14:textId="77777777" w:rsidR="00B64F28" w:rsidRPr="00CA7012" w:rsidRDefault="00B64F28" w:rsidP="00B64F28">
      <w:pPr>
        <w:widowControl w:val="0"/>
        <w:numPr>
          <w:ilvl w:val="0"/>
          <w:numId w:val="21"/>
        </w:numPr>
        <w:suppressAutoHyphens/>
        <w:autoSpaceDN w:val="0"/>
        <w:spacing w:line="240" w:lineRule="auto"/>
        <w:ind w:left="0" w:firstLine="1069"/>
        <w:contextualSpacing/>
        <w:textAlignment w:val="baseline"/>
        <w:rPr>
          <w:rFonts w:eastAsia="Calibri" w:cstheme="minorHAnsi"/>
          <w:b/>
          <w:smallCaps/>
          <w:sz w:val="24"/>
          <w:szCs w:val="24"/>
        </w:rPr>
      </w:pPr>
      <w:r w:rsidRPr="00CA7012">
        <w:rPr>
          <w:rFonts w:eastAsia="Calibri" w:cstheme="minorHAnsi"/>
          <w:sz w:val="24"/>
          <w:szCs w:val="24"/>
        </w:rPr>
        <w:t xml:space="preserve">pasiūlymas galioja </w:t>
      </w:r>
      <w:r w:rsidRPr="00CA7012">
        <w:rPr>
          <w:rFonts w:eastAsia="Times New Roman" w:cstheme="minorHAnsi"/>
          <w:sz w:val="24"/>
          <w:szCs w:val="24"/>
        </w:rPr>
        <w:t>ne trumpiau nei 90 dienų nuo pasiūlymų pateikimo galutinio termino pabaigos</w:t>
      </w:r>
      <w:r w:rsidRPr="00CA7012">
        <w:rPr>
          <w:rFonts w:eastAsia="Calibri" w:cstheme="minorHAnsi"/>
          <w:sz w:val="24"/>
          <w:szCs w:val="24"/>
        </w:rPr>
        <w:t xml:space="preserve">, </w:t>
      </w:r>
      <w:proofErr w:type="spellStart"/>
      <w:r w:rsidRPr="00CA7012">
        <w:rPr>
          <w:rFonts w:eastAsia="Calibri" w:cstheme="minorHAnsi"/>
          <w:sz w:val="24"/>
          <w:szCs w:val="24"/>
        </w:rPr>
        <w:t>t.y</w:t>
      </w:r>
      <w:proofErr w:type="spellEnd"/>
      <w:r w:rsidRPr="00CA7012">
        <w:rPr>
          <w:rFonts w:eastAsia="Calibri" w:cstheme="minorHAnsi"/>
          <w:sz w:val="24"/>
          <w:szCs w:val="24"/>
        </w:rPr>
        <w:t xml:space="preserve">. iki ______________. </w:t>
      </w:r>
    </w:p>
    <w:p w14:paraId="55E27E0C" w14:textId="77777777" w:rsidR="001F691B" w:rsidRPr="00CA7012"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CA7012"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CA7012"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CA7012" w:rsidRDefault="001F691B" w:rsidP="00DB2453">
            <w:pPr>
              <w:snapToGrid w:val="0"/>
              <w:rPr>
                <w:rFonts w:cstheme="minorHAnsi"/>
                <w:position w:val="6"/>
                <w:sz w:val="24"/>
                <w:szCs w:val="24"/>
              </w:rPr>
            </w:pPr>
            <w:r w:rsidRPr="00CA7012">
              <w:rPr>
                <w:rFonts w:cstheme="minorHAnsi"/>
                <w:position w:val="6"/>
                <w:sz w:val="24"/>
                <w:szCs w:val="24"/>
              </w:rPr>
              <w:t>(</w:t>
            </w:r>
            <w:r w:rsidRPr="00CA7012">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CA7012"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CA7012" w:rsidRDefault="001F691B" w:rsidP="00DB2453">
            <w:pPr>
              <w:rPr>
                <w:rFonts w:eastAsia="Calibri" w:cstheme="minorHAnsi"/>
                <w:i/>
                <w:sz w:val="24"/>
                <w:szCs w:val="24"/>
              </w:rPr>
            </w:pPr>
            <w:r w:rsidRPr="00CA7012">
              <w:rPr>
                <w:rFonts w:eastAsia="Calibri" w:cstheme="minorHAnsi"/>
                <w:i/>
                <w:position w:val="6"/>
                <w:sz w:val="24"/>
                <w:szCs w:val="24"/>
              </w:rPr>
              <w:t>(Parašas)</w:t>
            </w:r>
          </w:p>
        </w:tc>
        <w:tc>
          <w:tcPr>
            <w:tcW w:w="236" w:type="dxa"/>
            <w:shd w:val="clear" w:color="auto" w:fill="auto"/>
          </w:tcPr>
          <w:p w14:paraId="58084FDB" w14:textId="77777777" w:rsidR="001F691B" w:rsidRPr="00CA7012"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CA7012" w:rsidRDefault="001F691B" w:rsidP="00DB2453">
            <w:pPr>
              <w:rPr>
                <w:rFonts w:eastAsia="Calibri" w:cstheme="minorHAnsi"/>
                <w:i/>
                <w:sz w:val="24"/>
                <w:szCs w:val="24"/>
              </w:rPr>
            </w:pPr>
            <w:r w:rsidRPr="00CA7012">
              <w:rPr>
                <w:rFonts w:eastAsia="Calibri" w:cstheme="minorHAnsi"/>
                <w:i/>
                <w:position w:val="6"/>
                <w:sz w:val="24"/>
                <w:szCs w:val="24"/>
              </w:rPr>
              <w:t>(Vardas ir pavardė)</w:t>
            </w:r>
          </w:p>
        </w:tc>
      </w:tr>
    </w:tbl>
    <w:p w14:paraId="184DE40D" w14:textId="77777777" w:rsidR="0081599F" w:rsidRPr="00CA7012" w:rsidRDefault="0081599F" w:rsidP="00F55F2B">
      <w:pPr>
        <w:ind w:firstLine="0"/>
        <w:rPr>
          <w:rFonts w:cstheme="minorHAnsi"/>
          <w:sz w:val="24"/>
          <w:szCs w:val="24"/>
        </w:rPr>
      </w:pPr>
      <w:bookmarkStart w:id="41" w:name="_Pirkimo_sąlygų_3"/>
      <w:bookmarkEnd w:id="41"/>
    </w:p>
    <w:p w14:paraId="51CE226F" w14:textId="77777777" w:rsidR="0081599F" w:rsidRPr="00CA7012" w:rsidRDefault="0081599F" w:rsidP="00F55F2B">
      <w:pPr>
        <w:ind w:firstLine="0"/>
        <w:rPr>
          <w:rFonts w:cstheme="minorHAnsi"/>
          <w:sz w:val="24"/>
          <w:szCs w:val="24"/>
        </w:rPr>
      </w:pPr>
    </w:p>
    <w:p w14:paraId="133EC99F" w14:textId="77777777" w:rsidR="00182B79" w:rsidRPr="00CA7012" w:rsidRDefault="00182B79" w:rsidP="004B48CE">
      <w:pPr>
        <w:spacing w:line="240" w:lineRule="auto"/>
        <w:ind w:firstLine="0"/>
        <w:rPr>
          <w:rFonts w:cstheme="minorHAnsi"/>
          <w:sz w:val="24"/>
          <w:szCs w:val="24"/>
        </w:rPr>
      </w:pPr>
    </w:p>
    <w:p w14:paraId="69A20E3E" w14:textId="77777777" w:rsidR="00E078A0" w:rsidRPr="00CA7012" w:rsidRDefault="00E078A0" w:rsidP="007D6542">
      <w:pPr>
        <w:spacing w:line="240" w:lineRule="auto"/>
        <w:ind w:left="7314" w:firstLine="0"/>
        <w:rPr>
          <w:rFonts w:cstheme="minorHAnsi"/>
          <w:sz w:val="24"/>
          <w:szCs w:val="24"/>
        </w:rPr>
      </w:pPr>
    </w:p>
    <w:p w14:paraId="5707BE58" w14:textId="0F974691" w:rsidR="007D6542" w:rsidRPr="00CA7012" w:rsidRDefault="007D6542" w:rsidP="007D6542">
      <w:pPr>
        <w:spacing w:line="240" w:lineRule="auto"/>
        <w:ind w:left="7314" w:firstLine="0"/>
        <w:rPr>
          <w:rFonts w:cstheme="minorHAnsi"/>
          <w:sz w:val="24"/>
          <w:szCs w:val="24"/>
        </w:rPr>
      </w:pPr>
      <w:r w:rsidRPr="00CA7012">
        <w:rPr>
          <w:rFonts w:cstheme="minorHAnsi"/>
          <w:sz w:val="24"/>
          <w:szCs w:val="24"/>
        </w:rPr>
        <w:lastRenderedPageBreak/>
        <w:t xml:space="preserve">Pirkimo sąlygų </w:t>
      </w:r>
      <w:r w:rsidR="004A11F0" w:rsidRPr="00CA7012">
        <w:rPr>
          <w:rFonts w:cstheme="minorHAnsi"/>
          <w:sz w:val="24"/>
          <w:szCs w:val="24"/>
        </w:rPr>
        <w:t>4</w:t>
      </w:r>
      <w:r w:rsidRPr="00CA7012">
        <w:rPr>
          <w:rFonts w:cstheme="minorHAnsi"/>
          <w:sz w:val="24"/>
          <w:szCs w:val="24"/>
        </w:rPr>
        <w:t xml:space="preserve"> priedas „Pasiūlymų vertinimo kriterijai ir sąlygos“</w:t>
      </w:r>
    </w:p>
    <w:p w14:paraId="416EE195" w14:textId="55D0FA67" w:rsidR="00DF53CC" w:rsidRPr="00CA7012" w:rsidRDefault="00DF53CC" w:rsidP="007D6542">
      <w:pPr>
        <w:spacing w:line="240" w:lineRule="auto"/>
        <w:ind w:left="7314" w:firstLine="0"/>
        <w:rPr>
          <w:rFonts w:cstheme="minorHAnsi"/>
          <w:sz w:val="24"/>
          <w:szCs w:val="24"/>
        </w:rPr>
      </w:pPr>
    </w:p>
    <w:p w14:paraId="1DCAE46B" w14:textId="77777777" w:rsidR="00A54EAE" w:rsidRPr="00CA7012" w:rsidRDefault="00A54EAE" w:rsidP="00A54EAE">
      <w:pPr>
        <w:jc w:val="center"/>
        <w:rPr>
          <w:rFonts w:cstheme="minorHAnsi"/>
          <w:b/>
          <w:sz w:val="24"/>
          <w:szCs w:val="24"/>
        </w:rPr>
      </w:pPr>
    </w:p>
    <w:p w14:paraId="0BA9918D" w14:textId="77777777" w:rsidR="00A54EAE" w:rsidRPr="00CA7012" w:rsidRDefault="00A54EAE" w:rsidP="00A54EAE">
      <w:pPr>
        <w:pStyle w:val="Paantrat"/>
        <w:jc w:val="center"/>
        <w:rPr>
          <w:rFonts w:cstheme="minorHAnsi"/>
          <w:bCs/>
          <w:smallCaps/>
          <w:sz w:val="24"/>
          <w:szCs w:val="24"/>
        </w:rPr>
      </w:pPr>
      <w:r w:rsidRPr="00CA7012">
        <w:rPr>
          <w:rFonts w:cstheme="minorHAnsi"/>
          <w:sz w:val="24"/>
          <w:szCs w:val="24"/>
        </w:rPr>
        <w:t>PASIŪLYMŲ VERTINIMO KRITERIJAI ir Sąlygos</w:t>
      </w:r>
    </w:p>
    <w:p w14:paraId="4D232320" w14:textId="58075711" w:rsidR="00DF53CC" w:rsidRPr="00CA7012" w:rsidRDefault="00DF53CC" w:rsidP="00343C91">
      <w:pPr>
        <w:spacing w:line="240" w:lineRule="auto"/>
        <w:ind w:left="7314" w:firstLine="0"/>
        <w:rPr>
          <w:rFonts w:cstheme="minorHAnsi"/>
          <w:sz w:val="24"/>
          <w:szCs w:val="24"/>
        </w:rPr>
      </w:pPr>
    </w:p>
    <w:p w14:paraId="017BB16B" w14:textId="40894579" w:rsidR="003167A5" w:rsidRPr="00CA7012"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2" w:name="_Hlk128411469"/>
      <w:r w:rsidRPr="00CA7012">
        <w:rPr>
          <w:rFonts w:asciiTheme="minorHAnsi" w:hAnsiTheme="minorHAnsi" w:cstheme="minorHAnsi"/>
          <w:sz w:val="24"/>
          <w:szCs w:val="24"/>
        </w:rPr>
        <w:t>Organizatorė</w:t>
      </w:r>
      <w:r w:rsidR="003167A5" w:rsidRPr="00CA7012">
        <w:rPr>
          <w:rFonts w:asciiTheme="minorHAnsi" w:hAnsiTheme="minorHAnsi" w:cstheme="minorHAnsi"/>
          <w:sz w:val="24"/>
          <w:szCs w:val="24"/>
        </w:rPr>
        <w:t xml:space="preserve"> </w:t>
      </w:r>
      <w:r w:rsidR="003167A5" w:rsidRPr="00CA7012">
        <w:rPr>
          <w:rFonts w:asciiTheme="minorHAnsi" w:eastAsia="Calibri" w:hAnsiTheme="minorHAnsi" w:cstheme="minorHAnsi"/>
          <w:sz w:val="24"/>
          <w:szCs w:val="24"/>
        </w:rPr>
        <w:t xml:space="preserve">ekonomiškai naudingiausią pasiūlymą išrenka </w:t>
      </w:r>
      <w:r w:rsidR="003167A5" w:rsidRPr="00CA7012">
        <w:rPr>
          <w:rFonts w:asciiTheme="minorHAnsi" w:eastAsia="Calibri" w:hAnsiTheme="minorHAnsi" w:cstheme="minorHAnsi"/>
          <w:b/>
          <w:sz w:val="24"/>
          <w:szCs w:val="24"/>
        </w:rPr>
        <w:t>pagal</w:t>
      </w:r>
      <w:r w:rsidR="003167A5" w:rsidRPr="00CA7012">
        <w:rPr>
          <w:rFonts w:asciiTheme="minorHAnsi" w:hAnsiTheme="minorHAnsi" w:cstheme="minorHAnsi"/>
          <w:b/>
          <w:sz w:val="24"/>
          <w:szCs w:val="24"/>
        </w:rPr>
        <w:t xml:space="preserve"> kainos kriterijų</w:t>
      </w:r>
      <w:bookmarkEnd w:id="42"/>
      <w:r w:rsidR="003167A5" w:rsidRPr="00CA7012">
        <w:rPr>
          <w:rFonts w:asciiTheme="minorHAnsi" w:hAnsiTheme="minorHAnsi" w:cstheme="minorHAnsi"/>
          <w:sz w:val="24"/>
          <w:szCs w:val="24"/>
        </w:rPr>
        <w:t xml:space="preserve"> </w:t>
      </w:r>
    </w:p>
    <w:p w14:paraId="68C4BC99" w14:textId="3086C51E" w:rsidR="007D6542" w:rsidRPr="00CA7012" w:rsidRDefault="009B4090" w:rsidP="009513A5">
      <w:pPr>
        <w:ind w:firstLine="0"/>
        <w:rPr>
          <w:rFonts w:eastAsiaTheme="minorHAnsi" w:cstheme="minorHAnsi"/>
          <w:bCs/>
          <w:iCs/>
          <w:sz w:val="24"/>
          <w:szCs w:val="24"/>
        </w:rPr>
      </w:pPr>
      <w:r w:rsidRPr="00CA7012">
        <w:rPr>
          <w:rFonts w:eastAsiaTheme="minorHAnsi" w:cstheme="minorHAnsi"/>
          <w:bCs/>
          <w:iCs/>
          <w:sz w:val="24"/>
          <w:szCs w:val="24"/>
        </w:rPr>
        <w:br w:type="page"/>
      </w:r>
    </w:p>
    <w:p w14:paraId="0C9CF768" w14:textId="77777777" w:rsidR="00B21B12" w:rsidRPr="00CA7012" w:rsidRDefault="00506996" w:rsidP="00506996">
      <w:pPr>
        <w:spacing w:line="240" w:lineRule="auto"/>
        <w:ind w:left="7314" w:firstLine="0"/>
        <w:rPr>
          <w:rFonts w:cstheme="minorHAnsi"/>
          <w:sz w:val="24"/>
          <w:szCs w:val="24"/>
        </w:rPr>
      </w:pPr>
      <w:r w:rsidRPr="00CA7012">
        <w:rPr>
          <w:rFonts w:cstheme="minorHAnsi"/>
          <w:sz w:val="24"/>
          <w:szCs w:val="24"/>
        </w:rPr>
        <w:lastRenderedPageBreak/>
        <w:t xml:space="preserve">Pirkimo sąlygų </w:t>
      </w:r>
      <w:r w:rsidR="00FF4ADF" w:rsidRPr="00CA7012">
        <w:rPr>
          <w:rFonts w:cstheme="minorHAnsi"/>
          <w:sz w:val="24"/>
          <w:szCs w:val="24"/>
        </w:rPr>
        <w:t>5</w:t>
      </w:r>
      <w:r w:rsidRPr="00CA7012">
        <w:rPr>
          <w:rFonts w:cstheme="minorHAnsi"/>
          <w:sz w:val="24"/>
          <w:szCs w:val="24"/>
        </w:rPr>
        <w:t xml:space="preserve"> priedas „Sutarties </w:t>
      </w:r>
    </w:p>
    <w:p w14:paraId="282BAFD3" w14:textId="7CCC0767" w:rsidR="00506996" w:rsidRPr="00CA7012" w:rsidRDefault="00506996" w:rsidP="00506996">
      <w:pPr>
        <w:spacing w:line="240" w:lineRule="auto"/>
        <w:ind w:left="7314" w:firstLine="0"/>
        <w:rPr>
          <w:rFonts w:cstheme="minorHAnsi"/>
          <w:sz w:val="24"/>
          <w:szCs w:val="24"/>
        </w:rPr>
      </w:pPr>
      <w:r w:rsidRPr="00CA7012">
        <w:rPr>
          <w:rFonts w:cstheme="minorHAnsi"/>
          <w:sz w:val="24"/>
          <w:szCs w:val="24"/>
        </w:rPr>
        <w:t>projektas“</w:t>
      </w:r>
    </w:p>
    <w:p w14:paraId="651D35BD" w14:textId="77777777" w:rsidR="00B21B12" w:rsidRPr="00CA7012" w:rsidRDefault="00B21B12" w:rsidP="00506996">
      <w:pPr>
        <w:spacing w:line="240" w:lineRule="auto"/>
        <w:ind w:left="7314" w:firstLine="0"/>
        <w:rPr>
          <w:rFonts w:cstheme="minorHAnsi"/>
          <w:sz w:val="24"/>
          <w:szCs w:val="24"/>
        </w:rPr>
      </w:pPr>
    </w:p>
    <w:p w14:paraId="1B3484A1" w14:textId="77777777" w:rsidR="00B21B12" w:rsidRPr="00CA7012" w:rsidRDefault="00B21B12" w:rsidP="00B21B12">
      <w:pPr>
        <w:suppressAutoHyphens/>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STATYBOS RANGOS SUTARTIS Nr. _________</w:t>
      </w:r>
    </w:p>
    <w:p w14:paraId="48D0D706" w14:textId="77777777" w:rsidR="00B21B12" w:rsidRPr="00CA7012" w:rsidRDefault="00B21B12" w:rsidP="00B21B12">
      <w:pPr>
        <w:suppressAutoHyphens/>
        <w:spacing w:line="240" w:lineRule="auto"/>
        <w:ind w:firstLine="0"/>
        <w:jc w:val="center"/>
        <w:rPr>
          <w:rFonts w:eastAsia="Times New Roman" w:cstheme="minorHAnsi"/>
          <w:sz w:val="24"/>
          <w:szCs w:val="24"/>
        </w:rPr>
      </w:pPr>
    </w:p>
    <w:p w14:paraId="0ED5E669" w14:textId="77777777" w:rsidR="00B21B12" w:rsidRPr="00CA7012" w:rsidRDefault="00B21B12" w:rsidP="00B21B12">
      <w:pPr>
        <w:suppressAutoHyphens/>
        <w:spacing w:line="240" w:lineRule="auto"/>
        <w:ind w:firstLine="0"/>
        <w:jc w:val="center"/>
        <w:rPr>
          <w:rFonts w:eastAsia="Times New Roman" w:cstheme="minorHAnsi"/>
          <w:sz w:val="24"/>
          <w:szCs w:val="24"/>
        </w:rPr>
      </w:pPr>
      <w:r w:rsidRPr="00CA7012">
        <w:rPr>
          <w:rFonts w:eastAsia="Times New Roman" w:cstheme="minorHAnsi"/>
          <w:sz w:val="24"/>
          <w:szCs w:val="24"/>
        </w:rPr>
        <w:t>Utena, 2025-....-....</w:t>
      </w:r>
    </w:p>
    <w:p w14:paraId="3EF50CD5" w14:textId="77777777" w:rsidR="00B21B12" w:rsidRPr="00CA7012" w:rsidRDefault="00B21B12" w:rsidP="00B21B12">
      <w:pPr>
        <w:suppressAutoHyphens/>
        <w:spacing w:line="240" w:lineRule="auto"/>
        <w:ind w:firstLine="0"/>
        <w:jc w:val="center"/>
        <w:rPr>
          <w:rFonts w:eastAsia="Times New Roman" w:cstheme="minorHAnsi"/>
          <w:sz w:val="24"/>
          <w:szCs w:val="24"/>
        </w:rPr>
      </w:pPr>
    </w:p>
    <w:p w14:paraId="59FA142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Utenos Krašuonos progimnazija, įstaigos kodas 190182692, kurios registruota buveinė yra Kudirkos  g. 5, 28229, Utena, duomenys apie įstaigą kaupiami ir saugomi Lietuvos Respublikos juridinių asmenų registre, atstovaujama direktoriaus Rolando </w:t>
      </w:r>
      <w:proofErr w:type="spellStart"/>
      <w:r w:rsidRPr="00CA7012">
        <w:rPr>
          <w:rFonts w:eastAsia="Times New Roman" w:cstheme="minorHAnsi"/>
          <w:sz w:val="24"/>
          <w:szCs w:val="24"/>
        </w:rPr>
        <w:t>Gruodinsko</w:t>
      </w:r>
      <w:proofErr w:type="spellEnd"/>
      <w:r w:rsidRPr="00CA7012">
        <w:rPr>
          <w:rFonts w:eastAsia="Times New Roman" w:cstheme="minorHAnsi"/>
          <w:sz w:val="24"/>
          <w:szCs w:val="24"/>
        </w:rPr>
        <w:t>, veikiančio pagal administracijos nuostatus  (toliau – Užsakovas), ir                     įmonės kodas               , kurios registruota buveinė                                       , atstovaujama direktoriaus                            , veikiančio (-</w:t>
      </w:r>
      <w:proofErr w:type="spellStart"/>
      <w:r w:rsidRPr="00CA7012">
        <w:rPr>
          <w:rFonts w:eastAsia="Times New Roman" w:cstheme="minorHAnsi"/>
          <w:sz w:val="24"/>
          <w:szCs w:val="24"/>
        </w:rPr>
        <w:t>ios</w:t>
      </w:r>
      <w:proofErr w:type="spellEnd"/>
      <w:r w:rsidRPr="00CA7012">
        <w:rPr>
          <w:rFonts w:eastAsia="Times New Roman" w:cstheme="minorHAnsi"/>
          <w:sz w:val="24"/>
          <w:szCs w:val="24"/>
        </w:rPr>
        <w:t>) pagal įmonės įstatus, (toliau – Rangovas), ir toliau kartu vadinami Šalimis, o kiekvienas atskirai – Šalimi, sudarė šią Statybos rangos sutartį (toliau – Sutartis).</w:t>
      </w:r>
    </w:p>
    <w:p w14:paraId="69E50984" w14:textId="77777777" w:rsidR="00B21B12" w:rsidRPr="00CA7012" w:rsidRDefault="00B21B12" w:rsidP="00B21B12">
      <w:pPr>
        <w:spacing w:line="240" w:lineRule="auto"/>
        <w:ind w:firstLine="0"/>
        <w:rPr>
          <w:rFonts w:eastAsia="Times New Roman" w:cstheme="minorHAnsi"/>
          <w:sz w:val="24"/>
          <w:szCs w:val="24"/>
        </w:rPr>
      </w:pPr>
    </w:p>
    <w:p w14:paraId="12AB00DF" w14:textId="77777777" w:rsidR="00B21B12" w:rsidRPr="00CA7012" w:rsidRDefault="00B21B12" w:rsidP="00B21B12">
      <w:pPr>
        <w:numPr>
          <w:ilvl w:val="0"/>
          <w:numId w:val="27"/>
        </w:numPr>
        <w:spacing w:after="200" w:line="276" w:lineRule="auto"/>
        <w:contextualSpacing/>
        <w:jc w:val="center"/>
        <w:rPr>
          <w:rFonts w:eastAsia="Times New Roman" w:cstheme="minorHAnsi"/>
          <w:b/>
          <w:bCs/>
          <w:sz w:val="24"/>
          <w:szCs w:val="24"/>
          <w:lang w:eastAsia="en-US"/>
        </w:rPr>
      </w:pPr>
      <w:r w:rsidRPr="00CA7012">
        <w:rPr>
          <w:rFonts w:eastAsia="Times New Roman" w:cstheme="minorHAnsi"/>
          <w:b/>
          <w:bCs/>
          <w:sz w:val="24"/>
          <w:szCs w:val="24"/>
          <w:lang w:eastAsia="en-US"/>
        </w:rPr>
        <w:t>SĄVOKOS</w:t>
      </w:r>
    </w:p>
    <w:p w14:paraId="5525266D" w14:textId="77777777" w:rsidR="003A0ACD" w:rsidRPr="00CA7012" w:rsidRDefault="003A0ACD" w:rsidP="003A0ACD">
      <w:pPr>
        <w:spacing w:after="200" w:line="276" w:lineRule="auto"/>
        <w:ind w:left="720" w:firstLine="0"/>
        <w:contextualSpacing/>
        <w:rPr>
          <w:rFonts w:eastAsia="Times New Roman" w:cstheme="minorHAnsi"/>
          <w:b/>
          <w:bCs/>
          <w:sz w:val="24"/>
          <w:szCs w:val="24"/>
          <w:lang w:eastAsia="en-US"/>
        </w:rPr>
      </w:pPr>
    </w:p>
    <w:p w14:paraId="454D1E6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 </w:t>
      </w:r>
      <w:r w:rsidRPr="00CA7012">
        <w:rPr>
          <w:rFonts w:eastAsia="Times New Roman" w:cstheme="minorHAnsi"/>
          <w:b/>
          <w:bCs/>
          <w:sz w:val="24"/>
          <w:szCs w:val="24"/>
        </w:rPr>
        <w:t>Darbai</w:t>
      </w:r>
      <w:r w:rsidRPr="00CA7012">
        <w:rPr>
          <w:rFonts w:eastAsia="Times New Roman" w:cstheme="minorHAnsi"/>
          <w:sz w:val="24"/>
          <w:szCs w:val="24"/>
        </w:rPr>
        <w:t xml:space="preserve"> – visi darbai, nustatyti Techninėje specifikacijoje (užduotyje) ir kiti darbai bei būtinos Sutarčiai atlikti paslaugos (jeigu yra), kuriuos pagal Sutartį privalo atlikti Rangovas.</w:t>
      </w:r>
      <w:r w:rsidRPr="00CA7012">
        <w:rPr>
          <w:rFonts w:eastAsia="Times New Roman" w:cstheme="minorHAnsi"/>
          <w:sz w:val="24"/>
          <w:szCs w:val="24"/>
        </w:rPr>
        <w:tab/>
      </w:r>
    </w:p>
    <w:p w14:paraId="3A94933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1.2. </w:t>
      </w:r>
      <w:r w:rsidRPr="00CA7012">
        <w:rPr>
          <w:rFonts w:eastAsia="Times New Roman" w:cstheme="minorHAnsi"/>
          <w:b/>
          <w:bCs/>
          <w:sz w:val="24"/>
          <w:szCs w:val="24"/>
        </w:rPr>
        <w:t>Darbų atlikimo terminas</w:t>
      </w:r>
      <w:r w:rsidRPr="00CA7012">
        <w:rPr>
          <w:rFonts w:eastAsia="Times New Roman" w:cstheme="minorHAnsi"/>
          <w:sz w:val="24"/>
          <w:szCs w:val="24"/>
        </w:rPr>
        <w:t xml:space="preserve"> – laikas, skaičiuojamas dienomis, mėnesiais ar metais nuo Darbų pradžios iki Darbų perdavimo Užsakovui, atlikus baigiamuosius bandymus (jeigu taikoma), kurių rezultatai yra teigiami, ir pasirašius Darbų perdavimo-priėmimo aktą.</w:t>
      </w:r>
    </w:p>
    <w:p w14:paraId="70E05C2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1.3. </w:t>
      </w:r>
      <w:r w:rsidRPr="00CA7012">
        <w:rPr>
          <w:rFonts w:eastAsia="Times New Roman" w:cstheme="minorHAnsi"/>
          <w:b/>
          <w:bCs/>
          <w:sz w:val="24"/>
          <w:szCs w:val="24"/>
        </w:rPr>
        <w:t>Darbų perdavimo-priėmimo aktas</w:t>
      </w:r>
      <w:r w:rsidRPr="00CA7012">
        <w:rPr>
          <w:rFonts w:eastAsia="Times New Roman" w:cstheme="minorHAnsi"/>
          <w:sz w:val="24"/>
          <w:szCs w:val="24"/>
        </w:rPr>
        <w:t xml:space="preserve"> – dokumentas, patvirtinantis, kad Rangovas perdavė, o Užsakovas priėmė Darbus, pasirašomas vadovaujantis Sutarties sąlygų 7.2 papunkčiu. </w:t>
      </w:r>
    </w:p>
    <w:p w14:paraId="6A3B2BD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1.4. </w:t>
      </w:r>
      <w:r w:rsidRPr="00CA7012">
        <w:rPr>
          <w:rFonts w:eastAsia="Times New Roman" w:cstheme="minorHAnsi"/>
          <w:b/>
          <w:bCs/>
          <w:sz w:val="24"/>
          <w:szCs w:val="24"/>
        </w:rPr>
        <w:t>Darbų pradžia</w:t>
      </w:r>
      <w:r w:rsidRPr="00CA7012">
        <w:rPr>
          <w:rFonts w:eastAsia="Times New Roman" w:cstheme="minorHAnsi"/>
          <w:sz w:val="24"/>
          <w:szCs w:val="24"/>
        </w:rPr>
        <w:t xml:space="preserve"> – Statybvietės perdavimo-priėmimo akto pasirašymo data arba data po 14 dienų kai įsigaliojo Sutartis, jeigu statybvietės perdavimo-priėmimo aktas per šį dienų skaičių nėra pasirašytas.</w:t>
      </w:r>
    </w:p>
    <w:p w14:paraId="7B0DA67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1.5. </w:t>
      </w:r>
      <w:r w:rsidRPr="00CA7012">
        <w:rPr>
          <w:rFonts w:eastAsia="Times New Roman" w:cstheme="minorHAnsi"/>
          <w:b/>
          <w:bCs/>
          <w:sz w:val="24"/>
          <w:szCs w:val="24"/>
        </w:rPr>
        <w:t>Techninė specifikacija (užduotis)</w:t>
      </w:r>
      <w:r w:rsidRPr="00CA7012">
        <w:rPr>
          <w:rFonts w:eastAsia="Times New Roman" w:cstheme="minorHAnsi"/>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(užduoties) dokumentų neatitikimams ar prieštaravimams, jų viršenybė pagal analogiją nustatoma (jeigu įmanoma) pagal STR 1.04.04:2017 „Statinio projektavimas, projekto ekspertizė“. </w:t>
      </w:r>
    </w:p>
    <w:p w14:paraId="55B797B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1.6. </w:t>
      </w:r>
      <w:r w:rsidRPr="00CA7012">
        <w:rPr>
          <w:rFonts w:eastAsia="Times New Roman" w:cstheme="minorHAnsi"/>
          <w:b/>
          <w:bCs/>
          <w:sz w:val="24"/>
          <w:szCs w:val="24"/>
        </w:rPr>
        <w:t>Techninės specifikacijos (užduoties) klaida</w:t>
      </w:r>
      <w:r w:rsidRPr="00CA7012">
        <w:rPr>
          <w:rFonts w:eastAsia="Times New Roman" w:cstheme="minorHAnsi"/>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p w14:paraId="7F433C5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1.7. </w:t>
      </w:r>
      <w:r w:rsidRPr="00CA7012">
        <w:rPr>
          <w:rFonts w:eastAsia="Times New Roman" w:cstheme="minorHAnsi"/>
          <w:b/>
          <w:bCs/>
          <w:sz w:val="24"/>
          <w:szCs w:val="24"/>
        </w:rPr>
        <w:t>Deklaracija apie statybos užbaigimą</w:t>
      </w:r>
      <w:r w:rsidRPr="00CA7012">
        <w:rPr>
          <w:rFonts w:eastAsia="Times New Roman" w:cstheme="minorHAnsi"/>
          <w:sz w:val="24"/>
          <w:szCs w:val="24"/>
        </w:rPr>
        <w:t xml:space="preserve"> – Užsakovo pasirašytas dokumentas, kuriuo paskelbiama, kad statybos darbai užbaigti ar statinio (patalpų) paskirtis pakeista pagal teisės aktų reikalavimus (kai statinio projektas nebuvo rengiamas). </w:t>
      </w:r>
    </w:p>
    <w:p w14:paraId="516EA3A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1.8. </w:t>
      </w:r>
      <w:r w:rsidRPr="00CA7012">
        <w:rPr>
          <w:rFonts w:eastAsia="Times New Roman" w:cstheme="minorHAnsi"/>
          <w:b/>
          <w:bCs/>
          <w:sz w:val="24"/>
          <w:szCs w:val="24"/>
        </w:rPr>
        <w:t>Išankstinis mokėjimas</w:t>
      </w:r>
      <w:r w:rsidRPr="00CA7012">
        <w:rPr>
          <w:rFonts w:eastAsia="Times New Roman" w:cstheme="minorHAnsi"/>
          <w:sz w:val="24"/>
          <w:szCs w:val="24"/>
        </w:rPr>
        <w:t xml:space="preserve"> – Sutarties 8.3 papunktyje nurodyta Sutarties kainos dalis, kurią Užsakovas pagal Sutartį turi sumokėti Rangovui iš anksto (avansu) iki atliktų Darbų perdavimo Užsakovui.</w:t>
      </w:r>
    </w:p>
    <w:p w14:paraId="1C8A2E8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1.9. </w:t>
      </w:r>
      <w:r w:rsidRPr="00CA7012">
        <w:rPr>
          <w:rFonts w:eastAsia="Times New Roman" w:cstheme="minorHAnsi"/>
          <w:b/>
          <w:bCs/>
          <w:sz w:val="24"/>
          <w:szCs w:val="24"/>
        </w:rPr>
        <w:t>Išl</w:t>
      </w:r>
      <w:r w:rsidRPr="00CA7012">
        <w:rPr>
          <w:rFonts w:eastAsia="Times New Roman" w:cstheme="minorHAnsi"/>
          <w:sz w:val="24"/>
          <w:szCs w:val="24"/>
        </w:rPr>
        <w:t>aidos – visos pagrįstai Statybvietėje ar už jos ribų patirtos Rangovo tiesioginės ir netiesioginės išlaidos, susijusios su Sutartyje numatytais Darbais. Į išlaidas negali būti įskaičiuojamos negautos pajamos.</w:t>
      </w:r>
    </w:p>
    <w:p w14:paraId="7C28464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1.10. </w:t>
      </w:r>
      <w:r w:rsidRPr="00CA7012">
        <w:rPr>
          <w:rFonts w:eastAsia="Times New Roman" w:cstheme="minorHAnsi"/>
          <w:b/>
          <w:bCs/>
          <w:sz w:val="24"/>
          <w:szCs w:val="24"/>
        </w:rPr>
        <w:t>Įranga</w:t>
      </w:r>
      <w:r w:rsidRPr="00CA7012">
        <w:rPr>
          <w:rFonts w:eastAsia="Times New Roman" w:cstheme="minorHAnsi"/>
          <w:sz w:val="24"/>
          <w:szCs w:val="24"/>
        </w:rPr>
        <w:t xml:space="preserve"> – prietaisai ir mechanizmai sudarantys Darbus ar jų dalį.</w:t>
      </w:r>
    </w:p>
    <w:p w14:paraId="301D5CC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1.11. </w:t>
      </w:r>
      <w:r w:rsidRPr="00CA7012">
        <w:rPr>
          <w:rFonts w:eastAsia="Times New Roman" w:cstheme="minorHAnsi"/>
          <w:b/>
          <w:bCs/>
          <w:sz w:val="24"/>
          <w:szCs w:val="24"/>
        </w:rPr>
        <w:t>Medžiagos</w:t>
      </w:r>
      <w:r w:rsidRPr="00CA7012">
        <w:rPr>
          <w:rFonts w:eastAsia="Times New Roman" w:cstheme="minorHAnsi"/>
          <w:sz w:val="24"/>
          <w:szCs w:val="24"/>
        </w:rPr>
        <w:t xml:space="preserve"> – visa tai, kas turi sudaryti Darbus ar jų dalį (išskyrus Įrangą).</w:t>
      </w:r>
    </w:p>
    <w:p w14:paraId="717CF45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1.12. </w:t>
      </w:r>
      <w:r w:rsidRPr="00CA7012">
        <w:rPr>
          <w:rFonts w:eastAsia="Times New Roman" w:cstheme="minorHAnsi"/>
          <w:b/>
          <w:bCs/>
          <w:sz w:val="24"/>
          <w:szCs w:val="24"/>
        </w:rPr>
        <w:t>Pa</w:t>
      </w:r>
      <w:r w:rsidRPr="00CA7012">
        <w:rPr>
          <w:rFonts w:eastAsia="Times New Roman" w:cstheme="minorHAnsi"/>
          <w:sz w:val="24"/>
          <w:szCs w:val="24"/>
        </w:rPr>
        <w:t xml:space="preserve">keitimas – Techninės specifikacijos (užduoties) reikalavimų keitimas, vykdomas 9 skyriuje nustatyta tvarka ir pagrindais. </w:t>
      </w:r>
    </w:p>
    <w:p w14:paraId="61B59FD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 xml:space="preserve">1.13. </w:t>
      </w:r>
      <w:r w:rsidRPr="00CA7012">
        <w:rPr>
          <w:rFonts w:eastAsia="Times New Roman" w:cstheme="minorHAnsi"/>
          <w:b/>
          <w:bCs/>
          <w:sz w:val="24"/>
          <w:szCs w:val="24"/>
        </w:rPr>
        <w:t>Pradinės sutarties vertė</w:t>
      </w:r>
      <w:r w:rsidRPr="00CA7012">
        <w:rPr>
          <w:rFonts w:eastAsia="Times New Roman" w:cstheme="minorHAnsi"/>
          <w:sz w:val="24"/>
          <w:szCs w:val="24"/>
        </w:rPr>
        <w:t xml:space="preserve"> – Sutarties 3.4 papunktyje nurodyta vertė, lygi laimėjusio Rangovo pasiūlymo kainai be PVM.</w:t>
      </w:r>
    </w:p>
    <w:p w14:paraId="0FC1E1D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1.14. </w:t>
      </w:r>
      <w:r w:rsidRPr="00CA7012">
        <w:rPr>
          <w:rFonts w:eastAsia="Times New Roman" w:cstheme="minorHAnsi"/>
          <w:b/>
          <w:bCs/>
          <w:sz w:val="24"/>
          <w:szCs w:val="24"/>
        </w:rPr>
        <w:t>Rangovo įrengimai</w:t>
      </w:r>
      <w:r w:rsidRPr="00CA7012">
        <w:rPr>
          <w:rFonts w:eastAsia="Times New Roman"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C01835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1.15. </w:t>
      </w:r>
      <w:r w:rsidRPr="00CA7012">
        <w:rPr>
          <w:rFonts w:eastAsia="Times New Roman" w:cstheme="minorHAnsi"/>
          <w:b/>
          <w:bCs/>
          <w:sz w:val="24"/>
          <w:szCs w:val="24"/>
        </w:rPr>
        <w:t>Rangovo pasiūlymas</w:t>
      </w:r>
      <w:r w:rsidRPr="00CA7012">
        <w:rPr>
          <w:rFonts w:eastAsia="Times New Roman" w:cstheme="minorHAnsi"/>
          <w:sz w:val="24"/>
          <w:szCs w:val="24"/>
        </w:rPr>
        <w:t xml:space="preserve"> – Rangovo užpildyti ir viešojo darbų pirkimo metu pateikti dokumentai, kuriais siūloma Užsakovui atlikti darbus pagal Užsakovo nustatytas viešojo darbų pirkimo sąlygas.</w:t>
      </w:r>
    </w:p>
    <w:p w14:paraId="01188E1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1.16. </w:t>
      </w:r>
      <w:r w:rsidRPr="00CA7012">
        <w:rPr>
          <w:rFonts w:eastAsia="Times New Roman" w:cstheme="minorHAnsi"/>
          <w:b/>
          <w:bCs/>
          <w:sz w:val="24"/>
          <w:szCs w:val="24"/>
        </w:rPr>
        <w:t>Rangovo personalas</w:t>
      </w:r>
      <w:r w:rsidRPr="00CA7012">
        <w:rPr>
          <w:rFonts w:eastAsia="Times New Roman" w:cstheme="minorHAnsi"/>
          <w:sz w:val="24"/>
          <w:szCs w:val="24"/>
        </w:rPr>
        <w:t xml:space="preserve"> – visi Statybvietėje dirbantys Rangovui arba Subrangovui darbuotojai ir kiti asmenys, padedantys Rangovui vykdyti Darbus.</w:t>
      </w:r>
    </w:p>
    <w:p w14:paraId="260F573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1.17. </w:t>
      </w:r>
      <w:r w:rsidRPr="00CA7012">
        <w:rPr>
          <w:rFonts w:eastAsia="Times New Roman" w:cstheme="minorHAnsi"/>
          <w:b/>
          <w:bCs/>
          <w:sz w:val="24"/>
          <w:szCs w:val="24"/>
        </w:rPr>
        <w:t>Statybos užbaigimo terminas</w:t>
      </w:r>
      <w:r w:rsidRPr="00CA7012">
        <w:rPr>
          <w:rFonts w:eastAsia="Times New Roman"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359139B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1.18</w:t>
      </w:r>
      <w:r w:rsidRPr="00CA7012">
        <w:rPr>
          <w:rFonts w:eastAsia="Times New Roman" w:cstheme="minorHAnsi"/>
          <w:b/>
          <w:bCs/>
          <w:sz w:val="24"/>
          <w:szCs w:val="24"/>
        </w:rPr>
        <w:t>. Statybvietė</w:t>
      </w:r>
      <w:r w:rsidRPr="00CA7012">
        <w:rPr>
          <w:rFonts w:eastAsia="Times New Roman"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p w14:paraId="1F60D075"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1.19</w:t>
      </w:r>
      <w:r w:rsidRPr="00CA7012">
        <w:rPr>
          <w:rFonts w:eastAsia="Times New Roman" w:cstheme="minorHAnsi"/>
          <w:b/>
          <w:bCs/>
          <w:sz w:val="24"/>
          <w:szCs w:val="24"/>
        </w:rPr>
        <w:t>. Subrangovas</w:t>
      </w:r>
      <w:r w:rsidRPr="00CA7012">
        <w:rPr>
          <w:rFonts w:eastAsia="Times New Roman" w:cstheme="minorHAnsi"/>
          <w:sz w:val="24"/>
          <w:szCs w:val="24"/>
        </w:rPr>
        <w:t xml:space="preserve"> – asmuo Rangovo pasiūlyme ir Sutartyje įvardintas kaip Subrangovas.</w:t>
      </w:r>
    </w:p>
    <w:p w14:paraId="6029CA8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1.20. </w:t>
      </w:r>
      <w:r w:rsidRPr="00CA7012">
        <w:rPr>
          <w:rFonts w:eastAsia="Times New Roman" w:cstheme="minorHAnsi"/>
          <w:b/>
          <w:bCs/>
          <w:sz w:val="24"/>
          <w:szCs w:val="24"/>
        </w:rPr>
        <w:t>Sutarties galiojimas</w:t>
      </w:r>
      <w:r w:rsidRPr="00CA7012">
        <w:rPr>
          <w:rFonts w:eastAsia="Times New Roman" w:cstheme="minorHAnsi"/>
          <w:sz w:val="24"/>
          <w:szCs w:val="24"/>
        </w:rPr>
        <w:t xml:space="preserve"> – Sutartis įsigalioja Sutarties Šalims pasirašius Sutartį ir užregistravus Sutartį Užsakovo dokumentų valdymo sistemoje dienos, ir galioja iki visiško Sutartyje numatytų įsipareigojimų įvykdymo.</w:t>
      </w:r>
    </w:p>
    <w:p w14:paraId="3E4C905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1.21. </w:t>
      </w:r>
      <w:r w:rsidRPr="00CA7012">
        <w:rPr>
          <w:rFonts w:eastAsia="Times New Roman" w:cstheme="minorHAnsi"/>
          <w:b/>
          <w:bCs/>
          <w:sz w:val="24"/>
          <w:szCs w:val="24"/>
        </w:rPr>
        <w:t>Sutarties kaina</w:t>
      </w:r>
      <w:r w:rsidRPr="00CA7012">
        <w:rPr>
          <w:rFonts w:eastAsia="Times New Roman" w:cstheme="minorHAnsi"/>
          <w:sz w:val="24"/>
          <w:szCs w:val="24"/>
        </w:rPr>
        <w:t xml:space="preserve"> – Sutarties 8.1 punkte nurodyta suma, kuri turi būti sumokėta Rangovui už laiku ir tinkamai atliktus Darbus pagal Sutartį.</w:t>
      </w:r>
    </w:p>
    <w:p w14:paraId="1A49280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1.22. </w:t>
      </w:r>
      <w:r w:rsidRPr="00CA7012">
        <w:rPr>
          <w:rFonts w:eastAsia="Times New Roman" w:cstheme="minorHAnsi"/>
          <w:b/>
          <w:bCs/>
          <w:sz w:val="24"/>
          <w:szCs w:val="24"/>
        </w:rPr>
        <w:t>Užsakovo personalas</w:t>
      </w:r>
      <w:r w:rsidRPr="00CA7012">
        <w:rPr>
          <w:rFonts w:eastAsia="Times New Roman" w:cstheme="minorHAnsi"/>
          <w:sz w:val="24"/>
          <w:szCs w:val="24"/>
        </w:rPr>
        <w:t xml:space="preserve"> – visi Užsakovui dirbantys arba Užsakovo įgalioti asmenys, taip pat kitas personalas, apie kurį Užsakovas pranešė Rangovui kaip apie Užsakovo personalą.</w:t>
      </w:r>
    </w:p>
    <w:p w14:paraId="03915BA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1.23. Kitos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7A75D79A" w14:textId="77777777" w:rsidR="00B21B12" w:rsidRPr="00CA7012" w:rsidRDefault="00B21B12" w:rsidP="00B21B12">
      <w:pPr>
        <w:spacing w:line="240" w:lineRule="auto"/>
        <w:ind w:firstLine="0"/>
        <w:rPr>
          <w:rFonts w:eastAsia="Times New Roman" w:cstheme="minorHAnsi"/>
          <w:sz w:val="24"/>
          <w:szCs w:val="24"/>
        </w:rPr>
      </w:pPr>
    </w:p>
    <w:p w14:paraId="15DD2928"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2. SUTARTIES DALYKAS</w:t>
      </w:r>
    </w:p>
    <w:p w14:paraId="6080A0E5" w14:textId="77777777" w:rsidR="00B21B12" w:rsidRPr="00CA7012" w:rsidRDefault="00B21B12" w:rsidP="00B21B12">
      <w:pPr>
        <w:spacing w:line="240" w:lineRule="auto"/>
        <w:ind w:firstLine="0"/>
        <w:rPr>
          <w:rFonts w:eastAsia="Times New Roman" w:cstheme="minorHAnsi"/>
          <w:sz w:val="24"/>
          <w:szCs w:val="24"/>
        </w:rPr>
      </w:pPr>
    </w:p>
    <w:p w14:paraId="41A96854" w14:textId="118613E9"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2.1. Sutarties pavadinimas </w:t>
      </w:r>
      <w:r w:rsidRPr="00347D7E">
        <w:rPr>
          <w:rFonts w:eastAsia="Times New Roman" w:cstheme="minorHAnsi"/>
          <w:sz w:val="24"/>
          <w:szCs w:val="24"/>
        </w:rPr>
        <w:t xml:space="preserve">– </w:t>
      </w:r>
      <w:r w:rsidR="00347D7E" w:rsidRPr="00347D7E">
        <w:rPr>
          <w:rFonts w:cstheme="minorHAnsi"/>
          <w:sz w:val="24"/>
          <w:szCs w:val="24"/>
        </w:rPr>
        <w:t>G</w:t>
      </w:r>
      <w:proofErr w:type="spellStart"/>
      <w:r w:rsidR="00347D7E" w:rsidRPr="00347D7E">
        <w:rPr>
          <w:rFonts w:eastAsia="Times New Roman" w:cstheme="minorHAnsi"/>
          <w:sz w:val="24"/>
          <w:szCs w:val="24"/>
          <w:lang w:val="en-US"/>
        </w:rPr>
        <w:t>amtos</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mokslų</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erdvės</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įrengimas</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projektui</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Tūkstantmečio</w:t>
      </w:r>
      <w:proofErr w:type="spellEnd"/>
      <w:r w:rsidR="00347D7E" w:rsidRPr="00347D7E">
        <w:rPr>
          <w:rFonts w:eastAsia="Times New Roman" w:cstheme="minorHAnsi"/>
          <w:sz w:val="24"/>
          <w:szCs w:val="24"/>
          <w:lang w:val="en-US"/>
        </w:rPr>
        <w:t xml:space="preserve"> </w:t>
      </w:r>
      <w:proofErr w:type="spellStart"/>
      <w:r w:rsidR="00347D7E" w:rsidRPr="00347D7E">
        <w:rPr>
          <w:rFonts w:eastAsia="Times New Roman" w:cstheme="minorHAnsi"/>
          <w:sz w:val="24"/>
          <w:szCs w:val="24"/>
          <w:lang w:val="en-US"/>
        </w:rPr>
        <w:t>mokyklos</w:t>
      </w:r>
      <w:proofErr w:type="spellEnd"/>
      <w:r w:rsidR="00347D7E">
        <w:rPr>
          <w:rFonts w:eastAsia="Times New Roman" w:cstheme="minorHAnsi"/>
          <w:sz w:val="24"/>
          <w:szCs w:val="24"/>
        </w:rPr>
        <w:t>“</w:t>
      </w:r>
      <w:r w:rsidRPr="00CA7012">
        <w:rPr>
          <w:rFonts w:eastAsia="Times New Roman" w:cstheme="minorHAnsi"/>
          <w:sz w:val="24"/>
          <w:szCs w:val="24"/>
        </w:rPr>
        <w:t>.</w:t>
      </w:r>
    </w:p>
    <w:p w14:paraId="1B14310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2.2. Sutarties dalykas - Šia Sutartimi Rangovas per Sutartyje nustatytą Darbų atlikimo terminą atlieka darbus, o Užsakovas sudaro Rangovui būtinas sąlygas Darbams atlikti, Sutartyje numatyta tvarka priima tinkamą Darbų rezultatą ir sumoka Rangovui Sutarties kainą. </w:t>
      </w:r>
    </w:p>
    <w:p w14:paraId="70A9196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2.3. Sutarties objekto apimtis – Sutarties objekto sudėtį sudaro darbai, numatyti Sutarties priede Nr. 1 –  Techninėje specifikacijoje (užduotyje).</w:t>
      </w:r>
    </w:p>
    <w:p w14:paraId="2240720A" w14:textId="77777777" w:rsidR="00B21B12" w:rsidRPr="00CA7012" w:rsidRDefault="00B21B12" w:rsidP="00B21B12">
      <w:pPr>
        <w:spacing w:line="240" w:lineRule="auto"/>
        <w:ind w:firstLine="0"/>
        <w:rPr>
          <w:rFonts w:eastAsia="Times New Roman" w:cstheme="minorHAnsi"/>
          <w:sz w:val="24"/>
          <w:szCs w:val="24"/>
        </w:rPr>
      </w:pPr>
    </w:p>
    <w:p w14:paraId="1D63B995" w14:textId="105DBE10" w:rsidR="00B21B12" w:rsidRPr="00CA7012" w:rsidRDefault="008873A1" w:rsidP="008873A1">
      <w:pPr>
        <w:spacing w:line="240" w:lineRule="auto"/>
        <w:ind w:left="360" w:firstLine="0"/>
        <w:jc w:val="center"/>
        <w:rPr>
          <w:rFonts w:eastAsia="Times New Roman" w:cstheme="minorHAnsi"/>
          <w:b/>
          <w:bCs/>
          <w:sz w:val="24"/>
          <w:szCs w:val="24"/>
        </w:rPr>
      </w:pPr>
      <w:r w:rsidRPr="00CA7012">
        <w:rPr>
          <w:rFonts w:eastAsia="Times New Roman" w:cstheme="minorHAnsi"/>
          <w:b/>
          <w:bCs/>
          <w:sz w:val="24"/>
          <w:szCs w:val="24"/>
        </w:rPr>
        <w:t xml:space="preserve">3. </w:t>
      </w:r>
      <w:r w:rsidR="00B21B12" w:rsidRPr="00CA7012">
        <w:rPr>
          <w:rFonts w:eastAsia="Times New Roman" w:cstheme="minorHAnsi"/>
          <w:b/>
          <w:bCs/>
          <w:sz w:val="24"/>
          <w:szCs w:val="24"/>
        </w:rPr>
        <w:t>BENDROSIOS NUOSTATOS</w:t>
      </w:r>
    </w:p>
    <w:p w14:paraId="15D35BB4" w14:textId="77777777" w:rsidR="00B21B12" w:rsidRPr="00CA7012" w:rsidRDefault="00B21B12" w:rsidP="00B21B12">
      <w:pPr>
        <w:spacing w:line="240" w:lineRule="auto"/>
        <w:ind w:firstLine="0"/>
        <w:jc w:val="center"/>
        <w:rPr>
          <w:rFonts w:eastAsia="Times New Roman" w:cstheme="minorHAnsi"/>
          <w:b/>
          <w:bCs/>
          <w:sz w:val="24"/>
          <w:szCs w:val="24"/>
        </w:rPr>
      </w:pPr>
    </w:p>
    <w:p w14:paraId="6871C24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3.1. Šalių teisių ir pareigų pagrindas yra Sutartis, Lietuvos Respublikos įstatymai, įstatymų įgyvendinamieji teisės aktai, statybos techniniai reglamentai ir kiti normatyviniai dokumentai.</w:t>
      </w:r>
    </w:p>
    <w:p w14:paraId="6F383A3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3.2. Šiame punkte pateikiami Sutartį sudarantys dokumentai, kurie turi būti suprantami kaip paaiškinantys vienas kitą. Tuo tikslu nustatomas toks dokumentų pirmumas:</w:t>
      </w:r>
    </w:p>
    <w:p w14:paraId="5B1D86C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3.2.1. šios Sutarties sąlygos;</w:t>
      </w:r>
    </w:p>
    <w:p w14:paraId="16C8487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3.2.2. Techninė specifikacija (užduotis);</w:t>
      </w:r>
    </w:p>
    <w:p w14:paraId="1C903A8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3.2.3. Rangovo pasiūlymo sąmatiniai skaičiavimai su pagrindinėmis techninėmis siūlomų darbų charakteristikomis ir darbų įkainiais (jeigu įtraukiami);</w:t>
      </w:r>
    </w:p>
    <w:p w14:paraId="6422CD5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3.2.4. Subrangovų sąrašas (pildoma, jeigu Rangovas pasitelkia subrangovus);</w:t>
      </w:r>
    </w:p>
    <w:p w14:paraId="262D9E6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3.2.5. kiti Sutartį sudarantys dokumentai (jeigu yra). </w:t>
      </w:r>
    </w:p>
    <w:p w14:paraId="3F23075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3.3. Sutartis gali būti keičiama tik Sutartyje ir Lietuvos Respublikos viešųjų pirkimų įstatymo 89 straipsnyje nustatytais atvejais ir tvarka.</w:t>
      </w:r>
    </w:p>
    <w:p w14:paraId="3DDEB09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3.4. Sutarties sąlygų pagrindiniai duomenys:</w:t>
      </w:r>
    </w:p>
    <w:p w14:paraId="2328511E" w14:textId="77777777" w:rsidR="00B21B12" w:rsidRPr="00CA7012" w:rsidRDefault="00B21B12" w:rsidP="00B21B12">
      <w:pPr>
        <w:spacing w:line="240" w:lineRule="auto"/>
        <w:ind w:firstLine="0"/>
        <w:rPr>
          <w:rFonts w:eastAsia="Times New Roman" w:cstheme="minorHAnsi"/>
          <w:sz w:val="24"/>
          <w:szCs w:val="24"/>
        </w:rPr>
      </w:pPr>
    </w:p>
    <w:tbl>
      <w:tblPr>
        <w:tblW w:w="97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2EFD9"/>
        <w:tblLayout w:type="fixed"/>
        <w:tblLook w:val="04A0" w:firstRow="1" w:lastRow="0" w:firstColumn="1" w:lastColumn="0" w:noHBand="0" w:noVBand="1"/>
      </w:tblPr>
      <w:tblGrid>
        <w:gridCol w:w="4345"/>
        <w:gridCol w:w="1086"/>
        <w:gridCol w:w="4300"/>
      </w:tblGrid>
      <w:tr w:rsidR="00B21B12" w:rsidRPr="00CA7012" w14:paraId="11387B56" w14:textId="77777777" w:rsidTr="00723032">
        <w:trPr>
          <w:trHeight w:val="379"/>
        </w:trPr>
        <w:tc>
          <w:tcPr>
            <w:tcW w:w="4345" w:type="dxa"/>
            <w:tcBorders>
              <w:top w:val="nil"/>
              <w:left w:val="nil"/>
              <w:bottom w:val="dashed" w:sz="4" w:space="0" w:color="auto"/>
              <w:right w:val="dashed" w:sz="4" w:space="0" w:color="auto"/>
            </w:tcBorders>
            <w:shd w:val="clear" w:color="auto" w:fill="auto"/>
          </w:tcPr>
          <w:p w14:paraId="5CBCA65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Pavadinimas</w:t>
            </w:r>
          </w:p>
        </w:tc>
        <w:tc>
          <w:tcPr>
            <w:tcW w:w="1086" w:type="dxa"/>
            <w:tcBorders>
              <w:top w:val="nil"/>
              <w:left w:val="dashed" w:sz="4" w:space="0" w:color="auto"/>
              <w:bottom w:val="dashed" w:sz="4" w:space="0" w:color="auto"/>
              <w:right w:val="dashed" w:sz="4" w:space="0" w:color="auto"/>
            </w:tcBorders>
            <w:shd w:val="clear" w:color="auto" w:fill="auto"/>
          </w:tcPr>
          <w:p w14:paraId="4C464B85"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Punktas </w:t>
            </w:r>
          </w:p>
        </w:tc>
        <w:tc>
          <w:tcPr>
            <w:tcW w:w="4300" w:type="dxa"/>
            <w:tcBorders>
              <w:top w:val="nil"/>
              <w:left w:val="dashed" w:sz="4" w:space="0" w:color="auto"/>
              <w:bottom w:val="dashed" w:sz="4" w:space="0" w:color="auto"/>
              <w:right w:val="nil"/>
            </w:tcBorders>
            <w:shd w:val="clear" w:color="auto" w:fill="auto"/>
          </w:tcPr>
          <w:p w14:paraId="3FCC0715" w14:textId="77777777" w:rsidR="00B21B12" w:rsidRPr="00CA7012" w:rsidRDefault="00B21B12" w:rsidP="00B21B12">
            <w:pPr>
              <w:spacing w:line="240" w:lineRule="auto"/>
              <w:ind w:firstLine="0"/>
              <w:jc w:val="left"/>
              <w:rPr>
                <w:rFonts w:eastAsia="Times New Roman" w:cstheme="minorHAnsi"/>
                <w:sz w:val="24"/>
                <w:szCs w:val="24"/>
              </w:rPr>
            </w:pPr>
          </w:p>
        </w:tc>
      </w:tr>
      <w:tr w:rsidR="00B21B12" w:rsidRPr="00CA7012" w14:paraId="7F49B220" w14:textId="77777777" w:rsidTr="00723032">
        <w:trPr>
          <w:trHeight w:val="379"/>
        </w:trPr>
        <w:tc>
          <w:tcPr>
            <w:tcW w:w="4345" w:type="dxa"/>
            <w:tcBorders>
              <w:top w:val="nil"/>
              <w:left w:val="nil"/>
              <w:bottom w:val="dashed" w:sz="4" w:space="0" w:color="auto"/>
              <w:right w:val="dashed" w:sz="4" w:space="0" w:color="auto"/>
            </w:tcBorders>
            <w:shd w:val="clear" w:color="auto" w:fill="auto"/>
          </w:tcPr>
          <w:p w14:paraId="3EE04964"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Pradinės sutarties vertė</w:t>
            </w:r>
          </w:p>
        </w:tc>
        <w:tc>
          <w:tcPr>
            <w:tcW w:w="1086" w:type="dxa"/>
            <w:tcBorders>
              <w:top w:val="nil"/>
              <w:left w:val="dashed" w:sz="4" w:space="0" w:color="auto"/>
              <w:bottom w:val="dashed" w:sz="4" w:space="0" w:color="auto"/>
              <w:right w:val="dashed" w:sz="4" w:space="0" w:color="auto"/>
            </w:tcBorders>
            <w:shd w:val="clear" w:color="auto" w:fill="auto"/>
          </w:tcPr>
          <w:p w14:paraId="3D6C4F2E"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1.13</w:t>
            </w:r>
          </w:p>
        </w:tc>
        <w:tc>
          <w:tcPr>
            <w:tcW w:w="4300" w:type="dxa"/>
            <w:tcBorders>
              <w:top w:val="nil"/>
              <w:left w:val="dashed" w:sz="4" w:space="0" w:color="auto"/>
              <w:bottom w:val="dashed" w:sz="4" w:space="0" w:color="auto"/>
              <w:right w:val="nil"/>
            </w:tcBorders>
            <w:shd w:val="clear" w:color="auto" w:fill="auto"/>
          </w:tcPr>
          <w:p w14:paraId="7F2666F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                eurų </w:t>
            </w:r>
          </w:p>
        </w:tc>
      </w:tr>
      <w:tr w:rsidR="00B21B12" w:rsidRPr="00CA7012" w14:paraId="5B6C80D3" w14:textId="77777777" w:rsidTr="00723032">
        <w:trPr>
          <w:trHeight w:val="780"/>
        </w:trPr>
        <w:tc>
          <w:tcPr>
            <w:tcW w:w="4345" w:type="dxa"/>
            <w:tcBorders>
              <w:top w:val="dashed" w:sz="4" w:space="0" w:color="auto"/>
              <w:left w:val="nil"/>
              <w:bottom w:val="dashed" w:sz="4" w:space="0" w:color="auto"/>
              <w:right w:val="dashed" w:sz="4" w:space="0" w:color="auto"/>
            </w:tcBorders>
            <w:shd w:val="clear" w:color="auto" w:fill="auto"/>
          </w:tcPr>
          <w:p w14:paraId="49437B12"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Užsakovo skiriamas asmuo, atsakingas už sutarties vykdymą</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3CD54EB6"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4.3</w:t>
            </w:r>
          </w:p>
        </w:tc>
        <w:tc>
          <w:tcPr>
            <w:tcW w:w="4300" w:type="dxa"/>
            <w:tcBorders>
              <w:top w:val="dashed" w:sz="4" w:space="0" w:color="auto"/>
              <w:left w:val="dashed" w:sz="4" w:space="0" w:color="auto"/>
              <w:bottom w:val="dashed" w:sz="4" w:space="0" w:color="auto"/>
              <w:right w:val="nil"/>
            </w:tcBorders>
            <w:shd w:val="clear" w:color="auto" w:fill="auto"/>
          </w:tcPr>
          <w:p w14:paraId="5E39688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Utenos Krašuonos progimnazijos direktoriaus pavaduotoja ūkiui Marytė </w:t>
            </w:r>
            <w:proofErr w:type="spellStart"/>
            <w:r w:rsidRPr="00CA7012">
              <w:rPr>
                <w:rFonts w:eastAsia="Times New Roman" w:cstheme="minorHAnsi"/>
                <w:sz w:val="24"/>
                <w:szCs w:val="24"/>
              </w:rPr>
              <w:t>Zabulienė</w:t>
            </w:r>
            <w:proofErr w:type="spellEnd"/>
            <w:r w:rsidRPr="00CA7012">
              <w:rPr>
                <w:rFonts w:eastAsia="Times New Roman" w:cstheme="minorHAnsi"/>
                <w:sz w:val="24"/>
                <w:szCs w:val="24"/>
              </w:rPr>
              <w:t>, tel. +370 614 69917, el. p. ukis@krasuona.utena.lm.lt</w:t>
            </w:r>
          </w:p>
        </w:tc>
      </w:tr>
      <w:tr w:rsidR="00B21B12" w:rsidRPr="00CA7012" w14:paraId="0D362C84" w14:textId="77777777" w:rsidTr="00723032">
        <w:trPr>
          <w:trHeight w:val="379"/>
        </w:trPr>
        <w:tc>
          <w:tcPr>
            <w:tcW w:w="4345" w:type="dxa"/>
            <w:tcBorders>
              <w:top w:val="dashed" w:sz="4" w:space="0" w:color="auto"/>
              <w:left w:val="nil"/>
              <w:bottom w:val="dashed" w:sz="4" w:space="0" w:color="auto"/>
              <w:right w:val="dashed" w:sz="4" w:space="0" w:color="auto"/>
            </w:tcBorders>
            <w:shd w:val="clear" w:color="auto" w:fill="auto"/>
          </w:tcPr>
          <w:p w14:paraId="6C9700CE"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Darbų atlikimo terminas</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7806DD16"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6.1.</w:t>
            </w:r>
          </w:p>
        </w:tc>
        <w:tc>
          <w:tcPr>
            <w:tcW w:w="4300" w:type="dxa"/>
            <w:tcBorders>
              <w:top w:val="dashed" w:sz="4" w:space="0" w:color="auto"/>
              <w:left w:val="dashed" w:sz="4" w:space="0" w:color="auto"/>
              <w:bottom w:val="dashed" w:sz="4" w:space="0" w:color="auto"/>
              <w:right w:val="nil"/>
            </w:tcBorders>
            <w:shd w:val="clear" w:color="auto" w:fill="auto"/>
          </w:tcPr>
          <w:p w14:paraId="3A5C97BE"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3 mėnesiai</w:t>
            </w:r>
          </w:p>
        </w:tc>
      </w:tr>
      <w:tr w:rsidR="00B21B12" w:rsidRPr="00CA7012" w14:paraId="20D7666E" w14:textId="77777777" w:rsidTr="00723032">
        <w:trPr>
          <w:trHeight w:val="379"/>
        </w:trPr>
        <w:tc>
          <w:tcPr>
            <w:tcW w:w="4345" w:type="dxa"/>
            <w:tcBorders>
              <w:top w:val="dashed" w:sz="4" w:space="0" w:color="auto"/>
              <w:left w:val="nil"/>
              <w:bottom w:val="dashed" w:sz="4" w:space="0" w:color="auto"/>
              <w:right w:val="dashed" w:sz="4" w:space="0" w:color="auto"/>
            </w:tcBorders>
            <w:shd w:val="clear" w:color="auto" w:fill="auto"/>
          </w:tcPr>
          <w:p w14:paraId="72568B48"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Darbų atlikimo termino pratęsimas</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7D2A465C"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6.4.</w:t>
            </w:r>
          </w:p>
        </w:tc>
        <w:tc>
          <w:tcPr>
            <w:tcW w:w="4300" w:type="dxa"/>
            <w:tcBorders>
              <w:top w:val="dashed" w:sz="4" w:space="0" w:color="auto"/>
              <w:left w:val="dashed" w:sz="4" w:space="0" w:color="auto"/>
              <w:bottom w:val="dashed" w:sz="4" w:space="0" w:color="auto"/>
              <w:right w:val="nil"/>
            </w:tcBorders>
            <w:shd w:val="clear" w:color="auto" w:fill="auto"/>
            <w:vAlign w:val="bottom"/>
          </w:tcPr>
          <w:p w14:paraId="59DA255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1 mėnuo</w:t>
            </w:r>
          </w:p>
        </w:tc>
      </w:tr>
      <w:tr w:rsidR="00B21B12" w:rsidRPr="00CA7012" w14:paraId="41241D55" w14:textId="77777777" w:rsidTr="00723032">
        <w:trPr>
          <w:trHeight w:val="379"/>
        </w:trPr>
        <w:tc>
          <w:tcPr>
            <w:tcW w:w="4345" w:type="dxa"/>
            <w:tcBorders>
              <w:top w:val="dashed" w:sz="4" w:space="0" w:color="auto"/>
              <w:left w:val="nil"/>
              <w:bottom w:val="dashed" w:sz="4" w:space="0" w:color="auto"/>
              <w:right w:val="dashed" w:sz="4" w:space="0" w:color="auto"/>
            </w:tcBorders>
            <w:shd w:val="clear" w:color="auto" w:fill="auto"/>
          </w:tcPr>
          <w:p w14:paraId="02814C0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Delspinigiai dėl Darbų vėlavimo</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354F4A24"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6.7</w:t>
            </w:r>
          </w:p>
        </w:tc>
        <w:tc>
          <w:tcPr>
            <w:tcW w:w="4300" w:type="dxa"/>
            <w:tcBorders>
              <w:top w:val="dashed" w:sz="4" w:space="0" w:color="auto"/>
              <w:left w:val="dashed" w:sz="4" w:space="0" w:color="auto"/>
              <w:bottom w:val="dashed" w:sz="4" w:space="0" w:color="auto"/>
              <w:right w:val="nil"/>
            </w:tcBorders>
            <w:shd w:val="clear" w:color="auto" w:fill="auto"/>
          </w:tcPr>
          <w:p w14:paraId="3DDC227E"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0,02 % Sutarties kainos per dieną </w:t>
            </w:r>
          </w:p>
        </w:tc>
      </w:tr>
      <w:tr w:rsidR="00B21B12" w:rsidRPr="00CA7012" w14:paraId="5A7E2EB7" w14:textId="77777777" w:rsidTr="00723032">
        <w:trPr>
          <w:trHeight w:val="780"/>
        </w:trPr>
        <w:tc>
          <w:tcPr>
            <w:tcW w:w="4345" w:type="dxa"/>
            <w:tcBorders>
              <w:top w:val="dashed" w:sz="4" w:space="0" w:color="auto"/>
              <w:left w:val="nil"/>
              <w:bottom w:val="dashed" w:sz="4" w:space="0" w:color="auto"/>
              <w:right w:val="dashed" w:sz="4" w:space="0" w:color="auto"/>
            </w:tcBorders>
            <w:shd w:val="clear" w:color="auto" w:fill="auto"/>
          </w:tcPr>
          <w:p w14:paraId="21860C63"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color w:val="000000"/>
                <w:sz w:val="24"/>
                <w:szCs w:val="24"/>
              </w:rPr>
              <w:t xml:space="preserve">Bauda už aplinkos apsaugos vadybos sistemos standartų reikalavimų nevykdymą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2E9608E2" w14:textId="77777777" w:rsidR="00B21B12" w:rsidRPr="00CA7012" w:rsidRDefault="00B21B12" w:rsidP="00B21B12">
            <w:pPr>
              <w:spacing w:line="240" w:lineRule="auto"/>
              <w:ind w:firstLine="0"/>
              <w:jc w:val="left"/>
              <w:rPr>
                <w:rFonts w:eastAsia="Times New Roman" w:cstheme="minorHAnsi"/>
                <w:sz w:val="24"/>
                <w:szCs w:val="24"/>
              </w:rPr>
            </w:pPr>
          </w:p>
          <w:p w14:paraId="4CDF948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5.9.4</w:t>
            </w:r>
          </w:p>
        </w:tc>
        <w:tc>
          <w:tcPr>
            <w:tcW w:w="4300" w:type="dxa"/>
            <w:tcBorders>
              <w:top w:val="dashed" w:sz="4" w:space="0" w:color="auto"/>
              <w:left w:val="dashed" w:sz="4" w:space="0" w:color="auto"/>
              <w:bottom w:val="dashed" w:sz="4" w:space="0" w:color="auto"/>
              <w:right w:val="nil"/>
            </w:tcBorders>
            <w:shd w:val="clear" w:color="auto" w:fill="auto"/>
          </w:tcPr>
          <w:p w14:paraId="3852C5E2"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color w:val="000000"/>
                <w:sz w:val="24"/>
                <w:szCs w:val="24"/>
              </w:rPr>
              <w:t xml:space="preserve">  100 eurų</w:t>
            </w:r>
          </w:p>
        </w:tc>
      </w:tr>
      <w:tr w:rsidR="00B21B12" w:rsidRPr="00CA7012" w14:paraId="2ADABE9B" w14:textId="77777777" w:rsidTr="00723032">
        <w:trPr>
          <w:trHeight w:val="760"/>
        </w:trPr>
        <w:tc>
          <w:tcPr>
            <w:tcW w:w="4345" w:type="dxa"/>
            <w:tcBorders>
              <w:top w:val="dashed" w:sz="4" w:space="0" w:color="auto"/>
              <w:left w:val="nil"/>
              <w:bottom w:val="dashed" w:sz="4" w:space="0" w:color="auto"/>
              <w:right w:val="dashed" w:sz="4" w:space="0" w:color="auto"/>
            </w:tcBorders>
            <w:shd w:val="clear" w:color="auto" w:fill="auto"/>
          </w:tcPr>
          <w:p w14:paraId="35D3047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Sutarties kaina,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7B5FF95C"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8.1.</w:t>
            </w:r>
          </w:p>
        </w:tc>
        <w:tc>
          <w:tcPr>
            <w:tcW w:w="4300" w:type="dxa"/>
            <w:tcBorders>
              <w:top w:val="dashed" w:sz="4" w:space="0" w:color="auto"/>
              <w:left w:val="dashed" w:sz="4" w:space="0" w:color="auto"/>
              <w:bottom w:val="dashed" w:sz="4" w:space="0" w:color="auto"/>
              <w:right w:val="nil"/>
            </w:tcBorders>
            <w:shd w:val="clear" w:color="auto" w:fill="auto"/>
          </w:tcPr>
          <w:p w14:paraId="2BEE495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                             eurų </w:t>
            </w:r>
          </w:p>
          <w:p w14:paraId="6F805F73"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[suma žodžiais. eurai, 00 ct.], </w:t>
            </w:r>
          </w:p>
        </w:tc>
      </w:tr>
      <w:tr w:rsidR="00B21B12" w:rsidRPr="00CA7012" w14:paraId="5AFB7795" w14:textId="77777777" w:rsidTr="00723032">
        <w:trPr>
          <w:trHeight w:val="780"/>
        </w:trPr>
        <w:tc>
          <w:tcPr>
            <w:tcW w:w="4345" w:type="dxa"/>
            <w:tcBorders>
              <w:top w:val="dashed" w:sz="4" w:space="0" w:color="auto"/>
              <w:left w:val="nil"/>
              <w:bottom w:val="dashed" w:sz="4" w:space="0" w:color="auto"/>
              <w:right w:val="dashed" w:sz="4" w:space="0" w:color="auto"/>
            </w:tcBorders>
            <w:shd w:val="clear" w:color="auto" w:fill="auto"/>
          </w:tcPr>
          <w:p w14:paraId="24CF15A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iš kurių PVM sudaro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377E7D3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8.1.</w:t>
            </w:r>
          </w:p>
        </w:tc>
        <w:tc>
          <w:tcPr>
            <w:tcW w:w="4300" w:type="dxa"/>
            <w:tcBorders>
              <w:top w:val="dashed" w:sz="4" w:space="0" w:color="auto"/>
              <w:left w:val="dashed" w:sz="4" w:space="0" w:color="auto"/>
              <w:bottom w:val="dashed" w:sz="4" w:space="0" w:color="auto"/>
              <w:right w:val="nil"/>
            </w:tcBorders>
            <w:shd w:val="clear" w:color="auto" w:fill="auto"/>
          </w:tcPr>
          <w:p w14:paraId="0A975146"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                  eurų </w:t>
            </w:r>
          </w:p>
          <w:p w14:paraId="6A15A22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[suma žodžiais. eurai, 00 ct.] </w:t>
            </w:r>
          </w:p>
        </w:tc>
      </w:tr>
      <w:tr w:rsidR="00B21B12" w:rsidRPr="00CA7012" w14:paraId="4DCD4A53" w14:textId="77777777" w:rsidTr="00723032">
        <w:trPr>
          <w:trHeight w:val="288"/>
        </w:trPr>
        <w:tc>
          <w:tcPr>
            <w:tcW w:w="4345" w:type="dxa"/>
            <w:tcBorders>
              <w:top w:val="dashed" w:sz="4" w:space="0" w:color="auto"/>
              <w:left w:val="nil"/>
              <w:bottom w:val="dashed" w:sz="4" w:space="0" w:color="auto"/>
              <w:right w:val="dashed" w:sz="4" w:space="0" w:color="auto"/>
            </w:tcBorders>
            <w:shd w:val="clear" w:color="auto" w:fill="auto"/>
          </w:tcPr>
          <w:p w14:paraId="7C2763C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Išankstinio mokėjimo suma (jei yra)</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0E2C6CB1"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8.3.</w:t>
            </w:r>
          </w:p>
        </w:tc>
        <w:tc>
          <w:tcPr>
            <w:tcW w:w="4300" w:type="dxa"/>
            <w:tcBorders>
              <w:top w:val="dashed" w:sz="4" w:space="0" w:color="auto"/>
              <w:left w:val="dashed" w:sz="4" w:space="0" w:color="auto"/>
              <w:bottom w:val="dashed" w:sz="4" w:space="0" w:color="auto"/>
              <w:right w:val="nil"/>
            </w:tcBorders>
            <w:shd w:val="clear" w:color="auto" w:fill="auto"/>
          </w:tcPr>
          <w:p w14:paraId="59528536"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netaikoma</w:t>
            </w:r>
            <w:r w:rsidRPr="00CA7012">
              <w:rPr>
                <w:rFonts w:eastAsia="Times New Roman" w:cstheme="minorHAnsi"/>
                <w:color w:val="FF0000"/>
                <w:sz w:val="24"/>
                <w:szCs w:val="24"/>
              </w:rPr>
              <w:t xml:space="preserve"> </w:t>
            </w:r>
          </w:p>
        </w:tc>
      </w:tr>
      <w:tr w:rsidR="00B21B12" w:rsidRPr="00CA7012" w14:paraId="73BCF8F6" w14:textId="77777777" w:rsidTr="00723032">
        <w:trPr>
          <w:trHeight w:val="760"/>
        </w:trPr>
        <w:tc>
          <w:tcPr>
            <w:tcW w:w="4345" w:type="dxa"/>
            <w:tcBorders>
              <w:top w:val="dashed" w:sz="4" w:space="0" w:color="auto"/>
              <w:left w:val="nil"/>
              <w:bottom w:val="dashed" w:sz="4" w:space="0" w:color="auto"/>
              <w:right w:val="dashed" w:sz="4" w:space="0" w:color="auto"/>
            </w:tcBorders>
            <w:shd w:val="clear" w:color="auto" w:fill="auto"/>
          </w:tcPr>
          <w:p w14:paraId="57A92698"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Atskaitymai nuo kiekvieno tarpinio mokėjimo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0F3A8A43"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8.3.</w:t>
            </w:r>
          </w:p>
        </w:tc>
        <w:tc>
          <w:tcPr>
            <w:tcW w:w="4300" w:type="dxa"/>
            <w:tcBorders>
              <w:top w:val="dashed" w:sz="4" w:space="0" w:color="auto"/>
              <w:left w:val="dashed" w:sz="4" w:space="0" w:color="auto"/>
              <w:bottom w:val="dashed" w:sz="4" w:space="0" w:color="auto"/>
              <w:right w:val="nil"/>
            </w:tcBorders>
            <w:shd w:val="clear" w:color="auto" w:fill="auto"/>
          </w:tcPr>
          <w:p w14:paraId="53D6D52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netaikoma</w:t>
            </w:r>
          </w:p>
        </w:tc>
      </w:tr>
      <w:tr w:rsidR="00B21B12" w:rsidRPr="00CA7012" w14:paraId="3E41F2AB" w14:textId="77777777" w:rsidTr="00723032">
        <w:trPr>
          <w:trHeight w:val="401"/>
        </w:trPr>
        <w:tc>
          <w:tcPr>
            <w:tcW w:w="4345" w:type="dxa"/>
            <w:tcBorders>
              <w:top w:val="dashed" w:sz="4" w:space="0" w:color="auto"/>
              <w:left w:val="nil"/>
              <w:bottom w:val="dashed" w:sz="4" w:space="0" w:color="auto"/>
              <w:right w:val="dashed" w:sz="4" w:space="0" w:color="auto"/>
            </w:tcBorders>
            <w:shd w:val="clear" w:color="auto" w:fill="auto"/>
          </w:tcPr>
          <w:p w14:paraId="33A7D880"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Sulaikymo procentas</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492965F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8.5</w:t>
            </w:r>
          </w:p>
        </w:tc>
        <w:tc>
          <w:tcPr>
            <w:tcW w:w="4300" w:type="dxa"/>
            <w:tcBorders>
              <w:top w:val="dashed" w:sz="4" w:space="0" w:color="auto"/>
              <w:left w:val="dashed" w:sz="4" w:space="0" w:color="auto"/>
              <w:bottom w:val="dashed" w:sz="4" w:space="0" w:color="auto"/>
              <w:right w:val="nil"/>
            </w:tcBorders>
            <w:shd w:val="clear" w:color="auto" w:fill="auto"/>
          </w:tcPr>
          <w:p w14:paraId="543988CD"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netaikoma </w:t>
            </w:r>
          </w:p>
        </w:tc>
      </w:tr>
      <w:tr w:rsidR="00B21B12" w:rsidRPr="00CA7012" w14:paraId="4DD22160" w14:textId="77777777" w:rsidTr="00723032">
        <w:trPr>
          <w:trHeight w:val="379"/>
        </w:trPr>
        <w:tc>
          <w:tcPr>
            <w:tcW w:w="4345" w:type="dxa"/>
            <w:tcBorders>
              <w:top w:val="dashed" w:sz="4" w:space="0" w:color="auto"/>
              <w:left w:val="nil"/>
              <w:bottom w:val="dashed" w:sz="4" w:space="0" w:color="auto"/>
              <w:right w:val="dashed" w:sz="4" w:space="0" w:color="auto"/>
            </w:tcBorders>
            <w:shd w:val="clear" w:color="auto" w:fill="auto"/>
          </w:tcPr>
          <w:p w14:paraId="03076DEE"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Išankstinio mokėjimo terminas</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4F10F4D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8.7.1.</w:t>
            </w:r>
          </w:p>
        </w:tc>
        <w:tc>
          <w:tcPr>
            <w:tcW w:w="4300" w:type="dxa"/>
            <w:tcBorders>
              <w:top w:val="dashed" w:sz="4" w:space="0" w:color="auto"/>
              <w:left w:val="dashed" w:sz="4" w:space="0" w:color="auto"/>
              <w:bottom w:val="dashed" w:sz="4" w:space="0" w:color="auto"/>
              <w:right w:val="nil"/>
            </w:tcBorders>
            <w:shd w:val="clear" w:color="auto" w:fill="auto"/>
          </w:tcPr>
          <w:p w14:paraId="588DAA7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netaikoma</w:t>
            </w:r>
          </w:p>
        </w:tc>
      </w:tr>
      <w:tr w:rsidR="00B21B12" w:rsidRPr="00CA7012" w14:paraId="346B67A4" w14:textId="77777777" w:rsidTr="00723032">
        <w:trPr>
          <w:trHeight w:val="379"/>
        </w:trPr>
        <w:tc>
          <w:tcPr>
            <w:tcW w:w="4345" w:type="dxa"/>
            <w:tcBorders>
              <w:top w:val="dashed" w:sz="4" w:space="0" w:color="auto"/>
              <w:left w:val="nil"/>
              <w:bottom w:val="dashed" w:sz="4" w:space="0" w:color="auto"/>
              <w:right w:val="dashed" w:sz="4" w:space="0" w:color="auto"/>
            </w:tcBorders>
            <w:shd w:val="clear" w:color="auto" w:fill="auto"/>
          </w:tcPr>
          <w:p w14:paraId="115740E9"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Kitų mokėjimų terminas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5B61E6BC"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8.7.2.</w:t>
            </w:r>
          </w:p>
        </w:tc>
        <w:tc>
          <w:tcPr>
            <w:tcW w:w="4300" w:type="dxa"/>
            <w:tcBorders>
              <w:top w:val="dashed" w:sz="4" w:space="0" w:color="auto"/>
              <w:left w:val="dashed" w:sz="4" w:space="0" w:color="auto"/>
              <w:bottom w:val="dashed" w:sz="4" w:space="0" w:color="auto"/>
              <w:right w:val="nil"/>
            </w:tcBorders>
            <w:shd w:val="clear" w:color="auto" w:fill="auto"/>
          </w:tcPr>
          <w:p w14:paraId="55DDAE0F"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30 kalendorinių dienų</w:t>
            </w:r>
          </w:p>
        </w:tc>
      </w:tr>
      <w:tr w:rsidR="00B21B12" w:rsidRPr="00CA7012" w14:paraId="01483B0A" w14:textId="77777777" w:rsidTr="00723032">
        <w:trPr>
          <w:trHeight w:val="760"/>
        </w:trPr>
        <w:tc>
          <w:tcPr>
            <w:tcW w:w="4345" w:type="dxa"/>
            <w:tcBorders>
              <w:top w:val="dashed" w:sz="4" w:space="0" w:color="auto"/>
              <w:left w:val="nil"/>
              <w:bottom w:val="dashed" w:sz="4" w:space="0" w:color="auto"/>
              <w:right w:val="dashed" w:sz="4" w:space="0" w:color="auto"/>
            </w:tcBorders>
            <w:shd w:val="clear" w:color="auto" w:fill="auto"/>
          </w:tcPr>
          <w:p w14:paraId="1773D18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Delspinigiai dėl vėluojančio mokėjimo </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5139DE71"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8.8</w:t>
            </w:r>
          </w:p>
        </w:tc>
        <w:tc>
          <w:tcPr>
            <w:tcW w:w="4300" w:type="dxa"/>
            <w:tcBorders>
              <w:top w:val="dashed" w:sz="4" w:space="0" w:color="auto"/>
              <w:left w:val="dashed" w:sz="4" w:space="0" w:color="auto"/>
              <w:bottom w:val="dashed" w:sz="4" w:space="0" w:color="auto"/>
              <w:right w:val="nil"/>
            </w:tcBorders>
            <w:shd w:val="clear" w:color="auto" w:fill="auto"/>
          </w:tcPr>
          <w:p w14:paraId="341769F2"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0,02 % laiku neapmokėtos sumos per dieną </w:t>
            </w:r>
          </w:p>
        </w:tc>
      </w:tr>
      <w:tr w:rsidR="00B21B12" w:rsidRPr="00CA7012" w14:paraId="66CF9A78" w14:textId="77777777" w:rsidTr="00723032">
        <w:trPr>
          <w:trHeight w:val="460"/>
        </w:trPr>
        <w:tc>
          <w:tcPr>
            <w:tcW w:w="4345" w:type="dxa"/>
            <w:tcBorders>
              <w:top w:val="dashed" w:sz="4" w:space="0" w:color="auto"/>
              <w:left w:val="nil"/>
              <w:bottom w:val="dashed" w:sz="4" w:space="0" w:color="auto"/>
              <w:right w:val="dashed" w:sz="4" w:space="0" w:color="auto"/>
            </w:tcBorders>
            <w:shd w:val="clear" w:color="auto" w:fill="auto"/>
          </w:tcPr>
          <w:p w14:paraId="4B0DA51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Darbų garantinis terminas</w:t>
            </w:r>
          </w:p>
        </w:tc>
        <w:tc>
          <w:tcPr>
            <w:tcW w:w="1086" w:type="dxa"/>
            <w:tcBorders>
              <w:top w:val="dashed" w:sz="4" w:space="0" w:color="auto"/>
              <w:left w:val="dashed" w:sz="4" w:space="0" w:color="auto"/>
              <w:bottom w:val="dashed" w:sz="4" w:space="0" w:color="auto"/>
              <w:right w:val="dashed" w:sz="4" w:space="0" w:color="auto"/>
            </w:tcBorders>
            <w:shd w:val="clear" w:color="auto" w:fill="auto"/>
          </w:tcPr>
          <w:p w14:paraId="6583D8AB"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 xml:space="preserve">10.2 </w:t>
            </w:r>
          </w:p>
        </w:tc>
        <w:tc>
          <w:tcPr>
            <w:tcW w:w="4300" w:type="dxa"/>
            <w:tcBorders>
              <w:top w:val="dashed" w:sz="4" w:space="0" w:color="auto"/>
              <w:left w:val="dashed" w:sz="4" w:space="0" w:color="auto"/>
              <w:bottom w:val="dashed" w:sz="4" w:space="0" w:color="auto"/>
              <w:right w:val="nil"/>
            </w:tcBorders>
            <w:shd w:val="clear" w:color="auto" w:fill="auto"/>
          </w:tcPr>
          <w:p w14:paraId="0E1C17F4"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5 metai.</w:t>
            </w:r>
          </w:p>
        </w:tc>
      </w:tr>
    </w:tbl>
    <w:p w14:paraId="4565DB97" w14:textId="77777777" w:rsidR="00B21B12" w:rsidRPr="00CA7012" w:rsidRDefault="00B21B12" w:rsidP="00B21B12">
      <w:pPr>
        <w:spacing w:line="240" w:lineRule="auto"/>
        <w:ind w:firstLine="0"/>
        <w:rPr>
          <w:rFonts w:eastAsia="Times New Roman" w:cstheme="minorHAnsi"/>
          <w:sz w:val="24"/>
          <w:szCs w:val="24"/>
        </w:rPr>
      </w:pPr>
    </w:p>
    <w:p w14:paraId="6FA5FC34"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4. UŽSAKOVO TEISĖS, PAREIGOS IR ATSAKOMYBĖ</w:t>
      </w:r>
    </w:p>
    <w:p w14:paraId="4DC95A9D" w14:textId="77777777" w:rsidR="00B21B12" w:rsidRPr="00CA7012" w:rsidRDefault="00B21B12" w:rsidP="00B21B12">
      <w:pPr>
        <w:spacing w:line="240" w:lineRule="auto"/>
        <w:ind w:firstLine="0"/>
        <w:rPr>
          <w:rFonts w:eastAsia="Times New Roman" w:cstheme="minorHAnsi"/>
          <w:sz w:val="24"/>
          <w:szCs w:val="24"/>
        </w:rPr>
      </w:pPr>
    </w:p>
    <w:p w14:paraId="40A61F7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4.1. 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p w14:paraId="4011D75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4.2. Užsakovas turi teisę bet kuriuo metu tikrinti Darbų eigą ir kokybę, Rangovo tiekiamų Medžiagų kokybę, Medžiagų naudojimą; tikrinti, ar Rangovas darbus vykdo laikydamasis ir taikydamas aplinkos apsaugos vadybos </w:t>
      </w:r>
      <w:r w:rsidRPr="00CA7012">
        <w:rPr>
          <w:rFonts w:eastAsia="Times New Roman" w:cstheme="minorHAnsi"/>
          <w:sz w:val="24"/>
          <w:szCs w:val="24"/>
        </w:rPr>
        <w:lastRenderedPageBreak/>
        <w:t xml:space="preserve">sistemos standartus. Pastebėjęs nukrypimus nuo Sutarties sąlygų, bloginančius Darbų rezultato kokybę, ar kitus trūkumus, nedelsiant apie tai pranešti Rangovui. </w:t>
      </w:r>
    </w:p>
    <w:p w14:paraId="077E3C6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4.3. Užsakovas yra atsakingas už tai, kad jo personalas bendradarbiautų su Rangovu bei laikytųsi darbo saugos reikalavimų Statybvietėje. Užsakovo skiriamas asmuo, atsakingas už Sutarties vykdymą, yra nurodytas 3.4 papunktyje.</w:t>
      </w:r>
    </w:p>
    <w:p w14:paraId="10DF3C0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0F2D9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4.5. Užsakovo atsakomybei ir rizikai priskiriama:</w:t>
      </w:r>
    </w:p>
    <w:p w14:paraId="6453D6A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4.5.1. Užsakovo naudojimasis bet kuria Darbų dalimi iki Darbų perdavimo Užsakovui dienos, išskyrus kaip gali būti numatyta pagal Sutartį;</w:t>
      </w:r>
    </w:p>
    <w:p w14:paraId="7F5EFA1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4.5.2. klaidos, netikslumai ar trūkumai Techninėje specifikacijoje (užduotyje), kaip nustatyta 1.6 papunktyje. </w:t>
      </w:r>
    </w:p>
    <w:p w14:paraId="79AC54D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4.6. Rangovui tinkamai atlikus Darbus, Užsakovas privalo sumokėti Sutarties kainą.</w:t>
      </w:r>
    </w:p>
    <w:p w14:paraId="63407155" w14:textId="77777777" w:rsidR="00B21B12" w:rsidRPr="00CA7012" w:rsidRDefault="00B21B12" w:rsidP="00B21B12">
      <w:pPr>
        <w:spacing w:line="240" w:lineRule="auto"/>
        <w:ind w:firstLine="0"/>
        <w:jc w:val="center"/>
        <w:rPr>
          <w:rFonts w:eastAsia="Times New Roman" w:cstheme="minorHAnsi"/>
          <w:b/>
          <w:bCs/>
          <w:sz w:val="24"/>
          <w:szCs w:val="24"/>
        </w:rPr>
      </w:pPr>
    </w:p>
    <w:p w14:paraId="3A48BBFF"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5. RANGOVO TEISĖS, PAREIGOS IR ATSAKOMYBĖ</w:t>
      </w:r>
    </w:p>
    <w:p w14:paraId="1360F19E" w14:textId="77777777" w:rsidR="00B21B12" w:rsidRPr="00CA7012" w:rsidRDefault="00B21B12" w:rsidP="00B21B12">
      <w:pPr>
        <w:spacing w:line="240" w:lineRule="auto"/>
        <w:ind w:firstLine="0"/>
        <w:rPr>
          <w:rFonts w:eastAsia="Times New Roman" w:cstheme="minorHAnsi"/>
          <w:sz w:val="24"/>
          <w:szCs w:val="24"/>
        </w:rPr>
      </w:pPr>
    </w:p>
    <w:p w14:paraId="0921F4E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 Rangovas privalo vykdyti ir užbaigti Darbus pagal Sutartį, vadovaudamasis Techninėje specifikacijoje (užduotyje) nustatytais reikalavimais, laikydamasis Sutartyje nustatyto darbų atlikimo termino, Lietuvos Respublikoje galiojančių įstatymų, įstatymų įgyvendinamųjų teisės aktų, normatyvinių statybos techninių dokumentų reikalavimų. </w:t>
      </w:r>
    </w:p>
    <w:p w14:paraId="76BDAFE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5.2.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611937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5.3. Rangovas yra atsakingas už visus savo veiksmus ir statybos darbų metodų tinkamumą, patikimumą bei darbų saugą visu Darbų vykdymo laikotarpiu.</w:t>
      </w:r>
    </w:p>
    <w:p w14:paraId="4B53541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5.4. Iki Darbų pradžios Rangovas privalo paskirti Lietuvos Respublikos teisės aktų nustatyta tvarka atestuotą (jeigu būtina) Statybos darbų vadovą, kuris privalo vykdyti pareigas numatytas STR 1.06.01:2016 „Statybos darbai. Statinio statybos priežiūra“.</w:t>
      </w:r>
    </w:p>
    <w:p w14:paraId="56CE972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5.5. Rangovas, dalį Darbų perduodamas Subrangovams, yra atsakingas už Subrangovo, jo įgaliotų atstovų ir darbuotojų veiksmus arba neveikimą taip, kaip atsakytų už savo paties veiksmus ar neveikimą. </w:t>
      </w:r>
    </w:p>
    <w:p w14:paraId="4E88A87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5.6.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6BB421D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5.7. Darbų faktinių kiekių neatitikimas orientaciniams (projektiniams) kiekiams, kurie gali būti nustatyti Techninės specifikacijos (užduoties) dokumentuose – sąnaudų kiekių žiniaraščiuose – priskiriamas Rangovo atsakomybei ir rizikai. </w:t>
      </w:r>
    </w:p>
    <w:p w14:paraId="788326E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5A79024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5.9. Vykdydamas Darbus Rangovas privalo:</w:t>
      </w:r>
    </w:p>
    <w:p w14:paraId="6F592FD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5.9.1. savo sąskaita pašalinti iš Statybvietės visas statybines atliekas ir šiukšles;</w:t>
      </w:r>
    </w:p>
    <w:p w14:paraId="4B8D20F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5.9.2. sandėliuoti arba išvežti perteklines Medžiagas ir nereikalingus Rangovo įrengimus;</w:t>
      </w:r>
    </w:p>
    <w:p w14:paraId="0036D09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5.9.3.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1ED0C6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5.9.4. 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p w14:paraId="0E023D5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5.10.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p w14:paraId="06F8EE8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5.11.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16E29CE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5.12. Rangovas privalo naudoti tik Darbų vykdymui ir naudojimo sąlygoms tinkamą Įrangą ir Medžiagas pagal Techninėje specifikacijoje (užduotyje) nurodytus reikalavimus. </w:t>
      </w:r>
    </w:p>
    <w:p w14:paraId="0EAA6C8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5.13.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3B11BD9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5.14.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32A27E0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5.15. Rangovas privalo sudaryti sąlygas Užsakovo atstovams lankytis statybos objekte bei susipažinti su visa Darbų dokumentacija.</w:t>
      </w:r>
    </w:p>
    <w:p w14:paraId="1EC9B34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5.16.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EF716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5.17.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EDD4DC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5.18. Rangovas Sutarties informaciją privalo laikyti privačia ir konfidencialia, išskyrus tai, ko reikia sutartinėms prievolėms atlikti arba galiojantiems įstatymams vykdyti. Rangovas, be išankstinio Užsakovo sutikimo, neturi </w:t>
      </w:r>
      <w:r w:rsidRPr="00CA7012">
        <w:rPr>
          <w:rFonts w:eastAsia="Times New Roman" w:cstheme="minorHAnsi"/>
          <w:sz w:val="24"/>
          <w:szCs w:val="24"/>
        </w:rPr>
        <w:lastRenderedPageBreak/>
        <w:t>skelbti, leisti, kad būtų paskelbta arba atskleista bet kuri informacija apie Darbus kokiame nors komerciniame arba techniniame dokumente ar kaip nors kitaip.</w:t>
      </w:r>
    </w:p>
    <w:p w14:paraId="5AFCFC2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5.19. Rangovas įsipareigoja pranešti Užsakovui Subrangovų pavadinimus, kontaktinius duomenis ir jų atstovus Subrangovų sąraše (3.2.4 papunktis),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įformina papildomą susitarimą dėl Subrangovo pakeitimo. </w:t>
      </w:r>
    </w:p>
    <w:p w14:paraId="3662DEA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5.19.1. 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A048F2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5.19.2. Jeigu Rangovo (įskaitant ir Subrangovus) kvalifikacija dėl teisės verstis atitinkama veikla nebuvo tikrinama arba tikrinama ne visa apimtimi, Rangovas įsipareigoja Užsakovui, kad Sutartį vykdys tik tokią teisę turintys asmenys.</w:t>
      </w:r>
    </w:p>
    <w:p w14:paraId="6BF38C0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5.20. Jeigu Techninėje specifikacijoje (užduotyje) yra nurodyti konkretūs modeliai, konkretus procesas ar prekės ženklas, patentas, tipas, konkretaus gamintojo ar kilmės Medžiagos, Įranga ar Mechanizmai, galima naudoti analogiškus, ne prastesnių parametrų ir kokybės Medžiagas, Įrangą ar Mechanizmus.</w:t>
      </w:r>
    </w:p>
    <w:p w14:paraId="794FB45E" w14:textId="77777777" w:rsidR="00B21B12" w:rsidRPr="00CA7012" w:rsidRDefault="00B21B12" w:rsidP="00B21B12">
      <w:pPr>
        <w:spacing w:line="240" w:lineRule="auto"/>
        <w:ind w:firstLine="0"/>
        <w:jc w:val="center"/>
        <w:rPr>
          <w:rFonts w:eastAsia="Times New Roman" w:cstheme="minorHAnsi"/>
          <w:b/>
          <w:bCs/>
          <w:sz w:val="24"/>
          <w:szCs w:val="24"/>
        </w:rPr>
      </w:pPr>
    </w:p>
    <w:p w14:paraId="01C77376"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6. DARBŲ ATLIKIMO TERMINAI, VĖLAVIMAS, SUSTABDYMAS</w:t>
      </w:r>
    </w:p>
    <w:p w14:paraId="5BA52C57" w14:textId="77777777" w:rsidR="00B21B12" w:rsidRPr="00CA7012" w:rsidRDefault="00B21B12" w:rsidP="00B21B12">
      <w:pPr>
        <w:spacing w:line="240" w:lineRule="auto"/>
        <w:ind w:firstLine="0"/>
        <w:jc w:val="center"/>
        <w:rPr>
          <w:rFonts w:eastAsia="Times New Roman" w:cstheme="minorHAnsi"/>
          <w:b/>
          <w:bCs/>
          <w:sz w:val="24"/>
          <w:szCs w:val="24"/>
        </w:rPr>
      </w:pPr>
    </w:p>
    <w:p w14:paraId="6AA2E17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6.1. Darbų atlikimo terminas yra 3.4 papunktyje nurodytas terminas, skaičiuojamas nuo Darbų pradžios datos.</w:t>
      </w:r>
    </w:p>
    <w:p w14:paraId="05B09D9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6.2. Rangovas iki Darbų atlikimo termino pabaigos privalo atlikti visus Darbus, įskaitant baigiamuosius bandymus (jeigu taikoma).</w:t>
      </w:r>
    </w:p>
    <w:p w14:paraId="639ACAB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6.3. 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p w14:paraId="44601AB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6.4. Darbų atlikimo terminas gali būti pratęstas 3.4 papunktyje nurodytam pratęsimo terminui (jeigu nurodyta Sutarties 3.4 punkte) tik dėl aplinkybių, kurios nepriklauso nuo Rangovo, taip pat dėl:</w:t>
      </w:r>
    </w:p>
    <w:p w14:paraId="35EE7DF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6.4.1. išskirtinai nepalankių gamtinių sąlygų (taikoma Darbams, kurių kokybė priklauso nuo gamtinių sąlygų), kurios buvo nenumatomos arba kurių joks patyręs rangovas nebūtų galėjęs tikėtis ir tai įvertinti;</w:t>
      </w:r>
    </w:p>
    <w:p w14:paraId="1963DE4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6.4.2. pakeitimų, atliekamų vadovaujantis Sutarties sąlygų 9 skyriaus nuostatomis;</w:t>
      </w:r>
    </w:p>
    <w:p w14:paraId="2753FAD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6.4.3. bet kokio vėlavimo, kliūčių ar trukdymų, sukeltų arba priskiriamų Užsakovui arba Užsakovo personalui, arba tretiesiems asmenims.</w:t>
      </w:r>
    </w:p>
    <w:p w14:paraId="5BCA5C1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6.5. Darbų pabaiga pagal Sutartį bus laikomas momentas, kai bus užbaigti visi Sutartyje numatyti Darbai ir pasirašytas Darbų perdavimo–priėmimo aktas. </w:t>
      </w:r>
    </w:p>
    <w:p w14:paraId="7D3C170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6.6. 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054D441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Aplinkybės, dėl kurių gali būti stabdomi darbai, yra: </w:t>
      </w:r>
    </w:p>
    <w:p w14:paraId="003ABFB7"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papildomi archeologiniai tyrinėjimai, kurie nebuvo numatyti, bet kuriuos būtina atlikti;</w:t>
      </w:r>
    </w:p>
    <w:p w14:paraId="68D98547"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atsiradusios projektavimo paslaugos, be kurių negalima užbaigti Sutarties;</w:t>
      </w:r>
    </w:p>
    <w:p w14:paraId="7BDADEAA"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lastRenderedPageBreak/>
        <w:t>vėluojama perduoti dalį statybvietės (remontuojamame pastate dar veikia įstaigos ir pan.);</w:t>
      </w:r>
    </w:p>
    <w:p w14:paraId="169D213D"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trečiųjų šalių įtaka;</w:t>
      </w:r>
    </w:p>
    <w:p w14:paraId="2510CFD8"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sustabdytas finansavimas arba trūksta finansavimo;</w:t>
      </w:r>
    </w:p>
    <w:p w14:paraId="11024B2B"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laiku neatlaisvinta Darbų vieta;</w:t>
      </w:r>
    </w:p>
    <w:p w14:paraId="200A5EDB"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būtinas papildomas laikas įvykdyti papildomų Darbų viešąjį pirkimą;</w:t>
      </w:r>
    </w:p>
    <w:p w14:paraId="48E5ADCE"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laiku nepateikta įranga, kurią privalo pateikti Užsakovas;</w:t>
      </w:r>
    </w:p>
    <w:p w14:paraId="2E49A528"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 xml:space="preserve">bet koks nenumatomas gamtos jėgų veikimas, kurio joks patyręs rangovas nebūtų galėjęs tikėtis; </w:t>
      </w:r>
    </w:p>
    <w:p w14:paraId="5A51C9E5"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0EBB3248"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 xml:space="preserve">bet koks uždelsimas ar sutrikimas dėl Pakeitimo; </w:t>
      </w:r>
    </w:p>
    <w:p w14:paraId="3E84B0B3" w14:textId="77777777" w:rsidR="00B21B12" w:rsidRPr="00CA7012" w:rsidRDefault="00B21B12" w:rsidP="00B21B12">
      <w:pPr>
        <w:numPr>
          <w:ilvl w:val="0"/>
          <w:numId w:val="29"/>
        </w:numPr>
        <w:spacing w:after="200" w:line="240" w:lineRule="auto"/>
        <w:jc w:val="left"/>
        <w:rPr>
          <w:rFonts w:eastAsia="Times New Roman" w:cstheme="minorHAnsi"/>
          <w:sz w:val="24"/>
          <w:szCs w:val="24"/>
        </w:rPr>
      </w:pPr>
      <w:r w:rsidRPr="00CA7012">
        <w:rPr>
          <w:rFonts w:eastAsia="Times New Roman" w:cstheme="minorHAnsi"/>
          <w:sz w:val="24"/>
          <w:szCs w:val="24"/>
        </w:rPr>
        <w:t xml:space="preserve">kitos aplinkybės, kurios nebuvo žinomos pirkimo vykdymo metu ir su kuriomis susidurtų bet kuris rangovas. </w:t>
      </w:r>
    </w:p>
    <w:p w14:paraId="037B93E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6E4D1D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Tokio sustabdymo metu visus Darbus Rangovas privalo prižiūrėti, sandėliuoti, saugoti nuo sugadinimo, praradimo arba žalos. </w:t>
      </w:r>
    </w:p>
    <w:p w14:paraId="0352FA4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6.7. 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pradedami skaičiuoti kitą dieną, pasibaigus Sutarties sąlygų 6.1 papunktyje nustatytam terminui, ir baigiami skaičiuoti įvykdžius atitinkamus įsipareigojimus. Delspinigių nebus reikalaujama, jei vėluojama dėl priežasčių, nepriklausančių nuo Rangovo.</w:t>
      </w:r>
    </w:p>
    <w:p w14:paraId="2159239B" w14:textId="77777777" w:rsidR="00B21B12" w:rsidRPr="00CA7012" w:rsidRDefault="00B21B12" w:rsidP="00B21B12">
      <w:pPr>
        <w:spacing w:line="240" w:lineRule="auto"/>
        <w:ind w:firstLine="0"/>
        <w:jc w:val="center"/>
        <w:rPr>
          <w:rFonts w:eastAsia="Times New Roman" w:cstheme="minorHAnsi"/>
          <w:b/>
          <w:bCs/>
          <w:sz w:val="24"/>
          <w:szCs w:val="24"/>
        </w:rPr>
      </w:pPr>
    </w:p>
    <w:p w14:paraId="73B7BDA9"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7. DARBŲ PERDAVIMAS-PRIĖMIMAS IR STATYBOS UŽBAIGIMAS</w:t>
      </w:r>
    </w:p>
    <w:p w14:paraId="6AF3F0C2" w14:textId="77777777" w:rsidR="00B21B12" w:rsidRPr="00CA7012" w:rsidRDefault="00B21B12" w:rsidP="00B21B12">
      <w:pPr>
        <w:spacing w:line="240" w:lineRule="auto"/>
        <w:ind w:firstLine="0"/>
        <w:rPr>
          <w:rFonts w:eastAsia="Times New Roman" w:cstheme="minorHAnsi"/>
          <w:sz w:val="24"/>
          <w:szCs w:val="24"/>
        </w:rPr>
      </w:pPr>
    </w:p>
    <w:p w14:paraId="2B681FC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7.1. Užsakovas perima Darbus:</w:t>
      </w:r>
    </w:p>
    <w:p w14:paraId="54975B3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7.1.1. kai visi Darbai baigti pagal Sutartį, įskaitant ir baigiamuosius bandymus, kurių rezultatai yra 7.1.2. teigiami, ir kai pasirašomas Darbų perdavimo-priėmimo aktas.</w:t>
      </w:r>
    </w:p>
    <w:p w14:paraId="4D937C5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Rangovas, užbaigęs Darbus bei, jeigu reikia, atlikęs baigiamuosius bandymus, su prašymu dėl Darbų perdavimo–priėmimo raštu privalo kreiptis į Užsakovą kartu pateikdamas atliktų statybos darbų perdavimo Užsakovui aktą. </w:t>
      </w:r>
    </w:p>
    <w:p w14:paraId="2E14E46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Statybos užbaigimo terminas yra 28 dienos nuo Darbų perdavimo–priėmimo akto datos. Rangovas, vadovaudamasis 7.2.1 papunkčio reikalavimais, privalo ištaisyti defektus (jei reikia), kad būtų galima surašyti Deklaraciją apie statybos užbaigimą. </w:t>
      </w:r>
    </w:p>
    <w:p w14:paraId="728B070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7.2. Užsakovas, gavęs Rangovo prašymą pagal 7.1 punktą, per 14 dienų privalo:</w:t>
      </w:r>
    </w:p>
    <w:p w14:paraId="5A98850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w:t>
      </w:r>
      <w:r w:rsidRPr="00CA7012">
        <w:rPr>
          <w:rFonts w:eastAsia="Times New Roman" w:cstheme="minorHAnsi"/>
          <w:sz w:val="24"/>
          <w:szCs w:val="24"/>
        </w:rPr>
        <w:lastRenderedPageBreak/>
        <w:t xml:space="preserve">Sutarties kainos ir laikas ištaisyti defektus neturi būti ilgesnis kaip 14 dienų po Darbų perdavimo-priėmimo akto pasirašymo dienos; </w:t>
      </w:r>
    </w:p>
    <w:p w14:paraId="2835663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arba</w:t>
      </w:r>
    </w:p>
    <w:p w14:paraId="23A0318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7.2.2. raštu atsisakyti perimti Darbus nurodant atsisakymo pagrindą ir nurodant Darbus, kuriuos Rangovas privalo atlikti, kad galėtų būti pasirašomas Darbų perdavimo-priėmimo aktas.</w:t>
      </w:r>
    </w:p>
    <w:p w14:paraId="53994CE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7.3. 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p w14:paraId="3B27341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7.4. 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p w14:paraId="6A066D2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7.5. 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397969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7.6. Statybos pabaiga bus laikomas momentas, kai bus ištaisyti defektai (jei reikia) ir Užsakovo surašyta Deklaracija apie statybos užbaigimą, bei Užsakovui bus perduoti visi su statybos užbaigimu susiję dokumentai, kuriuos privalo saugoti Užsakovas.</w:t>
      </w:r>
    </w:p>
    <w:p w14:paraId="39780122" w14:textId="77777777" w:rsidR="00B21B12" w:rsidRPr="00CA7012" w:rsidRDefault="00B21B12" w:rsidP="00B21B12">
      <w:pPr>
        <w:spacing w:line="240" w:lineRule="auto"/>
        <w:ind w:firstLine="0"/>
        <w:rPr>
          <w:rFonts w:eastAsia="Times New Roman" w:cstheme="minorHAnsi"/>
          <w:sz w:val="24"/>
          <w:szCs w:val="24"/>
        </w:rPr>
      </w:pPr>
    </w:p>
    <w:p w14:paraId="4BD041A1"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8. SUTARTIES KAINA IR APMOKĖJIMAS</w:t>
      </w:r>
    </w:p>
    <w:p w14:paraId="0F7293E2" w14:textId="77777777" w:rsidR="00B21B12" w:rsidRPr="00CA7012" w:rsidRDefault="00B21B12" w:rsidP="00B21B12">
      <w:pPr>
        <w:spacing w:line="240" w:lineRule="auto"/>
        <w:ind w:firstLine="0"/>
        <w:rPr>
          <w:rFonts w:eastAsia="Times New Roman" w:cstheme="minorHAnsi"/>
          <w:sz w:val="24"/>
          <w:szCs w:val="24"/>
        </w:rPr>
      </w:pPr>
    </w:p>
    <w:p w14:paraId="39A0092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8.1. Sutarties kaina yra nurodyta 3.4 papunktyje. Jei suma skaičiais neatitinka sumos žodžiais, teisinga laikoma suma žodžiais.</w:t>
      </w:r>
    </w:p>
    <w:p w14:paraId="4B8B5AD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8.2. Šiai Sutarčiai taikoma  fiksuotos kainos  kainodara. Bet koks kiekis, kuris gali būti nustatytas Techninės specifikacijos (užduoties) dokumentuose – sąnaudų kiekių žiniaraščiuose, jeigu jie pateikiami, – yra orientacinis (projektinis) ir neturi būti laikomas faktiniu ir tiksliu Darbų, kuriuos Rangovui reikia atlikti, kiekiu. </w:t>
      </w:r>
    </w:p>
    <w:p w14:paraId="3C2966E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8.3. Jeigu 3.4 papunktyje įrašyta išankstinio mokėjimo suma, Rangovui sumokėtas išankstinis mokėjimas turi būti grąžintas darant atsiskaitymus nuo kiekvieno tarpinio mokėjimo Rangovui sumos 3.4 papunktyje nurodyto dydžio dalimis tol, kol išankstinis mokėjimas bus grąžintas.</w:t>
      </w:r>
    </w:p>
    <w:p w14:paraId="1B5DF34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8.4. Apmokėjimo už tinkamai pagal Sutartį atliktus Darbus sumai nustatyti turi būti taikomos nurodytos fiksuotos Darbų grupių (etapų) kainos.</w:t>
      </w:r>
    </w:p>
    <w:p w14:paraId="7E4BB81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p w14:paraId="39E1885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8.5. Tarpiniam mokėjimui gauti Rangovas privalo pateikti Užsakovui atliktų darbų akto du egzempliorius. Užsakovas, gavęs šiame punkte minimus dokumentus, per 10 dienų privalo patvirtinti pasirašydamas atliktų darbų aktą, išskyrus atvejus, jeigu:</w:t>
      </w:r>
    </w:p>
    <w:p w14:paraId="1C3870E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8.5.1.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3C50656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34FC4B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 xml:space="preserve">Kiekvieno tarpinio mokėjimo suma sumažinama atėmus 3.4 papunktyje nurodytą sulaikymo dydį (jeigu taikoma). </w:t>
      </w:r>
    </w:p>
    <w:p w14:paraId="563A6A35"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Jeigu Užsakovas per šiame punkte nustatytą terminą Rangovo pateiktų mokėjimo dokumentų nepatvirtina ir nepateikia nepatvirtinimo priežasčių, turi būti laikoma, kad Rangovo prašoma apmokėti suma yra teisinga.</w:t>
      </w:r>
    </w:p>
    <w:p w14:paraId="1A096945"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8.6. 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761832C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Kartu su galutiniu mokėjimu Užsakovas privalo sumokėti Rangovui sulaikymą </w:t>
      </w:r>
    </w:p>
    <w:p w14:paraId="1960539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(i) Rangovui ištaisius nurodytus defektus ir (ar) surašius Deklaraciją apie statybos užbaigimą per Statybos užbaigimo terminą, kaip nurodyta 7.2.1 ir 7.5 papunkčiuose – visą, arba </w:t>
      </w:r>
    </w:p>
    <w:p w14:paraId="1F74496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(ii) Rangovui neištaisius nurodytų defektų ir (ar) nesurašius Deklaracijos apie statybos užbaigimą ir pasibaigus Statybos užbaigimo terminui, kaip nurodyta 7.2.1 ir 7.5 papunkčiuose – atskaičius defektų taisymo sumą, </w:t>
      </w:r>
    </w:p>
    <w:p w14:paraId="4B3019E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atsižvelgiant į tai, kas įvyksta anksčiau.</w:t>
      </w:r>
    </w:p>
    <w:p w14:paraId="0F5EA2F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8.7. Užsakovas privalo mokėti Rangovui:</w:t>
      </w:r>
    </w:p>
    <w:p w14:paraId="3C9D99DE"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8.7.1.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524BAD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8.7.2. sumą, patvirtintą Rangovo pateiktuose mokėjimo dokumentuose per 3.4 papunktyje nurodytą dienų skaičių nuo Rangovo pateiktų mokėjimo dokumentų patvirtinimo:</w:t>
      </w:r>
    </w:p>
    <w:p w14:paraId="6D204768" w14:textId="77777777" w:rsidR="00B21B12" w:rsidRPr="00CA7012" w:rsidRDefault="00B21B12" w:rsidP="00B21B12">
      <w:pPr>
        <w:numPr>
          <w:ilvl w:val="0"/>
          <w:numId w:val="30"/>
        </w:numPr>
        <w:spacing w:after="200" w:line="240" w:lineRule="auto"/>
        <w:jc w:val="left"/>
        <w:rPr>
          <w:rFonts w:eastAsia="Times New Roman" w:cstheme="minorHAnsi"/>
          <w:sz w:val="24"/>
          <w:szCs w:val="24"/>
        </w:rPr>
      </w:pPr>
      <w:r w:rsidRPr="00CA7012">
        <w:rPr>
          <w:rFonts w:eastAsia="Times New Roman" w:cstheme="minorHAns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0A604C4F" w14:textId="77777777" w:rsidR="00B21B12" w:rsidRPr="00CA7012" w:rsidRDefault="00B21B12" w:rsidP="00B21B12">
      <w:pPr>
        <w:numPr>
          <w:ilvl w:val="0"/>
          <w:numId w:val="30"/>
        </w:numPr>
        <w:spacing w:after="200" w:line="240" w:lineRule="auto"/>
        <w:jc w:val="left"/>
        <w:rPr>
          <w:rFonts w:eastAsia="Times New Roman" w:cstheme="minorHAnsi"/>
          <w:sz w:val="24"/>
          <w:szCs w:val="24"/>
        </w:rPr>
      </w:pPr>
      <w:r w:rsidRPr="00CA7012">
        <w:rPr>
          <w:rFonts w:eastAsia="Times New Roman" w:cstheme="minorHAnsi"/>
          <w:sz w:val="24"/>
          <w:szCs w:val="24"/>
        </w:rPr>
        <w:t>Europos elektroninių sąskaitų faktūrų standarto neatitinkanti elektroninė sąskaita faktūra Rangovo privalo būti pateikiama, naudojantis informacinės sistemos „SABIS“ priemonėmis.</w:t>
      </w:r>
    </w:p>
    <w:p w14:paraId="2B5C18F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Užsakovas elektronines sąskaitas faktūras priima ir apdoroja naudodamasis informacinės sistemos „SABIS“ priemonėmis.</w:t>
      </w:r>
    </w:p>
    <w:p w14:paraId="073774C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8.8. 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p w14:paraId="7587F27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8.9. Sutarties kaina Sutarties galiojimo metu neturi būti keičiama išskyrus šiame punkte nurodytais atvejais:</w:t>
      </w:r>
    </w:p>
    <w:p w14:paraId="7B6CFEC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8.9.1. 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F77837F" w14:textId="77777777" w:rsidR="00B21B12" w:rsidRPr="00CA7012" w:rsidRDefault="00B21B12" w:rsidP="00B21B12">
      <w:pPr>
        <w:numPr>
          <w:ilvl w:val="0"/>
          <w:numId w:val="31"/>
        </w:numPr>
        <w:spacing w:after="200" w:line="240" w:lineRule="auto"/>
        <w:jc w:val="left"/>
        <w:rPr>
          <w:rFonts w:eastAsia="Times New Roman" w:cstheme="minorHAnsi"/>
          <w:sz w:val="24"/>
          <w:szCs w:val="24"/>
        </w:rPr>
      </w:pPr>
      <w:r w:rsidRPr="00CA7012">
        <w:rPr>
          <w:rFonts w:eastAsia="Times New Roman" w:cstheme="minorHAnsi"/>
          <w:sz w:val="24"/>
          <w:szCs w:val="24"/>
        </w:rPr>
        <w:t xml:space="preserve">pritaikant Sutartyje numatytų Darbų kainą (jei Sutartyje nustatyti tam tikrų konkrečių darbų įkainiai), jei įmanoma: </w:t>
      </w:r>
    </w:p>
    <w:p w14:paraId="46FC5935" w14:textId="77777777" w:rsidR="00B21B12" w:rsidRPr="00CA7012" w:rsidRDefault="00B21B12" w:rsidP="00B21B12">
      <w:pPr>
        <w:numPr>
          <w:ilvl w:val="0"/>
          <w:numId w:val="32"/>
        </w:numPr>
        <w:spacing w:after="200" w:line="240" w:lineRule="auto"/>
        <w:jc w:val="left"/>
        <w:rPr>
          <w:rFonts w:eastAsia="Times New Roman" w:cstheme="minorHAnsi"/>
          <w:sz w:val="24"/>
          <w:szCs w:val="24"/>
        </w:rPr>
      </w:pPr>
      <w:r w:rsidRPr="00CA7012">
        <w:rPr>
          <w:rFonts w:eastAsia="Times New Roman" w:cstheme="minorHAnsi"/>
          <w:sz w:val="24"/>
          <w:szCs w:val="24"/>
        </w:rPr>
        <w:lastRenderedPageBreak/>
        <w:t>pritaikant Sutartyje nurodytų darbų įkainius, arba</w:t>
      </w:r>
    </w:p>
    <w:p w14:paraId="59F71753" w14:textId="77777777" w:rsidR="00B21B12" w:rsidRPr="00CA7012" w:rsidRDefault="00B21B12" w:rsidP="00B21B12">
      <w:pPr>
        <w:numPr>
          <w:ilvl w:val="0"/>
          <w:numId w:val="32"/>
        </w:numPr>
        <w:spacing w:after="200" w:line="240" w:lineRule="auto"/>
        <w:jc w:val="left"/>
        <w:rPr>
          <w:rFonts w:eastAsia="Times New Roman" w:cstheme="minorHAnsi"/>
          <w:sz w:val="24"/>
          <w:szCs w:val="24"/>
        </w:rPr>
      </w:pPr>
      <w:r w:rsidRPr="00CA7012">
        <w:rPr>
          <w:rFonts w:eastAsia="Times New Roman" w:cstheme="minorHAnsi"/>
          <w:sz w:val="24"/>
          <w:szCs w:val="24"/>
        </w:rPr>
        <w:t>išskaičiuojant kainos dalį iš Sutartyje numatyto įkainio, arba</w:t>
      </w:r>
    </w:p>
    <w:p w14:paraId="7746B985" w14:textId="77777777" w:rsidR="00B21B12" w:rsidRPr="00CA7012" w:rsidRDefault="00B21B12" w:rsidP="00B21B12">
      <w:pPr>
        <w:numPr>
          <w:ilvl w:val="0"/>
          <w:numId w:val="32"/>
        </w:numPr>
        <w:spacing w:after="200" w:line="240" w:lineRule="auto"/>
        <w:jc w:val="left"/>
        <w:rPr>
          <w:rFonts w:eastAsia="Times New Roman" w:cstheme="minorHAnsi"/>
          <w:sz w:val="24"/>
          <w:szCs w:val="24"/>
        </w:rPr>
      </w:pPr>
      <w:r w:rsidRPr="00CA7012">
        <w:rPr>
          <w:rFonts w:eastAsia="Times New Roman" w:cstheme="minorHAnsi"/>
          <w:sz w:val="24"/>
          <w:szCs w:val="24"/>
        </w:rPr>
        <w:t>pritaikant Sutartyje numatytus panašių darbų įkainius. Panašius darbus turi pagrįsti ir nustatyti Užsakovas.</w:t>
      </w:r>
    </w:p>
    <w:p w14:paraId="6F48128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AFAF45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Sutarties kainos perskaičiavimo formulė pasikeitus PVM tarifui:</w:t>
      </w:r>
    </w:p>
    <w:p w14:paraId="487CBC32"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position w:val="-56"/>
          <w:sz w:val="24"/>
          <w:szCs w:val="24"/>
        </w:rPr>
        <w:object w:dxaOrig="2940" w:dyaOrig="960" w14:anchorId="43C2B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15pt;height:44.1pt" o:ole="">
            <v:imagedata r:id="rId15" o:title=""/>
          </v:shape>
          <o:OLEObject Type="Embed" ProgID="Equation.3" ShapeID="_x0000_i1025" DrawAspect="Content" ObjectID="_1799580671" r:id="rId16"/>
        </w:object>
      </w:r>
    </w:p>
    <w:p w14:paraId="744C970A"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ab/>
      </w:r>
      <w:r w:rsidRPr="00CA7012">
        <w:rPr>
          <w:rFonts w:eastAsia="Times New Roman" w:cstheme="minorHAnsi"/>
          <w:position w:val="-12"/>
          <w:sz w:val="24"/>
          <w:szCs w:val="24"/>
        </w:rPr>
        <w:object w:dxaOrig="340" w:dyaOrig="360" w14:anchorId="2096AEB1">
          <v:shape id="_x0000_i1026" type="#_x0000_t75" style="width:20.75pt;height:20.75pt" o:ole="">
            <v:imagedata r:id="rId17" o:title=""/>
          </v:shape>
          <o:OLEObject Type="Embed" ProgID="Equation.3" ShapeID="_x0000_i1026" DrawAspect="Content" ObjectID="_1799580672" r:id="rId18"/>
        </w:object>
      </w:r>
      <w:r w:rsidRPr="00CA7012">
        <w:rPr>
          <w:rFonts w:eastAsia="Times New Roman" w:cstheme="minorHAnsi"/>
          <w:sz w:val="24"/>
          <w:szCs w:val="24"/>
        </w:rPr>
        <w:t xml:space="preserve"> - Perskaičiuota Sutarties kaina (su PVM)</w:t>
      </w:r>
    </w:p>
    <w:p w14:paraId="394B4269"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ab/>
      </w:r>
      <w:r w:rsidRPr="00CA7012">
        <w:rPr>
          <w:rFonts w:eastAsia="Times New Roman" w:cstheme="minorHAnsi"/>
          <w:position w:val="-12"/>
          <w:sz w:val="24"/>
          <w:szCs w:val="24"/>
        </w:rPr>
        <w:object w:dxaOrig="300" w:dyaOrig="360" w14:anchorId="4FB87C5D">
          <v:shape id="_x0000_i1027" type="#_x0000_t75" style="width:14.25pt;height:20.75pt" o:ole="">
            <v:imagedata r:id="rId19" o:title=""/>
          </v:shape>
          <o:OLEObject Type="Embed" ProgID="Equation.3" ShapeID="_x0000_i1027" DrawAspect="Content" ObjectID="_1799580673" r:id="rId20"/>
        </w:object>
      </w:r>
      <w:r w:rsidRPr="00CA7012">
        <w:rPr>
          <w:rFonts w:eastAsia="Times New Roman" w:cstheme="minorHAnsi"/>
          <w:sz w:val="24"/>
          <w:szCs w:val="24"/>
        </w:rPr>
        <w:t xml:space="preserve"> - Sutarties kaina (su PVM) iki perskaičiavimo</w:t>
      </w:r>
    </w:p>
    <w:p w14:paraId="173F7FA7"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ab/>
        <w:t>A – Atliktų darbų kaina (su PVM) iki perskaičiavimo</w:t>
      </w:r>
    </w:p>
    <w:p w14:paraId="7A10E469"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ab/>
      </w:r>
      <w:r w:rsidRPr="00CA7012">
        <w:rPr>
          <w:rFonts w:eastAsia="Times New Roman" w:cstheme="minorHAnsi"/>
          <w:position w:val="-12"/>
          <w:sz w:val="24"/>
          <w:szCs w:val="24"/>
        </w:rPr>
        <w:object w:dxaOrig="280" w:dyaOrig="360" w14:anchorId="7387E13C">
          <v:shape id="_x0000_i1028" type="#_x0000_t75" style="width:14.25pt;height:20.75pt" o:ole="">
            <v:imagedata r:id="rId21" o:title=""/>
          </v:shape>
          <o:OLEObject Type="Embed" ProgID="Equation.3" ShapeID="_x0000_i1028" DrawAspect="Content" ObjectID="_1799580674" r:id="rId22"/>
        </w:object>
      </w:r>
      <w:r w:rsidRPr="00CA7012">
        <w:rPr>
          <w:rFonts w:eastAsia="Times New Roman" w:cstheme="minorHAnsi"/>
          <w:sz w:val="24"/>
          <w:szCs w:val="24"/>
        </w:rPr>
        <w:t xml:space="preserve"> - senas PVM tarifas (procentais)</w:t>
      </w:r>
    </w:p>
    <w:p w14:paraId="75177991" w14:textId="77777777" w:rsidR="00B21B12" w:rsidRPr="00CA7012" w:rsidRDefault="00B21B12" w:rsidP="00B21B12">
      <w:pPr>
        <w:spacing w:line="240" w:lineRule="auto"/>
        <w:ind w:firstLine="0"/>
        <w:jc w:val="left"/>
        <w:rPr>
          <w:rFonts w:eastAsia="Times New Roman" w:cstheme="minorHAnsi"/>
          <w:sz w:val="24"/>
          <w:szCs w:val="24"/>
        </w:rPr>
      </w:pPr>
      <w:r w:rsidRPr="00CA7012">
        <w:rPr>
          <w:rFonts w:eastAsia="Times New Roman" w:cstheme="minorHAnsi"/>
          <w:sz w:val="24"/>
          <w:szCs w:val="24"/>
        </w:rPr>
        <w:tab/>
      </w:r>
      <w:r w:rsidRPr="00CA7012">
        <w:rPr>
          <w:rFonts w:eastAsia="Times New Roman" w:cstheme="minorHAnsi"/>
          <w:position w:val="-12"/>
          <w:sz w:val="24"/>
          <w:szCs w:val="24"/>
        </w:rPr>
        <w:object w:dxaOrig="320" w:dyaOrig="360" w14:anchorId="3ED8B8C0">
          <v:shape id="_x0000_i1029" type="#_x0000_t75" style="width:14.25pt;height:20.75pt" o:ole="">
            <v:imagedata r:id="rId23" o:title=""/>
          </v:shape>
          <o:OLEObject Type="Embed" ProgID="Equation.3" ShapeID="_x0000_i1029" DrawAspect="Content" ObjectID="_1799580675" r:id="rId24"/>
        </w:object>
      </w:r>
      <w:r w:rsidRPr="00CA7012">
        <w:rPr>
          <w:rFonts w:eastAsia="Times New Roman" w:cstheme="minorHAnsi"/>
          <w:sz w:val="24"/>
          <w:szCs w:val="24"/>
        </w:rPr>
        <w:t xml:space="preserve"> - naujas PVM tarifas (procentais);</w:t>
      </w:r>
    </w:p>
    <w:p w14:paraId="209F9F65" w14:textId="77777777" w:rsidR="00B21B12" w:rsidRPr="00CA7012" w:rsidRDefault="00B21B12" w:rsidP="00B21B12">
      <w:pPr>
        <w:spacing w:line="240" w:lineRule="auto"/>
        <w:ind w:firstLine="0"/>
        <w:rPr>
          <w:rFonts w:eastAsia="Times New Roman" w:cstheme="minorHAnsi"/>
          <w:sz w:val="24"/>
          <w:szCs w:val="24"/>
        </w:rPr>
      </w:pPr>
    </w:p>
    <w:p w14:paraId="26B2B8F0"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9. PAKEITIMAI</w:t>
      </w:r>
    </w:p>
    <w:p w14:paraId="316DA176" w14:textId="77777777" w:rsidR="00B21B12" w:rsidRPr="00CA7012" w:rsidRDefault="00B21B12" w:rsidP="00B21B12">
      <w:pPr>
        <w:spacing w:line="240" w:lineRule="auto"/>
        <w:ind w:firstLine="0"/>
        <w:rPr>
          <w:rFonts w:eastAsia="Times New Roman" w:cstheme="minorHAnsi"/>
          <w:sz w:val="24"/>
          <w:szCs w:val="24"/>
        </w:rPr>
      </w:pPr>
    </w:p>
    <w:p w14:paraId="55D7F04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9.1. Šiame skyriuje nustatyta tvarka, pasirašant papildomą susitarimą, gali būti vykdomi pakeitimai. Pakeitimai gali apimti:</w:t>
      </w:r>
    </w:p>
    <w:p w14:paraId="5829A76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9.1.1. bet kurios Darbų dalies montavimo ar įrengimo vietos ar padėties keitimą, Darbų dalies lygių, pozicijų ir (arba) matmenų pakitimus; </w:t>
      </w:r>
    </w:p>
    <w:p w14:paraId="51085C4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9.1.2. bet kurio atskiro Darbo atsisakymą arba Darbo apimties sumažinimą; </w:t>
      </w:r>
    </w:p>
    <w:p w14:paraId="48C82625"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9.1.3. Darbo kokybės ar kitų bet kurio atskiro Darbo savybių pakitimus;</w:t>
      </w:r>
    </w:p>
    <w:p w14:paraId="416C2EE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9.1.4. bet kurį papildomą Darbą, Įrangą, Medžiagas.</w:t>
      </w:r>
    </w:p>
    <w:p w14:paraId="6E516A5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Pakeitimas pagrindžiamas dokumentais (pvz. defektiniu (pakeitimų) aktu, brėžiniais ar kitais dokumentais), kurie turi būti patvirtinti Rangovo bei raštu suderinti su Užsakovu. </w:t>
      </w:r>
    </w:p>
    <w:p w14:paraId="4468FAB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Pakeitimas įforminamas papildomu susitarimu dėl darbų pakeitimo, nurodant darbų pavadinimus, vienetus, kiekius, techninius sprendinius (pavyzdžiui, brėžinius ir kita), įkainių nustatymo pagrindimą ir skaičiavimą (vadovaujantis 8.9.1 papunkčiu). Toks susitarimas (ir) protokolas turi būti patvirtintas ir pasirašytas Šalių ir laikomas sudėtine Sutarties dalimi.</w:t>
      </w:r>
    </w:p>
    <w:p w14:paraId="0A68505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Jeigu Pakeitimas turi būti atliekamas kitais negu apibrėžti šiame skyriuje atvejais, tokiam pakeitimui atlikti turi būti vykdomas atskiras pirkimas, t. y. nauja pirkimo procedūra pagal Lietuvos Respublikos viešųjų pirkimų įstatymo reikalavimus.</w:t>
      </w:r>
    </w:p>
    <w:p w14:paraId="5EDE38F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9.2. Pakeitimai forminami tokia tvarka:</w:t>
      </w:r>
    </w:p>
    <w:p w14:paraId="0E3B8FFB"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9.2.1. jei būtina/tikslinga </w:t>
      </w:r>
      <w:r w:rsidRPr="00CA7012">
        <w:rPr>
          <w:rFonts w:eastAsia="Times New Roman" w:cstheme="minorHAnsi"/>
          <w:b/>
          <w:bCs/>
          <w:sz w:val="24"/>
          <w:szCs w:val="24"/>
        </w:rPr>
        <w:t>atsisakyti</w:t>
      </w:r>
      <w:r w:rsidRPr="00CA7012">
        <w:rPr>
          <w:rFonts w:eastAsia="Times New Roman" w:cstheme="minorHAnsi"/>
          <w:sz w:val="24"/>
          <w:szCs w:val="24"/>
        </w:rPr>
        <w:t xml:space="preserve"> 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pasirašius papildomą susitarimą, koreguojama Sutarties kaina;</w:t>
      </w:r>
    </w:p>
    <w:p w14:paraId="1E0F518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 xml:space="preserve">9.2.2. jei Sutartyje numatytą atskirą Darbą (ar jo dalį) būtina/tikslinga </w:t>
      </w:r>
      <w:r w:rsidRPr="00CA7012">
        <w:rPr>
          <w:rFonts w:eastAsia="Times New Roman" w:cstheme="minorHAnsi"/>
          <w:b/>
          <w:bCs/>
          <w:sz w:val="24"/>
          <w:szCs w:val="24"/>
        </w:rPr>
        <w:t>keisti</w:t>
      </w:r>
      <w:r w:rsidRPr="00CA7012">
        <w:rPr>
          <w:rFonts w:eastAsia="Times New Roman"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4CB74424"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9.2.3. papildomi darbai, tai Sutartyje neįtraukti Darbai. Jei būtina/tikslinga atlikti </w:t>
      </w:r>
      <w:r w:rsidRPr="00CA7012">
        <w:rPr>
          <w:rFonts w:eastAsia="Times New Roman" w:cstheme="minorHAnsi"/>
          <w:b/>
          <w:bCs/>
          <w:sz w:val="24"/>
          <w:szCs w:val="24"/>
        </w:rPr>
        <w:t>papildomus</w:t>
      </w:r>
      <w:r w:rsidRPr="00CA7012">
        <w:rPr>
          <w:rFonts w:eastAsia="Times New Roman"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p w14:paraId="2DBDF75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9.3. Pakeitimai gali būti atliekami, jeigu: </w:t>
      </w:r>
    </w:p>
    <w:p w14:paraId="6BC68B6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9.3.1. pasirinkimo galimybės (opcionas), </w:t>
      </w:r>
      <w:proofErr w:type="spellStart"/>
      <w:r w:rsidRPr="00CA7012">
        <w:rPr>
          <w:rFonts w:eastAsia="Times New Roman" w:cstheme="minorHAnsi"/>
          <w:sz w:val="24"/>
          <w:szCs w:val="24"/>
        </w:rPr>
        <w:t>įsk</w:t>
      </w:r>
      <w:proofErr w:type="spellEnd"/>
      <w:r w:rsidRPr="00CA7012">
        <w:rPr>
          <w:rFonts w:eastAsia="Times New Roman" w:cstheme="minorHAnsi"/>
          <w:sz w:val="24"/>
          <w:szCs w:val="24"/>
        </w:rPr>
        <w:t xml:space="preserve">. kiekių, apimties, objekto pakeitimą, iš anksto buvo aiškiai, tiksliai ir nedviprasmiškai suformuluotos pirkimo dokumentuose/Sutartyje, nurodyta pasirinkimo galimybių (opciono) apimtis, pobūdis ir aplinkybės, kuriomis tai gali būti atliekama, ir iš esmės nesikeičia Darbų pobūdis; arba </w:t>
      </w:r>
    </w:p>
    <w:p w14:paraId="3ADF2DE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9.3.2. Pakeitimas nėra esminis, t. y. juo nepakeičiamas Darbų bendrasis pobūdis. Pakeitimas laikomas esminiu, kai dėl jo:</w:t>
      </w:r>
    </w:p>
    <w:p w14:paraId="1EF20E28" w14:textId="77777777" w:rsidR="00B21B12" w:rsidRPr="00CA7012" w:rsidRDefault="00B21B12" w:rsidP="00B21B12">
      <w:pPr>
        <w:numPr>
          <w:ilvl w:val="0"/>
          <w:numId w:val="33"/>
        </w:numPr>
        <w:spacing w:after="200" w:line="240" w:lineRule="auto"/>
        <w:jc w:val="left"/>
        <w:rPr>
          <w:rFonts w:eastAsia="Times New Roman" w:cstheme="minorHAnsi"/>
          <w:sz w:val="24"/>
          <w:szCs w:val="24"/>
        </w:rPr>
      </w:pPr>
      <w:r w:rsidRPr="00CA7012">
        <w:rPr>
          <w:rFonts w:eastAsia="Times New Roman" w:cstheme="minorHAnsi"/>
          <w:sz w:val="24"/>
          <w:szCs w:val="24"/>
        </w:rPr>
        <w:t xml:space="preserve">pakeičiama pradinio pirkimo procedūros konkurencinė padėtis (kitas priimtas dalyvių pasiūlymas, sudominta daugiau tiekėjų), arba </w:t>
      </w:r>
    </w:p>
    <w:p w14:paraId="4715D053" w14:textId="77777777" w:rsidR="00B21B12" w:rsidRPr="00CA7012" w:rsidRDefault="00B21B12" w:rsidP="00B21B12">
      <w:pPr>
        <w:numPr>
          <w:ilvl w:val="0"/>
          <w:numId w:val="33"/>
        </w:numPr>
        <w:spacing w:after="200" w:line="240" w:lineRule="auto"/>
        <w:jc w:val="left"/>
        <w:rPr>
          <w:rFonts w:eastAsia="Times New Roman" w:cstheme="minorHAnsi"/>
          <w:sz w:val="24"/>
          <w:szCs w:val="24"/>
        </w:rPr>
      </w:pPr>
      <w:r w:rsidRPr="00CA7012">
        <w:rPr>
          <w:rFonts w:eastAsia="Times New Roman" w:cstheme="minorHAnsi"/>
          <w:sz w:val="24"/>
          <w:szCs w:val="24"/>
        </w:rPr>
        <w:t xml:space="preserve">pakeičiama ekonominė pusiausvyra Rangovo naudai, arba </w:t>
      </w:r>
    </w:p>
    <w:p w14:paraId="2AE5D80B" w14:textId="77777777" w:rsidR="00B21B12" w:rsidRPr="00CA7012" w:rsidRDefault="00B21B12" w:rsidP="00B21B12">
      <w:pPr>
        <w:numPr>
          <w:ilvl w:val="0"/>
          <w:numId w:val="33"/>
        </w:numPr>
        <w:spacing w:after="200" w:line="240" w:lineRule="auto"/>
        <w:jc w:val="left"/>
        <w:rPr>
          <w:rFonts w:eastAsia="Times New Roman" w:cstheme="minorHAnsi"/>
          <w:sz w:val="24"/>
          <w:szCs w:val="24"/>
        </w:rPr>
      </w:pPr>
      <w:r w:rsidRPr="00CA7012">
        <w:rPr>
          <w:rFonts w:eastAsia="Times New Roman" w:cstheme="minorHAnsi"/>
          <w:sz w:val="24"/>
          <w:szCs w:val="24"/>
        </w:rPr>
        <w:t>labai padidėja Darbų apimtis.</w:t>
      </w:r>
    </w:p>
    <w:p w14:paraId="4E9DFA4F"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9.4. Pakeitimai, susiję su papildomų darbų būtinybe, kurių bendra atskirų Pakeitimų pagal šį punktą vertė neviršija 15 procentų Pradinės sutarties vertės, gali būti atliekami, jeigu yra visos sąlygos kartu:</w:t>
      </w:r>
    </w:p>
    <w:p w14:paraId="1D987A2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D92C84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031A997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9.4.3. papildomi darbai įsigyjami iš Rangovo, pasirašant papildomą susitarimą dėl Sutarties keitimo, koreguojant Sutarties kainą.</w:t>
      </w:r>
    </w:p>
    <w:p w14:paraId="2E7E81A9"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9.5. Atliktų darbų aktai turi atitikti pagal papildomą susitarimą atliktus Darbų vykdymo pakeitimus.</w:t>
      </w:r>
    </w:p>
    <w:p w14:paraId="46410DE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9.6. 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p w14:paraId="48BF622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9.7. Jeigu bet kuris statybos dalyvis Darbų vykdymo metu sužino apie Techninėje specifikacijoje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71249EE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9.8.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w:t>
      </w:r>
      <w:r w:rsidRPr="00CA7012">
        <w:rPr>
          <w:rFonts w:eastAsia="Times New Roman" w:cstheme="minorHAnsi"/>
          <w:sz w:val="24"/>
          <w:szCs w:val="24"/>
        </w:rPr>
        <w:lastRenderedPageBreak/>
        <w:t>baigti Darbus laiku ir (arba) turi papildomų Išlaidų, tai Rangovas neturi teisės reikalauti Darbų atlikimo termino pratęsimo ir tokių papildomų Išlaidų apmokėjimo, kurie jam priklausytų, jeigu jis būtų nedelsdamas pranešęs.</w:t>
      </w:r>
    </w:p>
    <w:p w14:paraId="24F1A525" w14:textId="77777777" w:rsidR="00B21B12" w:rsidRPr="00CA7012" w:rsidRDefault="00B21B12" w:rsidP="00B21B12">
      <w:pPr>
        <w:spacing w:line="240" w:lineRule="auto"/>
        <w:ind w:firstLine="0"/>
        <w:rPr>
          <w:rFonts w:eastAsia="Times New Roman" w:cstheme="minorHAnsi"/>
          <w:sz w:val="24"/>
          <w:szCs w:val="24"/>
        </w:rPr>
      </w:pPr>
    </w:p>
    <w:p w14:paraId="65593503"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10. ATSAKOMYBĖ UŽ DEFEKTUS, GARANTIJOS</w:t>
      </w:r>
    </w:p>
    <w:p w14:paraId="2A539340" w14:textId="77777777" w:rsidR="00B21B12" w:rsidRPr="00CA7012" w:rsidRDefault="00B21B12" w:rsidP="00B21B12">
      <w:pPr>
        <w:spacing w:line="240" w:lineRule="auto"/>
        <w:ind w:firstLine="0"/>
        <w:rPr>
          <w:rFonts w:eastAsia="Times New Roman" w:cstheme="minorHAnsi"/>
          <w:sz w:val="24"/>
          <w:szCs w:val="24"/>
        </w:rPr>
      </w:pPr>
    </w:p>
    <w:p w14:paraId="6344CBF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10.1.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15110FA"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10.2. 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E052FA4" w14:textId="77777777" w:rsidR="00B21B12" w:rsidRPr="00CA7012" w:rsidRDefault="00B21B12" w:rsidP="00B21B12">
      <w:pPr>
        <w:spacing w:line="240" w:lineRule="auto"/>
        <w:ind w:firstLine="0"/>
        <w:rPr>
          <w:rFonts w:eastAsia="Times New Roman" w:cstheme="minorHAnsi"/>
          <w:sz w:val="24"/>
          <w:szCs w:val="24"/>
        </w:rPr>
      </w:pPr>
    </w:p>
    <w:p w14:paraId="2801AB34"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11. SUTARTIES ESMINIS PAŽEIDIMAS IR NUTRAUKIMAS</w:t>
      </w:r>
    </w:p>
    <w:p w14:paraId="6311B0D9" w14:textId="77777777" w:rsidR="00B21B12" w:rsidRPr="00CA7012" w:rsidRDefault="00B21B12" w:rsidP="00B21B12">
      <w:pPr>
        <w:spacing w:line="240" w:lineRule="auto"/>
        <w:ind w:firstLine="0"/>
        <w:rPr>
          <w:rFonts w:eastAsia="Times New Roman" w:cstheme="minorHAnsi"/>
          <w:sz w:val="24"/>
          <w:szCs w:val="24"/>
        </w:rPr>
      </w:pPr>
    </w:p>
    <w:p w14:paraId="38BA4F3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11.1. 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5E7D0D4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11.2. Jeigu Rangovas nevykdo arba netinkamai vykdo kurių nors įsipareigojimų pagal Sutartį, tai Užsakovas raštu gali Rangovui nurodyti įvykdyti įsipareigojimus arba ištaisyti netinkamai atliktus Darbus per pagrįstai tinkamą laiką.</w:t>
      </w:r>
    </w:p>
    <w:p w14:paraId="7E72332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11.3. Užsakovas privalo bet kuriuo šiame punkte išvardintu atveju arba aplinkybėms, prieš 21 dieną apie tai pranešęs Rangovui, nutraukti Sutartį ir pašalinti Rangovą iš Statybvietės dėl šių esminių Sutarties pažeidimų, jei Rangovas: </w:t>
      </w:r>
    </w:p>
    <w:p w14:paraId="7E21566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11.3.1. nevykdo Sutarties sąlygų 5.9.4 ir (ar) 11.2. papunkčio  Užsakovo nurodymų ir dėl to Užsakovas iš esmės negauna Darbų rezultato, kokio tikėjosi; </w:t>
      </w:r>
    </w:p>
    <w:p w14:paraId="5FFBA0C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11.3.2. nepradeda laiku vykdyti Darbų, kitaip aiškiai parodo ketinimą netęsti savo įsipareigojimų pagal Sutartį arba nevykdo Darbų Sutartyje nustatytu darbų atlikimo terminu ir tampa aišku, kad juos baigti iki Darbų atlikimo termino pabaigos neįmanoma.</w:t>
      </w:r>
    </w:p>
    <w:p w14:paraId="5353CE8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11.4. Nutraukus Sutartį pagal 11.3. punktą:</w:t>
      </w:r>
    </w:p>
    <w:p w14:paraId="512701E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11.4.1. Rangovas privalo toliau vykdyti pagrįstus Užsakovo nurodymus dėl turto išsaugojimo arba dėl Darbų saugos, ir</w:t>
      </w:r>
    </w:p>
    <w:p w14:paraId="60802A1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FDACEC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11.5. 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783A9043"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11.5.1. už bet kurį atliktą Darbą pagal Sutartyje nustatytas kainas;</w:t>
      </w:r>
    </w:p>
    <w:p w14:paraId="79BD457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lastRenderedPageBreak/>
        <w:t>11.5.2. išlaidos už Įrangą ar Medžiagas, kurie skirti Darbams ir kuriuos Rangovas tam tikslui įsigijo. Užsakovui sumokėjus, ši Įranga ir Medžiagos tampa Užsakovo nuosavybe;</w:t>
      </w:r>
    </w:p>
    <w:p w14:paraId="6D1F9CA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11.5.3. bet kurios kitos Išlaidos arba įsipareigojimai, kuriuos Rangovas pagrįstai prisiėmė tikėdamasis baigti Darbus.</w:t>
      </w:r>
    </w:p>
    <w:p w14:paraId="70C9C78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Užsakovas neturi teisės nutraukti Sutarties dėl to, kad planuoja Darbus vykdyti pats arba įpareigoti juos vykdyti kitą rangovą.</w:t>
      </w:r>
    </w:p>
    <w:p w14:paraId="07F9431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11.6. Rangovas gali bet kuriuo šiame punkte išvardintu atveju arba aplinkybėms, prieš 14 dienų apie tai raštu pranešęs Užsakovui, nutraukti Sutartį dėl šių esminių Sutarties pažeidimų: </w:t>
      </w:r>
    </w:p>
    <w:p w14:paraId="008EAAB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11.6.1. per 42 dienas nuo Sutarties 8.7. papunktyje nurodyto termino pabaigos negauna viso apmokėjimo (išskyrus atskaitymus pagal 8 skyriaus nuostatas);</w:t>
      </w:r>
    </w:p>
    <w:p w14:paraId="7C38B3AD"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11.6.2. Užsakovas visiškai nevykdo savo sutartinių įsipareigojimų pagal Sutartį;</w:t>
      </w:r>
    </w:p>
    <w:p w14:paraId="2651FBB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11.6.3. Darbų vykdymo sustabdymas pagal Sutarties 11.1 papunktį trunka ilgiau nei 61 dieną; </w:t>
      </w:r>
    </w:p>
    <w:p w14:paraId="3231A6D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11.6.4. Bendras Darbų vykdymo sustabdymas trunka ilgiau nei pusė Darbų atlikimo termino;</w:t>
      </w:r>
    </w:p>
    <w:p w14:paraId="35D980E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Rangovo pasirinkimas nutraukti Sutartį neturi pažeisti kurių nors kitų iš Sutarties arba kitaip kylančių Rangovo teisių. </w:t>
      </w:r>
    </w:p>
    <w:p w14:paraId="7432399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Jeigu Rangovas nutraukė Sutartį pagal 11.6.1. ir 11.6.2. papunkčius, jam turi būti suteikta teisė atgauti sustabdymo ir statybvietės palikimo išlaidas kartu su bauda, prilygstančia 5 proc. nutraukimo dieną neatliktos Darbų dalies vertei.</w:t>
      </w:r>
    </w:p>
    <w:p w14:paraId="45D82761"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11.7. Sutarties nutraukimo įsigaliojimo atveju pagal bet kurį Sutarties sąlygų punktą, Rangovas per Užsakovo nurodytą terminą privalo:</w:t>
      </w:r>
    </w:p>
    <w:p w14:paraId="106B7FB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11.7.1. nutraukti visą tolesnį Darbą, išskyrus tokį, kurį būtina atlikti dėl gyvybės ar turto išsaugojimo arba dėl Darbų saugos;</w:t>
      </w:r>
    </w:p>
    <w:p w14:paraId="070E7FC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11.7.2. perduoti Užsakovui Įrangą ir Medžiagas, už kuriuos jau sumokėta;</w:t>
      </w:r>
    </w:p>
    <w:p w14:paraId="52487392"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11.7.3. pašalinti visus Rangovo įrengimus ir kitus daiktus iš Statybvietės ir pats palikti Statybvietę.</w:t>
      </w:r>
    </w:p>
    <w:p w14:paraId="6B29C083" w14:textId="77777777" w:rsidR="003A0ACD" w:rsidRPr="00CA7012" w:rsidRDefault="003A0ACD" w:rsidP="00B21B12">
      <w:pPr>
        <w:spacing w:line="240" w:lineRule="auto"/>
        <w:ind w:firstLine="0"/>
        <w:rPr>
          <w:rFonts w:eastAsia="Times New Roman" w:cstheme="minorHAnsi"/>
          <w:sz w:val="24"/>
          <w:szCs w:val="24"/>
        </w:rPr>
      </w:pPr>
    </w:p>
    <w:p w14:paraId="40867B0F" w14:textId="77777777" w:rsidR="00B21B12" w:rsidRPr="00CA7012" w:rsidRDefault="00B21B12" w:rsidP="00B21B12">
      <w:pPr>
        <w:spacing w:line="240" w:lineRule="auto"/>
        <w:ind w:firstLine="0"/>
        <w:rPr>
          <w:rFonts w:eastAsia="Times New Roman" w:cstheme="minorHAnsi"/>
          <w:sz w:val="24"/>
          <w:szCs w:val="24"/>
        </w:rPr>
      </w:pPr>
    </w:p>
    <w:p w14:paraId="022BD22F"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12. GINČAI</w:t>
      </w:r>
    </w:p>
    <w:p w14:paraId="662AFF7B" w14:textId="77777777" w:rsidR="00B21B12" w:rsidRPr="00CA7012" w:rsidRDefault="00B21B12" w:rsidP="00B21B12">
      <w:pPr>
        <w:spacing w:line="240" w:lineRule="auto"/>
        <w:ind w:firstLine="0"/>
        <w:rPr>
          <w:rFonts w:eastAsia="Times New Roman" w:cstheme="minorHAnsi"/>
          <w:sz w:val="24"/>
          <w:szCs w:val="24"/>
        </w:rPr>
      </w:pPr>
    </w:p>
    <w:p w14:paraId="1A980A8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D966D0" w14:textId="77777777" w:rsidR="00B21B12" w:rsidRPr="00CA7012" w:rsidRDefault="00B21B12" w:rsidP="00B21B12">
      <w:pPr>
        <w:spacing w:line="240" w:lineRule="auto"/>
        <w:ind w:firstLine="0"/>
        <w:rPr>
          <w:rFonts w:eastAsia="Times New Roman" w:cstheme="minorHAnsi"/>
          <w:sz w:val="24"/>
          <w:szCs w:val="24"/>
        </w:rPr>
      </w:pPr>
    </w:p>
    <w:p w14:paraId="104A1E1F"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13. NENUGALIMA JĖGA</w:t>
      </w:r>
    </w:p>
    <w:p w14:paraId="0672359A" w14:textId="77777777" w:rsidR="00B21B12" w:rsidRPr="00CA7012" w:rsidRDefault="00B21B12" w:rsidP="00B21B12">
      <w:pPr>
        <w:spacing w:line="240" w:lineRule="auto"/>
        <w:ind w:firstLine="0"/>
        <w:rPr>
          <w:rFonts w:eastAsia="Times New Roman" w:cstheme="minorHAnsi"/>
          <w:sz w:val="24"/>
          <w:szCs w:val="24"/>
        </w:rPr>
      </w:pPr>
    </w:p>
    <w:p w14:paraId="667EFA1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04DE19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13.2.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w:t>
      </w:r>
      <w:r w:rsidRPr="00CA7012">
        <w:rPr>
          <w:rFonts w:eastAsia="Times New Roman" w:cstheme="minorHAnsi"/>
          <w:sz w:val="24"/>
          <w:szCs w:val="24"/>
        </w:rPr>
        <w:lastRenderedPageBreak/>
        <w:t>sukėlę bet kurios iš Šalių reorganizavimą, privatizavimą, likvidavimą, veiklos pobūdžio pakeitimą, stabdymą (trukdymą), kitos aplinkybės, kurios turėtų būti laikomos ypatingomis, bet Lietuvoje Sutarties sudarymo metu yra tikėtinos.</w:t>
      </w:r>
    </w:p>
    <w:p w14:paraId="36D4E48E" w14:textId="77777777" w:rsidR="00B21B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13.3. Sutartis baigiasi kitos Šalies reikalavimu, kai ją įvykdyti kitai šaliai neįmanoma dėl  nenugalimos jėgos (force majeure).</w:t>
      </w:r>
    </w:p>
    <w:p w14:paraId="4B62762A" w14:textId="77777777" w:rsidR="00CE2A72" w:rsidRPr="00CA7012" w:rsidRDefault="00CE2A72" w:rsidP="00B21B12">
      <w:pPr>
        <w:spacing w:line="240" w:lineRule="auto"/>
        <w:ind w:firstLine="0"/>
        <w:rPr>
          <w:rFonts w:eastAsia="Times New Roman" w:cstheme="minorHAnsi"/>
          <w:sz w:val="24"/>
          <w:szCs w:val="24"/>
        </w:rPr>
      </w:pPr>
    </w:p>
    <w:p w14:paraId="2050EEFC"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14. SUTARTIES PRIEDAI</w:t>
      </w:r>
    </w:p>
    <w:p w14:paraId="5BECF364" w14:textId="77777777" w:rsidR="00B21B12" w:rsidRPr="00CA7012" w:rsidRDefault="00B21B12" w:rsidP="00B21B12">
      <w:pPr>
        <w:spacing w:line="240" w:lineRule="auto"/>
        <w:ind w:firstLine="0"/>
        <w:rPr>
          <w:rFonts w:eastAsia="Times New Roman" w:cstheme="minorHAnsi"/>
          <w:sz w:val="24"/>
          <w:szCs w:val="24"/>
        </w:rPr>
      </w:pPr>
    </w:p>
    <w:p w14:paraId="2C4225D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14.1. Priedas yra neatskiriama šios Sutarties dalis. </w:t>
      </w:r>
    </w:p>
    <w:p w14:paraId="00B33D4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14.2. Šios Sutarties priedai:</w:t>
      </w:r>
    </w:p>
    <w:p w14:paraId="77432DF3" w14:textId="10740E89"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14.2.1. Sutarties priedas Nr. 1 – </w:t>
      </w:r>
      <w:r w:rsidR="00A65FC4">
        <w:rPr>
          <w:rFonts w:eastAsia="Times New Roman" w:cstheme="minorHAnsi"/>
          <w:sz w:val="24"/>
          <w:szCs w:val="24"/>
        </w:rPr>
        <w:t>„</w:t>
      </w:r>
      <w:r w:rsidR="000A1C2C" w:rsidRPr="000A1C2C">
        <w:rPr>
          <w:rFonts w:cstheme="minorHAnsi"/>
          <w:sz w:val="24"/>
          <w:szCs w:val="24"/>
        </w:rPr>
        <w:t>G</w:t>
      </w:r>
      <w:proofErr w:type="spellStart"/>
      <w:r w:rsidR="000A1C2C" w:rsidRPr="000A1C2C">
        <w:rPr>
          <w:rFonts w:eastAsia="Times New Roman" w:cstheme="minorHAnsi"/>
          <w:sz w:val="24"/>
          <w:szCs w:val="24"/>
          <w:lang w:val="en-US"/>
        </w:rPr>
        <w:t>amtos</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mokslų</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erdvės</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įrengimas</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projektui</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Tūkstantmečio</w:t>
      </w:r>
      <w:proofErr w:type="spellEnd"/>
      <w:r w:rsidR="000A1C2C" w:rsidRPr="000A1C2C">
        <w:rPr>
          <w:rFonts w:eastAsia="Times New Roman" w:cstheme="minorHAnsi"/>
          <w:sz w:val="24"/>
          <w:szCs w:val="24"/>
          <w:lang w:val="en-US"/>
        </w:rPr>
        <w:t xml:space="preserve"> </w:t>
      </w:r>
      <w:proofErr w:type="spellStart"/>
      <w:r w:rsidR="000A1C2C" w:rsidRPr="000A1C2C">
        <w:rPr>
          <w:rFonts w:eastAsia="Times New Roman" w:cstheme="minorHAnsi"/>
          <w:sz w:val="24"/>
          <w:szCs w:val="24"/>
          <w:lang w:val="en-US"/>
        </w:rPr>
        <w:t>mokyklos</w:t>
      </w:r>
      <w:proofErr w:type="spellEnd"/>
      <w:r w:rsidRPr="000A1C2C">
        <w:rPr>
          <w:rFonts w:eastAsia="Times New Roman" w:cstheme="minorHAnsi"/>
          <w:sz w:val="24"/>
          <w:szCs w:val="24"/>
        </w:rPr>
        <w:t>“</w:t>
      </w:r>
      <w:r w:rsidRPr="00CA7012">
        <w:rPr>
          <w:rFonts w:eastAsia="Times New Roman" w:cstheme="minorHAnsi"/>
          <w:sz w:val="24"/>
          <w:szCs w:val="24"/>
        </w:rPr>
        <w:t xml:space="preserve"> </w:t>
      </w:r>
      <w:r w:rsidR="00A65FC4">
        <w:rPr>
          <w:rFonts w:eastAsia="Times New Roman" w:cstheme="minorHAnsi"/>
          <w:sz w:val="24"/>
          <w:szCs w:val="24"/>
        </w:rPr>
        <w:t xml:space="preserve"> </w:t>
      </w:r>
      <w:r w:rsidRPr="00CA7012">
        <w:rPr>
          <w:rFonts w:eastAsia="Times New Roman" w:cstheme="minorHAnsi"/>
          <w:sz w:val="24"/>
          <w:szCs w:val="24"/>
        </w:rPr>
        <w:t xml:space="preserve">techninė specifikacija (užduotis), 4 lapai. </w:t>
      </w:r>
    </w:p>
    <w:p w14:paraId="6746BCF6" w14:textId="3CDB7DD5" w:rsidR="00B21B12" w:rsidRPr="00A65FC4"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14.2.2. Sutarties priedas Nr. 2 – Veiklų sąrašas „</w:t>
      </w:r>
      <w:r w:rsidR="00A65FC4" w:rsidRPr="00A65FC4">
        <w:rPr>
          <w:rFonts w:cstheme="minorHAnsi"/>
          <w:sz w:val="24"/>
          <w:szCs w:val="24"/>
        </w:rPr>
        <w:t>G</w:t>
      </w:r>
      <w:proofErr w:type="spellStart"/>
      <w:r w:rsidR="00A65FC4" w:rsidRPr="00A65FC4">
        <w:rPr>
          <w:rFonts w:eastAsia="Times New Roman" w:cstheme="minorHAnsi"/>
          <w:sz w:val="24"/>
          <w:szCs w:val="24"/>
          <w:lang w:val="en-US"/>
        </w:rPr>
        <w:t>amtos</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mokslų</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erdvės</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įrengimas</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projektui</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Tūkstantmečio</w:t>
      </w:r>
      <w:proofErr w:type="spellEnd"/>
      <w:r w:rsidR="00A65FC4" w:rsidRPr="00A65FC4">
        <w:rPr>
          <w:rFonts w:eastAsia="Times New Roman" w:cstheme="minorHAnsi"/>
          <w:sz w:val="24"/>
          <w:szCs w:val="24"/>
          <w:lang w:val="en-US"/>
        </w:rPr>
        <w:t xml:space="preserve"> </w:t>
      </w:r>
      <w:proofErr w:type="spellStart"/>
      <w:r w:rsidR="00A65FC4" w:rsidRPr="00A65FC4">
        <w:rPr>
          <w:rFonts w:eastAsia="Times New Roman" w:cstheme="minorHAnsi"/>
          <w:sz w:val="24"/>
          <w:szCs w:val="24"/>
          <w:lang w:val="en-US"/>
        </w:rPr>
        <w:t>mokyklos</w:t>
      </w:r>
      <w:proofErr w:type="spellEnd"/>
      <w:r w:rsidRPr="00A65FC4">
        <w:rPr>
          <w:rFonts w:eastAsia="Times New Roman" w:cstheme="minorHAnsi"/>
          <w:sz w:val="24"/>
          <w:szCs w:val="24"/>
        </w:rPr>
        <w:t>“,  1 lapas.</w:t>
      </w:r>
    </w:p>
    <w:p w14:paraId="1FCC0E26"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14.2.3. Sutarties priedas Nr. 3 – Atliktų darbų akto forma, 1 lapas</w:t>
      </w:r>
    </w:p>
    <w:p w14:paraId="7247870B" w14:textId="77777777" w:rsidR="00B21B12" w:rsidRPr="00CA7012" w:rsidRDefault="00B21B12" w:rsidP="00B21B12">
      <w:pPr>
        <w:spacing w:line="240" w:lineRule="auto"/>
        <w:ind w:firstLine="0"/>
        <w:jc w:val="center"/>
        <w:rPr>
          <w:rFonts w:eastAsia="Times New Roman" w:cstheme="minorHAnsi"/>
          <w:b/>
          <w:bCs/>
          <w:sz w:val="24"/>
          <w:szCs w:val="24"/>
        </w:rPr>
      </w:pPr>
    </w:p>
    <w:p w14:paraId="3D149686" w14:textId="77777777" w:rsidR="00B21B12" w:rsidRPr="00CA7012" w:rsidRDefault="00B21B12" w:rsidP="00B21B12">
      <w:pPr>
        <w:spacing w:line="240" w:lineRule="auto"/>
        <w:ind w:firstLine="0"/>
        <w:jc w:val="center"/>
        <w:rPr>
          <w:rFonts w:eastAsia="Times New Roman" w:cstheme="minorHAnsi"/>
          <w:b/>
          <w:bCs/>
          <w:sz w:val="24"/>
          <w:szCs w:val="24"/>
        </w:rPr>
      </w:pPr>
    </w:p>
    <w:p w14:paraId="59DF7150" w14:textId="77777777" w:rsidR="00B21B12" w:rsidRPr="00CA7012" w:rsidRDefault="00B21B12" w:rsidP="00B21B12">
      <w:pPr>
        <w:spacing w:line="240" w:lineRule="auto"/>
        <w:ind w:firstLine="0"/>
        <w:jc w:val="center"/>
        <w:rPr>
          <w:rFonts w:eastAsia="Times New Roman" w:cstheme="minorHAnsi"/>
          <w:b/>
          <w:bCs/>
          <w:sz w:val="24"/>
          <w:szCs w:val="24"/>
        </w:rPr>
      </w:pPr>
      <w:r w:rsidRPr="00CA7012">
        <w:rPr>
          <w:rFonts w:eastAsia="Times New Roman" w:cstheme="minorHAnsi"/>
          <w:b/>
          <w:bCs/>
          <w:sz w:val="24"/>
          <w:szCs w:val="24"/>
        </w:rPr>
        <w:t>15. BAIGIAMOSIOS NUOSTATOS</w:t>
      </w:r>
    </w:p>
    <w:p w14:paraId="6C0AF3B6" w14:textId="77777777" w:rsidR="00B21B12" w:rsidRPr="00CA7012" w:rsidRDefault="00B21B12" w:rsidP="00B21B12">
      <w:pPr>
        <w:spacing w:line="240" w:lineRule="auto"/>
        <w:ind w:firstLine="0"/>
        <w:rPr>
          <w:rFonts w:eastAsia="Times New Roman" w:cstheme="minorHAnsi"/>
          <w:sz w:val="24"/>
          <w:szCs w:val="24"/>
        </w:rPr>
      </w:pPr>
    </w:p>
    <w:p w14:paraId="7B346B4C"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15.1. 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w:t>
      </w:r>
    </w:p>
    <w:p w14:paraId="25054F40"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 Užsakovo asmuo, atsakingas  už sutarties vykdymą - Utenos Krašuonos progimnazijos direktoriaus pavaduotoja ūkiui Marytė </w:t>
      </w:r>
      <w:proofErr w:type="spellStart"/>
      <w:r w:rsidRPr="00CA7012">
        <w:rPr>
          <w:rFonts w:eastAsia="Times New Roman" w:cstheme="minorHAnsi"/>
          <w:sz w:val="24"/>
          <w:szCs w:val="24"/>
        </w:rPr>
        <w:t>Zabulienė</w:t>
      </w:r>
      <w:proofErr w:type="spellEnd"/>
      <w:r w:rsidRPr="00CA7012">
        <w:rPr>
          <w:rFonts w:eastAsia="Times New Roman" w:cstheme="minorHAnsi"/>
          <w:sz w:val="24"/>
          <w:szCs w:val="24"/>
        </w:rPr>
        <w:t xml:space="preserve">, tel. +370 614 69917, el. p. </w:t>
      </w:r>
      <w:proofErr w:type="spellStart"/>
      <w:r w:rsidRPr="00CA7012">
        <w:rPr>
          <w:rFonts w:eastAsia="Times New Roman" w:cstheme="minorHAnsi"/>
          <w:sz w:val="24"/>
          <w:szCs w:val="24"/>
        </w:rPr>
        <w:t>ukis@krasuona.utena.lm.lt</w:t>
      </w:r>
      <w:proofErr w:type="spellEnd"/>
      <w:r w:rsidRPr="00CA7012">
        <w:rPr>
          <w:rFonts w:eastAsia="Times New Roman" w:cstheme="minorHAnsi"/>
          <w:sz w:val="24"/>
          <w:szCs w:val="24"/>
        </w:rPr>
        <w:t xml:space="preserve">. </w:t>
      </w:r>
    </w:p>
    <w:p w14:paraId="57BE21D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2) Rangovo asmuo, atsakingas už sutarties vykdymą - ................................................... tel................................................, el. paštas ....................</w:t>
      </w:r>
    </w:p>
    <w:p w14:paraId="34251BE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15.2.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0EAC7537"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15.3. Šalys šią Sutartį perskaitė, joms buvo išaiškintas Sutarties turinys ir pasekmės, Šalys Sutartį suprato ir, kaip visiškai atitinkančią jų valią ir ketinimus, pasirašė. </w:t>
      </w:r>
    </w:p>
    <w:p w14:paraId="091981F8" w14:textId="7777777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Šalių rekvizitai ir parašai:</w:t>
      </w:r>
    </w:p>
    <w:p w14:paraId="329BC968" w14:textId="77777777" w:rsidR="00B21B12" w:rsidRPr="00CA7012" w:rsidRDefault="00B21B12" w:rsidP="00B21B12">
      <w:pPr>
        <w:spacing w:line="240" w:lineRule="auto"/>
        <w:ind w:firstLine="0"/>
        <w:rPr>
          <w:rFonts w:eastAsia="Times New Roman" w:cstheme="minorHAnsi"/>
          <w:sz w:val="24"/>
          <w:szCs w:val="24"/>
        </w:rPr>
      </w:pPr>
    </w:p>
    <w:p w14:paraId="1D8A6B1B" w14:textId="327D4F95" w:rsidR="00B21B12" w:rsidRPr="00CA7012" w:rsidRDefault="00B21B12" w:rsidP="00B21B12">
      <w:pPr>
        <w:spacing w:line="240" w:lineRule="auto"/>
        <w:ind w:firstLine="0"/>
        <w:rPr>
          <w:rFonts w:eastAsia="Times New Roman" w:cstheme="minorHAnsi"/>
          <w:b/>
          <w:bCs/>
          <w:sz w:val="24"/>
          <w:szCs w:val="24"/>
        </w:rPr>
      </w:pPr>
      <w:r w:rsidRPr="00CA7012">
        <w:rPr>
          <w:rFonts w:eastAsia="Times New Roman" w:cstheme="minorHAnsi"/>
          <w:b/>
          <w:bCs/>
          <w:sz w:val="24"/>
          <w:szCs w:val="24"/>
        </w:rPr>
        <w:t xml:space="preserve">UŽSAKOVAS </w:t>
      </w:r>
      <w:r w:rsidRPr="00CA7012">
        <w:rPr>
          <w:rFonts w:eastAsia="Times New Roman" w:cstheme="minorHAnsi"/>
          <w:b/>
          <w:bCs/>
          <w:sz w:val="24"/>
          <w:szCs w:val="24"/>
        </w:rPr>
        <w:tab/>
      </w:r>
      <w:r w:rsidRPr="00CA7012">
        <w:rPr>
          <w:rFonts w:eastAsia="Times New Roman" w:cstheme="minorHAnsi"/>
          <w:b/>
          <w:bCs/>
          <w:sz w:val="24"/>
          <w:szCs w:val="24"/>
        </w:rPr>
        <w:tab/>
      </w:r>
      <w:r w:rsidRPr="00CA7012">
        <w:rPr>
          <w:rFonts w:eastAsia="Times New Roman" w:cstheme="minorHAnsi"/>
          <w:b/>
          <w:bCs/>
          <w:sz w:val="24"/>
          <w:szCs w:val="24"/>
        </w:rPr>
        <w:tab/>
      </w:r>
      <w:r w:rsidR="003A0ACD" w:rsidRPr="00CA7012">
        <w:rPr>
          <w:rFonts w:eastAsia="Times New Roman" w:cstheme="minorHAnsi"/>
          <w:b/>
          <w:bCs/>
          <w:sz w:val="24"/>
          <w:szCs w:val="24"/>
        </w:rPr>
        <w:t xml:space="preserve">                                                    </w:t>
      </w:r>
      <w:r w:rsidR="001C6A7D" w:rsidRPr="00CA7012">
        <w:rPr>
          <w:rFonts w:eastAsia="Times New Roman" w:cstheme="minorHAnsi"/>
          <w:b/>
          <w:bCs/>
          <w:sz w:val="24"/>
          <w:szCs w:val="24"/>
        </w:rPr>
        <w:t xml:space="preserve">       </w:t>
      </w:r>
      <w:r w:rsidR="003A0ACD" w:rsidRPr="00CA7012">
        <w:rPr>
          <w:rFonts w:eastAsia="Times New Roman" w:cstheme="minorHAnsi"/>
          <w:b/>
          <w:bCs/>
          <w:sz w:val="24"/>
          <w:szCs w:val="24"/>
        </w:rPr>
        <w:t xml:space="preserve"> </w:t>
      </w:r>
      <w:r w:rsidRPr="00CA7012">
        <w:rPr>
          <w:rFonts w:eastAsia="Times New Roman" w:cstheme="minorHAnsi"/>
          <w:b/>
          <w:bCs/>
          <w:sz w:val="24"/>
          <w:szCs w:val="24"/>
        </w:rPr>
        <w:t>RANGOVAS</w:t>
      </w:r>
    </w:p>
    <w:p w14:paraId="623BB9DB" w14:textId="77777777" w:rsidR="00B21B12" w:rsidRPr="00CA7012" w:rsidRDefault="00B21B12" w:rsidP="00B21B12">
      <w:pPr>
        <w:spacing w:line="240" w:lineRule="auto"/>
        <w:ind w:firstLine="0"/>
        <w:rPr>
          <w:rFonts w:eastAsia="Times New Roman" w:cstheme="minorHAnsi"/>
          <w:sz w:val="24"/>
          <w:szCs w:val="24"/>
        </w:rPr>
      </w:pPr>
    </w:p>
    <w:p w14:paraId="2855F89A" w14:textId="41312069"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Utenos Krašuonos progimnazija</w:t>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237B73">
        <w:rPr>
          <w:rFonts w:eastAsia="Times New Roman" w:cstheme="minorHAnsi"/>
          <w:sz w:val="24"/>
          <w:szCs w:val="24"/>
        </w:rPr>
        <w:t xml:space="preserve">  </w:t>
      </w:r>
      <w:r w:rsidR="003A0ACD" w:rsidRPr="00CA7012">
        <w:rPr>
          <w:rFonts w:eastAsia="Times New Roman" w:cstheme="minorHAnsi"/>
          <w:sz w:val="24"/>
          <w:szCs w:val="24"/>
        </w:rPr>
        <w:t xml:space="preserve"> </w:t>
      </w:r>
      <w:r w:rsidRPr="00CA7012">
        <w:rPr>
          <w:rFonts w:eastAsia="Times New Roman" w:cstheme="minorHAnsi"/>
          <w:sz w:val="24"/>
          <w:szCs w:val="24"/>
        </w:rPr>
        <w:t>...............................................................</w:t>
      </w:r>
    </w:p>
    <w:p w14:paraId="052EF0F5" w14:textId="14B5266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Įstaigos kodas: 190182692 </w:t>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003A0ACD" w:rsidRPr="00CA7012">
        <w:rPr>
          <w:rFonts w:eastAsia="Times New Roman" w:cstheme="minorHAnsi"/>
          <w:sz w:val="24"/>
          <w:szCs w:val="24"/>
        </w:rPr>
        <w:t xml:space="preserve"> </w:t>
      </w:r>
      <w:r w:rsidR="00237B73">
        <w:rPr>
          <w:rFonts w:eastAsia="Times New Roman" w:cstheme="minorHAnsi"/>
          <w:sz w:val="24"/>
          <w:szCs w:val="24"/>
        </w:rPr>
        <w:t xml:space="preserve"> </w:t>
      </w:r>
      <w:r w:rsidRPr="00CA7012">
        <w:rPr>
          <w:rFonts w:eastAsia="Times New Roman" w:cstheme="minorHAnsi"/>
          <w:sz w:val="24"/>
          <w:szCs w:val="24"/>
        </w:rPr>
        <w:t>Įmonės kodas: ...........................................</w:t>
      </w:r>
    </w:p>
    <w:p w14:paraId="74DEA5A4" w14:textId="583A3A34"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V. Kudirkos g. 5, LT-28229 Utena </w:t>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Pr="00CA7012">
        <w:rPr>
          <w:rFonts w:eastAsia="Times New Roman" w:cstheme="minorHAnsi"/>
          <w:sz w:val="24"/>
          <w:szCs w:val="24"/>
        </w:rPr>
        <w:t>Adresas .....................................................</w:t>
      </w:r>
    </w:p>
    <w:p w14:paraId="1C857F17" w14:textId="55B6EE2A"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Ne PVM mokėtoja </w:t>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Pr="00CA7012">
        <w:rPr>
          <w:rFonts w:eastAsia="Times New Roman" w:cstheme="minorHAnsi"/>
          <w:sz w:val="24"/>
          <w:szCs w:val="24"/>
        </w:rPr>
        <w:t>PVM mokėtojo kodas ...............................</w:t>
      </w:r>
    </w:p>
    <w:p w14:paraId="4869483B" w14:textId="048EF11F"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A. s. LT347181100000142790</w:t>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CE2A72">
        <w:rPr>
          <w:rFonts w:eastAsia="Times New Roman" w:cstheme="minorHAnsi"/>
          <w:sz w:val="24"/>
          <w:szCs w:val="24"/>
        </w:rPr>
        <w:t xml:space="preserve">   </w:t>
      </w:r>
      <w:r w:rsidR="00237B73">
        <w:rPr>
          <w:rFonts w:eastAsia="Times New Roman" w:cstheme="minorHAnsi"/>
          <w:sz w:val="24"/>
          <w:szCs w:val="24"/>
        </w:rPr>
        <w:t xml:space="preserve"> </w:t>
      </w:r>
      <w:r w:rsidRPr="00CA7012">
        <w:rPr>
          <w:rFonts w:eastAsia="Times New Roman" w:cstheme="minorHAnsi"/>
          <w:sz w:val="24"/>
          <w:szCs w:val="24"/>
        </w:rPr>
        <w:t xml:space="preserve">A. s. Nr. ..................................................... </w:t>
      </w:r>
    </w:p>
    <w:p w14:paraId="0A04E617" w14:textId="0559E14E"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AB „Šiaulių bankas“</w:t>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00CE2A72">
        <w:rPr>
          <w:rFonts w:eastAsia="Times New Roman" w:cstheme="minorHAnsi"/>
          <w:sz w:val="24"/>
          <w:szCs w:val="24"/>
        </w:rPr>
        <w:t xml:space="preserve">        </w:t>
      </w:r>
      <w:r w:rsidRPr="00CA7012">
        <w:rPr>
          <w:rFonts w:eastAsia="Times New Roman" w:cstheme="minorHAnsi"/>
          <w:sz w:val="24"/>
          <w:szCs w:val="24"/>
        </w:rPr>
        <w:t>Bankas: ...................................................</w:t>
      </w:r>
    </w:p>
    <w:p w14:paraId="78FBADFC" w14:textId="7F07F3F0"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Banko kodas 71811</w:t>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003A0ACD" w:rsidRPr="00CA7012">
        <w:rPr>
          <w:rFonts w:eastAsia="Times New Roman" w:cstheme="minorHAnsi"/>
          <w:sz w:val="24"/>
          <w:szCs w:val="24"/>
        </w:rPr>
        <w:t xml:space="preserve"> </w:t>
      </w:r>
      <w:r w:rsidRPr="00CA7012">
        <w:rPr>
          <w:rFonts w:eastAsia="Times New Roman" w:cstheme="minorHAnsi"/>
          <w:sz w:val="24"/>
          <w:szCs w:val="24"/>
        </w:rPr>
        <w:t>Banko kodas: ...........................................</w:t>
      </w:r>
    </w:p>
    <w:p w14:paraId="6A4E8E23" w14:textId="1213732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Tel. +370 389 61009 </w:t>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00237B73">
        <w:rPr>
          <w:rFonts w:eastAsia="Times New Roman" w:cstheme="minorHAnsi"/>
          <w:sz w:val="24"/>
          <w:szCs w:val="24"/>
        </w:rPr>
        <w:t xml:space="preserve">  </w:t>
      </w:r>
      <w:r w:rsidRPr="00CA7012">
        <w:rPr>
          <w:rFonts w:eastAsia="Times New Roman" w:cstheme="minorHAnsi"/>
          <w:sz w:val="24"/>
          <w:szCs w:val="24"/>
        </w:rPr>
        <w:t xml:space="preserve">tel.: .......................................................... </w:t>
      </w:r>
    </w:p>
    <w:p w14:paraId="62AFBCA3" w14:textId="0B05771D" w:rsidR="00B21B12" w:rsidRPr="00CA7012" w:rsidRDefault="00B21B12" w:rsidP="00B21B12">
      <w:pPr>
        <w:spacing w:line="240" w:lineRule="auto"/>
        <w:ind w:firstLine="0"/>
        <w:rPr>
          <w:rFonts w:eastAsia="Times New Roman" w:cstheme="minorHAnsi"/>
          <w:sz w:val="24"/>
          <w:szCs w:val="24"/>
        </w:rPr>
      </w:pPr>
      <w:proofErr w:type="spellStart"/>
      <w:r w:rsidRPr="00CA7012">
        <w:rPr>
          <w:rFonts w:eastAsia="Times New Roman" w:cstheme="minorHAnsi"/>
          <w:sz w:val="24"/>
          <w:szCs w:val="24"/>
        </w:rPr>
        <w:t>El.p</w:t>
      </w:r>
      <w:proofErr w:type="spellEnd"/>
      <w:r w:rsidRPr="00CA7012">
        <w:rPr>
          <w:rFonts w:eastAsia="Times New Roman" w:cstheme="minorHAnsi"/>
          <w:sz w:val="24"/>
          <w:szCs w:val="24"/>
        </w:rPr>
        <w:t xml:space="preserve">. </w:t>
      </w:r>
      <w:proofErr w:type="spellStart"/>
      <w:r w:rsidRPr="00CA7012">
        <w:rPr>
          <w:rFonts w:eastAsia="Times New Roman" w:cstheme="minorHAnsi"/>
          <w:sz w:val="24"/>
          <w:szCs w:val="24"/>
        </w:rPr>
        <w:t>krasuonospm@krasuona.utena.lm.lt</w:t>
      </w:r>
      <w:proofErr w:type="spellEnd"/>
      <w:r w:rsidRPr="00CA7012">
        <w:rPr>
          <w:rFonts w:eastAsia="Times New Roman" w:cstheme="minorHAnsi"/>
          <w:sz w:val="24"/>
          <w:szCs w:val="24"/>
        </w:rPr>
        <w:t xml:space="preserve">   </w:t>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Pr="00CA7012">
        <w:rPr>
          <w:rFonts w:eastAsia="Times New Roman" w:cstheme="minorHAnsi"/>
          <w:sz w:val="24"/>
          <w:szCs w:val="24"/>
        </w:rPr>
        <w:t>el. paštas: .............................................</w:t>
      </w:r>
    </w:p>
    <w:p w14:paraId="0AE4B6F3" w14:textId="77777777" w:rsidR="00B21B12" w:rsidRPr="00CA7012" w:rsidRDefault="00B21B12" w:rsidP="00B21B12">
      <w:pPr>
        <w:spacing w:line="240" w:lineRule="auto"/>
        <w:ind w:firstLine="0"/>
        <w:rPr>
          <w:rFonts w:eastAsia="Times New Roman" w:cstheme="minorHAnsi"/>
          <w:sz w:val="24"/>
          <w:szCs w:val="24"/>
        </w:rPr>
      </w:pPr>
    </w:p>
    <w:p w14:paraId="034B33D1" w14:textId="0511BE47"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Direktorius </w:t>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237B73">
        <w:rPr>
          <w:rFonts w:eastAsia="Times New Roman" w:cstheme="minorHAnsi"/>
          <w:sz w:val="24"/>
          <w:szCs w:val="24"/>
        </w:rPr>
        <w:t xml:space="preserve">       </w:t>
      </w:r>
      <w:r w:rsidR="003A0ACD" w:rsidRPr="00CA7012">
        <w:rPr>
          <w:rFonts w:eastAsia="Times New Roman" w:cstheme="minorHAnsi"/>
          <w:sz w:val="24"/>
          <w:szCs w:val="24"/>
        </w:rPr>
        <w:t xml:space="preserve">  </w:t>
      </w:r>
      <w:r w:rsidRPr="00CA7012">
        <w:rPr>
          <w:rFonts w:eastAsia="Times New Roman" w:cstheme="minorHAnsi"/>
          <w:sz w:val="24"/>
          <w:szCs w:val="24"/>
        </w:rPr>
        <w:t>..........................................</w:t>
      </w:r>
    </w:p>
    <w:p w14:paraId="770F7A7E" w14:textId="233E9CEF" w:rsidR="00B21B12" w:rsidRPr="00CA7012" w:rsidRDefault="00B21B12" w:rsidP="00B21B12">
      <w:pPr>
        <w:spacing w:line="240" w:lineRule="auto"/>
        <w:ind w:firstLine="0"/>
        <w:rPr>
          <w:rFonts w:eastAsia="Times New Roman" w:cstheme="minorHAnsi"/>
          <w:sz w:val="24"/>
          <w:szCs w:val="24"/>
        </w:rPr>
      </w:pPr>
      <w:r w:rsidRPr="00CA7012">
        <w:rPr>
          <w:rFonts w:eastAsia="Times New Roman" w:cstheme="minorHAnsi"/>
          <w:sz w:val="24"/>
          <w:szCs w:val="24"/>
        </w:rPr>
        <w:t xml:space="preserve">Rolandas </w:t>
      </w:r>
      <w:proofErr w:type="spellStart"/>
      <w:r w:rsidRPr="00CA7012">
        <w:rPr>
          <w:rFonts w:eastAsia="Times New Roman" w:cstheme="minorHAnsi"/>
          <w:sz w:val="24"/>
          <w:szCs w:val="24"/>
        </w:rPr>
        <w:t>Gruodinskas</w:t>
      </w:r>
      <w:proofErr w:type="spellEnd"/>
      <w:r w:rsidRPr="00CA7012">
        <w:rPr>
          <w:rFonts w:eastAsia="Times New Roman" w:cstheme="minorHAnsi"/>
          <w:sz w:val="24"/>
          <w:szCs w:val="24"/>
        </w:rPr>
        <w:tab/>
      </w:r>
      <w:r w:rsidRPr="00CA7012">
        <w:rPr>
          <w:rFonts w:eastAsia="Times New Roman" w:cstheme="minorHAnsi"/>
          <w:sz w:val="24"/>
          <w:szCs w:val="24"/>
        </w:rPr>
        <w:tab/>
      </w:r>
      <w:r w:rsidRPr="00CA7012">
        <w:rPr>
          <w:rFonts w:eastAsia="Times New Roman" w:cstheme="minorHAnsi"/>
          <w:sz w:val="24"/>
          <w:szCs w:val="24"/>
        </w:rPr>
        <w:tab/>
      </w:r>
      <w:r w:rsidR="003A0ACD" w:rsidRPr="00CA7012">
        <w:rPr>
          <w:rFonts w:eastAsia="Times New Roman" w:cstheme="minorHAnsi"/>
          <w:sz w:val="24"/>
          <w:szCs w:val="24"/>
        </w:rPr>
        <w:t xml:space="preserve">                                        </w:t>
      </w:r>
      <w:r w:rsidR="001C6A7D" w:rsidRPr="00CA7012">
        <w:rPr>
          <w:rFonts w:eastAsia="Times New Roman" w:cstheme="minorHAnsi"/>
          <w:sz w:val="24"/>
          <w:szCs w:val="24"/>
        </w:rPr>
        <w:t xml:space="preserve">     </w:t>
      </w:r>
      <w:r w:rsidRPr="00CA7012">
        <w:rPr>
          <w:rFonts w:eastAsia="Times New Roman" w:cstheme="minorHAnsi"/>
          <w:sz w:val="24"/>
          <w:szCs w:val="24"/>
        </w:rPr>
        <w:t>......................................</w:t>
      </w:r>
    </w:p>
    <w:p w14:paraId="27DB1C01" w14:textId="77777777" w:rsidR="00B21B12" w:rsidRPr="00CA7012" w:rsidRDefault="00B21B12" w:rsidP="00B21B12">
      <w:pPr>
        <w:spacing w:line="240" w:lineRule="auto"/>
        <w:ind w:firstLine="0"/>
        <w:rPr>
          <w:rFonts w:eastAsia="Times New Roman" w:cstheme="minorHAnsi"/>
          <w:sz w:val="24"/>
          <w:szCs w:val="24"/>
        </w:rPr>
      </w:pPr>
    </w:p>
    <w:p w14:paraId="1BCE0FE2" w14:textId="77777777" w:rsidR="00B21B12" w:rsidRPr="00CA7012" w:rsidRDefault="00B21B12" w:rsidP="00B21B12">
      <w:pPr>
        <w:spacing w:line="240" w:lineRule="auto"/>
        <w:ind w:firstLine="0"/>
        <w:rPr>
          <w:rFonts w:eastAsia="Times New Roman" w:cstheme="minorHAnsi"/>
          <w:sz w:val="24"/>
          <w:szCs w:val="24"/>
        </w:rPr>
      </w:pPr>
    </w:p>
    <w:p w14:paraId="4B440973" w14:textId="77777777" w:rsidR="00B21B12" w:rsidRPr="00CA7012" w:rsidRDefault="00B21B12" w:rsidP="00B21B12">
      <w:pPr>
        <w:spacing w:line="240" w:lineRule="auto"/>
        <w:ind w:firstLine="0"/>
        <w:rPr>
          <w:rFonts w:eastAsia="Times New Roman" w:cstheme="minorHAnsi"/>
          <w:sz w:val="24"/>
          <w:szCs w:val="24"/>
        </w:rPr>
      </w:pPr>
    </w:p>
    <w:p w14:paraId="0C2B4B09" w14:textId="77777777" w:rsidR="00B21B12" w:rsidRPr="00CA7012" w:rsidRDefault="00B21B12" w:rsidP="00B21B12">
      <w:pPr>
        <w:spacing w:line="240" w:lineRule="auto"/>
        <w:ind w:firstLine="0"/>
        <w:rPr>
          <w:rFonts w:eastAsia="Times New Roman" w:cstheme="minorHAnsi"/>
          <w:sz w:val="24"/>
          <w:szCs w:val="24"/>
        </w:rPr>
      </w:pPr>
    </w:p>
    <w:p w14:paraId="73EA4BF8" w14:textId="77777777" w:rsidR="00B21B12" w:rsidRPr="00CA7012" w:rsidRDefault="00B21B12" w:rsidP="00B21B12">
      <w:pPr>
        <w:spacing w:line="240" w:lineRule="auto"/>
        <w:ind w:firstLine="0"/>
        <w:rPr>
          <w:rFonts w:eastAsia="Times New Roman" w:cstheme="minorHAnsi"/>
          <w:sz w:val="24"/>
          <w:szCs w:val="24"/>
        </w:rPr>
      </w:pPr>
    </w:p>
    <w:p w14:paraId="48495182" w14:textId="77777777" w:rsidR="00D31469" w:rsidRPr="00CA7012" w:rsidRDefault="00D31469" w:rsidP="00B21B12">
      <w:pPr>
        <w:spacing w:line="240" w:lineRule="auto"/>
        <w:ind w:firstLine="0"/>
        <w:rPr>
          <w:rFonts w:eastAsia="Times New Roman" w:cstheme="minorHAnsi"/>
          <w:sz w:val="24"/>
          <w:szCs w:val="24"/>
        </w:rPr>
      </w:pPr>
    </w:p>
    <w:p w14:paraId="14930ECC" w14:textId="77777777" w:rsidR="00D31469" w:rsidRPr="00CA7012" w:rsidRDefault="00D31469" w:rsidP="00B21B12">
      <w:pPr>
        <w:spacing w:line="240" w:lineRule="auto"/>
        <w:ind w:firstLine="0"/>
        <w:rPr>
          <w:rFonts w:eastAsia="Times New Roman" w:cstheme="minorHAnsi"/>
          <w:sz w:val="24"/>
          <w:szCs w:val="24"/>
        </w:rPr>
      </w:pPr>
    </w:p>
    <w:p w14:paraId="13973C21" w14:textId="77777777" w:rsidR="00D31469" w:rsidRPr="00CA7012" w:rsidRDefault="00D31469" w:rsidP="00B21B12">
      <w:pPr>
        <w:spacing w:line="240" w:lineRule="auto"/>
        <w:ind w:firstLine="0"/>
        <w:rPr>
          <w:rFonts w:eastAsia="Times New Roman" w:cstheme="minorHAnsi"/>
          <w:sz w:val="24"/>
          <w:szCs w:val="24"/>
        </w:rPr>
      </w:pPr>
    </w:p>
    <w:p w14:paraId="5D406631" w14:textId="77777777" w:rsidR="00D31469" w:rsidRPr="00CA7012" w:rsidRDefault="00D31469" w:rsidP="00B21B12">
      <w:pPr>
        <w:spacing w:line="240" w:lineRule="auto"/>
        <w:ind w:firstLine="0"/>
        <w:rPr>
          <w:rFonts w:eastAsia="Times New Roman" w:cstheme="minorHAnsi"/>
          <w:sz w:val="24"/>
          <w:szCs w:val="24"/>
        </w:rPr>
      </w:pPr>
    </w:p>
    <w:p w14:paraId="5114A06B" w14:textId="77777777" w:rsidR="00D31469" w:rsidRPr="00CA7012" w:rsidRDefault="00D31469" w:rsidP="00B21B12">
      <w:pPr>
        <w:spacing w:line="240" w:lineRule="auto"/>
        <w:ind w:firstLine="0"/>
        <w:rPr>
          <w:rFonts w:eastAsia="Times New Roman" w:cstheme="minorHAnsi"/>
          <w:sz w:val="24"/>
          <w:szCs w:val="24"/>
        </w:rPr>
      </w:pPr>
    </w:p>
    <w:p w14:paraId="00F41842" w14:textId="77777777" w:rsidR="00D31469" w:rsidRPr="00CA7012" w:rsidRDefault="00D31469" w:rsidP="00B21B12">
      <w:pPr>
        <w:spacing w:line="240" w:lineRule="auto"/>
        <w:ind w:firstLine="0"/>
        <w:rPr>
          <w:rFonts w:eastAsia="Times New Roman" w:cstheme="minorHAnsi"/>
          <w:sz w:val="24"/>
          <w:szCs w:val="24"/>
        </w:rPr>
      </w:pPr>
    </w:p>
    <w:p w14:paraId="2C2CCF05" w14:textId="77777777" w:rsidR="00D31469" w:rsidRPr="00CA7012" w:rsidRDefault="00D31469" w:rsidP="00B21B12">
      <w:pPr>
        <w:spacing w:line="240" w:lineRule="auto"/>
        <w:ind w:firstLine="0"/>
        <w:rPr>
          <w:rFonts w:eastAsia="Times New Roman" w:cstheme="minorHAnsi"/>
          <w:sz w:val="24"/>
          <w:szCs w:val="24"/>
        </w:rPr>
      </w:pPr>
    </w:p>
    <w:p w14:paraId="260F4A53" w14:textId="77777777" w:rsidR="00D31469" w:rsidRPr="00CA7012" w:rsidRDefault="00D31469" w:rsidP="00B21B12">
      <w:pPr>
        <w:spacing w:line="240" w:lineRule="auto"/>
        <w:ind w:firstLine="0"/>
        <w:rPr>
          <w:rFonts w:eastAsia="Times New Roman" w:cstheme="minorHAnsi"/>
          <w:sz w:val="24"/>
          <w:szCs w:val="24"/>
        </w:rPr>
      </w:pPr>
    </w:p>
    <w:p w14:paraId="146E715F" w14:textId="77777777" w:rsidR="00D31469" w:rsidRPr="00CA7012" w:rsidRDefault="00D31469" w:rsidP="00B21B12">
      <w:pPr>
        <w:spacing w:line="240" w:lineRule="auto"/>
        <w:ind w:firstLine="0"/>
        <w:rPr>
          <w:rFonts w:eastAsia="Times New Roman" w:cstheme="minorHAnsi"/>
          <w:sz w:val="24"/>
          <w:szCs w:val="24"/>
        </w:rPr>
      </w:pPr>
    </w:p>
    <w:p w14:paraId="5A39BDCF" w14:textId="77777777" w:rsidR="00D31469" w:rsidRPr="00CA7012" w:rsidRDefault="00D31469" w:rsidP="00B21B12">
      <w:pPr>
        <w:spacing w:line="240" w:lineRule="auto"/>
        <w:ind w:firstLine="0"/>
        <w:rPr>
          <w:rFonts w:eastAsia="Times New Roman" w:cstheme="minorHAnsi"/>
          <w:sz w:val="24"/>
          <w:szCs w:val="24"/>
        </w:rPr>
      </w:pPr>
    </w:p>
    <w:p w14:paraId="79A5E5E7" w14:textId="77777777" w:rsidR="00D31469" w:rsidRPr="00CA7012" w:rsidRDefault="00D31469" w:rsidP="00B21B12">
      <w:pPr>
        <w:spacing w:line="240" w:lineRule="auto"/>
        <w:ind w:firstLine="0"/>
        <w:rPr>
          <w:rFonts w:eastAsia="Times New Roman" w:cstheme="minorHAnsi"/>
          <w:sz w:val="24"/>
          <w:szCs w:val="24"/>
        </w:rPr>
      </w:pPr>
    </w:p>
    <w:p w14:paraId="646BB249" w14:textId="77777777" w:rsidR="00D31469" w:rsidRPr="00CA7012" w:rsidRDefault="00D31469" w:rsidP="00B21B12">
      <w:pPr>
        <w:spacing w:line="240" w:lineRule="auto"/>
        <w:ind w:firstLine="0"/>
        <w:rPr>
          <w:rFonts w:eastAsia="Times New Roman" w:cstheme="minorHAnsi"/>
          <w:sz w:val="24"/>
          <w:szCs w:val="24"/>
        </w:rPr>
      </w:pPr>
    </w:p>
    <w:p w14:paraId="23F8BBFE" w14:textId="77777777" w:rsidR="00D31469" w:rsidRPr="00CA7012" w:rsidRDefault="00D31469" w:rsidP="00B21B12">
      <w:pPr>
        <w:spacing w:line="240" w:lineRule="auto"/>
        <w:ind w:firstLine="0"/>
        <w:rPr>
          <w:rFonts w:eastAsia="Times New Roman" w:cstheme="minorHAnsi"/>
          <w:sz w:val="24"/>
          <w:szCs w:val="24"/>
        </w:rPr>
      </w:pPr>
    </w:p>
    <w:p w14:paraId="6D41E643" w14:textId="77777777" w:rsidR="00D31469" w:rsidRPr="00CA7012" w:rsidRDefault="00D31469" w:rsidP="00B21B12">
      <w:pPr>
        <w:spacing w:line="240" w:lineRule="auto"/>
        <w:ind w:firstLine="0"/>
        <w:rPr>
          <w:rFonts w:eastAsia="Times New Roman" w:cstheme="minorHAnsi"/>
          <w:sz w:val="24"/>
          <w:szCs w:val="24"/>
        </w:rPr>
      </w:pPr>
    </w:p>
    <w:p w14:paraId="64408401" w14:textId="77777777" w:rsidR="00D31469" w:rsidRPr="00CA7012" w:rsidRDefault="00D31469" w:rsidP="00B21B12">
      <w:pPr>
        <w:spacing w:line="240" w:lineRule="auto"/>
        <w:ind w:firstLine="0"/>
        <w:rPr>
          <w:rFonts w:eastAsia="Times New Roman" w:cstheme="minorHAnsi"/>
          <w:sz w:val="24"/>
          <w:szCs w:val="24"/>
        </w:rPr>
      </w:pPr>
    </w:p>
    <w:p w14:paraId="33FFBD00" w14:textId="77777777" w:rsidR="00D31469" w:rsidRPr="00CA7012" w:rsidRDefault="00D31469" w:rsidP="00B21B12">
      <w:pPr>
        <w:spacing w:line="240" w:lineRule="auto"/>
        <w:ind w:firstLine="0"/>
        <w:rPr>
          <w:rFonts w:eastAsia="Times New Roman" w:cstheme="minorHAnsi"/>
          <w:sz w:val="24"/>
          <w:szCs w:val="24"/>
        </w:rPr>
      </w:pPr>
    </w:p>
    <w:p w14:paraId="7934C860" w14:textId="77777777" w:rsidR="00D31469" w:rsidRPr="00CA7012" w:rsidRDefault="00D31469" w:rsidP="00B21B12">
      <w:pPr>
        <w:spacing w:line="240" w:lineRule="auto"/>
        <w:ind w:firstLine="0"/>
        <w:rPr>
          <w:rFonts w:eastAsia="Times New Roman" w:cstheme="minorHAnsi"/>
          <w:sz w:val="24"/>
          <w:szCs w:val="24"/>
        </w:rPr>
      </w:pPr>
    </w:p>
    <w:p w14:paraId="5B4CF85C" w14:textId="77777777" w:rsidR="00D31469" w:rsidRPr="00CA7012" w:rsidRDefault="00D31469" w:rsidP="00B21B12">
      <w:pPr>
        <w:spacing w:line="240" w:lineRule="auto"/>
        <w:ind w:firstLine="0"/>
        <w:rPr>
          <w:rFonts w:eastAsia="Times New Roman" w:cstheme="minorHAnsi"/>
          <w:sz w:val="24"/>
          <w:szCs w:val="24"/>
        </w:rPr>
      </w:pPr>
    </w:p>
    <w:p w14:paraId="76709D7C" w14:textId="77777777" w:rsidR="00D31469" w:rsidRPr="00CA7012" w:rsidRDefault="00D31469" w:rsidP="00B21B12">
      <w:pPr>
        <w:spacing w:line="240" w:lineRule="auto"/>
        <w:ind w:firstLine="0"/>
        <w:rPr>
          <w:rFonts w:eastAsia="Times New Roman" w:cstheme="minorHAnsi"/>
          <w:sz w:val="24"/>
          <w:szCs w:val="24"/>
        </w:rPr>
      </w:pPr>
    </w:p>
    <w:p w14:paraId="6C04835B" w14:textId="77777777" w:rsidR="00D31469" w:rsidRPr="00CA7012" w:rsidRDefault="00D31469" w:rsidP="00B21B12">
      <w:pPr>
        <w:spacing w:line="240" w:lineRule="auto"/>
        <w:ind w:firstLine="0"/>
        <w:rPr>
          <w:rFonts w:eastAsia="Times New Roman" w:cstheme="minorHAnsi"/>
          <w:sz w:val="24"/>
          <w:szCs w:val="24"/>
        </w:rPr>
      </w:pPr>
    </w:p>
    <w:p w14:paraId="465AEEFD" w14:textId="77777777" w:rsidR="00D31469" w:rsidRPr="00CA7012" w:rsidRDefault="00D31469" w:rsidP="00B21B12">
      <w:pPr>
        <w:spacing w:line="240" w:lineRule="auto"/>
        <w:ind w:firstLine="0"/>
        <w:rPr>
          <w:rFonts w:eastAsia="Times New Roman" w:cstheme="minorHAnsi"/>
          <w:sz w:val="24"/>
          <w:szCs w:val="24"/>
        </w:rPr>
      </w:pPr>
    </w:p>
    <w:p w14:paraId="78D7D333" w14:textId="77777777" w:rsidR="00D31469" w:rsidRPr="00CA7012" w:rsidRDefault="00D31469" w:rsidP="00B21B12">
      <w:pPr>
        <w:spacing w:line="240" w:lineRule="auto"/>
        <w:ind w:firstLine="0"/>
        <w:rPr>
          <w:rFonts w:eastAsia="Times New Roman" w:cstheme="minorHAnsi"/>
          <w:sz w:val="24"/>
          <w:szCs w:val="24"/>
        </w:rPr>
      </w:pPr>
    </w:p>
    <w:p w14:paraId="58A38C9B" w14:textId="77777777" w:rsidR="00A90478" w:rsidRPr="00CA7012" w:rsidRDefault="00A90478" w:rsidP="00B21B12">
      <w:pPr>
        <w:spacing w:line="240" w:lineRule="auto"/>
        <w:ind w:firstLine="0"/>
        <w:rPr>
          <w:rFonts w:eastAsia="Times New Roman" w:cstheme="minorHAnsi"/>
          <w:sz w:val="24"/>
          <w:szCs w:val="24"/>
        </w:rPr>
      </w:pPr>
    </w:p>
    <w:p w14:paraId="1C4C9A98" w14:textId="77777777" w:rsidR="00A90478" w:rsidRPr="00CA7012" w:rsidRDefault="00A90478" w:rsidP="00B21B12">
      <w:pPr>
        <w:spacing w:line="240" w:lineRule="auto"/>
        <w:ind w:firstLine="0"/>
        <w:rPr>
          <w:rFonts w:eastAsia="Times New Roman" w:cstheme="minorHAnsi"/>
          <w:sz w:val="24"/>
          <w:szCs w:val="24"/>
        </w:rPr>
      </w:pPr>
    </w:p>
    <w:p w14:paraId="4F943915" w14:textId="77777777" w:rsidR="00A90478" w:rsidRPr="00CA7012" w:rsidRDefault="00A90478" w:rsidP="00B21B12">
      <w:pPr>
        <w:spacing w:line="240" w:lineRule="auto"/>
        <w:ind w:firstLine="0"/>
        <w:rPr>
          <w:rFonts w:eastAsia="Times New Roman" w:cstheme="minorHAnsi"/>
          <w:sz w:val="24"/>
          <w:szCs w:val="24"/>
        </w:rPr>
      </w:pPr>
    </w:p>
    <w:p w14:paraId="7E714FAB" w14:textId="77777777" w:rsidR="00B21B12" w:rsidRDefault="00B21B12" w:rsidP="00B21B12">
      <w:pPr>
        <w:spacing w:line="240" w:lineRule="auto"/>
        <w:ind w:firstLine="0"/>
        <w:rPr>
          <w:rFonts w:eastAsia="Times New Roman" w:cstheme="minorHAnsi"/>
          <w:sz w:val="24"/>
          <w:szCs w:val="24"/>
        </w:rPr>
      </w:pPr>
    </w:p>
    <w:p w14:paraId="7096FF58" w14:textId="77777777" w:rsidR="00237B73" w:rsidRDefault="00237B73" w:rsidP="00B21B12">
      <w:pPr>
        <w:spacing w:line="240" w:lineRule="auto"/>
        <w:ind w:firstLine="0"/>
        <w:rPr>
          <w:rFonts w:eastAsia="Times New Roman" w:cstheme="minorHAnsi"/>
          <w:sz w:val="24"/>
          <w:szCs w:val="24"/>
        </w:rPr>
      </w:pPr>
    </w:p>
    <w:p w14:paraId="76F5A2D5" w14:textId="77777777" w:rsidR="00237B73" w:rsidRDefault="00237B73" w:rsidP="00B21B12">
      <w:pPr>
        <w:spacing w:line="240" w:lineRule="auto"/>
        <w:ind w:firstLine="0"/>
        <w:rPr>
          <w:rFonts w:eastAsia="Times New Roman" w:cstheme="minorHAnsi"/>
          <w:sz w:val="24"/>
          <w:szCs w:val="24"/>
        </w:rPr>
      </w:pPr>
    </w:p>
    <w:p w14:paraId="440328E9" w14:textId="77777777" w:rsidR="00237B73" w:rsidRDefault="00237B73" w:rsidP="00B21B12">
      <w:pPr>
        <w:spacing w:line="240" w:lineRule="auto"/>
        <w:ind w:firstLine="0"/>
        <w:rPr>
          <w:rFonts w:eastAsia="Times New Roman" w:cstheme="minorHAnsi"/>
          <w:sz w:val="24"/>
          <w:szCs w:val="24"/>
        </w:rPr>
      </w:pPr>
    </w:p>
    <w:p w14:paraId="2318BF4D" w14:textId="77777777" w:rsidR="00237B73" w:rsidRDefault="00237B73" w:rsidP="00B21B12">
      <w:pPr>
        <w:spacing w:line="240" w:lineRule="auto"/>
        <w:ind w:firstLine="0"/>
        <w:rPr>
          <w:rFonts w:eastAsia="Times New Roman" w:cstheme="minorHAnsi"/>
          <w:sz w:val="24"/>
          <w:szCs w:val="24"/>
        </w:rPr>
      </w:pPr>
    </w:p>
    <w:p w14:paraId="649B5D35" w14:textId="77777777" w:rsidR="00237B73" w:rsidRDefault="00237B73" w:rsidP="00B21B12">
      <w:pPr>
        <w:spacing w:line="240" w:lineRule="auto"/>
        <w:ind w:firstLine="0"/>
        <w:rPr>
          <w:rFonts w:eastAsia="Times New Roman" w:cstheme="minorHAnsi"/>
          <w:sz w:val="24"/>
          <w:szCs w:val="24"/>
        </w:rPr>
      </w:pPr>
    </w:p>
    <w:p w14:paraId="21AF117B" w14:textId="77777777" w:rsidR="00237B73" w:rsidRDefault="00237B73" w:rsidP="00B21B12">
      <w:pPr>
        <w:spacing w:line="240" w:lineRule="auto"/>
        <w:ind w:firstLine="0"/>
        <w:rPr>
          <w:rFonts w:eastAsia="Times New Roman" w:cstheme="minorHAnsi"/>
          <w:sz w:val="24"/>
          <w:szCs w:val="24"/>
        </w:rPr>
      </w:pPr>
    </w:p>
    <w:p w14:paraId="77B16F92" w14:textId="77777777" w:rsidR="00237B73" w:rsidRDefault="00237B73" w:rsidP="00B21B12">
      <w:pPr>
        <w:spacing w:line="240" w:lineRule="auto"/>
        <w:ind w:firstLine="0"/>
        <w:rPr>
          <w:rFonts w:eastAsia="Times New Roman" w:cstheme="minorHAnsi"/>
          <w:sz w:val="24"/>
          <w:szCs w:val="24"/>
        </w:rPr>
      </w:pPr>
    </w:p>
    <w:p w14:paraId="6AF2C84E" w14:textId="77777777" w:rsidR="00237B73" w:rsidRDefault="00237B73" w:rsidP="00B21B12">
      <w:pPr>
        <w:spacing w:line="240" w:lineRule="auto"/>
        <w:ind w:firstLine="0"/>
        <w:rPr>
          <w:rFonts w:eastAsia="Times New Roman" w:cstheme="minorHAnsi"/>
          <w:sz w:val="24"/>
          <w:szCs w:val="24"/>
        </w:rPr>
      </w:pPr>
    </w:p>
    <w:p w14:paraId="08E595E3" w14:textId="77777777" w:rsidR="00237B73" w:rsidRDefault="00237B73" w:rsidP="00B21B12">
      <w:pPr>
        <w:spacing w:line="240" w:lineRule="auto"/>
        <w:ind w:firstLine="0"/>
        <w:rPr>
          <w:rFonts w:eastAsia="Times New Roman" w:cstheme="minorHAnsi"/>
          <w:sz w:val="24"/>
          <w:szCs w:val="24"/>
        </w:rPr>
      </w:pPr>
    </w:p>
    <w:p w14:paraId="11206105" w14:textId="77777777" w:rsidR="00237B73" w:rsidRDefault="00237B73" w:rsidP="00B21B12">
      <w:pPr>
        <w:spacing w:line="240" w:lineRule="auto"/>
        <w:ind w:firstLine="0"/>
        <w:rPr>
          <w:rFonts w:eastAsia="Times New Roman" w:cstheme="minorHAnsi"/>
          <w:sz w:val="24"/>
          <w:szCs w:val="24"/>
        </w:rPr>
      </w:pPr>
    </w:p>
    <w:p w14:paraId="261ECA0B" w14:textId="77777777" w:rsidR="00237B73" w:rsidRDefault="00237B73" w:rsidP="00B21B12">
      <w:pPr>
        <w:spacing w:line="240" w:lineRule="auto"/>
        <w:ind w:firstLine="0"/>
        <w:rPr>
          <w:rFonts w:eastAsia="Times New Roman" w:cstheme="minorHAnsi"/>
          <w:sz w:val="24"/>
          <w:szCs w:val="24"/>
        </w:rPr>
      </w:pPr>
    </w:p>
    <w:p w14:paraId="712753A0" w14:textId="77777777" w:rsidR="00237B73" w:rsidRPr="00CA7012" w:rsidRDefault="00237B73" w:rsidP="00B21B12">
      <w:pPr>
        <w:spacing w:line="240" w:lineRule="auto"/>
        <w:ind w:firstLine="0"/>
        <w:rPr>
          <w:rFonts w:eastAsia="Times New Roman" w:cstheme="minorHAnsi"/>
          <w:sz w:val="24"/>
          <w:szCs w:val="24"/>
        </w:rPr>
      </w:pPr>
    </w:p>
    <w:p w14:paraId="5C0A4696" w14:textId="01D3DB54" w:rsidR="00B21B12" w:rsidRPr="00CA7012" w:rsidRDefault="00D31469" w:rsidP="00B21B12">
      <w:pPr>
        <w:spacing w:line="240" w:lineRule="auto"/>
        <w:ind w:left="7230" w:firstLine="0"/>
        <w:jc w:val="left"/>
        <w:rPr>
          <w:rFonts w:eastAsia="Times New Roman" w:cstheme="minorHAnsi"/>
          <w:sz w:val="24"/>
          <w:szCs w:val="24"/>
        </w:rPr>
      </w:pPr>
      <w:r w:rsidRPr="00CA7012">
        <w:rPr>
          <w:rFonts w:eastAsia="Times New Roman" w:cstheme="minorHAnsi"/>
          <w:sz w:val="24"/>
          <w:szCs w:val="24"/>
        </w:rPr>
        <w:lastRenderedPageBreak/>
        <w:t xml:space="preserve">               </w:t>
      </w:r>
      <w:r w:rsidR="002A7398" w:rsidRPr="00CA7012">
        <w:rPr>
          <w:rFonts w:eastAsia="Times New Roman" w:cstheme="minorHAnsi"/>
          <w:sz w:val="24"/>
          <w:szCs w:val="24"/>
        </w:rPr>
        <w:t xml:space="preserve">    </w:t>
      </w:r>
      <w:r w:rsidR="00B21B12" w:rsidRPr="00CA7012">
        <w:rPr>
          <w:rFonts w:eastAsia="Times New Roman" w:cstheme="minorHAnsi"/>
          <w:sz w:val="24"/>
          <w:szCs w:val="24"/>
        </w:rPr>
        <w:t>Sutarties priedas Nr.1</w:t>
      </w:r>
    </w:p>
    <w:p w14:paraId="1142BEE3" w14:textId="77777777" w:rsidR="00B21B12" w:rsidRPr="00CA7012" w:rsidRDefault="00B21B12" w:rsidP="00B21B12">
      <w:pPr>
        <w:spacing w:line="240" w:lineRule="auto"/>
        <w:ind w:firstLine="0"/>
        <w:jc w:val="left"/>
        <w:rPr>
          <w:rFonts w:eastAsia="Times New Roman" w:cstheme="minorHAnsi"/>
          <w:sz w:val="24"/>
          <w:szCs w:val="24"/>
        </w:rPr>
      </w:pPr>
    </w:p>
    <w:p w14:paraId="48A1CE80" w14:textId="77777777" w:rsidR="00B21B12" w:rsidRPr="00CA7012" w:rsidRDefault="00B21B12" w:rsidP="00B21B12">
      <w:pPr>
        <w:spacing w:line="240" w:lineRule="auto"/>
        <w:ind w:firstLine="0"/>
        <w:jc w:val="left"/>
        <w:rPr>
          <w:rFonts w:eastAsia="Times New Roman" w:cstheme="minorHAnsi"/>
          <w:sz w:val="24"/>
          <w:szCs w:val="24"/>
        </w:rPr>
      </w:pPr>
    </w:p>
    <w:p w14:paraId="027BDBA5" w14:textId="20732928" w:rsidR="00B21B12" w:rsidRPr="00CA7012" w:rsidRDefault="00AD5E69" w:rsidP="00B21B12">
      <w:pPr>
        <w:autoSpaceDE w:val="0"/>
        <w:autoSpaceDN w:val="0"/>
        <w:adjustRightInd w:val="0"/>
        <w:spacing w:line="240" w:lineRule="auto"/>
        <w:ind w:firstLine="0"/>
        <w:jc w:val="center"/>
        <w:rPr>
          <w:rFonts w:eastAsia="Times New Roman" w:cstheme="minorHAnsi"/>
          <w:b/>
          <w:sz w:val="24"/>
          <w:szCs w:val="24"/>
        </w:rPr>
      </w:pPr>
      <w:bookmarkStart w:id="43" w:name="_Hlk491435659"/>
      <w:r w:rsidRPr="00CA7012">
        <w:rPr>
          <w:rFonts w:eastAsia="Times New Roman" w:cstheme="minorHAnsi"/>
          <w:b/>
          <w:sz w:val="24"/>
          <w:szCs w:val="24"/>
        </w:rPr>
        <w:t>„</w:t>
      </w:r>
      <w:r>
        <w:rPr>
          <w:rFonts w:cstheme="minorHAnsi"/>
          <w:b/>
          <w:bCs/>
          <w:sz w:val="24"/>
          <w:szCs w:val="24"/>
        </w:rPr>
        <w:t>G</w:t>
      </w:r>
      <w:r w:rsidRPr="00EA583C">
        <w:rPr>
          <w:rFonts w:eastAsia="Times New Roman" w:cstheme="minorHAnsi"/>
          <w:b/>
          <w:bCs/>
          <w:sz w:val="24"/>
          <w:szCs w:val="24"/>
          <w:lang w:val="en-US"/>
        </w:rPr>
        <w:t>AMTOS MOKSLŲ ERDVĖS ĮRENGIMAS PROJEKTUI "TŪKSTANTMEČIO MOKYKLOS</w:t>
      </w:r>
      <w:r w:rsidRPr="00CA7012">
        <w:rPr>
          <w:rFonts w:eastAsia="Times New Roman" w:cstheme="minorHAnsi"/>
          <w:b/>
          <w:sz w:val="24"/>
          <w:szCs w:val="24"/>
        </w:rPr>
        <w:t xml:space="preserve">“ </w:t>
      </w:r>
      <w:r w:rsidR="00B21B12" w:rsidRPr="00CA7012">
        <w:rPr>
          <w:rFonts w:eastAsia="Times New Roman" w:cstheme="minorHAnsi"/>
          <w:b/>
          <w:sz w:val="24"/>
          <w:szCs w:val="24"/>
        </w:rPr>
        <w:t xml:space="preserve">– TECHNINĖ SPECIFIKACIJA (UŽDUOTIS) </w:t>
      </w:r>
    </w:p>
    <w:p w14:paraId="64A605EE"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color w:val="FF0000"/>
          <w:sz w:val="24"/>
          <w:szCs w:val="24"/>
        </w:rPr>
      </w:pPr>
    </w:p>
    <w:p w14:paraId="503E761F"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sz w:val="24"/>
          <w:szCs w:val="24"/>
        </w:rPr>
      </w:pPr>
    </w:p>
    <w:p w14:paraId="07465B02" w14:textId="7E533928" w:rsidR="00B21B12" w:rsidRPr="00CA7012" w:rsidRDefault="00E826A8" w:rsidP="00E826A8">
      <w:pPr>
        <w:widowControl w:val="0"/>
        <w:suppressAutoHyphens/>
        <w:autoSpaceDE w:val="0"/>
        <w:autoSpaceDN w:val="0"/>
        <w:adjustRightInd w:val="0"/>
        <w:spacing w:after="200" w:line="240" w:lineRule="auto"/>
        <w:ind w:firstLine="284"/>
        <w:textAlignment w:val="baseline"/>
        <w:rPr>
          <w:rFonts w:eastAsia="Times New Roman" w:cstheme="minorHAnsi"/>
          <w:sz w:val="24"/>
          <w:szCs w:val="24"/>
        </w:rPr>
      </w:pPr>
      <w:r w:rsidRPr="00CA7012">
        <w:rPr>
          <w:rFonts w:eastAsia="Times New Roman" w:cstheme="minorHAnsi"/>
          <w:sz w:val="24"/>
          <w:szCs w:val="24"/>
        </w:rPr>
        <w:t xml:space="preserve"> 1. </w:t>
      </w:r>
      <w:r w:rsidR="0034751B" w:rsidRPr="00CA7012">
        <w:rPr>
          <w:rFonts w:eastAsia="Times New Roman" w:cstheme="minorHAnsi"/>
          <w:sz w:val="24"/>
          <w:szCs w:val="24"/>
        </w:rPr>
        <w:t xml:space="preserve">  </w:t>
      </w:r>
      <w:r w:rsidR="00B21B12" w:rsidRPr="00CA7012">
        <w:rPr>
          <w:rFonts w:eastAsia="Times New Roman" w:cstheme="minorHAnsi"/>
          <w:sz w:val="24"/>
          <w:szCs w:val="24"/>
        </w:rPr>
        <w:t xml:space="preserve">Darbų pavadinimas: </w:t>
      </w:r>
      <w:r w:rsidR="00AD5E69">
        <w:rPr>
          <w:rFonts w:cstheme="minorHAnsi"/>
          <w:b/>
          <w:bCs/>
          <w:sz w:val="24"/>
          <w:szCs w:val="24"/>
        </w:rPr>
        <w:t>G</w:t>
      </w:r>
      <w:proofErr w:type="spellStart"/>
      <w:r w:rsidR="00AD5E69" w:rsidRPr="00EA583C">
        <w:rPr>
          <w:rFonts w:eastAsia="Times New Roman" w:cstheme="minorHAnsi"/>
          <w:b/>
          <w:bCs/>
          <w:sz w:val="24"/>
          <w:szCs w:val="24"/>
          <w:lang w:val="en-US"/>
        </w:rPr>
        <w:t>amtos</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mokslų</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erdvės</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įrengimas</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projektui</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Tūkstantmečio</w:t>
      </w:r>
      <w:proofErr w:type="spellEnd"/>
      <w:r w:rsidR="00AD5E69" w:rsidRPr="00EA583C">
        <w:rPr>
          <w:rFonts w:eastAsia="Times New Roman" w:cstheme="minorHAnsi"/>
          <w:b/>
          <w:bCs/>
          <w:sz w:val="24"/>
          <w:szCs w:val="24"/>
          <w:lang w:val="en-US"/>
        </w:rPr>
        <w:t xml:space="preserve"> </w:t>
      </w:r>
      <w:proofErr w:type="spellStart"/>
      <w:r w:rsidR="00AD5E69" w:rsidRPr="00EA583C">
        <w:rPr>
          <w:rFonts w:eastAsia="Times New Roman" w:cstheme="minorHAnsi"/>
          <w:b/>
          <w:bCs/>
          <w:sz w:val="24"/>
          <w:szCs w:val="24"/>
          <w:lang w:val="en-US"/>
        </w:rPr>
        <w:t>mokyklos</w:t>
      </w:r>
      <w:proofErr w:type="spellEnd"/>
      <w:r w:rsidR="00AD5E69">
        <w:rPr>
          <w:rFonts w:eastAsia="Times New Roman" w:cstheme="minorHAnsi"/>
          <w:b/>
          <w:bCs/>
          <w:sz w:val="24"/>
          <w:szCs w:val="24"/>
          <w:lang w:val="en-US"/>
        </w:rPr>
        <w:t>”</w:t>
      </w:r>
      <w:r w:rsidR="00B21B12" w:rsidRPr="00CA7012">
        <w:rPr>
          <w:rFonts w:eastAsia="Times New Roman" w:cstheme="minorHAnsi"/>
          <w:b/>
          <w:bCs/>
          <w:sz w:val="24"/>
          <w:szCs w:val="24"/>
        </w:rPr>
        <w:t>.</w:t>
      </w:r>
      <w:r w:rsidR="00B21B12" w:rsidRPr="00CA7012">
        <w:rPr>
          <w:rFonts w:eastAsia="Times New Roman" w:cstheme="minorHAnsi"/>
          <w:sz w:val="24"/>
          <w:szCs w:val="24"/>
        </w:rPr>
        <w:t xml:space="preserve"> </w:t>
      </w:r>
    </w:p>
    <w:p w14:paraId="311E03BD" w14:textId="79209A8A" w:rsidR="00B21B12" w:rsidRPr="00CA7012" w:rsidRDefault="00B21B12" w:rsidP="00E826A8">
      <w:pPr>
        <w:pStyle w:val="Sraopastraipa"/>
        <w:widowControl w:val="0"/>
        <w:numPr>
          <w:ilvl w:val="0"/>
          <w:numId w:val="27"/>
        </w:numPr>
        <w:suppressAutoHyphens/>
        <w:autoSpaceDE w:val="0"/>
        <w:autoSpaceDN w:val="0"/>
        <w:adjustRightInd w:val="0"/>
        <w:spacing w:after="200" w:line="240" w:lineRule="auto"/>
        <w:textAlignment w:val="baseline"/>
        <w:rPr>
          <w:rFonts w:eastAsia="Times New Roman" w:cstheme="minorHAnsi"/>
          <w:sz w:val="24"/>
          <w:szCs w:val="24"/>
        </w:rPr>
      </w:pPr>
      <w:r w:rsidRPr="00CA7012">
        <w:rPr>
          <w:rFonts w:eastAsia="Times New Roman" w:cstheme="minorHAnsi"/>
          <w:sz w:val="24"/>
          <w:szCs w:val="24"/>
        </w:rPr>
        <w:t xml:space="preserve">Užsakovas:  Utenos Krašuonos progimnazija, Kudirkos g. 5, LT-28229, Utena. </w:t>
      </w:r>
    </w:p>
    <w:p w14:paraId="67824359" w14:textId="77777777" w:rsidR="00B21B12" w:rsidRPr="00CA7012" w:rsidRDefault="00B21B12" w:rsidP="00E826A8">
      <w:pPr>
        <w:widowControl w:val="0"/>
        <w:numPr>
          <w:ilvl w:val="0"/>
          <w:numId w:val="27"/>
        </w:numPr>
        <w:tabs>
          <w:tab w:val="left" w:pos="426"/>
        </w:tabs>
        <w:suppressAutoHyphens/>
        <w:autoSpaceDE w:val="0"/>
        <w:autoSpaceDN w:val="0"/>
        <w:adjustRightInd w:val="0"/>
        <w:spacing w:after="200" w:line="240" w:lineRule="auto"/>
        <w:textAlignment w:val="baseline"/>
        <w:rPr>
          <w:rFonts w:eastAsia="Times New Roman" w:cstheme="minorHAnsi"/>
          <w:sz w:val="24"/>
          <w:szCs w:val="24"/>
        </w:rPr>
      </w:pPr>
      <w:r w:rsidRPr="00CA7012">
        <w:rPr>
          <w:rFonts w:eastAsia="Times New Roman" w:cstheme="minorHAnsi"/>
          <w:sz w:val="24"/>
          <w:szCs w:val="24"/>
        </w:rPr>
        <w:t xml:space="preserve">Statybos rūšis –  paprastasis remontas. </w:t>
      </w:r>
    </w:p>
    <w:p w14:paraId="0B5E976F" w14:textId="77777777" w:rsidR="00B21B12" w:rsidRPr="00CA7012" w:rsidRDefault="00B21B12" w:rsidP="00E826A8">
      <w:pPr>
        <w:widowControl w:val="0"/>
        <w:numPr>
          <w:ilvl w:val="0"/>
          <w:numId w:val="27"/>
        </w:numPr>
        <w:tabs>
          <w:tab w:val="left" w:pos="426"/>
        </w:tabs>
        <w:suppressAutoHyphens/>
        <w:autoSpaceDE w:val="0"/>
        <w:autoSpaceDN w:val="0"/>
        <w:adjustRightInd w:val="0"/>
        <w:spacing w:after="200" w:line="240" w:lineRule="auto"/>
        <w:textAlignment w:val="baseline"/>
        <w:rPr>
          <w:rFonts w:eastAsia="Times New Roman" w:cstheme="minorHAnsi"/>
          <w:sz w:val="24"/>
          <w:szCs w:val="24"/>
        </w:rPr>
      </w:pPr>
      <w:r w:rsidRPr="00CA7012">
        <w:rPr>
          <w:rFonts w:eastAsia="Times New Roman" w:cstheme="minorHAnsi"/>
          <w:sz w:val="24"/>
          <w:szCs w:val="24"/>
        </w:rPr>
        <w:t>Darbų atlikimo vieta –  Kudirkos g. 5, Utena</w:t>
      </w:r>
      <w:r w:rsidRPr="00CA7012">
        <w:rPr>
          <w:rFonts w:eastAsia="Times New Roman" w:cstheme="minorHAnsi"/>
          <w:sz w:val="24"/>
          <w:szCs w:val="24"/>
          <w:lang w:eastAsia="en-US"/>
        </w:rPr>
        <w:t>.</w:t>
      </w:r>
    </w:p>
    <w:p w14:paraId="46E43898" w14:textId="77777777" w:rsidR="00B21B12" w:rsidRPr="00CA7012" w:rsidRDefault="00B21B12" w:rsidP="00E826A8">
      <w:pPr>
        <w:widowControl w:val="0"/>
        <w:numPr>
          <w:ilvl w:val="0"/>
          <w:numId w:val="27"/>
        </w:numPr>
        <w:tabs>
          <w:tab w:val="left" w:pos="426"/>
        </w:tabs>
        <w:suppressAutoHyphens/>
        <w:autoSpaceDE w:val="0"/>
        <w:autoSpaceDN w:val="0"/>
        <w:adjustRightInd w:val="0"/>
        <w:spacing w:after="200" w:line="240" w:lineRule="auto"/>
        <w:textAlignment w:val="baseline"/>
        <w:rPr>
          <w:rFonts w:eastAsia="Times New Roman" w:cstheme="minorHAnsi"/>
          <w:sz w:val="24"/>
          <w:szCs w:val="24"/>
        </w:rPr>
      </w:pPr>
      <w:r w:rsidRPr="00CA7012">
        <w:rPr>
          <w:rFonts w:eastAsia="Times New Roman" w:cstheme="minorHAnsi"/>
          <w:sz w:val="24"/>
          <w:szCs w:val="24"/>
        </w:rPr>
        <w:t>Darbų tikslas: Atlikti Utenos Krašuonos progimnazijos pastato dalies patalpų remontą.</w:t>
      </w:r>
    </w:p>
    <w:p w14:paraId="3C5BECB2" w14:textId="3D4FA300" w:rsidR="00B21B12" w:rsidRPr="00CA7012" w:rsidRDefault="00B21B12" w:rsidP="00E826A8">
      <w:pPr>
        <w:pStyle w:val="Sraopastraipa"/>
        <w:widowControl w:val="0"/>
        <w:numPr>
          <w:ilvl w:val="0"/>
          <w:numId w:val="27"/>
        </w:numPr>
        <w:tabs>
          <w:tab w:val="left" w:pos="360"/>
        </w:tabs>
        <w:suppressAutoHyphens/>
        <w:autoSpaceDE w:val="0"/>
        <w:autoSpaceDN w:val="0"/>
        <w:adjustRightInd w:val="0"/>
        <w:spacing w:after="200" w:line="240" w:lineRule="auto"/>
        <w:textAlignment w:val="baseline"/>
        <w:rPr>
          <w:rFonts w:eastAsia="Times New Roman" w:cstheme="minorHAnsi"/>
          <w:sz w:val="24"/>
          <w:szCs w:val="24"/>
        </w:rPr>
      </w:pPr>
      <w:r w:rsidRPr="00CA7012">
        <w:rPr>
          <w:rFonts w:eastAsia="Times New Roman" w:cstheme="minorHAnsi"/>
          <w:sz w:val="24"/>
          <w:szCs w:val="24"/>
        </w:rPr>
        <w:t xml:space="preserve"> Darbai, kuriuos vadovaujantis parengtu interjero projektu turės atlikti Rangovas: </w:t>
      </w:r>
    </w:p>
    <w:p w14:paraId="2D943B76" w14:textId="657E8042" w:rsidR="00B21B12" w:rsidRPr="00CA7012" w:rsidRDefault="00E826A8" w:rsidP="00E826A8">
      <w:pPr>
        <w:widowControl w:val="0"/>
        <w:tabs>
          <w:tab w:val="left" w:pos="360"/>
        </w:tabs>
        <w:suppressAutoHyphens/>
        <w:autoSpaceDE w:val="0"/>
        <w:autoSpaceDN w:val="0"/>
        <w:adjustRightInd w:val="0"/>
        <w:spacing w:after="200" w:line="240" w:lineRule="auto"/>
        <w:ind w:left="1080" w:firstLine="0"/>
        <w:textAlignment w:val="baseline"/>
        <w:rPr>
          <w:rFonts w:eastAsia="Times New Roman" w:cstheme="minorHAnsi"/>
          <w:sz w:val="24"/>
          <w:szCs w:val="24"/>
        </w:rPr>
      </w:pPr>
      <w:r w:rsidRPr="00CA7012">
        <w:rPr>
          <w:rFonts w:eastAsia="Times New Roman" w:cstheme="minorHAnsi"/>
          <w:b/>
          <w:sz w:val="24"/>
          <w:szCs w:val="24"/>
        </w:rPr>
        <w:t>6.1.</w:t>
      </w:r>
      <w:r w:rsidR="00B21B12" w:rsidRPr="00CA7012">
        <w:rPr>
          <w:rFonts w:eastAsia="Times New Roman" w:cstheme="minorHAnsi"/>
          <w:b/>
          <w:sz w:val="24"/>
          <w:szCs w:val="24"/>
        </w:rPr>
        <w:t xml:space="preserve"> Gamtos mokslų kabineto (kad.nr. 1-236) atnaujinimas - </w:t>
      </w:r>
      <w:r w:rsidR="00B21B12" w:rsidRPr="00CA7012">
        <w:rPr>
          <w:rFonts w:eastAsia="Times New Roman" w:cstheme="minorHAnsi"/>
          <w:color w:val="000000"/>
          <w:sz w:val="24"/>
          <w:szCs w:val="24"/>
          <w:lang w:eastAsia="en-US"/>
        </w:rPr>
        <w:t xml:space="preserve">Demontuojama esama pakyla, demontuojama PVC grindų danga, įrengiamas išlyginamasis sluoksnis, įrengiama nauja aukštos kokybės neslidi heterogeninė PVC grindų danga sausoms ir drėgnoms patalpoms (atitinka EN ISO 10582 ir EN 13845 reikalavimus) su užlenkimu ant sienos 10 cm. Tarp gamtos mokslų kabineto ir koridoriaus įrengiamas grindų profilis, skirtingų dangų atskyrimui. Grindų keitimo metu atvedami nauji el. kabeliai, žr. elektros planą, atnaujinama elektros instaliacija. Formuojami įmontuojami į baldą el. lizdai (baldų dalis perkama atskirai, bet reikia paruošti laidą grindyse el. lizdo atvedimui balde), žr. elektros planą. Griaunama pertvaros dalis tarp klasės ir laboratorijos, joje formuojama nauja anga langui (žiūrėti planus). Įrengiama nauja sąrama langui. Demontuojamos esamos durys ir įrengiamos naujos, rakinamos, lygaus paviršiaus ir identiškos sienų spalvai </w:t>
      </w:r>
      <w:r w:rsidR="00B21B12" w:rsidRPr="00CA7012">
        <w:rPr>
          <w:rFonts w:eastAsia="Times New Roman" w:cstheme="minorHAnsi"/>
          <w:sz w:val="24"/>
          <w:szCs w:val="24"/>
          <w:lang w:eastAsia="en-US"/>
        </w:rPr>
        <w:t xml:space="preserve">metalinės </w:t>
      </w:r>
      <w:r w:rsidR="00B21B12" w:rsidRPr="00CA7012">
        <w:rPr>
          <w:rFonts w:eastAsia="Times New Roman" w:cstheme="minorHAnsi"/>
          <w:color w:val="000000"/>
          <w:sz w:val="24"/>
          <w:szCs w:val="24"/>
          <w:lang w:eastAsia="en-US"/>
        </w:rPr>
        <w:t xml:space="preserve">durys (D-4), durų anga turi būti pritaikyta žmonėms su negalia (durų plotis tinkamas pravažiuoti su neįgaliojo vežimėliu, 85 cm švaroje). Visos patalpoje esamos sienos nuvalomos, senos ir naujos sienos lyginamos </w:t>
      </w:r>
      <w:proofErr w:type="spellStart"/>
      <w:r w:rsidR="00B21B12" w:rsidRPr="00CA7012">
        <w:rPr>
          <w:rFonts w:eastAsia="Times New Roman" w:cstheme="minorHAnsi"/>
          <w:color w:val="000000"/>
          <w:sz w:val="24"/>
          <w:szCs w:val="24"/>
          <w:lang w:eastAsia="en-US"/>
        </w:rPr>
        <w:t>rotband</w:t>
      </w:r>
      <w:proofErr w:type="spellEnd"/>
      <w:r w:rsidR="00B21B12" w:rsidRPr="00CA7012">
        <w:rPr>
          <w:rFonts w:eastAsia="Times New Roman" w:cstheme="minorHAnsi"/>
          <w:color w:val="000000"/>
          <w:sz w:val="24"/>
          <w:szCs w:val="24"/>
          <w:lang w:eastAsia="en-US"/>
        </w:rPr>
        <w:t xml:space="preserve"> ar analogiško produkto tinku, gruntuojamos, glaistomos du kartus, dažomos gerai valomais, drėgmei atspariais šviesiais dažais.</w:t>
      </w:r>
      <w:r w:rsidR="00B21B12" w:rsidRPr="00CA7012">
        <w:rPr>
          <w:rFonts w:eastAsia="Times New Roman" w:cstheme="minorHAnsi"/>
          <w:b/>
          <w:color w:val="000000"/>
          <w:sz w:val="24"/>
          <w:szCs w:val="24"/>
          <w:lang w:eastAsia="en-US"/>
        </w:rPr>
        <w:t xml:space="preserve"> </w:t>
      </w:r>
      <w:r w:rsidR="00B21B12" w:rsidRPr="00CA7012">
        <w:rPr>
          <w:rFonts w:eastAsia="Times New Roman" w:cstheme="minorHAnsi"/>
          <w:bCs/>
          <w:color w:val="000000"/>
          <w:sz w:val="24"/>
          <w:szCs w:val="24"/>
          <w:lang w:eastAsia="en-US"/>
        </w:rPr>
        <w:t>Sienų spalva</w:t>
      </w:r>
      <w:r w:rsidR="00B21B12" w:rsidRPr="00CA7012">
        <w:rPr>
          <w:rFonts w:eastAsia="Times New Roman" w:cstheme="minorHAnsi"/>
          <w:color w:val="000000"/>
          <w:sz w:val="24"/>
          <w:szCs w:val="24"/>
          <w:lang w:eastAsia="en-US"/>
        </w:rPr>
        <w:t xml:space="preserve"> </w:t>
      </w:r>
      <w:r w:rsidR="00B21B12" w:rsidRPr="00CA7012">
        <w:rPr>
          <w:rFonts w:eastAsia="Times New Roman" w:cstheme="minorHAnsi"/>
          <w:bCs/>
          <w:color w:val="000000"/>
          <w:sz w:val="24"/>
          <w:szCs w:val="24"/>
          <w:lang w:eastAsia="en-US"/>
        </w:rPr>
        <w:t xml:space="preserve">RAL 9001 </w:t>
      </w:r>
      <w:r w:rsidR="00B21B12" w:rsidRPr="00CA7012">
        <w:rPr>
          <w:rFonts w:eastAsia="Times New Roman" w:cstheme="minorHAnsi"/>
          <w:color w:val="000000"/>
          <w:sz w:val="24"/>
          <w:szCs w:val="24"/>
          <w:lang w:eastAsia="en-US"/>
        </w:rPr>
        <w:t>arba analogas. Būtina padaryti spalvos bandymus (A3 lapo dydžio ant atskiro gipso kartono plokštės) ir susiderinti su įstaigos vadovu ar kuruojančiu dizaineriu. Vienas stoglangis esantis šalia mokytojo darbo vietos užtaisomas, kitas paliekamas ir sutvarkomas. Patalpoje kabinamos naujos segmentinės lubos ant metalinio karkaso su pusiau įleistu profiliu, žr. lubų planą. Atnaujinami esami šviestuvai, žr. apšvietimo planą.</w:t>
      </w:r>
      <w:r w:rsidR="00B21B12" w:rsidRPr="00CA7012">
        <w:rPr>
          <w:rFonts w:eastAsia="Times New Roman" w:cstheme="minorHAnsi"/>
          <w:sz w:val="24"/>
          <w:szCs w:val="24"/>
        </w:rPr>
        <w:t xml:space="preserve"> </w:t>
      </w:r>
      <w:r w:rsidR="00B21B12" w:rsidRPr="00CA7012">
        <w:rPr>
          <w:rFonts w:eastAsia="Times New Roman" w:cstheme="minorHAnsi"/>
          <w:color w:val="000000"/>
          <w:sz w:val="24"/>
          <w:szCs w:val="24"/>
          <w:lang w:eastAsia="en-US"/>
        </w:rPr>
        <w:t xml:space="preserve">Visi su baldų įrengimu darbai apibūdinami atskirame baldų projekte. Po šių darbų patalpa sutvarkoma ir paliekama be remonto žymių. Sienų elementai perdažomi – vertinti vietoje. </w:t>
      </w:r>
    </w:p>
    <w:p w14:paraId="2AB9ECB2" w14:textId="45F84961" w:rsidR="00B21B12" w:rsidRPr="00CA7012" w:rsidRDefault="00B21B12" w:rsidP="00FC3410">
      <w:pPr>
        <w:pStyle w:val="Sraopastraipa"/>
        <w:widowControl w:val="0"/>
        <w:numPr>
          <w:ilvl w:val="1"/>
          <w:numId w:val="35"/>
        </w:numPr>
        <w:tabs>
          <w:tab w:val="left" w:pos="360"/>
        </w:tabs>
        <w:suppressAutoHyphens/>
        <w:autoSpaceDE w:val="0"/>
        <w:autoSpaceDN w:val="0"/>
        <w:adjustRightInd w:val="0"/>
        <w:spacing w:after="200" w:line="240" w:lineRule="auto"/>
        <w:ind w:firstLine="77"/>
        <w:textAlignment w:val="baseline"/>
        <w:rPr>
          <w:rFonts w:eastAsia="Times New Roman" w:cstheme="minorHAnsi"/>
          <w:sz w:val="24"/>
          <w:szCs w:val="24"/>
        </w:rPr>
      </w:pPr>
      <w:r w:rsidRPr="00CA7012">
        <w:rPr>
          <w:rFonts w:eastAsia="Times New Roman" w:cstheme="minorHAnsi"/>
          <w:b/>
          <w:sz w:val="24"/>
          <w:szCs w:val="24"/>
        </w:rPr>
        <w:t xml:space="preserve">Gamtos mokslų laboratorijos (kad.nr. 1-235) atnaujinimas - </w:t>
      </w:r>
      <w:r w:rsidRPr="00CA7012">
        <w:rPr>
          <w:rFonts w:eastAsia="Times New Roman" w:cstheme="minorHAnsi"/>
          <w:color w:val="000000"/>
          <w:sz w:val="24"/>
          <w:szCs w:val="24"/>
          <w:lang w:eastAsia="en-US"/>
        </w:rPr>
        <w:t xml:space="preserve">Demontuojama PVC grindų danga, įrengiamas išlyginamasis sluoksnis, įrengiama nauja aukštos kokybės neslidi heterogeninė PVC grindų danga sausoms ir drėgnoms patalpoms (atitinka EN ISO 10582 ir EN 13845 reikalavimus) su užlenkimu ant sienos 10 cm. Tarp gamtos mokslų laboratorijos ir koridoriaus įrengiamas grindų profilis skirtingų dangų atskyrimui. Grindų keitimo metu atvedami nauji el. kabeliai, žr. elektros planą, atnaujinama elektros instaliacija. </w:t>
      </w:r>
      <w:proofErr w:type="spellStart"/>
      <w:r w:rsidRPr="00CA7012">
        <w:rPr>
          <w:rFonts w:eastAsia="Times New Roman" w:cstheme="minorHAnsi"/>
          <w:color w:val="000000"/>
          <w:sz w:val="24"/>
          <w:szCs w:val="24"/>
          <w:lang w:eastAsia="en-US"/>
        </w:rPr>
        <w:t>Pertvarinėje</w:t>
      </w:r>
      <w:proofErr w:type="spellEnd"/>
      <w:r w:rsidRPr="00CA7012">
        <w:rPr>
          <w:rFonts w:eastAsia="Times New Roman" w:cstheme="minorHAnsi"/>
          <w:color w:val="000000"/>
          <w:sz w:val="24"/>
          <w:szCs w:val="24"/>
          <w:lang w:eastAsia="en-US"/>
        </w:rPr>
        <w:t xml:space="preserve"> (nelaikančioje) sienoje durų anga didinama, demontuojamos esamos durys ir įrengiamos naujos, rakinamos, lygaus paviršiaus ir identiškos sienų spalvai </w:t>
      </w:r>
      <w:r w:rsidRPr="00CA7012">
        <w:rPr>
          <w:rFonts w:eastAsia="Times New Roman" w:cstheme="minorHAnsi"/>
          <w:sz w:val="24"/>
          <w:szCs w:val="24"/>
          <w:lang w:eastAsia="en-US"/>
        </w:rPr>
        <w:t xml:space="preserve">metalinės </w:t>
      </w:r>
      <w:r w:rsidRPr="00CA7012">
        <w:rPr>
          <w:rFonts w:eastAsia="Times New Roman" w:cstheme="minorHAnsi"/>
          <w:color w:val="000000"/>
          <w:sz w:val="24"/>
          <w:szCs w:val="24"/>
          <w:lang w:eastAsia="en-US"/>
        </w:rPr>
        <w:t xml:space="preserve">durys (D-3), durų anga turi būti pritaikyta žmonėms su negalia (durų plotis tinkamas pravažiuoti su neįgaliojo vežimėliu, 85 cm švaroje). Visos patalpoje esamos sienos </w:t>
      </w:r>
      <w:r w:rsidRPr="00CA7012">
        <w:rPr>
          <w:rFonts w:eastAsia="Times New Roman" w:cstheme="minorHAnsi"/>
          <w:color w:val="000000"/>
          <w:sz w:val="24"/>
          <w:szCs w:val="24"/>
          <w:lang w:eastAsia="en-US"/>
        </w:rPr>
        <w:lastRenderedPageBreak/>
        <w:t xml:space="preserve">nuvalomos, senos ir naujos sienos lyginamos </w:t>
      </w:r>
      <w:proofErr w:type="spellStart"/>
      <w:r w:rsidRPr="00CA7012">
        <w:rPr>
          <w:rFonts w:eastAsia="Times New Roman" w:cstheme="minorHAnsi"/>
          <w:color w:val="000000"/>
          <w:sz w:val="24"/>
          <w:szCs w:val="24"/>
          <w:lang w:eastAsia="en-US"/>
        </w:rPr>
        <w:t>rotband</w:t>
      </w:r>
      <w:proofErr w:type="spellEnd"/>
      <w:r w:rsidRPr="00CA7012">
        <w:rPr>
          <w:rFonts w:eastAsia="Times New Roman" w:cstheme="minorHAnsi"/>
          <w:color w:val="000000"/>
          <w:sz w:val="24"/>
          <w:szCs w:val="24"/>
          <w:lang w:eastAsia="en-US"/>
        </w:rPr>
        <w:t xml:space="preserve"> ar analogiško produkto tinku, gruntuojamos, glaistomos du kartus, dažomos gerai valomais, drėgmei atspariais šviesiais dažais.</w:t>
      </w:r>
      <w:r w:rsidRPr="00CA7012">
        <w:rPr>
          <w:rFonts w:eastAsia="Times New Roman" w:cstheme="minorHAnsi"/>
          <w:b/>
          <w:color w:val="000000"/>
          <w:sz w:val="24"/>
          <w:szCs w:val="24"/>
          <w:lang w:eastAsia="en-US"/>
        </w:rPr>
        <w:t xml:space="preserve"> </w:t>
      </w:r>
      <w:r w:rsidRPr="00CA7012">
        <w:rPr>
          <w:rFonts w:eastAsia="Times New Roman" w:cstheme="minorHAnsi"/>
          <w:color w:val="000000"/>
          <w:sz w:val="24"/>
          <w:szCs w:val="24"/>
          <w:lang w:eastAsia="en-US"/>
        </w:rPr>
        <w:t>Spalva RAL 9001 arba analogas. Būtina padaryti spalvos bandymus ir susiderinti su įstaigos vadovu ar kuruojančiu dizaineriu. Patalpoje kabinamos naujos segmentinės lubos ant metalinio karkaso su pusiau įleistu profiliu, žr. lubų planą. Atnaujinami esami šviestuvai, žr. apšvietimo planą.</w:t>
      </w:r>
      <w:r w:rsidRPr="00CA7012">
        <w:rPr>
          <w:rFonts w:eastAsia="Times New Roman" w:cstheme="minorHAnsi"/>
          <w:sz w:val="24"/>
          <w:szCs w:val="24"/>
        </w:rPr>
        <w:t xml:space="preserve"> </w:t>
      </w:r>
      <w:r w:rsidRPr="00CA7012">
        <w:rPr>
          <w:rFonts w:eastAsia="Times New Roman" w:cstheme="minorHAnsi"/>
          <w:color w:val="000000"/>
          <w:sz w:val="24"/>
          <w:szCs w:val="24"/>
          <w:lang w:eastAsia="en-US"/>
        </w:rPr>
        <w:t>Visi su baldų įrengimu darbai apibūdinami atskirame baldų projekte. Po šių darbų patalpa sutvarkoma ir paliekama be remonto žymių. Sienų elementai perdažomi – vertinti vietoje.</w:t>
      </w:r>
    </w:p>
    <w:p w14:paraId="4A7354B7" w14:textId="77777777" w:rsidR="00464E54" w:rsidRPr="00CA7012" w:rsidRDefault="00464E54" w:rsidP="00237B73">
      <w:pPr>
        <w:widowControl w:val="0"/>
        <w:tabs>
          <w:tab w:val="left" w:pos="360"/>
        </w:tabs>
        <w:autoSpaceDE w:val="0"/>
        <w:autoSpaceDN w:val="0"/>
        <w:adjustRightInd w:val="0"/>
        <w:spacing w:line="276" w:lineRule="auto"/>
        <w:rPr>
          <w:rFonts w:eastAsia="Times New Roman" w:cstheme="minorHAnsi"/>
          <w:sz w:val="24"/>
          <w:szCs w:val="24"/>
        </w:rPr>
      </w:pPr>
    </w:p>
    <w:p w14:paraId="37EEE620" w14:textId="77777777" w:rsidR="00464E54" w:rsidRPr="00CA7012" w:rsidRDefault="00464E54" w:rsidP="00741B59">
      <w:pPr>
        <w:widowControl w:val="0"/>
        <w:tabs>
          <w:tab w:val="left" w:pos="360"/>
        </w:tabs>
        <w:autoSpaceDE w:val="0"/>
        <w:autoSpaceDN w:val="0"/>
        <w:adjustRightInd w:val="0"/>
        <w:spacing w:line="276" w:lineRule="auto"/>
        <w:ind w:left="360" w:firstLine="0"/>
        <w:rPr>
          <w:rFonts w:eastAsia="Times New Roman" w:cstheme="minorHAnsi"/>
          <w:sz w:val="24"/>
          <w:szCs w:val="24"/>
        </w:rPr>
      </w:pPr>
    </w:p>
    <w:p w14:paraId="3454DD10" w14:textId="08D8D0A1" w:rsidR="00B21B12" w:rsidRPr="00CA7012" w:rsidRDefault="00715F56" w:rsidP="00633EF7">
      <w:pPr>
        <w:pStyle w:val="Sraopastraipa"/>
        <w:numPr>
          <w:ilvl w:val="1"/>
          <w:numId w:val="35"/>
        </w:numPr>
        <w:tabs>
          <w:tab w:val="left" w:pos="426"/>
          <w:tab w:val="left" w:pos="567"/>
        </w:tabs>
        <w:suppressAutoHyphens/>
        <w:autoSpaceDN w:val="0"/>
        <w:spacing w:after="200" w:line="240" w:lineRule="auto"/>
        <w:ind w:firstLine="77"/>
        <w:textAlignment w:val="baseline"/>
        <w:rPr>
          <w:rFonts w:eastAsia="Calibri" w:cstheme="minorHAnsi"/>
          <w:sz w:val="24"/>
          <w:szCs w:val="24"/>
          <w:lang w:eastAsia="en-US"/>
        </w:rPr>
      </w:pPr>
      <w:r w:rsidRPr="00CA7012">
        <w:rPr>
          <w:rFonts w:eastAsia="Calibri" w:cstheme="minorHAnsi"/>
          <w:b/>
          <w:bCs/>
          <w:sz w:val="24"/>
          <w:szCs w:val="24"/>
          <w:lang w:eastAsia="en-US"/>
        </w:rPr>
        <w:t xml:space="preserve"> </w:t>
      </w:r>
      <w:r w:rsidR="00B21B12" w:rsidRPr="00CA7012">
        <w:rPr>
          <w:rFonts w:eastAsia="Calibri" w:cstheme="minorHAnsi"/>
          <w:b/>
          <w:bCs/>
          <w:sz w:val="24"/>
          <w:szCs w:val="24"/>
          <w:lang w:eastAsia="en-US"/>
        </w:rPr>
        <w:t>Keičiamų durų matmenys</w:t>
      </w:r>
      <w:r w:rsidR="00B21B12" w:rsidRPr="00CA7012">
        <w:rPr>
          <w:rFonts w:eastAsia="Calibri" w:cs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79"/>
      </w:tblGrid>
      <w:tr w:rsidR="00B21B12" w:rsidRPr="00CA7012" w14:paraId="3CBCC853" w14:textId="77777777" w:rsidTr="00723032">
        <w:tc>
          <w:tcPr>
            <w:tcW w:w="3369" w:type="dxa"/>
            <w:tcBorders>
              <w:top w:val="single" w:sz="4" w:space="0" w:color="auto"/>
              <w:left w:val="single" w:sz="4" w:space="0" w:color="auto"/>
              <w:bottom w:val="single" w:sz="4" w:space="0" w:color="auto"/>
              <w:right w:val="single" w:sz="4" w:space="0" w:color="auto"/>
            </w:tcBorders>
            <w:hideMark/>
          </w:tcPr>
          <w:p w14:paraId="36B16C54" w14:textId="77777777" w:rsidR="00B21B12" w:rsidRPr="00CA7012" w:rsidRDefault="00B21B12" w:rsidP="00741B59">
            <w:pPr>
              <w:autoSpaceDN w:val="0"/>
              <w:spacing w:line="240" w:lineRule="auto"/>
              <w:ind w:firstLine="0"/>
              <w:textAlignment w:val="baseline"/>
              <w:rPr>
                <w:rFonts w:eastAsia="Calibri" w:cstheme="minorHAnsi"/>
                <w:sz w:val="24"/>
                <w:szCs w:val="24"/>
                <w:lang w:eastAsia="en-US"/>
              </w:rPr>
            </w:pPr>
            <w:r w:rsidRPr="00CA7012">
              <w:rPr>
                <w:rFonts w:eastAsia="Calibri" w:cstheme="minorHAnsi"/>
                <w:sz w:val="24"/>
                <w:szCs w:val="24"/>
                <w:lang w:eastAsia="en-US"/>
              </w:rPr>
              <w:t>Durų ir angų matmenys</w:t>
            </w:r>
          </w:p>
        </w:tc>
        <w:tc>
          <w:tcPr>
            <w:tcW w:w="5668" w:type="dxa"/>
            <w:tcBorders>
              <w:top w:val="single" w:sz="4" w:space="0" w:color="auto"/>
              <w:left w:val="single" w:sz="4" w:space="0" w:color="auto"/>
              <w:bottom w:val="single" w:sz="4" w:space="0" w:color="auto"/>
              <w:right w:val="single" w:sz="4" w:space="0" w:color="auto"/>
            </w:tcBorders>
            <w:hideMark/>
          </w:tcPr>
          <w:p w14:paraId="4F95B139" w14:textId="77777777" w:rsidR="00B21B12" w:rsidRPr="00CA7012" w:rsidRDefault="00B21B12" w:rsidP="00741B59">
            <w:pPr>
              <w:autoSpaceDN w:val="0"/>
              <w:spacing w:line="240" w:lineRule="auto"/>
              <w:ind w:firstLine="0"/>
              <w:textAlignment w:val="baseline"/>
              <w:rPr>
                <w:rFonts w:eastAsia="Calibri" w:cstheme="minorHAnsi"/>
                <w:sz w:val="24"/>
                <w:szCs w:val="24"/>
                <w:lang w:eastAsia="en-US"/>
              </w:rPr>
            </w:pPr>
            <w:r w:rsidRPr="00CA7012">
              <w:rPr>
                <w:rFonts w:eastAsia="Calibri" w:cstheme="minorHAnsi"/>
                <w:sz w:val="24"/>
                <w:szCs w:val="24"/>
                <w:lang w:eastAsia="en-US"/>
              </w:rPr>
              <w:t>Situacijos schema</w:t>
            </w:r>
          </w:p>
        </w:tc>
      </w:tr>
      <w:tr w:rsidR="00B21B12" w:rsidRPr="00CA7012" w14:paraId="72817002" w14:textId="77777777" w:rsidTr="00723032">
        <w:tc>
          <w:tcPr>
            <w:tcW w:w="3369" w:type="dxa"/>
            <w:tcBorders>
              <w:top w:val="single" w:sz="4" w:space="0" w:color="auto"/>
              <w:left w:val="single" w:sz="4" w:space="0" w:color="auto"/>
              <w:bottom w:val="single" w:sz="4" w:space="0" w:color="auto"/>
              <w:right w:val="single" w:sz="4" w:space="0" w:color="auto"/>
            </w:tcBorders>
          </w:tcPr>
          <w:p w14:paraId="315DF238" w14:textId="77777777" w:rsidR="00B21B12" w:rsidRPr="00CA7012" w:rsidRDefault="00B21B12" w:rsidP="00741B59">
            <w:pPr>
              <w:autoSpaceDN w:val="0"/>
              <w:spacing w:line="240" w:lineRule="auto"/>
              <w:ind w:firstLine="0"/>
              <w:textAlignment w:val="baseline"/>
              <w:rPr>
                <w:rFonts w:eastAsia="Times New Roman" w:cstheme="minorHAnsi"/>
                <w:sz w:val="24"/>
                <w:szCs w:val="24"/>
                <w:lang w:eastAsia="en-US"/>
              </w:rPr>
            </w:pPr>
            <w:r w:rsidRPr="00CA7012">
              <w:rPr>
                <w:rFonts w:eastAsia="Times New Roman" w:cstheme="minorHAnsi"/>
                <w:sz w:val="24"/>
                <w:szCs w:val="24"/>
                <w:lang w:eastAsia="en-US"/>
              </w:rPr>
              <w:t>Gamtos mokslų laboratorija (kad.nr. 1-235)</w:t>
            </w:r>
          </w:p>
          <w:p w14:paraId="7C220E8E" w14:textId="77777777" w:rsidR="00B21B12" w:rsidRPr="00CA7012" w:rsidRDefault="00B21B12" w:rsidP="00741B59">
            <w:pPr>
              <w:autoSpaceDN w:val="0"/>
              <w:spacing w:line="240" w:lineRule="auto"/>
              <w:ind w:firstLine="0"/>
              <w:textAlignment w:val="baseline"/>
              <w:rPr>
                <w:rFonts w:eastAsia="Times New Roman" w:cstheme="minorHAnsi"/>
                <w:sz w:val="24"/>
                <w:szCs w:val="24"/>
                <w:lang w:eastAsia="en-US"/>
              </w:rPr>
            </w:pPr>
          </w:p>
          <w:p w14:paraId="419550FA" w14:textId="77777777" w:rsidR="00B21B12" w:rsidRPr="00CA7012" w:rsidRDefault="00B21B12" w:rsidP="00633EF7">
            <w:pPr>
              <w:autoSpaceDN w:val="0"/>
              <w:spacing w:line="240" w:lineRule="auto"/>
              <w:ind w:firstLine="33"/>
              <w:textAlignment w:val="baseline"/>
              <w:rPr>
                <w:rFonts w:eastAsia="Calibri" w:cstheme="minorHAnsi"/>
                <w:sz w:val="24"/>
                <w:szCs w:val="24"/>
                <w:lang w:eastAsia="en-US"/>
              </w:rPr>
            </w:pPr>
            <w:r w:rsidRPr="00CA7012">
              <w:rPr>
                <w:rFonts w:eastAsia="Times New Roman" w:cstheme="minorHAnsi"/>
                <w:sz w:val="24"/>
                <w:szCs w:val="24"/>
                <w:lang w:eastAsia="en-US"/>
              </w:rPr>
              <w:t xml:space="preserve">Įrengiamos naujos metalinės, rakinamos durys (angos matmenys ~100x210 cm), durų </w:t>
            </w:r>
            <w:proofErr w:type="spellStart"/>
            <w:r w:rsidRPr="00CA7012">
              <w:rPr>
                <w:rFonts w:eastAsia="Times New Roman" w:cstheme="minorHAnsi"/>
                <w:sz w:val="24"/>
                <w:szCs w:val="24"/>
                <w:lang w:eastAsia="en-US"/>
              </w:rPr>
              <w:t>žym</w:t>
            </w:r>
            <w:proofErr w:type="spellEnd"/>
            <w:r w:rsidRPr="00CA7012">
              <w:rPr>
                <w:rFonts w:eastAsia="Times New Roman" w:cstheme="minorHAnsi"/>
                <w:sz w:val="24"/>
                <w:szCs w:val="24"/>
                <w:lang w:eastAsia="en-US"/>
              </w:rPr>
              <w:t xml:space="preserve">. D-3. </w:t>
            </w:r>
            <w:proofErr w:type="spellStart"/>
            <w:r w:rsidRPr="00CA7012">
              <w:rPr>
                <w:rFonts w:eastAsia="Calibri" w:cstheme="minorHAnsi"/>
                <w:sz w:val="24"/>
                <w:szCs w:val="24"/>
                <w:lang w:eastAsia="en-US"/>
              </w:rPr>
              <w:t>Vienvėrės</w:t>
            </w:r>
            <w:proofErr w:type="spellEnd"/>
            <w:r w:rsidRPr="00CA7012">
              <w:rPr>
                <w:rFonts w:eastAsia="Calibri" w:cstheme="minorHAnsi"/>
                <w:sz w:val="24"/>
                <w:szCs w:val="24"/>
                <w:lang w:eastAsia="en-US"/>
              </w:rPr>
              <w:t xml:space="preserve"> metalinės vidaus durys. Spalvą derinti su </w:t>
            </w:r>
            <w:proofErr w:type="spellStart"/>
            <w:r w:rsidRPr="00CA7012">
              <w:rPr>
                <w:rFonts w:eastAsia="Calibri" w:cstheme="minorHAnsi"/>
                <w:sz w:val="24"/>
                <w:szCs w:val="24"/>
                <w:lang w:eastAsia="en-US"/>
              </w:rPr>
              <w:t>proj</w:t>
            </w:r>
            <w:proofErr w:type="spellEnd"/>
            <w:r w:rsidRPr="00CA7012">
              <w:rPr>
                <w:rFonts w:eastAsia="Calibri" w:cstheme="minorHAnsi"/>
                <w:sz w:val="24"/>
                <w:szCs w:val="24"/>
                <w:lang w:eastAsia="en-US"/>
              </w:rPr>
              <w:t>. autoriumi.</w:t>
            </w:r>
          </w:p>
          <w:p w14:paraId="1850562C" w14:textId="77777777" w:rsidR="00B21B12" w:rsidRPr="00CA7012" w:rsidRDefault="00B21B12" w:rsidP="00741B59">
            <w:pPr>
              <w:autoSpaceDN w:val="0"/>
              <w:spacing w:line="240" w:lineRule="auto"/>
              <w:ind w:firstLine="0"/>
              <w:textAlignment w:val="baseline"/>
              <w:rPr>
                <w:rFonts w:eastAsia="Times New Roman"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5D06972C" w14:textId="77777777" w:rsidR="00B21B12" w:rsidRPr="00CA7012" w:rsidRDefault="00B21B12" w:rsidP="00741B59">
            <w:pPr>
              <w:autoSpaceDN w:val="0"/>
              <w:spacing w:line="240" w:lineRule="auto"/>
              <w:ind w:firstLine="0"/>
              <w:textAlignment w:val="baseline"/>
              <w:rPr>
                <w:rFonts w:eastAsia="Calibri" w:cstheme="minorHAnsi"/>
                <w:sz w:val="24"/>
                <w:szCs w:val="24"/>
                <w:lang w:eastAsia="en-US"/>
              </w:rPr>
            </w:pPr>
            <w:r w:rsidRPr="00CA7012">
              <w:rPr>
                <w:rFonts w:eastAsia="Calibri" w:cstheme="minorHAnsi"/>
                <w:noProof/>
                <w:sz w:val="24"/>
                <w:szCs w:val="24"/>
              </w:rPr>
              <w:drawing>
                <wp:inline distT="0" distB="0" distL="0" distR="0" wp14:anchorId="3FA1E02F" wp14:editId="1B5836F4">
                  <wp:extent cx="4040505" cy="3263964"/>
                  <wp:effectExtent l="0" t="0" r="0" b="0"/>
                  <wp:docPr id="121169613" name="Picture 1" descr="Paveikslėlis, kuriame yra tekstas, diagrama, ekrano kopija, Stačiakam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613" name="Picture 1" descr="Paveikslėlis, kuriame yra tekstas, diagrama, ekrano kopija, Stačiakampis&#10;&#10;Automatiškai sugeneruotas aprašymas"/>
                          <pic:cNvPicPr/>
                        </pic:nvPicPr>
                        <pic:blipFill>
                          <a:blip r:embed="rId12"/>
                          <a:stretch>
                            <a:fillRect/>
                          </a:stretch>
                        </pic:blipFill>
                        <pic:spPr>
                          <a:xfrm>
                            <a:off x="0" y="0"/>
                            <a:ext cx="4056530" cy="3276909"/>
                          </a:xfrm>
                          <a:prstGeom prst="rect">
                            <a:avLst/>
                          </a:prstGeom>
                        </pic:spPr>
                      </pic:pic>
                    </a:graphicData>
                  </a:graphic>
                </wp:inline>
              </w:drawing>
            </w:r>
          </w:p>
          <w:p w14:paraId="60E24DDF" w14:textId="77777777" w:rsidR="00B21B12" w:rsidRPr="00CA7012" w:rsidRDefault="00B21B12" w:rsidP="00741B59">
            <w:pPr>
              <w:autoSpaceDN w:val="0"/>
              <w:spacing w:line="240" w:lineRule="auto"/>
              <w:ind w:firstLine="0"/>
              <w:textAlignment w:val="baseline"/>
              <w:rPr>
                <w:rFonts w:eastAsia="Calibri" w:cstheme="minorHAnsi"/>
                <w:sz w:val="24"/>
                <w:szCs w:val="24"/>
                <w:lang w:eastAsia="en-US"/>
              </w:rPr>
            </w:pPr>
            <w:r w:rsidRPr="00CA7012">
              <w:rPr>
                <w:rFonts w:eastAsia="Calibri" w:cstheme="minorHAnsi"/>
                <w:sz w:val="24"/>
                <w:szCs w:val="24"/>
                <w:lang w:eastAsia="en-US"/>
              </w:rPr>
              <w:t>Durys į gamtos mokslų laboratoriją D-3</w:t>
            </w:r>
          </w:p>
          <w:p w14:paraId="64D24A83" w14:textId="77777777" w:rsidR="00B21B12" w:rsidRPr="00CA7012" w:rsidRDefault="00B21B12" w:rsidP="00741B59">
            <w:pPr>
              <w:autoSpaceDN w:val="0"/>
              <w:spacing w:line="240" w:lineRule="auto"/>
              <w:ind w:firstLine="0"/>
              <w:textAlignment w:val="baseline"/>
              <w:rPr>
                <w:rFonts w:eastAsia="Calibri" w:cstheme="minorHAnsi"/>
                <w:sz w:val="24"/>
                <w:szCs w:val="24"/>
                <w:lang w:eastAsia="en-US"/>
              </w:rPr>
            </w:pPr>
          </w:p>
        </w:tc>
      </w:tr>
      <w:tr w:rsidR="00B21B12" w:rsidRPr="00CA7012" w14:paraId="06353376" w14:textId="77777777" w:rsidTr="00723032">
        <w:tc>
          <w:tcPr>
            <w:tcW w:w="3369" w:type="dxa"/>
            <w:tcBorders>
              <w:top w:val="single" w:sz="4" w:space="0" w:color="auto"/>
              <w:left w:val="single" w:sz="4" w:space="0" w:color="auto"/>
              <w:bottom w:val="single" w:sz="4" w:space="0" w:color="auto"/>
              <w:right w:val="single" w:sz="4" w:space="0" w:color="auto"/>
            </w:tcBorders>
            <w:hideMark/>
          </w:tcPr>
          <w:p w14:paraId="6AB2F68F" w14:textId="77777777" w:rsidR="00B21B12" w:rsidRPr="00CA7012" w:rsidRDefault="00B21B12" w:rsidP="00B21B12">
            <w:pPr>
              <w:autoSpaceDN w:val="0"/>
              <w:spacing w:line="240" w:lineRule="auto"/>
              <w:ind w:firstLine="0"/>
              <w:textAlignment w:val="baseline"/>
              <w:rPr>
                <w:rFonts w:eastAsia="Times New Roman" w:cstheme="minorHAnsi"/>
                <w:sz w:val="24"/>
                <w:szCs w:val="24"/>
                <w:lang w:eastAsia="en-US"/>
              </w:rPr>
            </w:pPr>
            <w:r w:rsidRPr="00CA7012">
              <w:rPr>
                <w:rFonts w:eastAsia="Times New Roman" w:cstheme="minorHAnsi"/>
                <w:sz w:val="24"/>
                <w:szCs w:val="24"/>
                <w:lang w:eastAsia="en-US"/>
              </w:rPr>
              <w:lastRenderedPageBreak/>
              <w:t>Gamtos mokslų kabinetas (kad.nr. 1-236)</w:t>
            </w:r>
          </w:p>
          <w:p w14:paraId="6EA9B346" w14:textId="77777777" w:rsidR="00B21B12" w:rsidRPr="00CA7012" w:rsidRDefault="00B21B12" w:rsidP="00B21B12">
            <w:pPr>
              <w:autoSpaceDN w:val="0"/>
              <w:spacing w:line="240" w:lineRule="auto"/>
              <w:ind w:firstLine="0"/>
              <w:textAlignment w:val="baseline"/>
              <w:rPr>
                <w:rFonts w:eastAsia="Times New Roman" w:cstheme="minorHAnsi"/>
                <w:sz w:val="24"/>
                <w:szCs w:val="24"/>
                <w:lang w:eastAsia="en-US"/>
              </w:rPr>
            </w:pPr>
          </w:p>
          <w:p w14:paraId="7F4F70C6"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r w:rsidRPr="00CA7012">
              <w:rPr>
                <w:rFonts w:eastAsia="Times New Roman" w:cstheme="minorHAnsi"/>
                <w:sz w:val="24"/>
                <w:szCs w:val="24"/>
                <w:lang w:eastAsia="en-US"/>
              </w:rPr>
              <w:t xml:space="preserve">Įrengiamos naujos metalinės, rakinamos durys (angos matmenys ~90x210 cm), durų </w:t>
            </w:r>
            <w:proofErr w:type="spellStart"/>
            <w:r w:rsidRPr="00CA7012">
              <w:rPr>
                <w:rFonts w:eastAsia="Times New Roman" w:cstheme="minorHAnsi"/>
                <w:sz w:val="24"/>
                <w:szCs w:val="24"/>
                <w:lang w:eastAsia="en-US"/>
              </w:rPr>
              <w:t>žym</w:t>
            </w:r>
            <w:proofErr w:type="spellEnd"/>
            <w:r w:rsidRPr="00CA7012">
              <w:rPr>
                <w:rFonts w:eastAsia="Times New Roman" w:cstheme="minorHAnsi"/>
                <w:sz w:val="24"/>
                <w:szCs w:val="24"/>
                <w:lang w:eastAsia="en-US"/>
              </w:rPr>
              <w:t xml:space="preserve">. D-4. </w:t>
            </w:r>
            <w:proofErr w:type="spellStart"/>
            <w:r w:rsidRPr="00CA7012">
              <w:rPr>
                <w:rFonts w:eastAsia="Calibri" w:cstheme="minorHAnsi"/>
                <w:sz w:val="24"/>
                <w:szCs w:val="24"/>
                <w:lang w:eastAsia="en-US"/>
              </w:rPr>
              <w:t>Vienvėrės</w:t>
            </w:r>
            <w:proofErr w:type="spellEnd"/>
            <w:r w:rsidRPr="00CA7012">
              <w:rPr>
                <w:rFonts w:eastAsia="Calibri" w:cstheme="minorHAnsi"/>
                <w:sz w:val="24"/>
                <w:szCs w:val="24"/>
                <w:lang w:eastAsia="en-US"/>
              </w:rPr>
              <w:t xml:space="preserve"> metalinės vidaus durys. Spalvą derinti su </w:t>
            </w:r>
            <w:proofErr w:type="spellStart"/>
            <w:r w:rsidRPr="00CA7012">
              <w:rPr>
                <w:rFonts w:eastAsia="Calibri" w:cstheme="minorHAnsi"/>
                <w:sz w:val="24"/>
                <w:szCs w:val="24"/>
                <w:lang w:eastAsia="en-US"/>
              </w:rPr>
              <w:t>proj</w:t>
            </w:r>
            <w:proofErr w:type="spellEnd"/>
            <w:r w:rsidRPr="00CA7012">
              <w:rPr>
                <w:rFonts w:eastAsia="Calibri" w:cstheme="minorHAnsi"/>
                <w:sz w:val="24"/>
                <w:szCs w:val="24"/>
                <w:lang w:eastAsia="en-US"/>
              </w:rPr>
              <w:t>. autoriumi.</w:t>
            </w:r>
          </w:p>
          <w:p w14:paraId="25A64EF2"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782F6CDB"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r w:rsidRPr="00CA7012">
              <w:rPr>
                <w:rFonts w:eastAsia="Calibri" w:cstheme="minorHAnsi"/>
                <w:sz w:val="24"/>
                <w:szCs w:val="24"/>
                <w:lang w:eastAsia="en-US"/>
              </w:rPr>
              <w:t xml:space="preserve"> </w:t>
            </w:r>
            <w:r w:rsidRPr="00CA7012">
              <w:rPr>
                <w:rFonts w:eastAsia="Calibri" w:cstheme="minorHAnsi"/>
                <w:noProof/>
                <w:sz w:val="24"/>
                <w:szCs w:val="24"/>
              </w:rPr>
              <w:drawing>
                <wp:inline distT="0" distB="0" distL="0" distR="0" wp14:anchorId="7AAF99B9" wp14:editId="2240E291">
                  <wp:extent cx="3238500" cy="3763258"/>
                  <wp:effectExtent l="0" t="0" r="0" b="8890"/>
                  <wp:docPr id="1329282871" name="Picture 1" descr="Paveikslėlis, kuriame yra tekstas, diagrama, ekrano kopija,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82871" name="Picture 1" descr="Paveikslėlis, kuriame yra tekstas, diagrama, ekrano kopija, Paralelė&#10;&#10;Automatiškai sugeneruotas aprašymas"/>
                          <pic:cNvPicPr/>
                        </pic:nvPicPr>
                        <pic:blipFill>
                          <a:blip r:embed="rId13"/>
                          <a:stretch>
                            <a:fillRect/>
                          </a:stretch>
                        </pic:blipFill>
                        <pic:spPr>
                          <a:xfrm>
                            <a:off x="0" y="0"/>
                            <a:ext cx="3245335" cy="3771201"/>
                          </a:xfrm>
                          <a:prstGeom prst="rect">
                            <a:avLst/>
                          </a:prstGeom>
                        </pic:spPr>
                      </pic:pic>
                    </a:graphicData>
                  </a:graphic>
                </wp:inline>
              </w:drawing>
            </w:r>
          </w:p>
          <w:p w14:paraId="4E7010AF"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r w:rsidRPr="00CA7012">
              <w:rPr>
                <w:rFonts w:eastAsia="Calibri" w:cstheme="minorHAnsi"/>
                <w:sz w:val="24"/>
                <w:szCs w:val="24"/>
                <w:lang w:eastAsia="en-US"/>
              </w:rPr>
              <w:t>Durys į gamtos mokslų kabinetą D-4</w:t>
            </w:r>
          </w:p>
          <w:p w14:paraId="3C3CDE9E"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p>
        </w:tc>
      </w:tr>
      <w:tr w:rsidR="00B21B12" w:rsidRPr="00CA7012" w14:paraId="00315007" w14:textId="77777777" w:rsidTr="00723032">
        <w:tc>
          <w:tcPr>
            <w:tcW w:w="3369" w:type="dxa"/>
            <w:tcBorders>
              <w:top w:val="single" w:sz="4" w:space="0" w:color="auto"/>
              <w:left w:val="single" w:sz="4" w:space="0" w:color="auto"/>
              <w:bottom w:val="single" w:sz="4" w:space="0" w:color="auto"/>
              <w:right w:val="single" w:sz="4" w:space="0" w:color="auto"/>
            </w:tcBorders>
          </w:tcPr>
          <w:p w14:paraId="4203E419" w14:textId="77777777" w:rsidR="00B21B12" w:rsidRPr="00CA7012" w:rsidRDefault="00B21B12" w:rsidP="00B21B12">
            <w:pPr>
              <w:autoSpaceDN w:val="0"/>
              <w:spacing w:line="240" w:lineRule="auto"/>
              <w:ind w:firstLine="0"/>
              <w:textAlignment w:val="baseline"/>
              <w:rPr>
                <w:rFonts w:eastAsia="Times New Roman" w:cstheme="minorHAnsi"/>
                <w:sz w:val="24"/>
                <w:szCs w:val="24"/>
                <w:lang w:eastAsia="en-US"/>
              </w:rPr>
            </w:pPr>
            <w:r w:rsidRPr="00CA7012">
              <w:rPr>
                <w:rFonts w:eastAsia="Times New Roman" w:cstheme="minorHAnsi"/>
                <w:sz w:val="24"/>
                <w:szCs w:val="24"/>
                <w:lang w:eastAsia="en-US"/>
              </w:rPr>
              <w:t>Gamtos mokslų kabinetas (kad.nr. 1-236)</w:t>
            </w:r>
          </w:p>
          <w:p w14:paraId="2A526FB2" w14:textId="77777777" w:rsidR="00B21B12" w:rsidRPr="00CA7012" w:rsidRDefault="00B21B12" w:rsidP="00B21B12">
            <w:pPr>
              <w:autoSpaceDE w:val="0"/>
              <w:autoSpaceDN w:val="0"/>
              <w:adjustRightInd w:val="0"/>
              <w:spacing w:line="240" w:lineRule="auto"/>
              <w:ind w:firstLine="0"/>
              <w:jc w:val="left"/>
              <w:rPr>
                <w:rFonts w:eastAsia="Times New Roman" w:cstheme="minorHAnsi"/>
                <w:sz w:val="24"/>
                <w:szCs w:val="24"/>
                <w:lang w:eastAsia="en-US"/>
              </w:rPr>
            </w:pPr>
          </w:p>
          <w:p w14:paraId="3793C69F" w14:textId="77777777" w:rsidR="00B21B12" w:rsidRPr="00CA7012" w:rsidRDefault="00B21B12" w:rsidP="00B21B12">
            <w:pPr>
              <w:autoSpaceDE w:val="0"/>
              <w:autoSpaceDN w:val="0"/>
              <w:adjustRightInd w:val="0"/>
              <w:spacing w:line="240" w:lineRule="auto"/>
              <w:ind w:firstLine="0"/>
              <w:jc w:val="left"/>
              <w:rPr>
                <w:rFonts w:eastAsia="Times New Roman" w:cstheme="minorHAnsi"/>
                <w:sz w:val="24"/>
                <w:szCs w:val="24"/>
                <w:lang w:eastAsia="en-US"/>
              </w:rPr>
            </w:pPr>
            <w:r w:rsidRPr="00CA7012">
              <w:rPr>
                <w:rFonts w:eastAsia="Times New Roman" w:cstheme="minorHAnsi"/>
                <w:sz w:val="24"/>
                <w:szCs w:val="24"/>
                <w:lang w:eastAsia="en-US"/>
              </w:rPr>
              <w:t xml:space="preserve">Langas L-1 stiklintas aliuminio rėmuose. Stiklas atsparus smūgiams. Rėmo spalvą derinti su </w:t>
            </w:r>
            <w:proofErr w:type="spellStart"/>
            <w:r w:rsidRPr="00CA7012">
              <w:rPr>
                <w:rFonts w:eastAsia="Times New Roman" w:cstheme="minorHAnsi"/>
                <w:sz w:val="24"/>
                <w:szCs w:val="24"/>
                <w:lang w:eastAsia="en-US"/>
              </w:rPr>
              <w:t>proj</w:t>
            </w:r>
            <w:proofErr w:type="spellEnd"/>
            <w:r w:rsidRPr="00CA7012">
              <w:rPr>
                <w:rFonts w:eastAsia="Times New Roman" w:cstheme="minorHAnsi"/>
                <w:sz w:val="24"/>
                <w:szCs w:val="24"/>
                <w:lang w:eastAsia="en-US"/>
              </w:rPr>
              <w:t>. autoriumi.</w:t>
            </w:r>
          </w:p>
          <w:p w14:paraId="3B379C20" w14:textId="77777777" w:rsidR="00B21B12" w:rsidRPr="00CA7012" w:rsidRDefault="00B21B12" w:rsidP="00B21B12">
            <w:pPr>
              <w:autoSpaceDN w:val="0"/>
              <w:spacing w:line="240" w:lineRule="auto"/>
              <w:ind w:left="113" w:right="113" w:firstLine="0"/>
              <w:textAlignment w:val="baseline"/>
              <w:rPr>
                <w:rFonts w:eastAsia="Calibri" w:cstheme="minorHAnsi"/>
                <w:sz w:val="24"/>
                <w:szCs w:val="24"/>
                <w:lang w:eastAsia="en-US"/>
              </w:rPr>
            </w:pPr>
          </w:p>
        </w:tc>
        <w:tc>
          <w:tcPr>
            <w:tcW w:w="5668" w:type="dxa"/>
            <w:tcBorders>
              <w:top w:val="single" w:sz="4" w:space="0" w:color="auto"/>
              <w:left w:val="single" w:sz="4" w:space="0" w:color="auto"/>
              <w:bottom w:val="single" w:sz="4" w:space="0" w:color="auto"/>
              <w:right w:val="single" w:sz="4" w:space="0" w:color="auto"/>
            </w:tcBorders>
          </w:tcPr>
          <w:p w14:paraId="5F6D53B6" w14:textId="77777777" w:rsidR="00B21B12" w:rsidRPr="00CA7012" w:rsidRDefault="00B21B12" w:rsidP="00B21B12">
            <w:pPr>
              <w:autoSpaceDN w:val="0"/>
              <w:spacing w:line="240" w:lineRule="auto"/>
              <w:ind w:firstLine="0"/>
              <w:textAlignment w:val="baseline"/>
              <w:rPr>
                <w:rFonts w:eastAsia="Calibri" w:cstheme="minorHAnsi"/>
                <w:sz w:val="24"/>
                <w:szCs w:val="24"/>
                <w:lang w:eastAsia="en-US"/>
              </w:rPr>
            </w:pPr>
            <w:r w:rsidRPr="00CA7012">
              <w:rPr>
                <w:rFonts w:eastAsia="Calibri" w:cstheme="minorHAnsi"/>
                <w:noProof/>
                <w:sz w:val="24"/>
                <w:szCs w:val="24"/>
              </w:rPr>
              <w:drawing>
                <wp:inline distT="0" distB="0" distL="0" distR="0" wp14:anchorId="23C47D5F" wp14:editId="2E40A9CC">
                  <wp:extent cx="3117850" cy="3471717"/>
                  <wp:effectExtent l="0" t="0" r="6350" b="0"/>
                  <wp:docPr id="1080029686" name="Picture 1" descr="Paveikslėlis, kuriame yra tekstas, ekrano kopija,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29686" name="Picture 1" descr="Paveikslėlis, kuriame yra tekstas, ekrano kopija, diagrama, linija&#10;&#10;Automatiškai sugeneruotas aprašymas"/>
                          <pic:cNvPicPr/>
                        </pic:nvPicPr>
                        <pic:blipFill>
                          <a:blip r:embed="rId14"/>
                          <a:stretch>
                            <a:fillRect/>
                          </a:stretch>
                        </pic:blipFill>
                        <pic:spPr>
                          <a:xfrm>
                            <a:off x="0" y="0"/>
                            <a:ext cx="3125154" cy="3479850"/>
                          </a:xfrm>
                          <a:prstGeom prst="rect">
                            <a:avLst/>
                          </a:prstGeom>
                        </pic:spPr>
                      </pic:pic>
                    </a:graphicData>
                  </a:graphic>
                </wp:inline>
              </w:drawing>
            </w:r>
          </w:p>
        </w:tc>
      </w:tr>
    </w:tbl>
    <w:p w14:paraId="7ED7C706" w14:textId="2D86C45D" w:rsidR="00B21B12" w:rsidRPr="00CA7012" w:rsidRDefault="00B21B12" w:rsidP="006F288C">
      <w:pPr>
        <w:pStyle w:val="Sraopastraipa"/>
        <w:widowControl w:val="0"/>
        <w:numPr>
          <w:ilvl w:val="1"/>
          <w:numId w:val="35"/>
        </w:numPr>
        <w:tabs>
          <w:tab w:val="left" w:pos="360"/>
          <w:tab w:val="left" w:pos="567"/>
        </w:tabs>
        <w:suppressAutoHyphens/>
        <w:autoSpaceDE w:val="0"/>
        <w:autoSpaceDN w:val="0"/>
        <w:adjustRightInd w:val="0"/>
        <w:spacing w:after="200" w:line="240" w:lineRule="auto"/>
        <w:jc w:val="left"/>
        <w:textAlignment w:val="baseline"/>
        <w:rPr>
          <w:rFonts w:eastAsia="Times New Roman" w:cstheme="minorHAnsi"/>
          <w:sz w:val="24"/>
          <w:szCs w:val="24"/>
        </w:rPr>
      </w:pPr>
      <w:r w:rsidRPr="00CA7012">
        <w:rPr>
          <w:rFonts w:eastAsia="Times New Roman" w:cstheme="minorHAnsi"/>
          <w:color w:val="000000"/>
          <w:sz w:val="24"/>
          <w:szCs w:val="24"/>
        </w:rPr>
        <w:t>Statybinių šiukšlių išvežimas – išvežti remonto metu susidariusias statybines šiukšles;</w:t>
      </w:r>
    </w:p>
    <w:p w14:paraId="36FB3102" w14:textId="77777777" w:rsidR="00B21B12" w:rsidRPr="00CA7012" w:rsidRDefault="00B21B12" w:rsidP="006F288C">
      <w:pPr>
        <w:widowControl w:val="0"/>
        <w:numPr>
          <w:ilvl w:val="1"/>
          <w:numId w:val="35"/>
        </w:numPr>
        <w:tabs>
          <w:tab w:val="left" w:pos="360"/>
          <w:tab w:val="left" w:pos="567"/>
        </w:tabs>
        <w:suppressAutoHyphens/>
        <w:autoSpaceDE w:val="0"/>
        <w:autoSpaceDN w:val="0"/>
        <w:adjustRightInd w:val="0"/>
        <w:spacing w:after="200" w:line="240" w:lineRule="auto"/>
        <w:jc w:val="left"/>
        <w:textAlignment w:val="baseline"/>
        <w:rPr>
          <w:rFonts w:eastAsia="Times New Roman" w:cstheme="minorHAnsi"/>
          <w:sz w:val="24"/>
          <w:szCs w:val="24"/>
        </w:rPr>
      </w:pPr>
      <w:r w:rsidRPr="00CA7012">
        <w:rPr>
          <w:rFonts w:eastAsia="Times New Roman" w:cstheme="minorHAnsi"/>
          <w:sz w:val="24"/>
          <w:szCs w:val="24"/>
        </w:rPr>
        <w:t xml:space="preserve"> Atliekant remonto darbus dažomų paviršių atspalviai derinami prie esamų paviršių spalvų gamos (derinti su kuruojančiu dizaineriu).</w:t>
      </w:r>
    </w:p>
    <w:p w14:paraId="5D93FD4E" w14:textId="5CC7CF4F" w:rsidR="00B21B12" w:rsidRPr="00CA7012" w:rsidRDefault="00B21B12" w:rsidP="001C6A7D">
      <w:pPr>
        <w:widowControl w:val="0"/>
        <w:numPr>
          <w:ilvl w:val="0"/>
          <w:numId w:val="35"/>
        </w:numPr>
        <w:suppressAutoHyphens/>
        <w:autoSpaceDE w:val="0"/>
        <w:autoSpaceDN w:val="0"/>
        <w:adjustRightInd w:val="0"/>
        <w:spacing w:after="200" w:line="240" w:lineRule="auto"/>
        <w:ind w:left="567" w:firstLine="142"/>
        <w:textAlignment w:val="baseline"/>
        <w:rPr>
          <w:rFonts w:eastAsia="Times New Roman" w:cstheme="minorHAnsi"/>
          <w:color w:val="FF0000"/>
          <w:sz w:val="24"/>
          <w:szCs w:val="24"/>
        </w:rPr>
      </w:pPr>
      <w:r w:rsidRPr="00CA7012">
        <w:rPr>
          <w:rFonts w:eastAsia="Times New Roman" w:cstheme="minorHAnsi"/>
          <w:sz w:val="24"/>
          <w:szCs w:val="24"/>
        </w:rPr>
        <w:t>Visi remonto darbai atliekami vadovaujantis parengtu paprastojo remonto projektu „</w:t>
      </w:r>
      <w:r w:rsidR="000373A7">
        <w:rPr>
          <w:rFonts w:cstheme="minorHAnsi"/>
          <w:b/>
          <w:bCs/>
          <w:sz w:val="24"/>
          <w:szCs w:val="24"/>
        </w:rPr>
        <w:t>G</w:t>
      </w:r>
      <w:proofErr w:type="spellStart"/>
      <w:r w:rsidR="000373A7" w:rsidRPr="00EA583C">
        <w:rPr>
          <w:rFonts w:eastAsia="Times New Roman" w:cstheme="minorHAnsi"/>
          <w:b/>
          <w:bCs/>
          <w:sz w:val="24"/>
          <w:szCs w:val="24"/>
          <w:lang w:val="en-US"/>
        </w:rPr>
        <w:t>amtos</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lastRenderedPageBreak/>
        <w:t>mokslų</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t>erdvės</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t>įrengimas</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t>projektui</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t>Tūkstantmečio</w:t>
      </w:r>
      <w:proofErr w:type="spellEnd"/>
      <w:r w:rsidR="000373A7" w:rsidRPr="00EA583C">
        <w:rPr>
          <w:rFonts w:eastAsia="Times New Roman" w:cstheme="minorHAnsi"/>
          <w:b/>
          <w:bCs/>
          <w:sz w:val="24"/>
          <w:szCs w:val="24"/>
          <w:lang w:val="en-US"/>
        </w:rPr>
        <w:t xml:space="preserve"> </w:t>
      </w:r>
      <w:proofErr w:type="spellStart"/>
      <w:r w:rsidR="000373A7" w:rsidRPr="00EA583C">
        <w:rPr>
          <w:rFonts w:eastAsia="Times New Roman" w:cstheme="minorHAnsi"/>
          <w:b/>
          <w:bCs/>
          <w:sz w:val="24"/>
          <w:szCs w:val="24"/>
          <w:lang w:val="en-US"/>
        </w:rPr>
        <w:t>mokyklos</w:t>
      </w:r>
      <w:proofErr w:type="spellEnd"/>
      <w:r w:rsidRPr="00CA7012">
        <w:rPr>
          <w:rFonts w:eastAsia="Times New Roman" w:cstheme="minorHAnsi"/>
          <w:sz w:val="24"/>
          <w:szCs w:val="24"/>
        </w:rPr>
        <w:t>“;</w:t>
      </w:r>
    </w:p>
    <w:p w14:paraId="1169828A"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000000"/>
          <w:sz w:val="24"/>
          <w:szCs w:val="24"/>
        </w:rPr>
      </w:pPr>
      <w:r w:rsidRPr="00CA7012">
        <w:rPr>
          <w:rFonts w:eastAsia="Times New Roman" w:cstheme="minorHAnsi"/>
          <w:sz w:val="24"/>
          <w:szCs w:val="24"/>
          <w:lang w:eastAsia="en-US"/>
        </w:rPr>
        <w:t>Demontuotas, tinkamas naudoti medžiagas Rangovas palieka Užsakovui.</w:t>
      </w:r>
    </w:p>
    <w:p w14:paraId="17C19C83"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000000"/>
          <w:sz w:val="24"/>
          <w:szCs w:val="24"/>
        </w:rPr>
      </w:pPr>
      <w:r w:rsidRPr="00CA7012">
        <w:rPr>
          <w:rFonts w:eastAsia="Times New Roman" w:cstheme="minorHAnsi"/>
          <w:color w:val="000000"/>
          <w:sz w:val="24"/>
          <w:szCs w:val="24"/>
        </w:rPr>
        <w:t>Atliekant perdangų ar sienų gręžimo darbus įvertinti, kad esamo statinio konstrukciją sudaro trikampės perdangų plokštės, todėl armatūros pažeidimas draudžiamas;</w:t>
      </w:r>
    </w:p>
    <w:p w14:paraId="799DFFCA"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000000"/>
          <w:sz w:val="24"/>
          <w:szCs w:val="24"/>
        </w:rPr>
      </w:pPr>
      <w:r w:rsidRPr="00CA7012">
        <w:rPr>
          <w:rFonts w:eastAsia="Times New Roman" w:cstheme="minorHAnsi"/>
          <w:color w:val="000000"/>
          <w:sz w:val="24"/>
          <w:szCs w:val="24"/>
        </w:rPr>
        <w:t>Gręžimo laiką įstaigoje susiderinti su įstaigos vadovu, kad netrukdytų mokymosi veiklai;</w:t>
      </w:r>
    </w:p>
    <w:p w14:paraId="3D6ADD0C"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000000"/>
          <w:sz w:val="24"/>
          <w:szCs w:val="24"/>
        </w:rPr>
      </w:pPr>
      <w:r w:rsidRPr="00CA7012">
        <w:rPr>
          <w:rFonts w:eastAsia="Times New Roman" w:cstheme="minorHAnsi"/>
          <w:color w:val="000000"/>
          <w:sz w:val="24"/>
          <w:szCs w:val="24"/>
        </w:rPr>
        <w:t xml:space="preserve">Po remonto darbų atlikimo turi būti užtikrintas laisvas neįgaliųjų naudojimasis suremontuotomis patalpomis. Visi neįgaliųjų naudojimuisi skirti elementai turi atitikti </w:t>
      </w:r>
      <w:r w:rsidRPr="00CA7012">
        <w:rPr>
          <w:rFonts w:eastAsia="Times New Roman" w:cstheme="minorHAnsi"/>
          <w:sz w:val="24"/>
          <w:szCs w:val="24"/>
        </w:rPr>
        <w:t>Statybos techninį reglamentą STR 2.03.01:2019  „Statinių prieinamumas“.</w:t>
      </w:r>
    </w:p>
    <w:p w14:paraId="47AEE828"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FF0000"/>
          <w:sz w:val="24"/>
          <w:szCs w:val="24"/>
        </w:rPr>
      </w:pPr>
      <w:r w:rsidRPr="00CA7012">
        <w:rPr>
          <w:rFonts w:eastAsia="Times New Roman" w:cstheme="minorHAnsi"/>
          <w:sz w:val="24"/>
          <w:szCs w:val="24"/>
        </w:rPr>
        <w:t xml:space="preserve">Aukščiau nurodyti darbų kiekiai yra preliminarūs ir sustambinti, todėl Rangovas, teikdamas </w:t>
      </w:r>
      <w:r w:rsidRPr="00CA7012">
        <w:rPr>
          <w:rFonts w:eastAsia="Times New Roman" w:cstheme="minorHAnsi"/>
          <w:color w:val="000000"/>
          <w:sz w:val="24"/>
          <w:szCs w:val="24"/>
        </w:rPr>
        <w:t>pasiūlymą, turi įvertinti, kad visi darbai įskaitant medžiagas, kurie gali būti pagrįstai laikomi būtinais tinkamam sistemų eksploatavimui, turi būti privalomai atlikti nepriklausomai nuo to, ar jie yra apibūdinti Techninėje specifikacijoje ar ne.</w:t>
      </w:r>
    </w:p>
    <w:p w14:paraId="1C0D155C"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color w:val="000000"/>
          <w:sz w:val="24"/>
          <w:szCs w:val="24"/>
        </w:rPr>
      </w:pPr>
      <w:r w:rsidRPr="00CA7012">
        <w:rPr>
          <w:rFonts w:eastAsia="Times New Roman" w:cstheme="minorHAnsi"/>
          <w:color w:val="000000"/>
          <w:sz w:val="24"/>
          <w:szCs w:val="24"/>
        </w:rPr>
        <w:t>Bet kurios priemonės įgyvendinimo darbai turi būti atlikti iki galo – suremontuota pastato dalis turi būti tinkama tolimesnei eksploatacijai. Po remonto, neturi pablogėti kitų pastato dalių ir teritorijos elementų eksploatacijos savybės, jie turi būti palikti tokioje pat būklėje, kurioje buvo iki darbų pradžios. Rangovams prieš pateikiant kainos pasiūlymą, būtina atlikti objekto apžiūrą ir įvertinti visus planuojamus darbus.</w:t>
      </w:r>
    </w:p>
    <w:p w14:paraId="3CF92132"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Užbaigus patalpų remonto darbus statybvietė turi būti sutvarkyta.</w:t>
      </w:r>
    </w:p>
    <w:p w14:paraId="3C7B4C89"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Rangovas pateikia veiklų kainas pagal veiklų sąrašą.</w:t>
      </w:r>
    </w:p>
    <w:p w14:paraId="613407A6"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 xml:space="preserve">Rangovas atliktus darbus </w:t>
      </w:r>
      <w:proofErr w:type="spellStart"/>
      <w:r w:rsidRPr="00CA7012">
        <w:rPr>
          <w:rFonts w:eastAsia="Times New Roman" w:cstheme="minorHAnsi"/>
          <w:sz w:val="24"/>
          <w:szCs w:val="24"/>
        </w:rPr>
        <w:t>aktuoja</w:t>
      </w:r>
      <w:proofErr w:type="spellEnd"/>
      <w:r w:rsidRPr="00CA7012">
        <w:rPr>
          <w:rFonts w:eastAsia="Times New Roman" w:cstheme="minorHAnsi"/>
          <w:sz w:val="24"/>
          <w:szCs w:val="24"/>
        </w:rPr>
        <w:t xml:space="preserve"> pagal Sutartyje nurodytą formą.</w:t>
      </w:r>
    </w:p>
    <w:p w14:paraId="24164A04"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Visus darbus Rangovas atlieka bei juos priduoda (perduoda) Užsakovui vadovaudamasis LR statybos įstatymu bei kitais statybas reglamentuojančiais teisės aktais (aktualiomis redakcijomis).</w:t>
      </w:r>
    </w:p>
    <w:p w14:paraId="062245B6"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Techninėje specifikacijoje (užduotyje) įvardintas konkrečias medžiagas, gaminius galima keisti lygiaverčiais, su ne blogesnėmis savybėmis negu nurodyta TS (techninių specifikacijų) reikalavimuose.</w:t>
      </w:r>
    </w:p>
    <w:p w14:paraId="6BD90AD1" w14:textId="77777777" w:rsidR="00B21B12" w:rsidRPr="00CA7012" w:rsidRDefault="00B21B12" w:rsidP="001C6A7D">
      <w:pPr>
        <w:widowControl w:val="0"/>
        <w:numPr>
          <w:ilvl w:val="0"/>
          <w:numId w:val="35"/>
        </w:numPr>
        <w:suppressAutoHyphens/>
        <w:autoSpaceDE w:val="0"/>
        <w:autoSpaceDN w:val="0"/>
        <w:adjustRightInd w:val="0"/>
        <w:spacing w:after="200" w:line="240" w:lineRule="auto"/>
        <w:ind w:firstLine="207"/>
        <w:textAlignment w:val="baseline"/>
        <w:rPr>
          <w:rFonts w:eastAsia="Times New Roman" w:cstheme="minorHAnsi"/>
          <w:sz w:val="24"/>
          <w:szCs w:val="24"/>
        </w:rPr>
      </w:pPr>
      <w:r w:rsidRPr="00CA7012">
        <w:rPr>
          <w:rFonts w:eastAsia="Times New Roman" w:cstheme="minorHAnsi"/>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Atitiktį reikalavimui įrodantys dokumentai (nepriklausomos įstaigos išduotas sertifikatas) pateikiami pirkimo procedūros metu pirkimo dokumentuose nustatyta tvarka.</w:t>
      </w:r>
    </w:p>
    <w:p w14:paraId="0080DA82" w14:textId="77777777" w:rsidR="00B21B12" w:rsidRPr="00CA7012" w:rsidRDefault="00B21B12" w:rsidP="00B21B12">
      <w:pPr>
        <w:suppressAutoHyphens/>
        <w:spacing w:line="240" w:lineRule="auto"/>
        <w:ind w:firstLine="0"/>
        <w:rPr>
          <w:rFonts w:eastAsia="Times New Roman" w:cstheme="minorHAnsi"/>
          <w:sz w:val="24"/>
          <w:szCs w:val="24"/>
        </w:rPr>
      </w:pPr>
    </w:p>
    <w:p w14:paraId="6A4B53F6" w14:textId="77777777" w:rsidR="00B21B12" w:rsidRPr="00CA7012" w:rsidRDefault="00B21B12" w:rsidP="00B21B12">
      <w:pPr>
        <w:suppressAutoHyphens/>
        <w:spacing w:line="240" w:lineRule="auto"/>
        <w:ind w:firstLine="0"/>
        <w:rPr>
          <w:rFonts w:eastAsia="Times New Roman" w:cstheme="minorHAnsi"/>
          <w:sz w:val="24"/>
          <w:szCs w:val="24"/>
        </w:rPr>
      </w:pPr>
      <w:r w:rsidRPr="00CA7012">
        <w:rPr>
          <w:rFonts w:eastAsia="Times New Roman" w:cstheme="minorHAnsi"/>
          <w:sz w:val="24"/>
          <w:szCs w:val="24"/>
        </w:rPr>
        <w:t>PRIDEDAMA. Paprastojo remonto projektas „Utenos Krašuonos progimnazijos pastato dalies patalpų paprastasis remontas“, 21 lapas.</w:t>
      </w:r>
    </w:p>
    <w:p w14:paraId="66E1010C" w14:textId="77777777" w:rsidR="00B21B12" w:rsidRPr="00CA7012" w:rsidRDefault="00B21B12" w:rsidP="00B21B12">
      <w:pPr>
        <w:widowControl w:val="0"/>
        <w:numPr>
          <w:ilvl w:val="0"/>
          <w:numId w:val="28"/>
        </w:numPr>
        <w:suppressAutoHyphens/>
        <w:autoSpaceDE w:val="0"/>
        <w:autoSpaceDN w:val="0"/>
        <w:adjustRightInd w:val="0"/>
        <w:spacing w:after="200" w:line="240" w:lineRule="auto"/>
        <w:jc w:val="left"/>
        <w:textAlignment w:val="baseline"/>
        <w:rPr>
          <w:rFonts w:eastAsia="Times New Roman" w:cstheme="minorHAnsi"/>
          <w:sz w:val="24"/>
          <w:szCs w:val="24"/>
        </w:rPr>
      </w:pPr>
      <w:r w:rsidRPr="00CA7012">
        <w:rPr>
          <w:rFonts w:eastAsia="Times New Roman" w:cstheme="minorHAnsi"/>
          <w:sz w:val="24"/>
          <w:szCs w:val="24"/>
        </w:rPr>
        <w:br w:type="page"/>
      </w:r>
    </w:p>
    <w:p w14:paraId="60F21840" w14:textId="77777777" w:rsidR="00B21B12" w:rsidRPr="00CA7012" w:rsidRDefault="00B21B12" w:rsidP="00B21B12">
      <w:pPr>
        <w:widowControl w:val="0"/>
        <w:autoSpaceDE w:val="0"/>
        <w:autoSpaceDN w:val="0"/>
        <w:adjustRightInd w:val="0"/>
        <w:spacing w:line="240" w:lineRule="auto"/>
        <w:ind w:left="720" w:right="566" w:firstLine="0"/>
        <w:contextualSpacing/>
        <w:jc w:val="right"/>
        <w:rPr>
          <w:rFonts w:eastAsia="Times New Roman" w:cstheme="minorHAnsi"/>
          <w:sz w:val="24"/>
          <w:szCs w:val="24"/>
          <w:lang w:eastAsia="en-US"/>
        </w:rPr>
      </w:pPr>
      <w:r w:rsidRPr="00CA7012">
        <w:rPr>
          <w:rFonts w:eastAsia="Times New Roman" w:cstheme="minorHAnsi"/>
          <w:sz w:val="24"/>
          <w:szCs w:val="24"/>
          <w:lang w:eastAsia="en-US"/>
        </w:rPr>
        <w:lastRenderedPageBreak/>
        <w:t>Sutarties priedas Nr. 2</w:t>
      </w:r>
    </w:p>
    <w:p w14:paraId="429948DC" w14:textId="77777777" w:rsidR="00B21B12" w:rsidRPr="00CA7012" w:rsidRDefault="00B21B12" w:rsidP="00B21B12">
      <w:pPr>
        <w:widowControl w:val="0"/>
        <w:tabs>
          <w:tab w:val="left" w:pos="9640"/>
        </w:tabs>
        <w:suppressAutoHyphens/>
        <w:autoSpaceDN w:val="0"/>
        <w:spacing w:line="240" w:lineRule="auto"/>
        <w:ind w:firstLine="0"/>
        <w:jc w:val="center"/>
        <w:textAlignment w:val="baseline"/>
        <w:rPr>
          <w:rFonts w:eastAsia="Lucida Sans Unicode" w:cstheme="minorHAnsi"/>
          <w:b/>
          <w:bCs/>
          <w:color w:val="000000"/>
          <w:kern w:val="3"/>
          <w:sz w:val="24"/>
          <w:szCs w:val="24"/>
          <w:lang w:eastAsia="hi-IN" w:bidi="hi-IN"/>
        </w:rPr>
      </w:pPr>
    </w:p>
    <w:p w14:paraId="0D8CF232" w14:textId="77777777" w:rsidR="00B21B12" w:rsidRPr="00CA7012" w:rsidRDefault="00B21B12" w:rsidP="00B21B12">
      <w:pPr>
        <w:widowControl w:val="0"/>
        <w:tabs>
          <w:tab w:val="left" w:pos="9640"/>
        </w:tabs>
        <w:suppressAutoHyphens/>
        <w:autoSpaceDN w:val="0"/>
        <w:spacing w:line="240" w:lineRule="auto"/>
        <w:ind w:firstLine="0"/>
        <w:jc w:val="center"/>
        <w:textAlignment w:val="baseline"/>
        <w:rPr>
          <w:rFonts w:eastAsia="Lucida Sans Unicode" w:cstheme="minorHAnsi"/>
          <w:b/>
          <w:bCs/>
          <w:color w:val="000000"/>
          <w:kern w:val="3"/>
          <w:sz w:val="24"/>
          <w:szCs w:val="24"/>
          <w:lang w:eastAsia="hi-IN" w:bidi="hi-IN"/>
        </w:rPr>
      </w:pPr>
    </w:p>
    <w:p w14:paraId="73342C92" w14:textId="77777777" w:rsidR="00B21B12" w:rsidRPr="00CA7012" w:rsidRDefault="00B21B12" w:rsidP="00B21B12">
      <w:pPr>
        <w:widowControl w:val="0"/>
        <w:tabs>
          <w:tab w:val="left" w:pos="9640"/>
        </w:tabs>
        <w:suppressAutoHyphens/>
        <w:autoSpaceDN w:val="0"/>
        <w:spacing w:line="240" w:lineRule="auto"/>
        <w:ind w:firstLine="0"/>
        <w:jc w:val="center"/>
        <w:textAlignment w:val="baseline"/>
        <w:rPr>
          <w:rFonts w:eastAsia="Lucida Sans Unicode" w:cstheme="minorHAnsi"/>
          <w:b/>
          <w:bCs/>
          <w:color w:val="000000"/>
          <w:kern w:val="3"/>
          <w:sz w:val="24"/>
          <w:szCs w:val="24"/>
          <w:lang w:eastAsia="hi-IN" w:bidi="hi-IN"/>
        </w:rPr>
      </w:pPr>
      <w:r w:rsidRPr="00CA7012">
        <w:rPr>
          <w:rFonts w:eastAsia="Lucida Sans Unicode" w:cstheme="minorHAnsi"/>
          <w:b/>
          <w:bCs/>
          <w:color w:val="000000"/>
          <w:kern w:val="3"/>
          <w:sz w:val="24"/>
          <w:szCs w:val="24"/>
          <w:lang w:eastAsia="hi-IN" w:bidi="hi-IN"/>
        </w:rPr>
        <w:t xml:space="preserve">VEIKLŲ SĄRAŠAS </w:t>
      </w:r>
    </w:p>
    <w:p w14:paraId="339ED706" w14:textId="000B551A" w:rsidR="00B21B12" w:rsidRPr="00CA7012" w:rsidRDefault="00B21B12" w:rsidP="00B21B12">
      <w:pPr>
        <w:widowControl w:val="0"/>
        <w:tabs>
          <w:tab w:val="left" w:pos="9640"/>
        </w:tabs>
        <w:suppressAutoHyphens/>
        <w:autoSpaceDN w:val="0"/>
        <w:spacing w:line="240" w:lineRule="auto"/>
        <w:ind w:firstLine="0"/>
        <w:jc w:val="center"/>
        <w:textAlignment w:val="baseline"/>
        <w:rPr>
          <w:rFonts w:eastAsia="Lucida Sans Unicode" w:cstheme="minorHAnsi"/>
          <w:b/>
          <w:bCs/>
          <w:color w:val="000000"/>
          <w:kern w:val="3"/>
          <w:sz w:val="24"/>
          <w:szCs w:val="24"/>
          <w:lang w:eastAsia="hi-IN" w:bidi="hi-IN"/>
        </w:rPr>
      </w:pPr>
      <w:r w:rsidRPr="00CA7012">
        <w:rPr>
          <w:rFonts w:eastAsia="Lucida Sans Unicode" w:cstheme="minorHAnsi"/>
          <w:b/>
          <w:bCs/>
          <w:color w:val="000000"/>
          <w:kern w:val="3"/>
          <w:sz w:val="24"/>
          <w:szCs w:val="24"/>
          <w:lang w:eastAsia="hi-IN" w:bidi="hi-IN"/>
        </w:rPr>
        <w:t>„</w:t>
      </w:r>
      <w:r w:rsidR="00D83226">
        <w:rPr>
          <w:rFonts w:cstheme="minorHAnsi"/>
          <w:b/>
          <w:bCs/>
          <w:sz w:val="24"/>
          <w:szCs w:val="24"/>
        </w:rPr>
        <w:t>G</w:t>
      </w:r>
      <w:proofErr w:type="spellStart"/>
      <w:r w:rsidR="00D83226" w:rsidRPr="00EA583C">
        <w:rPr>
          <w:rFonts w:eastAsia="Times New Roman" w:cstheme="minorHAnsi"/>
          <w:b/>
          <w:bCs/>
          <w:sz w:val="24"/>
          <w:szCs w:val="24"/>
          <w:lang w:val="en-US"/>
        </w:rPr>
        <w:t>amtos</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mokslų</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erdvės</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įrengimas</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projektui</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Tūkstantmečio</w:t>
      </w:r>
      <w:proofErr w:type="spellEnd"/>
      <w:r w:rsidR="00D83226" w:rsidRPr="00EA583C">
        <w:rPr>
          <w:rFonts w:eastAsia="Times New Roman" w:cstheme="minorHAnsi"/>
          <w:b/>
          <w:bCs/>
          <w:sz w:val="24"/>
          <w:szCs w:val="24"/>
          <w:lang w:val="en-US"/>
        </w:rPr>
        <w:t xml:space="preserve"> </w:t>
      </w:r>
      <w:proofErr w:type="spellStart"/>
      <w:r w:rsidR="00D83226" w:rsidRPr="00EA583C">
        <w:rPr>
          <w:rFonts w:eastAsia="Times New Roman" w:cstheme="minorHAnsi"/>
          <w:b/>
          <w:bCs/>
          <w:sz w:val="24"/>
          <w:szCs w:val="24"/>
          <w:lang w:val="en-US"/>
        </w:rPr>
        <w:t>mokyklos</w:t>
      </w:r>
      <w:proofErr w:type="spellEnd"/>
      <w:r w:rsidRPr="00CA7012">
        <w:rPr>
          <w:rFonts w:eastAsia="Lucida Sans Unicode" w:cstheme="minorHAnsi"/>
          <w:b/>
          <w:bCs/>
          <w:color w:val="000000"/>
          <w:kern w:val="3"/>
          <w:sz w:val="24"/>
          <w:szCs w:val="24"/>
          <w:lang w:eastAsia="hi-IN" w:bidi="hi-IN"/>
        </w:rPr>
        <w:t>“</w:t>
      </w:r>
    </w:p>
    <w:p w14:paraId="6FABCFED"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tbl>
      <w:tblPr>
        <w:tblpPr w:leftFromText="180" w:rightFromText="180" w:vertAnchor="text" w:horzAnchor="margin" w:tblpXSpec="center" w:tblpY="17"/>
        <w:tblOverlap w:val="never"/>
        <w:tblW w:w="10997" w:type="dxa"/>
        <w:tblLayout w:type="fixed"/>
        <w:tblLook w:val="04A0" w:firstRow="1" w:lastRow="0" w:firstColumn="1" w:lastColumn="0" w:noHBand="0" w:noVBand="1"/>
      </w:tblPr>
      <w:tblGrid>
        <w:gridCol w:w="236"/>
        <w:gridCol w:w="473"/>
        <w:gridCol w:w="992"/>
        <w:gridCol w:w="887"/>
        <w:gridCol w:w="47"/>
        <w:gridCol w:w="2185"/>
        <w:gridCol w:w="1134"/>
        <w:gridCol w:w="1559"/>
        <w:gridCol w:w="1102"/>
        <w:gridCol w:w="11"/>
        <w:gridCol w:w="1559"/>
        <w:gridCol w:w="305"/>
        <w:gridCol w:w="507"/>
      </w:tblGrid>
      <w:tr w:rsidR="00B21B12" w:rsidRPr="00CA7012" w14:paraId="20AACC6F" w14:textId="77777777" w:rsidTr="00723032">
        <w:trPr>
          <w:gridAfter w:val="2"/>
          <w:wAfter w:w="812" w:type="dxa"/>
          <w:trHeight w:val="312"/>
        </w:trPr>
        <w:tc>
          <w:tcPr>
            <w:tcW w:w="2588" w:type="dxa"/>
            <w:gridSpan w:val="4"/>
            <w:tcBorders>
              <w:top w:val="nil"/>
              <w:left w:val="nil"/>
              <w:bottom w:val="nil"/>
              <w:right w:val="nil"/>
            </w:tcBorders>
            <w:shd w:val="clear" w:color="auto" w:fill="auto"/>
            <w:noWrap/>
            <w:vAlign w:val="bottom"/>
            <w:hideMark/>
          </w:tcPr>
          <w:p w14:paraId="2D54B3A1" w14:textId="77777777" w:rsidR="00B21B12" w:rsidRPr="00CA7012" w:rsidRDefault="00B21B12" w:rsidP="00B21B12">
            <w:pPr>
              <w:spacing w:line="240" w:lineRule="auto"/>
              <w:ind w:firstLine="0"/>
              <w:jc w:val="left"/>
              <w:rPr>
                <w:rFonts w:eastAsia="Times New Roman" w:cstheme="minorHAnsi"/>
                <w:i/>
                <w:sz w:val="24"/>
                <w:szCs w:val="24"/>
              </w:rPr>
            </w:pPr>
          </w:p>
        </w:tc>
        <w:tc>
          <w:tcPr>
            <w:tcW w:w="7597" w:type="dxa"/>
            <w:gridSpan w:val="7"/>
            <w:tcBorders>
              <w:top w:val="nil"/>
              <w:left w:val="nil"/>
              <w:bottom w:val="nil"/>
              <w:right w:val="nil"/>
            </w:tcBorders>
            <w:shd w:val="clear" w:color="auto" w:fill="auto"/>
            <w:noWrap/>
            <w:vAlign w:val="bottom"/>
            <w:hideMark/>
          </w:tcPr>
          <w:p w14:paraId="257BFD22"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r>
      <w:tr w:rsidR="00B21B12" w:rsidRPr="00CA7012" w14:paraId="70083592" w14:textId="77777777" w:rsidTr="00723032">
        <w:trPr>
          <w:gridBefore w:val="2"/>
          <w:gridAfter w:val="1"/>
          <w:wBefore w:w="709" w:type="dxa"/>
          <w:wAfter w:w="507" w:type="dxa"/>
          <w:trHeight w:val="777"/>
        </w:trPr>
        <w:tc>
          <w:tcPr>
            <w:tcW w:w="992" w:type="dxa"/>
            <w:vMerge w:val="restart"/>
            <w:tcBorders>
              <w:top w:val="single" w:sz="8" w:space="0" w:color="000000"/>
              <w:left w:val="single" w:sz="8" w:space="0" w:color="000000"/>
              <w:bottom w:val="single" w:sz="8" w:space="0" w:color="000000"/>
              <w:right w:val="single" w:sz="4" w:space="0" w:color="000000"/>
            </w:tcBorders>
            <w:shd w:val="clear" w:color="auto" w:fill="auto"/>
            <w:textDirection w:val="btLr"/>
            <w:vAlign w:val="center"/>
            <w:hideMark/>
          </w:tcPr>
          <w:p w14:paraId="537171F3"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iCs/>
                <w:sz w:val="24"/>
                <w:szCs w:val="24"/>
              </w:rPr>
            </w:pPr>
            <w:r w:rsidRPr="00CA7012">
              <w:rPr>
                <w:rFonts w:eastAsia="Times New Roman" w:cstheme="minorHAnsi"/>
                <w:i/>
                <w:iCs/>
                <w:sz w:val="24"/>
                <w:szCs w:val="24"/>
              </w:rPr>
              <w:t>Etapo Nr.</w:t>
            </w:r>
          </w:p>
        </w:tc>
        <w:tc>
          <w:tcPr>
            <w:tcW w:w="3119" w:type="dxa"/>
            <w:gridSpan w:val="3"/>
            <w:vMerge w:val="restart"/>
            <w:tcBorders>
              <w:top w:val="single" w:sz="8" w:space="0" w:color="000000"/>
              <w:left w:val="single" w:sz="4" w:space="0" w:color="000000"/>
              <w:right w:val="single" w:sz="4" w:space="0" w:color="000000"/>
            </w:tcBorders>
            <w:shd w:val="clear" w:color="auto" w:fill="auto"/>
            <w:vAlign w:val="center"/>
            <w:hideMark/>
          </w:tcPr>
          <w:p w14:paraId="422D56E3" w14:textId="77777777" w:rsidR="00B21B12" w:rsidRPr="00CA7012" w:rsidRDefault="00B21B12" w:rsidP="00B21B12">
            <w:pPr>
              <w:widowControl w:val="0"/>
              <w:autoSpaceDE w:val="0"/>
              <w:autoSpaceDN w:val="0"/>
              <w:adjustRightInd w:val="0"/>
              <w:spacing w:line="240" w:lineRule="auto"/>
              <w:ind w:left="-816" w:firstLine="816"/>
              <w:jc w:val="center"/>
              <w:rPr>
                <w:rFonts w:eastAsia="Times New Roman" w:cstheme="minorHAnsi"/>
                <w:b/>
                <w:bCs/>
                <w:i/>
                <w:sz w:val="24"/>
                <w:szCs w:val="24"/>
              </w:rPr>
            </w:pPr>
            <w:r w:rsidRPr="00CA7012">
              <w:rPr>
                <w:rFonts w:eastAsia="Times New Roman" w:cstheme="minorHAnsi"/>
                <w:b/>
                <w:bCs/>
                <w:i/>
                <w:sz w:val="24"/>
                <w:szCs w:val="24"/>
              </w:rPr>
              <w:t>Nuolatinių Darbų veiklos (etapo) pavadinimas</w:t>
            </w:r>
          </w:p>
          <w:p w14:paraId="606B139C" w14:textId="77777777" w:rsidR="00B21B12" w:rsidRPr="00CA7012" w:rsidRDefault="00B21B12" w:rsidP="00B21B12">
            <w:pPr>
              <w:widowControl w:val="0"/>
              <w:autoSpaceDE w:val="0"/>
              <w:autoSpaceDN w:val="0"/>
              <w:adjustRightInd w:val="0"/>
              <w:spacing w:line="240" w:lineRule="auto"/>
              <w:ind w:left="-105" w:firstLine="0"/>
              <w:jc w:val="center"/>
              <w:rPr>
                <w:rFonts w:eastAsia="Times New Roman" w:cstheme="minorHAnsi"/>
                <w:b/>
                <w:bCs/>
                <w:i/>
                <w:sz w:val="24"/>
                <w:szCs w:val="24"/>
              </w:rPr>
            </w:pPr>
          </w:p>
          <w:p w14:paraId="06DC3D03" w14:textId="77777777" w:rsidR="00B21B12" w:rsidRPr="00CA7012" w:rsidRDefault="00B21B12" w:rsidP="00B21B12">
            <w:pPr>
              <w:widowControl w:val="0"/>
              <w:autoSpaceDE w:val="0"/>
              <w:autoSpaceDN w:val="0"/>
              <w:adjustRightInd w:val="0"/>
              <w:spacing w:line="240" w:lineRule="auto"/>
              <w:ind w:left="-105" w:firstLine="0"/>
              <w:jc w:val="center"/>
              <w:rPr>
                <w:rFonts w:eastAsia="Times New Roman" w:cstheme="minorHAnsi"/>
                <w:b/>
                <w:bCs/>
                <w:i/>
                <w:sz w:val="24"/>
                <w:szCs w:val="24"/>
              </w:rPr>
            </w:pPr>
            <w:r w:rsidRPr="00CA7012">
              <w:rPr>
                <w:rFonts w:eastAsia="Times New Roman" w:cstheme="minorHAnsi"/>
                <w:i/>
                <w:sz w:val="24"/>
                <w:szCs w:val="24"/>
              </w:rPr>
              <w:t> </w:t>
            </w:r>
          </w:p>
        </w:tc>
        <w:tc>
          <w:tcPr>
            <w:tcW w:w="3795" w:type="dxa"/>
            <w:gridSpan w:val="3"/>
            <w:tcBorders>
              <w:top w:val="single" w:sz="8" w:space="0" w:color="000000"/>
              <w:left w:val="nil"/>
              <w:bottom w:val="single" w:sz="4" w:space="0" w:color="000000"/>
              <w:right w:val="single" w:sz="4" w:space="0" w:color="auto"/>
            </w:tcBorders>
            <w:vAlign w:val="center"/>
          </w:tcPr>
          <w:p w14:paraId="4A1D60CC"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b/>
                <w:bCs/>
                <w:i/>
                <w:sz w:val="24"/>
                <w:szCs w:val="24"/>
              </w:rPr>
            </w:pPr>
            <w:r w:rsidRPr="00CA7012">
              <w:rPr>
                <w:rFonts w:eastAsia="Times New Roman" w:cstheme="minorHAnsi"/>
                <w:b/>
                <w:bCs/>
                <w:i/>
                <w:sz w:val="24"/>
                <w:szCs w:val="24"/>
              </w:rPr>
              <w:t xml:space="preserve">Darbo atlikimo terminai ir mėnesiniai jo kiekiai Eur be PVM </w:t>
            </w:r>
            <w:r w:rsidRPr="00CA7012">
              <w:rPr>
                <w:rFonts w:eastAsia="Times New Roman" w:cstheme="minorHAnsi"/>
                <w:i/>
                <w:sz w:val="24"/>
                <w:szCs w:val="24"/>
              </w:rPr>
              <w:t>[Pildo rangovas]</w:t>
            </w:r>
          </w:p>
        </w:tc>
        <w:tc>
          <w:tcPr>
            <w:tcW w:w="1875" w:type="dxa"/>
            <w:gridSpan w:val="3"/>
            <w:tcBorders>
              <w:top w:val="single" w:sz="8" w:space="0" w:color="000000"/>
              <w:left w:val="single" w:sz="4" w:space="0" w:color="000000"/>
              <w:bottom w:val="single" w:sz="8" w:space="0" w:color="000000"/>
              <w:right w:val="single" w:sz="4" w:space="0" w:color="auto"/>
            </w:tcBorders>
            <w:shd w:val="clear" w:color="auto" w:fill="auto"/>
            <w:vAlign w:val="center"/>
          </w:tcPr>
          <w:p w14:paraId="6417619A" w14:textId="77777777" w:rsidR="00B21B12" w:rsidRPr="00CA7012" w:rsidRDefault="00B21B12" w:rsidP="00B21B12">
            <w:pPr>
              <w:widowControl w:val="0"/>
              <w:autoSpaceDE w:val="0"/>
              <w:autoSpaceDN w:val="0"/>
              <w:adjustRightInd w:val="0"/>
              <w:spacing w:line="240" w:lineRule="auto"/>
              <w:ind w:right="593" w:firstLine="0"/>
              <w:jc w:val="center"/>
              <w:rPr>
                <w:rFonts w:eastAsia="Times New Roman" w:cstheme="minorHAnsi"/>
                <w:b/>
                <w:bCs/>
                <w:i/>
                <w:sz w:val="24"/>
                <w:szCs w:val="24"/>
              </w:rPr>
            </w:pPr>
            <w:r w:rsidRPr="00CA7012">
              <w:rPr>
                <w:rFonts w:eastAsia="Times New Roman" w:cstheme="minorHAnsi"/>
                <w:b/>
                <w:bCs/>
                <w:i/>
                <w:sz w:val="24"/>
                <w:szCs w:val="24"/>
              </w:rPr>
              <w:t xml:space="preserve">Darbo (etapo) kaina, Eur be PVM </w:t>
            </w:r>
            <w:r w:rsidRPr="00CA7012">
              <w:rPr>
                <w:rFonts w:eastAsia="Times New Roman" w:cstheme="minorHAnsi"/>
                <w:i/>
                <w:sz w:val="24"/>
                <w:szCs w:val="24"/>
              </w:rPr>
              <w:t>[Pildo rangovas]</w:t>
            </w:r>
          </w:p>
        </w:tc>
      </w:tr>
      <w:tr w:rsidR="00B21B12" w:rsidRPr="00CA7012" w14:paraId="5D33EB86" w14:textId="77777777" w:rsidTr="00723032">
        <w:trPr>
          <w:gridBefore w:val="2"/>
          <w:gridAfter w:val="1"/>
          <w:wBefore w:w="709" w:type="dxa"/>
          <w:wAfter w:w="507" w:type="dxa"/>
          <w:trHeight w:val="1124"/>
        </w:trPr>
        <w:tc>
          <w:tcPr>
            <w:tcW w:w="992" w:type="dxa"/>
            <w:vMerge/>
            <w:tcBorders>
              <w:top w:val="single" w:sz="8" w:space="0" w:color="000000"/>
              <w:left w:val="single" w:sz="8" w:space="0" w:color="000000"/>
              <w:bottom w:val="single" w:sz="8" w:space="0" w:color="000000"/>
              <w:right w:val="single" w:sz="4" w:space="0" w:color="000000"/>
            </w:tcBorders>
            <w:vAlign w:val="center"/>
            <w:hideMark/>
          </w:tcPr>
          <w:p w14:paraId="05FC2013"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iCs/>
                <w:sz w:val="24"/>
                <w:szCs w:val="24"/>
              </w:rPr>
            </w:pPr>
          </w:p>
        </w:tc>
        <w:tc>
          <w:tcPr>
            <w:tcW w:w="3119" w:type="dxa"/>
            <w:gridSpan w:val="3"/>
            <w:vMerge/>
            <w:tcBorders>
              <w:left w:val="single" w:sz="4" w:space="0" w:color="000000"/>
              <w:bottom w:val="single" w:sz="8" w:space="0" w:color="000000"/>
              <w:right w:val="single" w:sz="4" w:space="0" w:color="000000"/>
            </w:tcBorders>
            <w:vAlign w:val="center"/>
            <w:hideMark/>
          </w:tcPr>
          <w:p w14:paraId="34671A19"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b/>
                <w:bCs/>
                <w:i/>
                <w:sz w:val="24"/>
                <w:szCs w:val="24"/>
              </w:rPr>
            </w:pPr>
          </w:p>
        </w:tc>
        <w:tc>
          <w:tcPr>
            <w:tcW w:w="1134" w:type="dxa"/>
            <w:tcBorders>
              <w:top w:val="nil"/>
              <w:left w:val="nil"/>
              <w:bottom w:val="single" w:sz="8" w:space="0" w:color="000000"/>
              <w:right w:val="single" w:sz="4" w:space="0" w:color="000000"/>
            </w:tcBorders>
            <w:shd w:val="clear" w:color="auto" w:fill="auto"/>
            <w:textDirection w:val="btLr"/>
            <w:vAlign w:val="center"/>
            <w:hideMark/>
          </w:tcPr>
          <w:p w14:paraId="7260F676"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r w:rsidRPr="00CA7012">
              <w:rPr>
                <w:rFonts w:eastAsia="Times New Roman" w:cstheme="minorHAnsi"/>
                <w:i/>
                <w:sz w:val="24"/>
                <w:szCs w:val="24"/>
              </w:rPr>
              <w:t>I</w:t>
            </w:r>
            <w:r w:rsidRPr="00CA7012">
              <w:rPr>
                <w:rFonts w:eastAsia="Times New Roman" w:cstheme="minorHAnsi"/>
                <w:i/>
                <w:iCs/>
                <w:sz w:val="24"/>
                <w:szCs w:val="24"/>
              </w:rPr>
              <w:t xml:space="preserve"> mėnuo</w:t>
            </w:r>
          </w:p>
        </w:tc>
        <w:tc>
          <w:tcPr>
            <w:tcW w:w="1559" w:type="dxa"/>
            <w:tcBorders>
              <w:top w:val="nil"/>
              <w:left w:val="nil"/>
              <w:bottom w:val="single" w:sz="8" w:space="0" w:color="000000"/>
              <w:right w:val="single" w:sz="4" w:space="0" w:color="auto"/>
            </w:tcBorders>
            <w:shd w:val="clear" w:color="auto" w:fill="auto"/>
            <w:textDirection w:val="btLr"/>
            <w:vAlign w:val="center"/>
            <w:hideMark/>
          </w:tcPr>
          <w:p w14:paraId="0CDC14B7"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iCs/>
                <w:sz w:val="24"/>
                <w:szCs w:val="24"/>
              </w:rPr>
            </w:pPr>
            <w:r w:rsidRPr="00CA7012">
              <w:rPr>
                <w:rFonts w:eastAsia="Times New Roman" w:cstheme="minorHAnsi"/>
                <w:i/>
                <w:sz w:val="24"/>
                <w:szCs w:val="24"/>
              </w:rPr>
              <w:t>*****</w:t>
            </w:r>
          </w:p>
        </w:tc>
        <w:tc>
          <w:tcPr>
            <w:tcW w:w="1102" w:type="dxa"/>
            <w:tcBorders>
              <w:top w:val="nil"/>
              <w:left w:val="nil"/>
              <w:bottom w:val="single" w:sz="8" w:space="0" w:color="000000"/>
              <w:right w:val="single" w:sz="4" w:space="0" w:color="auto"/>
            </w:tcBorders>
            <w:shd w:val="clear" w:color="auto" w:fill="auto"/>
            <w:textDirection w:val="btLr"/>
            <w:vAlign w:val="center"/>
          </w:tcPr>
          <w:p w14:paraId="72137018"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iCs/>
                <w:sz w:val="24"/>
                <w:szCs w:val="24"/>
              </w:rPr>
            </w:pPr>
            <w:r w:rsidRPr="00CA7012">
              <w:rPr>
                <w:rFonts w:eastAsia="Times New Roman" w:cstheme="minorHAnsi"/>
                <w:i/>
                <w:iCs/>
                <w:sz w:val="24"/>
                <w:szCs w:val="24"/>
              </w:rPr>
              <w:t>III mėnuo</w:t>
            </w:r>
          </w:p>
        </w:tc>
        <w:tc>
          <w:tcPr>
            <w:tcW w:w="1875" w:type="dxa"/>
            <w:gridSpan w:val="3"/>
            <w:tcBorders>
              <w:top w:val="single" w:sz="8" w:space="0" w:color="000000"/>
              <w:left w:val="single" w:sz="4" w:space="0" w:color="auto"/>
              <w:bottom w:val="single" w:sz="8" w:space="0" w:color="000000"/>
              <w:right w:val="single" w:sz="4" w:space="0" w:color="auto"/>
            </w:tcBorders>
            <w:vAlign w:val="center"/>
            <w:hideMark/>
          </w:tcPr>
          <w:p w14:paraId="6EC02AB9"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b/>
                <w:bCs/>
                <w:i/>
                <w:sz w:val="24"/>
                <w:szCs w:val="24"/>
              </w:rPr>
            </w:pPr>
          </w:p>
        </w:tc>
      </w:tr>
      <w:tr w:rsidR="00B21B12" w:rsidRPr="00CA7012" w14:paraId="6162C0A0" w14:textId="77777777" w:rsidTr="00723032">
        <w:trPr>
          <w:gridBefore w:val="2"/>
          <w:gridAfter w:val="1"/>
          <w:wBefore w:w="709" w:type="dxa"/>
          <w:wAfter w:w="507" w:type="dxa"/>
          <w:trHeight w:val="307"/>
        </w:trPr>
        <w:tc>
          <w:tcPr>
            <w:tcW w:w="992"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2BDF584F"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r w:rsidRPr="00CA7012">
              <w:rPr>
                <w:rFonts w:eastAsia="Times New Roman" w:cstheme="minorHAnsi"/>
                <w:i/>
                <w:sz w:val="24"/>
                <w:szCs w:val="24"/>
              </w:rPr>
              <w:t>1.</w:t>
            </w:r>
          </w:p>
        </w:tc>
        <w:tc>
          <w:tcPr>
            <w:tcW w:w="3119" w:type="dxa"/>
            <w:gridSpan w:val="3"/>
            <w:tcBorders>
              <w:top w:val="single" w:sz="8" w:space="0" w:color="000000"/>
              <w:left w:val="nil"/>
              <w:bottom w:val="single" w:sz="4" w:space="0" w:color="auto"/>
              <w:right w:val="single" w:sz="4" w:space="0" w:color="000000"/>
            </w:tcBorders>
            <w:shd w:val="clear" w:color="auto" w:fill="auto"/>
            <w:vAlign w:val="center"/>
          </w:tcPr>
          <w:p w14:paraId="324BA65E" w14:textId="77777777" w:rsidR="00B21B12" w:rsidRPr="00CA7012" w:rsidRDefault="00B21B12" w:rsidP="00B21B12">
            <w:pPr>
              <w:widowControl w:val="0"/>
              <w:tabs>
                <w:tab w:val="left" w:pos="426"/>
              </w:tabs>
              <w:autoSpaceDE w:val="0"/>
              <w:autoSpaceDN w:val="0"/>
              <w:adjustRightInd w:val="0"/>
              <w:spacing w:line="240" w:lineRule="auto"/>
              <w:ind w:firstLine="0"/>
              <w:rPr>
                <w:rFonts w:eastAsia="Times New Roman" w:cstheme="minorHAnsi"/>
                <w:i/>
                <w:sz w:val="24"/>
                <w:szCs w:val="24"/>
              </w:rPr>
            </w:pPr>
            <w:proofErr w:type="spellStart"/>
            <w:r w:rsidRPr="00CA7012">
              <w:rPr>
                <w:rFonts w:eastAsia="Times New Roman" w:cstheme="minorHAnsi"/>
                <w:i/>
                <w:sz w:val="24"/>
                <w:szCs w:val="24"/>
              </w:rPr>
              <w:t>Bendrastatybiniai</w:t>
            </w:r>
            <w:proofErr w:type="spellEnd"/>
            <w:r w:rsidRPr="00CA7012">
              <w:rPr>
                <w:rFonts w:eastAsia="Times New Roman" w:cstheme="minorHAnsi"/>
                <w:i/>
                <w:sz w:val="24"/>
                <w:szCs w:val="24"/>
              </w:rPr>
              <w:t xml:space="preserve"> darbai</w:t>
            </w:r>
          </w:p>
        </w:tc>
        <w:tc>
          <w:tcPr>
            <w:tcW w:w="1134" w:type="dxa"/>
            <w:tcBorders>
              <w:top w:val="single" w:sz="8" w:space="0" w:color="000000"/>
              <w:left w:val="nil"/>
              <w:bottom w:val="single" w:sz="4" w:space="0" w:color="auto"/>
              <w:right w:val="single" w:sz="4" w:space="0" w:color="000000"/>
            </w:tcBorders>
            <w:shd w:val="clear" w:color="auto" w:fill="auto"/>
            <w:noWrap/>
            <w:vAlign w:val="center"/>
          </w:tcPr>
          <w:p w14:paraId="1B3A2B8F"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559" w:type="dxa"/>
            <w:tcBorders>
              <w:top w:val="single" w:sz="8" w:space="0" w:color="000000"/>
              <w:left w:val="nil"/>
              <w:bottom w:val="single" w:sz="4" w:space="0" w:color="auto"/>
              <w:right w:val="single" w:sz="4" w:space="0" w:color="auto"/>
            </w:tcBorders>
            <w:shd w:val="clear" w:color="auto" w:fill="auto"/>
            <w:noWrap/>
            <w:vAlign w:val="center"/>
          </w:tcPr>
          <w:p w14:paraId="21A5C466"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102" w:type="dxa"/>
            <w:tcBorders>
              <w:top w:val="single" w:sz="8" w:space="0" w:color="000000"/>
              <w:left w:val="nil"/>
              <w:bottom w:val="single" w:sz="4" w:space="0" w:color="auto"/>
              <w:right w:val="single" w:sz="4" w:space="0" w:color="auto"/>
            </w:tcBorders>
            <w:shd w:val="clear" w:color="auto" w:fill="auto"/>
            <w:vAlign w:val="center"/>
          </w:tcPr>
          <w:p w14:paraId="6F6C406A"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875" w:type="dxa"/>
            <w:gridSpan w:val="3"/>
            <w:tcBorders>
              <w:top w:val="single" w:sz="8" w:space="0" w:color="000000"/>
              <w:left w:val="single" w:sz="4" w:space="0" w:color="auto"/>
              <w:bottom w:val="single" w:sz="4" w:space="0" w:color="auto"/>
              <w:right w:val="single" w:sz="8" w:space="0" w:color="000000"/>
            </w:tcBorders>
            <w:shd w:val="clear" w:color="auto" w:fill="auto"/>
            <w:noWrap/>
            <w:vAlign w:val="center"/>
          </w:tcPr>
          <w:p w14:paraId="26F007AA"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r>
      <w:tr w:rsidR="00B21B12" w:rsidRPr="00CA7012" w14:paraId="4D05DF9B" w14:textId="77777777" w:rsidTr="00723032">
        <w:trPr>
          <w:gridBefore w:val="2"/>
          <w:gridAfter w:val="1"/>
          <w:wBefore w:w="709" w:type="dxa"/>
          <w:wAfter w:w="507" w:type="dxa"/>
          <w:trHeight w:val="400"/>
        </w:trPr>
        <w:tc>
          <w:tcPr>
            <w:tcW w:w="992"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248498FC"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r w:rsidRPr="00CA7012">
              <w:rPr>
                <w:rFonts w:eastAsia="Times New Roman" w:cstheme="minorHAnsi"/>
                <w:i/>
                <w:sz w:val="24"/>
                <w:szCs w:val="24"/>
              </w:rPr>
              <w:t>2.</w:t>
            </w:r>
          </w:p>
        </w:tc>
        <w:tc>
          <w:tcPr>
            <w:tcW w:w="3119" w:type="dxa"/>
            <w:gridSpan w:val="3"/>
            <w:tcBorders>
              <w:top w:val="single" w:sz="8" w:space="0" w:color="000000"/>
              <w:left w:val="nil"/>
              <w:bottom w:val="single" w:sz="4" w:space="0" w:color="auto"/>
              <w:right w:val="single" w:sz="4" w:space="0" w:color="000000"/>
            </w:tcBorders>
            <w:shd w:val="clear" w:color="auto" w:fill="auto"/>
            <w:vAlign w:val="center"/>
          </w:tcPr>
          <w:p w14:paraId="0DEDD3BE" w14:textId="77777777" w:rsidR="00B21B12" w:rsidRPr="00CA7012" w:rsidRDefault="00B21B12" w:rsidP="00B21B12">
            <w:pPr>
              <w:widowControl w:val="0"/>
              <w:tabs>
                <w:tab w:val="left" w:pos="426"/>
              </w:tabs>
              <w:autoSpaceDE w:val="0"/>
              <w:autoSpaceDN w:val="0"/>
              <w:adjustRightInd w:val="0"/>
              <w:spacing w:line="240" w:lineRule="auto"/>
              <w:ind w:left="173" w:hanging="173"/>
              <w:rPr>
                <w:rFonts w:eastAsia="Times New Roman" w:cstheme="minorHAnsi"/>
                <w:i/>
                <w:sz w:val="24"/>
                <w:szCs w:val="24"/>
              </w:rPr>
            </w:pPr>
            <w:r w:rsidRPr="00CA7012">
              <w:rPr>
                <w:rFonts w:eastAsia="Times New Roman" w:cstheme="minorHAnsi"/>
                <w:i/>
                <w:sz w:val="24"/>
                <w:szCs w:val="24"/>
              </w:rPr>
              <w:t>Elektros instaliacijos darbai</w:t>
            </w:r>
          </w:p>
        </w:tc>
        <w:tc>
          <w:tcPr>
            <w:tcW w:w="1134" w:type="dxa"/>
            <w:tcBorders>
              <w:top w:val="single" w:sz="8" w:space="0" w:color="000000"/>
              <w:left w:val="nil"/>
              <w:bottom w:val="single" w:sz="4" w:space="0" w:color="auto"/>
              <w:right w:val="single" w:sz="4" w:space="0" w:color="000000"/>
            </w:tcBorders>
            <w:shd w:val="clear" w:color="auto" w:fill="auto"/>
            <w:noWrap/>
            <w:vAlign w:val="center"/>
          </w:tcPr>
          <w:p w14:paraId="77E0CB7B"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559" w:type="dxa"/>
            <w:tcBorders>
              <w:top w:val="single" w:sz="8" w:space="0" w:color="000000"/>
              <w:left w:val="nil"/>
              <w:bottom w:val="single" w:sz="4" w:space="0" w:color="auto"/>
              <w:right w:val="single" w:sz="4" w:space="0" w:color="auto"/>
            </w:tcBorders>
            <w:shd w:val="clear" w:color="auto" w:fill="auto"/>
            <w:noWrap/>
            <w:vAlign w:val="center"/>
          </w:tcPr>
          <w:p w14:paraId="05EB1503"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102" w:type="dxa"/>
            <w:tcBorders>
              <w:top w:val="single" w:sz="8" w:space="0" w:color="000000"/>
              <w:left w:val="nil"/>
              <w:bottom w:val="single" w:sz="4" w:space="0" w:color="auto"/>
              <w:right w:val="single" w:sz="4" w:space="0" w:color="auto"/>
            </w:tcBorders>
            <w:shd w:val="clear" w:color="auto" w:fill="auto"/>
            <w:vAlign w:val="center"/>
          </w:tcPr>
          <w:p w14:paraId="2691DA26"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c>
          <w:tcPr>
            <w:tcW w:w="1875" w:type="dxa"/>
            <w:gridSpan w:val="3"/>
            <w:tcBorders>
              <w:top w:val="single" w:sz="8" w:space="0" w:color="000000"/>
              <w:left w:val="single" w:sz="4" w:space="0" w:color="auto"/>
              <w:bottom w:val="single" w:sz="4" w:space="0" w:color="auto"/>
              <w:right w:val="single" w:sz="8" w:space="0" w:color="000000"/>
            </w:tcBorders>
            <w:shd w:val="clear" w:color="auto" w:fill="auto"/>
            <w:noWrap/>
            <w:vAlign w:val="center"/>
          </w:tcPr>
          <w:p w14:paraId="446AB746" w14:textId="77777777" w:rsidR="00B21B12" w:rsidRPr="00CA7012" w:rsidRDefault="00B21B12" w:rsidP="00B21B12">
            <w:pPr>
              <w:widowControl w:val="0"/>
              <w:autoSpaceDE w:val="0"/>
              <w:autoSpaceDN w:val="0"/>
              <w:adjustRightInd w:val="0"/>
              <w:spacing w:line="240" w:lineRule="auto"/>
              <w:ind w:firstLine="0"/>
              <w:jc w:val="center"/>
              <w:rPr>
                <w:rFonts w:eastAsia="Times New Roman" w:cstheme="minorHAnsi"/>
                <w:i/>
                <w:sz w:val="24"/>
                <w:szCs w:val="24"/>
              </w:rPr>
            </w:pPr>
          </w:p>
        </w:tc>
      </w:tr>
      <w:tr w:rsidR="00B21B12" w:rsidRPr="00CA7012" w14:paraId="58A75B95" w14:textId="77777777" w:rsidTr="00723032">
        <w:trPr>
          <w:gridBefore w:val="2"/>
          <w:gridAfter w:val="1"/>
          <w:wBefore w:w="709" w:type="dxa"/>
          <w:wAfter w:w="507" w:type="dxa"/>
          <w:trHeight w:val="398"/>
        </w:trPr>
        <w:tc>
          <w:tcPr>
            <w:tcW w:w="4111" w:type="dxa"/>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5601BB7" w14:textId="77777777" w:rsidR="00B21B12" w:rsidRPr="00CA7012" w:rsidRDefault="00B21B12" w:rsidP="00B21B12">
            <w:pPr>
              <w:widowControl w:val="0"/>
              <w:autoSpaceDE w:val="0"/>
              <w:autoSpaceDN w:val="0"/>
              <w:adjustRightInd w:val="0"/>
              <w:spacing w:line="240" w:lineRule="auto"/>
              <w:ind w:firstLine="0"/>
              <w:jc w:val="right"/>
              <w:rPr>
                <w:rFonts w:eastAsia="Times New Roman" w:cstheme="minorHAnsi"/>
                <w:b/>
                <w:bCs/>
                <w:i/>
                <w:sz w:val="24"/>
                <w:szCs w:val="24"/>
              </w:rPr>
            </w:pPr>
            <w:r w:rsidRPr="00CA7012">
              <w:rPr>
                <w:rFonts w:eastAsia="Times New Roman" w:cstheme="minorHAnsi"/>
                <w:b/>
                <w:bCs/>
                <w:i/>
                <w:sz w:val="24"/>
                <w:szCs w:val="24"/>
              </w:rPr>
              <w:t>Bendra suma be PVM*:</w:t>
            </w:r>
          </w:p>
        </w:tc>
        <w:tc>
          <w:tcPr>
            <w:tcW w:w="3806" w:type="dxa"/>
            <w:gridSpan w:val="4"/>
            <w:tcBorders>
              <w:top w:val="nil"/>
              <w:left w:val="nil"/>
              <w:bottom w:val="single" w:sz="8" w:space="0" w:color="000000"/>
              <w:right w:val="single" w:sz="4" w:space="0" w:color="auto"/>
            </w:tcBorders>
          </w:tcPr>
          <w:p w14:paraId="03143697"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c>
          <w:tcPr>
            <w:tcW w:w="1864" w:type="dxa"/>
            <w:gridSpan w:val="2"/>
            <w:tcBorders>
              <w:top w:val="nil"/>
              <w:left w:val="single" w:sz="4" w:space="0" w:color="auto"/>
              <w:bottom w:val="single" w:sz="8" w:space="0" w:color="000000"/>
              <w:right w:val="single" w:sz="8" w:space="0" w:color="000000"/>
            </w:tcBorders>
          </w:tcPr>
          <w:p w14:paraId="397F031E"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r>
      <w:tr w:rsidR="00B21B12" w:rsidRPr="00CA7012" w14:paraId="6A9D72FC" w14:textId="77777777" w:rsidTr="00723032">
        <w:trPr>
          <w:gridBefore w:val="2"/>
          <w:gridAfter w:val="1"/>
          <w:wBefore w:w="709" w:type="dxa"/>
          <w:wAfter w:w="507" w:type="dxa"/>
          <w:trHeight w:val="392"/>
        </w:trPr>
        <w:tc>
          <w:tcPr>
            <w:tcW w:w="4111" w:type="dxa"/>
            <w:gridSpan w:val="4"/>
            <w:tcBorders>
              <w:top w:val="nil"/>
              <w:left w:val="single" w:sz="8" w:space="0" w:color="000000"/>
              <w:bottom w:val="single" w:sz="8" w:space="0" w:color="000000"/>
              <w:right w:val="single" w:sz="4" w:space="0" w:color="000000"/>
            </w:tcBorders>
            <w:shd w:val="clear" w:color="auto" w:fill="auto"/>
            <w:vAlign w:val="center"/>
            <w:hideMark/>
          </w:tcPr>
          <w:p w14:paraId="27715120" w14:textId="77777777" w:rsidR="00B21B12" w:rsidRPr="00CA7012" w:rsidRDefault="00B21B12" w:rsidP="00B21B12">
            <w:pPr>
              <w:widowControl w:val="0"/>
              <w:autoSpaceDE w:val="0"/>
              <w:autoSpaceDN w:val="0"/>
              <w:adjustRightInd w:val="0"/>
              <w:spacing w:line="240" w:lineRule="auto"/>
              <w:ind w:firstLine="0"/>
              <w:jc w:val="right"/>
              <w:rPr>
                <w:rFonts w:eastAsia="Times New Roman" w:cstheme="minorHAnsi"/>
                <w:b/>
                <w:bCs/>
                <w:i/>
                <w:sz w:val="24"/>
                <w:szCs w:val="24"/>
              </w:rPr>
            </w:pPr>
            <w:r w:rsidRPr="00CA7012">
              <w:rPr>
                <w:rFonts w:eastAsia="Times New Roman" w:cstheme="minorHAnsi"/>
                <w:b/>
                <w:bCs/>
                <w:i/>
                <w:sz w:val="24"/>
                <w:szCs w:val="24"/>
              </w:rPr>
              <w:t>PVM [tarifas] suma*:</w:t>
            </w:r>
          </w:p>
        </w:tc>
        <w:tc>
          <w:tcPr>
            <w:tcW w:w="3806" w:type="dxa"/>
            <w:gridSpan w:val="4"/>
            <w:tcBorders>
              <w:top w:val="single" w:sz="8" w:space="0" w:color="000000"/>
              <w:left w:val="single" w:sz="8" w:space="0" w:color="000000"/>
              <w:bottom w:val="single" w:sz="8" w:space="0" w:color="000000"/>
              <w:right w:val="single" w:sz="4" w:space="0" w:color="auto"/>
            </w:tcBorders>
          </w:tcPr>
          <w:p w14:paraId="414204FA"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c>
          <w:tcPr>
            <w:tcW w:w="1864" w:type="dxa"/>
            <w:gridSpan w:val="2"/>
            <w:tcBorders>
              <w:top w:val="single" w:sz="8" w:space="0" w:color="000000"/>
              <w:left w:val="single" w:sz="4" w:space="0" w:color="auto"/>
              <w:bottom w:val="single" w:sz="8" w:space="0" w:color="000000"/>
              <w:right w:val="single" w:sz="8" w:space="0" w:color="000000"/>
            </w:tcBorders>
          </w:tcPr>
          <w:p w14:paraId="1CC5C82F"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r>
      <w:tr w:rsidR="00B21B12" w:rsidRPr="00CA7012" w14:paraId="1B836A11" w14:textId="77777777" w:rsidTr="00723032">
        <w:trPr>
          <w:gridBefore w:val="2"/>
          <w:gridAfter w:val="1"/>
          <w:wBefore w:w="709" w:type="dxa"/>
          <w:wAfter w:w="507" w:type="dxa"/>
          <w:trHeight w:val="406"/>
        </w:trPr>
        <w:tc>
          <w:tcPr>
            <w:tcW w:w="4111" w:type="dxa"/>
            <w:gridSpan w:val="4"/>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35512B6D" w14:textId="77777777" w:rsidR="00B21B12" w:rsidRPr="00CA7012" w:rsidRDefault="00B21B12" w:rsidP="00B21B12">
            <w:pPr>
              <w:widowControl w:val="0"/>
              <w:autoSpaceDE w:val="0"/>
              <w:autoSpaceDN w:val="0"/>
              <w:adjustRightInd w:val="0"/>
              <w:spacing w:line="240" w:lineRule="auto"/>
              <w:ind w:firstLine="0"/>
              <w:jc w:val="right"/>
              <w:rPr>
                <w:rFonts w:eastAsia="Times New Roman" w:cstheme="minorHAnsi"/>
                <w:b/>
                <w:bCs/>
                <w:i/>
                <w:sz w:val="24"/>
                <w:szCs w:val="24"/>
              </w:rPr>
            </w:pPr>
            <w:r w:rsidRPr="00CA7012">
              <w:rPr>
                <w:rFonts w:eastAsia="Times New Roman" w:cstheme="minorHAnsi"/>
                <w:b/>
                <w:bCs/>
                <w:i/>
                <w:sz w:val="24"/>
                <w:szCs w:val="24"/>
              </w:rPr>
              <w:t>BENDRA SUMA su PVM*:</w:t>
            </w:r>
          </w:p>
        </w:tc>
        <w:tc>
          <w:tcPr>
            <w:tcW w:w="3806" w:type="dxa"/>
            <w:gridSpan w:val="4"/>
            <w:tcBorders>
              <w:top w:val="single" w:sz="8" w:space="0" w:color="000000"/>
              <w:left w:val="single" w:sz="8" w:space="0" w:color="000000"/>
              <w:bottom w:val="single" w:sz="8" w:space="0" w:color="000000"/>
              <w:right w:val="single" w:sz="4" w:space="0" w:color="auto"/>
            </w:tcBorders>
          </w:tcPr>
          <w:p w14:paraId="05FBD46F"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c>
          <w:tcPr>
            <w:tcW w:w="1864" w:type="dxa"/>
            <w:gridSpan w:val="2"/>
            <w:tcBorders>
              <w:top w:val="single" w:sz="8" w:space="0" w:color="000000"/>
              <w:left w:val="single" w:sz="4" w:space="0" w:color="auto"/>
              <w:bottom w:val="single" w:sz="8" w:space="0" w:color="000000"/>
              <w:right w:val="single" w:sz="8" w:space="0" w:color="000000"/>
            </w:tcBorders>
          </w:tcPr>
          <w:p w14:paraId="29116604"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r>
      <w:tr w:rsidR="00B21B12" w:rsidRPr="00CA7012" w14:paraId="33293B35" w14:textId="77777777" w:rsidTr="00723032">
        <w:trPr>
          <w:gridAfter w:val="8"/>
          <w:wAfter w:w="8362" w:type="dxa"/>
          <w:trHeight w:val="77"/>
        </w:trPr>
        <w:tc>
          <w:tcPr>
            <w:tcW w:w="236" w:type="dxa"/>
            <w:tcBorders>
              <w:top w:val="nil"/>
              <w:left w:val="nil"/>
              <w:bottom w:val="nil"/>
              <w:right w:val="nil"/>
            </w:tcBorders>
            <w:shd w:val="clear" w:color="auto" w:fill="auto"/>
            <w:noWrap/>
            <w:vAlign w:val="bottom"/>
            <w:hideMark/>
          </w:tcPr>
          <w:p w14:paraId="1B88D403"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c>
          <w:tcPr>
            <w:tcW w:w="2399" w:type="dxa"/>
            <w:gridSpan w:val="4"/>
            <w:tcBorders>
              <w:top w:val="nil"/>
              <w:left w:val="nil"/>
              <w:bottom w:val="nil"/>
              <w:right w:val="nil"/>
            </w:tcBorders>
            <w:shd w:val="clear" w:color="auto" w:fill="auto"/>
            <w:noWrap/>
            <w:vAlign w:val="bottom"/>
            <w:hideMark/>
          </w:tcPr>
          <w:p w14:paraId="6B3A35A7"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r>
      <w:tr w:rsidR="00B21B12" w:rsidRPr="00CA7012" w14:paraId="2938762F" w14:textId="77777777" w:rsidTr="00723032">
        <w:trPr>
          <w:trHeight w:val="312"/>
        </w:trPr>
        <w:tc>
          <w:tcPr>
            <w:tcW w:w="10997" w:type="dxa"/>
            <w:gridSpan w:val="13"/>
            <w:tcBorders>
              <w:top w:val="nil"/>
              <w:left w:val="nil"/>
              <w:bottom w:val="nil"/>
              <w:right w:val="nil"/>
            </w:tcBorders>
            <w:shd w:val="clear" w:color="auto" w:fill="auto"/>
            <w:noWrap/>
            <w:vAlign w:val="bottom"/>
            <w:hideMark/>
          </w:tcPr>
          <w:p w14:paraId="4FD13DB0" w14:textId="77777777" w:rsidR="00B21B12" w:rsidRPr="00CA7012" w:rsidRDefault="00B21B12" w:rsidP="00B21B12">
            <w:pPr>
              <w:widowControl w:val="0"/>
              <w:autoSpaceDE w:val="0"/>
              <w:autoSpaceDN w:val="0"/>
              <w:adjustRightInd w:val="0"/>
              <w:spacing w:line="240" w:lineRule="auto"/>
              <w:ind w:firstLine="0"/>
              <w:jc w:val="left"/>
              <w:rPr>
                <w:rFonts w:eastAsia="Times New Roman" w:cstheme="minorHAnsi"/>
                <w:i/>
                <w:sz w:val="24"/>
                <w:szCs w:val="24"/>
              </w:rPr>
            </w:pPr>
          </w:p>
        </w:tc>
      </w:tr>
    </w:tbl>
    <w:p w14:paraId="761ABC77"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 nurodytos sumos privalo sutapti su Pasiūlyme nurodytomis sumomis</w:t>
      </w:r>
    </w:p>
    <w:p w14:paraId="7ABD27CC"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xml:space="preserve">**** - Rangovas veiklų sąrašą turi papildyti reikiamu mėnesių kiekiu  </w:t>
      </w:r>
    </w:p>
    <w:p w14:paraId="45ACC601"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p w14:paraId="1034E8D0"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Pastaba:</w:t>
      </w:r>
    </w:p>
    <w:p w14:paraId="58D41BDF"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į bendrą pasiūlymo kainą įskaičiuoti visus nurodytus darbus suskirstant pagal pridedamą veiklų sąrašą.</w:t>
      </w:r>
    </w:p>
    <w:p w14:paraId="5C3E2F93"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xml:space="preserve">- kainos pasiūlyme nurodomos, paliekant du skaitmenis po kablelio </w:t>
      </w:r>
    </w:p>
    <w:p w14:paraId="58B3F404"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bendra kaina turi atitikti pateiktų jos sudėtinių dalių sumą</w:t>
      </w:r>
    </w:p>
    <w:p w14:paraId="0AA52096" w14:textId="77777777" w:rsidR="00B21B12" w:rsidRPr="00CA70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r w:rsidRPr="00CA7012">
        <w:rPr>
          <w:rFonts w:eastAsia="Lucida Sans Unicode" w:cstheme="minorHAnsi"/>
          <w:color w:val="000000"/>
          <w:kern w:val="3"/>
          <w:sz w:val="24"/>
          <w:szCs w:val="24"/>
          <w:lang w:eastAsia="hi-IN" w:bidi="hi-IN"/>
        </w:rPr>
        <w:t>- tais atvejais, kai pagal galiojančius teisės aktus rangovui nereikia mokėti PVM, jis atitinkančių skilčių nepildo ir  nurodo priežastis, dėl kurių PVM nemoka.</w:t>
      </w:r>
    </w:p>
    <w:p w14:paraId="7BDFD9E1" w14:textId="77777777" w:rsidR="00B21B12" w:rsidRDefault="00B21B12"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p w14:paraId="18505859" w14:textId="77777777" w:rsidR="00237B73" w:rsidRDefault="00237B73"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p w14:paraId="64DB47A4" w14:textId="77777777" w:rsidR="00237B73" w:rsidRDefault="00237B73"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p w14:paraId="13E921FE" w14:textId="77777777" w:rsidR="00237B73" w:rsidRPr="00CA7012" w:rsidRDefault="00237B73" w:rsidP="00B21B12">
      <w:pPr>
        <w:widowControl w:val="0"/>
        <w:tabs>
          <w:tab w:val="left" w:pos="9640"/>
        </w:tabs>
        <w:suppressAutoHyphens/>
        <w:autoSpaceDN w:val="0"/>
        <w:spacing w:line="240" w:lineRule="auto"/>
        <w:ind w:firstLine="0"/>
        <w:textAlignment w:val="baseline"/>
        <w:rPr>
          <w:rFonts w:eastAsia="Lucida Sans Unicode" w:cstheme="minorHAnsi"/>
          <w:color w:val="000000"/>
          <w:kern w:val="3"/>
          <w:sz w:val="24"/>
          <w:szCs w:val="24"/>
          <w:lang w:eastAsia="hi-IN" w:bidi="hi-IN"/>
        </w:rPr>
      </w:pPr>
    </w:p>
    <w:p w14:paraId="55B68034" w14:textId="0E6769B3" w:rsidR="00B21B12" w:rsidRPr="00CA7012" w:rsidRDefault="00B21B12" w:rsidP="00B21B12">
      <w:pPr>
        <w:spacing w:line="240" w:lineRule="auto"/>
        <w:ind w:firstLine="0"/>
        <w:jc w:val="left"/>
        <w:rPr>
          <w:rFonts w:eastAsia="Times New Roman" w:cstheme="minorHAnsi"/>
          <w:sz w:val="24"/>
          <w:szCs w:val="24"/>
          <w:lang w:bidi="hi-IN"/>
        </w:rPr>
      </w:pPr>
      <w:r w:rsidRPr="00CA7012">
        <w:rPr>
          <w:rFonts w:eastAsia="Times New Roman" w:cstheme="minorHAnsi"/>
          <w:sz w:val="24"/>
          <w:szCs w:val="24"/>
          <w:lang w:bidi="hi-IN"/>
        </w:rPr>
        <w:t>Užsakovo vardu</w:t>
      </w:r>
      <w:r w:rsidRPr="00CA7012">
        <w:rPr>
          <w:rFonts w:eastAsia="Lucida Sans Unicode" w:cstheme="minorHAnsi"/>
          <w:sz w:val="24"/>
          <w:szCs w:val="24"/>
        </w:rPr>
        <w:t xml:space="preserve"> </w:t>
      </w:r>
      <w:r w:rsidRPr="00CA7012">
        <w:rPr>
          <w:rFonts w:eastAsia="Lucida Sans Unicode" w:cstheme="minorHAnsi"/>
          <w:sz w:val="24"/>
          <w:szCs w:val="24"/>
        </w:rPr>
        <w:tab/>
      </w:r>
      <w:r w:rsidRPr="00CA7012">
        <w:rPr>
          <w:rFonts w:eastAsia="Lucida Sans Unicode" w:cstheme="minorHAnsi"/>
          <w:sz w:val="24"/>
          <w:szCs w:val="24"/>
        </w:rPr>
        <w:tab/>
      </w:r>
      <w:r w:rsidRPr="00CA7012">
        <w:rPr>
          <w:rFonts w:eastAsia="Lucida Sans Unicode" w:cstheme="minorHAnsi"/>
          <w:sz w:val="24"/>
          <w:szCs w:val="24"/>
        </w:rPr>
        <w:tab/>
      </w:r>
      <w:r w:rsidR="002F14B3" w:rsidRPr="00CA7012">
        <w:rPr>
          <w:rFonts w:eastAsia="Lucida Sans Unicode" w:cstheme="minorHAnsi"/>
          <w:sz w:val="24"/>
          <w:szCs w:val="24"/>
        </w:rPr>
        <w:t xml:space="preserve">                                                                 </w:t>
      </w:r>
      <w:r w:rsidR="00464E54" w:rsidRPr="00CA7012">
        <w:rPr>
          <w:rFonts w:eastAsia="Lucida Sans Unicode" w:cstheme="minorHAnsi"/>
          <w:sz w:val="24"/>
          <w:szCs w:val="24"/>
        </w:rPr>
        <w:t xml:space="preserve">      </w:t>
      </w:r>
      <w:r w:rsidR="002F14B3" w:rsidRPr="00CA7012">
        <w:rPr>
          <w:rFonts w:eastAsia="Lucida Sans Unicode" w:cstheme="minorHAnsi"/>
          <w:sz w:val="24"/>
          <w:szCs w:val="24"/>
        </w:rPr>
        <w:t xml:space="preserve"> </w:t>
      </w:r>
      <w:r w:rsidR="00464E54" w:rsidRPr="00CA7012">
        <w:rPr>
          <w:rFonts w:eastAsia="Lucida Sans Unicode" w:cstheme="minorHAnsi"/>
          <w:sz w:val="24"/>
          <w:szCs w:val="24"/>
        </w:rPr>
        <w:t xml:space="preserve">  </w:t>
      </w:r>
      <w:r w:rsidRPr="00CA7012">
        <w:rPr>
          <w:rFonts w:eastAsia="Times New Roman" w:cstheme="minorHAnsi"/>
          <w:sz w:val="24"/>
          <w:szCs w:val="24"/>
          <w:lang w:bidi="hi-IN"/>
        </w:rPr>
        <w:t>Rangovo vardu</w:t>
      </w:r>
    </w:p>
    <w:p w14:paraId="55612148" w14:textId="6E38E9A2" w:rsidR="00B21B12" w:rsidRPr="00CA7012" w:rsidRDefault="00B21B12" w:rsidP="00B21B12">
      <w:pPr>
        <w:spacing w:line="240" w:lineRule="auto"/>
        <w:ind w:firstLine="0"/>
        <w:jc w:val="left"/>
        <w:rPr>
          <w:rFonts w:eastAsia="Times New Roman" w:cstheme="minorHAnsi"/>
          <w:sz w:val="24"/>
          <w:szCs w:val="24"/>
          <w:lang w:bidi="hi-IN"/>
        </w:rPr>
      </w:pPr>
      <w:r w:rsidRPr="00CA7012">
        <w:rPr>
          <w:rFonts w:eastAsia="Times New Roman" w:cstheme="minorHAnsi"/>
          <w:sz w:val="24"/>
          <w:szCs w:val="24"/>
          <w:lang w:bidi="hi-IN"/>
        </w:rPr>
        <w:t xml:space="preserve">Direktorius </w:t>
      </w:r>
      <w:r w:rsidRPr="00CA7012">
        <w:rPr>
          <w:rFonts w:eastAsia="Times New Roman" w:cstheme="minorHAnsi"/>
          <w:sz w:val="24"/>
          <w:szCs w:val="24"/>
          <w:lang w:bidi="hi-IN"/>
        </w:rPr>
        <w:tab/>
      </w:r>
      <w:r w:rsidRPr="00CA7012">
        <w:rPr>
          <w:rFonts w:eastAsia="Times New Roman" w:cstheme="minorHAnsi"/>
          <w:sz w:val="24"/>
          <w:szCs w:val="24"/>
          <w:lang w:bidi="hi-IN"/>
        </w:rPr>
        <w:tab/>
      </w:r>
      <w:r w:rsidRPr="00CA7012">
        <w:rPr>
          <w:rFonts w:eastAsia="Times New Roman" w:cstheme="minorHAnsi"/>
          <w:sz w:val="24"/>
          <w:szCs w:val="24"/>
          <w:lang w:bidi="hi-IN"/>
        </w:rPr>
        <w:tab/>
      </w:r>
      <w:r w:rsidRPr="00CA7012">
        <w:rPr>
          <w:rFonts w:eastAsia="Times New Roman" w:cstheme="minorHAnsi"/>
          <w:sz w:val="24"/>
          <w:szCs w:val="24"/>
          <w:lang w:bidi="hi-IN"/>
        </w:rPr>
        <w:tab/>
      </w:r>
      <w:r w:rsidR="002F14B3" w:rsidRPr="00CA7012">
        <w:rPr>
          <w:rFonts w:eastAsia="Times New Roman" w:cstheme="minorHAnsi"/>
          <w:sz w:val="24"/>
          <w:szCs w:val="24"/>
          <w:lang w:bidi="hi-IN"/>
        </w:rPr>
        <w:t xml:space="preserve">                                                                         </w:t>
      </w:r>
      <w:r w:rsidRPr="00CA7012">
        <w:rPr>
          <w:rFonts w:eastAsia="Times New Roman" w:cstheme="minorHAnsi"/>
          <w:sz w:val="24"/>
          <w:szCs w:val="24"/>
          <w:lang w:bidi="hi-IN"/>
        </w:rPr>
        <w:t>(pareigos, vardas, pavardė)</w:t>
      </w:r>
    </w:p>
    <w:p w14:paraId="0A46B18F" w14:textId="77777777" w:rsidR="00B21B12" w:rsidRPr="00CA7012" w:rsidRDefault="00B21B12" w:rsidP="00B21B12">
      <w:pPr>
        <w:spacing w:line="240" w:lineRule="auto"/>
        <w:ind w:firstLine="0"/>
        <w:jc w:val="left"/>
        <w:rPr>
          <w:rFonts w:eastAsia="Times New Roman" w:cstheme="minorHAnsi"/>
          <w:sz w:val="24"/>
          <w:szCs w:val="24"/>
          <w:lang w:bidi="hi-IN"/>
        </w:rPr>
      </w:pPr>
    </w:p>
    <w:p w14:paraId="55166BBA" w14:textId="229AD49F" w:rsidR="00B21B12" w:rsidRPr="00CA7012" w:rsidRDefault="00B21B12" w:rsidP="00B21B12">
      <w:pPr>
        <w:spacing w:line="240" w:lineRule="auto"/>
        <w:ind w:firstLine="0"/>
        <w:jc w:val="left"/>
        <w:rPr>
          <w:rFonts w:eastAsia="Times New Roman" w:cstheme="minorHAnsi"/>
          <w:sz w:val="24"/>
          <w:szCs w:val="24"/>
          <w:lang w:bidi="hi-IN"/>
        </w:rPr>
      </w:pPr>
      <w:r w:rsidRPr="00CA7012">
        <w:rPr>
          <w:rFonts w:eastAsia="Times New Roman" w:cstheme="minorHAnsi"/>
          <w:sz w:val="24"/>
          <w:szCs w:val="24"/>
          <w:lang w:bidi="hi-IN"/>
        </w:rPr>
        <w:t>___________________</w:t>
      </w:r>
      <w:r w:rsidRPr="00CA7012">
        <w:rPr>
          <w:rFonts w:eastAsia="Times New Roman" w:cstheme="minorHAnsi"/>
          <w:sz w:val="24"/>
          <w:szCs w:val="24"/>
          <w:lang w:bidi="hi-IN"/>
        </w:rPr>
        <w:tab/>
      </w:r>
      <w:r w:rsidRPr="00CA7012">
        <w:rPr>
          <w:rFonts w:eastAsia="Times New Roman" w:cstheme="minorHAnsi"/>
          <w:sz w:val="24"/>
          <w:szCs w:val="24"/>
          <w:lang w:bidi="hi-IN"/>
        </w:rPr>
        <w:tab/>
      </w:r>
      <w:r w:rsidRPr="00CA7012">
        <w:rPr>
          <w:rFonts w:eastAsia="Times New Roman" w:cstheme="minorHAnsi"/>
          <w:sz w:val="24"/>
          <w:szCs w:val="24"/>
          <w:lang w:bidi="hi-IN"/>
        </w:rPr>
        <w:tab/>
      </w:r>
      <w:r w:rsidR="002F14B3" w:rsidRPr="00CA7012">
        <w:rPr>
          <w:rFonts w:eastAsia="Times New Roman" w:cstheme="minorHAnsi"/>
          <w:sz w:val="24"/>
          <w:szCs w:val="24"/>
          <w:lang w:bidi="hi-IN"/>
        </w:rPr>
        <w:t xml:space="preserve">                                                             </w:t>
      </w:r>
      <w:r w:rsidR="00464E54" w:rsidRPr="00CA7012">
        <w:rPr>
          <w:rFonts w:eastAsia="Times New Roman" w:cstheme="minorHAnsi"/>
          <w:sz w:val="24"/>
          <w:szCs w:val="24"/>
          <w:lang w:bidi="hi-IN"/>
        </w:rPr>
        <w:t xml:space="preserve">     </w:t>
      </w:r>
      <w:r w:rsidRPr="00CA7012">
        <w:rPr>
          <w:rFonts w:eastAsia="Times New Roman" w:cstheme="minorHAnsi"/>
          <w:sz w:val="24"/>
          <w:szCs w:val="24"/>
          <w:lang w:bidi="hi-IN"/>
        </w:rPr>
        <w:t>___________________</w:t>
      </w:r>
    </w:p>
    <w:p w14:paraId="582FA1ED" w14:textId="06924E8C" w:rsidR="00B21B12" w:rsidRPr="00CA7012" w:rsidRDefault="00B21B12" w:rsidP="00B21B12">
      <w:pPr>
        <w:spacing w:line="240" w:lineRule="auto"/>
        <w:ind w:firstLine="0"/>
        <w:jc w:val="left"/>
        <w:rPr>
          <w:rFonts w:eastAsia="Lucida Sans Unicode" w:cstheme="minorHAnsi"/>
          <w:sz w:val="24"/>
          <w:szCs w:val="24"/>
        </w:rPr>
      </w:pPr>
      <w:r w:rsidRPr="00CA7012">
        <w:rPr>
          <w:rFonts w:eastAsia="Times New Roman" w:cstheme="minorHAnsi"/>
          <w:sz w:val="24"/>
          <w:szCs w:val="24"/>
          <w:lang w:bidi="hi-IN"/>
        </w:rPr>
        <w:t xml:space="preserve">     (parašas,</w:t>
      </w:r>
      <w:r w:rsidRPr="00CA7012">
        <w:rPr>
          <w:rFonts w:eastAsia="Lucida Sans Unicode" w:cstheme="minorHAnsi"/>
          <w:sz w:val="24"/>
          <w:szCs w:val="24"/>
        </w:rPr>
        <w:t xml:space="preserve"> </w:t>
      </w:r>
      <w:r w:rsidRPr="00CA7012">
        <w:rPr>
          <w:rFonts w:eastAsia="Times New Roman" w:cstheme="minorHAnsi"/>
          <w:sz w:val="24"/>
          <w:szCs w:val="24"/>
          <w:lang w:bidi="hi-IN"/>
        </w:rPr>
        <w:t>data)</w:t>
      </w:r>
      <w:r w:rsidRPr="00CA7012">
        <w:rPr>
          <w:rFonts w:eastAsia="Times New Roman" w:cstheme="minorHAnsi"/>
          <w:sz w:val="24"/>
          <w:szCs w:val="24"/>
          <w:lang w:bidi="hi-IN"/>
        </w:rPr>
        <w:tab/>
      </w:r>
      <w:r w:rsidRPr="00CA7012">
        <w:rPr>
          <w:rFonts w:eastAsia="Times New Roman" w:cstheme="minorHAnsi"/>
          <w:sz w:val="24"/>
          <w:szCs w:val="24"/>
          <w:lang w:bidi="hi-IN"/>
        </w:rPr>
        <w:tab/>
      </w:r>
      <w:r w:rsidRPr="00CA7012">
        <w:rPr>
          <w:rFonts w:eastAsia="Times New Roman" w:cstheme="minorHAnsi"/>
          <w:sz w:val="24"/>
          <w:szCs w:val="24"/>
          <w:lang w:bidi="hi-IN"/>
        </w:rPr>
        <w:tab/>
        <w:t xml:space="preserve">      </w:t>
      </w:r>
      <w:r w:rsidR="002F14B3" w:rsidRPr="00CA7012">
        <w:rPr>
          <w:rFonts w:eastAsia="Times New Roman" w:cstheme="minorHAnsi"/>
          <w:sz w:val="24"/>
          <w:szCs w:val="24"/>
          <w:lang w:bidi="hi-IN"/>
        </w:rPr>
        <w:t xml:space="preserve">                                                           </w:t>
      </w:r>
      <w:r w:rsidR="00464E54" w:rsidRPr="00CA7012">
        <w:rPr>
          <w:rFonts w:eastAsia="Times New Roman" w:cstheme="minorHAnsi"/>
          <w:sz w:val="24"/>
          <w:szCs w:val="24"/>
          <w:lang w:bidi="hi-IN"/>
        </w:rPr>
        <w:t xml:space="preserve">       </w:t>
      </w:r>
      <w:r w:rsidR="002F14B3" w:rsidRPr="00CA7012">
        <w:rPr>
          <w:rFonts w:eastAsia="Times New Roman" w:cstheme="minorHAnsi"/>
          <w:sz w:val="24"/>
          <w:szCs w:val="24"/>
          <w:lang w:bidi="hi-IN"/>
        </w:rPr>
        <w:t xml:space="preserve">  </w:t>
      </w:r>
      <w:r w:rsidRPr="00CA7012">
        <w:rPr>
          <w:rFonts w:eastAsia="Times New Roman" w:cstheme="minorHAnsi"/>
          <w:sz w:val="24"/>
          <w:szCs w:val="24"/>
          <w:lang w:bidi="hi-IN"/>
        </w:rPr>
        <w:t xml:space="preserve">(parašas, data)     </w:t>
      </w:r>
    </w:p>
    <w:p w14:paraId="36B72391" w14:textId="77777777" w:rsidR="00464E54" w:rsidRPr="00CA7012" w:rsidRDefault="00464E54" w:rsidP="00B21B12">
      <w:pPr>
        <w:widowControl w:val="0"/>
        <w:autoSpaceDE w:val="0"/>
        <w:autoSpaceDN w:val="0"/>
        <w:adjustRightInd w:val="0"/>
        <w:spacing w:line="240" w:lineRule="auto"/>
        <w:ind w:right="566" w:firstLine="0"/>
        <w:jc w:val="right"/>
        <w:rPr>
          <w:rFonts w:eastAsia="Times New Roman" w:cstheme="minorHAnsi"/>
          <w:sz w:val="24"/>
          <w:szCs w:val="24"/>
        </w:rPr>
      </w:pPr>
    </w:p>
    <w:p w14:paraId="13693710" w14:textId="77777777" w:rsidR="00B21B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p>
    <w:p w14:paraId="77408F46" w14:textId="77777777" w:rsidR="00237B73" w:rsidRPr="00CA7012" w:rsidRDefault="00237B73" w:rsidP="00B21B12">
      <w:pPr>
        <w:widowControl w:val="0"/>
        <w:autoSpaceDE w:val="0"/>
        <w:autoSpaceDN w:val="0"/>
        <w:adjustRightInd w:val="0"/>
        <w:spacing w:line="240" w:lineRule="auto"/>
        <w:ind w:right="566" w:firstLine="0"/>
        <w:jc w:val="right"/>
        <w:rPr>
          <w:rFonts w:eastAsia="Times New Roman" w:cstheme="minorHAnsi"/>
          <w:sz w:val="24"/>
          <w:szCs w:val="24"/>
        </w:rPr>
      </w:pPr>
    </w:p>
    <w:p w14:paraId="4672267F"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lastRenderedPageBreak/>
        <w:t>Sutarties priedas Nr. 3</w:t>
      </w:r>
    </w:p>
    <w:p w14:paraId="243BAD21"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p>
    <w:p w14:paraId="206DA069"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sz w:val="24"/>
          <w:szCs w:val="24"/>
        </w:rPr>
      </w:pPr>
      <w:r w:rsidRPr="00CA7012">
        <w:rPr>
          <w:rFonts w:eastAsia="Times New Roman" w:cstheme="minorHAnsi"/>
          <w:b/>
          <w:sz w:val="24"/>
          <w:szCs w:val="24"/>
        </w:rPr>
        <w:t>ATLIKTŲ DARBŲ AKTAS Nr.____</w:t>
      </w:r>
    </w:p>
    <w:p w14:paraId="28AF9252"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sz w:val="24"/>
          <w:szCs w:val="24"/>
        </w:rPr>
      </w:pPr>
      <w:r w:rsidRPr="00CA7012">
        <w:rPr>
          <w:rFonts w:eastAsia="Times New Roman" w:cstheme="minorHAnsi"/>
          <w:b/>
          <w:sz w:val="24"/>
          <w:szCs w:val="24"/>
        </w:rPr>
        <w:t>Data___________</w:t>
      </w:r>
    </w:p>
    <w:p w14:paraId="728D13C6"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b/>
          <w:sz w:val="24"/>
          <w:szCs w:val="24"/>
        </w:rPr>
      </w:pPr>
    </w:p>
    <w:p w14:paraId="293C97C7"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b/>
          <w:sz w:val="24"/>
          <w:szCs w:val="24"/>
        </w:rPr>
      </w:pPr>
      <w:r w:rsidRPr="00CA7012">
        <w:rPr>
          <w:rFonts w:eastAsia="Times New Roman" w:cstheme="minorHAnsi"/>
          <w:b/>
          <w:sz w:val="24"/>
          <w:szCs w:val="24"/>
        </w:rPr>
        <w:t>Užsakovas:</w:t>
      </w:r>
    </w:p>
    <w:p w14:paraId="14978915"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b/>
          <w:sz w:val="24"/>
          <w:szCs w:val="24"/>
        </w:rPr>
      </w:pPr>
      <w:r w:rsidRPr="00CA7012">
        <w:rPr>
          <w:rFonts w:eastAsia="Times New Roman" w:cstheme="minorHAnsi"/>
          <w:b/>
          <w:sz w:val="24"/>
          <w:szCs w:val="24"/>
        </w:rPr>
        <w:t>Rangovas:</w:t>
      </w:r>
    </w:p>
    <w:p w14:paraId="1472B1AA"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b/>
          <w:sz w:val="24"/>
          <w:szCs w:val="24"/>
        </w:rPr>
      </w:pPr>
      <w:r w:rsidRPr="00CA7012">
        <w:rPr>
          <w:rFonts w:eastAsia="Times New Roman" w:cstheme="minorHAnsi"/>
          <w:b/>
          <w:sz w:val="24"/>
          <w:szCs w:val="24"/>
        </w:rPr>
        <w:t xml:space="preserve">Objektas: </w:t>
      </w:r>
    </w:p>
    <w:p w14:paraId="0F1681BB"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b/>
          <w:sz w:val="24"/>
          <w:szCs w:val="24"/>
        </w:rPr>
      </w:pPr>
      <w:r w:rsidRPr="00CA7012">
        <w:rPr>
          <w:rFonts w:eastAsia="Times New Roman" w:cstheme="minorHAnsi"/>
          <w:b/>
          <w:sz w:val="24"/>
          <w:szCs w:val="24"/>
        </w:rPr>
        <w:t>Sudaryta už ______m.__________</w:t>
      </w:r>
      <w:proofErr w:type="spellStart"/>
      <w:r w:rsidRPr="00CA7012">
        <w:rPr>
          <w:rFonts w:eastAsia="Times New Roman" w:cstheme="minorHAnsi"/>
          <w:b/>
          <w:sz w:val="24"/>
          <w:szCs w:val="24"/>
        </w:rPr>
        <w:t>mėn</w:t>
      </w:r>
      <w:proofErr w:type="spellEnd"/>
      <w:r w:rsidRPr="00CA7012">
        <w:rPr>
          <w:rFonts w:eastAsia="Times New Roman" w:cstheme="minorHAnsi"/>
          <w:b/>
          <w:sz w:val="24"/>
          <w:szCs w:val="24"/>
        </w:rPr>
        <w:t>.</w:t>
      </w:r>
    </w:p>
    <w:p w14:paraId="6D7B9489"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sz w:val="24"/>
          <w:szCs w:val="24"/>
        </w:rPr>
      </w:pPr>
    </w:p>
    <w:tbl>
      <w:tblPr>
        <w:tblW w:w="9521" w:type="dxa"/>
        <w:tblInd w:w="108" w:type="dxa"/>
        <w:tblLayout w:type="fixed"/>
        <w:tblLook w:val="04A0" w:firstRow="1" w:lastRow="0" w:firstColumn="1" w:lastColumn="0" w:noHBand="0" w:noVBand="1"/>
      </w:tblPr>
      <w:tblGrid>
        <w:gridCol w:w="1136"/>
        <w:gridCol w:w="2009"/>
        <w:gridCol w:w="1422"/>
        <w:gridCol w:w="1596"/>
        <w:gridCol w:w="1982"/>
        <w:gridCol w:w="1376"/>
      </w:tblGrid>
      <w:tr w:rsidR="00B21B12" w:rsidRPr="00CA7012" w14:paraId="309BD11D" w14:textId="77777777" w:rsidTr="00723032">
        <w:trPr>
          <w:trHeight w:val="1200"/>
        </w:trPr>
        <w:tc>
          <w:tcPr>
            <w:tcW w:w="1136" w:type="dxa"/>
            <w:tcBorders>
              <w:top w:val="single" w:sz="4" w:space="0" w:color="auto"/>
              <w:left w:val="single" w:sz="8" w:space="0" w:color="auto"/>
              <w:bottom w:val="nil"/>
              <w:right w:val="single" w:sz="4" w:space="0" w:color="auto"/>
            </w:tcBorders>
            <w:vAlign w:val="center"/>
          </w:tcPr>
          <w:p w14:paraId="38FE2F0D"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bCs/>
                <w:color w:val="000000"/>
                <w:sz w:val="24"/>
                <w:szCs w:val="24"/>
              </w:rPr>
            </w:pPr>
            <w:r w:rsidRPr="00CA7012">
              <w:rPr>
                <w:rFonts w:eastAsia="Times New Roman" w:cstheme="minorHAnsi"/>
                <w:b/>
                <w:bCs/>
                <w:color w:val="000000"/>
                <w:sz w:val="24"/>
                <w:szCs w:val="24"/>
              </w:rPr>
              <w:t xml:space="preserve">Eil. </w:t>
            </w:r>
          </w:p>
          <w:p w14:paraId="0A5FD32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bCs/>
                <w:color w:val="000000"/>
                <w:sz w:val="24"/>
                <w:szCs w:val="24"/>
              </w:rPr>
            </w:pPr>
            <w:r w:rsidRPr="00CA7012">
              <w:rPr>
                <w:rFonts w:eastAsia="Times New Roman" w:cstheme="minorHAnsi"/>
                <w:b/>
                <w:bCs/>
                <w:color w:val="000000"/>
                <w:sz w:val="24"/>
                <w:szCs w:val="24"/>
              </w:rPr>
              <w:t>Nr.</w:t>
            </w:r>
          </w:p>
        </w:tc>
        <w:tc>
          <w:tcPr>
            <w:tcW w:w="2009" w:type="dxa"/>
            <w:tcBorders>
              <w:top w:val="single" w:sz="4" w:space="0" w:color="auto"/>
              <w:left w:val="nil"/>
              <w:bottom w:val="single" w:sz="4" w:space="0" w:color="auto"/>
              <w:right w:val="single" w:sz="4" w:space="0" w:color="auto"/>
            </w:tcBorders>
            <w:vAlign w:val="center"/>
          </w:tcPr>
          <w:p w14:paraId="19333E75"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Cs/>
                <w:color w:val="000000"/>
                <w:sz w:val="24"/>
                <w:szCs w:val="24"/>
              </w:rPr>
            </w:pPr>
            <w:r w:rsidRPr="00CA7012">
              <w:rPr>
                <w:rFonts w:eastAsia="Times New Roman" w:cstheme="minorHAnsi"/>
                <w:bCs/>
                <w:color w:val="000000"/>
                <w:sz w:val="24"/>
                <w:szCs w:val="24"/>
              </w:rPr>
              <w:t>Darbų grupių (etapų) pavadinimas</w:t>
            </w:r>
          </w:p>
        </w:tc>
        <w:tc>
          <w:tcPr>
            <w:tcW w:w="1422" w:type="dxa"/>
            <w:tcBorders>
              <w:top w:val="single" w:sz="4" w:space="0" w:color="auto"/>
              <w:left w:val="nil"/>
              <w:bottom w:val="single" w:sz="4" w:space="0" w:color="auto"/>
              <w:right w:val="single" w:sz="4" w:space="0" w:color="auto"/>
            </w:tcBorders>
          </w:tcPr>
          <w:p w14:paraId="5DEFBB16"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p w14:paraId="50E917C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Kaina</w:t>
            </w:r>
          </w:p>
          <w:p w14:paraId="19411C02"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pagal Sutartį</w:t>
            </w:r>
          </w:p>
          <w:p w14:paraId="71DC4AD8"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Cs/>
                <w:color w:val="000000"/>
                <w:sz w:val="24"/>
                <w:szCs w:val="24"/>
              </w:rPr>
            </w:pPr>
            <w:r w:rsidRPr="00CA7012">
              <w:rPr>
                <w:rFonts w:eastAsia="Times New Roman" w:cstheme="minorHAnsi"/>
                <w:sz w:val="24"/>
                <w:szCs w:val="24"/>
              </w:rPr>
              <w:t>[Eur] be PVM</w:t>
            </w:r>
          </w:p>
        </w:tc>
        <w:tc>
          <w:tcPr>
            <w:tcW w:w="1596" w:type="dxa"/>
            <w:tcBorders>
              <w:top w:val="single" w:sz="4" w:space="0" w:color="auto"/>
              <w:left w:val="single" w:sz="4" w:space="0" w:color="auto"/>
              <w:bottom w:val="single" w:sz="4" w:space="0" w:color="auto"/>
              <w:right w:val="single" w:sz="4" w:space="0" w:color="auto"/>
            </w:tcBorders>
            <w:vAlign w:val="center"/>
          </w:tcPr>
          <w:p w14:paraId="2B3043AB"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Cs/>
                <w:color w:val="000000"/>
                <w:sz w:val="24"/>
                <w:szCs w:val="24"/>
              </w:rPr>
            </w:pPr>
            <w:r w:rsidRPr="00CA7012">
              <w:rPr>
                <w:rFonts w:eastAsia="Times New Roman" w:cstheme="minorHAnsi"/>
                <w:bCs/>
                <w:color w:val="000000"/>
                <w:sz w:val="24"/>
                <w:szCs w:val="24"/>
              </w:rPr>
              <w:t>Atliktų Darbų grupės (etapo) dalis (%) nuo Darbų pradžios</w:t>
            </w:r>
          </w:p>
        </w:tc>
        <w:tc>
          <w:tcPr>
            <w:tcW w:w="1982" w:type="dxa"/>
            <w:tcBorders>
              <w:top w:val="single" w:sz="4" w:space="0" w:color="auto"/>
              <w:left w:val="single" w:sz="4" w:space="0" w:color="auto"/>
              <w:bottom w:val="single" w:sz="4" w:space="0" w:color="auto"/>
              <w:right w:val="single" w:sz="4" w:space="0" w:color="auto"/>
            </w:tcBorders>
            <w:vAlign w:val="center"/>
          </w:tcPr>
          <w:p w14:paraId="75A0D30E" w14:textId="77777777" w:rsidR="00B21B12" w:rsidRPr="00CA7012" w:rsidRDefault="00B21B12" w:rsidP="00B21B12">
            <w:pPr>
              <w:widowControl w:val="0"/>
              <w:tabs>
                <w:tab w:val="left" w:pos="1562"/>
              </w:tabs>
              <w:autoSpaceDE w:val="0"/>
              <w:autoSpaceDN w:val="0"/>
              <w:adjustRightInd w:val="0"/>
              <w:spacing w:line="240" w:lineRule="auto"/>
              <w:ind w:right="566" w:firstLine="0"/>
              <w:jc w:val="center"/>
              <w:rPr>
                <w:rFonts w:eastAsia="Times New Roman" w:cstheme="minorHAnsi"/>
                <w:bCs/>
                <w:color w:val="000000"/>
                <w:sz w:val="24"/>
                <w:szCs w:val="24"/>
              </w:rPr>
            </w:pPr>
            <w:r w:rsidRPr="00CA7012">
              <w:rPr>
                <w:rFonts w:eastAsia="Times New Roman" w:cstheme="minorHAnsi"/>
                <w:bCs/>
                <w:color w:val="000000"/>
                <w:sz w:val="24"/>
                <w:szCs w:val="24"/>
              </w:rPr>
              <w:t>Atliktų Darbų grupės (etapo) dalis (%) per atsiskaitomą laikotarpį</w:t>
            </w:r>
          </w:p>
        </w:tc>
        <w:tc>
          <w:tcPr>
            <w:tcW w:w="1376" w:type="dxa"/>
            <w:tcBorders>
              <w:top w:val="single" w:sz="4" w:space="0" w:color="auto"/>
              <w:left w:val="single" w:sz="4" w:space="0" w:color="auto"/>
              <w:bottom w:val="single" w:sz="4" w:space="0" w:color="auto"/>
              <w:right w:val="single" w:sz="8" w:space="0" w:color="auto"/>
            </w:tcBorders>
            <w:vAlign w:val="center"/>
          </w:tcPr>
          <w:p w14:paraId="35CDBB6B" w14:textId="77777777" w:rsidR="00B21B12" w:rsidRPr="00CA7012" w:rsidRDefault="00B21B12" w:rsidP="00B21B12">
            <w:pPr>
              <w:widowControl w:val="0"/>
              <w:autoSpaceDE w:val="0"/>
              <w:autoSpaceDN w:val="0"/>
              <w:adjustRightInd w:val="0"/>
              <w:spacing w:line="240" w:lineRule="auto"/>
              <w:ind w:right="40" w:firstLine="0"/>
              <w:jc w:val="left"/>
              <w:rPr>
                <w:rFonts w:eastAsia="Times New Roman" w:cstheme="minorHAnsi"/>
                <w:bCs/>
                <w:color w:val="000000"/>
                <w:sz w:val="24"/>
                <w:szCs w:val="24"/>
              </w:rPr>
            </w:pPr>
            <w:r w:rsidRPr="00CA7012">
              <w:rPr>
                <w:rFonts w:eastAsia="Times New Roman" w:cstheme="minorHAnsi"/>
                <w:bCs/>
                <w:color w:val="000000"/>
                <w:sz w:val="24"/>
                <w:szCs w:val="24"/>
              </w:rPr>
              <w:t xml:space="preserve">Atliktų Darbų grupės (etapo) per atsiskaitomą laikotarpį suma </w:t>
            </w:r>
            <w:r w:rsidRPr="00CA7012">
              <w:rPr>
                <w:rFonts w:eastAsia="Times New Roman" w:cstheme="minorHAnsi"/>
                <w:sz w:val="24"/>
                <w:szCs w:val="24"/>
              </w:rPr>
              <w:t xml:space="preserve">[Eur] </w:t>
            </w:r>
            <w:r w:rsidRPr="00CA7012">
              <w:rPr>
                <w:rFonts w:eastAsia="Times New Roman" w:cstheme="minorHAnsi"/>
                <w:bCs/>
                <w:color w:val="000000"/>
                <w:sz w:val="24"/>
                <w:szCs w:val="24"/>
              </w:rPr>
              <w:t xml:space="preserve"> be PVM</w:t>
            </w:r>
          </w:p>
        </w:tc>
      </w:tr>
      <w:tr w:rsidR="00B21B12" w:rsidRPr="00CA7012" w14:paraId="14F7E3B2" w14:textId="77777777" w:rsidTr="00723032">
        <w:trPr>
          <w:trHeight w:val="240"/>
        </w:trPr>
        <w:tc>
          <w:tcPr>
            <w:tcW w:w="1136" w:type="dxa"/>
            <w:tcBorders>
              <w:top w:val="single" w:sz="4" w:space="0" w:color="auto"/>
              <w:left w:val="single" w:sz="8" w:space="0" w:color="auto"/>
              <w:bottom w:val="single" w:sz="4" w:space="0" w:color="auto"/>
              <w:right w:val="single" w:sz="4" w:space="0" w:color="auto"/>
            </w:tcBorders>
          </w:tcPr>
          <w:p w14:paraId="64B205D2"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b/>
                <w:bCs/>
                <w:sz w:val="24"/>
                <w:szCs w:val="24"/>
              </w:rPr>
            </w:pPr>
            <w:r w:rsidRPr="00CA7012">
              <w:rPr>
                <w:rFonts w:eastAsia="Times New Roman" w:cstheme="minorHAnsi"/>
                <w:b/>
                <w:bCs/>
                <w:sz w:val="24"/>
                <w:szCs w:val="24"/>
              </w:rPr>
              <w:t> </w:t>
            </w:r>
          </w:p>
        </w:tc>
        <w:tc>
          <w:tcPr>
            <w:tcW w:w="2009" w:type="dxa"/>
            <w:tcBorders>
              <w:top w:val="single" w:sz="4" w:space="0" w:color="auto"/>
              <w:left w:val="nil"/>
              <w:bottom w:val="single" w:sz="4" w:space="0" w:color="auto"/>
              <w:right w:val="single" w:sz="4" w:space="0" w:color="auto"/>
            </w:tcBorders>
          </w:tcPr>
          <w:p w14:paraId="1C9643A6"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b/>
                <w:bCs/>
                <w:sz w:val="24"/>
                <w:szCs w:val="24"/>
              </w:rPr>
            </w:pPr>
            <w:r w:rsidRPr="00CA7012">
              <w:rPr>
                <w:rFonts w:eastAsia="Times New Roman" w:cstheme="minorHAnsi"/>
                <w:b/>
                <w:bCs/>
                <w:sz w:val="24"/>
                <w:szCs w:val="24"/>
              </w:rPr>
              <w:t> </w:t>
            </w:r>
          </w:p>
        </w:tc>
        <w:tc>
          <w:tcPr>
            <w:tcW w:w="1422" w:type="dxa"/>
            <w:tcBorders>
              <w:top w:val="single" w:sz="4" w:space="0" w:color="auto"/>
              <w:left w:val="nil"/>
              <w:bottom w:val="single" w:sz="4" w:space="0" w:color="auto"/>
              <w:right w:val="single" w:sz="4" w:space="0" w:color="auto"/>
            </w:tcBorders>
          </w:tcPr>
          <w:p w14:paraId="4BAE0288"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bCs/>
                <w:sz w:val="24"/>
                <w:szCs w:val="24"/>
              </w:rPr>
            </w:pPr>
          </w:p>
        </w:tc>
        <w:tc>
          <w:tcPr>
            <w:tcW w:w="1596" w:type="dxa"/>
            <w:tcBorders>
              <w:top w:val="single" w:sz="4" w:space="0" w:color="auto"/>
              <w:left w:val="single" w:sz="4" w:space="0" w:color="auto"/>
              <w:bottom w:val="single" w:sz="4" w:space="0" w:color="auto"/>
              <w:right w:val="single" w:sz="4" w:space="0" w:color="auto"/>
            </w:tcBorders>
          </w:tcPr>
          <w:p w14:paraId="6DA40354"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bCs/>
                <w:sz w:val="24"/>
                <w:szCs w:val="24"/>
              </w:rPr>
            </w:pPr>
          </w:p>
        </w:tc>
        <w:tc>
          <w:tcPr>
            <w:tcW w:w="1982" w:type="dxa"/>
            <w:tcBorders>
              <w:top w:val="single" w:sz="4" w:space="0" w:color="auto"/>
              <w:left w:val="single" w:sz="4" w:space="0" w:color="auto"/>
              <w:bottom w:val="single" w:sz="4" w:space="0" w:color="auto"/>
              <w:right w:val="single" w:sz="4" w:space="0" w:color="auto"/>
            </w:tcBorders>
            <w:vAlign w:val="bottom"/>
          </w:tcPr>
          <w:p w14:paraId="4820AB3F"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b/>
                <w:bCs/>
                <w:sz w:val="24"/>
                <w:szCs w:val="24"/>
              </w:rPr>
            </w:pPr>
            <w:r w:rsidRPr="00CA7012">
              <w:rPr>
                <w:rFonts w:eastAsia="Times New Roman" w:cstheme="minorHAnsi"/>
                <w:b/>
                <w:bCs/>
                <w:sz w:val="24"/>
                <w:szCs w:val="24"/>
              </w:rPr>
              <w:t> </w:t>
            </w:r>
          </w:p>
        </w:tc>
        <w:tc>
          <w:tcPr>
            <w:tcW w:w="1376" w:type="dxa"/>
            <w:tcBorders>
              <w:top w:val="nil"/>
              <w:left w:val="single" w:sz="4" w:space="0" w:color="auto"/>
              <w:bottom w:val="single" w:sz="4" w:space="0" w:color="auto"/>
              <w:right w:val="single" w:sz="8" w:space="0" w:color="auto"/>
            </w:tcBorders>
          </w:tcPr>
          <w:p w14:paraId="285661EF"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r w:rsidRPr="00CA7012">
              <w:rPr>
                <w:rFonts w:eastAsia="Times New Roman" w:cstheme="minorHAnsi"/>
                <w:b/>
                <w:bCs/>
                <w:sz w:val="24"/>
                <w:szCs w:val="24"/>
              </w:rPr>
              <w:t> </w:t>
            </w:r>
          </w:p>
        </w:tc>
      </w:tr>
      <w:tr w:rsidR="00B21B12" w:rsidRPr="00CA7012" w14:paraId="1784D76E" w14:textId="77777777" w:rsidTr="00723032">
        <w:trPr>
          <w:trHeight w:val="240"/>
        </w:trPr>
        <w:tc>
          <w:tcPr>
            <w:tcW w:w="1136" w:type="dxa"/>
            <w:tcBorders>
              <w:top w:val="nil"/>
              <w:left w:val="single" w:sz="8" w:space="0" w:color="auto"/>
              <w:bottom w:val="single" w:sz="4" w:space="0" w:color="auto"/>
              <w:right w:val="single" w:sz="4" w:space="0" w:color="auto"/>
            </w:tcBorders>
          </w:tcPr>
          <w:p w14:paraId="04E6DD4A"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nil"/>
              <w:right w:val="single" w:sz="4" w:space="0" w:color="auto"/>
            </w:tcBorders>
          </w:tcPr>
          <w:p w14:paraId="27C40726"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b/>
                <w:bCs/>
                <w:i/>
                <w:iCs/>
                <w:sz w:val="24"/>
                <w:szCs w:val="24"/>
              </w:rPr>
            </w:pPr>
          </w:p>
        </w:tc>
        <w:tc>
          <w:tcPr>
            <w:tcW w:w="1422" w:type="dxa"/>
            <w:tcBorders>
              <w:top w:val="nil"/>
              <w:left w:val="nil"/>
              <w:bottom w:val="nil"/>
              <w:right w:val="single" w:sz="4" w:space="0" w:color="auto"/>
            </w:tcBorders>
          </w:tcPr>
          <w:p w14:paraId="2652F72D"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nil"/>
              <w:right w:val="single" w:sz="4" w:space="0" w:color="auto"/>
            </w:tcBorders>
          </w:tcPr>
          <w:p w14:paraId="57E13FEE"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nil"/>
              <w:right w:val="nil"/>
            </w:tcBorders>
            <w:vAlign w:val="bottom"/>
          </w:tcPr>
          <w:p w14:paraId="775E6B58"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single" w:sz="4" w:space="0" w:color="auto"/>
              <w:bottom w:val="nil"/>
              <w:right w:val="single" w:sz="8" w:space="0" w:color="auto"/>
            </w:tcBorders>
            <w:vAlign w:val="bottom"/>
          </w:tcPr>
          <w:p w14:paraId="7C48FFA8"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1F0D5F1A" w14:textId="77777777" w:rsidTr="00723032">
        <w:trPr>
          <w:trHeight w:val="240"/>
        </w:trPr>
        <w:tc>
          <w:tcPr>
            <w:tcW w:w="1136" w:type="dxa"/>
            <w:tcBorders>
              <w:top w:val="single" w:sz="4" w:space="0" w:color="auto"/>
              <w:left w:val="single" w:sz="8" w:space="0" w:color="auto"/>
              <w:bottom w:val="single" w:sz="4" w:space="0" w:color="auto"/>
              <w:right w:val="single" w:sz="4" w:space="0" w:color="auto"/>
            </w:tcBorders>
            <w:shd w:val="clear" w:color="000000" w:fill="FFFFFF"/>
          </w:tcPr>
          <w:p w14:paraId="5E495320"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p>
        </w:tc>
        <w:tc>
          <w:tcPr>
            <w:tcW w:w="2009" w:type="dxa"/>
            <w:tcBorders>
              <w:top w:val="single" w:sz="4" w:space="0" w:color="auto"/>
              <w:left w:val="nil"/>
              <w:bottom w:val="nil"/>
              <w:right w:val="single" w:sz="4" w:space="0" w:color="auto"/>
            </w:tcBorders>
          </w:tcPr>
          <w:p w14:paraId="3E06ED5C"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i/>
                <w:iCs/>
                <w:sz w:val="24"/>
                <w:szCs w:val="24"/>
              </w:rPr>
            </w:pPr>
            <w:r w:rsidRPr="00CA7012">
              <w:rPr>
                <w:rFonts w:eastAsia="Times New Roman" w:cstheme="minorHAnsi"/>
                <w:i/>
                <w:iCs/>
                <w:sz w:val="24"/>
                <w:szCs w:val="24"/>
              </w:rPr>
              <w:t>[Darbų grupės (etapo) pavadinimas pagal Žiniaraštį Lokalinę sąmatą</w:t>
            </w:r>
          </w:p>
        </w:tc>
        <w:tc>
          <w:tcPr>
            <w:tcW w:w="1422" w:type="dxa"/>
            <w:tcBorders>
              <w:top w:val="single" w:sz="4" w:space="0" w:color="auto"/>
              <w:left w:val="nil"/>
              <w:bottom w:val="nil"/>
              <w:right w:val="single" w:sz="4" w:space="0" w:color="auto"/>
            </w:tcBorders>
          </w:tcPr>
          <w:p w14:paraId="2ACCAA2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single" w:sz="4" w:space="0" w:color="auto"/>
              <w:left w:val="single" w:sz="4" w:space="0" w:color="auto"/>
              <w:bottom w:val="nil"/>
              <w:right w:val="single" w:sz="4" w:space="0" w:color="auto"/>
            </w:tcBorders>
          </w:tcPr>
          <w:p w14:paraId="08A78750"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single" w:sz="4" w:space="0" w:color="auto"/>
              <w:left w:val="single" w:sz="4" w:space="0" w:color="auto"/>
              <w:bottom w:val="nil"/>
              <w:right w:val="nil"/>
            </w:tcBorders>
            <w:vAlign w:val="bottom"/>
          </w:tcPr>
          <w:p w14:paraId="1DFEBAF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single" w:sz="4" w:space="0" w:color="auto"/>
              <w:left w:val="single" w:sz="4" w:space="0" w:color="auto"/>
              <w:bottom w:val="nil"/>
              <w:right w:val="single" w:sz="8" w:space="0" w:color="auto"/>
            </w:tcBorders>
            <w:vAlign w:val="bottom"/>
          </w:tcPr>
          <w:p w14:paraId="50566FD7"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52AFDD25" w14:textId="77777777" w:rsidTr="00723032">
        <w:trPr>
          <w:trHeight w:val="240"/>
        </w:trPr>
        <w:tc>
          <w:tcPr>
            <w:tcW w:w="1136" w:type="dxa"/>
            <w:tcBorders>
              <w:top w:val="single" w:sz="4" w:space="0" w:color="auto"/>
              <w:left w:val="single" w:sz="8" w:space="0" w:color="auto"/>
              <w:bottom w:val="single" w:sz="4" w:space="0" w:color="auto"/>
              <w:right w:val="single" w:sz="4" w:space="0" w:color="auto"/>
            </w:tcBorders>
          </w:tcPr>
          <w:p w14:paraId="5F0633AC"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single" w:sz="4" w:space="0" w:color="auto"/>
              <w:left w:val="nil"/>
              <w:bottom w:val="single" w:sz="4" w:space="0" w:color="auto"/>
              <w:right w:val="single" w:sz="4" w:space="0" w:color="auto"/>
            </w:tcBorders>
          </w:tcPr>
          <w:p w14:paraId="0BF9356A"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single" w:sz="4" w:space="0" w:color="auto"/>
              <w:left w:val="nil"/>
              <w:bottom w:val="single" w:sz="4" w:space="0" w:color="auto"/>
              <w:right w:val="single" w:sz="4" w:space="0" w:color="auto"/>
            </w:tcBorders>
          </w:tcPr>
          <w:p w14:paraId="7282D482"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single" w:sz="4" w:space="0" w:color="auto"/>
              <w:left w:val="single" w:sz="4" w:space="0" w:color="auto"/>
              <w:bottom w:val="single" w:sz="4" w:space="0" w:color="auto"/>
              <w:right w:val="single" w:sz="4" w:space="0" w:color="auto"/>
            </w:tcBorders>
          </w:tcPr>
          <w:p w14:paraId="201F777D"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single" w:sz="4" w:space="0" w:color="auto"/>
              <w:left w:val="single" w:sz="4" w:space="0" w:color="auto"/>
              <w:bottom w:val="single" w:sz="4" w:space="0" w:color="auto"/>
              <w:right w:val="single" w:sz="8" w:space="0" w:color="auto"/>
            </w:tcBorders>
            <w:vAlign w:val="bottom"/>
          </w:tcPr>
          <w:p w14:paraId="7237BE6A"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single" w:sz="4" w:space="0" w:color="auto"/>
              <w:left w:val="nil"/>
              <w:bottom w:val="single" w:sz="4" w:space="0" w:color="auto"/>
              <w:right w:val="single" w:sz="8" w:space="0" w:color="auto"/>
            </w:tcBorders>
            <w:vAlign w:val="bottom"/>
          </w:tcPr>
          <w:p w14:paraId="5F90D7B3"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2372AA86" w14:textId="77777777" w:rsidTr="00723032">
        <w:trPr>
          <w:trHeight w:val="240"/>
        </w:trPr>
        <w:tc>
          <w:tcPr>
            <w:tcW w:w="1136" w:type="dxa"/>
            <w:tcBorders>
              <w:top w:val="nil"/>
              <w:left w:val="single" w:sz="8" w:space="0" w:color="auto"/>
              <w:bottom w:val="single" w:sz="4" w:space="0" w:color="auto"/>
              <w:right w:val="single" w:sz="4" w:space="0" w:color="auto"/>
            </w:tcBorders>
          </w:tcPr>
          <w:p w14:paraId="3FC3BC98"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5326D920"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14648C86"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706FB9BB"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09353EF6"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5ABD18F1"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07BF9BBC" w14:textId="77777777" w:rsidTr="00723032">
        <w:trPr>
          <w:trHeight w:val="240"/>
        </w:trPr>
        <w:tc>
          <w:tcPr>
            <w:tcW w:w="1136" w:type="dxa"/>
            <w:tcBorders>
              <w:top w:val="nil"/>
              <w:left w:val="single" w:sz="8" w:space="0" w:color="auto"/>
              <w:bottom w:val="single" w:sz="4" w:space="0" w:color="auto"/>
              <w:right w:val="single" w:sz="4" w:space="0" w:color="auto"/>
            </w:tcBorders>
          </w:tcPr>
          <w:p w14:paraId="01048969"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26183380"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097C6B6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053017DC"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211003D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7E6F1D2F"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43201650" w14:textId="77777777" w:rsidTr="00723032">
        <w:trPr>
          <w:trHeight w:val="240"/>
        </w:trPr>
        <w:tc>
          <w:tcPr>
            <w:tcW w:w="1136" w:type="dxa"/>
            <w:tcBorders>
              <w:top w:val="nil"/>
              <w:left w:val="single" w:sz="8" w:space="0" w:color="auto"/>
              <w:bottom w:val="single" w:sz="4" w:space="0" w:color="auto"/>
              <w:right w:val="single" w:sz="4" w:space="0" w:color="auto"/>
            </w:tcBorders>
          </w:tcPr>
          <w:p w14:paraId="5CC63CB5"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3C13DB8C"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60DA63FF"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353B1B2F"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378EA2FB"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760F46E8"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2483AADA" w14:textId="77777777" w:rsidTr="00723032">
        <w:trPr>
          <w:trHeight w:val="240"/>
        </w:trPr>
        <w:tc>
          <w:tcPr>
            <w:tcW w:w="1136" w:type="dxa"/>
            <w:tcBorders>
              <w:top w:val="nil"/>
              <w:left w:val="single" w:sz="8" w:space="0" w:color="auto"/>
              <w:bottom w:val="single" w:sz="4" w:space="0" w:color="auto"/>
              <w:right w:val="single" w:sz="4" w:space="0" w:color="auto"/>
            </w:tcBorders>
          </w:tcPr>
          <w:p w14:paraId="4104C16C"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6E7D1536"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4FA3B5AC"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567D6777"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23F73439"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5D9B2913"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0978D197" w14:textId="77777777" w:rsidTr="00723032">
        <w:trPr>
          <w:trHeight w:val="240"/>
        </w:trPr>
        <w:tc>
          <w:tcPr>
            <w:tcW w:w="1136" w:type="dxa"/>
            <w:tcBorders>
              <w:top w:val="nil"/>
              <w:left w:val="single" w:sz="8" w:space="0" w:color="auto"/>
              <w:bottom w:val="single" w:sz="4" w:space="0" w:color="auto"/>
              <w:right w:val="single" w:sz="4" w:space="0" w:color="auto"/>
            </w:tcBorders>
          </w:tcPr>
          <w:p w14:paraId="6A3E24B7"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6D13712C"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1DE98605"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22C729FC"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4DA27CEA"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6D9F0B13"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56F8270C" w14:textId="77777777" w:rsidTr="00723032">
        <w:trPr>
          <w:trHeight w:val="240"/>
        </w:trPr>
        <w:tc>
          <w:tcPr>
            <w:tcW w:w="1136" w:type="dxa"/>
            <w:tcBorders>
              <w:top w:val="nil"/>
              <w:left w:val="single" w:sz="8" w:space="0" w:color="auto"/>
              <w:bottom w:val="single" w:sz="4" w:space="0" w:color="auto"/>
              <w:right w:val="single" w:sz="4" w:space="0" w:color="auto"/>
            </w:tcBorders>
          </w:tcPr>
          <w:p w14:paraId="7B0D40BA"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46792C96"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31B04AA3"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532C286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6015F0EC"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44C865DA"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66400A43" w14:textId="77777777" w:rsidTr="00723032">
        <w:trPr>
          <w:trHeight w:val="240"/>
        </w:trPr>
        <w:tc>
          <w:tcPr>
            <w:tcW w:w="1136" w:type="dxa"/>
            <w:tcBorders>
              <w:top w:val="nil"/>
              <w:left w:val="single" w:sz="8" w:space="0" w:color="auto"/>
              <w:bottom w:val="single" w:sz="4" w:space="0" w:color="auto"/>
              <w:right w:val="single" w:sz="4" w:space="0" w:color="auto"/>
            </w:tcBorders>
          </w:tcPr>
          <w:p w14:paraId="08FEE2CF"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nil"/>
              <w:left w:val="nil"/>
              <w:bottom w:val="single" w:sz="4" w:space="0" w:color="auto"/>
              <w:right w:val="single" w:sz="4" w:space="0" w:color="auto"/>
            </w:tcBorders>
          </w:tcPr>
          <w:p w14:paraId="354FE4CF"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nil"/>
              <w:left w:val="nil"/>
              <w:bottom w:val="single" w:sz="4" w:space="0" w:color="auto"/>
              <w:right w:val="single" w:sz="4" w:space="0" w:color="auto"/>
            </w:tcBorders>
          </w:tcPr>
          <w:p w14:paraId="5509A939"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nil"/>
              <w:left w:val="single" w:sz="4" w:space="0" w:color="auto"/>
              <w:bottom w:val="single" w:sz="4" w:space="0" w:color="auto"/>
              <w:right w:val="single" w:sz="4" w:space="0" w:color="auto"/>
            </w:tcBorders>
          </w:tcPr>
          <w:p w14:paraId="6EADC93E"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4" w:space="0" w:color="auto"/>
              <w:right w:val="single" w:sz="8" w:space="0" w:color="auto"/>
            </w:tcBorders>
            <w:vAlign w:val="bottom"/>
          </w:tcPr>
          <w:p w14:paraId="1C0E520D"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4" w:space="0" w:color="auto"/>
              <w:right w:val="single" w:sz="8" w:space="0" w:color="auto"/>
            </w:tcBorders>
            <w:vAlign w:val="bottom"/>
          </w:tcPr>
          <w:p w14:paraId="6C6E8061"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0170C124" w14:textId="77777777" w:rsidTr="00723032">
        <w:trPr>
          <w:trHeight w:val="255"/>
        </w:trPr>
        <w:tc>
          <w:tcPr>
            <w:tcW w:w="1136" w:type="dxa"/>
            <w:tcBorders>
              <w:top w:val="single" w:sz="4" w:space="0" w:color="auto"/>
              <w:left w:val="single" w:sz="8" w:space="0" w:color="auto"/>
              <w:bottom w:val="single" w:sz="4" w:space="0" w:color="auto"/>
              <w:right w:val="single" w:sz="4" w:space="0" w:color="auto"/>
            </w:tcBorders>
          </w:tcPr>
          <w:p w14:paraId="41D6A473"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single" w:sz="4" w:space="0" w:color="auto"/>
              <w:left w:val="nil"/>
              <w:bottom w:val="single" w:sz="4" w:space="0" w:color="auto"/>
              <w:right w:val="single" w:sz="4" w:space="0" w:color="auto"/>
            </w:tcBorders>
          </w:tcPr>
          <w:p w14:paraId="626FB022"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single" w:sz="4" w:space="0" w:color="auto"/>
              <w:left w:val="nil"/>
              <w:bottom w:val="single" w:sz="4" w:space="0" w:color="auto"/>
              <w:right w:val="single" w:sz="4" w:space="0" w:color="auto"/>
            </w:tcBorders>
          </w:tcPr>
          <w:p w14:paraId="71C4F8D1"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596" w:type="dxa"/>
            <w:tcBorders>
              <w:top w:val="single" w:sz="4" w:space="0" w:color="auto"/>
              <w:left w:val="single" w:sz="4" w:space="0" w:color="auto"/>
              <w:bottom w:val="single" w:sz="8" w:space="0" w:color="auto"/>
              <w:right w:val="single" w:sz="4" w:space="0" w:color="auto"/>
            </w:tcBorders>
          </w:tcPr>
          <w:p w14:paraId="2C8A5C6B"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p>
        </w:tc>
        <w:tc>
          <w:tcPr>
            <w:tcW w:w="1982" w:type="dxa"/>
            <w:tcBorders>
              <w:top w:val="nil"/>
              <w:left w:val="single" w:sz="4" w:space="0" w:color="auto"/>
              <w:bottom w:val="single" w:sz="8" w:space="0" w:color="auto"/>
              <w:right w:val="single" w:sz="8" w:space="0" w:color="auto"/>
            </w:tcBorders>
            <w:vAlign w:val="bottom"/>
          </w:tcPr>
          <w:p w14:paraId="53083D53" w14:textId="77777777" w:rsidR="00B21B12" w:rsidRPr="00CA7012" w:rsidRDefault="00B21B12" w:rsidP="00B21B12">
            <w:pPr>
              <w:widowControl w:val="0"/>
              <w:autoSpaceDE w:val="0"/>
              <w:autoSpaceDN w:val="0"/>
              <w:adjustRightInd w:val="0"/>
              <w:spacing w:line="240" w:lineRule="auto"/>
              <w:ind w:right="566" w:firstLine="0"/>
              <w:jc w:val="center"/>
              <w:rPr>
                <w:rFonts w:eastAsia="Times New Roman" w:cstheme="minorHAnsi"/>
                <w:sz w:val="24"/>
                <w:szCs w:val="24"/>
              </w:rPr>
            </w:pPr>
            <w:r w:rsidRPr="00CA7012">
              <w:rPr>
                <w:rFonts w:eastAsia="Times New Roman" w:cstheme="minorHAnsi"/>
                <w:sz w:val="24"/>
                <w:szCs w:val="24"/>
              </w:rPr>
              <w:t> </w:t>
            </w:r>
          </w:p>
        </w:tc>
        <w:tc>
          <w:tcPr>
            <w:tcW w:w="1376" w:type="dxa"/>
            <w:tcBorders>
              <w:top w:val="nil"/>
              <w:left w:val="nil"/>
              <w:bottom w:val="single" w:sz="8" w:space="0" w:color="auto"/>
              <w:right w:val="single" w:sz="8" w:space="0" w:color="auto"/>
            </w:tcBorders>
            <w:vAlign w:val="bottom"/>
          </w:tcPr>
          <w:p w14:paraId="7E258BCA"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40383E17" w14:textId="77777777" w:rsidTr="00723032">
        <w:trPr>
          <w:trHeight w:val="240"/>
        </w:trPr>
        <w:tc>
          <w:tcPr>
            <w:tcW w:w="1136" w:type="dxa"/>
            <w:tcBorders>
              <w:top w:val="single" w:sz="4" w:space="0" w:color="auto"/>
            </w:tcBorders>
          </w:tcPr>
          <w:p w14:paraId="5DAE4630"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Borders>
              <w:top w:val="single" w:sz="4" w:space="0" w:color="auto"/>
            </w:tcBorders>
          </w:tcPr>
          <w:p w14:paraId="01C77D8D"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top w:val="single" w:sz="4" w:space="0" w:color="auto"/>
              <w:right w:val="single" w:sz="4" w:space="0" w:color="auto"/>
            </w:tcBorders>
          </w:tcPr>
          <w:p w14:paraId="5D284E8E"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p>
        </w:tc>
        <w:tc>
          <w:tcPr>
            <w:tcW w:w="3578" w:type="dxa"/>
            <w:gridSpan w:val="2"/>
            <w:tcBorders>
              <w:top w:val="single" w:sz="8" w:space="0" w:color="auto"/>
              <w:left w:val="single" w:sz="4" w:space="0" w:color="auto"/>
              <w:bottom w:val="single" w:sz="4" w:space="0" w:color="auto"/>
              <w:right w:val="single" w:sz="8" w:space="0" w:color="auto"/>
            </w:tcBorders>
          </w:tcPr>
          <w:p w14:paraId="6E5A909A"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sz w:val="24"/>
                <w:szCs w:val="24"/>
              </w:rPr>
            </w:pPr>
            <w:r w:rsidRPr="00CA7012">
              <w:rPr>
                <w:rFonts w:eastAsia="Times New Roman" w:cstheme="minorHAnsi"/>
                <w:sz w:val="24"/>
                <w:szCs w:val="24"/>
              </w:rPr>
              <w:t> </w:t>
            </w:r>
            <w:r w:rsidRPr="00CA7012">
              <w:rPr>
                <w:rFonts w:eastAsia="Times New Roman" w:cstheme="minorHAnsi"/>
                <w:b/>
                <w:sz w:val="24"/>
                <w:szCs w:val="24"/>
              </w:rPr>
              <w:t>Suma be PVM</w:t>
            </w:r>
            <w:r w:rsidRPr="00CA7012">
              <w:rPr>
                <w:rFonts w:eastAsia="Times New Roman" w:cstheme="minorHAnsi"/>
                <w:b/>
                <w:bCs/>
                <w:sz w:val="24"/>
                <w:szCs w:val="24"/>
              </w:rPr>
              <w:t>:</w:t>
            </w:r>
          </w:p>
        </w:tc>
        <w:tc>
          <w:tcPr>
            <w:tcW w:w="1376" w:type="dxa"/>
            <w:tcBorders>
              <w:top w:val="nil"/>
              <w:left w:val="nil"/>
              <w:bottom w:val="single" w:sz="4" w:space="0" w:color="auto"/>
              <w:right w:val="single" w:sz="8" w:space="0" w:color="auto"/>
            </w:tcBorders>
            <w:vAlign w:val="bottom"/>
          </w:tcPr>
          <w:p w14:paraId="236A4DD2"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sz w:val="24"/>
                <w:szCs w:val="24"/>
              </w:rPr>
            </w:pPr>
            <w:r w:rsidRPr="00CA7012">
              <w:rPr>
                <w:rFonts w:eastAsia="Times New Roman" w:cstheme="minorHAnsi"/>
                <w:sz w:val="24"/>
                <w:szCs w:val="24"/>
              </w:rPr>
              <w:t> </w:t>
            </w:r>
          </w:p>
        </w:tc>
      </w:tr>
      <w:tr w:rsidR="00B21B12" w:rsidRPr="00CA7012" w14:paraId="5A679397" w14:textId="77777777" w:rsidTr="00723032">
        <w:trPr>
          <w:trHeight w:val="240"/>
        </w:trPr>
        <w:tc>
          <w:tcPr>
            <w:tcW w:w="1136" w:type="dxa"/>
          </w:tcPr>
          <w:p w14:paraId="48B2D92A"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2009" w:type="dxa"/>
          </w:tcPr>
          <w:p w14:paraId="1041EDD0"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sz w:val="24"/>
                <w:szCs w:val="24"/>
              </w:rPr>
            </w:pPr>
            <w:r w:rsidRPr="00CA7012">
              <w:rPr>
                <w:rFonts w:eastAsia="Times New Roman" w:cstheme="minorHAnsi"/>
                <w:sz w:val="24"/>
                <w:szCs w:val="24"/>
              </w:rPr>
              <w:t> </w:t>
            </w:r>
          </w:p>
        </w:tc>
        <w:tc>
          <w:tcPr>
            <w:tcW w:w="1422" w:type="dxa"/>
            <w:tcBorders>
              <w:right w:val="single" w:sz="4" w:space="0" w:color="auto"/>
            </w:tcBorders>
          </w:tcPr>
          <w:p w14:paraId="4C4CF7F6"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p>
        </w:tc>
        <w:tc>
          <w:tcPr>
            <w:tcW w:w="3578" w:type="dxa"/>
            <w:gridSpan w:val="2"/>
            <w:tcBorders>
              <w:top w:val="single" w:sz="4" w:space="0" w:color="auto"/>
              <w:left w:val="single" w:sz="4" w:space="0" w:color="auto"/>
              <w:bottom w:val="single" w:sz="4" w:space="0" w:color="auto"/>
              <w:right w:val="single" w:sz="4" w:space="0" w:color="auto"/>
            </w:tcBorders>
          </w:tcPr>
          <w:p w14:paraId="3FD1896F"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r w:rsidRPr="00CA7012">
              <w:rPr>
                <w:rFonts w:eastAsia="Times New Roman" w:cstheme="minorHAnsi"/>
                <w:b/>
                <w:bCs/>
                <w:sz w:val="24"/>
                <w:szCs w:val="24"/>
              </w:rPr>
              <w:t xml:space="preserve">PVM </w:t>
            </w:r>
            <w:r w:rsidRPr="00CA7012">
              <w:rPr>
                <w:rFonts w:eastAsia="Times New Roman" w:cstheme="minorHAnsi"/>
                <w:b/>
                <w:i/>
                <w:sz w:val="24"/>
                <w:szCs w:val="24"/>
              </w:rPr>
              <w:t>[tarifas]</w:t>
            </w:r>
            <w:r w:rsidRPr="00CA7012">
              <w:rPr>
                <w:rFonts w:eastAsia="Times New Roman" w:cstheme="minorHAnsi"/>
                <w:b/>
                <w:sz w:val="24"/>
                <w:szCs w:val="24"/>
              </w:rPr>
              <w:t>:</w:t>
            </w:r>
            <w:r w:rsidRPr="00CA7012">
              <w:rPr>
                <w:rFonts w:eastAsia="Times New Roman" w:cstheme="minorHAnsi"/>
                <w:b/>
                <w:bCs/>
                <w:sz w:val="24"/>
                <w:szCs w:val="24"/>
              </w:rPr>
              <w:t xml:space="preserve"> :</w:t>
            </w:r>
          </w:p>
        </w:tc>
        <w:tc>
          <w:tcPr>
            <w:tcW w:w="1376" w:type="dxa"/>
            <w:tcBorders>
              <w:top w:val="nil"/>
              <w:left w:val="single" w:sz="4" w:space="0" w:color="auto"/>
              <w:bottom w:val="single" w:sz="4" w:space="0" w:color="auto"/>
              <w:right w:val="single" w:sz="4" w:space="0" w:color="auto"/>
            </w:tcBorders>
            <w:vAlign w:val="bottom"/>
          </w:tcPr>
          <w:p w14:paraId="649244D5"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p>
        </w:tc>
      </w:tr>
      <w:tr w:rsidR="00B21B12" w:rsidRPr="00CA7012" w14:paraId="690BAC16" w14:textId="77777777" w:rsidTr="00723032">
        <w:trPr>
          <w:trHeight w:val="255"/>
        </w:trPr>
        <w:tc>
          <w:tcPr>
            <w:tcW w:w="1136" w:type="dxa"/>
          </w:tcPr>
          <w:p w14:paraId="5295FD7E" w14:textId="77777777" w:rsidR="00B21B12" w:rsidRPr="00CA7012" w:rsidRDefault="00B21B12" w:rsidP="00B21B12">
            <w:pPr>
              <w:widowControl w:val="0"/>
              <w:autoSpaceDE w:val="0"/>
              <w:autoSpaceDN w:val="0"/>
              <w:adjustRightInd w:val="0"/>
              <w:spacing w:line="240" w:lineRule="auto"/>
              <w:ind w:right="566" w:firstLine="0"/>
              <w:jc w:val="left"/>
              <w:rPr>
                <w:rFonts w:eastAsia="Times New Roman" w:cstheme="minorHAnsi"/>
                <w:b/>
                <w:bCs/>
                <w:sz w:val="24"/>
                <w:szCs w:val="24"/>
              </w:rPr>
            </w:pPr>
            <w:r w:rsidRPr="00CA7012">
              <w:rPr>
                <w:rFonts w:eastAsia="Times New Roman" w:cstheme="minorHAnsi"/>
                <w:b/>
                <w:bCs/>
                <w:sz w:val="24"/>
                <w:szCs w:val="24"/>
              </w:rPr>
              <w:t> </w:t>
            </w:r>
          </w:p>
        </w:tc>
        <w:tc>
          <w:tcPr>
            <w:tcW w:w="2009" w:type="dxa"/>
          </w:tcPr>
          <w:p w14:paraId="5F2AAB5B"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r w:rsidRPr="00CA7012">
              <w:rPr>
                <w:rFonts w:eastAsia="Times New Roman" w:cstheme="minorHAnsi"/>
                <w:b/>
                <w:bCs/>
                <w:sz w:val="24"/>
                <w:szCs w:val="24"/>
              </w:rPr>
              <w:t> </w:t>
            </w:r>
          </w:p>
        </w:tc>
        <w:tc>
          <w:tcPr>
            <w:tcW w:w="1422" w:type="dxa"/>
            <w:tcBorders>
              <w:right w:val="single" w:sz="4" w:space="0" w:color="auto"/>
            </w:tcBorders>
          </w:tcPr>
          <w:p w14:paraId="02FCA112"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p>
        </w:tc>
        <w:tc>
          <w:tcPr>
            <w:tcW w:w="3578" w:type="dxa"/>
            <w:gridSpan w:val="2"/>
            <w:tcBorders>
              <w:top w:val="single" w:sz="4" w:space="0" w:color="auto"/>
              <w:left w:val="single" w:sz="4" w:space="0" w:color="auto"/>
              <w:bottom w:val="single" w:sz="4" w:space="0" w:color="auto"/>
              <w:right w:val="single" w:sz="4" w:space="0" w:color="auto"/>
            </w:tcBorders>
          </w:tcPr>
          <w:p w14:paraId="30BBEF4E"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r w:rsidRPr="00CA7012">
              <w:rPr>
                <w:rFonts w:eastAsia="Times New Roman" w:cstheme="minorHAnsi"/>
                <w:b/>
                <w:bCs/>
                <w:sz w:val="24"/>
                <w:szCs w:val="24"/>
              </w:rPr>
              <w:t>Bendra suma su PVM:</w:t>
            </w:r>
          </w:p>
        </w:tc>
        <w:tc>
          <w:tcPr>
            <w:tcW w:w="1376" w:type="dxa"/>
            <w:tcBorders>
              <w:top w:val="single" w:sz="4" w:space="0" w:color="auto"/>
              <w:left w:val="single" w:sz="4" w:space="0" w:color="auto"/>
              <w:bottom w:val="single" w:sz="4" w:space="0" w:color="auto"/>
              <w:right w:val="single" w:sz="4" w:space="0" w:color="auto"/>
            </w:tcBorders>
            <w:noWrap/>
          </w:tcPr>
          <w:p w14:paraId="34D84CEB" w14:textId="77777777" w:rsidR="00B21B12" w:rsidRPr="00CA7012" w:rsidRDefault="00B21B12" w:rsidP="00B21B12">
            <w:pPr>
              <w:widowControl w:val="0"/>
              <w:autoSpaceDE w:val="0"/>
              <w:autoSpaceDN w:val="0"/>
              <w:adjustRightInd w:val="0"/>
              <w:spacing w:line="240" w:lineRule="auto"/>
              <w:ind w:right="566" w:firstLine="0"/>
              <w:jc w:val="right"/>
              <w:rPr>
                <w:rFonts w:eastAsia="Times New Roman" w:cstheme="minorHAnsi"/>
                <w:b/>
                <w:bCs/>
                <w:sz w:val="24"/>
                <w:szCs w:val="24"/>
              </w:rPr>
            </w:pPr>
          </w:p>
        </w:tc>
      </w:tr>
    </w:tbl>
    <w:p w14:paraId="7FD5A43A" w14:textId="77777777" w:rsidR="00B21B12" w:rsidRPr="00CA7012" w:rsidRDefault="00B21B12" w:rsidP="00B21B12">
      <w:pPr>
        <w:widowControl w:val="0"/>
        <w:autoSpaceDE w:val="0"/>
        <w:autoSpaceDN w:val="0"/>
        <w:adjustRightInd w:val="0"/>
        <w:spacing w:line="240" w:lineRule="auto"/>
        <w:ind w:right="566" w:firstLine="0"/>
        <w:rPr>
          <w:rFonts w:eastAsia="Times New Roman" w:cstheme="minorHAnsi"/>
          <w:sz w:val="24"/>
          <w:szCs w:val="24"/>
        </w:rPr>
      </w:pPr>
    </w:p>
    <w:p w14:paraId="420A35EA" w14:textId="77777777" w:rsidR="00B21B12" w:rsidRPr="00CA7012" w:rsidRDefault="00B21B12" w:rsidP="00B21B12">
      <w:pPr>
        <w:spacing w:before="200" w:line="240" w:lineRule="auto"/>
        <w:ind w:right="566" w:firstLine="0"/>
        <w:rPr>
          <w:rFonts w:eastAsia="Times New Roman" w:cstheme="minorHAnsi"/>
          <w:sz w:val="24"/>
          <w:szCs w:val="24"/>
        </w:rPr>
      </w:pPr>
      <w:r w:rsidRPr="00CA7012">
        <w:rPr>
          <w:rFonts w:eastAsia="Times New Roman" w:cstheme="minorHAnsi"/>
          <w:sz w:val="24"/>
          <w:szCs w:val="24"/>
        </w:rPr>
        <w:t xml:space="preserve">Užsakovas  </w:t>
      </w:r>
      <w:r w:rsidRPr="00CA7012">
        <w:rPr>
          <w:rFonts w:eastAsia="Times New Roman" w:cstheme="minorHAnsi"/>
          <w:sz w:val="24"/>
          <w:szCs w:val="24"/>
        </w:rPr>
        <w:tab/>
      </w:r>
      <w:r w:rsidRPr="00CA7012">
        <w:rPr>
          <w:rFonts w:eastAsia="Times New Roman" w:cstheme="minorHAnsi"/>
          <w:sz w:val="24"/>
          <w:szCs w:val="24"/>
        </w:rPr>
        <w:tab/>
        <w:t xml:space="preserve">                                      Rangovas                                                               </w:t>
      </w:r>
    </w:p>
    <w:p w14:paraId="13BF1C01" w14:textId="350300C3" w:rsidR="0043710E" w:rsidRPr="00237B73" w:rsidRDefault="00B21B12" w:rsidP="00237B73">
      <w:pPr>
        <w:spacing w:before="200" w:line="240" w:lineRule="auto"/>
        <w:ind w:right="566" w:firstLine="0"/>
        <w:jc w:val="left"/>
        <w:rPr>
          <w:rFonts w:eastAsia="Times New Roman" w:cstheme="minorHAnsi"/>
          <w:sz w:val="24"/>
          <w:szCs w:val="24"/>
        </w:rPr>
      </w:pPr>
      <w:r w:rsidRPr="00CA7012">
        <w:rPr>
          <w:rFonts w:eastAsia="Times New Roman" w:cstheme="minorHAnsi"/>
          <w:sz w:val="24"/>
          <w:szCs w:val="24"/>
        </w:rPr>
        <w:t>2025 m. _______________ mėn. ____d.                2025 m. ______________ mėn. ____d.</w:t>
      </w:r>
      <w:bookmarkEnd w:id="43"/>
      <w:bookmarkEnd w:id="5"/>
    </w:p>
    <w:p w14:paraId="23418244" w14:textId="77777777" w:rsidR="00B8493C" w:rsidRPr="00CA7012" w:rsidRDefault="00B8493C" w:rsidP="00B8493C">
      <w:pPr>
        <w:spacing w:line="240" w:lineRule="auto"/>
        <w:ind w:firstLine="0"/>
        <w:rPr>
          <w:rFonts w:cstheme="minorHAnsi"/>
          <w:sz w:val="24"/>
          <w:szCs w:val="24"/>
        </w:rPr>
      </w:pPr>
    </w:p>
    <w:p w14:paraId="41DF047C" w14:textId="255B1EA6" w:rsidR="004A0E0D" w:rsidRPr="00CA7012"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44" w:name="_Ref39673589"/>
      <w:bookmarkStart w:id="45" w:name="_Toc183764811"/>
      <w:bookmarkStart w:id="46" w:name="_Toc188252864"/>
      <w:r w:rsidRPr="00CA7012">
        <w:rPr>
          <w:rFonts w:asciiTheme="minorHAnsi" w:eastAsia="Calibri" w:hAnsiTheme="minorHAnsi" w:cstheme="minorHAnsi"/>
          <w:color w:val="auto"/>
          <w:sz w:val="24"/>
          <w:szCs w:val="24"/>
        </w:rPr>
        <w:t xml:space="preserve">Pirkimo sąlygų </w:t>
      </w:r>
      <w:r w:rsidR="00C27D1C" w:rsidRPr="00CA7012">
        <w:rPr>
          <w:rFonts w:asciiTheme="minorHAnsi" w:eastAsia="Calibri" w:hAnsiTheme="minorHAnsi" w:cstheme="minorHAnsi"/>
          <w:color w:val="auto"/>
          <w:sz w:val="24"/>
          <w:szCs w:val="24"/>
        </w:rPr>
        <w:t>6</w:t>
      </w:r>
      <w:r w:rsidRPr="00CA7012">
        <w:rPr>
          <w:rFonts w:asciiTheme="minorHAnsi" w:eastAsia="Calibri" w:hAnsiTheme="minorHAnsi" w:cstheme="minorHAnsi"/>
          <w:color w:val="auto"/>
          <w:sz w:val="24"/>
          <w:szCs w:val="24"/>
        </w:rPr>
        <w:t xml:space="preserve"> priedas „</w:t>
      </w:r>
      <w:bookmarkStart w:id="47" w:name="_Hlk128411749"/>
      <w:r w:rsidRPr="00CA7012">
        <w:rPr>
          <w:rFonts w:asciiTheme="minorHAnsi" w:hAnsiTheme="minorHAnsi" w:cstheme="minorHAnsi"/>
          <w:color w:val="auto"/>
          <w:sz w:val="24"/>
          <w:szCs w:val="24"/>
        </w:rPr>
        <w:t>Pažyma apie pasitelkiamus subrangovus/subtiekėjus/</w:t>
      </w:r>
      <w:proofErr w:type="spellStart"/>
      <w:r w:rsidRPr="00CA7012">
        <w:rPr>
          <w:rFonts w:asciiTheme="minorHAnsi" w:hAnsiTheme="minorHAnsi" w:cstheme="minorHAnsi"/>
          <w:color w:val="auto"/>
          <w:sz w:val="24"/>
          <w:szCs w:val="24"/>
        </w:rPr>
        <w:t>kvazisubtiekėjus</w:t>
      </w:r>
      <w:bookmarkEnd w:id="47"/>
      <w:proofErr w:type="spellEnd"/>
      <w:r w:rsidRPr="00CA7012">
        <w:rPr>
          <w:rFonts w:asciiTheme="minorHAnsi" w:eastAsia="Calibri" w:hAnsiTheme="minorHAnsi" w:cstheme="minorHAnsi"/>
          <w:color w:val="auto"/>
          <w:sz w:val="24"/>
          <w:szCs w:val="24"/>
        </w:rPr>
        <w:t>“</w:t>
      </w:r>
      <w:bookmarkEnd w:id="44"/>
      <w:bookmarkEnd w:id="45"/>
      <w:bookmarkEnd w:id="46"/>
    </w:p>
    <w:p w14:paraId="23BBE13E" w14:textId="77777777" w:rsidR="004A0E0D" w:rsidRPr="00CA7012" w:rsidRDefault="004A0E0D" w:rsidP="004A0E0D">
      <w:pPr>
        <w:widowControl w:val="0"/>
        <w:spacing w:line="240" w:lineRule="auto"/>
        <w:jc w:val="center"/>
        <w:rPr>
          <w:rFonts w:cstheme="minorHAnsi"/>
          <w:b/>
          <w:sz w:val="24"/>
          <w:szCs w:val="24"/>
        </w:rPr>
      </w:pPr>
    </w:p>
    <w:p w14:paraId="79BCC9FB" w14:textId="77777777" w:rsidR="004A0E0D" w:rsidRPr="00CA7012" w:rsidRDefault="004A0E0D" w:rsidP="004A0E0D">
      <w:pPr>
        <w:widowControl w:val="0"/>
        <w:jc w:val="center"/>
        <w:rPr>
          <w:rFonts w:cstheme="minorHAnsi"/>
          <w:b/>
          <w:bCs/>
          <w:sz w:val="24"/>
          <w:szCs w:val="24"/>
        </w:rPr>
      </w:pPr>
      <w:r w:rsidRPr="00CA7012">
        <w:rPr>
          <w:rFonts w:cstheme="minorHAnsi"/>
          <w:b/>
          <w:bCs/>
          <w:sz w:val="24"/>
          <w:szCs w:val="24"/>
        </w:rPr>
        <w:t xml:space="preserve">PAŽYMA </w:t>
      </w:r>
    </w:p>
    <w:p w14:paraId="5A9DA6CE" w14:textId="77777777" w:rsidR="004A0E0D" w:rsidRPr="00CA7012" w:rsidRDefault="004A0E0D" w:rsidP="004A0E0D">
      <w:pPr>
        <w:widowControl w:val="0"/>
        <w:jc w:val="center"/>
        <w:rPr>
          <w:rFonts w:cstheme="minorHAnsi"/>
          <w:b/>
          <w:bCs/>
          <w:sz w:val="24"/>
          <w:szCs w:val="24"/>
        </w:rPr>
      </w:pPr>
      <w:r w:rsidRPr="00CA7012">
        <w:rPr>
          <w:rFonts w:cstheme="minorHAnsi"/>
          <w:b/>
          <w:bCs/>
          <w:sz w:val="24"/>
          <w:szCs w:val="24"/>
        </w:rPr>
        <w:t>APIE PASITELKIAMUS SUBRANGOVUS/KVAZISUBTIEKĖJUS</w:t>
      </w:r>
    </w:p>
    <w:p w14:paraId="6D151A27" w14:textId="77777777" w:rsidR="004A0E0D" w:rsidRPr="00CA7012" w:rsidRDefault="004A0E0D" w:rsidP="004A0E0D">
      <w:pPr>
        <w:widowControl w:val="0"/>
        <w:jc w:val="center"/>
        <w:rPr>
          <w:rFonts w:cstheme="minorHAnsi"/>
          <w:sz w:val="24"/>
          <w:szCs w:val="24"/>
        </w:rPr>
      </w:pPr>
    </w:p>
    <w:p w14:paraId="5D994AE5" w14:textId="77777777" w:rsidR="004A0E0D" w:rsidRPr="00CA7012" w:rsidRDefault="004A0E0D" w:rsidP="00006317">
      <w:pPr>
        <w:pStyle w:val="Sraopastraipa"/>
        <w:widowControl w:val="0"/>
        <w:numPr>
          <w:ilvl w:val="3"/>
          <w:numId w:val="20"/>
        </w:numPr>
        <w:tabs>
          <w:tab w:val="left" w:pos="426"/>
        </w:tabs>
        <w:spacing w:line="276" w:lineRule="auto"/>
        <w:ind w:left="0" w:firstLine="142"/>
        <w:contextualSpacing w:val="0"/>
        <w:rPr>
          <w:rFonts w:cstheme="minorHAnsi"/>
          <w:sz w:val="24"/>
          <w:szCs w:val="24"/>
        </w:rPr>
      </w:pPr>
      <w:r w:rsidRPr="00CA7012">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CA7012" w14:paraId="3F8DD2F8" w14:textId="77777777" w:rsidTr="00DB2453">
        <w:trPr>
          <w:jc w:val="center"/>
        </w:trPr>
        <w:tc>
          <w:tcPr>
            <w:tcW w:w="672" w:type="dxa"/>
            <w:shd w:val="clear" w:color="auto" w:fill="auto"/>
            <w:vAlign w:val="center"/>
          </w:tcPr>
          <w:p w14:paraId="5CDB0F6D" w14:textId="77777777" w:rsidR="004A0E0D" w:rsidRPr="00CA7012" w:rsidRDefault="004A0E0D" w:rsidP="00DB2453">
            <w:pPr>
              <w:widowControl w:val="0"/>
              <w:jc w:val="center"/>
              <w:rPr>
                <w:rFonts w:cstheme="minorHAnsi"/>
                <w:sz w:val="24"/>
                <w:szCs w:val="24"/>
              </w:rPr>
            </w:pPr>
            <w:r w:rsidRPr="00CA7012">
              <w:rPr>
                <w:rFonts w:cstheme="minorHAnsi"/>
                <w:sz w:val="24"/>
                <w:szCs w:val="24"/>
              </w:rPr>
              <w:t>Eil. Nr.</w:t>
            </w:r>
          </w:p>
        </w:tc>
        <w:tc>
          <w:tcPr>
            <w:tcW w:w="4425" w:type="dxa"/>
            <w:shd w:val="clear" w:color="auto" w:fill="auto"/>
            <w:vAlign w:val="center"/>
          </w:tcPr>
          <w:p w14:paraId="5AEBB970" w14:textId="77777777" w:rsidR="004A0E0D" w:rsidRPr="00CA7012" w:rsidRDefault="004A0E0D" w:rsidP="00DB2453">
            <w:pPr>
              <w:widowControl w:val="0"/>
              <w:jc w:val="center"/>
              <w:rPr>
                <w:rFonts w:cstheme="minorHAnsi"/>
                <w:sz w:val="24"/>
                <w:szCs w:val="24"/>
              </w:rPr>
            </w:pPr>
            <w:r w:rsidRPr="00CA7012">
              <w:rPr>
                <w:rFonts w:cstheme="minorHAnsi"/>
                <w:sz w:val="24"/>
                <w:szCs w:val="24"/>
              </w:rPr>
              <w:t>Darbų/Paslaugų paskirstymas</w:t>
            </w:r>
          </w:p>
        </w:tc>
        <w:tc>
          <w:tcPr>
            <w:tcW w:w="2033" w:type="dxa"/>
            <w:shd w:val="clear" w:color="auto" w:fill="auto"/>
            <w:vAlign w:val="center"/>
          </w:tcPr>
          <w:p w14:paraId="2035ECA9" w14:textId="77777777" w:rsidR="004A0E0D" w:rsidRPr="00CA7012" w:rsidRDefault="004A0E0D" w:rsidP="00DB2453">
            <w:pPr>
              <w:widowControl w:val="0"/>
              <w:spacing w:line="240" w:lineRule="auto"/>
              <w:jc w:val="center"/>
              <w:rPr>
                <w:rFonts w:cstheme="minorHAnsi"/>
                <w:sz w:val="24"/>
                <w:szCs w:val="24"/>
              </w:rPr>
            </w:pPr>
            <w:r w:rsidRPr="00CA7012">
              <w:rPr>
                <w:rFonts w:cstheme="minorHAnsi"/>
                <w:sz w:val="24"/>
                <w:szCs w:val="24"/>
              </w:rPr>
              <w:t>Darbų/Paslaugų</w:t>
            </w:r>
          </w:p>
          <w:p w14:paraId="4FC4C33F" w14:textId="77777777" w:rsidR="004A0E0D" w:rsidRPr="00CA7012" w:rsidRDefault="004A0E0D" w:rsidP="00DB2453">
            <w:pPr>
              <w:widowControl w:val="0"/>
              <w:jc w:val="center"/>
              <w:rPr>
                <w:rFonts w:cstheme="minorHAnsi"/>
                <w:sz w:val="24"/>
                <w:szCs w:val="24"/>
              </w:rPr>
            </w:pPr>
            <w:r w:rsidRPr="00CA7012">
              <w:rPr>
                <w:rFonts w:cstheme="minorHAnsi"/>
                <w:sz w:val="24"/>
                <w:szCs w:val="24"/>
              </w:rPr>
              <w:t>aprašymas</w:t>
            </w:r>
          </w:p>
        </w:tc>
        <w:tc>
          <w:tcPr>
            <w:tcW w:w="2081" w:type="dxa"/>
            <w:vAlign w:val="center"/>
          </w:tcPr>
          <w:p w14:paraId="4A831609" w14:textId="77777777" w:rsidR="004A0E0D" w:rsidRPr="00CA7012" w:rsidRDefault="004A0E0D" w:rsidP="00DB2453">
            <w:pPr>
              <w:widowControl w:val="0"/>
              <w:spacing w:line="240" w:lineRule="auto"/>
              <w:jc w:val="center"/>
              <w:rPr>
                <w:rFonts w:cstheme="minorHAnsi"/>
                <w:sz w:val="24"/>
                <w:szCs w:val="24"/>
              </w:rPr>
            </w:pPr>
            <w:r w:rsidRPr="00CA7012">
              <w:rPr>
                <w:rFonts w:cstheme="minorHAnsi"/>
                <w:sz w:val="24"/>
                <w:szCs w:val="24"/>
              </w:rPr>
              <w:t xml:space="preserve">Procentinė atliekamų </w:t>
            </w:r>
          </w:p>
          <w:p w14:paraId="21F1426B" w14:textId="77777777" w:rsidR="004A0E0D" w:rsidRPr="00CA7012" w:rsidRDefault="004A0E0D" w:rsidP="00DB2453">
            <w:pPr>
              <w:widowControl w:val="0"/>
              <w:jc w:val="center"/>
              <w:rPr>
                <w:rFonts w:cstheme="minorHAnsi"/>
                <w:sz w:val="24"/>
                <w:szCs w:val="24"/>
              </w:rPr>
            </w:pPr>
            <w:r w:rsidRPr="00CA7012">
              <w:rPr>
                <w:rFonts w:cstheme="minorHAnsi"/>
                <w:sz w:val="24"/>
                <w:szCs w:val="24"/>
              </w:rPr>
              <w:t>darbų/paslaugų vertė nuo pasiūlymo kainos, %</w:t>
            </w:r>
          </w:p>
        </w:tc>
      </w:tr>
      <w:tr w:rsidR="004A0E0D" w:rsidRPr="00CA7012" w14:paraId="578CF7A9" w14:textId="77777777" w:rsidTr="00DB2453">
        <w:trPr>
          <w:jc w:val="center"/>
        </w:trPr>
        <w:tc>
          <w:tcPr>
            <w:tcW w:w="672" w:type="dxa"/>
            <w:shd w:val="clear" w:color="auto" w:fill="auto"/>
          </w:tcPr>
          <w:p w14:paraId="3EE3549A" w14:textId="77777777" w:rsidR="004A0E0D" w:rsidRPr="00CA7012" w:rsidRDefault="004A0E0D" w:rsidP="00DB2453">
            <w:pPr>
              <w:widowControl w:val="0"/>
              <w:rPr>
                <w:rFonts w:cstheme="minorHAnsi"/>
                <w:sz w:val="24"/>
                <w:szCs w:val="24"/>
              </w:rPr>
            </w:pPr>
            <w:r w:rsidRPr="00CA7012">
              <w:rPr>
                <w:rFonts w:cstheme="minorHAnsi"/>
                <w:sz w:val="24"/>
                <w:szCs w:val="24"/>
              </w:rPr>
              <w:t>1.</w:t>
            </w:r>
          </w:p>
        </w:tc>
        <w:tc>
          <w:tcPr>
            <w:tcW w:w="4425" w:type="dxa"/>
            <w:shd w:val="clear" w:color="auto" w:fill="auto"/>
            <w:vAlign w:val="center"/>
          </w:tcPr>
          <w:p w14:paraId="32316FFD" w14:textId="77777777" w:rsidR="004A0E0D" w:rsidRPr="00CA7012" w:rsidRDefault="004A0E0D" w:rsidP="00DB2453">
            <w:pPr>
              <w:widowControl w:val="0"/>
              <w:rPr>
                <w:rFonts w:cstheme="minorHAnsi"/>
                <w:sz w:val="24"/>
                <w:szCs w:val="24"/>
              </w:rPr>
            </w:pPr>
            <w:r w:rsidRPr="00CA7012">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CA7012" w:rsidRDefault="004A0E0D" w:rsidP="00DB2453">
            <w:pPr>
              <w:rPr>
                <w:rFonts w:cstheme="minorHAnsi"/>
                <w:sz w:val="24"/>
                <w:szCs w:val="24"/>
              </w:rPr>
            </w:pPr>
          </w:p>
        </w:tc>
        <w:tc>
          <w:tcPr>
            <w:tcW w:w="2081" w:type="dxa"/>
            <w:vAlign w:val="center"/>
          </w:tcPr>
          <w:p w14:paraId="3B055B51" w14:textId="77777777" w:rsidR="004A0E0D" w:rsidRPr="00CA7012" w:rsidRDefault="004A0E0D" w:rsidP="00DB2453">
            <w:pPr>
              <w:widowControl w:val="0"/>
              <w:rPr>
                <w:rFonts w:cstheme="minorHAnsi"/>
                <w:sz w:val="24"/>
                <w:szCs w:val="24"/>
              </w:rPr>
            </w:pPr>
          </w:p>
        </w:tc>
      </w:tr>
      <w:tr w:rsidR="004A0E0D" w:rsidRPr="00CA7012" w14:paraId="545060B0" w14:textId="77777777" w:rsidTr="00DB2453">
        <w:trPr>
          <w:jc w:val="center"/>
        </w:trPr>
        <w:tc>
          <w:tcPr>
            <w:tcW w:w="672" w:type="dxa"/>
            <w:shd w:val="clear" w:color="auto" w:fill="auto"/>
          </w:tcPr>
          <w:p w14:paraId="5605E1F0" w14:textId="77777777" w:rsidR="004A0E0D" w:rsidRPr="00CA7012" w:rsidRDefault="004A0E0D" w:rsidP="00DB2453">
            <w:pPr>
              <w:widowControl w:val="0"/>
              <w:rPr>
                <w:rFonts w:cstheme="minorHAnsi"/>
                <w:sz w:val="24"/>
                <w:szCs w:val="24"/>
              </w:rPr>
            </w:pPr>
            <w:r w:rsidRPr="00CA7012">
              <w:rPr>
                <w:rFonts w:cstheme="minorHAnsi"/>
                <w:sz w:val="24"/>
                <w:szCs w:val="24"/>
              </w:rPr>
              <w:t xml:space="preserve">2. </w:t>
            </w:r>
          </w:p>
        </w:tc>
        <w:tc>
          <w:tcPr>
            <w:tcW w:w="4425" w:type="dxa"/>
            <w:shd w:val="clear" w:color="auto" w:fill="auto"/>
          </w:tcPr>
          <w:p w14:paraId="3AB9A255" w14:textId="77777777" w:rsidR="004A0E0D" w:rsidRPr="00CA7012" w:rsidRDefault="004A0E0D" w:rsidP="00DB2453">
            <w:pPr>
              <w:widowControl w:val="0"/>
              <w:rPr>
                <w:rFonts w:cstheme="minorHAnsi"/>
                <w:sz w:val="24"/>
                <w:szCs w:val="24"/>
              </w:rPr>
            </w:pPr>
            <w:r w:rsidRPr="00CA7012">
              <w:rPr>
                <w:rFonts w:cstheme="minorHAnsi"/>
                <w:sz w:val="24"/>
                <w:szCs w:val="24"/>
              </w:rPr>
              <w:t xml:space="preserve">Darbai/Paslaugos pagal pirkimo sutartį, kuriuos perduosiu vykdyti žinomiems subrangovams </w:t>
            </w:r>
            <w:r w:rsidRPr="00CA7012">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CA7012" w:rsidRDefault="004A0E0D" w:rsidP="00DB2453">
            <w:pPr>
              <w:widowControl w:val="0"/>
              <w:rPr>
                <w:rFonts w:cstheme="minorHAnsi"/>
                <w:sz w:val="24"/>
                <w:szCs w:val="24"/>
              </w:rPr>
            </w:pPr>
          </w:p>
        </w:tc>
        <w:tc>
          <w:tcPr>
            <w:tcW w:w="2081" w:type="dxa"/>
          </w:tcPr>
          <w:p w14:paraId="462353BD" w14:textId="77777777" w:rsidR="004A0E0D" w:rsidRPr="00CA7012" w:rsidRDefault="004A0E0D" w:rsidP="00DB2453">
            <w:pPr>
              <w:widowControl w:val="0"/>
              <w:rPr>
                <w:rFonts w:cstheme="minorHAnsi"/>
                <w:sz w:val="24"/>
                <w:szCs w:val="24"/>
              </w:rPr>
            </w:pPr>
          </w:p>
        </w:tc>
      </w:tr>
      <w:tr w:rsidR="004A0E0D" w:rsidRPr="00CA7012" w14:paraId="70594209" w14:textId="77777777" w:rsidTr="00DB2453">
        <w:trPr>
          <w:jc w:val="center"/>
        </w:trPr>
        <w:tc>
          <w:tcPr>
            <w:tcW w:w="672" w:type="dxa"/>
            <w:shd w:val="clear" w:color="auto" w:fill="auto"/>
          </w:tcPr>
          <w:p w14:paraId="2A9A106A" w14:textId="77777777" w:rsidR="004A0E0D" w:rsidRPr="00CA7012" w:rsidDel="005571B8" w:rsidRDefault="004A0E0D" w:rsidP="00DB2453">
            <w:pPr>
              <w:widowControl w:val="0"/>
              <w:rPr>
                <w:rFonts w:cstheme="minorHAnsi"/>
                <w:sz w:val="24"/>
                <w:szCs w:val="24"/>
              </w:rPr>
            </w:pPr>
            <w:r w:rsidRPr="00CA7012">
              <w:rPr>
                <w:rFonts w:cstheme="minorHAnsi"/>
                <w:sz w:val="24"/>
                <w:szCs w:val="24"/>
              </w:rPr>
              <w:t>3.</w:t>
            </w:r>
          </w:p>
        </w:tc>
        <w:tc>
          <w:tcPr>
            <w:tcW w:w="4425" w:type="dxa"/>
            <w:shd w:val="clear" w:color="auto" w:fill="auto"/>
          </w:tcPr>
          <w:p w14:paraId="73746921" w14:textId="77777777" w:rsidR="004A0E0D" w:rsidRPr="00CA7012" w:rsidRDefault="004A0E0D" w:rsidP="00DB2453">
            <w:pPr>
              <w:widowControl w:val="0"/>
              <w:rPr>
                <w:rFonts w:cstheme="minorHAnsi"/>
                <w:sz w:val="24"/>
                <w:szCs w:val="24"/>
              </w:rPr>
            </w:pPr>
            <w:r w:rsidRPr="00CA7012">
              <w:rPr>
                <w:rFonts w:cstheme="minorHAnsi"/>
                <w:sz w:val="24"/>
                <w:szCs w:val="24"/>
              </w:rPr>
              <w:t>Darbai/Paslaugos pagal pirkimo sutartį, kuriuos perduosiu vykdyti nežinomiems subrangovams/subtiekėjams</w:t>
            </w:r>
            <w:r w:rsidRPr="00CA7012" w:rsidDel="0019266E">
              <w:rPr>
                <w:rFonts w:cstheme="minorHAnsi"/>
                <w:sz w:val="24"/>
                <w:szCs w:val="24"/>
              </w:rPr>
              <w:t xml:space="preserve"> </w:t>
            </w:r>
          </w:p>
        </w:tc>
        <w:tc>
          <w:tcPr>
            <w:tcW w:w="2033" w:type="dxa"/>
            <w:shd w:val="clear" w:color="auto" w:fill="auto"/>
          </w:tcPr>
          <w:p w14:paraId="53F200C9" w14:textId="77777777" w:rsidR="004A0E0D" w:rsidRPr="00CA7012" w:rsidRDefault="004A0E0D" w:rsidP="00DB2453">
            <w:pPr>
              <w:widowControl w:val="0"/>
              <w:rPr>
                <w:rFonts w:cstheme="minorHAnsi"/>
                <w:sz w:val="24"/>
                <w:szCs w:val="24"/>
              </w:rPr>
            </w:pPr>
          </w:p>
        </w:tc>
        <w:tc>
          <w:tcPr>
            <w:tcW w:w="2081" w:type="dxa"/>
          </w:tcPr>
          <w:p w14:paraId="06150B25" w14:textId="77777777" w:rsidR="004A0E0D" w:rsidRPr="00CA7012" w:rsidRDefault="004A0E0D" w:rsidP="00DB2453">
            <w:pPr>
              <w:widowControl w:val="0"/>
              <w:rPr>
                <w:rFonts w:cstheme="minorHAnsi"/>
                <w:sz w:val="24"/>
                <w:szCs w:val="24"/>
              </w:rPr>
            </w:pPr>
          </w:p>
        </w:tc>
      </w:tr>
      <w:tr w:rsidR="004A0E0D" w:rsidRPr="00CA7012" w14:paraId="02642438" w14:textId="77777777" w:rsidTr="00DB2453">
        <w:trPr>
          <w:jc w:val="center"/>
        </w:trPr>
        <w:tc>
          <w:tcPr>
            <w:tcW w:w="7130" w:type="dxa"/>
            <w:gridSpan w:val="3"/>
            <w:shd w:val="clear" w:color="auto" w:fill="auto"/>
          </w:tcPr>
          <w:p w14:paraId="2B474AEE" w14:textId="77777777" w:rsidR="004A0E0D" w:rsidRPr="00CA7012" w:rsidRDefault="004A0E0D" w:rsidP="00DB2453">
            <w:pPr>
              <w:widowControl w:val="0"/>
              <w:jc w:val="right"/>
              <w:rPr>
                <w:rFonts w:cstheme="minorHAnsi"/>
                <w:sz w:val="24"/>
                <w:szCs w:val="24"/>
              </w:rPr>
            </w:pPr>
            <w:r w:rsidRPr="00CA7012">
              <w:rPr>
                <w:rFonts w:cstheme="minorHAnsi"/>
                <w:sz w:val="24"/>
                <w:szCs w:val="24"/>
              </w:rPr>
              <w:t xml:space="preserve">Viso: </w:t>
            </w:r>
            <w:r w:rsidRPr="00CA7012">
              <w:rPr>
                <w:rFonts w:cstheme="minorHAnsi"/>
                <w:i/>
                <w:sz w:val="24"/>
                <w:szCs w:val="24"/>
              </w:rPr>
              <w:t>[1-3 eilučių suma]</w:t>
            </w:r>
          </w:p>
        </w:tc>
        <w:tc>
          <w:tcPr>
            <w:tcW w:w="2081" w:type="dxa"/>
          </w:tcPr>
          <w:p w14:paraId="69126972" w14:textId="77777777" w:rsidR="004A0E0D" w:rsidRPr="00CA7012" w:rsidRDefault="004A0E0D" w:rsidP="00DB2453">
            <w:pPr>
              <w:widowControl w:val="0"/>
              <w:jc w:val="center"/>
              <w:rPr>
                <w:rFonts w:cstheme="minorHAnsi"/>
                <w:sz w:val="24"/>
                <w:szCs w:val="24"/>
              </w:rPr>
            </w:pPr>
            <w:r w:rsidRPr="00CA7012">
              <w:rPr>
                <w:rFonts w:cstheme="minorHAnsi"/>
                <w:sz w:val="24"/>
                <w:szCs w:val="24"/>
              </w:rPr>
              <w:t>100 %</w:t>
            </w:r>
          </w:p>
        </w:tc>
      </w:tr>
    </w:tbl>
    <w:p w14:paraId="56CE17BD" w14:textId="77777777" w:rsidR="004A0E0D" w:rsidRPr="00CA7012"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CA7012" w:rsidRDefault="004A0E0D" w:rsidP="00006317">
      <w:pPr>
        <w:pStyle w:val="Sraopastraipa"/>
        <w:widowControl w:val="0"/>
        <w:numPr>
          <w:ilvl w:val="3"/>
          <w:numId w:val="20"/>
        </w:numPr>
        <w:tabs>
          <w:tab w:val="left" w:pos="567"/>
        </w:tabs>
        <w:spacing w:line="276" w:lineRule="auto"/>
        <w:ind w:left="142" w:firstLine="0"/>
        <w:jc w:val="left"/>
        <w:rPr>
          <w:rFonts w:eastAsia="Calibri" w:cstheme="minorHAnsi"/>
          <w:b/>
          <w:bCs/>
          <w:sz w:val="24"/>
          <w:szCs w:val="24"/>
        </w:rPr>
      </w:pPr>
      <w:r w:rsidRPr="00CA7012">
        <w:rPr>
          <w:rFonts w:cstheme="minorHAnsi"/>
          <w:b/>
          <w:bCs/>
          <w:sz w:val="24"/>
          <w:szCs w:val="24"/>
        </w:rPr>
        <w:t>INFORMACIJA APIE ŽINOMUS SUBRANGOVUS IR JIEMS PERDUODAMA VYKDYTI DARBŲ DALIS</w:t>
      </w:r>
    </w:p>
    <w:p w14:paraId="0E063B11" w14:textId="77777777" w:rsidR="004A0E0D" w:rsidRPr="00CA7012" w:rsidRDefault="004A0E0D" w:rsidP="004A0E0D">
      <w:pPr>
        <w:widowControl w:val="0"/>
        <w:ind w:left="142"/>
        <w:rPr>
          <w:rFonts w:eastAsia="Calibri" w:cstheme="minorHAnsi"/>
          <w:i/>
          <w:iCs/>
          <w:sz w:val="24"/>
          <w:szCs w:val="24"/>
        </w:rPr>
      </w:pPr>
      <w:r w:rsidRPr="00CA7012">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CA7012" w14:paraId="7B220041" w14:textId="77777777" w:rsidTr="00DB2453">
        <w:tc>
          <w:tcPr>
            <w:tcW w:w="2024" w:type="dxa"/>
          </w:tcPr>
          <w:p w14:paraId="2014A8A9" w14:textId="77777777" w:rsidR="004A0E0D" w:rsidRPr="00CA7012" w:rsidRDefault="004A0E0D" w:rsidP="00DB2453">
            <w:pPr>
              <w:pStyle w:val="Sraopastraipa"/>
              <w:widowControl w:val="0"/>
              <w:ind w:left="0" w:firstLine="0"/>
              <w:jc w:val="center"/>
              <w:rPr>
                <w:rFonts w:asciiTheme="minorHAnsi" w:eastAsia="Calibri" w:cstheme="minorHAnsi"/>
                <w:sz w:val="24"/>
                <w:szCs w:val="24"/>
              </w:rPr>
            </w:pPr>
            <w:proofErr w:type="spellStart"/>
            <w:r w:rsidRPr="00CA7012">
              <w:rPr>
                <w:rFonts w:asciiTheme="minorHAnsi" w:eastAsia="Calibri" w:cstheme="minorHAnsi"/>
                <w:sz w:val="24"/>
                <w:szCs w:val="24"/>
              </w:rPr>
              <w:t>Eil.Nr</w:t>
            </w:r>
            <w:proofErr w:type="spellEnd"/>
            <w:r w:rsidRPr="00CA7012">
              <w:rPr>
                <w:rFonts w:asciiTheme="minorHAnsi" w:eastAsia="Calibri" w:cstheme="minorHAnsi"/>
                <w:sz w:val="24"/>
                <w:szCs w:val="24"/>
              </w:rPr>
              <w:t>.</w:t>
            </w:r>
          </w:p>
        </w:tc>
        <w:tc>
          <w:tcPr>
            <w:tcW w:w="1873" w:type="dxa"/>
          </w:tcPr>
          <w:p w14:paraId="539718AF" w14:textId="77777777" w:rsidR="004A0E0D" w:rsidRPr="00CA7012" w:rsidRDefault="004A0E0D" w:rsidP="00DB2453">
            <w:pPr>
              <w:pStyle w:val="Sraopastraipa"/>
              <w:widowControl w:val="0"/>
              <w:ind w:left="0"/>
              <w:jc w:val="center"/>
              <w:rPr>
                <w:rFonts w:asciiTheme="minorHAnsi" w:eastAsia="Calibri" w:cstheme="minorHAnsi"/>
                <w:sz w:val="24"/>
                <w:szCs w:val="24"/>
              </w:rPr>
            </w:pPr>
            <w:r w:rsidRPr="00CA7012">
              <w:rPr>
                <w:rFonts w:asciiTheme="minorHAnsi" w:cstheme="minorHAnsi"/>
                <w:sz w:val="24"/>
                <w:szCs w:val="24"/>
              </w:rPr>
              <w:t>Subrangovo/Subtiekėjo pavadinimas, juridinio asmens kodas, adresas</w:t>
            </w:r>
          </w:p>
        </w:tc>
        <w:tc>
          <w:tcPr>
            <w:tcW w:w="1877" w:type="dxa"/>
          </w:tcPr>
          <w:p w14:paraId="669AE1BD" w14:textId="77777777" w:rsidR="004A0E0D" w:rsidRPr="00CA7012" w:rsidRDefault="004A0E0D" w:rsidP="00DB2453">
            <w:pPr>
              <w:pStyle w:val="Sraopastraipa"/>
              <w:widowControl w:val="0"/>
              <w:ind w:left="0"/>
              <w:jc w:val="center"/>
              <w:rPr>
                <w:rFonts w:asciiTheme="minorHAnsi" w:eastAsia="Calibri" w:cstheme="minorHAnsi"/>
                <w:sz w:val="24"/>
                <w:szCs w:val="24"/>
              </w:rPr>
            </w:pPr>
            <w:r w:rsidRPr="00CA7012">
              <w:rPr>
                <w:rFonts w:asciiTheme="minorHAnsi" w:cstheme="minorHAnsi"/>
                <w:sz w:val="24"/>
                <w:szCs w:val="24"/>
              </w:rPr>
              <w:t>Sutarties objekto dalies, perduodamos vykdyti subrangovui/subtiekėjui, aprašymas</w:t>
            </w:r>
          </w:p>
        </w:tc>
        <w:tc>
          <w:tcPr>
            <w:tcW w:w="1880" w:type="dxa"/>
          </w:tcPr>
          <w:p w14:paraId="5ED30CA4" w14:textId="77777777" w:rsidR="004A0E0D" w:rsidRPr="00CA7012" w:rsidRDefault="004A0E0D" w:rsidP="00DB2453">
            <w:pPr>
              <w:widowControl w:val="0"/>
              <w:ind w:hanging="19"/>
              <w:jc w:val="center"/>
              <w:rPr>
                <w:rFonts w:asciiTheme="minorHAnsi" w:cstheme="minorHAnsi"/>
                <w:sz w:val="24"/>
                <w:szCs w:val="24"/>
              </w:rPr>
            </w:pPr>
            <w:r w:rsidRPr="00CA7012">
              <w:rPr>
                <w:rFonts w:asciiTheme="minorHAnsi" w:cstheme="minorHAnsi"/>
                <w:sz w:val="24"/>
                <w:szCs w:val="24"/>
              </w:rPr>
              <w:t>Motyvuotas pagrįstumas, kodėl bus pasitelkiamas subrangovas/</w:t>
            </w:r>
          </w:p>
          <w:p w14:paraId="6198C884" w14:textId="77777777" w:rsidR="004A0E0D" w:rsidRPr="00CA7012" w:rsidRDefault="004A0E0D" w:rsidP="00DB2453">
            <w:pPr>
              <w:widowControl w:val="0"/>
              <w:jc w:val="center"/>
              <w:rPr>
                <w:rFonts w:asciiTheme="minorHAnsi" w:eastAsia="Calibri" w:cstheme="minorHAnsi"/>
                <w:sz w:val="24"/>
                <w:szCs w:val="24"/>
              </w:rPr>
            </w:pPr>
            <w:r w:rsidRPr="00CA7012">
              <w:rPr>
                <w:rFonts w:asciiTheme="minorHAnsi" w:cstheme="minorHAnsi"/>
                <w:sz w:val="24"/>
                <w:szCs w:val="24"/>
              </w:rPr>
              <w:t>subtiekėjas</w:t>
            </w:r>
          </w:p>
        </w:tc>
        <w:tc>
          <w:tcPr>
            <w:tcW w:w="1706" w:type="dxa"/>
          </w:tcPr>
          <w:p w14:paraId="3D516118" w14:textId="77777777" w:rsidR="004A0E0D" w:rsidRPr="00CA7012" w:rsidRDefault="004A0E0D" w:rsidP="00DB2453">
            <w:pPr>
              <w:pStyle w:val="Sraopastraipa"/>
              <w:widowControl w:val="0"/>
              <w:ind w:left="0" w:firstLine="215"/>
              <w:jc w:val="center"/>
              <w:rPr>
                <w:rFonts w:asciiTheme="minorHAnsi" w:cstheme="minorHAnsi"/>
                <w:sz w:val="24"/>
                <w:szCs w:val="24"/>
                <w:lang w:eastAsia="lt-LT"/>
              </w:rPr>
            </w:pPr>
            <w:r w:rsidRPr="00CA7012">
              <w:rPr>
                <w:rFonts w:asciiTheme="minorHAnsi" w:cstheme="minorHAnsi"/>
                <w:sz w:val="24"/>
                <w:szCs w:val="24"/>
                <w:lang w:eastAsia="lt-LT"/>
              </w:rPr>
              <w:t>Procentinė darbų/</w:t>
            </w:r>
          </w:p>
          <w:p w14:paraId="7606BA32" w14:textId="77777777" w:rsidR="004A0E0D" w:rsidRPr="00CA7012" w:rsidRDefault="004A0E0D" w:rsidP="00F16C05">
            <w:pPr>
              <w:pStyle w:val="Sraopastraipa"/>
              <w:widowControl w:val="0"/>
              <w:ind w:left="0" w:firstLine="35"/>
              <w:jc w:val="center"/>
              <w:rPr>
                <w:rFonts w:asciiTheme="minorHAnsi" w:eastAsia="Calibri" w:cstheme="minorHAnsi"/>
                <w:sz w:val="24"/>
                <w:szCs w:val="24"/>
              </w:rPr>
            </w:pPr>
            <w:r w:rsidRPr="00CA7012">
              <w:rPr>
                <w:rFonts w:asciiTheme="minorHAnsi" w:cstheme="minorHAnsi"/>
                <w:sz w:val="24"/>
                <w:szCs w:val="24"/>
                <w:lang w:eastAsia="lt-LT"/>
              </w:rPr>
              <w:t>paslaugų vertė nuo pasiūlymo kainos, %</w:t>
            </w:r>
          </w:p>
        </w:tc>
      </w:tr>
      <w:tr w:rsidR="004A0E0D" w:rsidRPr="00CA7012" w14:paraId="707F5774" w14:textId="77777777" w:rsidTr="00DB2453">
        <w:tc>
          <w:tcPr>
            <w:tcW w:w="2024" w:type="dxa"/>
          </w:tcPr>
          <w:p w14:paraId="6270B3A0" w14:textId="77777777" w:rsidR="004A0E0D" w:rsidRPr="00CA7012" w:rsidRDefault="004A0E0D" w:rsidP="009513A5">
            <w:pPr>
              <w:pStyle w:val="Sraopastraipa"/>
              <w:widowControl w:val="0"/>
              <w:ind w:left="0" w:firstLine="229"/>
              <w:jc w:val="center"/>
              <w:rPr>
                <w:rFonts w:asciiTheme="minorHAnsi" w:eastAsia="Calibri" w:cstheme="minorHAnsi"/>
                <w:i/>
                <w:iCs/>
                <w:sz w:val="24"/>
                <w:szCs w:val="24"/>
              </w:rPr>
            </w:pPr>
            <w:r w:rsidRPr="00CA7012">
              <w:rPr>
                <w:rFonts w:asciiTheme="minorHAnsi" w:eastAsia="Calibri" w:cstheme="minorHAnsi"/>
                <w:i/>
                <w:iCs/>
                <w:sz w:val="24"/>
                <w:szCs w:val="24"/>
              </w:rPr>
              <w:t>1.</w:t>
            </w:r>
          </w:p>
        </w:tc>
        <w:tc>
          <w:tcPr>
            <w:tcW w:w="1873" w:type="dxa"/>
          </w:tcPr>
          <w:p w14:paraId="18A7DE43"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r>
      <w:tr w:rsidR="004A0E0D" w:rsidRPr="00CA7012" w14:paraId="70805FB4" w14:textId="77777777" w:rsidTr="00DB2453">
        <w:tc>
          <w:tcPr>
            <w:tcW w:w="2024" w:type="dxa"/>
          </w:tcPr>
          <w:p w14:paraId="604AF972" w14:textId="77777777" w:rsidR="004A0E0D" w:rsidRPr="00CA7012" w:rsidRDefault="004A0E0D" w:rsidP="00DB2453">
            <w:pPr>
              <w:pStyle w:val="Sraopastraipa"/>
              <w:widowControl w:val="0"/>
              <w:ind w:left="0" w:firstLine="319"/>
              <w:jc w:val="center"/>
              <w:rPr>
                <w:rFonts w:asciiTheme="minorHAnsi" w:eastAsia="Calibri" w:cstheme="minorHAnsi"/>
                <w:i/>
                <w:iCs/>
                <w:sz w:val="24"/>
                <w:szCs w:val="24"/>
              </w:rPr>
            </w:pPr>
            <w:r w:rsidRPr="00CA7012">
              <w:rPr>
                <w:rFonts w:asciiTheme="minorHAnsi" w:eastAsia="Calibri" w:cstheme="minorHAnsi"/>
                <w:i/>
                <w:iCs/>
                <w:sz w:val="24"/>
                <w:szCs w:val="24"/>
              </w:rPr>
              <w:t>2.</w:t>
            </w:r>
          </w:p>
        </w:tc>
        <w:tc>
          <w:tcPr>
            <w:tcW w:w="1873" w:type="dxa"/>
          </w:tcPr>
          <w:p w14:paraId="37507171"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CA7012" w:rsidRDefault="004A0E0D" w:rsidP="004A0E0D">
      <w:pPr>
        <w:pStyle w:val="Sraopastraipa"/>
        <w:widowControl w:val="0"/>
        <w:ind w:left="0"/>
        <w:jc w:val="center"/>
        <w:rPr>
          <w:rFonts w:eastAsia="Calibri" w:cstheme="minorHAnsi"/>
          <w:i/>
          <w:iCs/>
          <w:sz w:val="24"/>
          <w:szCs w:val="24"/>
        </w:rPr>
      </w:pPr>
    </w:p>
    <w:p w14:paraId="642ABDED" w14:textId="77777777" w:rsidR="004A0E0D" w:rsidRPr="00CA7012" w:rsidRDefault="004A0E0D" w:rsidP="00006317">
      <w:pPr>
        <w:pStyle w:val="Sraopastraipa"/>
        <w:widowControl w:val="0"/>
        <w:numPr>
          <w:ilvl w:val="3"/>
          <w:numId w:val="20"/>
        </w:numPr>
        <w:tabs>
          <w:tab w:val="left" w:pos="567"/>
        </w:tabs>
        <w:spacing w:line="276" w:lineRule="auto"/>
        <w:ind w:hanging="76"/>
        <w:jc w:val="left"/>
        <w:rPr>
          <w:rFonts w:eastAsia="Calibri" w:cstheme="minorHAnsi"/>
          <w:b/>
          <w:bCs/>
          <w:sz w:val="24"/>
          <w:szCs w:val="24"/>
        </w:rPr>
      </w:pPr>
      <w:r w:rsidRPr="00CA7012">
        <w:rPr>
          <w:rFonts w:cstheme="minorHAnsi"/>
          <w:b/>
          <w:bCs/>
          <w:sz w:val="24"/>
          <w:szCs w:val="24"/>
        </w:rPr>
        <w:t xml:space="preserve">INFORMACIJA APIE KVAZISUBTIEKĖJUS </w:t>
      </w:r>
      <w:r w:rsidRPr="00CA7012">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CA7012" w14:paraId="59ECFC50" w14:textId="77777777" w:rsidTr="00DB2453">
        <w:tc>
          <w:tcPr>
            <w:tcW w:w="2019" w:type="dxa"/>
          </w:tcPr>
          <w:p w14:paraId="56C517F2" w14:textId="77777777" w:rsidR="004A0E0D" w:rsidRPr="00CA7012" w:rsidRDefault="004A0E0D" w:rsidP="00DB2453">
            <w:pPr>
              <w:pStyle w:val="Sraopastraipa"/>
              <w:widowControl w:val="0"/>
              <w:ind w:left="0"/>
              <w:jc w:val="center"/>
              <w:rPr>
                <w:rFonts w:asciiTheme="minorHAnsi" w:eastAsia="Calibri" w:cstheme="minorHAnsi"/>
                <w:sz w:val="24"/>
                <w:szCs w:val="24"/>
              </w:rPr>
            </w:pPr>
            <w:proofErr w:type="spellStart"/>
            <w:r w:rsidRPr="00CA7012">
              <w:rPr>
                <w:rFonts w:asciiTheme="minorHAnsi" w:eastAsia="Calibri" w:cstheme="minorHAnsi"/>
                <w:sz w:val="24"/>
                <w:szCs w:val="24"/>
              </w:rPr>
              <w:t>Eil.Nr</w:t>
            </w:r>
            <w:proofErr w:type="spellEnd"/>
            <w:r w:rsidRPr="00CA7012">
              <w:rPr>
                <w:rFonts w:asciiTheme="minorHAnsi" w:eastAsia="Calibri" w:cstheme="minorHAnsi"/>
                <w:sz w:val="24"/>
                <w:szCs w:val="24"/>
              </w:rPr>
              <w:t>.</w:t>
            </w:r>
          </w:p>
        </w:tc>
        <w:tc>
          <w:tcPr>
            <w:tcW w:w="3818" w:type="dxa"/>
          </w:tcPr>
          <w:p w14:paraId="62347980" w14:textId="77777777" w:rsidR="004A0E0D" w:rsidRPr="00CA7012" w:rsidRDefault="004A0E0D" w:rsidP="00DB2453">
            <w:pPr>
              <w:pStyle w:val="Sraopastraipa"/>
              <w:widowControl w:val="0"/>
              <w:ind w:left="0"/>
              <w:jc w:val="center"/>
              <w:rPr>
                <w:rFonts w:asciiTheme="minorHAnsi" w:eastAsia="Calibri" w:cstheme="minorHAnsi"/>
                <w:sz w:val="24"/>
                <w:szCs w:val="24"/>
              </w:rPr>
            </w:pPr>
            <w:proofErr w:type="spellStart"/>
            <w:r w:rsidRPr="00CA7012">
              <w:rPr>
                <w:rFonts w:asciiTheme="minorHAnsi" w:cstheme="minorHAnsi"/>
                <w:sz w:val="24"/>
                <w:szCs w:val="24"/>
              </w:rPr>
              <w:t>Kvazisubtiekėjo</w:t>
            </w:r>
            <w:proofErr w:type="spellEnd"/>
            <w:r w:rsidRPr="00CA7012">
              <w:rPr>
                <w:rFonts w:asciiTheme="minorHAnsi" w:cstheme="minorHAnsi"/>
                <w:sz w:val="24"/>
                <w:szCs w:val="24"/>
              </w:rPr>
              <w:t xml:space="preserve"> vardas, pavardė</w:t>
            </w:r>
          </w:p>
        </w:tc>
        <w:tc>
          <w:tcPr>
            <w:tcW w:w="3503" w:type="dxa"/>
          </w:tcPr>
          <w:p w14:paraId="1226147F" w14:textId="77777777" w:rsidR="004A0E0D" w:rsidRPr="00CA7012" w:rsidRDefault="004A0E0D" w:rsidP="00DB2453">
            <w:pPr>
              <w:pStyle w:val="Sraopastraipa"/>
              <w:widowControl w:val="0"/>
              <w:ind w:left="0"/>
              <w:jc w:val="center"/>
              <w:rPr>
                <w:rFonts w:asciiTheme="minorHAnsi" w:eastAsia="Calibri" w:cstheme="minorHAnsi"/>
                <w:sz w:val="24"/>
                <w:szCs w:val="24"/>
              </w:rPr>
            </w:pPr>
            <w:r w:rsidRPr="00CA7012">
              <w:rPr>
                <w:rFonts w:asciiTheme="minorHAnsi" w:cstheme="minorHAnsi"/>
                <w:sz w:val="24"/>
                <w:szCs w:val="24"/>
              </w:rPr>
              <w:t xml:space="preserve">Kvalifikacijos reikalavimas, kuriam pasitelkiamas </w:t>
            </w:r>
            <w:proofErr w:type="spellStart"/>
            <w:r w:rsidRPr="00CA7012">
              <w:rPr>
                <w:rFonts w:asciiTheme="minorHAnsi" w:cstheme="minorHAnsi"/>
                <w:sz w:val="24"/>
                <w:szCs w:val="24"/>
              </w:rPr>
              <w:t>kvazisubtiekėjas</w:t>
            </w:r>
            <w:proofErr w:type="spellEnd"/>
          </w:p>
        </w:tc>
      </w:tr>
      <w:tr w:rsidR="004A0E0D" w:rsidRPr="00CA7012" w14:paraId="3C270482" w14:textId="77777777" w:rsidTr="00DB2453">
        <w:tc>
          <w:tcPr>
            <w:tcW w:w="2019" w:type="dxa"/>
          </w:tcPr>
          <w:p w14:paraId="73988165"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r w:rsidRPr="00CA7012">
              <w:rPr>
                <w:rFonts w:asciiTheme="minorHAnsi" w:eastAsia="Calibri" w:cstheme="minorHAnsi"/>
                <w:i/>
                <w:iCs/>
                <w:sz w:val="24"/>
                <w:szCs w:val="24"/>
              </w:rPr>
              <w:t>1.</w:t>
            </w:r>
          </w:p>
        </w:tc>
        <w:tc>
          <w:tcPr>
            <w:tcW w:w="3818" w:type="dxa"/>
          </w:tcPr>
          <w:p w14:paraId="3CA8F4F4"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r>
      <w:tr w:rsidR="004A0E0D" w:rsidRPr="00CA7012" w14:paraId="6CC7C1F6" w14:textId="77777777" w:rsidTr="00DB2453">
        <w:tc>
          <w:tcPr>
            <w:tcW w:w="2019" w:type="dxa"/>
          </w:tcPr>
          <w:p w14:paraId="3FE4CF5C"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r w:rsidRPr="00CA7012">
              <w:rPr>
                <w:rFonts w:asciiTheme="minorHAnsi" w:eastAsia="Calibri" w:cstheme="minorHAnsi"/>
                <w:i/>
                <w:iCs/>
                <w:sz w:val="24"/>
                <w:szCs w:val="24"/>
              </w:rPr>
              <w:t>2.</w:t>
            </w:r>
          </w:p>
        </w:tc>
        <w:tc>
          <w:tcPr>
            <w:tcW w:w="3818" w:type="dxa"/>
          </w:tcPr>
          <w:p w14:paraId="47F3D7FC"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CA7012"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CA7012" w:rsidRDefault="004A0E0D" w:rsidP="004A0E0D">
      <w:pPr>
        <w:widowControl w:val="0"/>
        <w:ind w:firstLine="720"/>
        <w:jc w:val="center"/>
        <w:rPr>
          <w:rFonts w:cstheme="minorHAnsi"/>
          <w:sz w:val="24"/>
          <w:szCs w:val="24"/>
        </w:rPr>
      </w:pPr>
      <w:r w:rsidRPr="00CA7012">
        <w:rPr>
          <w:rFonts w:cstheme="minorHAnsi"/>
          <w:sz w:val="24"/>
          <w:szCs w:val="24"/>
        </w:rPr>
        <w:t>___________________________</w:t>
      </w:r>
    </w:p>
    <w:p w14:paraId="43EE89F5" w14:textId="77777777" w:rsidR="004A0E0D" w:rsidRPr="00CA7012" w:rsidRDefault="004A0E0D" w:rsidP="004A0E0D">
      <w:pPr>
        <w:widowControl w:val="0"/>
        <w:jc w:val="center"/>
        <w:rPr>
          <w:rFonts w:cstheme="minorHAnsi"/>
          <w:sz w:val="24"/>
          <w:szCs w:val="24"/>
        </w:rPr>
      </w:pPr>
      <w:r w:rsidRPr="00CA7012">
        <w:rPr>
          <w:rFonts w:cstheme="minorHAnsi"/>
          <w:sz w:val="24"/>
          <w:szCs w:val="24"/>
        </w:rPr>
        <w:t>(Tiekėjo įgalioto asmens pareigos vardas, pavardė, parašas</w:t>
      </w:r>
    </w:p>
    <w:p w14:paraId="312F67C1" w14:textId="77777777" w:rsidR="004A0E0D" w:rsidRPr="00CA7012" w:rsidRDefault="004A0E0D" w:rsidP="004A0E0D">
      <w:pPr>
        <w:widowControl w:val="0"/>
        <w:rPr>
          <w:rFonts w:cstheme="minorHAnsi"/>
          <w:sz w:val="24"/>
          <w:szCs w:val="24"/>
        </w:rPr>
      </w:pPr>
    </w:p>
    <w:p w14:paraId="02AC123C" w14:textId="77777777" w:rsidR="004A0E0D" w:rsidRPr="00CA7012" w:rsidRDefault="004A0E0D" w:rsidP="004A0E0D">
      <w:pPr>
        <w:widowControl w:val="0"/>
        <w:spacing w:line="240" w:lineRule="auto"/>
        <w:rPr>
          <w:rFonts w:cstheme="minorHAnsi"/>
          <w:sz w:val="24"/>
          <w:szCs w:val="24"/>
        </w:rPr>
      </w:pPr>
    </w:p>
    <w:p w14:paraId="1E444757" w14:textId="77777777" w:rsidR="004A0E0D" w:rsidRPr="00CA7012" w:rsidRDefault="004A0E0D" w:rsidP="004A0E0D">
      <w:pPr>
        <w:widowControl w:val="0"/>
        <w:spacing w:line="240" w:lineRule="auto"/>
        <w:jc w:val="center"/>
        <w:rPr>
          <w:rFonts w:eastAsia="Calibri" w:cstheme="minorHAnsi"/>
          <w:sz w:val="24"/>
          <w:szCs w:val="24"/>
        </w:rPr>
      </w:pPr>
    </w:p>
    <w:p w14:paraId="3C718948" w14:textId="77777777" w:rsidR="004A0E0D" w:rsidRPr="00CA7012" w:rsidRDefault="004A0E0D" w:rsidP="004A0E0D">
      <w:pPr>
        <w:widowControl w:val="0"/>
        <w:spacing w:line="240" w:lineRule="auto"/>
        <w:jc w:val="center"/>
        <w:rPr>
          <w:rFonts w:eastAsia="Calibri" w:cstheme="minorHAnsi"/>
          <w:sz w:val="24"/>
          <w:szCs w:val="24"/>
        </w:rPr>
      </w:pPr>
    </w:p>
    <w:p w14:paraId="17A4B4FD" w14:textId="77777777" w:rsidR="00A90478" w:rsidRPr="00CA7012" w:rsidRDefault="00A90478" w:rsidP="003C138F">
      <w:pPr>
        <w:spacing w:line="240" w:lineRule="auto"/>
        <w:rPr>
          <w:rFonts w:eastAsia="Calibri" w:cstheme="minorHAnsi"/>
          <w:sz w:val="24"/>
          <w:szCs w:val="24"/>
        </w:rPr>
      </w:pPr>
    </w:p>
    <w:p w14:paraId="7A9AAEE9" w14:textId="77777777" w:rsidR="003B246F" w:rsidRDefault="003B246F" w:rsidP="003C138F">
      <w:pPr>
        <w:spacing w:line="240" w:lineRule="auto"/>
        <w:rPr>
          <w:rFonts w:cstheme="minorHAnsi"/>
          <w:sz w:val="24"/>
          <w:szCs w:val="24"/>
        </w:rPr>
      </w:pPr>
    </w:p>
    <w:p w14:paraId="0A5D3E17" w14:textId="77777777" w:rsidR="00237B73" w:rsidRDefault="00237B73" w:rsidP="003C138F">
      <w:pPr>
        <w:spacing w:line="240" w:lineRule="auto"/>
        <w:rPr>
          <w:rFonts w:cstheme="minorHAnsi"/>
          <w:sz w:val="24"/>
          <w:szCs w:val="24"/>
        </w:rPr>
      </w:pPr>
    </w:p>
    <w:p w14:paraId="282B42DD" w14:textId="77777777" w:rsidR="00237B73" w:rsidRDefault="00237B73" w:rsidP="003C138F">
      <w:pPr>
        <w:spacing w:line="240" w:lineRule="auto"/>
        <w:rPr>
          <w:rFonts w:cstheme="minorHAnsi"/>
          <w:sz w:val="24"/>
          <w:szCs w:val="24"/>
        </w:rPr>
      </w:pPr>
    </w:p>
    <w:p w14:paraId="01C4AFA7" w14:textId="77777777" w:rsidR="00237B73" w:rsidRDefault="00237B73" w:rsidP="003C138F">
      <w:pPr>
        <w:spacing w:line="240" w:lineRule="auto"/>
        <w:rPr>
          <w:rFonts w:cstheme="minorHAnsi"/>
          <w:sz w:val="24"/>
          <w:szCs w:val="24"/>
        </w:rPr>
      </w:pPr>
    </w:p>
    <w:p w14:paraId="382936F7" w14:textId="77777777" w:rsidR="00237B73" w:rsidRDefault="00237B73" w:rsidP="003C138F">
      <w:pPr>
        <w:spacing w:line="240" w:lineRule="auto"/>
        <w:rPr>
          <w:rFonts w:cstheme="minorHAnsi"/>
          <w:sz w:val="24"/>
          <w:szCs w:val="24"/>
        </w:rPr>
      </w:pPr>
    </w:p>
    <w:p w14:paraId="318F69FD" w14:textId="77777777" w:rsidR="00237B73" w:rsidRDefault="00237B73" w:rsidP="003C138F">
      <w:pPr>
        <w:spacing w:line="240" w:lineRule="auto"/>
        <w:rPr>
          <w:rFonts w:cstheme="minorHAnsi"/>
          <w:sz w:val="24"/>
          <w:szCs w:val="24"/>
        </w:rPr>
      </w:pPr>
    </w:p>
    <w:p w14:paraId="25E1A87A" w14:textId="77777777" w:rsidR="00237B73" w:rsidRDefault="00237B73" w:rsidP="003C138F">
      <w:pPr>
        <w:spacing w:line="240" w:lineRule="auto"/>
        <w:rPr>
          <w:rFonts w:cstheme="minorHAnsi"/>
          <w:sz w:val="24"/>
          <w:szCs w:val="24"/>
        </w:rPr>
      </w:pPr>
    </w:p>
    <w:p w14:paraId="40CED928" w14:textId="77777777" w:rsidR="00237B73" w:rsidRDefault="00237B73" w:rsidP="003C138F">
      <w:pPr>
        <w:spacing w:line="240" w:lineRule="auto"/>
        <w:rPr>
          <w:rFonts w:cstheme="minorHAnsi"/>
          <w:sz w:val="24"/>
          <w:szCs w:val="24"/>
        </w:rPr>
      </w:pPr>
    </w:p>
    <w:p w14:paraId="3CF7234E" w14:textId="77777777" w:rsidR="00237B73" w:rsidRDefault="00237B73" w:rsidP="003C138F">
      <w:pPr>
        <w:spacing w:line="240" w:lineRule="auto"/>
        <w:rPr>
          <w:rFonts w:cstheme="minorHAnsi"/>
          <w:sz w:val="24"/>
          <w:szCs w:val="24"/>
        </w:rPr>
      </w:pPr>
    </w:p>
    <w:p w14:paraId="06023C8B" w14:textId="77777777" w:rsidR="00237B73" w:rsidRDefault="00237B73" w:rsidP="003C138F">
      <w:pPr>
        <w:spacing w:line="240" w:lineRule="auto"/>
        <w:rPr>
          <w:rFonts w:cstheme="minorHAnsi"/>
          <w:sz w:val="24"/>
          <w:szCs w:val="24"/>
        </w:rPr>
      </w:pPr>
    </w:p>
    <w:p w14:paraId="11CAD0E4" w14:textId="77777777" w:rsidR="00237B73" w:rsidRDefault="00237B73" w:rsidP="003C138F">
      <w:pPr>
        <w:spacing w:line="240" w:lineRule="auto"/>
        <w:rPr>
          <w:rFonts w:cstheme="minorHAnsi"/>
          <w:sz w:val="24"/>
          <w:szCs w:val="24"/>
        </w:rPr>
      </w:pPr>
    </w:p>
    <w:p w14:paraId="565E9B4C" w14:textId="77777777" w:rsidR="00237B73" w:rsidRDefault="00237B73" w:rsidP="003C138F">
      <w:pPr>
        <w:spacing w:line="240" w:lineRule="auto"/>
        <w:rPr>
          <w:rFonts w:cstheme="minorHAnsi"/>
          <w:sz w:val="24"/>
          <w:szCs w:val="24"/>
        </w:rPr>
      </w:pPr>
    </w:p>
    <w:p w14:paraId="5A7FE023" w14:textId="77777777" w:rsidR="00237B73" w:rsidRDefault="00237B73" w:rsidP="003C138F">
      <w:pPr>
        <w:spacing w:line="240" w:lineRule="auto"/>
        <w:rPr>
          <w:rFonts w:cstheme="minorHAnsi"/>
          <w:sz w:val="24"/>
          <w:szCs w:val="24"/>
        </w:rPr>
      </w:pPr>
    </w:p>
    <w:p w14:paraId="38816072" w14:textId="77777777" w:rsidR="00237B73" w:rsidRDefault="00237B73" w:rsidP="003C138F">
      <w:pPr>
        <w:spacing w:line="240" w:lineRule="auto"/>
        <w:rPr>
          <w:rFonts w:cstheme="minorHAnsi"/>
          <w:sz w:val="24"/>
          <w:szCs w:val="24"/>
        </w:rPr>
      </w:pPr>
    </w:p>
    <w:p w14:paraId="680740BB" w14:textId="77777777" w:rsidR="00237B73" w:rsidRDefault="00237B73" w:rsidP="003C138F">
      <w:pPr>
        <w:spacing w:line="240" w:lineRule="auto"/>
        <w:rPr>
          <w:rFonts w:cstheme="minorHAnsi"/>
          <w:sz w:val="24"/>
          <w:szCs w:val="24"/>
        </w:rPr>
      </w:pPr>
    </w:p>
    <w:p w14:paraId="5613D24D" w14:textId="77777777" w:rsidR="00237B73" w:rsidRDefault="00237B73" w:rsidP="003C138F">
      <w:pPr>
        <w:spacing w:line="240" w:lineRule="auto"/>
        <w:rPr>
          <w:rFonts w:cstheme="minorHAnsi"/>
          <w:sz w:val="24"/>
          <w:szCs w:val="24"/>
        </w:rPr>
      </w:pPr>
    </w:p>
    <w:p w14:paraId="7A61B30E" w14:textId="77777777" w:rsidR="00237B73" w:rsidRDefault="00237B73" w:rsidP="003C138F">
      <w:pPr>
        <w:spacing w:line="240" w:lineRule="auto"/>
        <w:rPr>
          <w:rFonts w:cstheme="minorHAnsi"/>
          <w:sz w:val="24"/>
          <w:szCs w:val="24"/>
        </w:rPr>
      </w:pPr>
    </w:p>
    <w:p w14:paraId="70D357E3" w14:textId="77777777" w:rsidR="00237B73" w:rsidRDefault="00237B73" w:rsidP="003C138F">
      <w:pPr>
        <w:spacing w:line="240" w:lineRule="auto"/>
        <w:rPr>
          <w:rFonts w:cstheme="minorHAnsi"/>
          <w:sz w:val="24"/>
          <w:szCs w:val="24"/>
        </w:rPr>
      </w:pPr>
    </w:p>
    <w:p w14:paraId="7B1A1F02" w14:textId="77777777" w:rsidR="00237B73" w:rsidRDefault="00237B73" w:rsidP="003C138F">
      <w:pPr>
        <w:spacing w:line="240" w:lineRule="auto"/>
        <w:rPr>
          <w:rFonts w:cstheme="minorHAnsi"/>
          <w:sz w:val="24"/>
          <w:szCs w:val="24"/>
        </w:rPr>
      </w:pPr>
    </w:p>
    <w:p w14:paraId="76B011DD" w14:textId="77777777" w:rsidR="00237B73" w:rsidRDefault="00237B73" w:rsidP="003C138F">
      <w:pPr>
        <w:spacing w:line="240" w:lineRule="auto"/>
        <w:rPr>
          <w:rFonts w:cstheme="minorHAnsi"/>
          <w:sz w:val="24"/>
          <w:szCs w:val="24"/>
        </w:rPr>
      </w:pPr>
    </w:p>
    <w:p w14:paraId="2EE26EF3" w14:textId="77777777" w:rsidR="00237B73" w:rsidRDefault="00237B73" w:rsidP="003C138F">
      <w:pPr>
        <w:spacing w:line="240" w:lineRule="auto"/>
        <w:rPr>
          <w:rFonts w:cstheme="minorHAnsi"/>
          <w:sz w:val="24"/>
          <w:szCs w:val="24"/>
        </w:rPr>
      </w:pPr>
    </w:p>
    <w:p w14:paraId="56CB9C90" w14:textId="77777777" w:rsidR="00237B73" w:rsidRDefault="00237B73" w:rsidP="003C138F">
      <w:pPr>
        <w:spacing w:line="240" w:lineRule="auto"/>
        <w:rPr>
          <w:rFonts w:cstheme="minorHAnsi"/>
          <w:sz w:val="24"/>
          <w:szCs w:val="24"/>
        </w:rPr>
      </w:pPr>
    </w:p>
    <w:p w14:paraId="7247D56D" w14:textId="77777777" w:rsidR="00237B73" w:rsidRDefault="00237B73" w:rsidP="003C138F">
      <w:pPr>
        <w:spacing w:line="240" w:lineRule="auto"/>
        <w:rPr>
          <w:rFonts w:cstheme="minorHAnsi"/>
          <w:sz w:val="24"/>
          <w:szCs w:val="24"/>
        </w:rPr>
      </w:pPr>
    </w:p>
    <w:p w14:paraId="7D9442BB" w14:textId="77777777" w:rsidR="00237B73" w:rsidRDefault="00237B73" w:rsidP="003C138F">
      <w:pPr>
        <w:spacing w:line="240" w:lineRule="auto"/>
        <w:rPr>
          <w:rFonts w:cstheme="minorHAnsi"/>
          <w:sz w:val="24"/>
          <w:szCs w:val="24"/>
        </w:rPr>
      </w:pPr>
    </w:p>
    <w:p w14:paraId="5A754241" w14:textId="77777777" w:rsidR="00237B73" w:rsidRDefault="00237B73" w:rsidP="003C138F">
      <w:pPr>
        <w:spacing w:line="240" w:lineRule="auto"/>
        <w:rPr>
          <w:rFonts w:cstheme="minorHAnsi"/>
          <w:sz w:val="24"/>
          <w:szCs w:val="24"/>
        </w:rPr>
      </w:pPr>
    </w:p>
    <w:p w14:paraId="22EC7C4A" w14:textId="77777777" w:rsidR="00237B73" w:rsidRDefault="00237B73" w:rsidP="003C138F">
      <w:pPr>
        <w:spacing w:line="240" w:lineRule="auto"/>
        <w:rPr>
          <w:rFonts w:cstheme="minorHAnsi"/>
          <w:sz w:val="24"/>
          <w:szCs w:val="24"/>
        </w:rPr>
      </w:pPr>
    </w:p>
    <w:p w14:paraId="0344A9F7" w14:textId="77777777" w:rsidR="00237B73" w:rsidRDefault="00237B73" w:rsidP="003C138F">
      <w:pPr>
        <w:spacing w:line="240" w:lineRule="auto"/>
        <w:rPr>
          <w:rFonts w:cstheme="minorHAnsi"/>
          <w:sz w:val="24"/>
          <w:szCs w:val="24"/>
        </w:rPr>
      </w:pPr>
    </w:p>
    <w:p w14:paraId="3865F320" w14:textId="77777777" w:rsidR="00237B73" w:rsidRDefault="00237B73" w:rsidP="003C138F">
      <w:pPr>
        <w:spacing w:line="240" w:lineRule="auto"/>
        <w:rPr>
          <w:rFonts w:cstheme="minorHAnsi"/>
          <w:sz w:val="24"/>
          <w:szCs w:val="24"/>
        </w:rPr>
      </w:pPr>
    </w:p>
    <w:p w14:paraId="658D0486" w14:textId="77777777" w:rsidR="00237B73" w:rsidRDefault="00237B73" w:rsidP="003C138F">
      <w:pPr>
        <w:spacing w:line="240" w:lineRule="auto"/>
        <w:rPr>
          <w:rFonts w:cstheme="minorHAnsi"/>
          <w:sz w:val="24"/>
          <w:szCs w:val="24"/>
        </w:rPr>
      </w:pPr>
    </w:p>
    <w:p w14:paraId="325E5D35" w14:textId="77777777" w:rsidR="00237B73" w:rsidRPr="00CA7012" w:rsidRDefault="00237B73" w:rsidP="003C138F">
      <w:pPr>
        <w:spacing w:line="240" w:lineRule="auto"/>
        <w:rPr>
          <w:rFonts w:cstheme="minorHAnsi"/>
          <w:sz w:val="24"/>
          <w:szCs w:val="24"/>
        </w:rPr>
      </w:pPr>
    </w:p>
    <w:p w14:paraId="73DFB1B2" w14:textId="77777777" w:rsidR="00A90478" w:rsidRPr="00CA7012" w:rsidRDefault="00A90478" w:rsidP="003C138F">
      <w:pPr>
        <w:spacing w:line="240" w:lineRule="auto"/>
        <w:rPr>
          <w:rFonts w:cstheme="minorHAnsi"/>
          <w:sz w:val="24"/>
          <w:szCs w:val="24"/>
        </w:rPr>
      </w:pPr>
    </w:p>
    <w:p w14:paraId="765A96D8" w14:textId="292D4CFD" w:rsidR="00807C7A" w:rsidRPr="00CA7012" w:rsidRDefault="00807C7A" w:rsidP="00807C7A">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CA7012">
        <w:rPr>
          <w:rFonts w:asciiTheme="minorHAnsi" w:eastAsia="Calibri" w:hAnsiTheme="minorHAnsi" w:cstheme="minorHAnsi"/>
          <w:color w:val="auto"/>
          <w:sz w:val="24"/>
          <w:szCs w:val="24"/>
        </w:rPr>
        <w:lastRenderedPageBreak/>
        <w:t>Pirkimo sąlygų 7 priedas „</w:t>
      </w:r>
      <w:r w:rsidRPr="00CA7012">
        <w:rPr>
          <w:rFonts w:asciiTheme="minorHAnsi" w:hAnsiTheme="minorHAnsi" w:cstheme="minorHAnsi"/>
          <w:color w:val="auto"/>
          <w:sz w:val="24"/>
          <w:szCs w:val="24"/>
        </w:rPr>
        <w:t>Tiekėjo deklaracija</w:t>
      </w:r>
      <w:r w:rsidRPr="00CA7012">
        <w:rPr>
          <w:rFonts w:asciiTheme="minorHAnsi" w:eastAsia="Calibri" w:hAnsiTheme="minorHAnsi" w:cstheme="minorHAnsi"/>
          <w:color w:val="auto"/>
          <w:sz w:val="24"/>
          <w:szCs w:val="24"/>
        </w:rPr>
        <w:t>“</w:t>
      </w:r>
    </w:p>
    <w:p w14:paraId="0C59C9CB" w14:textId="77777777" w:rsidR="00807C7A" w:rsidRPr="00CA7012" w:rsidRDefault="00807C7A" w:rsidP="00807C7A">
      <w:pPr>
        <w:widowControl w:val="0"/>
        <w:spacing w:line="240" w:lineRule="auto"/>
        <w:jc w:val="center"/>
        <w:rPr>
          <w:rFonts w:cstheme="minorHAnsi"/>
          <w:b/>
          <w:sz w:val="24"/>
          <w:szCs w:val="24"/>
        </w:rPr>
      </w:pPr>
    </w:p>
    <w:p w14:paraId="7598ACE3" w14:textId="77777777" w:rsidR="00807C7A" w:rsidRPr="00CA7012" w:rsidRDefault="00807C7A" w:rsidP="00A90478">
      <w:pPr>
        <w:widowControl w:val="0"/>
        <w:shd w:val="clear" w:color="auto" w:fill="FFFFFF"/>
        <w:jc w:val="center"/>
        <w:textAlignment w:val="baseline"/>
        <w:rPr>
          <w:rFonts w:cstheme="minorHAnsi"/>
          <w:b/>
          <w:sz w:val="24"/>
          <w:szCs w:val="24"/>
        </w:rPr>
      </w:pPr>
    </w:p>
    <w:p w14:paraId="53B6F3F7" w14:textId="77777777" w:rsidR="00807C7A" w:rsidRPr="00CA7012" w:rsidRDefault="00807C7A" w:rsidP="00A90478">
      <w:pPr>
        <w:widowControl w:val="0"/>
        <w:shd w:val="clear" w:color="auto" w:fill="FFFFFF"/>
        <w:jc w:val="center"/>
        <w:textAlignment w:val="baseline"/>
        <w:rPr>
          <w:rFonts w:cstheme="minorHAnsi"/>
          <w:b/>
          <w:sz w:val="24"/>
          <w:szCs w:val="24"/>
        </w:rPr>
      </w:pPr>
    </w:p>
    <w:p w14:paraId="24C3EE52" w14:textId="77777777" w:rsidR="00862B64" w:rsidRPr="00CA7012" w:rsidRDefault="00862B64" w:rsidP="00862B64">
      <w:pPr>
        <w:widowControl w:val="0"/>
        <w:shd w:val="clear" w:color="auto" w:fill="FFFFFF"/>
        <w:autoSpaceDN w:val="0"/>
        <w:spacing w:line="252" w:lineRule="auto"/>
        <w:ind w:firstLine="0"/>
        <w:jc w:val="center"/>
        <w:textAlignment w:val="baseline"/>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w:t>
      </w:r>
      <w:r w:rsidRPr="00CA7012">
        <w:rPr>
          <w:rFonts w:eastAsia="Calibri" w:cstheme="minorHAnsi"/>
          <w:b/>
          <w:bCs/>
          <w:kern w:val="2"/>
          <w:sz w:val="24"/>
          <w:szCs w:val="24"/>
          <w:lang w:eastAsia="en-US"/>
          <w14:ligatures w14:val="standardContextual"/>
        </w:rPr>
        <w:t xml:space="preserve">Tiekėjo deklaracijos </w:t>
      </w:r>
      <w:r w:rsidRPr="00CA7012">
        <w:rPr>
          <w:rFonts w:eastAsia="Calibri" w:cstheme="minorHAnsi"/>
          <w:b/>
          <w:kern w:val="2"/>
          <w:sz w:val="24"/>
          <w:szCs w:val="24"/>
          <w:lang w:eastAsia="en-US"/>
          <w14:ligatures w14:val="standardContextual"/>
        </w:rPr>
        <w:t>formos pavyzdys)</w:t>
      </w:r>
    </w:p>
    <w:p w14:paraId="0B9A7391" w14:textId="77777777" w:rsidR="00862B64" w:rsidRPr="00CA7012" w:rsidRDefault="00862B64" w:rsidP="00862B64">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Herbas arba prekių ženklas</w:t>
      </w:r>
    </w:p>
    <w:p w14:paraId="3F5048DC" w14:textId="77777777" w:rsidR="00862B64" w:rsidRPr="00CA7012" w:rsidRDefault="00862B64" w:rsidP="00862B64">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(Tiekėjo pavadinimas)</w:t>
      </w:r>
    </w:p>
    <w:p w14:paraId="0607E8D5" w14:textId="77777777" w:rsidR="00862B64" w:rsidRPr="00CA7012" w:rsidRDefault="00862B64" w:rsidP="00862B64">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p>
    <w:p w14:paraId="787BDCBC" w14:textId="77777777" w:rsidR="00862B64" w:rsidRPr="00CA7012" w:rsidRDefault="00862B64" w:rsidP="00862B64">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D022B1" w14:textId="77777777" w:rsidR="00862B64" w:rsidRPr="00CA7012" w:rsidRDefault="00862B64" w:rsidP="00862B64">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w:t>
      </w:r>
    </w:p>
    <w:p w14:paraId="45CFA6A9" w14:textId="54E7776C" w:rsidR="00862B64" w:rsidRPr="00CA7012" w:rsidRDefault="00862B64" w:rsidP="00862B64">
      <w:pPr>
        <w:widowControl w:val="0"/>
        <w:tabs>
          <w:tab w:val="center" w:pos="2520"/>
        </w:tabs>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(Adresatas (</w:t>
      </w:r>
      <w:r w:rsidR="00050807" w:rsidRPr="00CA7012">
        <w:rPr>
          <w:rFonts w:eastAsia="Calibri" w:cstheme="minorHAnsi"/>
          <w:kern w:val="2"/>
          <w:sz w:val="24"/>
          <w:szCs w:val="24"/>
          <w:lang w:eastAsia="en-US"/>
          <w14:ligatures w14:val="standardContextual"/>
        </w:rPr>
        <w:t>Centrinė p</w:t>
      </w:r>
      <w:r w:rsidRPr="00CA7012">
        <w:rPr>
          <w:rFonts w:eastAsia="Calibri" w:cstheme="minorHAnsi"/>
          <w:kern w:val="2"/>
          <w:sz w:val="24"/>
          <w:szCs w:val="24"/>
          <w:lang w:eastAsia="en-US"/>
          <w14:ligatures w14:val="standardContextual"/>
        </w:rPr>
        <w:t>erkančioji organizacija))</w:t>
      </w:r>
    </w:p>
    <w:p w14:paraId="4A396A60"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p>
    <w:p w14:paraId="17B2BB92"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TIEKĖJO DEKLARACIJA</w:t>
      </w:r>
    </w:p>
    <w:p w14:paraId="3ED28996" w14:textId="77777777" w:rsidR="00862B64" w:rsidRPr="00CA7012" w:rsidRDefault="00862B64" w:rsidP="00862B64">
      <w:pPr>
        <w:widowControl w:val="0"/>
        <w:shd w:val="clear" w:color="auto" w:fill="FFFFFF"/>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w:t>
      </w:r>
      <w:r w:rsidRPr="00CA7012">
        <w:rPr>
          <w:rFonts w:eastAsia="Calibri" w:cstheme="minorHAnsi"/>
          <w:b/>
          <w:bCs/>
          <w:kern w:val="2"/>
          <w:sz w:val="24"/>
          <w:szCs w:val="24"/>
          <w:lang w:eastAsia="en-US"/>
          <w14:ligatures w14:val="standardContextual"/>
        </w:rPr>
        <w:t xml:space="preserve"> </w:t>
      </w:r>
      <w:r w:rsidRPr="00CA7012">
        <w:rPr>
          <w:rFonts w:eastAsia="Calibri" w:cstheme="minorHAnsi"/>
          <w:kern w:val="2"/>
          <w:sz w:val="24"/>
          <w:szCs w:val="24"/>
          <w:lang w:eastAsia="en-US"/>
          <w14:ligatures w14:val="standardContextual"/>
        </w:rPr>
        <w:t>Nr.______</w:t>
      </w:r>
    </w:p>
    <w:p w14:paraId="2DF50627" w14:textId="77777777" w:rsidR="00862B64" w:rsidRPr="00CA7012" w:rsidRDefault="00862B64" w:rsidP="00862B64">
      <w:pPr>
        <w:widowControl w:val="0"/>
        <w:shd w:val="clear" w:color="auto" w:fill="FFFFFF"/>
        <w:autoSpaceDN w:val="0"/>
        <w:spacing w:line="252" w:lineRule="auto"/>
        <w:ind w:firstLine="1296"/>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(Data)</w:t>
      </w:r>
    </w:p>
    <w:p w14:paraId="2BF9C4A9" w14:textId="77777777" w:rsidR="00862B64" w:rsidRPr="00CA7012" w:rsidRDefault="00862B64" w:rsidP="00862B64">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_____________</w:t>
      </w:r>
    </w:p>
    <w:p w14:paraId="27FA4D9B" w14:textId="77777777" w:rsidR="00862B64" w:rsidRPr="00CA7012" w:rsidRDefault="00862B64" w:rsidP="00862B64">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(Sudarymo vieta)</w:t>
      </w:r>
    </w:p>
    <w:tbl>
      <w:tblPr>
        <w:tblW w:w="9720" w:type="dxa"/>
        <w:tblLayout w:type="fixed"/>
        <w:tblLook w:val="04A0" w:firstRow="1" w:lastRow="0" w:firstColumn="1" w:lastColumn="0" w:noHBand="0" w:noVBand="1"/>
      </w:tblPr>
      <w:tblGrid>
        <w:gridCol w:w="9720"/>
      </w:tblGrid>
      <w:tr w:rsidR="00862B64" w:rsidRPr="00CA7012" w14:paraId="6EE7D1A0" w14:textId="77777777" w:rsidTr="00723032">
        <w:trPr>
          <w:trHeight w:val="282"/>
        </w:trPr>
        <w:tc>
          <w:tcPr>
            <w:tcW w:w="9721" w:type="dxa"/>
            <w:hideMark/>
          </w:tcPr>
          <w:p w14:paraId="487FEE5A" w14:textId="77777777" w:rsidR="00862B64" w:rsidRPr="00CA7012" w:rsidRDefault="00862B64" w:rsidP="00862B64">
            <w:pPr>
              <w:widowControl w:val="0"/>
              <w:autoSpaceDE w:val="0"/>
              <w:autoSpaceDN w:val="0"/>
              <w:snapToGrid w:val="0"/>
              <w:spacing w:line="252" w:lineRule="auto"/>
              <w:ind w:firstLine="90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Aš, ______________________________________________________________ ,</w:t>
            </w:r>
          </w:p>
        </w:tc>
      </w:tr>
      <w:tr w:rsidR="00862B64" w:rsidRPr="00CA7012" w14:paraId="1DC06A28" w14:textId="77777777" w:rsidTr="00723032">
        <w:trPr>
          <w:trHeight w:val="290"/>
        </w:trPr>
        <w:tc>
          <w:tcPr>
            <w:tcW w:w="9721" w:type="dxa"/>
            <w:hideMark/>
          </w:tcPr>
          <w:p w14:paraId="4E61ECA6"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(Tiekėjo vadovo ar jo įgalioto asmens pareigų pavadinimas, vardas ir pavardė)</w:t>
            </w:r>
          </w:p>
        </w:tc>
      </w:tr>
      <w:tr w:rsidR="00862B64" w:rsidRPr="00CA7012" w14:paraId="3BC3726B" w14:textId="77777777" w:rsidTr="00723032">
        <w:trPr>
          <w:trHeight w:val="290"/>
        </w:trPr>
        <w:tc>
          <w:tcPr>
            <w:tcW w:w="9721" w:type="dxa"/>
            <w:hideMark/>
          </w:tcPr>
          <w:p w14:paraId="79B54FCD"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tvirtinu, kad mano vadovaujamas (-a) (atstovaujamas (-a))_____________________________ ,</w:t>
            </w:r>
          </w:p>
        </w:tc>
      </w:tr>
      <w:tr w:rsidR="00862B64" w:rsidRPr="00CA7012" w14:paraId="0499EABD" w14:textId="77777777" w:rsidTr="00723032">
        <w:trPr>
          <w:trHeight w:val="282"/>
        </w:trPr>
        <w:tc>
          <w:tcPr>
            <w:tcW w:w="9721" w:type="dxa"/>
            <w:hideMark/>
          </w:tcPr>
          <w:p w14:paraId="540951F4"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position w:val="4"/>
                <w:sz w:val="24"/>
                <w:szCs w:val="24"/>
                <w:lang w:eastAsia="en-US"/>
                <w14:ligatures w14:val="standardContextual"/>
              </w:rPr>
            </w:pPr>
            <w:r w:rsidRPr="00CA7012">
              <w:rPr>
                <w:rFonts w:eastAsia="Calibri" w:cstheme="minorHAnsi"/>
                <w:kern w:val="2"/>
                <w:position w:val="4"/>
                <w:sz w:val="24"/>
                <w:szCs w:val="24"/>
                <w:lang w:eastAsia="en-US"/>
                <w14:ligatures w14:val="standardContextual"/>
              </w:rPr>
              <w:t>(Tiekėjo pavadinimas)</w:t>
            </w:r>
          </w:p>
        </w:tc>
      </w:tr>
      <w:tr w:rsidR="00862B64" w:rsidRPr="00CA7012" w14:paraId="6729D959" w14:textId="77777777" w:rsidTr="00723032">
        <w:trPr>
          <w:trHeight w:val="282"/>
        </w:trPr>
        <w:tc>
          <w:tcPr>
            <w:tcW w:w="9721" w:type="dxa"/>
            <w:hideMark/>
          </w:tcPr>
          <w:p w14:paraId="1FCF1A1F"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dalyvaujantis (-i) ______________________________________________________________</w:t>
            </w:r>
          </w:p>
        </w:tc>
      </w:tr>
      <w:tr w:rsidR="00862B64" w:rsidRPr="00CA7012" w14:paraId="23F7ECF3" w14:textId="77777777" w:rsidTr="00723032">
        <w:trPr>
          <w:trHeight w:val="290"/>
        </w:trPr>
        <w:tc>
          <w:tcPr>
            <w:tcW w:w="9721" w:type="dxa"/>
            <w:hideMark/>
          </w:tcPr>
          <w:p w14:paraId="4B840D1D" w14:textId="199ADBA0"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w:t>
            </w:r>
            <w:proofErr w:type="spellStart"/>
            <w:r w:rsidR="00050807" w:rsidRPr="00CA7012">
              <w:rPr>
                <w:rFonts w:eastAsia="Calibri" w:cstheme="minorHAnsi"/>
                <w:kern w:val="2"/>
                <w:position w:val="6"/>
                <w:sz w:val="24"/>
                <w:szCs w:val="24"/>
                <w:lang w:eastAsia="en-US"/>
                <w14:ligatures w14:val="standardContextual"/>
              </w:rPr>
              <w:t>Cenrinės</w:t>
            </w:r>
            <w:proofErr w:type="spellEnd"/>
            <w:r w:rsidR="00050807" w:rsidRPr="00CA7012">
              <w:rPr>
                <w:rFonts w:eastAsia="Calibri" w:cstheme="minorHAnsi"/>
                <w:kern w:val="2"/>
                <w:position w:val="6"/>
                <w:sz w:val="24"/>
                <w:szCs w:val="24"/>
                <w:lang w:eastAsia="en-US"/>
                <w14:ligatures w14:val="standardContextual"/>
              </w:rPr>
              <w:t xml:space="preserve"> p</w:t>
            </w:r>
            <w:r w:rsidRPr="00CA7012">
              <w:rPr>
                <w:rFonts w:eastAsia="Calibri" w:cstheme="minorHAnsi"/>
                <w:kern w:val="2"/>
                <w:position w:val="6"/>
                <w:sz w:val="24"/>
                <w:szCs w:val="24"/>
                <w:lang w:eastAsia="en-US"/>
                <w14:ligatures w14:val="standardContextual"/>
              </w:rPr>
              <w:t>erkančiosios organizacijos pavadinimas)</w:t>
            </w:r>
          </w:p>
        </w:tc>
      </w:tr>
      <w:tr w:rsidR="00862B64" w:rsidRPr="00CA7012" w14:paraId="24A8EAF4" w14:textId="77777777" w:rsidTr="00723032">
        <w:trPr>
          <w:trHeight w:val="282"/>
        </w:trPr>
        <w:tc>
          <w:tcPr>
            <w:tcW w:w="9721" w:type="dxa"/>
            <w:hideMark/>
          </w:tcPr>
          <w:p w14:paraId="7949F0D4"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atliekamame _________________________________________________________________</w:t>
            </w:r>
          </w:p>
        </w:tc>
      </w:tr>
      <w:tr w:rsidR="00862B64" w:rsidRPr="00CA7012" w14:paraId="64A68290" w14:textId="77777777" w:rsidTr="00723032">
        <w:trPr>
          <w:trHeight w:val="290"/>
        </w:trPr>
        <w:tc>
          <w:tcPr>
            <w:tcW w:w="9721" w:type="dxa"/>
            <w:hideMark/>
          </w:tcPr>
          <w:p w14:paraId="7F4A68E1"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(Pirkimo objekto pavadinimas, pirkimo numeris, pirkimo būdas)</w:t>
            </w:r>
          </w:p>
        </w:tc>
      </w:tr>
      <w:tr w:rsidR="00862B64" w:rsidRPr="00CA7012" w14:paraId="06792804" w14:textId="77777777" w:rsidTr="00723032">
        <w:trPr>
          <w:trHeight w:val="290"/>
        </w:trPr>
        <w:tc>
          <w:tcPr>
            <w:tcW w:w="9721" w:type="dxa"/>
            <w:hideMark/>
          </w:tcPr>
          <w:p w14:paraId="62EBADD8"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___________________________________________________________________________ ,</w:t>
            </w:r>
          </w:p>
        </w:tc>
      </w:tr>
      <w:tr w:rsidR="00862B64" w:rsidRPr="00CA7012" w14:paraId="46F2CBC6" w14:textId="77777777" w:rsidTr="00723032">
        <w:trPr>
          <w:trHeight w:val="282"/>
        </w:trPr>
        <w:tc>
          <w:tcPr>
            <w:tcW w:w="9721" w:type="dxa"/>
            <w:hideMark/>
          </w:tcPr>
          <w:p w14:paraId="7100CE2F"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skelbtame ___________________________________________________________________ ,</w:t>
            </w:r>
          </w:p>
        </w:tc>
      </w:tr>
      <w:tr w:rsidR="00862B64" w:rsidRPr="00CA7012" w14:paraId="16A79FB9" w14:textId="77777777" w:rsidTr="00723032">
        <w:trPr>
          <w:trHeight w:val="4612"/>
        </w:trPr>
        <w:tc>
          <w:tcPr>
            <w:tcW w:w="9721" w:type="dxa"/>
          </w:tcPr>
          <w:p w14:paraId="6B803794" w14:textId="77777777" w:rsidR="00862B64" w:rsidRPr="00CA7012" w:rsidRDefault="00862B64" w:rsidP="00862B64">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(skelbimo data, pranešimo Nr.)</w:t>
            </w:r>
          </w:p>
          <w:p w14:paraId="30E12200"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b/>
                <w:kern w:val="2"/>
                <w:sz w:val="24"/>
                <w:szCs w:val="24"/>
                <w:lang w:eastAsia="ar-SA"/>
                <w14:ligatures w14:val="standardContextual"/>
              </w:rPr>
            </w:pPr>
          </w:p>
          <w:p w14:paraId="47E22FF1" w14:textId="05F33C18" w:rsidR="00862B64" w:rsidRPr="00CA7012" w:rsidRDefault="00862B64" w:rsidP="00862B64">
            <w:pPr>
              <w:widowControl w:val="0"/>
              <w:autoSpaceDE w:val="0"/>
              <w:autoSpaceDN w:val="0"/>
              <w:spacing w:line="252" w:lineRule="auto"/>
              <w:ind w:firstLine="0"/>
              <w:jc w:val="center"/>
              <w:textAlignment w:val="baseline"/>
              <w:rPr>
                <w:rFonts w:eastAsia="Calibri" w:cstheme="minorHAnsi"/>
                <w:b/>
                <w:kern w:val="2"/>
                <w:sz w:val="24"/>
                <w:szCs w:val="24"/>
                <w:lang w:eastAsia="ar-SA"/>
                <w14:ligatures w14:val="standardContextual"/>
              </w:rPr>
            </w:pPr>
            <w:r w:rsidRPr="00CA7012">
              <w:rPr>
                <w:rFonts w:eastAsia="Calibri" w:cstheme="minorHAnsi"/>
                <w:b/>
                <w:kern w:val="2"/>
                <w:sz w:val="24"/>
                <w:szCs w:val="24"/>
                <w:lang w:eastAsia="ar-SA"/>
                <w14:ligatures w14:val="standardContextual"/>
              </w:rPr>
              <w:t xml:space="preserve">Atitinka/neatitinka šį </w:t>
            </w:r>
            <w:r w:rsidR="000A397C" w:rsidRPr="00CA7012">
              <w:rPr>
                <w:rFonts w:eastAsia="Calibri" w:cstheme="minorHAnsi"/>
                <w:b/>
                <w:kern w:val="2"/>
                <w:sz w:val="24"/>
                <w:szCs w:val="24"/>
                <w:lang w:eastAsia="ar-SA"/>
                <w14:ligatures w14:val="standardContextual"/>
              </w:rPr>
              <w:t xml:space="preserve">aplinkos apsaugos vadybos sistemos standartų </w:t>
            </w:r>
            <w:r w:rsidRPr="00CA7012">
              <w:rPr>
                <w:rFonts w:eastAsia="Calibri" w:cstheme="minorHAnsi"/>
                <w:b/>
                <w:kern w:val="2"/>
                <w:sz w:val="24"/>
                <w:szCs w:val="24"/>
                <w:lang w:eastAsia="ar-SA"/>
                <w14:ligatures w14:val="standardContextual"/>
              </w:rPr>
              <w:t>reikalavimą:</w:t>
            </w:r>
          </w:p>
          <w:p w14:paraId="4B561780"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r w:rsidRPr="00CA7012">
              <w:rPr>
                <w:rFonts w:eastAsia="Calibri" w:cstheme="minorHAnsi"/>
                <w:i/>
                <w:kern w:val="2"/>
                <w:sz w:val="24"/>
                <w:szCs w:val="24"/>
                <w:lang w:eastAsia="ar-SA"/>
                <w14:ligatures w14:val="standardContextual"/>
              </w:rPr>
              <w:t>(palikti tinkamą)</w:t>
            </w:r>
          </w:p>
          <w:p w14:paraId="40D0795E"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p>
          <w:tbl>
            <w:tblPr>
              <w:tblW w:w="9375" w:type="dxa"/>
              <w:tblLayout w:type="fixed"/>
              <w:tblCellMar>
                <w:left w:w="10" w:type="dxa"/>
                <w:right w:w="10" w:type="dxa"/>
              </w:tblCellMar>
              <w:tblLook w:val="04A0" w:firstRow="1" w:lastRow="0" w:firstColumn="1" w:lastColumn="0" w:noHBand="0" w:noVBand="1"/>
            </w:tblPr>
            <w:tblGrid>
              <w:gridCol w:w="1028"/>
              <w:gridCol w:w="4304"/>
              <w:gridCol w:w="4043"/>
            </w:tblGrid>
            <w:tr w:rsidR="00862B64" w:rsidRPr="00CA7012" w14:paraId="28CEA70B" w14:textId="77777777" w:rsidTr="00723032">
              <w:trPr>
                <w:trHeight w:val="620"/>
              </w:trPr>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CEC42" w14:textId="77777777" w:rsidR="00862B64" w:rsidRPr="00CA7012" w:rsidRDefault="00862B64" w:rsidP="00862B64">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 xml:space="preserve">Eil. </w:t>
                  </w:r>
                </w:p>
                <w:p w14:paraId="0890630B" w14:textId="77777777" w:rsidR="00862B64" w:rsidRPr="00CA7012" w:rsidRDefault="00862B64" w:rsidP="00862B64">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Nr.</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43FEA" w14:textId="5C20FB8B" w:rsidR="00862B64" w:rsidRPr="00CA7012" w:rsidRDefault="000A397C" w:rsidP="000A397C">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R</w:t>
                  </w:r>
                  <w:r w:rsidR="00862B64" w:rsidRPr="00CA7012">
                    <w:rPr>
                      <w:rFonts w:eastAsia="Calibri" w:cstheme="minorHAnsi"/>
                      <w:b/>
                      <w:kern w:val="2"/>
                      <w:sz w:val="24"/>
                      <w:szCs w:val="24"/>
                      <w:lang w:eastAsia="en-US"/>
                      <w14:ligatures w14:val="standardContextual"/>
                    </w:rPr>
                    <w:t>eikalavimas</w:t>
                  </w:r>
                </w:p>
              </w:tc>
              <w:tc>
                <w:tcPr>
                  <w:tcW w:w="4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4C036" w14:textId="77777777" w:rsidR="00862B64" w:rsidRPr="00CA7012" w:rsidRDefault="00862B64" w:rsidP="00862B64">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Įrodantys dokumentai</w:t>
                  </w:r>
                </w:p>
              </w:tc>
            </w:tr>
            <w:tr w:rsidR="00366050" w:rsidRPr="00CA7012" w14:paraId="7D644080" w14:textId="77777777" w:rsidTr="0053167E">
              <w:trPr>
                <w:trHeight w:val="2268"/>
              </w:trPr>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AEB1928" w14:textId="7F33737F" w:rsidR="00366050" w:rsidRPr="00CA7012" w:rsidRDefault="00366050" w:rsidP="00366050">
                  <w:pPr>
                    <w:widowControl w:val="0"/>
                    <w:autoSpaceDN w:val="0"/>
                    <w:spacing w:after="160" w:line="252" w:lineRule="auto"/>
                    <w:ind w:firstLine="0"/>
                    <w:jc w:val="left"/>
                    <w:rPr>
                      <w:rFonts w:eastAsia="Calibri" w:cstheme="minorHAnsi"/>
                      <w:kern w:val="2"/>
                      <w:sz w:val="24"/>
                      <w:szCs w:val="24"/>
                      <w:lang w:val="en-GB" w:eastAsia="en-US"/>
                      <w14:ligatures w14:val="standardContextual"/>
                    </w:rPr>
                  </w:pPr>
                  <w:r w:rsidRPr="00CA7012">
                    <w:rPr>
                      <w:rFonts w:eastAsia="Calibri" w:cstheme="minorHAnsi"/>
                      <w:kern w:val="2"/>
                      <w:sz w:val="24"/>
                      <w:szCs w:val="24"/>
                      <w:lang w:val="en-GB" w:eastAsia="en-US"/>
                      <w14:ligatures w14:val="standardContextual"/>
                    </w:rPr>
                    <w:lastRenderedPageBreak/>
                    <w:t>3.1.</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98FC" w14:textId="022A0102" w:rsidR="00366050" w:rsidRPr="00CA7012" w:rsidRDefault="00366050" w:rsidP="00366050">
                  <w:pPr>
                    <w:autoSpaceDE w:val="0"/>
                    <w:autoSpaceDN w:val="0"/>
                    <w:adjustRightInd w:val="0"/>
                    <w:ind w:firstLine="50"/>
                    <w:rPr>
                      <w:rFonts w:cstheme="minorHAnsi"/>
                      <w:sz w:val="24"/>
                      <w:szCs w:val="24"/>
                    </w:rPr>
                  </w:pPr>
                  <w:r w:rsidRPr="00CA7012">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096D203" w14:textId="77777777" w:rsidR="00366050" w:rsidRPr="00CA7012" w:rsidRDefault="00366050" w:rsidP="00366050">
                  <w:pPr>
                    <w:autoSpaceDE w:val="0"/>
                    <w:autoSpaceDN w:val="0"/>
                    <w:adjustRightInd w:val="0"/>
                    <w:rPr>
                      <w:rFonts w:cstheme="minorHAnsi"/>
                      <w:sz w:val="24"/>
                      <w:szCs w:val="24"/>
                    </w:rPr>
                  </w:pPr>
                </w:p>
                <w:p w14:paraId="11D98EB4" w14:textId="77777777" w:rsidR="00366050" w:rsidRPr="00CA7012" w:rsidRDefault="00366050" w:rsidP="00366050">
                  <w:pPr>
                    <w:widowControl w:val="0"/>
                    <w:autoSpaceDN w:val="0"/>
                    <w:spacing w:line="252" w:lineRule="auto"/>
                    <w:ind w:firstLine="0"/>
                    <w:rPr>
                      <w:rFonts w:eastAsia="Calibri" w:cstheme="minorHAnsi"/>
                      <w:kern w:val="2"/>
                      <w:sz w:val="24"/>
                      <w:szCs w:val="24"/>
                      <w:lang w:eastAsia="en-US"/>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3AE76" w14:textId="77777777" w:rsidR="00366050" w:rsidRPr="00CA7012" w:rsidRDefault="00366050" w:rsidP="00366050">
                  <w:pPr>
                    <w:ind w:firstLine="37"/>
                    <w:rPr>
                      <w:rFonts w:cstheme="minorHAnsi"/>
                      <w:sz w:val="24"/>
                      <w:szCs w:val="24"/>
                    </w:rPr>
                  </w:pPr>
                  <w:r w:rsidRPr="00CA7012">
                    <w:rPr>
                      <w:rFonts w:cstheme="minorHAnsi"/>
                      <w:sz w:val="24"/>
                      <w:szCs w:val="24"/>
                    </w:rPr>
                    <w:t>Pateikiama:</w:t>
                  </w:r>
                </w:p>
                <w:p w14:paraId="49489186" w14:textId="77777777" w:rsidR="00366050" w:rsidRPr="00CA7012" w:rsidRDefault="00366050" w:rsidP="00366050">
                  <w:pPr>
                    <w:ind w:firstLine="0"/>
                    <w:rPr>
                      <w:rFonts w:cstheme="minorHAnsi"/>
                      <w:sz w:val="24"/>
                      <w:szCs w:val="24"/>
                    </w:rPr>
                  </w:pPr>
                  <w:r w:rsidRPr="00CA7012">
                    <w:rPr>
                      <w:rFonts w:cstheme="minorHAnsi"/>
                      <w:sz w:val="24"/>
                      <w:szCs w:val="24"/>
                    </w:rPr>
                    <w:t xml:space="preserve">nepriklausomos įstaigos išduotas sertifikatas. </w:t>
                  </w:r>
                </w:p>
                <w:p w14:paraId="0003A56A" w14:textId="77777777" w:rsidR="00366050" w:rsidRPr="00CA7012" w:rsidRDefault="00366050" w:rsidP="00366050">
                  <w:pPr>
                    <w:ind w:firstLine="0"/>
                    <w:rPr>
                      <w:rFonts w:cstheme="minorHAnsi"/>
                      <w:sz w:val="24"/>
                      <w:szCs w:val="24"/>
                    </w:rPr>
                  </w:pPr>
                  <w:r w:rsidRPr="00CA7012">
                    <w:rPr>
                      <w:rFonts w:cstheme="minorHAnsi"/>
                      <w:sz w:val="24"/>
                      <w:szCs w:val="24"/>
                    </w:rPr>
                    <w:t xml:space="preserve">Perkančioji organizacija pripažįsta lygiaverčius sertifikatus, išduotus kitose valstybėse narėse įsteigtų nepriklausomų įstaigų. </w:t>
                  </w:r>
                </w:p>
                <w:p w14:paraId="26ED7DEB" w14:textId="77777777" w:rsidR="00366050" w:rsidRPr="00CA7012" w:rsidRDefault="00366050" w:rsidP="00366050">
                  <w:pPr>
                    <w:ind w:firstLine="24"/>
                    <w:rPr>
                      <w:rFonts w:cstheme="minorHAnsi"/>
                      <w:bCs/>
                      <w:sz w:val="24"/>
                      <w:szCs w:val="24"/>
                      <w:lang w:eastAsia="en-GB"/>
                    </w:rPr>
                  </w:pPr>
                  <w:r w:rsidRPr="00CA7012">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00472DF" w14:textId="77777777" w:rsidR="00366050" w:rsidRPr="00CA7012" w:rsidRDefault="00366050" w:rsidP="00366050">
                  <w:pPr>
                    <w:snapToGrid w:val="0"/>
                    <w:ind w:right="-108"/>
                    <w:rPr>
                      <w:rFonts w:cstheme="minorHAnsi"/>
                      <w:sz w:val="24"/>
                      <w:szCs w:val="24"/>
                    </w:rPr>
                  </w:pPr>
                </w:p>
                <w:p w14:paraId="200510DA" w14:textId="45B795CA" w:rsidR="00366050" w:rsidRPr="00CA7012" w:rsidRDefault="00366050" w:rsidP="00366050">
                  <w:pPr>
                    <w:widowControl w:val="0"/>
                    <w:autoSpaceDN w:val="0"/>
                    <w:spacing w:after="160" w:line="252" w:lineRule="auto"/>
                    <w:ind w:firstLine="0"/>
                    <w:rPr>
                      <w:rFonts w:eastAsia="Calibri" w:cstheme="minorHAnsi"/>
                      <w:kern w:val="2"/>
                      <w:sz w:val="24"/>
                      <w:szCs w:val="24"/>
                      <w:lang w:eastAsia="en-US"/>
                      <w14:ligatures w14:val="standardContextual"/>
                    </w:rPr>
                  </w:pPr>
                  <w:r w:rsidRPr="00CA7012">
                    <w:rPr>
                      <w:rFonts w:cstheme="minorHAnsi"/>
                      <w:sz w:val="24"/>
                      <w:szCs w:val="24"/>
                      <w:u w:val="single"/>
                    </w:rPr>
                    <w:t>Pateikiamas skenuotas dokumentas elektroninėje formoje.</w:t>
                  </w:r>
                </w:p>
              </w:tc>
            </w:tr>
          </w:tbl>
          <w:tbl>
            <w:tblPr>
              <w:tblpPr w:leftFromText="180" w:rightFromText="180" w:bottomFromText="160" w:vertAnchor="text" w:horzAnchor="margin" w:tblpY="254"/>
              <w:tblOverlap w:val="never"/>
              <w:tblW w:w="9825" w:type="dxa"/>
              <w:tblLayout w:type="fixed"/>
              <w:tblLook w:val="04A0" w:firstRow="1" w:lastRow="0" w:firstColumn="1" w:lastColumn="0" w:noHBand="0" w:noVBand="1"/>
            </w:tblPr>
            <w:tblGrid>
              <w:gridCol w:w="3283"/>
              <w:gridCol w:w="604"/>
              <w:gridCol w:w="1979"/>
              <w:gridCol w:w="701"/>
              <w:gridCol w:w="2610"/>
              <w:gridCol w:w="648"/>
            </w:tblGrid>
            <w:tr w:rsidR="00862B64" w:rsidRPr="00CA7012" w14:paraId="264F1538" w14:textId="77777777" w:rsidTr="00723032">
              <w:tc>
                <w:tcPr>
                  <w:tcW w:w="9828" w:type="dxa"/>
                  <w:gridSpan w:val="6"/>
                </w:tcPr>
                <w:p w14:paraId="0A0B6F61" w14:textId="77777777" w:rsidR="00862B64" w:rsidRPr="00CA7012" w:rsidRDefault="00862B64" w:rsidP="00862B64">
                  <w:pPr>
                    <w:widowControl w:val="0"/>
                    <w:suppressAutoHyphens/>
                    <w:autoSpaceDE w:val="0"/>
                    <w:autoSpaceDN w:val="0"/>
                    <w:spacing w:line="240" w:lineRule="auto"/>
                    <w:ind w:right="-82" w:firstLine="0"/>
                    <w:jc w:val="left"/>
                    <w:textAlignment w:val="baseline"/>
                    <w:rPr>
                      <w:rFonts w:eastAsia="Times New Roman" w:cstheme="minorHAnsi"/>
                      <w:b/>
                      <w:sz w:val="24"/>
                      <w:szCs w:val="24"/>
                      <w:lang w:eastAsia="ar-SA"/>
                    </w:rPr>
                  </w:pPr>
                </w:p>
                <w:p w14:paraId="73BC9FE5" w14:textId="77777777" w:rsidR="00862B64" w:rsidRPr="00CA7012" w:rsidRDefault="00862B64" w:rsidP="00862B64">
                  <w:pPr>
                    <w:widowControl w:val="0"/>
                    <w:suppressAutoHyphens/>
                    <w:autoSpaceDE w:val="0"/>
                    <w:autoSpaceDN w:val="0"/>
                    <w:spacing w:line="240" w:lineRule="auto"/>
                    <w:ind w:right="-82" w:firstLine="1589"/>
                    <w:textAlignment w:val="baseline"/>
                    <w:rPr>
                      <w:rFonts w:eastAsia="Times New Roman" w:cstheme="minorHAnsi"/>
                      <w:sz w:val="24"/>
                      <w:szCs w:val="24"/>
                      <w:lang w:eastAsia="en-US"/>
                    </w:rPr>
                  </w:pPr>
                </w:p>
              </w:tc>
            </w:tr>
            <w:tr w:rsidR="00862B64" w:rsidRPr="00CA7012" w14:paraId="33360991" w14:textId="77777777" w:rsidTr="00723032">
              <w:trPr>
                <w:trHeight w:val="285"/>
              </w:trPr>
              <w:tc>
                <w:tcPr>
                  <w:tcW w:w="3284" w:type="dxa"/>
                </w:tcPr>
                <w:p w14:paraId="42EDD717" w14:textId="77777777" w:rsidR="00862B64" w:rsidRPr="00CA7012" w:rsidRDefault="00862B64" w:rsidP="00862B64">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p w14:paraId="39616DB7" w14:textId="77777777" w:rsidR="00862B64" w:rsidRPr="00CA7012" w:rsidRDefault="00862B64" w:rsidP="00862B64">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604" w:type="dxa"/>
                </w:tcPr>
                <w:p w14:paraId="69BACF95"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nil"/>
                    <w:left w:val="nil"/>
                    <w:bottom w:val="single" w:sz="4" w:space="0" w:color="000000"/>
                    <w:right w:val="nil"/>
                  </w:tcBorders>
                </w:tcPr>
                <w:p w14:paraId="3EBA799F" w14:textId="77777777" w:rsidR="00862B64" w:rsidRPr="00CA7012" w:rsidRDefault="00862B64" w:rsidP="00862B64">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701" w:type="dxa"/>
                </w:tcPr>
                <w:p w14:paraId="12D89138"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nil"/>
                    <w:left w:val="nil"/>
                    <w:bottom w:val="single" w:sz="4" w:space="0" w:color="000000"/>
                    <w:right w:val="nil"/>
                  </w:tcBorders>
                </w:tcPr>
                <w:p w14:paraId="1947DDA0" w14:textId="77777777" w:rsidR="00862B64" w:rsidRPr="00CA7012" w:rsidRDefault="00862B64" w:rsidP="00862B64">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c>
                <w:tcPr>
                  <w:tcW w:w="648" w:type="dxa"/>
                </w:tcPr>
                <w:p w14:paraId="750DF327" w14:textId="77777777" w:rsidR="00862B64" w:rsidRPr="00CA7012" w:rsidRDefault="00862B64" w:rsidP="00862B64">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r>
            <w:tr w:rsidR="00862B64" w:rsidRPr="00CA7012" w14:paraId="54BD8093" w14:textId="77777777" w:rsidTr="00723032">
              <w:trPr>
                <w:trHeight w:val="499"/>
              </w:trPr>
              <w:tc>
                <w:tcPr>
                  <w:tcW w:w="3284" w:type="dxa"/>
                  <w:hideMark/>
                </w:tcPr>
                <w:p w14:paraId="3B19D6D1" w14:textId="77777777" w:rsidR="00862B64" w:rsidRPr="00CA7012" w:rsidRDefault="00862B64" w:rsidP="00862B64">
                  <w:pPr>
                    <w:widowControl w:val="0"/>
                    <w:suppressAutoHyphens/>
                    <w:autoSpaceDE w:val="0"/>
                    <w:autoSpaceDN w:val="0"/>
                    <w:snapToGrid w:val="0"/>
                    <w:spacing w:line="240" w:lineRule="auto"/>
                    <w:ind w:right="-82" w:firstLine="0"/>
                    <w:textAlignment w:val="baseline"/>
                    <w:rPr>
                      <w:rFonts w:eastAsia="Times New Roman" w:cstheme="minorHAnsi"/>
                      <w:position w:val="4"/>
                      <w:sz w:val="24"/>
                      <w:szCs w:val="24"/>
                      <w:lang w:eastAsia="en-US"/>
                    </w:rPr>
                  </w:pPr>
                  <w:r w:rsidRPr="00CA7012">
                    <w:rPr>
                      <w:rFonts w:eastAsia="Times New Roman" w:cstheme="minorHAnsi"/>
                      <w:position w:val="2"/>
                      <w:sz w:val="24"/>
                      <w:szCs w:val="24"/>
                      <w:lang w:eastAsia="en-US"/>
                    </w:rPr>
                    <w:t>(Deklaraciją sudariusio asmens pareigų pavadinimas</w:t>
                  </w:r>
                  <w:r w:rsidRPr="00CA7012">
                    <w:rPr>
                      <w:rFonts w:eastAsia="Times New Roman" w:cstheme="minorHAnsi"/>
                      <w:position w:val="4"/>
                      <w:sz w:val="24"/>
                      <w:szCs w:val="24"/>
                      <w:lang w:eastAsia="en-US"/>
                    </w:rPr>
                    <w:t>)</w:t>
                  </w:r>
                </w:p>
              </w:tc>
              <w:tc>
                <w:tcPr>
                  <w:tcW w:w="604" w:type="dxa"/>
                </w:tcPr>
                <w:p w14:paraId="6952F347"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single" w:sz="4" w:space="0" w:color="000000"/>
                    <w:left w:val="nil"/>
                    <w:bottom w:val="nil"/>
                    <w:right w:val="nil"/>
                  </w:tcBorders>
                  <w:hideMark/>
                </w:tcPr>
                <w:p w14:paraId="2E4BE574"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(Parašas)</w:t>
                  </w:r>
                  <w:r w:rsidRPr="00CA7012">
                    <w:rPr>
                      <w:rFonts w:eastAsia="Times New Roman" w:cstheme="minorHAnsi"/>
                      <w:i/>
                      <w:sz w:val="24"/>
                      <w:szCs w:val="24"/>
                      <w:lang w:eastAsia="en-US"/>
                    </w:rPr>
                    <w:t xml:space="preserve"> </w:t>
                  </w:r>
                </w:p>
              </w:tc>
              <w:tc>
                <w:tcPr>
                  <w:tcW w:w="701" w:type="dxa"/>
                </w:tcPr>
                <w:p w14:paraId="30AE53E1"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single" w:sz="4" w:space="0" w:color="000000"/>
                    <w:left w:val="nil"/>
                    <w:bottom w:val="nil"/>
                    <w:right w:val="nil"/>
                  </w:tcBorders>
                  <w:hideMark/>
                </w:tcPr>
                <w:p w14:paraId="2AD4B62E"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(Vardas ir pavardė)</w:t>
                  </w:r>
                  <w:r w:rsidRPr="00CA7012">
                    <w:rPr>
                      <w:rFonts w:eastAsia="Times New Roman" w:cstheme="minorHAnsi"/>
                      <w:i/>
                      <w:sz w:val="24"/>
                      <w:szCs w:val="24"/>
                      <w:lang w:eastAsia="en-US"/>
                    </w:rPr>
                    <w:t xml:space="preserve"> </w:t>
                  </w:r>
                </w:p>
              </w:tc>
              <w:tc>
                <w:tcPr>
                  <w:tcW w:w="648" w:type="dxa"/>
                </w:tcPr>
                <w:p w14:paraId="3D5DDB94" w14:textId="77777777" w:rsidR="00862B64" w:rsidRPr="00CA7012" w:rsidRDefault="00862B64" w:rsidP="00862B64">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r>
          </w:tbl>
          <w:p w14:paraId="04FA7002" w14:textId="77777777" w:rsidR="00862B64" w:rsidRPr="00CA7012" w:rsidRDefault="00862B64" w:rsidP="00862B64">
            <w:pPr>
              <w:widowControl w:val="0"/>
              <w:autoSpaceDE w:val="0"/>
              <w:autoSpaceDN w:val="0"/>
              <w:spacing w:line="252" w:lineRule="auto"/>
              <w:ind w:firstLine="0"/>
              <w:jc w:val="center"/>
              <w:textAlignment w:val="baseline"/>
              <w:rPr>
                <w:rFonts w:eastAsia="Calibri" w:cstheme="minorHAnsi"/>
                <w:kern w:val="2"/>
                <w:sz w:val="24"/>
                <w:szCs w:val="24"/>
                <w:lang w:eastAsia="en-US"/>
                <w14:ligatures w14:val="standardContextual"/>
              </w:rPr>
            </w:pPr>
          </w:p>
        </w:tc>
      </w:tr>
    </w:tbl>
    <w:p w14:paraId="4C83F06E" w14:textId="77777777" w:rsidR="00A90478" w:rsidRPr="00CA7012" w:rsidRDefault="00A90478" w:rsidP="00A90478">
      <w:pPr>
        <w:rPr>
          <w:rFonts w:cstheme="minorHAnsi"/>
          <w:sz w:val="24"/>
          <w:szCs w:val="24"/>
        </w:rPr>
      </w:pPr>
    </w:p>
    <w:p w14:paraId="7CAB98C1" w14:textId="77777777" w:rsidR="00A90478" w:rsidRPr="00CA7012" w:rsidRDefault="00A90478" w:rsidP="00A90478">
      <w:pPr>
        <w:rPr>
          <w:rFonts w:cstheme="minorHAnsi"/>
          <w:sz w:val="24"/>
          <w:szCs w:val="24"/>
        </w:rPr>
      </w:pPr>
    </w:p>
    <w:p w14:paraId="0A7FF60F" w14:textId="77777777" w:rsidR="00A90478" w:rsidRPr="00CA7012" w:rsidRDefault="00A90478" w:rsidP="003C138F">
      <w:pPr>
        <w:spacing w:line="240" w:lineRule="auto"/>
        <w:rPr>
          <w:rFonts w:cstheme="minorHAnsi"/>
          <w:sz w:val="24"/>
          <w:szCs w:val="24"/>
        </w:rPr>
      </w:pPr>
    </w:p>
    <w:sectPr w:rsidR="00A90478" w:rsidRPr="00CA7012" w:rsidSect="00AC6D7A">
      <w:headerReference w:type="default" r:id="rId25"/>
      <w:footerReference w:type="default" r:id="rId26"/>
      <w:headerReference w:type="first" r:id="rId27"/>
      <w:footerReference w:type="first" r:id="rId28"/>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3F1D" w14:textId="77777777" w:rsidR="008D12B1" w:rsidRDefault="008D12B1" w:rsidP="00D05666">
      <w:r>
        <w:separator/>
      </w:r>
    </w:p>
  </w:endnote>
  <w:endnote w:type="continuationSeparator" w:id="0">
    <w:p w14:paraId="4BA9D5A9" w14:textId="77777777" w:rsidR="008D12B1" w:rsidRDefault="008D12B1" w:rsidP="00D05666">
      <w:r>
        <w:continuationSeparator/>
      </w:r>
    </w:p>
  </w:endnote>
  <w:endnote w:type="continuationNotice" w:id="1">
    <w:p w14:paraId="57C86AA4" w14:textId="77777777" w:rsidR="008D12B1" w:rsidRDefault="008D12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9C72" w14:textId="77777777" w:rsidR="008D12B1" w:rsidRDefault="008D12B1" w:rsidP="00D05666">
      <w:r>
        <w:separator/>
      </w:r>
    </w:p>
  </w:footnote>
  <w:footnote w:type="continuationSeparator" w:id="0">
    <w:p w14:paraId="468F759F" w14:textId="77777777" w:rsidR="008D12B1" w:rsidRDefault="008D12B1" w:rsidP="00D05666">
      <w:r>
        <w:continuationSeparator/>
      </w:r>
    </w:p>
  </w:footnote>
  <w:footnote w:type="continuationNotice" w:id="1">
    <w:p w14:paraId="02F7E954" w14:textId="77777777" w:rsidR="008D12B1" w:rsidRDefault="008D12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453643F"/>
    <w:multiLevelType w:val="hybridMultilevel"/>
    <w:tmpl w:val="40AC8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A2CB6"/>
    <w:multiLevelType w:val="hybridMultilevel"/>
    <w:tmpl w:val="E62494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9B17C9"/>
    <w:multiLevelType w:val="hybridMultilevel"/>
    <w:tmpl w:val="4D1EF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326F9"/>
    <w:multiLevelType w:val="hybridMultilevel"/>
    <w:tmpl w:val="ECD8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87675C"/>
    <w:multiLevelType w:val="hybridMultilevel"/>
    <w:tmpl w:val="997A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65EAF"/>
    <w:multiLevelType w:val="hybridMultilevel"/>
    <w:tmpl w:val="80CC80F4"/>
    <w:lvl w:ilvl="0" w:tplc="26BEC7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40B0F"/>
    <w:multiLevelType w:val="hybridMultilevel"/>
    <w:tmpl w:val="8842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775846"/>
    <w:multiLevelType w:val="hybridMultilevel"/>
    <w:tmpl w:val="DB7A68DA"/>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5072CB"/>
    <w:multiLevelType w:val="multilevel"/>
    <w:tmpl w:val="D5EA0F22"/>
    <w:lvl w:ilvl="0">
      <w:start w:val="6"/>
      <w:numFmt w:val="decimal"/>
      <w:lvlText w:val="%1."/>
      <w:lvlJc w:val="left"/>
      <w:pPr>
        <w:ind w:left="502" w:hanging="360"/>
      </w:pPr>
      <w:rPr>
        <w:rFonts w:hint="default"/>
        <w:b w:val="0"/>
        <w:bCs/>
        <w:color w:val="auto"/>
      </w:rPr>
    </w:lvl>
    <w:lvl w:ilvl="1">
      <w:start w:val="2"/>
      <w:numFmt w:val="decimal"/>
      <w:lvlText w:val="%1.%2."/>
      <w:lvlJc w:val="left"/>
      <w:pPr>
        <w:ind w:left="1057" w:hanging="360"/>
      </w:pPr>
      <w:rPr>
        <w:rFonts w:hint="default"/>
        <w:b w:val="0"/>
        <w:bCs/>
      </w:rPr>
    </w:lvl>
    <w:lvl w:ilvl="2">
      <w:start w:val="1"/>
      <w:numFmt w:val="decimal"/>
      <w:lvlText w:val="%1.%2.%3."/>
      <w:lvlJc w:val="left"/>
      <w:pPr>
        <w:ind w:left="2114" w:hanging="720"/>
      </w:pPr>
      <w:rPr>
        <w:rFonts w:hint="default"/>
        <w:b/>
      </w:rPr>
    </w:lvl>
    <w:lvl w:ilvl="3">
      <w:start w:val="1"/>
      <w:numFmt w:val="decimal"/>
      <w:lvlText w:val="%1.%2.%3.%4."/>
      <w:lvlJc w:val="left"/>
      <w:pPr>
        <w:ind w:left="2811" w:hanging="720"/>
      </w:pPr>
      <w:rPr>
        <w:rFonts w:hint="default"/>
        <w:b/>
      </w:rPr>
    </w:lvl>
    <w:lvl w:ilvl="4">
      <w:start w:val="1"/>
      <w:numFmt w:val="decimal"/>
      <w:lvlText w:val="%1.%2.%3.%4.%5."/>
      <w:lvlJc w:val="left"/>
      <w:pPr>
        <w:ind w:left="3868" w:hanging="1080"/>
      </w:pPr>
      <w:rPr>
        <w:rFonts w:hint="default"/>
        <w:b/>
      </w:rPr>
    </w:lvl>
    <w:lvl w:ilvl="5">
      <w:start w:val="1"/>
      <w:numFmt w:val="decimal"/>
      <w:lvlText w:val="%1.%2.%3.%4.%5.%6."/>
      <w:lvlJc w:val="left"/>
      <w:pPr>
        <w:ind w:left="4565" w:hanging="1080"/>
      </w:pPr>
      <w:rPr>
        <w:rFonts w:hint="default"/>
        <w:b/>
      </w:rPr>
    </w:lvl>
    <w:lvl w:ilvl="6">
      <w:start w:val="1"/>
      <w:numFmt w:val="decimal"/>
      <w:lvlText w:val="%1.%2.%3.%4.%5.%6.%7."/>
      <w:lvlJc w:val="left"/>
      <w:pPr>
        <w:ind w:left="5622" w:hanging="1440"/>
      </w:pPr>
      <w:rPr>
        <w:rFonts w:hint="default"/>
        <w:b/>
      </w:rPr>
    </w:lvl>
    <w:lvl w:ilvl="7">
      <w:start w:val="1"/>
      <w:numFmt w:val="decimal"/>
      <w:lvlText w:val="%1.%2.%3.%4.%5.%6.%7.%8."/>
      <w:lvlJc w:val="left"/>
      <w:pPr>
        <w:ind w:left="6319" w:hanging="1440"/>
      </w:pPr>
      <w:rPr>
        <w:rFonts w:hint="default"/>
        <w:b/>
      </w:rPr>
    </w:lvl>
    <w:lvl w:ilvl="8">
      <w:start w:val="1"/>
      <w:numFmt w:val="decimal"/>
      <w:lvlText w:val="%1.%2.%3.%4.%5.%6.%7.%8.%9."/>
      <w:lvlJc w:val="left"/>
      <w:pPr>
        <w:ind w:left="7376" w:hanging="1800"/>
      </w:pPr>
      <w:rPr>
        <w:rFonts w:hint="default"/>
        <w:b/>
      </w:rPr>
    </w:lvl>
  </w:abstractNum>
  <w:abstractNum w:abstractNumId="27" w15:restartNumberingAfterBreak="0">
    <w:nsid w:val="5EB340E5"/>
    <w:multiLevelType w:val="hybridMultilevel"/>
    <w:tmpl w:val="EEC220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159E6"/>
    <w:multiLevelType w:val="hybridMultilevel"/>
    <w:tmpl w:val="5AE0A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2200D"/>
    <w:multiLevelType w:val="multilevel"/>
    <w:tmpl w:val="3F0AF7BC"/>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3"/>
  </w:num>
  <w:num w:numId="3" w16cid:durableId="138770985">
    <w:abstractNumId w:val="21"/>
  </w:num>
  <w:num w:numId="4" w16cid:durableId="219707255">
    <w:abstractNumId w:val="37"/>
  </w:num>
  <w:num w:numId="5" w16cid:durableId="1652252092">
    <w:abstractNumId w:val="12"/>
  </w:num>
  <w:num w:numId="6" w16cid:durableId="963148996">
    <w:abstractNumId w:val="3"/>
  </w:num>
  <w:num w:numId="7" w16cid:durableId="817724215">
    <w:abstractNumId w:val="23"/>
  </w:num>
  <w:num w:numId="8" w16cid:durableId="1730688684">
    <w:abstractNumId w:val="25"/>
  </w:num>
  <w:num w:numId="9" w16cid:durableId="170032150">
    <w:abstractNumId w:val="19"/>
  </w:num>
  <w:num w:numId="10" w16cid:durableId="150369398">
    <w:abstractNumId w:val="15"/>
  </w:num>
  <w:num w:numId="11" w16cid:durableId="384793412">
    <w:abstractNumId w:val="24"/>
  </w:num>
  <w:num w:numId="12" w16cid:durableId="2145653365">
    <w:abstractNumId w:val="18"/>
  </w:num>
  <w:num w:numId="13" w16cid:durableId="141233828">
    <w:abstractNumId w:val="32"/>
  </w:num>
  <w:num w:numId="14" w16cid:durableId="1572351951">
    <w:abstractNumId w:val="28"/>
  </w:num>
  <w:num w:numId="15" w16cid:durableId="285431957">
    <w:abstractNumId w:val="30"/>
  </w:num>
  <w:num w:numId="16" w16cid:durableId="1799109694">
    <w:abstractNumId w:val="34"/>
  </w:num>
  <w:num w:numId="17" w16cid:durableId="760832946">
    <w:abstractNumId w:val="0"/>
  </w:num>
  <w:num w:numId="18" w16cid:durableId="1571847935">
    <w:abstractNumId w:val="9"/>
  </w:num>
  <w:num w:numId="19" w16cid:durableId="1835952180">
    <w:abstractNumId w:val="11"/>
  </w:num>
  <w:num w:numId="20" w16cid:durableId="392700324">
    <w:abstractNumId w:val="36"/>
  </w:num>
  <w:num w:numId="21" w16cid:durableId="1971472076">
    <w:abstractNumId w:val="29"/>
  </w:num>
  <w:num w:numId="22" w16cid:durableId="1539391822">
    <w:abstractNumId w:val="1"/>
  </w:num>
  <w:num w:numId="23" w16cid:durableId="1763720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249270">
    <w:abstractNumId w:val="20"/>
  </w:num>
  <w:num w:numId="25" w16cid:durableId="1972006594">
    <w:abstractNumId w:val="5"/>
  </w:num>
  <w:num w:numId="26" w16cid:durableId="114761225">
    <w:abstractNumId w:val="35"/>
  </w:num>
  <w:num w:numId="27" w16cid:durableId="1902208922">
    <w:abstractNumId w:val="27"/>
  </w:num>
  <w:num w:numId="28" w16cid:durableId="1803040176">
    <w:abstractNumId w:val="8"/>
  </w:num>
  <w:num w:numId="29" w16cid:durableId="454568389">
    <w:abstractNumId w:val="16"/>
  </w:num>
  <w:num w:numId="30" w16cid:durableId="1400514330">
    <w:abstractNumId w:val="31"/>
  </w:num>
  <w:num w:numId="31" w16cid:durableId="372340941">
    <w:abstractNumId w:val="7"/>
  </w:num>
  <w:num w:numId="32" w16cid:durableId="2029981537">
    <w:abstractNumId w:val="6"/>
  </w:num>
  <w:num w:numId="33" w16cid:durableId="1961642474">
    <w:abstractNumId w:val="22"/>
  </w:num>
  <w:num w:numId="34" w16cid:durableId="2079665730">
    <w:abstractNumId w:val="17"/>
  </w:num>
  <w:num w:numId="35" w16cid:durableId="109789880">
    <w:abstractNumId w:val="26"/>
  </w:num>
  <w:num w:numId="36" w16cid:durableId="736785806">
    <w:abstractNumId w:val="13"/>
  </w:num>
  <w:num w:numId="37" w16cid:durableId="2089886665">
    <w:abstractNumId w:val="2"/>
  </w:num>
  <w:num w:numId="38" w16cid:durableId="182669193">
    <w:abstractNumId w:val="10"/>
  </w:num>
  <w:num w:numId="39" w16cid:durableId="161952927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33F"/>
    <w:rsid w:val="0005080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4443"/>
    <w:rsid w:val="001647BD"/>
    <w:rsid w:val="0016486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B79"/>
    <w:rsid w:val="00182E25"/>
    <w:rsid w:val="00185454"/>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567F"/>
    <w:rsid w:val="001D5DDC"/>
    <w:rsid w:val="001D65F8"/>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FA"/>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534C"/>
    <w:rsid w:val="00506996"/>
    <w:rsid w:val="005070CC"/>
    <w:rsid w:val="005070F4"/>
    <w:rsid w:val="00507145"/>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A6A"/>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D83"/>
    <w:rsid w:val="005C3F18"/>
    <w:rsid w:val="005C4923"/>
    <w:rsid w:val="005C5BD5"/>
    <w:rsid w:val="005C665D"/>
    <w:rsid w:val="005C6C2A"/>
    <w:rsid w:val="005C6D8F"/>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42EC"/>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A8D"/>
    <w:rsid w:val="00721AE2"/>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AF2"/>
    <w:rsid w:val="00831133"/>
    <w:rsid w:val="0083270B"/>
    <w:rsid w:val="00832E44"/>
    <w:rsid w:val="008335C6"/>
    <w:rsid w:val="008339CC"/>
    <w:rsid w:val="00833AB8"/>
    <w:rsid w:val="00833C48"/>
    <w:rsid w:val="008344ED"/>
    <w:rsid w:val="008349ED"/>
    <w:rsid w:val="00834CBF"/>
    <w:rsid w:val="00834D3E"/>
    <w:rsid w:val="00834EEC"/>
    <w:rsid w:val="00835378"/>
    <w:rsid w:val="00835DF0"/>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B5D"/>
    <w:rsid w:val="008901DC"/>
    <w:rsid w:val="008903B1"/>
    <w:rsid w:val="008906AC"/>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6F67"/>
    <w:rsid w:val="008D704D"/>
    <w:rsid w:val="008D7A4D"/>
    <w:rsid w:val="008E0897"/>
    <w:rsid w:val="008E2035"/>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F8B"/>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A6D"/>
    <w:rsid w:val="00954A8F"/>
    <w:rsid w:val="00954B48"/>
    <w:rsid w:val="00955876"/>
    <w:rsid w:val="00955C87"/>
    <w:rsid w:val="00955F2F"/>
    <w:rsid w:val="0095653E"/>
    <w:rsid w:val="00956A4E"/>
    <w:rsid w:val="00956AB5"/>
    <w:rsid w:val="00956DE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57A5"/>
    <w:rsid w:val="009D7222"/>
    <w:rsid w:val="009D7294"/>
    <w:rsid w:val="009D7770"/>
    <w:rsid w:val="009D779F"/>
    <w:rsid w:val="009E093F"/>
    <w:rsid w:val="009E1FFB"/>
    <w:rsid w:val="009E20B7"/>
    <w:rsid w:val="009E2403"/>
    <w:rsid w:val="009E2820"/>
    <w:rsid w:val="009E3A5C"/>
    <w:rsid w:val="009E3D03"/>
    <w:rsid w:val="009E43D5"/>
    <w:rsid w:val="009E46BC"/>
    <w:rsid w:val="009E4AA0"/>
    <w:rsid w:val="009E4CDE"/>
    <w:rsid w:val="009E7F46"/>
    <w:rsid w:val="009F244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B71"/>
    <w:rsid w:val="00A24A76"/>
    <w:rsid w:val="00A24FC3"/>
    <w:rsid w:val="00A2564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478"/>
    <w:rsid w:val="00A90821"/>
    <w:rsid w:val="00A90C03"/>
    <w:rsid w:val="00A91483"/>
    <w:rsid w:val="00A91F41"/>
    <w:rsid w:val="00A92611"/>
    <w:rsid w:val="00A934E0"/>
    <w:rsid w:val="00A94866"/>
    <w:rsid w:val="00A95620"/>
    <w:rsid w:val="00A9663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20A77"/>
    <w:rsid w:val="00C20C40"/>
    <w:rsid w:val="00C20E68"/>
    <w:rsid w:val="00C21A30"/>
    <w:rsid w:val="00C23DFD"/>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012"/>
    <w:rsid w:val="00CB1BFC"/>
    <w:rsid w:val="00CB1C73"/>
    <w:rsid w:val="00CB1F81"/>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C2E"/>
    <w:rsid w:val="00F034C5"/>
    <w:rsid w:val="00F03F27"/>
    <w:rsid w:val="00F0480A"/>
    <w:rsid w:val="00F0515F"/>
    <w:rsid w:val="00F05F84"/>
    <w:rsid w:val="00F10CF1"/>
    <w:rsid w:val="00F10EB1"/>
    <w:rsid w:val="00F1174E"/>
    <w:rsid w:val="00F11796"/>
    <w:rsid w:val="00F126A8"/>
    <w:rsid w:val="00F12C01"/>
    <w:rsid w:val="00F13570"/>
    <w:rsid w:val="00F13FC9"/>
    <w:rsid w:val="00F158C7"/>
    <w:rsid w:val="00F166A2"/>
    <w:rsid w:val="00F16BEB"/>
    <w:rsid w:val="00F16C05"/>
    <w:rsid w:val="00F170D1"/>
    <w:rsid w:val="00F17EDA"/>
    <w:rsid w:val="00F20241"/>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10"/>
    <w:rsid w:val="00FC3EFB"/>
    <w:rsid w:val="00FC46D9"/>
    <w:rsid w:val="00FC4C61"/>
    <w:rsid w:val="00FC513E"/>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20"/>
      </w:numPr>
    </w:pPr>
  </w:style>
  <w:style w:type="paragraph" w:customStyle="1" w:styleId="Stilius1">
    <w:name w:val="Stilius1"/>
    <w:basedOn w:val="prastasis"/>
    <w:autoRedefine/>
    <w:qFormat/>
    <w:rsid w:val="004A0E0D"/>
    <w:pPr>
      <w:numPr>
        <w:ilvl w:val="3"/>
        <w:numId w:val="2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13476</Words>
  <Characters>76815</Characters>
  <Application>Microsoft Office Word</Application>
  <DocSecurity>0</DocSecurity>
  <Lines>640</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3</cp:revision>
  <dcterms:created xsi:type="dcterms:W3CDTF">2025-01-28T12:20:00Z</dcterms:created>
  <dcterms:modified xsi:type="dcterms:W3CDTF">2025-01-28T12:45:00Z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