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162FD" w14:textId="77777777" w:rsidR="00BD4D83" w:rsidRPr="00F40BF0" w:rsidRDefault="00BD4D83" w:rsidP="00BD4D83">
      <w:pPr>
        <w:spacing w:after="0" w:line="240" w:lineRule="auto"/>
        <w:jc w:val="right"/>
        <w:rPr>
          <w:rFonts w:ascii="Times New Roman" w:hAnsi="Times New Roman" w:cs="Times New Roman"/>
          <w:b/>
          <w:bCs/>
          <w:sz w:val="24"/>
          <w:szCs w:val="24"/>
        </w:rPr>
      </w:pPr>
      <w:r w:rsidRPr="00F40BF0">
        <w:rPr>
          <w:noProof/>
          <w:sz w:val="24"/>
          <w:szCs w:val="24"/>
        </w:rPr>
        <w:drawing>
          <wp:anchor distT="0" distB="0" distL="114300" distR="114300" simplePos="0" relativeHeight="251659264" behindDoc="0" locked="0" layoutInCell="1" allowOverlap="1" wp14:anchorId="76ED30A0" wp14:editId="046F6B88">
            <wp:simplePos x="0" y="0"/>
            <wp:positionH relativeFrom="page">
              <wp:posOffset>5029200</wp:posOffset>
            </wp:positionH>
            <wp:positionV relativeFrom="page">
              <wp:posOffset>362309</wp:posOffset>
            </wp:positionV>
            <wp:extent cx="2243037" cy="1414733"/>
            <wp:effectExtent l="0" t="0" r="5080" b="0"/>
            <wp:wrapTopAndBottom/>
            <wp:docPr id="119352321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23215" name="Paveikslėlis 1"/>
                    <pic:cNvPicPr>
                      <a:picLocks noChangeAspect="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245616" cy="1416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6F59EE" w14:textId="77777777" w:rsidR="00BD4D83" w:rsidRPr="00F40BF0" w:rsidRDefault="00BD4D83" w:rsidP="00BD4D83">
      <w:pPr>
        <w:spacing w:after="0" w:line="240" w:lineRule="auto"/>
        <w:jc w:val="right"/>
        <w:rPr>
          <w:rFonts w:ascii="Times New Roman" w:eastAsia="Calibri" w:hAnsi="Times New Roman" w:cs="Times New Roman"/>
          <w:sz w:val="24"/>
          <w:szCs w:val="24"/>
          <w:lang w:eastAsia="lt-LT"/>
        </w:rPr>
      </w:pPr>
      <w:r w:rsidRPr="00F40BF0">
        <w:rPr>
          <w:rFonts w:ascii="Times New Roman" w:eastAsia="Calibri" w:hAnsi="Times New Roman" w:cs="Times New Roman"/>
          <w:sz w:val="24"/>
          <w:szCs w:val="24"/>
          <w:lang w:eastAsia="lt-LT"/>
        </w:rPr>
        <w:t>Konkurso sąlygų priedas Nr. 1</w:t>
      </w:r>
    </w:p>
    <w:p w14:paraId="45D9C704" w14:textId="77777777" w:rsidR="00BD4D83" w:rsidRPr="00F40BF0" w:rsidRDefault="00BD4D83" w:rsidP="00BD4D83">
      <w:pPr>
        <w:spacing w:after="0" w:line="240" w:lineRule="auto"/>
        <w:jc w:val="right"/>
        <w:rPr>
          <w:rFonts w:ascii="Times New Roman" w:hAnsi="Times New Roman" w:cs="Times New Roman"/>
          <w:noProof/>
          <w:sz w:val="24"/>
          <w:szCs w:val="24"/>
        </w:rPr>
      </w:pPr>
    </w:p>
    <w:p w14:paraId="4EB4D033" w14:textId="77777777" w:rsidR="00BD4D83" w:rsidRPr="00F40BF0" w:rsidRDefault="00BD4D83" w:rsidP="00BD4D83">
      <w:pPr>
        <w:jc w:val="center"/>
        <w:rPr>
          <w:rFonts w:ascii="Times New Roman" w:hAnsi="Times New Roman" w:cs="Times New Roman"/>
          <w:b/>
          <w:bCs/>
          <w:noProof/>
          <w:sz w:val="24"/>
          <w:szCs w:val="24"/>
        </w:rPr>
      </w:pPr>
      <w:r w:rsidRPr="00F40BF0">
        <w:rPr>
          <w:rFonts w:ascii="Times New Roman" w:hAnsi="Times New Roman" w:cs="Times New Roman"/>
          <w:b/>
          <w:bCs/>
          <w:noProof/>
          <w:sz w:val="24"/>
          <w:szCs w:val="24"/>
        </w:rPr>
        <w:t>TECHNINĖ SPECIFIKACIJA</w:t>
      </w:r>
    </w:p>
    <w:p w14:paraId="09A41603" w14:textId="77777777" w:rsidR="00BD4D83" w:rsidRPr="00F40BF0" w:rsidRDefault="00BD4D83" w:rsidP="00BD4D83">
      <w:pPr>
        <w:ind w:firstLine="1296"/>
        <w:jc w:val="both"/>
        <w:rPr>
          <w:rFonts w:ascii="Times New Roman" w:hAnsi="Times New Roman" w:cs="Times New Roman"/>
          <w:bCs/>
          <w:sz w:val="24"/>
          <w:szCs w:val="24"/>
        </w:rPr>
      </w:pPr>
      <w:r w:rsidRPr="00F40BF0">
        <w:rPr>
          <w:rFonts w:ascii="Times New Roman" w:hAnsi="Times New Roman" w:cs="Times New Roman"/>
          <w:bCs/>
          <w:sz w:val="24"/>
          <w:szCs w:val="24"/>
        </w:rPr>
        <w:t xml:space="preserve">Tiekėjas turi pateikti dokumentus, įrodančius siūlomos įrangos atitikimą techniniams reikalavimams, nurodytiems pirkimo dokumentų techninėje specifikacijoje: tiekėjas turi pateikti gamintojo parengtus katalogus ar brošiūras, tačiau jei gamintojo kataloguose ar brošiūrose neišsamiai atsispindi arba nėra nurodyta siūlomos įrangos atitikimas techninės specifikacijos reikalavimams, galima teikti siūlomos įrangos techninių charakteristikų aprašymus, t. y. tiekėjo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r w:rsidRPr="00F40BF0">
        <w:rPr>
          <w:rFonts w:ascii="Times New Roman" w:eastAsia="Aptos" w:hAnsi="Times New Roman" w:cs="Times New Roman"/>
          <w:i/>
          <w:iCs/>
          <w:sz w:val="24"/>
          <w:szCs w:val="24"/>
          <w:lang w:eastAsia="lt-LT"/>
        </w:rPr>
        <w:t>*Netaikoma garantijai.</w:t>
      </w:r>
    </w:p>
    <w:p w14:paraId="735D26FF" w14:textId="1203A584" w:rsidR="00990F52" w:rsidRPr="00F40BF0" w:rsidRDefault="00990F52" w:rsidP="00990F52">
      <w:pPr>
        <w:spacing w:line="256" w:lineRule="auto"/>
        <w:ind w:right="282"/>
        <w:rPr>
          <w:rFonts w:ascii="Calibri" w:eastAsia="Calibri" w:hAnsi="Calibri" w:cs="Times New Roman"/>
          <w:b/>
          <w:kern w:val="0"/>
          <w:sz w:val="28"/>
          <w:szCs w:val="28"/>
          <w14:ligatures w14:val="none"/>
        </w:rPr>
      </w:pPr>
    </w:p>
    <w:tbl>
      <w:tblPr>
        <w:tblStyle w:val="GridTable1Light"/>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568"/>
        <w:gridCol w:w="3580"/>
        <w:gridCol w:w="3415"/>
      </w:tblGrid>
      <w:tr w:rsidR="00B54149" w:rsidRPr="00F40BF0" w14:paraId="4B161D2A" w14:textId="2C575C03" w:rsidTr="00BF4044">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57AE09DC" w14:textId="440AA965" w:rsidR="00B54149" w:rsidRPr="00BF4044" w:rsidRDefault="00B54149" w:rsidP="00B54149">
            <w:pPr>
              <w:jc w:val="center"/>
              <w:rPr>
                <w:rFonts w:ascii="Times New Roman" w:eastAsia="Times New Roman" w:hAnsi="Times New Roman"/>
                <w:lang w:val="lt-LT"/>
              </w:rPr>
            </w:pPr>
            <w:r w:rsidRPr="00BF4044">
              <w:rPr>
                <w:rFonts w:ascii="Times New Roman" w:eastAsia="Times New Roman" w:hAnsi="Times New Roman"/>
                <w:lang w:val="lt-LT"/>
              </w:rPr>
              <w:t>Eil. Nr.</w:t>
            </w:r>
          </w:p>
        </w:tc>
        <w:tc>
          <w:tcPr>
            <w:tcW w:w="2568" w:type="dxa"/>
            <w:tcBorders>
              <w:top w:val="single" w:sz="4" w:space="0" w:color="auto"/>
              <w:left w:val="single" w:sz="4" w:space="0" w:color="auto"/>
              <w:bottom w:val="single" w:sz="4" w:space="0" w:color="auto"/>
              <w:right w:val="single" w:sz="4" w:space="0" w:color="auto"/>
            </w:tcBorders>
            <w:hideMark/>
          </w:tcPr>
          <w:p w14:paraId="4ABD1543" w14:textId="7B64CC45" w:rsidR="00B54149" w:rsidRPr="00BF4044" w:rsidRDefault="00B54149" w:rsidP="00B54149">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lt-LT"/>
              </w:rPr>
            </w:pPr>
            <w:r w:rsidRPr="00BF4044">
              <w:rPr>
                <w:rFonts w:ascii="Times New Roman" w:eastAsia="Arial" w:hAnsi="Times New Roman"/>
                <w:noProof/>
                <w:color w:val="000000" w:themeColor="text1"/>
                <w:lang w:val="lt-LT"/>
              </w:rPr>
              <w:t>Parametras</w:t>
            </w:r>
          </w:p>
        </w:tc>
        <w:tc>
          <w:tcPr>
            <w:tcW w:w="3580" w:type="dxa"/>
            <w:tcBorders>
              <w:top w:val="single" w:sz="4" w:space="0" w:color="auto"/>
              <w:left w:val="single" w:sz="4" w:space="0" w:color="auto"/>
              <w:bottom w:val="single" w:sz="4" w:space="0" w:color="auto"/>
              <w:right w:val="single" w:sz="4" w:space="0" w:color="auto"/>
            </w:tcBorders>
            <w:hideMark/>
          </w:tcPr>
          <w:p w14:paraId="52E58B19" w14:textId="66D21720" w:rsidR="00B54149" w:rsidRPr="00BF4044" w:rsidRDefault="00B54149" w:rsidP="00B54149">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lt-LT"/>
              </w:rPr>
            </w:pPr>
            <w:r w:rsidRPr="00BF4044">
              <w:rPr>
                <w:rFonts w:ascii="Times New Roman" w:eastAsia="Arial" w:hAnsi="Times New Roman"/>
                <w:noProof/>
                <w:color w:val="000000" w:themeColor="text1"/>
                <w:lang w:val="lt-LT"/>
              </w:rPr>
              <w:t>Reikalavimai parametrams</w:t>
            </w:r>
          </w:p>
        </w:tc>
        <w:tc>
          <w:tcPr>
            <w:tcW w:w="3415" w:type="dxa"/>
            <w:tcBorders>
              <w:top w:val="single" w:sz="4" w:space="0" w:color="auto"/>
              <w:left w:val="single" w:sz="4" w:space="0" w:color="auto"/>
              <w:bottom w:val="single" w:sz="4" w:space="0" w:color="auto"/>
              <w:right w:val="single" w:sz="4" w:space="0" w:color="auto"/>
            </w:tcBorders>
          </w:tcPr>
          <w:p w14:paraId="24CE2029" w14:textId="77777777" w:rsidR="00B54149" w:rsidRPr="00BF4044" w:rsidRDefault="00B54149" w:rsidP="00BF404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lang w:val="lt-LT"/>
              </w:rPr>
            </w:pPr>
            <w:r w:rsidRPr="00BF4044">
              <w:rPr>
                <w:rFonts w:ascii="Times New Roman" w:hAnsi="Times New Roman"/>
                <w:lang w:val="lt-LT"/>
              </w:rPr>
              <w:t>Tiekėjo siūloma charakteristika</w:t>
            </w:r>
          </w:p>
          <w:p w14:paraId="12B49033" w14:textId="77777777" w:rsidR="00B54149" w:rsidRPr="00BF4044" w:rsidRDefault="00B54149" w:rsidP="00BF404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
                <w:iCs/>
                <w:u w:val="single"/>
                <w:lang w:val="lt-LT"/>
              </w:rPr>
            </w:pPr>
            <w:r w:rsidRPr="00BF4044">
              <w:rPr>
                <w:rFonts w:ascii="Times New Roman" w:hAnsi="Times New Roman"/>
                <w:i/>
                <w:iCs/>
                <w:u w:val="single"/>
                <w:lang w:val="lt-LT"/>
              </w:rPr>
              <w:t>(pildo tiekėjas)</w:t>
            </w:r>
          </w:p>
          <w:p w14:paraId="340CBD0F" w14:textId="77777777" w:rsidR="00B54149" w:rsidRPr="00BF4044" w:rsidRDefault="00B54149" w:rsidP="00BF404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u w:val="single"/>
                <w:lang w:val="lt-LT"/>
              </w:rPr>
            </w:pPr>
          </w:p>
          <w:p w14:paraId="67BDBBB1" w14:textId="77777777" w:rsidR="00B54149" w:rsidRPr="00BF4044" w:rsidRDefault="00B54149" w:rsidP="00BF4044">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b w:val="0"/>
                <w:bCs w:val="0"/>
                <w:lang w:val="lt-LT" w:eastAsia="lt-LT"/>
              </w:rPr>
            </w:pPr>
            <w:r w:rsidRPr="00BF4044">
              <w:rPr>
                <w:rFonts w:ascii="Times New Roman" w:eastAsia="Aptos" w:hAnsi="Times New Roman"/>
                <w:lang w:val="lt-LT" w:eastAsia="lt-LT"/>
              </w:rPr>
              <w:t>Tiekėjas pildo kiekvieną reikalavimą su atitinkama siūloma reikšme.</w:t>
            </w:r>
          </w:p>
          <w:p w14:paraId="2E71ADB1" w14:textId="74D66DEF" w:rsidR="00B54149" w:rsidRPr="00BF4044" w:rsidRDefault="00B54149" w:rsidP="00BF40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lt-LT"/>
              </w:rPr>
            </w:pPr>
            <w:r w:rsidRPr="00BF4044">
              <w:rPr>
                <w:rFonts w:ascii="Times New Roman" w:eastAsia="Aptos" w:hAnsi="Times New Roman"/>
                <w:lang w:val="lt-LT" w:eastAsia="lt-LT"/>
              </w:rPr>
              <w:t xml:space="preserve">Prie kiekvieno reikalavimo (jeigu žemiau nenurodyta kitaip) pateikiamas  techninę charakteristiką pagrindžiantis dokumentas </w:t>
            </w:r>
            <w:r w:rsidRPr="00BF4044">
              <w:rPr>
                <w:rFonts w:ascii="Times New Roman" w:eastAsia="Aptos" w:hAnsi="Times New Roman"/>
                <w:highlight w:val="yellow"/>
                <w:lang w:val="lt-LT" w:eastAsia="lt-LT"/>
              </w:rPr>
              <w:t>_______</w:t>
            </w:r>
            <w:r w:rsidRPr="00BF4044">
              <w:rPr>
                <w:rFonts w:ascii="Times New Roman" w:eastAsia="Aptos" w:hAnsi="Times New Roman"/>
                <w:lang w:val="lt-LT" w:eastAsia="lt-LT"/>
              </w:rPr>
              <w:t xml:space="preserve"> (</w:t>
            </w:r>
            <w:r w:rsidRPr="00BF4044">
              <w:rPr>
                <w:rFonts w:ascii="Times New Roman" w:eastAsia="Aptos" w:hAnsi="Times New Roman"/>
                <w:i/>
                <w:iCs/>
                <w:lang w:val="lt-LT" w:eastAsia="lt-LT"/>
              </w:rPr>
              <w:t>nurodyti pateikiamą dokumentą</w:t>
            </w:r>
            <w:r w:rsidRPr="00BF4044">
              <w:rPr>
                <w:rFonts w:ascii="Times New Roman" w:eastAsia="Aptos" w:hAnsi="Times New Roman"/>
                <w:lang w:val="lt-LT" w:eastAsia="lt-LT"/>
              </w:rPr>
              <w:t xml:space="preserve">), kurio </w:t>
            </w:r>
            <w:r w:rsidRPr="00BF4044">
              <w:rPr>
                <w:rFonts w:ascii="Times New Roman" w:eastAsia="Aptos" w:hAnsi="Times New Roman"/>
                <w:highlight w:val="yellow"/>
                <w:lang w:val="lt-LT" w:eastAsia="lt-LT"/>
              </w:rPr>
              <w:t>_____</w:t>
            </w:r>
            <w:r w:rsidRPr="00BF4044">
              <w:rPr>
                <w:rFonts w:ascii="Times New Roman" w:eastAsia="Aptos" w:hAnsi="Times New Roman"/>
                <w:lang w:val="lt-LT" w:eastAsia="lt-LT"/>
              </w:rPr>
              <w:t xml:space="preserve"> (</w:t>
            </w:r>
            <w:r w:rsidRPr="00BF4044">
              <w:rPr>
                <w:rFonts w:ascii="Times New Roman" w:eastAsia="Aptos" w:hAnsi="Times New Roman"/>
                <w:i/>
                <w:iCs/>
                <w:lang w:val="lt-LT" w:eastAsia="lt-LT"/>
              </w:rPr>
              <w:t>nurodyti</w:t>
            </w:r>
            <w:r w:rsidRPr="00BF4044">
              <w:rPr>
                <w:rFonts w:ascii="Times New Roman" w:eastAsia="Aptos" w:hAnsi="Times New Roman"/>
                <w:lang w:val="lt-LT" w:eastAsia="lt-LT"/>
              </w:rPr>
              <w:t>) puslapyje pateikta atžyma apie parametro reikšmę</w:t>
            </w:r>
          </w:p>
        </w:tc>
      </w:tr>
      <w:tr w:rsidR="00BD4D83" w:rsidRPr="00F40BF0" w14:paraId="3478AE33" w14:textId="3C52C9D6" w:rsidTr="007017CD">
        <w:trPr>
          <w:trHeight w:val="436"/>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2A69C15B" w14:textId="77777777" w:rsidR="00BD4D83" w:rsidRPr="00F40BF0" w:rsidRDefault="00BD4D83" w:rsidP="00990F52">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w:t>
            </w:r>
          </w:p>
        </w:tc>
        <w:tc>
          <w:tcPr>
            <w:tcW w:w="2568" w:type="dxa"/>
            <w:tcBorders>
              <w:top w:val="single" w:sz="4" w:space="0" w:color="auto"/>
              <w:left w:val="single" w:sz="4" w:space="0" w:color="auto"/>
              <w:bottom w:val="single" w:sz="4" w:space="0" w:color="auto"/>
              <w:right w:val="single" w:sz="4" w:space="0" w:color="auto"/>
            </w:tcBorders>
            <w:hideMark/>
          </w:tcPr>
          <w:p w14:paraId="362B8585" w14:textId="1E04CECB"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Vidinis kameros tūris</w:t>
            </w:r>
          </w:p>
        </w:tc>
        <w:tc>
          <w:tcPr>
            <w:tcW w:w="3580" w:type="dxa"/>
            <w:tcBorders>
              <w:top w:val="single" w:sz="4" w:space="0" w:color="auto"/>
              <w:left w:val="single" w:sz="4" w:space="0" w:color="auto"/>
              <w:bottom w:val="single" w:sz="4" w:space="0" w:color="auto"/>
              <w:right w:val="single" w:sz="4" w:space="0" w:color="auto"/>
            </w:tcBorders>
          </w:tcPr>
          <w:p w14:paraId="3EAE0167" w14:textId="1BC78787" w:rsidR="00BD4D83" w:rsidRPr="00F40BF0" w:rsidRDefault="00BD4D83" w:rsidP="00B54149">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mažiau kaip 160 L</w:t>
            </w:r>
          </w:p>
        </w:tc>
        <w:tc>
          <w:tcPr>
            <w:tcW w:w="3415" w:type="dxa"/>
            <w:tcBorders>
              <w:top w:val="single" w:sz="4" w:space="0" w:color="auto"/>
              <w:left w:val="single" w:sz="4" w:space="0" w:color="auto"/>
              <w:bottom w:val="single" w:sz="4" w:space="0" w:color="auto"/>
              <w:right w:val="single" w:sz="4" w:space="0" w:color="auto"/>
            </w:tcBorders>
          </w:tcPr>
          <w:p w14:paraId="4F15D9A7" w14:textId="77777777"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5991C5B1" w14:textId="5B267876" w:rsidTr="00BF4044">
        <w:trPr>
          <w:trHeight w:val="65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14BFB5F1" w14:textId="77777777" w:rsidR="00BD4D83" w:rsidRPr="00F40BF0" w:rsidRDefault="00BD4D83" w:rsidP="00BE080C">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2</w:t>
            </w:r>
          </w:p>
        </w:tc>
        <w:tc>
          <w:tcPr>
            <w:tcW w:w="2568" w:type="dxa"/>
            <w:tcBorders>
              <w:top w:val="single" w:sz="4" w:space="0" w:color="auto"/>
              <w:left w:val="single" w:sz="4" w:space="0" w:color="auto"/>
              <w:bottom w:val="single" w:sz="4" w:space="0" w:color="auto"/>
              <w:right w:val="single" w:sz="4" w:space="0" w:color="auto"/>
            </w:tcBorders>
          </w:tcPr>
          <w:p w14:paraId="19B3A91B" w14:textId="00BA9833" w:rsidR="00BD4D83" w:rsidRPr="00F40BF0" w:rsidRDefault="00BD4D83" w:rsidP="00BE080C">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Inkubatoriaus vidinė kamera</w:t>
            </w:r>
          </w:p>
        </w:tc>
        <w:tc>
          <w:tcPr>
            <w:tcW w:w="3580" w:type="dxa"/>
            <w:tcBorders>
              <w:top w:val="single" w:sz="4" w:space="0" w:color="auto"/>
              <w:left w:val="single" w:sz="4" w:space="0" w:color="auto"/>
              <w:bottom w:val="single" w:sz="4" w:space="0" w:color="auto"/>
              <w:right w:val="single" w:sz="4" w:space="0" w:color="auto"/>
            </w:tcBorders>
          </w:tcPr>
          <w:p w14:paraId="1C6B4063" w14:textId="4004AC32" w:rsidR="00BD4D83" w:rsidRPr="00F40BF0" w:rsidRDefault="00BD4D83" w:rsidP="00B54149">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 xml:space="preserve">Vidinė kamera turi būti pagaminta iš vientiso nerūdijančio plieno </w:t>
            </w:r>
            <w:r w:rsidR="00883FE2" w:rsidRPr="00F40BF0">
              <w:rPr>
                <w:rFonts w:ascii="Times New Roman" w:hAnsi="Times New Roman"/>
                <w:sz w:val="24"/>
                <w:szCs w:val="24"/>
                <w:lang w:val="lt-LT"/>
              </w:rPr>
              <w:t>(</w:t>
            </w:r>
            <w:r w:rsidRPr="00F40BF0">
              <w:rPr>
                <w:rFonts w:ascii="Times New Roman" w:hAnsi="Times New Roman"/>
                <w:sz w:val="24"/>
                <w:szCs w:val="24"/>
                <w:lang w:val="lt-LT"/>
              </w:rPr>
              <w:t>arba lygiavertės medžiagos</w:t>
            </w:r>
            <w:r w:rsidR="00883FE2" w:rsidRPr="00F40BF0">
              <w:rPr>
                <w:rFonts w:ascii="Times New Roman" w:hAnsi="Times New Roman"/>
                <w:sz w:val="24"/>
                <w:szCs w:val="24"/>
                <w:lang w:val="lt-LT"/>
              </w:rPr>
              <w:t>)</w:t>
            </w:r>
            <w:r w:rsidRPr="00F40BF0">
              <w:rPr>
                <w:rFonts w:ascii="Times New Roman" w:hAnsi="Times New Roman"/>
                <w:sz w:val="24"/>
                <w:szCs w:val="24"/>
                <w:lang w:val="lt-LT"/>
              </w:rPr>
              <w:t xml:space="preserve"> lakšto, be suvirinimo siūlių ar sujungimų.</w:t>
            </w:r>
          </w:p>
        </w:tc>
        <w:tc>
          <w:tcPr>
            <w:tcW w:w="3415" w:type="dxa"/>
            <w:tcBorders>
              <w:top w:val="single" w:sz="4" w:space="0" w:color="auto"/>
              <w:left w:val="single" w:sz="4" w:space="0" w:color="auto"/>
              <w:bottom w:val="single" w:sz="4" w:space="0" w:color="auto"/>
              <w:right w:val="single" w:sz="4" w:space="0" w:color="auto"/>
            </w:tcBorders>
          </w:tcPr>
          <w:p w14:paraId="6DE83C6D" w14:textId="77777777" w:rsidR="00BD4D83" w:rsidRPr="00F40BF0" w:rsidRDefault="00BD4D83" w:rsidP="00BE080C">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51175D4C" w14:textId="0ABE322A" w:rsidTr="00BF4044">
        <w:trPr>
          <w:trHeight w:val="31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485A0C30" w14:textId="77777777" w:rsidR="00BD4D83" w:rsidRPr="00F40BF0" w:rsidRDefault="00BD4D83" w:rsidP="00990F52">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3</w:t>
            </w:r>
          </w:p>
        </w:tc>
        <w:tc>
          <w:tcPr>
            <w:tcW w:w="2568" w:type="dxa"/>
            <w:tcBorders>
              <w:top w:val="single" w:sz="4" w:space="0" w:color="auto"/>
              <w:left w:val="single" w:sz="4" w:space="0" w:color="auto"/>
              <w:bottom w:val="single" w:sz="4" w:space="0" w:color="auto"/>
              <w:right w:val="single" w:sz="4" w:space="0" w:color="auto"/>
            </w:tcBorders>
          </w:tcPr>
          <w:p w14:paraId="41927510" w14:textId="544547C4"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Vidinė oro cirkuliacija turi būti</w:t>
            </w:r>
          </w:p>
        </w:tc>
        <w:tc>
          <w:tcPr>
            <w:tcW w:w="3580" w:type="dxa"/>
            <w:tcBorders>
              <w:top w:val="single" w:sz="4" w:space="0" w:color="auto"/>
              <w:left w:val="single" w:sz="4" w:space="0" w:color="auto"/>
              <w:bottom w:val="single" w:sz="4" w:space="0" w:color="auto"/>
              <w:right w:val="single" w:sz="4" w:space="0" w:color="auto"/>
            </w:tcBorders>
          </w:tcPr>
          <w:p w14:paraId="1B9C2A81" w14:textId="3557540C" w:rsidR="00BD4D83" w:rsidRPr="00F40BF0" w:rsidRDefault="00BD4D83" w:rsidP="00B54149">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Be ventiliatoriaus</w:t>
            </w:r>
          </w:p>
        </w:tc>
        <w:tc>
          <w:tcPr>
            <w:tcW w:w="3415" w:type="dxa"/>
            <w:tcBorders>
              <w:top w:val="single" w:sz="4" w:space="0" w:color="auto"/>
              <w:left w:val="single" w:sz="4" w:space="0" w:color="auto"/>
              <w:bottom w:val="single" w:sz="4" w:space="0" w:color="auto"/>
              <w:right w:val="single" w:sz="4" w:space="0" w:color="auto"/>
            </w:tcBorders>
          </w:tcPr>
          <w:p w14:paraId="3D972776" w14:textId="77777777"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5E95D914" w14:textId="4CD693D3" w:rsidTr="00BF4044">
        <w:trPr>
          <w:trHeight w:val="56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0862FC90" w14:textId="77777777" w:rsidR="00BD4D83" w:rsidRPr="00F40BF0" w:rsidRDefault="00BD4D83" w:rsidP="00990F52">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4</w:t>
            </w:r>
          </w:p>
        </w:tc>
        <w:tc>
          <w:tcPr>
            <w:tcW w:w="2568" w:type="dxa"/>
            <w:tcBorders>
              <w:top w:val="single" w:sz="4" w:space="0" w:color="auto"/>
              <w:left w:val="single" w:sz="4" w:space="0" w:color="auto"/>
              <w:bottom w:val="single" w:sz="4" w:space="0" w:color="auto"/>
              <w:right w:val="single" w:sz="4" w:space="0" w:color="auto"/>
            </w:tcBorders>
          </w:tcPr>
          <w:p w14:paraId="587FCC85" w14:textId="47287FFF"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Vidinės durys</w:t>
            </w:r>
          </w:p>
        </w:tc>
        <w:tc>
          <w:tcPr>
            <w:tcW w:w="3580" w:type="dxa"/>
            <w:tcBorders>
              <w:top w:val="single" w:sz="4" w:space="0" w:color="auto"/>
              <w:left w:val="single" w:sz="4" w:space="0" w:color="auto"/>
              <w:bottom w:val="single" w:sz="4" w:space="0" w:color="auto"/>
              <w:right w:val="single" w:sz="4" w:space="0" w:color="auto"/>
            </w:tcBorders>
          </w:tcPr>
          <w:p w14:paraId="39D5EA9A" w14:textId="3C2DB37B" w:rsidR="00BD4D83" w:rsidRPr="00F40BF0" w:rsidRDefault="00BD4D83" w:rsidP="00883FE2">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mažiau kaip 4 vidinės sandarios stiklinės</w:t>
            </w:r>
            <w:r w:rsidR="00F63D83" w:rsidRPr="00F40BF0">
              <w:rPr>
                <w:rFonts w:ascii="Times New Roman" w:hAnsi="Times New Roman"/>
                <w:sz w:val="24"/>
                <w:szCs w:val="24"/>
                <w:lang w:val="lt-LT"/>
              </w:rPr>
              <w:t xml:space="preserve"> (arba lygiavertės medžiagos)</w:t>
            </w:r>
            <w:r w:rsidRPr="00F40BF0">
              <w:rPr>
                <w:rFonts w:ascii="Times New Roman" w:hAnsi="Times New Roman"/>
                <w:sz w:val="24"/>
                <w:szCs w:val="24"/>
                <w:lang w:val="lt-LT"/>
              </w:rPr>
              <w:t xml:space="preserve"> durelė</w:t>
            </w:r>
            <w:r w:rsidR="00883FE2" w:rsidRPr="00F40BF0">
              <w:rPr>
                <w:rFonts w:ascii="Times New Roman" w:hAnsi="Times New Roman"/>
                <w:sz w:val="24"/>
                <w:szCs w:val="24"/>
                <w:lang w:val="lt-LT"/>
              </w:rPr>
              <w:t>s</w:t>
            </w:r>
            <w:r w:rsidRPr="00F40BF0">
              <w:rPr>
                <w:rFonts w:ascii="Times New Roman" w:hAnsi="Times New Roman"/>
                <w:sz w:val="24"/>
                <w:szCs w:val="24"/>
                <w:lang w:val="lt-LT"/>
              </w:rPr>
              <w:t xml:space="preserve"> (segmentai).</w:t>
            </w:r>
          </w:p>
        </w:tc>
        <w:tc>
          <w:tcPr>
            <w:tcW w:w="3415" w:type="dxa"/>
            <w:tcBorders>
              <w:top w:val="single" w:sz="4" w:space="0" w:color="auto"/>
              <w:left w:val="single" w:sz="4" w:space="0" w:color="auto"/>
              <w:bottom w:val="single" w:sz="4" w:space="0" w:color="auto"/>
              <w:right w:val="single" w:sz="4" w:space="0" w:color="auto"/>
            </w:tcBorders>
          </w:tcPr>
          <w:p w14:paraId="5EF1E6E8" w14:textId="77777777"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4D285413" w14:textId="0ADE0D24" w:rsidTr="00BF4044">
        <w:trPr>
          <w:trHeight w:val="56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35B5CAE1" w14:textId="77777777" w:rsidR="00BD4D83" w:rsidRPr="00F40BF0" w:rsidRDefault="00BD4D83" w:rsidP="00990F52">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5</w:t>
            </w:r>
          </w:p>
        </w:tc>
        <w:tc>
          <w:tcPr>
            <w:tcW w:w="2568" w:type="dxa"/>
            <w:tcBorders>
              <w:top w:val="single" w:sz="4" w:space="0" w:color="auto"/>
              <w:left w:val="single" w:sz="4" w:space="0" w:color="auto"/>
              <w:bottom w:val="single" w:sz="4" w:space="0" w:color="auto"/>
              <w:right w:val="single" w:sz="4" w:space="0" w:color="auto"/>
            </w:tcBorders>
          </w:tcPr>
          <w:p w14:paraId="1A34E1D2" w14:textId="279D1AA1" w:rsidR="00BD4D83" w:rsidRPr="00F40BF0" w:rsidRDefault="00BD4D83" w:rsidP="0052425C">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Lentynos</w:t>
            </w:r>
          </w:p>
        </w:tc>
        <w:tc>
          <w:tcPr>
            <w:tcW w:w="3580" w:type="dxa"/>
            <w:tcBorders>
              <w:top w:val="single" w:sz="4" w:space="0" w:color="auto"/>
              <w:left w:val="single" w:sz="4" w:space="0" w:color="auto"/>
              <w:bottom w:val="single" w:sz="4" w:space="0" w:color="auto"/>
              <w:right w:val="single" w:sz="4" w:space="0" w:color="auto"/>
            </w:tcBorders>
            <w:vAlign w:val="center"/>
          </w:tcPr>
          <w:p w14:paraId="5CD75D6F" w14:textId="3D2374FF" w:rsidR="00BD4D83" w:rsidRPr="00F40BF0" w:rsidRDefault="00BD4D83" w:rsidP="00883FE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lt-LT"/>
              </w:rPr>
            </w:pPr>
            <w:r w:rsidRPr="00F40BF0">
              <w:rPr>
                <w:rFonts w:ascii="Times New Roman" w:hAnsi="Times New Roman"/>
                <w:sz w:val="24"/>
                <w:szCs w:val="24"/>
                <w:lang w:val="lt-LT"/>
              </w:rPr>
              <w:t>Ne mažiau kaip 3 lentynos</w:t>
            </w:r>
          </w:p>
        </w:tc>
        <w:tc>
          <w:tcPr>
            <w:tcW w:w="3415" w:type="dxa"/>
            <w:tcBorders>
              <w:top w:val="single" w:sz="4" w:space="0" w:color="auto"/>
              <w:left w:val="single" w:sz="4" w:space="0" w:color="auto"/>
              <w:bottom w:val="single" w:sz="4" w:space="0" w:color="auto"/>
              <w:right w:val="single" w:sz="4" w:space="0" w:color="auto"/>
            </w:tcBorders>
          </w:tcPr>
          <w:p w14:paraId="03AACB90" w14:textId="77777777" w:rsidR="00BD4D83" w:rsidRPr="00F40BF0" w:rsidRDefault="00BD4D83" w:rsidP="00844F63">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2350166B" w14:textId="346B3327" w:rsidTr="00BF4044">
        <w:trPr>
          <w:trHeight w:val="630"/>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1F2E3432" w14:textId="77777777" w:rsidR="00BD4D83" w:rsidRPr="00F40BF0" w:rsidRDefault="00BD4D83" w:rsidP="009A5F36">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lastRenderedPageBreak/>
              <w:t>6</w:t>
            </w:r>
          </w:p>
        </w:tc>
        <w:tc>
          <w:tcPr>
            <w:tcW w:w="2568" w:type="dxa"/>
            <w:tcBorders>
              <w:top w:val="single" w:sz="4" w:space="0" w:color="auto"/>
              <w:left w:val="single" w:sz="4" w:space="0" w:color="auto"/>
              <w:bottom w:val="single" w:sz="4" w:space="0" w:color="auto"/>
              <w:right w:val="single" w:sz="4" w:space="0" w:color="auto"/>
            </w:tcBorders>
            <w:hideMark/>
          </w:tcPr>
          <w:p w14:paraId="4A952D18" w14:textId="43F7F1AD" w:rsidR="00BD4D83" w:rsidRPr="00F40BF0" w:rsidRDefault="00BD4D83" w:rsidP="0052425C">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Temperatūros reguliavimo diapazonas</w:t>
            </w:r>
          </w:p>
        </w:tc>
        <w:tc>
          <w:tcPr>
            <w:tcW w:w="3580" w:type="dxa"/>
            <w:tcBorders>
              <w:top w:val="single" w:sz="4" w:space="0" w:color="auto"/>
              <w:left w:val="single" w:sz="4" w:space="0" w:color="auto"/>
              <w:bottom w:val="single" w:sz="4" w:space="0" w:color="auto"/>
              <w:right w:val="single" w:sz="4" w:space="0" w:color="auto"/>
            </w:tcBorders>
          </w:tcPr>
          <w:p w14:paraId="57EFBDC5" w14:textId="3FAAEA50" w:rsidR="00BD4D83" w:rsidRPr="00F40BF0" w:rsidRDefault="00BD4D83" w:rsidP="00883FE2">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siauresnėse ribose kaip nuo +6℃ virš aplinkos temperatūros iki +50℃</w:t>
            </w:r>
          </w:p>
        </w:tc>
        <w:tc>
          <w:tcPr>
            <w:tcW w:w="3415" w:type="dxa"/>
            <w:tcBorders>
              <w:top w:val="single" w:sz="4" w:space="0" w:color="auto"/>
              <w:left w:val="single" w:sz="4" w:space="0" w:color="auto"/>
              <w:bottom w:val="single" w:sz="4" w:space="0" w:color="auto"/>
              <w:right w:val="single" w:sz="4" w:space="0" w:color="auto"/>
            </w:tcBorders>
          </w:tcPr>
          <w:p w14:paraId="0F96381C" w14:textId="77777777" w:rsidR="00BD4D83" w:rsidRPr="00F40BF0" w:rsidRDefault="00BD4D83" w:rsidP="009A5F36">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74CF6542" w14:textId="6DB82634" w:rsidTr="00BF4044">
        <w:trPr>
          <w:trHeight w:val="630"/>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5278D745" w14:textId="77777777" w:rsidR="00BD4D83" w:rsidRPr="00F40BF0" w:rsidRDefault="00BD4D83" w:rsidP="009A5F36">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7</w:t>
            </w:r>
          </w:p>
        </w:tc>
        <w:tc>
          <w:tcPr>
            <w:tcW w:w="2568" w:type="dxa"/>
            <w:tcBorders>
              <w:top w:val="single" w:sz="4" w:space="0" w:color="auto"/>
              <w:left w:val="single" w:sz="4" w:space="0" w:color="auto"/>
              <w:bottom w:val="single" w:sz="4" w:space="0" w:color="auto"/>
              <w:right w:val="single" w:sz="4" w:space="0" w:color="auto"/>
            </w:tcBorders>
            <w:hideMark/>
          </w:tcPr>
          <w:p w14:paraId="00E74817" w14:textId="050B0A88" w:rsidR="00BD4D83" w:rsidRPr="00F40BF0" w:rsidRDefault="00BD4D83" w:rsidP="0052425C">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Temperatūros atsistatymo laikas po to kai durys buvo atidarytos 30 s</w:t>
            </w:r>
          </w:p>
        </w:tc>
        <w:tc>
          <w:tcPr>
            <w:tcW w:w="3580" w:type="dxa"/>
            <w:tcBorders>
              <w:top w:val="single" w:sz="4" w:space="0" w:color="auto"/>
              <w:left w:val="single" w:sz="4" w:space="0" w:color="auto"/>
              <w:bottom w:val="single" w:sz="4" w:space="0" w:color="auto"/>
              <w:right w:val="single" w:sz="4" w:space="0" w:color="auto"/>
            </w:tcBorders>
            <w:vAlign w:val="center"/>
          </w:tcPr>
          <w:p w14:paraId="0AA19B4C" w14:textId="6FA58196" w:rsidR="00BD4D83" w:rsidRPr="00F40BF0" w:rsidRDefault="00BD4D83" w:rsidP="0052425C">
            <w:pPr>
              <w:widowControl w:val="0"/>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ilgesnis kaip 6 min.</w:t>
            </w:r>
          </w:p>
        </w:tc>
        <w:tc>
          <w:tcPr>
            <w:tcW w:w="3415" w:type="dxa"/>
            <w:tcBorders>
              <w:top w:val="single" w:sz="4" w:space="0" w:color="auto"/>
              <w:left w:val="single" w:sz="4" w:space="0" w:color="auto"/>
              <w:bottom w:val="single" w:sz="4" w:space="0" w:color="auto"/>
              <w:right w:val="single" w:sz="4" w:space="0" w:color="auto"/>
            </w:tcBorders>
          </w:tcPr>
          <w:p w14:paraId="4C9E8EE7" w14:textId="77777777" w:rsidR="00BD4D83" w:rsidRPr="00F40BF0" w:rsidRDefault="00BD4D83" w:rsidP="00F37D3A">
            <w:pPr>
              <w:widowControl w:val="0"/>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5BA4D79C" w14:textId="3964C789" w:rsidTr="00BF4044">
        <w:trPr>
          <w:trHeight w:val="630"/>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7610211C" w14:textId="181B7D15" w:rsidR="00BD4D83" w:rsidRPr="00F40BF0" w:rsidRDefault="00BD4D83" w:rsidP="000F3F23">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8</w:t>
            </w:r>
          </w:p>
        </w:tc>
        <w:tc>
          <w:tcPr>
            <w:tcW w:w="2568" w:type="dxa"/>
            <w:tcBorders>
              <w:top w:val="single" w:sz="4" w:space="0" w:color="auto"/>
              <w:left w:val="single" w:sz="4" w:space="0" w:color="auto"/>
              <w:bottom w:val="single" w:sz="4" w:space="0" w:color="auto"/>
              <w:right w:val="single" w:sz="4" w:space="0" w:color="auto"/>
            </w:tcBorders>
          </w:tcPr>
          <w:p w14:paraId="63D31E97" w14:textId="798ED393" w:rsidR="00BD4D83" w:rsidRPr="00F40BF0" w:rsidRDefault="00BD4D83" w:rsidP="0052425C">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Drėgmės lygis kameroje</w:t>
            </w:r>
          </w:p>
        </w:tc>
        <w:tc>
          <w:tcPr>
            <w:tcW w:w="3580" w:type="dxa"/>
            <w:tcBorders>
              <w:top w:val="single" w:sz="4" w:space="0" w:color="auto"/>
              <w:left w:val="single" w:sz="4" w:space="0" w:color="auto"/>
              <w:bottom w:val="single" w:sz="4" w:space="0" w:color="auto"/>
              <w:right w:val="single" w:sz="4" w:space="0" w:color="auto"/>
            </w:tcBorders>
          </w:tcPr>
          <w:p w14:paraId="35496497" w14:textId="5FD2A2F5" w:rsidR="00BD4D83" w:rsidRPr="00F40BF0" w:rsidRDefault="00BD4D83" w:rsidP="0052425C">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siauresnėse ribose kaip nuo 90% iki 95%</w:t>
            </w:r>
          </w:p>
        </w:tc>
        <w:tc>
          <w:tcPr>
            <w:tcW w:w="3415" w:type="dxa"/>
            <w:tcBorders>
              <w:top w:val="single" w:sz="4" w:space="0" w:color="auto"/>
              <w:left w:val="single" w:sz="4" w:space="0" w:color="auto"/>
              <w:bottom w:val="single" w:sz="4" w:space="0" w:color="auto"/>
              <w:right w:val="single" w:sz="4" w:space="0" w:color="auto"/>
            </w:tcBorders>
          </w:tcPr>
          <w:p w14:paraId="6A47990D" w14:textId="77777777" w:rsidR="00BD4D83" w:rsidRPr="00F40BF0" w:rsidRDefault="00BD4D83" w:rsidP="000F3F23">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133F21AA" w14:textId="2033B5BA" w:rsidTr="00BF4044">
        <w:trPr>
          <w:trHeight w:val="31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5DF064F2" w14:textId="45D59842" w:rsidR="00BD4D83" w:rsidRPr="00F40BF0" w:rsidRDefault="00BD4D83" w:rsidP="00B72E54">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9</w:t>
            </w:r>
          </w:p>
        </w:tc>
        <w:tc>
          <w:tcPr>
            <w:tcW w:w="2568" w:type="dxa"/>
            <w:tcBorders>
              <w:top w:val="single" w:sz="4" w:space="0" w:color="auto"/>
              <w:left w:val="single" w:sz="4" w:space="0" w:color="auto"/>
              <w:bottom w:val="single" w:sz="4" w:space="0" w:color="auto"/>
              <w:right w:val="single" w:sz="4" w:space="0" w:color="auto"/>
            </w:tcBorders>
          </w:tcPr>
          <w:p w14:paraId="6A5D799E" w14:textId="42A73C6F"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CO2 koncentracijos reguliavimo diapazonas</w:t>
            </w:r>
          </w:p>
        </w:tc>
        <w:tc>
          <w:tcPr>
            <w:tcW w:w="3580" w:type="dxa"/>
            <w:tcBorders>
              <w:top w:val="single" w:sz="4" w:space="0" w:color="auto"/>
              <w:left w:val="single" w:sz="4" w:space="0" w:color="auto"/>
              <w:bottom w:val="single" w:sz="4" w:space="0" w:color="auto"/>
              <w:right w:val="single" w:sz="4" w:space="0" w:color="auto"/>
            </w:tcBorders>
          </w:tcPr>
          <w:p w14:paraId="350EC8EE" w14:textId="711FC738" w:rsidR="00BD4D83" w:rsidRPr="00F40BF0" w:rsidRDefault="00BD4D83" w:rsidP="0052425C">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r w:rsidRPr="00F40BF0">
              <w:rPr>
                <w:rFonts w:ascii="Times New Roman" w:hAnsi="Times New Roman"/>
                <w:sz w:val="24"/>
                <w:szCs w:val="24"/>
                <w:lang w:val="lt-LT"/>
              </w:rPr>
              <w:t>Ne siauresnėse ribose kaip nuo 0</w:t>
            </w:r>
            <w:r w:rsidR="007774DF">
              <w:rPr>
                <w:rFonts w:ascii="Times New Roman" w:hAnsi="Times New Roman"/>
                <w:sz w:val="24"/>
                <w:szCs w:val="24"/>
                <w:lang w:val="lt-LT"/>
              </w:rPr>
              <w:t>,1</w:t>
            </w:r>
            <w:r w:rsidRPr="00F40BF0">
              <w:rPr>
                <w:rFonts w:ascii="Times New Roman" w:hAnsi="Times New Roman"/>
                <w:sz w:val="24"/>
                <w:szCs w:val="24"/>
                <w:lang w:val="lt-LT"/>
              </w:rPr>
              <w:t xml:space="preserve"> iki 20 %</w:t>
            </w:r>
          </w:p>
        </w:tc>
        <w:tc>
          <w:tcPr>
            <w:tcW w:w="3415" w:type="dxa"/>
            <w:tcBorders>
              <w:top w:val="single" w:sz="4" w:space="0" w:color="auto"/>
              <w:left w:val="single" w:sz="4" w:space="0" w:color="auto"/>
              <w:bottom w:val="single" w:sz="4" w:space="0" w:color="auto"/>
              <w:right w:val="single" w:sz="4" w:space="0" w:color="auto"/>
            </w:tcBorders>
          </w:tcPr>
          <w:p w14:paraId="7ACF6ABF" w14:textId="77777777"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0246B157" w14:textId="731D0D25" w:rsidTr="00BF4044">
        <w:trPr>
          <w:trHeight w:val="31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77FB2A01" w14:textId="3E4CBCE9" w:rsidR="00BD4D83" w:rsidRPr="00F40BF0" w:rsidRDefault="00BD4D83" w:rsidP="00B72E54">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10</w:t>
            </w:r>
          </w:p>
        </w:tc>
        <w:tc>
          <w:tcPr>
            <w:tcW w:w="2568" w:type="dxa"/>
            <w:tcBorders>
              <w:top w:val="single" w:sz="4" w:space="0" w:color="auto"/>
              <w:left w:val="single" w:sz="4" w:space="0" w:color="auto"/>
              <w:bottom w:val="single" w:sz="4" w:space="0" w:color="auto"/>
              <w:right w:val="single" w:sz="4" w:space="0" w:color="auto"/>
            </w:tcBorders>
          </w:tcPr>
          <w:p w14:paraId="798771DA" w14:textId="34DB384C"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r w:rsidRPr="00F40BF0">
              <w:rPr>
                <w:rFonts w:ascii="Times New Roman" w:hAnsi="Times New Roman"/>
                <w:sz w:val="24"/>
                <w:szCs w:val="24"/>
                <w:lang w:val="lt-LT"/>
              </w:rPr>
              <w:t>CO2 jutiklis turi būti</w:t>
            </w:r>
          </w:p>
        </w:tc>
        <w:tc>
          <w:tcPr>
            <w:tcW w:w="3580" w:type="dxa"/>
            <w:tcBorders>
              <w:top w:val="single" w:sz="4" w:space="0" w:color="auto"/>
              <w:left w:val="single" w:sz="4" w:space="0" w:color="auto"/>
              <w:bottom w:val="single" w:sz="4" w:space="0" w:color="auto"/>
              <w:right w:val="single" w:sz="4" w:space="0" w:color="auto"/>
            </w:tcBorders>
          </w:tcPr>
          <w:p w14:paraId="5A2F5EC0" w14:textId="77777777" w:rsidR="00BD4D83" w:rsidRPr="00F40BF0" w:rsidRDefault="00BD4D83" w:rsidP="0052425C">
            <w:pPr>
              <w:pStyle w:val="ListParagraph"/>
              <w:widowControl w:val="0"/>
              <w:numPr>
                <w:ilvl w:val="0"/>
                <w:numId w:val="13"/>
              </w:numPr>
              <w:tabs>
                <w:tab w:val="left" w:pos="226"/>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r w:rsidRPr="00F40BF0">
              <w:rPr>
                <w:rFonts w:ascii="Times New Roman" w:hAnsi="Times New Roman"/>
                <w:sz w:val="24"/>
                <w:szCs w:val="24"/>
                <w:lang w:val="lt-LT" w:eastAsia="ar-SA"/>
              </w:rPr>
              <w:t>Infraraudonųjų spindulių (IR) technologijos jutiklis (vieno arba dviejų kanalų);</w:t>
            </w:r>
          </w:p>
          <w:p w14:paraId="7CA5DE1B" w14:textId="744568C3" w:rsidR="00BD4D83" w:rsidRPr="00F40BF0" w:rsidRDefault="00BD4D83" w:rsidP="0052425C">
            <w:pPr>
              <w:pStyle w:val="ListParagraph"/>
              <w:widowControl w:val="0"/>
              <w:numPr>
                <w:ilvl w:val="0"/>
                <w:numId w:val="13"/>
              </w:numPr>
              <w:tabs>
                <w:tab w:val="left" w:pos="226"/>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r w:rsidRPr="00F40BF0">
              <w:rPr>
                <w:rFonts w:ascii="Times New Roman" w:hAnsi="Times New Roman"/>
                <w:sz w:val="24"/>
                <w:szCs w:val="24"/>
                <w:lang w:val="lt-LT" w:eastAsia="ar-SA"/>
              </w:rPr>
              <w:t>Pilnai atsparus aukštai sterilizacijos temperatūrai (prieš sterilizaciją sensoriaus nereikia išmontuoti).</w:t>
            </w:r>
          </w:p>
        </w:tc>
        <w:tc>
          <w:tcPr>
            <w:tcW w:w="3415" w:type="dxa"/>
            <w:tcBorders>
              <w:top w:val="single" w:sz="4" w:space="0" w:color="auto"/>
              <w:left w:val="single" w:sz="4" w:space="0" w:color="auto"/>
              <w:bottom w:val="single" w:sz="4" w:space="0" w:color="auto"/>
              <w:right w:val="single" w:sz="4" w:space="0" w:color="auto"/>
            </w:tcBorders>
          </w:tcPr>
          <w:p w14:paraId="3C8E2A32" w14:textId="77777777" w:rsidR="00BD4D83" w:rsidRPr="00F40BF0" w:rsidRDefault="00BD4D83" w:rsidP="0052425C">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p>
        </w:tc>
      </w:tr>
      <w:tr w:rsidR="00BD4D83" w:rsidRPr="00F40BF0" w14:paraId="52F3B0AF" w14:textId="4AE6B707" w:rsidTr="00BF4044">
        <w:trPr>
          <w:trHeight w:val="31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6D0E1013" w14:textId="68AB6A8F" w:rsidR="00BD4D83" w:rsidRPr="00F40BF0" w:rsidRDefault="00BD4D83" w:rsidP="00B72E54">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11</w:t>
            </w:r>
          </w:p>
        </w:tc>
        <w:tc>
          <w:tcPr>
            <w:tcW w:w="2568" w:type="dxa"/>
            <w:tcBorders>
              <w:top w:val="single" w:sz="4" w:space="0" w:color="auto"/>
              <w:left w:val="single" w:sz="4" w:space="0" w:color="auto"/>
              <w:bottom w:val="single" w:sz="4" w:space="0" w:color="auto"/>
              <w:right w:val="single" w:sz="4" w:space="0" w:color="auto"/>
            </w:tcBorders>
          </w:tcPr>
          <w:p w14:paraId="4F8B8EF5" w14:textId="55E1CB1C" w:rsidR="00BD4D83" w:rsidRPr="00F40BF0" w:rsidRDefault="00BD4D83" w:rsidP="008A4AA1">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eastAsia="ar-SA"/>
              </w:rPr>
              <w:t>O2 koncentracijos reguliavimo diapazonas</w:t>
            </w:r>
          </w:p>
        </w:tc>
        <w:tc>
          <w:tcPr>
            <w:tcW w:w="3580" w:type="dxa"/>
            <w:tcBorders>
              <w:top w:val="single" w:sz="4" w:space="0" w:color="auto"/>
              <w:left w:val="single" w:sz="4" w:space="0" w:color="auto"/>
              <w:bottom w:val="single" w:sz="4" w:space="0" w:color="auto"/>
              <w:right w:val="single" w:sz="4" w:space="0" w:color="auto"/>
            </w:tcBorders>
          </w:tcPr>
          <w:p w14:paraId="45F13E66" w14:textId="216D5C25" w:rsidR="00BD4D83" w:rsidRPr="00F40BF0" w:rsidRDefault="00BD4D83" w:rsidP="008A4AA1">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eastAsia="ar-SA"/>
              </w:rPr>
              <w:t>Ne siauresnėse ribose kaip nuo 1 % iki 20 %</w:t>
            </w:r>
          </w:p>
        </w:tc>
        <w:tc>
          <w:tcPr>
            <w:tcW w:w="3415" w:type="dxa"/>
            <w:tcBorders>
              <w:top w:val="single" w:sz="4" w:space="0" w:color="auto"/>
              <w:left w:val="single" w:sz="4" w:space="0" w:color="auto"/>
              <w:bottom w:val="single" w:sz="4" w:space="0" w:color="auto"/>
              <w:right w:val="single" w:sz="4" w:space="0" w:color="auto"/>
            </w:tcBorders>
          </w:tcPr>
          <w:p w14:paraId="1008638F" w14:textId="77777777" w:rsidR="00BD4D83" w:rsidRPr="00F40BF0" w:rsidRDefault="00BD4D83" w:rsidP="00452CEE">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p>
        </w:tc>
      </w:tr>
      <w:tr w:rsidR="00BD4D83" w:rsidRPr="00F40BF0" w14:paraId="5DB1EF33" w14:textId="6DD6C864" w:rsidTr="008F0490">
        <w:trPr>
          <w:trHeight w:val="2234"/>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7328AB47" w14:textId="641FE115" w:rsidR="00BD4D83" w:rsidRPr="00F40BF0" w:rsidRDefault="00BD4D83" w:rsidP="00B72E54">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12</w:t>
            </w:r>
          </w:p>
        </w:tc>
        <w:tc>
          <w:tcPr>
            <w:tcW w:w="2568" w:type="dxa"/>
            <w:tcBorders>
              <w:top w:val="single" w:sz="4" w:space="0" w:color="auto"/>
              <w:left w:val="single" w:sz="4" w:space="0" w:color="auto"/>
              <w:bottom w:val="single" w:sz="4" w:space="0" w:color="auto"/>
              <w:right w:val="single" w:sz="4" w:space="0" w:color="auto"/>
            </w:tcBorders>
          </w:tcPr>
          <w:p w14:paraId="7A3FA6AB" w14:textId="11A91BAC" w:rsidR="00BD4D83" w:rsidRPr="00F40BF0" w:rsidRDefault="00BD4D83" w:rsidP="008A4AA1">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O2 jutiklis turi būti</w:t>
            </w:r>
          </w:p>
        </w:tc>
        <w:tc>
          <w:tcPr>
            <w:tcW w:w="3580" w:type="dxa"/>
            <w:tcBorders>
              <w:top w:val="single" w:sz="4" w:space="0" w:color="auto"/>
              <w:left w:val="single" w:sz="4" w:space="0" w:color="auto"/>
              <w:bottom w:val="single" w:sz="4" w:space="0" w:color="auto"/>
              <w:right w:val="single" w:sz="4" w:space="0" w:color="auto"/>
            </w:tcBorders>
          </w:tcPr>
          <w:p w14:paraId="1F976356" w14:textId="7355EB11" w:rsidR="00BD4D83" w:rsidRPr="00F40BF0" w:rsidRDefault="00BD4D83" w:rsidP="008A4AA1">
            <w:pPr>
              <w:pStyle w:val="ListParagraph"/>
              <w:widowControl w:val="0"/>
              <w:numPr>
                <w:ilvl w:val="0"/>
                <w:numId w:val="10"/>
              </w:numPr>
              <w:tabs>
                <w:tab w:val="left" w:pos="226"/>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Integruotas, atsparus aukštos temperatūros (180 °C) sterilizavimo programai be poreikio jutiklį išmontuoti prieš sterilizaciją.</w:t>
            </w:r>
          </w:p>
          <w:p w14:paraId="59CE62D2" w14:textId="0DCAA985" w:rsidR="00BD4D83" w:rsidRPr="00F40BF0" w:rsidRDefault="00BD4D83" w:rsidP="008A4AA1">
            <w:pPr>
              <w:pStyle w:val="ListParagraph"/>
              <w:widowControl w:val="0"/>
              <w:numPr>
                <w:ilvl w:val="0"/>
                <w:numId w:val="10"/>
              </w:numPr>
              <w:tabs>
                <w:tab w:val="left" w:pos="226"/>
              </w:tabs>
              <w:suppressAutoHyphens/>
              <w:autoSpaceDN w:val="0"/>
              <w:spacing w:after="255"/>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Jutiklis privalo būti ilgalaikis, neturintis chemiškai besidėvinčių / išsieikvojančių komponentų.</w:t>
            </w:r>
          </w:p>
        </w:tc>
        <w:tc>
          <w:tcPr>
            <w:tcW w:w="3415" w:type="dxa"/>
            <w:tcBorders>
              <w:top w:val="single" w:sz="4" w:space="0" w:color="auto"/>
              <w:left w:val="single" w:sz="4" w:space="0" w:color="auto"/>
              <w:bottom w:val="single" w:sz="4" w:space="0" w:color="auto"/>
              <w:right w:val="single" w:sz="4" w:space="0" w:color="auto"/>
            </w:tcBorders>
          </w:tcPr>
          <w:p w14:paraId="63D2A368" w14:textId="77777777" w:rsidR="00BD4D83" w:rsidRPr="00F40BF0" w:rsidRDefault="00BD4D83" w:rsidP="008A4AA1">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657E0904" w14:textId="2473FF38" w:rsidTr="00BF4044">
        <w:trPr>
          <w:trHeight w:val="31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0E32715D" w14:textId="54F2D902" w:rsidR="00BD4D83" w:rsidRPr="00F40BF0" w:rsidRDefault="00BD4D83" w:rsidP="00B72E54">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13</w:t>
            </w:r>
          </w:p>
        </w:tc>
        <w:tc>
          <w:tcPr>
            <w:tcW w:w="2568" w:type="dxa"/>
            <w:tcBorders>
              <w:top w:val="single" w:sz="4" w:space="0" w:color="auto"/>
              <w:left w:val="single" w:sz="4" w:space="0" w:color="auto"/>
              <w:bottom w:val="single" w:sz="4" w:space="0" w:color="auto"/>
              <w:right w:val="single" w:sz="4" w:space="0" w:color="auto"/>
            </w:tcBorders>
          </w:tcPr>
          <w:p w14:paraId="4033BD99" w14:textId="32D60D89"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Sterilizacija</w:t>
            </w:r>
          </w:p>
        </w:tc>
        <w:tc>
          <w:tcPr>
            <w:tcW w:w="3580" w:type="dxa"/>
            <w:tcBorders>
              <w:top w:val="single" w:sz="4" w:space="0" w:color="auto"/>
              <w:left w:val="single" w:sz="4" w:space="0" w:color="auto"/>
              <w:bottom w:val="single" w:sz="4" w:space="0" w:color="auto"/>
              <w:right w:val="single" w:sz="4" w:space="0" w:color="auto"/>
            </w:tcBorders>
          </w:tcPr>
          <w:p w14:paraId="1BFD74FF" w14:textId="58D21FC7" w:rsidR="00BD4D83" w:rsidRPr="00F40BF0" w:rsidRDefault="00BD4D83" w:rsidP="008A4AA1">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Turi būti su automatine sauso karščio sterilizacijos programa, pasiekiančia ne mažesnę kaip +180 °C temperatūrą.</w:t>
            </w:r>
          </w:p>
        </w:tc>
        <w:tc>
          <w:tcPr>
            <w:tcW w:w="3415" w:type="dxa"/>
            <w:tcBorders>
              <w:top w:val="single" w:sz="4" w:space="0" w:color="auto"/>
              <w:left w:val="single" w:sz="4" w:space="0" w:color="auto"/>
              <w:bottom w:val="single" w:sz="4" w:space="0" w:color="auto"/>
              <w:right w:val="single" w:sz="4" w:space="0" w:color="auto"/>
            </w:tcBorders>
          </w:tcPr>
          <w:p w14:paraId="1112BB33" w14:textId="77777777" w:rsidR="00BD4D83" w:rsidRPr="00F40BF0" w:rsidRDefault="00BD4D83" w:rsidP="00452CEE">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7B524A47" w14:textId="311282B7" w:rsidTr="00BF4044">
        <w:trPr>
          <w:trHeight w:val="315"/>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2F2CC901" w14:textId="45214A59" w:rsidR="00BD4D83" w:rsidRPr="00F40BF0" w:rsidRDefault="00BD4D83" w:rsidP="00B72E54">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14</w:t>
            </w:r>
          </w:p>
        </w:tc>
        <w:tc>
          <w:tcPr>
            <w:tcW w:w="2568" w:type="dxa"/>
            <w:tcBorders>
              <w:top w:val="single" w:sz="4" w:space="0" w:color="auto"/>
              <w:left w:val="single" w:sz="4" w:space="0" w:color="auto"/>
              <w:bottom w:val="single" w:sz="4" w:space="0" w:color="auto"/>
              <w:right w:val="single" w:sz="4" w:space="0" w:color="auto"/>
            </w:tcBorders>
          </w:tcPr>
          <w:p w14:paraId="6427EA14" w14:textId="1019FB6C"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pacing w:val="1"/>
                <w:sz w:val="24"/>
                <w:szCs w:val="24"/>
                <w:lang w:val="lt-LT"/>
              </w:rPr>
            </w:pPr>
            <w:r w:rsidRPr="00F40BF0">
              <w:rPr>
                <w:rFonts w:ascii="Times New Roman" w:hAnsi="Times New Roman"/>
                <w:sz w:val="24"/>
                <w:szCs w:val="24"/>
                <w:lang w:val="lt-LT"/>
              </w:rPr>
              <w:t>Aliarmo sistema turi būti</w:t>
            </w:r>
          </w:p>
        </w:tc>
        <w:tc>
          <w:tcPr>
            <w:tcW w:w="3580" w:type="dxa"/>
            <w:tcBorders>
              <w:top w:val="single" w:sz="4" w:space="0" w:color="auto"/>
              <w:left w:val="single" w:sz="4" w:space="0" w:color="auto"/>
              <w:bottom w:val="single" w:sz="4" w:space="0" w:color="auto"/>
              <w:right w:val="single" w:sz="4" w:space="0" w:color="auto"/>
            </w:tcBorders>
          </w:tcPr>
          <w:p w14:paraId="4FCF27D0" w14:textId="77777777" w:rsidR="00BD4D83" w:rsidRPr="00F40BF0" w:rsidRDefault="00BD4D83" w:rsidP="008A4AA1">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Su vizualiniais ir garsiniais aliarmais esant:</w:t>
            </w:r>
          </w:p>
          <w:p w14:paraId="59373EA3" w14:textId="77777777" w:rsidR="00BD4D83" w:rsidRPr="00F40BF0" w:rsidRDefault="00BD4D83" w:rsidP="00F40BF0">
            <w:pPr>
              <w:pStyle w:val="ListParagraph"/>
              <w:widowControl w:val="0"/>
              <w:numPr>
                <w:ilvl w:val="0"/>
                <w:numId w:val="11"/>
              </w:numPr>
              <w:tabs>
                <w:tab w:val="left" w:pos="213"/>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Temperatūros nuokrypiui;</w:t>
            </w:r>
          </w:p>
          <w:p w14:paraId="376AD885" w14:textId="58DC947F" w:rsidR="00BD4D83" w:rsidRPr="00F40BF0" w:rsidRDefault="00BD4D83" w:rsidP="00F40BF0">
            <w:pPr>
              <w:pStyle w:val="ListParagraph"/>
              <w:widowControl w:val="0"/>
              <w:numPr>
                <w:ilvl w:val="0"/>
                <w:numId w:val="11"/>
              </w:numPr>
              <w:tabs>
                <w:tab w:val="left" w:pos="213"/>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CO2 ir N2 dujų slėgio pokyčiui;</w:t>
            </w:r>
          </w:p>
          <w:p w14:paraId="6A4BDC60" w14:textId="19012FF9" w:rsidR="00BD4D83" w:rsidRPr="00F40BF0" w:rsidRDefault="00BD4D83" w:rsidP="00F40BF0">
            <w:pPr>
              <w:pStyle w:val="ListParagraph"/>
              <w:widowControl w:val="0"/>
              <w:numPr>
                <w:ilvl w:val="0"/>
                <w:numId w:val="11"/>
              </w:numPr>
              <w:tabs>
                <w:tab w:val="left" w:pos="213"/>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Atidarytoms durims.</w:t>
            </w:r>
          </w:p>
        </w:tc>
        <w:tc>
          <w:tcPr>
            <w:tcW w:w="3415" w:type="dxa"/>
            <w:tcBorders>
              <w:top w:val="single" w:sz="4" w:space="0" w:color="auto"/>
              <w:left w:val="single" w:sz="4" w:space="0" w:color="auto"/>
              <w:bottom w:val="single" w:sz="4" w:space="0" w:color="auto"/>
              <w:right w:val="single" w:sz="4" w:space="0" w:color="auto"/>
            </w:tcBorders>
          </w:tcPr>
          <w:p w14:paraId="2E2D86FD" w14:textId="77777777"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6D2EE630" w14:textId="0A6EAF40" w:rsidTr="00BF4044">
        <w:trPr>
          <w:trHeight w:val="503"/>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1EF88C37" w14:textId="6A1115E9" w:rsidR="00BD4D83" w:rsidRPr="00F40BF0" w:rsidRDefault="00BD4D83" w:rsidP="00B72E54">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15</w:t>
            </w:r>
          </w:p>
        </w:tc>
        <w:tc>
          <w:tcPr>
            <w:tcW w:w="2568" w:type="dxa"/>
            <w:tcBorders>
              <w:top w:val="single" w:sz="4" w:space="0" w:color="auto"/>
              <w:left w:val="single" w:sz="4" w:space="0" w:color="auto"/>
              <w:bottom w:val="single" w:sz="4" w:space="0" w:color="auto"/>
              <w:right w:val="single" w:sz="4" w:space="0" w:color="auto"/>
            </w:tcBorders>
          </w:tcPr>
          <w:p w14:paraId="4027EEBA" w14:textId="4E4CFD2F"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Dujų įvadai</w:t>
            </w:r>
          </w:p>
        </w:tc>
        <w:tc>
          <w:tcPr>
            <w:tcW w:w="3580" w:type="dxa"/>
            <w:tcBorders>
              <w:top w:val="single" w:sz="4" w:space="0" w:color="auto"/>
              <w:left w:val="single" w:sz="4" w:space="0" w:color="auto"/>
              <w:bottom w:val="single" w:sz="4" w:space="0" w:color="auto"/>
              <w:right w:val="single" w:sz="4" w:space="0" w:color="auto"/>
            </w:tcBorders>
          </w:tcPr>
          <w:p w14:paraId="06316905" w14:textId="30968842" w:rsidR="00BD4D83" w:rsidRPr="00F40BF0" w:rsidRDefault="00BD4D83" w:rsidP="008A4AA1">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 xml:space="preserve">Prietaisas turi turėti </w:t>
            </w:r>
            <w:proofErr w:type="spellStart"/>
            <w:r w:rsidRPr="00F40BF0">
              <w:rPr>
                <w:rFonts w:ascii="Times New Roman" w:hAnsi="Times New Roman"/>
                <w:sz w:val="24"/>
                <w:szCs w:val="24"/>
                <w:lang w:val="lt-LT"/>
              </w:rPr>
              <w:t>gamykliškai</w:t>
            </w:r>
            <w:proofErr w:type="spellEnd"/>
            <w:r w:rsidRPr="00F40BF0">
              <w:rPr>
                <w:rFonts w:ascii="Times New Roman" w:hAnsi="Times New Roman"/>
                <w:sz w:val="24"/>
                <w:szCs w:val="24"/>
                <w:lang w:val="lt-LT"/>
              </w:rPr>
              <w:t xml:space="preserve"> integruotas dujų įvado jungtis:</w:t>
            </w:r>
          </w:p>
          <w:p w14:paraId="1B9F3E4A" w14:textId="77777777" w:rsidR="00BD4D83" w:rsidRPr="00F40BF0" w:rsidRDefault="00BD4D83" w:rsidP="00F40BF0">
            <w:pPr>
              <w:pStyle w:val="ListParagraph"/>
              <w:widowControl w:val="0"/>
              <w:numPr>
                <w:ilvl w:val="0"/>
                <w:numId w:val="12"/>
              </w:numPr>
              <w:tabs>
                <w:tab w:val="left" w:pos="301"/>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mažiau kaip vieną jungtį CO2 dujoms.</w:t>
            </w:r>
          </w:p>
          <w:p w14:paraId="56FE19C1" w14:textId="5363A2BF" w:rsidR="00BD4D83" w:rsidRPr="00F40BF0" w:rsidRDefault="00BD4D83" w:rsidP="00F40BF0">
            <w:pPr>
              <w:pStyle w:val="ListParagraph"/>
              <w:widowControl w:val="0"/>
              <w:numPr>
                <w:ilvl w:val="0"/>
                <w:numId w:val="12"/>
              </w:numPr>
              <w:tabs>
                <w:tab w:val="left" w:pos="301"/>
              </w:tabs>
              <w:suppressAutoHyphens/>
              <w:autoSpaceDN w:val="0"/>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mažiau kaip vieną jungtį N2 dujoms.</w:t>
            </w:r>
          </w:p>
        </w:tc>
        <w:tc>
          <w:tcPr>
            <w:tcW w:w="3415" w:type="dxa"/>
            <w:tcBorders>
              <w:top w:val="single" w:sz="4" w:space="0" w:color="auto"/>
              <w:left w:val="single" w:sz="4" w:space="0" w:color="auto"/>
              <w:bottom w:val="single" w:sz="4" w:space="0" w:color="auto"/>
              <w:right w:val="single" w:sz="4" w:space="0" w:color="auto"/>
            </w:tcBorders>
          </w:tcPr>
          <w:p w14:paraId="5345EF7C" w14:textId="77777777" w:rsidR="00BD4D83" w:rsidRPr="00F40BF0" w:rsidRDefault="00BD4D83" w:rsidP="00B72E54">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r w:rsidR="00BD4D83" w:rsidRPr="00F40BF0" w14:paraId="386B6D40" w14:textId="11B8204B" w:rsidTr="00BF4044">
        <w:trPr>
          <w:trHeight w:val="721"/>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3B41C0EA" w14:textId="231A0519" w:rsidR="00BD4D83" w:rsidRPr="00F40BF0" w:rsidRDefault="00BD4D83" w:rsidP="00990F52">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16</w:t>
            </w:r>
          </w:p>
        </w:tc>
        <w:tc>
          <w:tcPr>
            <w:tcW w:w="2568" w:type="dxa"/>
            <w:tcBorders>
              <w:top w:val="single" w:sz="4" w:space="0" w:color="auto"/>
              <w:left w:val="single" w:sz="4" w:space="0" w:color="auto"/>
              <w:bottom w:val="single" w:sz="4" w:space="0" w:color="auto"/>
              <w:right w:val="single" w:sz="4" w:space="0" w:color="auto"/>
            </w:tcBorders>
            <w:hideMark/>
          </w:tcPr>
          <w:p w14:paraId="6492A60D" w14:textId="53040EBC" w:rsidR="00BD4D83" w:rsidRPr="00F40BF0" w:rsidRDefault="00BD4D83" w:rsidP="006E179A">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eastAsia="ar-SA"/>
              </w:rPr>
              <w:t>CO2 inkubatoriaus elektros maitinimas</w:t>
            </w:r>
          </w:p>
        </w:tc>
        <w:tc>
          <w:tcPr>
            <w:tcW w:w="3580" w:type="dxa"/>
            <w:tcBorders>
              <w:top w:val="single" w:sz="4" w:space="0" w:color="auto"/>
              <w:left w:val="single" w:sz="4" w:space="0" w:color="auto"/>
              <w:bottom w:val="single" w:sz="4" w:space="0" w:color="auto"/>
              <w:right w:val="single" w:sz="4" w:space="0" w:color="auto"/>
            </w:tcBorders>
            <w:hideMark/>
          </w:tcPr>
          <w:p w14:paraId="68F920C7" w14:textId="77777777"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r w:rsidRPr="00F40BF0">
              <w:rPr>
                <w:rFonts w:ascii="Times New Roman" w:hAnsi="Times New Roman"/>
                <w:sz w:val="24"/>
                <w:szCs w:val="24"/>
                <w:lang w:val="lt-LT" w:eastAsia="ar-SA"/>
              </w:rPr>
              <w:t>Iš 230 V, 50 Hz elektros tinklo.</w:t>
            </w:r>
          </w:p>
        </w:tc>
        <w:tc>
          <w:tcPr>
            <w:tcW w:w="3415" w:type="dxa"/>
            <w:tcBorders>
              <w:top w:val="single" w:sz="4" w:space="0" w:color="auto"/>
              <w:left w:val="single" w:sz="4" w:space="0" w:color="auto"/>
              <w:bottom w:val="single" w:sz="4" w:space="0" w:color="auto"/>
              <w:right w:val="single" w:sz="4" w:space="0" w:color="auto"/>
            </w:tcBorders>
          </w:tcPr>
          <w:p w14:paraId="5FBB8C13" w14:textId="77777777"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eastAsia="ar-SA"/>
              </w:rPr>
            </w:pPr>
          </w:p>
        </w:tc>
      </w:tr>
      <w:tr w:rsidR="00BD4D83" w:rsidRPr="00F40BF0" w14:paraId="4645ED21" w14:textId="65E72AA4" w:rsidTr="00BF4044">
        <w:trPr>
          <w:trHeight w:val="399"/>
        </w:trPr>
        <w:tc>
          <w:tcPr>
            <w:cnfStyle w:val="001000000000" w:firstRow="0" w:lastRow="0" w:firstColumn="1" w:lastColumn="0" w:oddVBand="0" w:evenVBand="0" w:oddHBand="0" w:evenHBand="0" w:firstRowFirstColumn="0" w:firstRowLastColumn="0" w:lastRowFirstColumn="0" w:lastRowLastColumn="0"/>
            <w:tcW w:w="643" w:type="dxa"/>
            <w:tcBorders>
              <w:top w:val="single" w:sz="4" w:space="0" w:color="auto"/>
              <w:left w:val="single" w:sz="4" w:space="0" w:color="auto"/>
              <w:bottom w:val="single" w:sz="4" w:space="0" w:color="auto"/>
              <w:right w:val="single" w:sz="4" w:space="0" w:color="auto"/>
            </w:tcBorders>
            <w:hideMark/>
          </w:tcPr>
          <w:p w14:paraId="0C4B0CDD" w14:textId="64233438" w:rsidR="00BD4D83" w:rsidRPr="00F40BF0" w:rsidRDefault="00BD4D83" w:rsidP="00990F52">
            <w:pPr>
              <w:jc w:val="center"/>
              <w:rPr>
                <w:rFonts w:ascii="Times New Roman" w:eastAsia="Times New Roman" w:hAnsi="Times New Roman"/>
                <w:b w:val="0"/>
                <w:bCs w:val="0"/>
                <w:sz w:val="24"/>
                <w:szCs w:val="24"/>
                <w:lang w:val="lt-LT"/>
              </w:rPr>
            </w:pPr>
            <w:r w:rsidRPr="00F40BF0">
              <w:rPr>
                <w:rFonts w:ascii="Times New Roman" w:eastAsia="Times New Roman" w:hAnsi="Times New Roman"/>
                <w:b w:val="0"/>
                <w:bCs w:val="0"/>
                <w:sz w:val="24"/>
                <w:szCs w:val="24"/>
                <w:lang w:val="lt-LT"/>
              </w:rPr>
              <w:t>17</w:t>
            </w:r>
          </w:p>
        </w:tc>
        <w:tc>
          <w:tcPr>
            <w:tcW w:w="2568" w:type="dxa"/>
            <w:tcBorders>
              <w:top w:val="single" w:sz="4" w:space="0" w:color="auto"/>
              <w:left w:val="single" w:sz="4" w:space="0" w:color="auto"/>
              <w:bottom w:val="single" w:sz="4" w:space="0" w:color="auto"/>
              <w:right w:val="single" w:sz="4" w:space="0" w:color="auto"/>
            </w:tcBorders>
          </w:tcPr>
          <w:p w14:paraId="3639413E" w14:textId="6CFF9B44" w:rsidR="00BD4D83" w:rsidRPr="00F40BF0" w:rsidRDefault="00BD4D83" w:rsidP="006E179A">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Garantinis laikotarpis</w:t>
            </w:r>
          </w:p>
        </w:tc>
        <w:tc>
          <w:tcPr>
            <w:tcW w:w="3580" w:type="dxa"/>
            <w:tcBorders>
              <w:top w:val="single" w:sz="4" w:space="0" w:color="auto"/>
              <w:left w:val="single" w:sz="4" w:space="0" w:color="auto"/>
              <w:bottom w:val="single" w:sz="4" w:space="0" w:color="auto"/>
              <w:right w:val="single" w:sz="4" w:space="0" w:color="auto"/>
            </w:tcBorders>
          </w:tcPr>
          <w:p w14:paraId="1282FD8E" w14:textId="17E6CBB3"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r w:rsidRPr="00F40BF0">
              <w:rPr>
                <w:rFonts w:ascii="Times New Roman" w:hAnsi="Times New Roman"/>
                <w:sz w:val="24"/>
                <w:szCs w:val="24"/>
                <w:lang w:val="lt-LT"/>
              </w:rPr>
              <w:t>Ne trumpesnis kaip 12 mėn.</w:t>
            </w:r>
          </w:p>
        </w:tc>
        <w:tc>
          <w:tcPr>
            <w:tcW w:w="3415" w:type="dxa"/>
            <w:tcBorders>
              <w:top w:val="single" w:sz="4" w:space="0" w:color="auto"/>
              <w:left w:val="single" w:sz="4" w:space="0" w:color="auto"/>
              <w:bottom w:val="single" w:sz="4" w:space="0" w:color="auto"/>
              <w:right w:val="single" w:sz="4" w:space="0" w:color="auto"/>
            </w:tcBorders>
          </w:tcPr>
          <w:p w14:paraId="705BBBDA" w14:textId="77777777" w:rsidR="00BD4D83" w:rsidRPr="00F40BF0" w:rsidRDefault="00BD4D83" w:rsidP="00990F52">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lt-LT"/>
              </w:rPr>
            </w:pPr>
          </w:p>
        </w:tc>
      </w:tr>
    </w:tbl>
    <w:p w14:paraId="6C21347F" w14:textId="77777777" w:rsidR="000C7DD6" w:rsidRPr="009A0CDA" w:rsidRDefault="000C7DD6" w:rsidP="000C7DD6">
      <w:pPr>
        <w:spacing w:after="0" w:line="240" w:lineRule="auto"/>
        <w:ind w:firstLine="709"/>
        <w:jc w:val="both"/>
        <w:rPr>
          <w:rFonts w:ascii="Times New Roman" w:eastAsia="Calibri" w:hAnsi="Times New Roman" w:cs="Times New Roman"/>
          <w:i/>
          <w:iCs/>
        </w:rPr>
      </w:pPr>
      <w:r w:rsidRPr="009A0CDA">
        <w:rPr>
          <w:rFonts w:ascii="Times New Roman" w:eastAsia="Calibri" w:hAnsi="Times New Roman" w:cs="Times New Roman"/>
          <w:b/>
          <w:bCs/>
          <w:i/>
          <w:iCs/>
        </w:rPr>
        <w:t>Pastaba:</w:t>
      </w:r>
      <w:r w:rsidRPr="009A0CDA">
        <w:rPr>
          <w:rFonts w:ascii="Times New Roman" w:eastAsia="Calibri" w:hAnsi="Times New Roman" w:cs="Times New Roman"/>
          <w:i/>
          <w:iCs/>
        </w:rPr>
        <w:t xml:space="preserve"> Jeigu perkančiosios organizacijos parengtoje techninėje specifikacijoje nurodytas konkretus (t. y. šalia nenurodytas žodis „arba lygiavertis“) prekės ženklas, gamintojas, modelis ar tiekimo šaltinis, konkretus </w:t>
      </w:r>
      <w:r w:rsidRPr="009A0CDA">
        <w:rPr>
          <w:rFonts w:ascii="Times New Roman" w:eastAsia="Calibri" w:hAnsi="Times New Roman" w:cs="Times New Roman"/>
          <w:i/>
          <w:iCs/>
        </w:rPr>
        <w:lastRenderedPageBreak/>
        <w:t>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9A0CDA">
        <w:rPr>
          <w:rFonts w:ascii="Times New Roman" w:eastAsia="Calibri" w:hAnsi="Times New Roman" w:cs="Times New Roman"/>
        </w:rPr>
        <w:t xml:space="preserve"> </w:t>
      </w:r>
      <w:r w:rsidRPr="009A0CDA">
        <w:rPr>
          <w:rFonts w:ascii="Times New Roman" w:eastAsia="Calibri" w:hAnsi="Times New Roman" w:cs="Times New Roman"/>
          <w:i/>
          <w:iCs/>
        </w:rPr>
        <w:t>2 proc.</w:t>
      </w:r>
    </w:p>
    <w:p w14:paraId="0A435DE6" w14:textId="77777777" w:rsidR="00CF7AE0" w:rsidRPr="00F40BF0" w:rsidRDefault="00CF7AE0" w:rsidP="00CF7AE0">
      <w:pPr>
        <w:spacing w:after="0" w:line="276" w:lineRule="auto"/>
        <w:jc w:val="both"/>
        <w:rPr>
          <w:rFonts w:ascii="Times New Roman" w:hAnsi="Times New Roman" w:cs="Times New Roman"/>
          <w:b/>
          <w:bCs/>
          <w:kern w:val="0"/>
          <w:sz w:val="24"/>
          <w:szCs w:val="24"/>
          <w:highlight w:val="yellow"/>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109"/>
        <w:gridCol w:w="4234"/>
      </w:tblGrid>
      <w:tr w:rsidR="00984D9D" w:rsidRPr="00F40BF0" w14:paraId="1C9D4D26" w14:textId="77777777" w:rsidTr="006B07E6">
        <w:trPr>
          <w:jc w:val="center"/>
        </w:trPr>
        <w:tc>
          <w:tcPr>
            <w:tcW w:w="9918" w:type="dxa"/>
            <w:gridSpan w:val="3"/>
            <w:tcBorders>
              <w:top w:val="single" w:sz="4" w:space="0" w:color="auto"/>
              <w:left w:val="single" w:sz="4" w:space="0" w:color="auto"/>
              <w:bottom w:val="single" w:sz="4" w:space="0" w:color="auto"/>
              <w:right w:val="single" w:sz="4" w:space="0" w:color="auto"/>
            </w:tcBorders>
            <w:vAlign w:val="center"/>
          </w:tcPr>
          <w:p w14:paraId="3B24A720" w14:textId="77777777" w:rsidR="00984D9D" w:rsidRPr="00F40BF0" w:rsidRDefault="00984D9D" w:rsidP="00984D9D">
            <w:pPr>
              <w:spacing w:after="0" w:line="276" w:lineRule="auto"/>
              <w:jc w:val="both"/>
              <w:rPr>
                <w:rFonts w:ascii="Times New Roman" w:hAnsi="Times New Roman" w:cs="Times New Roman"/>
                <w:b/>
                <w:bCs/>
                <w:kern w:val="0"/>
                <w:sz w:val="24"/>
                <w:szCs w:val="24"/>
                <w14:ligatures w14:val="none"/>
              </w:rPr>
            </w:pPr>
            <w:r w:rsidRPr="00F40BF0">
              <w:rPr>
                <w:rFonts w:ascii="Times New Roman" w:hAnsi="Times New Roman" w:cs="Times New Roman"/>
                <w:b/>
                <w:bCs/>
                <w:kern w:val="0"/>
                <w:sz w:val="24"/>
                <w:szCs w:val="24"/>
                <w14:ligatures w14:val="none"/>
              </w:rPr>
              <w:t>Taikomi aplinkos apsaugos kriterijai:</w:t>
            </w:r>
          </w:p>
          <w:p w14:paraId="5F175178" w14:textId="7429EC6E" w:rsidR="00984D9D" w:rsidRPr="00F40BF0" w:rsidRDefault="00984D9D" w:rsidP="00984D9D">
            <w:pPr>
              <w:spacing w:after="0" w:line="276" w:lineRule="auto"/>
              <w:jc w:val="both"/>
              <w:rPr>
                <w:rFonts w:ascii="Times New Roman" w:eastAsia="Calibri" w:hAnsi="Times New Roman" w:cs="Times New Roman"/>
                <w:b/>
                <w:bCs/>
                <w:kern w:val="0"/>
                <w:sz w:val="24"/>
                <w:szCs w:val="24"/>
                <w:lang w:eastAsia="lt-LT"/>
                <w14:ligatures w14:val="none"/>
              </w:rPr>
            </w:pPr>
            <w:r w:rsidRPr="00F40BF0">
              <w:rPr>
                <w:rFonts w:ascii="Times New Roman" w:eastAsia="Calibri" w:hAnsi="Times New Roman" w:cs="Times New Roman"/>
                <w:b/>
                <w:bCs/>
                <w:kern w:val="0"/>
                <w:sz w:val="24"/>
                <w:szCs w:val="24"/>
                <w14:ligatures w14:val="none"/>
              </w:rPr>
              <w:t>Taikomi žemiau nurodyti Lietuvos Respublikos aplinkos ministro 2011 m. birželio 28 d. įsakymu Nr. D1-508 „Dėl aplinkos apsaugos kriterijų taikymo, vykdant žaliuosius pirkimus, tvarkos aprašo patvirtinimo“ (aktualia redakcija) reikalavimai:</w:t>
            </w:r>
          </w:p>
        </w:tc>
      </w:tr>
      <w:tr w:rsidR="00CF7AE0" w:rsidRPr="00F40BF0" w14:paraId="02C65D08" w14:textId="77777777" w:rsidTr="006B07E6">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2AB93FC2" w14:textId="77777777" w:rsidR="00CF7AE0" w:rsidRPr="00F40BF0" w:rsidRDefault="00CF7AE0" w:rsidP="00CF7AE0">
            <w:pPr>
              <w:spacing w:after="0" w:line="240" w:lineRule="atLeast"/>
              <w:jc w:val="center"/>
              <w:rPr>
                <w:rFonts w:ascii="Times New Roman" w:eastAsia="Calibri" w:hAnsi="Times New Roman" w:cs="Times New Roman"/>
                <w:b/>
                <w:bCs/>
                <w:kern w:val="0"/>
                <w:sz w:val="24"/>
                <w:szCs w:val="24"/>
                <w:lang w:eastAsia="lt-LT"/>
                <w14:ligatures w14:val="none"/>
              </w:rPr>
            </w:pPr>
            <w:r w:rsidRPr="00F40BF0">
              <w:rPr>
                <w:rFonts w:ascii="Times New Roman" w:eastAsia="Calibri" w:hAnsi="Times New Roman" w:cs="Times New Roman"/>
                <w:b/>
                <w:bCs/>
                <w:kern w:val="0"/>
                <w:sz w:val="24"/>
                <w:szCs w:val="24"/>
                <w:lang w:eastAsia="lt-LT"/>
                <w14:ligatures w14:val="none"/>
              </w:rPr>
              <w:t>Eil. Nr.</w:t>
            </w:r>
          </w:p>
        </w:tc>
        <w:tc>
          <w:tcPr>
            <w:tcW w:w="5112" w:type="dxa"/>
            <w:tcBorders>
              <w:top w:val="single" w:sz="4" w:space="0" w:color="auto"/>
              <w:left w:val="single" w:sz="4" w:space="0" w:color="auto"/>
              <w:bottom w:val="single" w:sz="4" w:space="0" w:color="auto"/>
              <w:right w:val="single" w:sz="4" w:space="0" w:color="auto"/>
            </w:tcBorders>
            <w:vAlign w:val="center"/>
            <w:hideMark/>
          </w:tcPr>
          <w:p w14:paraId="1FCFC13B" w14:textId="77777777" w:rsidR="00CF7AE0" w:rsidRPr="00F40BF0" w:rsidRDefault="00CF7AE0" w:rsidP="00CF7AE0">
            <w:pPr>
              <w:spacing w:after="0" w:line="240" w:lineRule="atLeast"/>
              <w:jc w:val="center"/>
              <w:rPr>
                <w:rFonts w:ascii="Times New Roman" w:eastAsia="Calibri" w:hAnsi="Times New Roman" w:cs="Times New Roman"/>
                <w:b/>
                <w:bCs/>
                <w:kern w:val="0"/>
                <w:sz w:val="24"/>
                <w:szCs w:val="24"/>
                <w:lang w:eastAsia="lt-LT"/>
                <w14:ligatures w14:val="none"/>
              </w:rPr>
            </w:pPr>
            <w:r w:rsidRPr="00F40BF0">
              <w:rPr>
                <w:rFonts w:ascii="Times New Roman" w:eastAsia="Calibri" w:hAnsi="Times New Roman" w:cs="Times New Roman"/>
                <w:b/>
                <w:bCs/>
                <w:kern w:val="0"/>
                <w:sz w:val="24"/>
                <w:szCs w:val="24"/>
                <w:lang w:eastAsia="lt-LT"/>
                <w14:ligatures w14:val="none"/>
              </w:rPr>
              <w:t>Aplinkos apsaugos kriterijai</w:t>
            </w:r>
          </w:p>
        </w:tc>
        <w:tc>
          <w:tcPr>
            <w:tcW w:w="4236" w:type="dxa"/>
            <w:tcBorders>
              <w:top w:val="single" w:sz="4" w:space="0" w:color="auto"/>
              <w:left w:val="single" w:sz="4" w:space="0" w:color="auto"/>
              <w:bottom w:val="single" w:sz="4" w:space="0" w:color="auto"/>
              <w:right w:val="single" w:sz="4" w:space="0" w:color="auto"/>
            </w:tcBorders>
            <w:vAlign w:val="center"/>
            <w:hideMark/>
          </w:tcPr>
          <w:p w14:paraId="0034C06A" w14:textId="77777777" w:rsidR="00CF7AE0" w:rsidRPr="00F40BF0" w:rsidRDefault="00CF7AE0" w:rsidP="00CF7AE0">
            <w:pPr>
              <w:spacing w:after="0" w:line="240" w:lineRule="atLeast"/>
              <w:jc w:val="center"/>
              <w:rPr>
                <w:rFonts w:ascii="Times New Roman" w:eastAsia="Calibri" w:hAnsi="Times New Roman" w:cs="Times New Roman"/>
                <w:b/>
                <w:bCs/>
                <w:kern w:val="0"/>
                <w:sz w:val="24"/>
                <w:szCs w:val="24"/>
                <w:lang w:eastAsia="lt-LT"/>
                <w14:ligatures w14:val="none"/>
              </w:rPr>
            </w:pPr>
            <w:r w:rsidRPr="00F40BF0">
              <w:rPr>
                <w:rFonts w:ascii="Times New Roman" w:eastAsia="Calibri" w:hAnsi="Times New Roman" w:cs="Times New Roman"/>
                <w:b/>
                <w:bCs/>
                <w:kern w:val="0"/>
                <w:sz w:val="24"/>
                <w:szCs w:val="24"/>
                <w:lang w:eastAsia="lt-LT"/>
                <w14:ligatures w14:val="none"/>
              </w:rPr>
              <w:t>Atitiktį aplinkos kriterijams pagrindžiantys dokumentai (jei reikalaujama)</w:t>
            </w:r>
          </w:p>
        </w:tc>
      </w:tr>
      <w:tr w:rsidR="00CF7AE0" w:rsidRPr="00F40BF0" w14:paraId="4756359F" w14:textId="77777777" w:rsidTr="006B07E6">
        <w:trPr>
          <w:jc w:val="center"/>
        </w:trPr>
        <w:tc>
          <w:tcPr>
            <w:tcW w:w="570" w:type="dxa"/>
            <w:tcBorders>
              <w:top w:val="single" w:sz="4" w:space="0" w:color="auto"/>
              <w:left w:val="single" w:sz="4" w:space="0" w:color="auto"/>
              <w:bottom w:val="single" w:sz="4" w:space="0" w:color="auto"/>
              <w:right w:val="single" w:sz="4" w:space="0" w:color="auto"/>
            </w:tcBorders>
          </w:tcPr>
          <w:p w14:paraId="20BADF48" w14:textId="746AA405" w:rsidR="00CF7AE0" w:rsidRPr="00F40BF0" w:rsidRDefault="00CF7AE0" w:rsidP="00CF7AE0">
            <w:pPr>
              <w:spacing w:after="0" w:line="240" w:lineRule="atLeast"/>
              <w:rPr>
                <w:rFonts w:ascii="Times New Roman" w:eastAsia="Calibri" w:hAnsi="Times New Roman" w:cs="Times New Roman"/>
                <w:kern w:val="0"/>
                <w:sz w:val="24"/>
                <w:szCs w:val="24"/>
                <w:lang w:eastAsia="lt-LT"/>
                <w14:ligatures w14:val="none"/>
              </w:rPr>
            </w:pPr>
            <w:r w:rsidRPr="00F40BF0">
              <w:rPr>
                <w:rFonts w:ascii="Times New Roman" w:eastAsia="Calibri" w:hAnsi="Times New Roman" w:cs="Times New Roman"/>
                <w:kern w:val="0"/>
                <w:sz w:val="24"/>
                <w:szCs w:val="24"/>
                <w:lang w:eastAsia="lt-LT"/>
                <w14:ligatures w14:val="none"/>
              </w:rPr>
              <w:t>1</w:t>
            </w:r>
          </w:p>
        </w:tc>
        <w:tc>
          <w:tcPr>
            <w:tcW w:w="5112" w:type="dxa"/>
            <w:tcBorders>
              <w:top w:val="single" w:sz="4" w:space="0" w:color="auto"/>
              <w:left w:val="single" w:sz="4" w:space="0" w:color="auto"/>
              <w:bottom w:val="single" w:sz="4" w:space="0" w:color="auto"/>
              <w:right w:val="single" w:sz="4" w:space="0" w:color="auto"/>
            </w:tcBorders>
            <w:vAlign w:val="center"/>
          </w:tcPr>
          <w:p w14:paraId="3C148A73" w14:textId="45C06E63" w:rsidR="00CF7AE0" w:rsidRPr="00F40BF0" w:rsidRDefault="00CF7AE0" w:rsidP="0004283C">
            <w:pPr>
              <w:widowControl w:val="0"/>
              <w:tabs>
                <w:tab w:val="left" w:pos="216"/>
              </w:tabs>
              <w:suppressAutoHyphens/>
              <w:autoSpaceDN w:val="0"/>
              <w:contextualSpacing/>
              <w:jc w:val="both"/>
              <w:rPr>
                <w:rFonts w:ascii="Times New Roman" w:hAnsi="Times New Roman" w:cs="Times New Roman"/>
                <w:kern w:val="0"/>
                <w:sz w:val="24"/>
                <w:szCs w:val="24"/>
                <w14:ligatures w14:val="none"/>
              </w:rPr>
            </w:pPr>
            <w:r w:rsidRPr="006B07E6">
              <w:rPr>
                <w:rFonts w:ascii="Times New Roman" w:hAnsi="Times New Roman" w:cs="Times New Roman"/>
                <w:kern w:val="0"/>
                <w:sz w:val="24"/>
                <w:szCs w:val="24"/>
                <w14:ligatures w14:val="none"/>
              </w:rPr>
              <w:t xml:space="preserve">Techninės specifikacijos </w:t>
            </w:r>
            <w:r w:rsidR="004D2741" w:rsidRPr="006B07E6">
              <w:rPr>
                <w:rFonts w:ascii="Times New Roman" w:hAnsi="Times New Roman" w:cs="Times New Roman"/>
                <w:kern w:val="0"/>
                <w:sz w:val="24"/>
                <w:szCs w:val="24"/>
                <w14:ligatures w14:val="none"/>
              </w:rPr>
              <w:t>2</w:t>
            </w:r>
            <w:r w:rsidRPr="006B07E6">
              <w:rPr>
                <w:rFonts w:ascii="Times New Roman" w:hAnsi="Times New Roman" w:cs="Times New Roman"/>
                <w:kern w:val="0"/>
                <w:sz w:val="24"/>
                <w:szCs w:val="24"/>
                <w14:ligatures w14:val="none"/>
              </w:rPr>
              <w:t xml:space="preserve"> p. nustatytas reikalavimas, kad </w:t>
            </w:r>
            <w:r w:rsidR="007017CD" w:rsidRPr="006B07E6">
              <w:rPr>
                <w:rFonts w:ascii="Times New Roman" w:hAnsi="Times New Roman" w:cs="Times New Roman"/>
                <w:kern w:val="0"/>
                <w:sz w:val="24"/>
                <w:szCs w:val="24"/>
                <w14:ligatures w14:val="none"/>
              </w:rPr>
              <w:t>i</w:t>
            </w:r>
            <w:r w:rsidR="007017CD" w:rsidRPr="006B07E6">
              <w:rPr>
                <w:rFonts w:ascii="Times New Roman" w:hAnsi="Times New Roman"/>
                <w:sz w:val="24"/>
                <w:szCs w:val="24"/>
              </w:rPr>
              <w:t>nkubatoriaus vidinė kamera</w:t>
            </w:r>
            <w:r w:rsidRPr="006B07E6">
              <w:rPr>
                <w:rFonts w:ascii="Times New Roman" w:hAnsi="Times New Roman" w:cs="Times New Roman"/>
                <w:kern w:val="0"/>
                <w:sz w:val="24"/>
                <w:szCs w:val="24"/>
                <w14:ligatures w14:val="none"/>
              </w:rPr>
              <w:t xml:space="preserve"> turi būti pagaminta iš nerūdijančio plieno arba lygiavertės medžiagos, laikomas aplinkos apsaugos kriterijumi pagal Tvarkos aprašo 4.4.4 papunkčio 4.4.4.4 p. (prekė</w:t>
            </w:r>
            <w:r w:rsidRPr="00F40BF0">
              <w:rPr>
                <w:rFonts w:ascii="Times New Roman" w:hAnsi="Times New Roman" w:cs="Times New Roman"/>
                <w:kern w:val="0"/>
                <w:sz w:val="24"/>
                <w:szCs w:val="24"/>
                <w14:ligatures w14:val="none"/>
              </w:rPr>
              <w:t xml:space="preserve"> yra tvirta, ilgaamžė jos susidedamosios dalys tinka naudoti daug kartu ir /ar lengvai pataisomos, ir /ar pakeičiamos), nes nerūdijančio plieno kamera pasižymi dideliu atsparumu korozijai ir ilga eksploatavimo trukme. Dėl mažesnio nusidėvėjimo ir remonto poreikio pailginamas įrangos naudojimo laikas, mažinamas žaliavų sunaudojimas bei atliekų kiekis, susijęs su įrangos keitimu ar komponentų atnaujinimu.</w:t>
            </w:r>
          </w:p>
        </w:tc>
        <w:tc>
          <w:tcPr>
            <w:tcW w:w="4236" w:type="dxa"/>
            <w:tcBorders>
              <w:top w:val="single" w:sz="4" w:space="0" w:color="auto"/>
              <w:left w:val="single" w:sz="4" w:space="0" w:color="auto"/>
              <w:bottom w:val="single" w:sz="4" w:space="0" w:color="auto"/>
              <w:right w:val="single" w:sz="4" w:space="0" w:color="auto"/>
            </w:tcBorders>
          </w:tcPr>
          <w:p w14:paraId="7B102794" w14:textId="77777777" w:rsidR="00CF7AE0" w:rsidRPr="00F40BF0" w:rsidRDefault="00CF7AE0" w:rsidP="00CF7AE0">
            <w:pPr>
              <w:spacing w:after="0" w:line="240" w:lineRule="atLeast"/>
              <w:jc w:val="both"/>
              <w:rPr>
                <w:rFonts w:ascii="Times New Roman" w:eastAsia="Calibri" w:hAnsi="Times New Roman" w:cs="Times New Roman"/>
                <w:kern w:val="0"/>
                <w:sz w:val="24"/>
                <w:szCs w:val="24"/>
                <w:lang w:eastAsia="lt-LT"/>
                <w14:ligatures w14:val="none"/>
              </w:rPr>
            </w:pPr>
            <w:r w:rsidRPr="00F40BF0">
              <w:rPr>
                <w:rFonts w:ascii="Times New Roman" w:eastAsia="Calibri" w:hAnsi="Times New Roman" w:cs="Times New Roman"/>
                <w:kern w:val="0"/>
                <w:sz w:val="24"/>
                <w:szCs w:val="24"/>
                <w:lang w:eastAsia="lt-LT"/>
                <w14:ligatures w14:val="none"/>
              </w:rPr>
              <w:t xml:space="preserve">Papildomi pagrindžiantys dokumentai nereikalaujami, Tiekėjas šį reikalavimą patvirtina teikdamas pasiūlymą, o perkančioji organizacija parametrų atitiktį patikrins Tiekėjo </w:t>
            </w:r>
            <w:r w:rsidRPr="00F40BF0">
              <w:rPr>
                <w:rFonts w:ascii="Times New Roman" w:eastAsia="Calibri" w:hAnsi="Times New Roman" w:cs="Times New Roman"/>
                <w:b/>
                <w:bCs/>
                <w:kern w:val="0"/>
                <w:sz w:val="24"/>
                <w:szCs w:val="24"/>
                <w:lang w:eastAsia="lt-LT"/>
                <w14:ligatures w14:val="none"/>
              </w:rPr>
              <w:t>kartu su pasiūlymu pateiktuose pagrindžiančiuose dokumentuose.</w:t>
            </w:r>
          </w:p>
          <w:p w14:paraId="35CB55BF" w14:textId="77777777" w:rsidR="00CF7AE0" w:rsidRPr="00F40BF0" w:rsidRDefault="00CF7AE0" w:rsidP="00CF7AE0">
            <w:pPr>
              <w:spacing w:after="0" w:line="240" w:lineRule="atLeast"/>
              <w:jc w:val="both"/>
              <w:rPr>
                <w:rFonts w:ascii="Times New Roman" w:eastAsia="Calibri" w:hAnsi="Times New Roman" w:cs="Times New Roman"/>
                <w:kern w:val="0"/>
                <w:sz w:val="24"/>
                <w:szCs w:val="24"/>
                <w:lang w:eastAsia="lt-LT"/>
                <w14:ligatures w14:val="none"/>
              </w:rPr>
            </w:pPr>
          </w:p>
          <w:p w14:paraId="54A55953" w14:textId="77777777" w:rsidR="00CF7AE0" w:rsidRPr="00F40BF0" w:rsidRDefault="00CF7AE0" w:rsidP="00CF7AE0">
            <w:pPr>
              <w:spacing w:after="0" w:line="240" w:lineRule="atLeast"/>
              <w:jc w:val="center"/>
              <w:rPr>
                <w:rFonts w:ascii="Times New Roman" w:eastAsia="Calibri" w:hAnsi="Times New Roman" w:cs="Times New Roman"/>
                <w:b/>
                <w:bCs/>
                <w:kern w:val="0"/>
                <w:sz w:val="24"/>
                <w:szCs w:val="24"/>
                <w:lang w:eastAsia="lt-LT"/>
                <w14:ligatures w14:val="none"/>
              </w:rPr>
            </w:pPr>
            <w:r w:rsidRPr="00F40BF0">
              <w:rPr>
                <w:rFonts w:ascii="Times New Roman" w:eastAsia="Calibri" w:hAnsi="Times New Roman" w:cs="Times New Roman"/>
                <w:b/>
                <w:bCs/>
                <w:kern w:val="0"/>
                <w:sz w:val="24"/>
                <w:szCs w:val="24"/>
                <w:highlight w:val="yellow"/>
                <w:lang w:eastAsia="lt-LT"/>
                <w14:ligatures w14:val="none"/>
              </w:rPr>
              <w:t>TAIP/NE</w:t>
            </w:r>
          </w:p>
          <w:p w14:paraId="6660B64B" w14:textId="77777777" w:rsidR="00CF7AE0" w:rsidRPr="00F40BF0" w:rsidRDefault="00CF7AE0" w:rsidP="00CF7AE0">
            <w:pPr>
              <w:spacing w:after="0" w:line="240" w:lineRule="atLeast"/>
              <w:jc w:val="center"/>
              <w:rPr>
                <w:rFonts w:ascii="Times New Roman" w:eastAsia="Calibri" w:hAnsi="Times New Roman" w:cs="Times New Roman"/>
                <w:kern w:val="0"/>
                <w:sz w:val="24"/>
                <w:szCs w:val="24"/>
                <w:lang w:eastAsia="lt-LT"/>
                <w14:ligatures w14:val="none"/>
              </w:rPr>
            </w:pPr>
            <w:r w:rsidRPr="00F40BF0">
              <w:rPr>
                <w:rFonts w:ascii="Times New Roman" w:eastAsia="Calibri" w:hAnsi="Times New Roman" w:cs="Times New Roman"/>
                <w:kern w:val="0"/>
                <w:sz w:val="24"/>
                <w:szCs w:val="24"/>
                <w:lang w:eastAsia="lt-LT"/>
                <w14:ligatures w14:val="none"/>
              </w:rPr>
              <w:t>(tinkamą pažymėti)</w:t>
            </w:r>
          </w:p>
          <w:p w14:paraId="273E3FBA" w14:textId="77777777" w:rsidR="00CF7AE0" w:rsidRPr="00F40BF0" w:rsidRDefault="00CF7AE0" w:rsidP="00CF7AE0">
            <w:pPr>
              <w:spacing w:after="0" w:line="240" w:lineRule="atLeast"/>
              <w:rPr>
                <w:rFonts w:ascii="Times New Roman" w:eastAsia="Calibri" w:hAnsi="Times New Roman" w:cs="Times New Roman"/>
                <w:kern w:val="0"/>
                <w:sz w:val="24"/>
                <w:szCs w:val="24"/>
                <w:lang w:eastAsia="lt-LT"/>
                <w14:ligatures w14:val="none"/>
              </w:rPr>
            </w:pPr>
          </w:p>
          <w:p w14:paraId="1A1F8C4D" w14:textId="77777777" w:rsidR="00CF7AE0" w:rsidRPr="00F40BF0" w:rsidRDefault="00CF7AE0" w:rsidP="00CF7AE0">
            <w:pPr>
              <w:spacing w:after="0" w:line="240" w:lineRule="atLeast"/>
              <w:jc w:val="both"/>
              <w:rPr>
                <w:rFonts w:ascii="Times New Roman" w:eastAsia="Calibri" w:hAnsi="Times New Roman" w:cs="Times New Roman"/>
                <w:kern w:val="0"/>
                <w:sz w:val="24"/>
                <w:szCs w:val="24"/>
                <w:lang w:eastAsia="lt-LT"/>
                <w14:ligatures w14:val="none"/>
              </w:rPr>
            </w:pPr>
          </w:p>
        </w:tc>
      </w:tr>
    </w:tbl>
    <w:p w14:paraId="1B21E1DF" w14:textId="77777777" w:rsidR="00CF7AE0" w:rsidRPr="00F40BF0" w:rsidRDefault="00CF7AE0" w:rsidP="00CF7AE0">
      <w:pPr>
        <w:spacing w:after="0" w:line="240" w:lineRule="auto"/>
        <w:rPr>
          <w:rFonts w:ascii="Times New Roman" w:eastAsia="Times New Roman" w:hAnsi="Times New Roman" w:cs="Times New Roman"/>
          <w:b/>
          <w:bCs/>
          <w:kern w:val="0"/>
          <w:sz w:val="24"/>
          <w:szCs w:val="24"/>
          <w:highlight w:val="yellow"/>
          <w:lang w:eastAsia="lt-LT"/>
          <w14:ligatures w14:val="none"/>
        </w:rPr>
      </w:pPr>
    </w:p>
    <w:p w14:paraId="226F3387" w14:textId="77777777" w:rsidR="00AE4FEE" w:rsidRPr="00BA7B73" w:rsidRDefault="00AE4FEE" w:rsidP="00AE4FEE">
      <w:pPr>
        <w:jc w:val="both"/>
        <w:rPr>
          <w:rFonts w:ascii="Times New Roman" w:hAnsi="Times New Roman" w:cs="Times New Roman"/>
          <w:sz w:val="24"/>
          <w:szCs w:val="24"/>
        </w:rPr>
      </w:pPr>
      <w:r w:rsidRPr="00BA7B73">
        <w:rPr>
          <w:rFonts w:ascii="Times New Roman" w:hAnsi="Times New Roman" w:cs="Times New Roman"/>
          <w:b/>
          <w:bCs/>
          <w:sz w:val="24"/>
          <w:szCs w:val="24"/>
          <w:u w:val="single"/>
        </w:rPr>
        <w:t>Kita informacija:</w:t>
      </w:r>
    </w:p>
    <w:p w14:paraId="1F187BE4" w14:textId="77777777" w:rsidR="00AE4FEE" w:rsidRPr="00BA7B73" w:rsidRDefault="00AE4FEE" w:rsidP="00AE4FEE">
      <w:pPr>
        <w:jc w:val="both"/>
        <w:rPr>
          <w:rFonts w:ascii="Times New Roman" w:hAnsi="Times New Roman" w:cs="Times New Roman"/>
          <w:sz w:val="24"/>
          <w:szCs w:val="24"/>
        </w:rPr>
      </w:pPr>
      <w:r w:rsidRPr="00BA7B73">
        <w:rPr>
          <w:rFonts w:ascii="Times New Roman" w:hAnsi="Times New Roman" w:cs="Times New Roman"/>
          <w:sz w:val="24"/>
          <w:szCs w:val="24"/>
        </w:rPr>
        <w:t>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 2011 m. birželio 8 d. Europos Parlamento ir Tarybos direktyvą 2011/65/ES dėl tam tikrų pavojingų medžiagų naudojimo elektros ir elektroninėje įrangoje apribojimo. </w:t>
      </w:r>
      <w:r w:rsidRPr="00BA7B73">
        <w:rPr>
          <w:rFonts w:ascii="Times New Roman" w:hAnsi="Times New Roman" w:cs="Times New Roman"/>
          <w:b/>
          <w:bCs/>
          <w:sz w:val="24"/>
          <w:szCs w:val="24"/>
        </w:rPr>
        <w:t>Pirkėjas šio reikalavimo atitiktį vertins prekių pristatymo metu.</w:t>
      </w:r>
    </w:p>
    <w:p w14:paraId="09559600" w14:textId="77777777" w:rsidR="00AE4FEE" w:rsidRPr="00BA7B73" w:rsidRDefault="00AE4FEE" w:rsidP="00AE4FEE">
      <w:pPr>
        <w:jc w:val="both"/>
        <w:rPr>
          <w:rFonts w:ascii="Times New Roman" w:hAnsi="Times New Roman" w:cs="Times New Roman"/>
          <w:sz w:val="24"/>
          <w:szCs w:val="24"/>
        </w:rPr>
      </w:pPr>
      <w:r w:rsidRPr="00BA7B73">
        <w:rPr>
          <w:rFonts w:ascii="Times New Roman" w:hAnsi="Times New Roman" w:cs="Times New Roman"/>
          <w:b/>
          <w:bCs/>
          <w:sz w:val="24"/>
          <w:szCs w:val="24"/>
          <w:u w:val="single"/>
        </w:rPr>
        <w:t>Tiekėjas Sutarties vykdymo metu kartu su pristatomomis prekėmis privalo pateikti: </w:t>
      </w:r>
      <w:r w:rsidRPr="00BA7B73">
        <w:rPr>
          <w:rFonts w:ascii="Times New Roman" w:hAnsi="Times New Roman" w:cs="Times New Roman"/>
          <w:sz w:val="24"/>
          <w:szCs w:val="24"/>
        </w:rPr>
        <w:t xml:space="preserve">CE sertifikato, išduoto paskelbtosios (notifikuotos) įstaigos ir/arba ES atitikties (2009/125/EB ir/arba 2011/65/ES Direktyvoms) deklaracijos, arba gamintojo parengtos deklaracijos kopiją (pateikiama tai, kas taikoma prekėms pagal teisės aktų reikalavimus). Pateikiant ES atitikties deklaracijos arba gamintojo parengtos deklaracijos kopiją, kad pasiūlytos prekės atitinka reikiamus standartus, bei prekių klasei būtinus </w:t>
      </w:r>
      <w:r w:rsidRPr="00BA7B73">
        <w:rPr>
          <w:rFonts w:ascii="Times New Roman" w:hAnsi="Times New Roman" w:cs="Times New Roman"/>
          <w:sz w:val="24"/>
          <w:szCs w:val="24"/>
        </w:rPr>
        <w:lastRenderedPageBreak/>
        <w:t>reglamentus, kartu pateikiami ir techniniai dokumentai, pagrindžiantys prekės atitiktį reikiamiems standartams bei reglamentams. </w:t>
      </w:r>
    </w:p>
    <w:p w14:paraId="33682C02" w14:textId="77777777" w:rsidR="00AE4FEE" w:rsidRPr="00BA7B73" w:rsidRDefault="00AE4FEE" w:rsidP="00AE4FEE">
      <w:pPr>
        <w:jc w:val="both"/>
        <w:rPr>
          <w:rFonts w:ascii="Times New Roman" w:hAnsi="Times New Roman" w:cs="Times New Roman"/>
          <w:sz w:val="24"/>
          <w:szCs w:val="24"/>
        </w:rPr>
      </w:pPr>
      <w:r w:rsidRPr="00BA7B73">
        <w:rPr>
          <w:rFonts w:ascii="Times New Roman" w:hAnsi="Times New Roman" w:cs="Times New Roman"/>
          <w:sz w:val="24"/>
          <w:szCs w:val="24"/>
        </w:rPr>
        <w:t>Jei prekėms pagal Europos Sąjungos teisės aktų reikalavimus nėra privalomas CE ženklinimas – </w:t>
      </w:r>
      <w:r w:rsidRPr="00BA7B73">
        <w:rPr>
          <w:rFonts w:ascii="Times New Roman" w:hAnsi="Times New Roman" w:cs="Times New Roman"/>
          <w:b/>
          <w:bCs/>
          <w:sz w:val="24"/>
          <w:szCs w:val="24"/>
        </w:rPr>
        <w:t>Tiekėjas laisva rašytine forma turi pagrįsti, kad prekių neprivaloma ženklinti CE ženklu pagal teisės aktų reikalavimus.</w:t>
      </w:r>
    </w:p>
    <w:p w14:paraId="3E6D106F" w14:textId="77777777" w:rsidR="00AE4FEE" w:rsidRPr="00BA7B73" w:rsidRDefault="00AE4FEE" w:rsidP="00AE4FEE">
      <w:pPr>
        <w:jc w:val="both"/>
        <w:rPr>
          <w:rFonts w:ascii="Times New Roman" w:hAnsi="Times New Roman" w:cs="Times New Roman"/>
          <w:sz w:val="24"/>
          <w:szCs w:val="24"/>
        </w:rPr>
      </w:pPr>
      <w:r w:rsidRPr="00BA7B73">
        <w:rPr>
          <w:rFonts w:ascii="Times New Roman" w:hAnsi="Times New Roman" w:cs="Times New Roman"/>
          <w:sz w:val="24"/>
          <w:szCs w:val="24"/>
        </w:rPr>
        <w:t>Jei prekėms, pagal 2009 m. spalio 21 d. Europos Parlamento ir Tarybos direktyvą  2009/125/EB, nustatančią ekologinio projektavimo reikalavimų su energija susijusiems gaminiams nustatymo sistemą ir/ arba  pagal 2011 m. birželio 8 d. Europos Parlamento ir Tarybos direktyvą 2011/65/ES dėl tam tikrų pavojingų medžiagų naudojimo elektros ir elektroninėje įrangoje apribojimo (toliau – Direktyvos), </w:t>
      </w:r>
      <w:r w:rsidRPr="00BA7B73">
        <w:rPr>
          <w:rFonts w:ascii="Times New Roman" w:hAnsi="Times New Roman" w:cs="Times New Roman"/>
          <w:b/>
          <w:bCs/>
          <w:sz w:val="24"/>
          <w:szCs w:val="24"/>
        </w:rPr>
        <w:t>nėra taikomos – tokiu atveju Tiekėjas laisva rašytine forma turi pagrįsti dėl Direktyvų netaikymo.</w:t>
      </w:r>
    </w:p>
    <w:p w14:paraId="59B4A071" w14:textId="77777777" w:rsidR="008244D7" w:rsidRPr="00F40BF0" w:rsidRDefault="008244D7" w:rsidP="00AE4FEE">
      <w:pPr>
        <w:jc w:val="both"/>
      </w:pPr>
    </w:p>
    <w:sectPr w:rsidR="008244D7" w:rsidRPr="00F40BF0" w:rsidSect="006B07E6">
      <w:pgSz w:w="11906" w:h="16838"/>
      <w:pgMar w:top="1418" w:right="849" w:bottom="1276"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90BBD"/>
    <w:multiLevelType w:val="hybridMultilevel"/>
    <w:tmpl w:val="A7585F2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1" w15:restartNumberingAfterBreak="0">
    <w:nsid w:val="1614356B"/>
    <w:multiLevelType w:val="hybridMultilevel"/>
    <w:tmpl w:val="25BC03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C807937"/>
    <w:multiLevelType w:val="multilevel"/>
    <w:tmpl w:val="FBAE0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007C37"/>
    <w:multiLevelType w:val="hybridMultilevel"/>
    <w:tmpl w:val="4AC017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F710AE"/>
    <w:multiLevelType w:val="multilevel"/>
    <w:tmpl w:val="0CF453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EC0778"/>
    <w:multiLevelType w:val="hybridMultilevel"/>
    <w:tmpl w:val="4BDCC3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53401077"/>
    <w:multiLevelType w:val="hybridMultilevel"/>
    <w:tmpl w:val="81529BD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58BD062E"/>
    <w:multiLevelType w:val="hybridMultilevel"/>
    <w:tmpl w:val="47F614D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59487A95"/>
    <w:multiLevelType w:val="hybridMultilevel"/>
    <w:tmpl w:val="CDC234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A7D34C9"/>
    <w:multiLevelType w:val="hybridMultilevel"/>
    <w:tmpl w:val="6ECC04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A0B6DAC"/>
    <w:multiLevelType w:val="multilevel"/>
    <w:tmpl w:val="77D82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5D7E8B"/>
    <w:multiLevelType w:val="multilevel"/>
    <w:tmpl w:val="CFDEED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3D753F1"/>
    <w:multiLevelType w:val="hybridMultilevel"/>
    <w:tmpl w:val="F9A4B716"/>
    <w:lvl w:ilvl="0" w:tplc="04270001">
      <w:start w:val="1"/>
      <w:numFmt w:val="bullet"/>
      <w:lvlText w:val=""/>
      <w:lvlJc w:val="left"/>
      <w:pPr>
        <w:ind w:left="780" w:hanging="360"/>
      </w:pPr>
      <w:rPr>
        <w:rFonts w:ascii="Symbol" w:hAnsi="Symbol"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num w:numId="1" w16cid:durableId="801079136">
    <w:abstractNumId w:val="2"/>
  </w:num>
  <w:num w:numId="2" w16cid:durableId="1598567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7102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69317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7705845">
    <w:abstractNumId w:val="12"/>
  </w:num>
  <w:num w:numId="6" w16cid:durableId="984622751">
    <w:abstractNumId w:val="6"/>
  </w:num>
  <w:num w:numId="7" w16cid:durableId="1950359137">
    <w:abstractNumId w:val="7"/>
  </w:num>
  <w:num w:numId="8" w16cid:durableId="777942819">
    <w:abstractNumId w:val="5"/>
  </w:num>
  <w:num w:numId="9" w16cid:durableId="1015885591">
    <w:abstractNumId w:val="3"/>
  </w:num>
  <w:num w:numId="10" w16cid:durableId="1507860937">
    <w:abstractNumId w:val="8"/>
  </w:num>
  <w:num w:numId="11" w16cid:durableId="1547253206">
    <w:abstractNumId w:val="0"/>
  </w:num>
  <w:num w:numId="12" w16cid:durableId="1378430205">
    <w:abstractNumId w:val="1"/>
  </w:num>
  <w:num w:numId="13" w16cid:durableId="7967948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F52"/>
    <w:rsid w:val="00005CF5"/>
    <w:rsid w:val="0004283C"/>
    <w:rsid w:val="000672B3"/>
    <w:rsid w:val="0007691C"/>
    <w:rsid w:val="000843D9"/>
    <w:rsid w:val="000847E3"/>
    <w:rsid w:val="00092F06"/>
    <w:rsid w:val="000B66BC"/>
    <w:rsid w:val="000C7DD6"/>
    <w:rsid w:val="000D4917"/>
    <w:rsid w:val="000F3F23"/>
    <w:rsid w:val="001349C6"/>
    <w:rsid w:val="00150868"/>
    <w:rsid w:val="001B6EB5"/>
    <w:rsid w:val="001B7909"/>
    <w:rsid w:val="001D3BCF"/>
    <w:rsid w:val="001D5D50"/>
    <w:rsid w:val="001D61E0"/>
    <w:rsid w:val="001E4326"/>
    <w:rsid w:val="001F6A47"/>
    <w:rsid w:val="00205E76"/>
    <w:rsid w:val="0021042D"/>
    <w:rsid w:val="00212AEF"/>
    <w:rsid w:val="00225B40"/>
    <w:rsid w:val="00262E41"/>
    <w:rsid w:val="00276628"/>
    <w:rsid w:val="002A3173"/>
    <w:rsid w:val="002B43A1"/>
    <w:rsid w:val="002B4A3C"/>
    <w:rsid w:val="002D562D"/>
    <w:rsid w:val="00333BF9"/>
    <w:rsid w:val="003476F5"/>
    <w:rsid w:val="003832FD"/>
    <w:rsid w:val="00385085"/>
    <w:rsid w:val="003B3DCD"/>
    <w:rsid w:val="003B753A"/>
    <w:rsid w:val="003C6D8D"/>
    <w:rsid w:val="003F534F"/>
    <w:rsid w:val="00404D86"/>
    <w:rsid w:val="00420B66"/>
    <w:rsid w:val="00421CC2"/>
    <w:rsid w:val="00425C74"/>
    <w:rsid w:val="00451469"/>
    <w:rsid w:val="004515BF"/>
    <w:rsid w:val="00452CEE"/>
    <w:rsid w:val="004618CB"/>
    <w:rsid w:val="0049564C"/>
    <w:rsid w:val="004D2741"/>
    <w:rsid w:val="004E773D"/>
    <w:rsid w:val="004F3557"/>
    <w:rsid w:val="0052425C"/>
    <w:rsid w:val="00566BEA"/>
    <w:rsid w:val="005879F7"/>
    <w:rsid w:val="005A01F4"/>
    <w:rsid w:val="005A6B23"/>
    <w:rsid w:val="00601BC5"/>
    <w:rsid w:val="00606A30"/>
    <w:rsid w:val="0061278E"/>
    <w:rsid w:val="006403DE"/>
    <w:rsid w:val="00654A19"/>
    <w:rsid w:val="006734AE"/>
    <w:rsid w:val="00676E90"/>
    <w:rsid w:val="006920DF"/>
    <w:rsid w:val="006925C0"/>
    <w:rsid w:val="00693F0E"/>
    <w:rsid w:val="006A75EA"/>
    <w:rsid w:val="006B07E6"/>
    <w:rsid w:val="006C2661"/>
    <w:rsid w:val="006E179A"/>
    <w:rsid w:val="007017CD"/>
    <w:rsid w:val="00725C9A"/>
    <w:rsid w:val="00737ADF"/>
    <w:rsid w:val="007413F9"/>
    <w:rsid w:val="00757372"/>
    <w:rsid w:val="007774DF"/>
    <w:rsid w:val="007917F5"/>
    <w:rsid w:val="0079340F"/>
    <w:rsid w:val="007974C7"/>
    <w:rsid w:val="007B1FFE"/>
    <w:rsid w:val="007C27EF"/>
    <w:rsid w:val="007C446B"/>
    <w:rsid w:val="007D7504"/>
    <w:rsid w:val="007E62FF"/>
    <w:rsid w:val="008124EC"/>
    <w:rsid w:val="008244D7"/>
    <w:rsid w:val="00833112"/>
    <w:rsid w:val="00844F63"/>
    <w:rsid w:val="00853C10"/>
    <w:rsid w:val="00883FE2"/>
    <w:rsid w:val="00885882"/>
    <w:rsid w:val="008A4AA1"/>
    <w:rsid w:val="008A57A6"/>
    <w:rsid w:val="008B2D24"/>
    <w:rsid w:val="008B3F15"/>
    <w:rsid w:val="008C315C"/>
    <w:rsid w:val="008F0490"/>
    <w:rsid w:val="008F2746"/>
    <w:rsid w:val="00940B24"/>
    <w:rsid w:val="00984D9D"/>
    <w:rsid w:val="00990F52"/>
    <w:rsid w:val="009916C1"/>
    <w:rsid w:val="009A3079"/>
    <w:rsid w:val="009A5F36"/>
    <w:rsid w:val="009C35EE"/>
    <w:rsid w:val="009E2A72"/>
    <w:rsid w:val="009E2CDA"/>
    <w:rsid w:val="009E4CB7"/>
    <w:rsid w:val="00A078ED"/>
    <w:rsid w:val="00A10902"/>
    <w:rsid w:val="00A12D42"/>
    <w:rsid w:val="00A31590"/>
    <w:rsid w:val="00A56EF6"/>
    <w:rsid w:val="00A834E8"/>
    <w:rsid w:val="00AA339E"/>
    <w:rsid w:val="00AE4FEE"/>
    <w:rsid w:val="00AF0825"/>
    <w:rsid w:val="00B54149"/>
    <w:rsid w:val="00B65AFC"/>
    <w:rsid w:val="00B672B8"/>
    <w:rsid w:val="00B72E54"/>
    <w:rsid w:val="00BA1748"/>
    <w:rsid w:val="00BD4D83"/>
    <w:rsid w:val="00BE06ED"/>
    <w:rsid w:val="00BE080C"/>
    <w:rsid w:val="00BF4044"/>
    <w:rsid w:val="00C209F5"/>
    <w:rsid w:val="00C251DA"/>
    <w:rsid w:val="00C658AF"/>
    <w:rsid w:val="00C70F97"/>
    <w:rsid w:val="00C97A4A"/>
    <w:rsid w:val="00CB51DD"/>
    <w:rsid w:val="00CC5499"/>
    <w:rsid w:val="00CC6A54"/>
    <w:rsid w:val="00CE2B7C"/>
    <w:rsid w:val="00CF0F17"/>
    <w:rsid w:val="00CF7AE0"/>
    <w:rsid w:val="00D05222"/>
    <w:rsid w:val="00D21914"/>
    <w:rsid w:val="00D27EB1"/>
    <w:rsid w:val="00D6010F"/>
    <w:rsid w:val="00D62EE7"/>
    <w:rsid w:val="00D94210"/>
    <w:rsid w:val="00DA181A"/>
    <w:rsid w:val="00DA3236"/>
    <w:rsid w:val="00DB4DFE"/>
    <w:rsid w:val="00DB54F2"/>
    <w:rsid w:val="00DC6380"/>
    <w:rsid w:val="00DF127F"/>
    <w:rsid w:val="00E050A7"/>
    <w:rsid w:val="00E22329"/>
    <w:rsid w:val="00E24F4B"/>
    <w:rsid w:val="00E454AE"/>
    <w:rsid w:val="00E52A71"/>
    <w:rsid w:val="00E60FD4"/>
    <w:rsid w:val="00E62FB5"/>
    <w:rsid w:val="00E724EA"/>
    <w:rsid w:val="00E80F63"/>
    <w:rsid w:val="00F11A97"/>
    <w:rsid w:val="00F201A4"/>
    <w:rsid w:val="00F31986"/>
    <w:rsid w:val="00F34005"/>
    <w:rsid w:val="00F37D3A"/>
    <w:rsid w:val="00F40BF0"/>
    <w:rsid w:val="00F63D83"/>
    <w:rsid w:val="00F71ACB"/>
    <w:rsid w:val="00F73B61"/>
    <w:rsid w:val="00F815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315F"/>
  <w15:chartTrackingRefBased/>
  <w15:docId w15:val="{CF579DB7-EB5B-4E38-98C3-EA19D316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F5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90F5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90F5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90F5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90F5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90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F5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90F5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90F5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90F5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90F5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90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F52"/>
    <w:rPr>
      <w:rFonts w:eastAsiaTheme="majorEastAsia" w:cstheme="majorBidi"/>
      <w:color w:val="272727" w:themeColor="text1" w:themeTint="D8"/>
    </w:rPr>
  </w:style>
  <w:style w:type="paragraph" w:styleId="Title">
    <w:name w:val="Title"/>
    <w:basedOn w:val="Normal"/>
    <w:next w:val="Normal"/>
    <w:link w:val="TitleChar"/>
    <w:uiPriority w:val="10"/>
    <w:qFormat/>
    <w:rsid w:val="00990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F52"/>
    <w:pPr>
      <w:spacing w:before="160"/>
      <w:jc w:val="center"/>
    </w:pPr>
    <w:rPr>
      <w:i/>
      <w:iCs/>
      <w:color w:val="404040" w:themeColor="text1" w:themeTint="BF"/>
    </w:rPr>
  </w:style>
  <w:style w:type="character" w:customStyle="1" w:styleId="QuoteChar">
    <w:name w:val="Quote Char"/>
    <w:basedOn w:val="DefaultParagraphFont"/>
    <w:link w:val="Quote"/>
    <w:uiPriority w:val="29"/>
    <w:rsid w:val="00990F52"/>
    <w:rPr>
      <w:i/>
      <w:iCs/>
      <w:color w:val="404040" w:themeColor="text1" w:themeTint="BF"/>
    </w:rPr>
  </w:style>
  <w:style w:type="paragraph" w:styleId="ListParagraph">
    <w:name w:val="List Paragraph"/>
    <w:basedOn w:val="Normal"/>
    <w:uiPriority w:val="34"/>
    <w:qFormat/>
    <w:rsid w:val="00990F52"/>
    <w:pPr>
      <w:ind w:left="720"/>
      <w:contextualSpacing/>
    </w:pPr>
  </w:style>
  <w:style w:type="character" w:styleId="IntenseEmphasis">
    <w:name w:val="Intense Emphasis"/>
    <w:basedOn w:val="DefaultParagraphFont"/>
    <w:uiPriority w:val="21"/>
    <w:qFormat/>
    <w:rsid w:val="00990F52"/>
    <w:rPr>
      <w:i/>
      <w:iCs/>
      <w:color w:val="2E74B5" w:themeColor="accent1" w:themeShade="BF"/>
    </w:rPr>
  </w:style>
  <w:style w:type="paragraph" w:styleId="IntenseQuote">
    <w:name w:val="Intense Quote"/>
    <w:basedOn w:val="Normal"/>
    <w:next w:val="Normal"/>
    <w:link w:val="IntenseQuoteChar"/>
    <w:uiPriority w:val="30"/>
    <w:qFormat/>
    <w:rsid w:val="00990F5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90F52"/>
    <w:rPr>
      <w:i/>
      <w:iCs/>
      <w:color w:val="2E74B5" w:themeColor="accent1" w:themeShade="BF"/>
    </w:rPr>
  </w:style>
  <w:style w:type="character" w:styleId="IntenseReference">
    <w:name w:val="Intense Reference"/>
    <w:basedOn w:val="DefaultParagraphFont"/>
    <w:uiPriority w:val="32"/>
    <w:qFormat/>
    <w:rsid w:val="00990F52"/>
    <w:rPr>
      <w:b/>
      <w:bCs/>
      <w:smallCaps/>
      <w:color w:val="2E74B5" w:themeColor="accent1" w:themeShade="BF"/>
      <w:spacing w:val="5"/>
    </w:rPr>
  </w:style>
  <w:style w:type="table" w:styleId="GridTable1Light">
    <w:name w:val="Grid Table 1 Light"/>
    <w:basedOn w:val="TableNormal"/>
    <w:uiPriority w:val="46"/>
    <w:rsid w:val="00990F52"/>
    <w:pPr>
      <w:spacing w:after="0" w:line="240" w:lineRule="auto"/>
    </w:pPr>
    <w:rPr>
      <w:rFonts w:ascii="Calibri" w:eastAsia="Calibri" w:hAnsi="Calibri" w:cs="Times New Roman"/>
      <w:kern w:val="0"/>
      <w:lang w:val="en-US"/>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CE131.7FC3AE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5190</Words>
  <Characters>2959</Characters>
  <Application>Microsoft Office Word</Application>
  <DocSecurity>0</DocSecurity>
  <Lines>24</Lines>
  <Paragraphs>16</Paragraphs>
  <ScaleCrop>false</ScaleCrop>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Kašėtienė</dc:creator>
  <cp:keywords/>
  <dc:description/>
  <cp:lastModifiedBy>Loreta Chaziachmetova</cp:lastModifiedBy>
  <cp:revision>21</cp:revision>
  <dcterms:created xsi:type="dcterms:W3CDTF">2026-09-15T12:20:00Z</dcterms:created>
  <dcterms:modified xsi:type="dcterms:W3CDTF">2026-09-23T06:44:00Z</dcterms:modified>
</cp:coreProperties>
</file>