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BA8D615" w14:textId="412202DC" w:rsidR="00A0124E" w:rsidRPr="000F4D09" w:rsidRDefault="000F4D09" w:rsidP="00ED1D25">
      <w:pPr>
        <w:widowControl/>
        <w:suppressAutoHyphens w:val="0"/>
        <w:spacing w:line="276" w:lineRule="auto"/>
        <w:jc w:val="center"/>
        <w:rPr>
          <w:rFonts w:ascii="Arial" w:eastAsia="Arial" w:hAnsi="Arial" w:cs="Arial"/>
          <w:b/>
          <w:bCs/>
          <w:kern w:val="0"/>
          <w:lang w:eastAsia="en-US"/>
        </w:rPr>
      </w:pPr>
      <w:r w:rsidRPr="000F4D09">
        <w:rPr>
          <w:rFonts w:ascii="Arial" w:eastAsia="Arial" w:hAnsi="Arial" w:cs="Arial"/>
          <w:b/>
          <w:bCs/>
          <w:kern w:val="0"/>
          <w:lang w:eastAsia="en-US"/>
        </w:rPr>
        <w:t>NENUTRŪKSTAMO GAMTINIŲ DUJŲ SAUGOJIMO IR TIEKIMO PASLAUGOS PIRKIM</w:t>
      </w:r>
      <w:r w:rsidR="005D17C5">
        <w:rPr>
          <w:rFonts w:ascii="Arial" w:eastAsia="Arial" w:hAnsi="Arial" w:cs="Arial"/>
          <w:b/>
          <w:bCs/>
          <w:kern w:val="0"/>
          <w:lang w:eastAsia="en-US"/>
        </w:rPr>
        <w:t>AS</w:t>
      </w:r>
      <w:r w:rsidRPr="000F4D09">
        <w:rPr>
          <w:rFonts w:ascii="Arial" w:eastAsia="Arial" w:hAnsi="Arial" w:cs="Arial"/>
          <w:b/>
          <w:bCs/>
          <w:kern w:val="0"/>
          <w:lang w:eastAsia="en-US"/>
        </w:rPr>
        <w:t xml:space="preserve"> PRIVALOMAM REZERVINIŲ ATSARGŲ SUKAUPIMO LAIKOTARPIUI</w:t>
      </w:r>
    </w:p>
    <w:p w14:paraId="0BA8D616" w14:textId="77777777" w:rsidR="00A0124E" w:rsidRPr="000F4D09" w:rsidRDefault="002B3C2E" w:rsidP="00970040">
      <w:pPr>
        <w:widowControl/>
        <w:suppressAutoHyphens w:val="0"/>
        <w:spacing w:after="400" w:line="276" w:lineRule="auto"/>
        <w:jc w:val="center"/>
        <w:rPr>
          <w:rFonts w:ascii="Arial" w:eastAsia="Arial" w:hAnsi="Arial" w:cs="Arial"/>
          <w:b/>
          <w:bCs/>
          <w:kern w:val="0"/>
          <w:lang w:eastAsia="en-US"/>
        </w:rPr>
      </w:pPr>
      <w:r w:rsidRPr="000F4D09">
        <w:rPr>
          <w:rFonts w:ascii="Arial" w:eastAsia="Arial" w:hAnsi="Arial" w:cs="Arial"/>
          <w:b/>
          <w:bCs/>
          <w:kern w:val="0"/>
          <w:lang w:eastAsia="en-US"/>
        </w:rPr>
        <w:t>TECHNINĖ SPECIFIKACIJA</w:t>
      </w:r>
    </w:p>
    <w:p w14:paraId="0BA8D617" w14:textId="037E4F11" w:rsidR="00A0124E" w:rsidRPr="000F4D09" w:rsidRDefault="002B3C2E" w:rsidP="007E2D67">
      <w:pPr>
        <w:widowControl/>
        <w:suppressAutoHyphens w:val="0"/>
        <w:spacing w:after="200" w:line="276" w:lineRule="auto"/>
        <w:jc w:val="both"/>
        <w:rPr>
          <w:rFonts w:ascii="Arial" w:eastAsia="Arial" w:hAnsi="Arial" w:cs="Arial"/>
          <w:kern w:val="0"/>
          <w:lang w:eastAsia="en-US"/>
        </w:rPr>
      </w:pPr>
      <w:r w:rsidRPr="000F4D09">
        <w:rPr>
          <w:rFonts w:ascii="Arial" w:eastAsia="Arial" w:hAnsi="Arial" w:cs="Arial"/>
          <w:b/>
          <w:bCs/>
          <w:kern w:val="0"/>
          <w:lang w:eastAsia="en-US"/>
        </w:rPr>
        <w:t xml:space="preserve">Perkantysis subjektas (toliau </w:t>
      </w:r>
      <w:r w:rsidR="00990958" w:rsidRPr="00990958">
        <w:rPr>
          <w:rFonts w:ascii="Arial" w:eastAsia="Arial" w:hAnsi="Arial" w:cs="Arial"/>
          <w:b/>
          <w:bCs/>
          <w:kern w:val="0"/>
          <w:lang w:eastAsia="en-US"/>
        </w:rPr>
        <w:t>–</w:t>
      </w:r>
      <w:r w:rsidR="00990958">
        <w:rPr>
          <w:rFonts w:ascii="Arial" w:eastAsia="Arial" w:hAnsi="Arial" w:cs="Arial"/>
          <w:b/>
          <w:bCs/>
          <w:kern w:val="0"/>
          <w:lang w:eastAsia="en-US"/>
        </w:rPr>
        <w:t xml:space="preserve"> </w:t>
      </w:r>
      <w:r w:rsidRPr="000F4D09">
        <w:rPr>
          <w:rFonts w:ascii="Arial" w:eastAsia="Arial" w:hAnsi="Arial" w:cs="Arial"/>
          <w:b/>
          <w:bCs/>
          <w:kern w:val="0"/>
          <w:lang w:eastAsia="en-US"/>
        </w:rPr>
        <w:t>Pirkėjas)</w:t>
      </w:r>
      <w:r w:rsidRPr="000F4D09">
        <w:rPr>
          <w:rFonts w:ascii="Arial" w:eastAsia="Arial" w:hAnsi="Arial" w:cs="Arial"/>
          <w:kern w:val="0"/>
          <w:lang w:eastAsia="en-US"/>
        </w:rPr>
        <w:t xml:space="preserve"> – AB „Klaipėdos energija“, Danės g. 8, LT-92109, Klaipėda.</w:t>
      </w:r>
    </w:p>
    <w:p w14:paraId="0BA8D618" w14:textId="0C9B23CE" w:rsidR="00A0124E" w:rsidRPr="000F4D09" w:rsidRDefault="002B3C2E" w:rsidP="007E2D67">
      <w:pPr>
        <w:widowControl/>
        <w:suppressAutoHyphens w:val="0"/>
        <w:spacing w:after="200" w:line="276" w:lineRule="auto"/>
        <w:jc w:val="both"/>
        <w:rPr>
          <w:rFonts w:ascii="Arial" w:eastAsia="Arial" w:hAnsi="Arial" w:cs="Arial"/>
          <w:kern w:val="0"/>
          <w:lang w:eastAsia="en-US"/>
        </w:rPr>
      </w:pPr>
      <w:r w:rsidRPr="000F4D09">
        <w:rPr>
          <w:rFonts w:ascii="Arial" w:eastAsia="Arial" w:hAnsi="Arial" w:cs="Arial"/>
          <w:b/>
          <w:bCs/>
          <w:kern w:val="0"/>
          <w:lang w:eastAsia="en-US"/>
        </w:rPr>
        <w:t xml:space="preserve">Paslaugos teikėjas </w:t>
      </w:r>
      <w:r w:rsidRPr="000F4D09">
        <w:rPr>
          <w:rFonts w:ascii="Arial" w:eastAsia="Arial" w:hAnsi="Arial" w:cs="Arial"/>
          <w:kern w:val="0"/>
          <w:lang w:eastAsia="en-US"/>
        </w:rPr>
        <w:t>–</w:t>
      </w:r>
      <w:r w:rsidRPr="000F4D09">
        <w:rPr>
          <w:rFonts w:ascii="Arial" w:eastAsia="Arial" w:hAnsi="Arial" w:cs="Arial"/>
          <w:b/>
          <w:bCs/>
          <w:kern w:val="0"/>
          <w:lang w:eastAsia="en-US"/>
        </w:rPr>
        <w:t xml:space="preserve"> </w:t>
      </w:r>
      <w:r w:rsidR="007E2D67">
        <w:rPr>
          <w:rFonts w:ascii="Arial" w:eastAsia="Arial" w:hAnsi="Arial" w:cs="Arial"/>
          <w:kern w:val="0"/>
          <w:lang w:eastAsia="en-US"/>
        </w:rPr>
        <w:t>p</w:t>
      </w:r>
      <w:r w:rsidRPr="000F4D09">
        <w:rPr>
          <w:rFonts w:ascii="Arial" w:eastAsia="Arial" w:hAnsi="Arial" w:cs="Arial"/>
          <w:kern w:val="0"/>
          <w:lang w:eastAsia="en-US"/>
        </w:rPr>
        <w:t>agal Lietuvos teisę veikianti įmonė, turinti licenciją teikti techninėje specifikacijoje nurodytas paslaugas.</w:t>
      </w:r>
    </w:p>
    <w:p w14:paraId="0BA8D619" w14:textId="77777777" w:rsidR="00A0124E" w:rsidRPr="000F4D09" w:rsidRDefault="002B3C2E" w:rsidP="00EF7805">
      <w:pPr>
        <w:pStyle w:val="Antrat1"/>
        <w:keepNext w:val="0"/>
        <w:widowControl/>
        <w:numPr>
          <w:ilvl w:val="0"/>
          <w:numId w:val="7"/>
        </w:numPr>
        <w:tabs>
          <w:tab w:val="left" w:pos="426"/>
        </w:tabs>
        <w:suppressAutoHyphens w:val="0"/>
        <w:spacing w:before="200" w:after="200" w:line="276" w:lineRule="auto"/>
        <w:ind w:left="426" w:hanging="426"/>
        <w:rPr>
          <w:rFonts w:ascii="Arial" w:eastAsia="Calibri" w:hAnsi="Arial" w:cs="Times New Roman"/>
          <w:bCs w:val="0"/>
          <w:kern w:val="0"/>
          <w:sz w:val="24"/>
          <w:szCs w:val="24"/>
          <w:lang w:eastAsia="lt-LT"/>
        </w:rPr>
      </w:pPr>
      <w:r w:rsidRPr="000F4D09">
        <w:rPr>
          <w:rFonts w:ascii="Arial" w:eastAsia="Calibri" w:hAnsi="Arial" w:cs="Times New Roman"/>
          <w:bCs w:val="0"/>
          <w:kern w:val="0"/>
          <w:sz w:val="24"/>
          <w:szCs w:val="24"/>
          <w:lang w:eastAsia="lt-LT"/>
        </w:rPr>
        <w:t>Paslauga (pirkimo objektas)</w:t>
      </w:r>
    </w:p>
    <w:p w14:paraId="037BC53C" w14:textId="03AD62C8" w:rsidR="000F4D09" w:rsidRPr="000F4D09" w:rsidRDefault="000F4D09" w:rsidP="00EF7805">
      <w:pPr>
        <w:pStyle w:val="Manonumbering"/>
        <w:tabs>
          <w:tab w:val="left" w:pos="426"/>
        </w:tabs>
        <w:suppressAutoHyphens w:val="0"/>
        <w:spacing w:after="200" w:line="276" w:lineRule="auto"/>
        <w:ind w:left="426" w:firstLine="0"/>
        <w:rPr>
          <w:rFonts w:ascii="Arial" w:eastAsia="Arial" w:hAnsi="Arial" w:cs="Arial"/>
          <w:kern w:val="0"/>
          <w:lang w:eastAsia="en-US"/>
        </w:rPr>
      </w:pPr>
      <w:r w:rsidRPr="000F4D09">
        <w:rPr>
          <w:rFonts w:ascii="Arial" w:eastAsia="Arial" w:hAnsi="Arial" w:cs="Arial"/>
          <w:kern w:val="0"/>
          <w:lang w:eastAsia="en-US"/>
        </w:rPr>
        <w:t>Nenutrūkstamo gamtinių dujų saugojimo ir tiekimo paslaugos pirkimas nuo 2026 m. lapkričio 1 d. 07:00 val. iki 2027 m. balandžio 1 d. 07:00 val.</w:t>
      </w:r>
    </w:p>
    <w:p w14:paraId="36A04E8D" w14:textId="77777777" w:rsidR="000F4D09" w:rsidRPr="000F4D09" w:rsidRDefault="000F4D09" w:rsidP="00EF7805">
      <w:pPr>
        <w:pStyle w:val="Manonumbering"/>
        <w:numPr>
          <w:ilvl w:val="0"/>
          <w:numId w:val="11"/>
        </w:numPr>
        <w:tabs>
          <w:tab w:val="left" w:pos="284"/>
        </w:tabs>
        <w:suppressAutoHyphens w:val="0"/>
        <w:spacing w:after="200" w:line="276" w:lineRule="auto"/>
        <w:ind w:left="851" w:hanging="425"/>
        <w:rPr>
          <w:rFonts w:ascii="Arial" w:eastAsia="Arial" w:hAnsi="Arial" w:cs="Arial"/>
          <w:kern w:val="0"/>
          <w:lang w:eastAsia="en-US"/>
        </w:rPr>
      </w:pPr>
      <w:r w:rsidRPr="000F4D09">
        <w:rPr>
          <w:rFonts w:ascii="Arial" w:eastAsia="Arial" w:hAnsi="Arial" w:cs="Arial"/>
          <w:kern w:val="0"/>
          <w:lang w:eastAsia="en-US"/>
        </w:rPr>
        <w:t>Pirkimo objektas apima:</w:t>
      </w:r>
    </w:p>
    <w:p w14:paraId="5799251B" w14:textId="477D1606" w:rsidR="000F4D09" w:rsidRPr="000F4D09" w:rsidRDefault="000F4D09" w:rsidP="00EF7805">
      <w:pPr>
        <w:pStyle w:val="Manonumbering"/>
        <w:numPr>
          <w:ilvl w:val="2"/>
          <w:numId w:val="12"/>
        </w:numPr>
        <w:tabs>
          <w:tab w:val="left" w:pos="284"/>
          <w:tab w:val="left" w:pos="1560"/>
        </w:tabs>
        <w:suppressAutoHyphens w:val="0"/>
        <w:spacing w:after="200" w:line="276" w:lineRule="auto"/>
        <w:ind w:left="1560" w:hanging="709"/>
        <w:rPr>
          <w:rFonts w:ascii="Arial" w:eastAsia="Arial" w:hAnsi="Arial" w:cs="Arial"/>
          <w:kern w:val="0"/>
          <w:lang w:eastAsia="en-US"/>
        </w:rPr>
      </w:pPr>
      <w:r w:rsidRPr="003B72F9">
        <w:rPr>
          <w:rFonts w:ascii="Arial" w:eastAsia="Arial" w:hAnsi="Arial" w:cs="Arial"/>
          <w:b/>
          <w:bCs/>
          <w:kern w:val="0"/>
          <w:lang w:eastAsia="en-US"/>
        </w:rPr>
        <w:t>Nenutrūkstamos dujų tiekimo paslaugos</w:t>
      </w:r>
      <w:r w:rsidRPr="000F4D09">
        <w:rPr>
          <w:rFonts w:ascii="Arial" w:eastAsia="Arial" w:hAnsi="Arial" w:cs="Arial"/>
          <w:kern w:val="0"/>
          <w:lang w:eastAsia="en-US"/>
        </w:rPr>
        <w:t xml:space="preserve"> – </w:t>
      </w:r>
      <w:r w:rsidR="00F21BE2">
        <w:rPr>
          <w:rFonts w:ascii="Arial" w:eastAsia="Arial" w:hAnsi="Arial" w:cs="Arial"/>
          <w:kern w:val="0"/>
          <w:lang w:eastAsia="en-US"/>
        </w:rPr>
        <w:t>Paslaugos tei</w:t>
      </w:r>
      <w:r w:rsidRPr="000F4D09">
        <w:rPr>
          <w:rFonts w:ascii="Arial" w:eastAsia="Arial" w:hAnsi="Arial" w:cs="Arial"/>
          <w:kern w:val="0"/>
          <w:lang w:eastAsia="en-US"/>
        </w:rPr>
        <w:t xml:space="preserve">kėjo </w:t>
      </w:r>
      <w:r w:rsidR="00F21BE2">
        <w:rPr>
          <w:rFonts w:ascii="Arial" w:eastAsia="Arial" w:hAnsi="Arial" w:cs="Arial"/>
          <w:kern w:val="0"/>
          <w:lang w:eastAsia="en-US"/>
        </w:rPr>
        <w:t>Pirkėjui</w:t>
      </w:r>
      <w:r w:rsidRPr="000F4D09">
        <w:rPr>
          <w:rFonts w:ascii="Arial" w:eastAsia="Arial" w:hAnsi="Arial" w:cs="Arial"/>
          <w:kern w:val="0"/>
          <w:lang w:eastAsia="en-US"/>
        </w:rPr>
        <w:t xml:space="preserve"> teikiama dujų saugojimo paslauga, kai dujų tiekimo nutraukimo atveju, didelio dujų tiekimo sutrikimo atvejais ar dalinio dujų tiekimo sutrikimo atvejais, </w:t>
      </w:r>
      <w:r w:rsidR="00F21BE2">
        <w:rPr>
          <w:rFonts w:ascii="Arial" w:eastAsia="Arial" w:hAnsi="Arial" w:cs="Arial"/>
          <w:kern w:val="0"/>
          <w:lang w:eastAsia="en-US"/>
        </w:rPr>
        <w:t xml:space="preserve">Paslaugos teikėjas </w:t>
      </w:r>
      <w:r w:rsidRPr="000F4D09">
        <w:rPr>
          <w:rFonts w:ascii="Arial" w:eastAsia="Arial" w:hAnsi="Arial" w:cs="Arial"/>
          <w:kern w:val="0"/>
          <w:lang w:eastAsia="en-US"/>
        </w:rPr>
        <w:t xml:space="preserve">įsipareigoja užtikrinti </w:t>
      </w:r>
      <w:r w:rsidR="00F21BE2">
        <w:rPr>
          <w:rFonts w:ascii="Arial" w:eastAsia="Arial" w:hAnsi="Arial" w:cs="Arial"/>
          <w:kern w:val="0"/>
          <w:lang w:eastAsia="en-US"/>
        </w:rPr>
        <w:t>Pirkėjui</w:t>
      </w:r>
      <w:r w:rsidRPr="000F4D09">
        <w:rPr>
          <w:rFonts w:ascii="Arial" w:eastAsia="Arial" w:hAnsi="Arial" w:cs="Arial"/>
          <w:kern w:val="0"/>
          <w:lang w:eastAsia="en-US"/>
        </w:rPr>
        <w:t xml:space="preserve"> nenutrūkstamą dujų tiekimą iš </w:t>
      </w:r>
      <w:r w:rsidR="00F21BE2">
        <w:rPr>
          <w:rFonts w:ascii="Arial" w:eastAsia="Arial" w:hAnsi="Arial" w:cs="Arial"/>
          <w:kern w:val="0"/>
          <w:lang w:eastAsia="en-US"/>
        </w:rPr>
        <w:t>d</w:t>
      </w:r>
      <w:r w:rsidRPr="000F4D09">
        <w:rPr>
          <w:rFonts w:ascii="Arial" w:eastAsia="Arial" w:hAnsi="Arial" w:cs="Arial"/>
          <w:kern w:val="0"/>
          <w:lang w:eastAsia="en-US"/>
        </w:rPr>
        <w:t xml:space="preserve">ujų saugyklos. Į </w:t>
      </w:r>
      <w:r w:rsidR="00F21BE2">
        <w:rPr>
          <w:rFonts w:ascii="Arial" w:eastAsia="Arial" w:hAnsi="Arial" w:cs="Arial"/>
          <w:kern w:val="0"/>
          <w:lang w:eastAsia="en-US"/>
        </w:rPr>
        <w:t>p</w:t>
      </w:r>
      <w:r w:rsidRPr="000F4D09">
        <w:rPr>
          <w:rFonts w:ascii="Arial" w:eastAsia="Arial" w:hAnsi="Arial" w:cs="Arial"/>
          <w:kern w:val="0"/>
          <w:lang w:eastAsia="en-US"/>
        </w:rPr>
        <w:t xml:space="preserve">aslaugų mėnesinį įkainį turi būti įskaičiuotos visos </w:t>
      </w:r>
      <w:r w:rsidR="00F21BE2">
        <w:rPr>
          <w:rFonts w:ascii="Arial" w:eastAsia="Arial" w:hAnsi="Arial" w:cs="Arial"/>
          <w:kern w:val="0"/>
          <w:lang w:eastAsia="en-US"/>
        </w:rPr>
        <w:t>Paslaugos teikėjo</w:t>
      </w:r>
      <w:r w:rsidRPr="000F4D09">
        <w:rPr>
          <w:rFonts w:ascii="Arial" w:eastAsia="Arial" w:hAnsi="Arial" w:cs="Arial"/>
          <w:kern w:val="0"/>
          <w:lang w:eastAsia="en-US"/>
        </w:rPr>
        <w:t xml:space="preserve"> išlaidos, susijusios su Techninėje specifikacijoje nurodytos apimties nenutrūkstamo gamtinių dujų rezervinių atsargų saugojimu.</w:t>
      </w:r>
    </w:p>
    <w:p w14:paraId="0BA8D61A" w14:textId="55D625BA" w:rsidR="00A0124E" w:rsidRPr="000F4D09" w:rsidRDefault="000F4D09" w:rsidP="00EF7805">
      <w:pPr>
        <w:pStyle w:val="Manonumbering"/>
        <w:numPr>
          <w:ilvl w:val="2"/>
          <w:numId w:val="12"/>
        </w:numPr>
        <w:tabs>
          <w:tab w:val="left" w:pos="284"/>
          <w:tab w:val="left" w:pos="1560"/>
        </w:tabs>
        <w:suppressAutoHyphens w:val="0"/>
        <w:spacing w:after="200" w:line="276" w:lineRule="auto"/>
        <w:ind w:left="1560" w:hanging="709"/>
        <w:rPr>
          <w:rFonts w:ascii="Arial" w:eastAsia="Arial" w:hAnsi="Arial" w:cs="Arial"/>
          <w:kern w:val="0"/>
          <w:lang w:eastAsia="en-US"/>
        </w:rPr>
      </w:pPr>
      <w:r w:rsidRPr="003B72F9">
        <w:rPr>
          <w:rFonts w:ascii="Arial" w:eastAsia="Arial" w:hAnsi="Arial" w:cs="Arial"/>
          <w:b/>
          <w:bCs/>
          <w:kern w:val="0"/>
          <w:lang w:eastAsia="en-US"/>
        </w:rPr>
        <w:t xml:space="preserve">Gamtinių dujų </w:t>
      </w:r>
      <w:r w:rsidR="00F21BE2" w:rsidRPr="003B72F9">
        <w:rPr>
          <w:rFonts w:ascii="Arial" w:eastAsia="Arial" w:hAnsi="Arial" w:cs="Arial"/>
          <w:kern w:val="0"/>
          <w:lang w:eastAsia="en-US"/>
        </w:rPr>
        <w:t>(toliau – GD)</w:t>
      </w:r>
      <w:r w:rsidR="00F21BE2" w:rsidRPr="003B72F9">
        <w:rPr>
          <w:rFonts w:ascii="Arial" w:eastAsia="Arial" w:hAnsi="Arial" w:cs="Arial"/>
          <w:b/>
          <w:bCs/>
          <w:kern w:val="0"/>
          <w:lang w:eastAsia="en-US"/>
        </w:rPr>
        <w:t xml:space="preserve"> </w:t>
      </w:r>
      <w:r w:rsidRPr="003B72F9">
        <w:rPr>
          <w:rFonts w:ascii="Arial" w:eastAsia="Arial" w:hAnsi="Arial" w:cs="Arial"/>
          <w:b/>
          <w:bCs/>
          <w:kern w:val="0"/>
          <w:lang w:eastAsia="en-US"/>
        </w:rPr>
        <w:t>atsargos</w:t>
      </w:r>
      <w:r w:rsidRPr="000F4D09">
        <w:rPr>
          <w:rFonts w:ascii="Arial" w:eastAsia="Arial" w:hAnsi="Arial" w:cs="Arial"/>
          <w:kern w:val="0"/>
          <w:lang w:eastAsia="en-US"/>
        </w:rPr>
        <w:t xml:space="preserve"> – esant teisės aktuose numatytoms aplinkybėms – reikalingas nenutrūkstamo GD kiekio tiekimas iš saugyklos yra </w:t>
      </w:r>
      <w:r w:rsidRPr="003B72F9">
        <w:rPr>
          <w:rFonts w:ascii="Arial" w:eastAsia="Arial" w:hAnsi="Arial" w:cs="Arial"/>
          <w:b/>
          <w:bCs/>
          <w:kern w:val="0"/>
          <w:lang w:eastAsia="en-US"/>
        </w:rPr>
        <w:t>77</w:t>
      </w:r>
      <w:r w:rsidR="00F21BE2" w:rsidRPr="003B72F9">
        <w:rPr>
          <w:rFonts w:ascii="Arial" w:eastAsia="Arial" w:hAnsi="Arial" w:cs="Arial"/>
          <w:b/>
          <w:bCs/>
          <w:kern w:val="0"/>
          <w:lang w:eastAsia="en-US"/>
        </w:rPr>
        <w:t xml:space="preserve">20 </w:t>
      </w:r>
      <w:r w:rsidRPr="003B72F9">
        <w:rPr>
          <w:rFonts w:ascii="Arial" w:eastAsia="Arial" w:hAnsi="Arial" w:cs="Arial"/>
          <w:b/>
          <w:bCs/>
          <w:kern w:val="0"/>
          <w:lang w:eastAsia="en-US"/>
        </w:rPr>
        <w:t>MWh</w:t>
      </w:r>
      <w:r w:rsidRPr="000F4D09">
        <w:rPr>
          <w:rFonts w:ascii="Arial" w:eastAsia="Arial" w:hAnsi="Arial" w:cs="Arial"/>
          <w:kern w:val="0"/>
          <w:lang w:eastAsia="en-US"/>
        </w:rPr>
        <w:t xml:space="preserve">. </w:t>
      </w:r>
      <w:r w:rsidR="003B72F9">
        <w:rPr>
          <w:rFonts w:ascii="Arial" w:eastAsia="Arial" w:hAnsi="Arial" w:cs="Arial"/>
          <w:kern w:val="0"/>
          <w:lang w:eastAsia="en-US"/>
        </w:rPr>
        <w:t xml:space="preserve">Paslaugos teikėjas </w:t>
      </w:r>
      <w:r w:rsidRPr="000F4D09">
        <w:rPr>
          <w:rFonts w:ascii="Arial" w:eastAsia="Arial" w:hAnsi="Arial" w:cs="Arial"/>
          <w:kern w:val="0"/>
          <w:lang w:eastAsia="en-US"/>
        </w:rPr>
        <w:t xml:space="preserve">privalo užtikrinti, kad </w:t>
      </w:r>
      <w:r w:rsidR="003B72F9">
        <w:rPr>
          <w:rFonts w:ascii="Arial" w:eastAsia="Arial" w:hAnsi="Arial" w:cs="Arial"/>
          <w:kern w:val="0"/>
          <w:lang w:eastAsia="en-US"/>
        </w:rPr>
        <w:t>Pirkėjui</w:t>
      </w:r>
      <w:r w:rsidRPr="000F4D09">
        <w:rPr>
          <w:rFonts w:ascii="Arial" w:eastAsia="Arial" w:hAnsi="Arial" w:cs="Arial"/>
          <w:kern w:val="0"/>
          <w:lang w:eastAsia="en-US"/>
        </w:rPr>
        <w:t xml:space="preserve"> parduodamos GD negali būti tiekiamos iš sankcionuotų valstybių, įskaitant Rusijos Federaciją, Baltarusijos Respubliką. </w:t>
      </w:r>
      <w:r w:rsidR="003B72F9">
        <w:rPr>
          <w:rFonts w:ascii="Arial" w:eastAsia="Arial" w:hAnsi="Arial" w:cs="Arial"/>
          <w:kern w:val="0"/>
          <w:lang w:eastAsia="en-US"/>
        </w:rPr>
        <w:t xml:space="preserve">Paslaugos teikėjas </w:t>
      </w:r>
      <w:r w:rsidRPr="000F4D09">
        <w:rPr>
          <w:rFonts w:ascii="Arial" w:eastAsia="Arial" w:hAnsi="Arial" w:cs="Arial"/>
          <w:kern w:val="0"/>
          <w:lang w:eastAsia="en-US"/>
        </w:rPr>
        <w:t xml:space="preserve">įsipareigoja </w:t>
      </w:r>
      <w:r w:rsidR="003B72F9">
        <w:rPr>
          <w:rFonts w:ascii="Arial" w:eastAsia="Arial" w:hAnsi="Arial" w:cs="Arial"/>
          <w:kern w:val="0"/>
          <w:lang w:eastAsia="en-US"/>
        </w:rPr>
        <w:t>Pirkėjui</w:t>
      </w:r>
      <w:r w:rsidRPr="000F4D09">
        <w:rPr>
          <w:rFonts w:ascii="Arial" w:eastAsia="Arial" w:hAnsi="Arial" w:cs="Arial"/>
          <w:kern w:val="0"/>
          <w:lang w:eastAsia="en-US"/>
        </w:rPr>
        <w:t xml:space="preserve"> pateikti GD kilmės šalį patvirtinančius dokumentus, kartu su pirkimo-pardavimo aktu už GD ataskaitinį tiekimo laikotarpį.</w:t>
      </w:r>
    </w:p>
    <w:p w14:paraId="0BA8D61B" w14:textId="3E31A9D7" w:rsidR="00A0124E" w:rsidRPr="005820AE" w:rsidRDefault="002B3C2E" w:rsidP="00EF7805">
      <w:pPr>
        <w:pStyle w:val="Manonumbering"/>
        <w:widowControl/>
        <w:numPr>
          <w:ilvl w:val="0"/>
          <w:numId w:val="7"/>
        </w:numPr>
        <w:suppressAutoHyphens w:val="0"/>
        <w:spacing w:after="200" w:line="276" w:lineRule="auto"/>
        <w:ind w:left="426" w:hanging="425"/>
        <w:jc w:val="left"/>
        <w:rPr>
          <w:rFonts w:ascii="Arial" w:eastAsia="Arial" w:hAnsi="Arial" w:cs="Arial"/>
          <w:b/>
          <w:bCs/>
          <w:kern w:val="0"/>
          <w:lang w:eastAsia="en-US"/>
        </w:rPr>
      </w:pPr>
      <w:r w:rsidRPr="005820AE">
        <w:rPr>
          <w:rFonts w:ascii="Arial" w:eastAsia="Arial" w:hAnsi="Arial" w:cs="Arial"/>
          <w:b/>
          <w:bCs/>
          <w:kern w:val="0"/>
          <w:lang w:eastAsia="en-US"/>
        </w:rPr>
        <w:t xml:space="preserve">Pirkimo objekto </w:t>
      </w:r>
      <w:r w:rsidR="005820AE" w:rsidRPr="005820AE">
        <w:rPr>
          <w:rFonts w:ascii="Arial" w:eastAsia="Arial" w:hAnsi="Arial" w:cs="Arial"/>
          <w:b/>
          <w:bCs/>
          <w:kern w:val="0"/>
          <w:lang w:eastAsia="en-US"/>
        </w:rPr>
        <w:t>apibūdinimas</w:t>
      </w:r>
    </w:p>
    <w:p w14:paraId="206353AB" w14:textId="458B8EC0" w:rsidR="005820AE" w:rsidRPr="005820AE" w:rsidRDefault="005820AE" w:rsidP="00EF7805">
      <w:pPr>
        <w:pStyle w:val="Manonumbering"/>
        <w:numPr>
          <w:ilvl w:val="0"/>
          <w:numId w:val="11"/>
        </w:numPr>
        <w:suppressAutoHyphens w:val="0"/>
        <w:spacing w:after="200" w:line="276" w:lineRule="auto"/>
        <w:ind w:left="851" w:right="-113" w:hanging="425"/>
        <w:rPr>
          <w:rFonts w:ascii="Arial" w:eastAsia="Arial" w:hAnsi="Arial" w:cs="Arial"/>
          <w:kern w:val="0"/>
          <w:lang w:eastAsia="en-US"/>
        </w:rPr>
      </w:pPr>
      <w:r w:rsidRPr="005820AE">
        <w:rPr>
          <w:rFonts w:ascii="Arial" w:eastAsia="Arial" w:hAnsi="Arial" w:cs="Arial"/>
          <w:kern w:val="0"/>
          <w:lang w:eastAsia="en-US"/>
        </w:rPr>
        <w:t>GD paskirtis – šilumos energijos gamyba Pirkėjo objektuose (1 lentelė).</w:t>
      </w:r>
    </w:p>
    <w:p w14:paraId="0BA8D61C" w14:textId="261135AE" w:rsidR="00A0124E" w:rsidRDefault="005820AE" w:rsidP="00EF7805">
      <w:pPr>
        <w:pStyle w:val="Manonumbering"/>
        <w:numPr>
          <w:ilvl w:val="1"/>
          <w:numId w:val="13"/>
        </w:numPr>
        <w:suppressAutoHyphens w:val="0"/>
        <w:spacing w:after="200" w:line="276" w:lineRule="auto"/>
        <w:ind w:left="851" w:right="-113" w:hanging="425"/>
        <w:rPr>
          <w:rFonts w:ascii="Arial" w:eastAsia="Arial" w:hAnsi="Arial" w:cs="Arial"/>
          <w:kern w:val="0"/>
          <w:lang w:eastAsia="en-US"/>
        </w:rPr>
      </w:pPr>
      <w:r w:rsidRPr="005820AE">
        <w:rPr>
          <w:rFonts w:ascii="Arial" w:eastAsia="Arial" w:hAnsi="Arial" w:cs="Arial"/>
          <w:kern w:val="0"/>
          <w:lang w:eastAsia="en-US"/>
        </w:rPr>
        <w:t>Įvykus GD tiekimo nutraukimo, didelio GD tiekimo sutrikimo atvejais ar kitais atvejais – Pirkėjui pareikalavus, Paslaugos teikėjas pristato dujų kiekį iš saugyklos į virtualų prekybos tašką.</w:t>
      </w:r>
    </w:p>
    <w:p w14:paraId="6F537A9B" w14:textId="77777777" w:rsidR="007E2D67" w:rsidRPr="007E2D67" w:rsidRDefault="007E2D67" w:rsidP="007E2D67">
      <w:pPr>
        <w:jc w:val="right"/>
        <w:rPr>
          <w:rFonts w:ascii="Arial" w:hAnsi="Arial" w:cs="Arial"/>
          <w:b/>
          <w:caps/>
        </w:rPr>
      </w:pPr>
      <w:r w:rsidRPr="007E2D67">
        <w:rPr>
          <w:rFonts w:ascii="Arial" w:hAnsi="Arial" w:cs="Arial"/>
        </w:rPr>
        <w:t>Lentelė Nr.1</w:t>
      </w:r>
    </w:p>
    <w:tbl>
      <w:tblPr>
        <w:tblW w:w="5898" w:type="pct"/>
        <w:tblInd w:w="841" w:type="dxa"/>
        <w:tblLook w:val="04A0" w:firstRow="1" w:lastRow="0" w:firstColumn="1" w:lastColumn="0" w:noHBand="0" w:noVBand="1"/>
      </w:tblPr>
      <w:tblGrid>
        <w:gridCol w:w="815"/>
        <w:gridCol w:w="5600"/>
        <w:gridCol w:w="2491"/>
        <w:gridCol w:w="905"/>
        <w:gridCol w:w="766"/>
        <w:gridCol w:w="768"/>
      </w:tblGrid>
      <w:tr w:rsidR="007E2D67" w:rsidRPr="007E2D67" w14:paraId="1072EB39" w14:textId="77777777" w:rsidTr="00EF7805">
        <w:trPr>
          <w:gridAfter w:val="3"/>
          <w:wAfter w:w="1112" w:type="pct"/>
          <w:trHeight w:val="660"/>
        </w:trPr>
        <w:tc>
          <w:tcPr>
            <w:tcW w:w="297" w:type="pct"/>
            <w:vMerge w:val="restart"/>
            <w:tcBorders>
              <w:top w:val="single" w:sz="8" w:space="0" w:color="auto"/>
              <w:left w:val="single" w:sz="8" w:space="0" w:color="auto"/>
              <w:bottom w:val="single" w:sz="8" w:space="0" w:color="000000"/>
              <w:right w:val="single" w:sz="8" w:space="0" w:color="auto"/>
            </w:tcBorders>
            <w:noWrap/>
            <w:vAlign w:val="center"/>
            <w:hideMark/>
          </w:tcPr>
          <w:p w14:paraId="70936EB0"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Ei. Nr.</w:t>
            </w:r>
          </w:p>
        </w:tc>
        <w:tc>
          <w:tcPr>
            <w:tcW w:w="2481" w:type="pct"/>
            <w:vMerge w:val="restart"/>
            <w:tcBorders>
              <w:top w:val="single" w:sz="8" w:space="0" w:color="auto"/>
              <w:left w:val="single" w:sz="8" w:space="0" w:color="auto"/>
              <w:bottom w:val="single" w:sz="8" w:space="0" w:color="000000"/>
              <w:right w:val="single" w:sz="8" w:space="0" w:color="auto"/>
            </w:tcBorders>
            <w:noWrap/>
            <w:vAlign w:val="center"/>
            <w:hideMark/>
          </w:tcPr>
          <w:p w14:paraId="630A42CE"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Gamtinių dujų pristatymo vietos</w:t>
            </w:r>
          </w:p>
        </w:tc>
        <w:tc>
          <w:tcPr>
            <w:tcW w:w="1110" w:type="pct"/>
            <w:tcBorders>
              <w:top w:val="single" w:sz="8" w:space="0" w:color="auto"/>
              <w:left w:val="nil"/>
              <w:bottom w:val="single" w:sz="8" w:space="0" w:color="auto"/>
              <w:right w:val="single" w:sz="8" w:space="0" w:color="auto"/>
            </w:tcBorders>
            <w:vAlign w:val="center"/>
            <w:hideMark/>
          </w:tcPr>
          <w:p w14:paraId="1BB1D632" w14:textId="77777777" w:rsidR="007E2D67" w:rsidRPr="007E2D67" w:rsidRDefault="007E2D67" w:rsidP="00625C34">
            <w:pPr>
              <w:jc w:val="center"/>
              <w:rPr>
                <w:rFonts w:ascii="Arial" w:hAnsi="Arial" w:cs="Arial"/>
                <w:sz w:val="22"/>
                <w:szCs w:val="22"/>
              </w:rPr>
            </w:pPr>
            <w:r w:rsidRPr="007E2D67">
              <w:rPr>
                <w:rFonts w:ascii="Arial" w:hAnsi="Arial" w:cs="Arial"/>
                <w:bCs/>
                <w:sz w:val="22"/>
                <w:szCs w:val="22"/>
              </w:rPr>
              <w:t xml:space="preserve">Gamtinių dujų kiekis galiojimo laikotarpiu </w:t>
            </w:r>
          </w:p>
        </w:tc>
      </w:tr>
      <w:tr w:rsidR="007E2D67" w:rsidRPr="007E2D67" w14:paraId="6C034CD1" w14:textId="77777777" w:rsidTr="00EF7805">
        <w:trPr>
          <w:gridAfter w:val="3"/>
          <w:wAfter w:w="1112" w:type="pct"/>
          <w:trHeight w:val="258"/>
        </w:trPr>
        <w:tc>
          <w:tcPr>
            <w:tcW w:w="297" w:type="pct"/>
            <w:vMerge/>
            <w:tcBorders>
              <w:top w:val="single" w:sz="8" w:space="0" w:color="auto"/>
              <w:left w:val="single" w:sz="8" w:space="0" w:color="auto"/>
              <w:bottom w:val="single" w:sz="4" w:space="0" w:color="auto"/>
              <w:right w:val="single" w:sz="8" w:space="0" w:color="auto"/>
            </w:tcBorders>
            <w:vAlign w:val="center"/>
            <w:hideMark/>
          </w:tcPr>
          <w:p w14:paraId="23B69FE2" w14:textId="77777777" w:rsidR="007E2D67" w:rsidRPr="007E2D67" w:rsidRDefault="007E2D67" w:rsidP="00625C34">
            <w:pPr>
              <w:rPr>
                <w:rFonts w:ascii="Arial" w:hAnsi="Arial" w:cs="Arial"/>
                <w:sz w:val="22"/>
                <w:szCs w:val="22"/>
              </w:rPr>
            </w:pPr>
          </w:p>
        </w:tc>
        <w:tc>
          <w:tcPr>
            <w:tcW w:w="2481" w:type="pct"/>
            <w:vMerge/>
            <w:tcBorders>
              <w:top w:val="single" w:sz="8" w:space="0" w:color="auto"/>
              <w:left w:val="single" w:sz="8" w:space="0" w:color="auto"/>
              <w:bottom w:val="single" w:sz="4" w:space="0" w:color="auto"/>
              <w:right w:val="single" w:sz="8" w:space="0" w:color="auto"/>
            </w:tcBorders>
            <w:vAlign w:val="center"/>
            <w:hideMark/>
          </w:tcPr>
          <w:p w14:paraId="30206117" w14:textId="77777777" w:rsidR="007E2D67" w:rsidRPr="007E2D67" w:rsidRDefault="007E2D67" w:rsidP="00625C34">
            <w:pPr>
              <w:rPr>
                <w:rFonts w:ascii="Arial" w:hAnsi="Arial" w:cs="Arial"/>
                <w:sz w:val="22"/>
                <w:szCs w:val="22"/>
              </w:rPr>
            </w:pPr>
          </w:p>
        </w:tc>
        <w:tc>
          <w:tcPr>
            <w:tcW w:w="1110" w:type="pct"/>
            <w:tcBorders>
              <w:top w:val="nil"/>
              <w:left w:val="nil"/>
              <w:bottom w:val="single" w:sz="4" w:space="0" w:color="auto"/>
              <w:right w:val="single" w:sz="8" w:space="0" w:color="auto"/>
            </w:tcBorders>
            <w:noWrap/>
            <w:vAlign w:val="center"/>
            <w:hideMark/>
          </w:tcPr>
          <w:p w14:paraId="65398DD7"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MWh</w:t>
            </w:r>
          </w:p>
        </w:tc>
      </w:tr>
      <w:tr w:rsidR="007E2D67" w:rsidRPr="007E2D67" w14:paraId="3D674E89" w14:textId="77777777" w:rsidTr="00EF7805">
        <w:trPr>
          <w:gridAfter w:val="3"/>
          <w:wAfter w:w="1112" w:type="pct"/>
          <w:trHeight w:hRule="exact" w:val="340"/>
        </w:trPr>
        <w:tc>
          <w:tcPr>
            <w:tcW w:w="297" w:type="pct"/>
            <w:tcBorders>
              <w:top w:val="single" w:sz="4" w:space="0" w:color="auto"/>
              <w:left w:val="single" w:sz="4" w:space="0" w:color="auto"/>
              <w:bottom w:val="single" w:sz="4" w:space="0" w:color="auto"/>
              <w:right w:val="single" w:sz="4" w:space="0" w:color="auto"/>
            </w:tcBorders>
            <w:noWrap/>
            <w:vAlign w:val="center"/>
          </w:tcPr>
          <w:p w14:paraId="55A6D45A"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1.</w:t>
            </w:r>
          </w:p>
        </w:tc>
        <w:tc>
          <w:tcPr>
            <w:tcW w:w="2481" w:type="pct"/>
            <w:tcBorders>
              <w:top w:val="single" w:sz="4" w:space="0" w:color="auto"/>
              <w:left w:val="single" w:sz="4" w:space="0" w:color="auto"/>
              <w:bottom w:val="single" w:sz="4" w:space="0" w:color="auto"/>
              <w:right w:val="single" w:sz="4" w:space="0" w:color="auto"/>
            </w:tcBorders>
            <w:noWrap/>
            <w:vAlign w:val="center"/>
          </w:tcPr>
          <w:p w14:paraId="7C2D6638" w14:textId="77777777" w:rsidR="007E2D67" w:rsidRPr="007E2D67" w:rsidRDefault="007E2D67" w:rsidP="00625C34">
            <w:pPr>
              <w:rPr>
                <w:rFonts w:ascii="Arial" w:hAnsi="Arial" w:cs="Arial"/>
                <w:color w:val="EE0000"/>
                <w:sz w:val="22"/>
                <w:szCs w:val="22"/>
              </w:rPr>
            </w:pPr>
            <w:r w:rsidRPr="007E2D67">
              <w:rPr>
                <w:rFonts w:ascii="Arial" w:hAnsi="Arial" w:cs="Arial"/>
                <w:sz w:val="22"/>
                <w:szCs w:val="22"/>
              </w:rPr>
              <w:t>Klaipėdos elektrinės katilinė, Danės g. 8, Klaipėda</w:t>
            </w:r>
          </w:p>
        </w:tc>
        <w:tc>
          <w:tcPr>
            <w:tcW w:w="1110" w:type="pct"/>
            <w:tcBorders>
              <w:top w:val="single" w:sz="4" w:space="0" w:color="auto"/>
              <w:left w:val="single" w:sz="4" w:space="0" w:color="auto"/>
              <w:bottom w:val="single" w:sz="4" w:space="0" w:color="auto"/>
              <w:right w:val="single" w:sz="4" w:space="0" w:color="auto"/>
            </w:tcBorders>
            <w:noWrap/>
            <w:vAlign w:val="center"/>
          </w:tcPr>
          <w:p w14:paraId="74B77743" w14:textId="1F618BC1" w:rsidR="007E2D67" w:rsidRPr="007E2D67" w:rsidRDefault="00EF5581" w:rsidP="00625C34">
            <w:pPr>
              <w:jc w:val="center"/>
              <w:rPr>
                <w:rFonts w:ascii="Arial" w:hAnsi="Arial" w:cs="Arial"/>
                <w:sz w:val="22"/>
                <w:szCs w:val="22"/>
              </w:rPr>
            </w:pPr>
            <w:r>
              <w:rPr>
                <w:rFonts w:ascii="Arial" w:hAnsi="Arial" w:cs="Arial"/>
                <w:sz w:val="22"/>
                <w:szCs w:val="22"/>
              </w:rPr>
              <w:t>8</w:t>
            </w:r>
            <w:r w:rsidR="00FA4386">
              <w:rPr>
                <w:rFonts w:ascii="Arial" w:hAnsi="Arial" w:cs="Arial"/>
                <w:sz w:val="22"/>
                <w:szCs w:val="22"/>
              </w:rPr>
              <w:t>3</w:t>
            </w:r>
          </w:p>
        </w:tc>
      </w:tr>
      <w:tr w:rsidR="007E2D67" w:rsidRPr="007E2D67" w14:paraId="6C3046A8" w14:textId="77777777" w:rsidTr="00EF7805">
        <w:trPr>
          <w:gridAfter w:val="3"/>
          <w:wAfter w:w="1112" w:type="pct"/>
          <w:trHeight w:hRule="exact" w:val="340"/>
        </w:trPr>
        <w:tc>
          <w:tcPr>
            <w:tcW w:w="297" w:type="pct"/>
            <w:tcBorders>
              <w:top w:val="single" w:sz="4" w:space="0" w:color="auto"/>
              <w:left w:val="single" w:sz="4" w:space="0" w:color="auto"/>
              <w:bottom w:val="single" w:sz="4" w:space="0" w:color="auto"/>
              <w:right w:val="single" w:sz="4" w:space="0" w:color="auto"/>
            </w:tcBorders>
            <w:noWrap/>
            <w:vAlign w:val="center"/>
          </w:tcPr>
          <w:p w14:paraId="3F3CA7B9"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2.</w:t>
            </w:r>
          </w:p>
        </w:tc>
        <w:tc>
          <w:tcPr>
            <w:tcW w:w="2481" w:type="pct"/>
            <w:tcBorders>
              <w:top w:val="single" w:sz="4" w:space="0" w:color="auto"/>
              <w:left w:val="single" w:sz="4" w:space="0" w:color="auto"/>
              <w:bottom w:val="single" w:sz="4" w:space="0" w:color="auto"/>
              <w:right w:val="single" w:sz="4" w:space="0" w:color="auto"/>
            </w:tcBorders>
            <w:noWrap/>
            <w:vAlign w:val="center"/>
          </w:tcPr>
          <w:p w14:paraId="14FB48C4" w14:textId="77777777" w:rsidR="007E2D67" w:rsidRPr="007E2D67" w:rsidRDefault="007E2D67" w:rsidP="00625C34">
            <w:pPr>
              <w:rPr>
                <w:rFonts w:ascii="Arial" w:hAnsi="Arial" w:cs="Arial"/>
                <w:color w:val="EE0000"/>
                <w:sz w:val="22"/>
                <w:szCs w:val="22"/>
              </w:rPr>
            </w:pPr>
            <w:r w:rsidRPr="007E2D67">
              <w:rPr>
                <w:rFonts w:ascii="Arial" w:hAnsi="Arial" w:cs="Arial"/>
                <w:sz w:val="22"/>
                <w:szCs w:val="22"/>
              </w:rPr>
              <w:t>Klaipėdos centrinė katilinė, Šilutės pl. 26, Klaipėda</w:t>
            </w:r>
          </w:p>
        </w:tc>
        <w:tc>
          <w:tcPr>
            <w:tcW w:w="1110" w:type="pct"/>
            <w:tcBorders>
              <w:top w:val="single" w:sz="4" w:space="0" w:color="auto"/>
              <w:left w:val="single" w:sz="4" w:space="0" w:color="auto"/>
              <w:bottom w:val="single" w:sz="4" w:space="0" w:color="auto"/>
              <w:right w:val="single" w:sz="4" w:space="0" w:color="auto"/>
            </w:tcBorders>
            <w:noWrap/>
            <w:vAlign w:val="center"/>
          </w:tcPr>
          <w:p w14:paraId="0723318B" w14:textId="05BD79C0" w:rsidR="007E2D67" w:rsidRPr="007E2D67" w:rsidRDefault="00D00B75" w:rsidP="00625C34">
            <w:pPr>
              <w:jc w:val="center"/>
              <w:rPr>
                <w:rFonts w:ascii="Arial" w:hAnsi="Arial" w:cs="Arial"/>
                <w:sz w:val="22"/>
                <w:szCs w:val="22"/>
              </w:rPr>
            </w:pPr>
            <w:r>
              <w:rPr>
                <w:rFonts w:ascii="Arial" w:hAnsi="Arial" w:cs="Arial"/>
                <w:sz w:val="22"/>
                <w:szCs w:val="22"/>
              </w:rPr>
              <w:t>651</w:t>
            </w:r>
            <w:r w:rsidR="00FA4386">
              <w:rPr>
                <w:rFonts w:ascii="Arial" w:hAnsi="Arial" w:cs="Arial"/>
                <w:sz w:val="22"/>
                <w:szCs w:val="22"/>
              </w:rPr>
              <w:t>5</w:t>
            </w:r>
          </w:p>
        </w:tc>
      </w:tr>
      <w:tr w:rsidR="007E2D67" w:rsidRPr="007E2D67" w14:paraId="55DF978B" w14:textId="77777777" w:rsidTr="00EF7805">
        <w:trPr>
          <w:gridAfter w:val="3"/>
          <w:wAfter w:w="1112" w:type="pct"/>
          <w:trHeight w:hRule="exact" w:val="340"/>
        </w:trPr>
        <w:tc>
          <w:tcPr>
            <w:tcW w:w="297" w:type="pct"/>
            <w:tcBorders>
              <w:top w:val="single" w:sz="4" w:space="0" w:color="auto"/>
              <w:left w:val="single" w:sz="4" w:space="0" w:color="auto"/>
              <w:bottom w:val="single" w:sz="4" w:space="0" w:color="auto"/>
              <w:right w:val="single" w:sz="4" w:space="0" w:color="auto"/>
            </w:tcBorders>
            <w:noWrap/>
            <w:vAlign w:val="center"/>
          </w:tcPr>
          <w:p w14:paraId="13139ED5" w14:textId="77777777" w:rsidR="007E2D67" w:rsidRPr="007E2D67" w:rsidRDefault="007E2D67" w:rsidP="00625C34">
            <w:pPr>
              <w:jc w:val="center"/>
              <w:rPr>
                <w:rFonts w:ascii="Arial" w:hAnsi="Arial" w:cs="Arial"/>
                <w:sz w:val="22"/>
                <w:szCs w:val="22"/>
              </w:rPr>
            </w:pPr>
            <w:r w:rsidRPr="007E2D67">
              <w:rPr>
                <w:rFonts w:ascii="Arial" w:hAnsi="Arial" w:cs="Arial"/>
                <w:sz w:val="22"/>
                <w:szCs w:val="22"/>
              </w:rPr>
              <w:t>3.</w:t>
            </w:r>
          </w:p>
        </w:tc>
        <w:tc>
          <w:tcPr>
            <w:tcW w:w="2481" w:type="pct"/>
            <w:tcBorders>
              <w:top w:val="single" w:sz="4" w:space="0" w:color="auto"/>
              <w:left w:val="single" w:sz="4" w:space="0" w:color="auto"/>
              <w:bottom w:val="single" w:sz="4" w:space="0" w:color="auto"/>
              <w:right w:val="single" w:sz="4" w:space="0" w:color="auto"/>
            </w:tcBorders>
            <w:noWrap/>
            <w:vAlign w:val="center"/>
          </w:tcPr>
          <w:p w14:paraId="72C11855" w14:textId="77777777" w:rsidR="007E2D67" w:rsidRPr="007E2D67" w:rsidRDefault="007E2D67" w:rsidP="00625C34">
            <w:pPr>
              <w:rPr>
                <w:rFonts w:ascii="Arial" w:hAnsi="Arial" w:cs="Arial"/>
                <w:sz w:val="22"/>
                <w:szCs w:val="22"/>
              </w:rPr>
            </w:pPr>
            <w:r w:rsidRPr="007E2D67">
              <w:rPr>
                <w:rFonts w:ascii="Arial" w:hAnsi="Arial" w:cs="Arial"/>
                <w:sz w:val="22"/>
                <w:szCs w:val="22"/>
              </w:rPr>
              <w:t xml:space="preserve">Klaipėdos </w:t>
            </w:r>
            <w:proofErr w:type="spellStart"/>
            <w:r w:rsidRPr="007E2D67">
              <w:rPr>
                <w:rFonts w:ascii="Arial" w:hAnsi="Arial" w:cs="Arial"/>
                <w:sz w:val="22"/>
                <w:szCs w:val="22"/>
              </w:rPr>
              <w:t>Lypkių</w:t>
            </w:r>
            <w:proofErr w:type="spellEnd"/>
            <w:r w:rsidRPr="007E2D67">
              <w:rPr>
                <w:rFonts w:ascii="Arial" w:hAnsi="Arial" w:cs="Arial"/>
                <w:sz w:val="22"/>
                <w:szCs w:val="22"/>
              </w:rPr>
              <w:t xml:space="preserve"> katilinė, </w:t>
            </w:r>
            <w:proofErr w:type="spellStart"/>
            <w:r w:rsidRPr="007E2D67">
              <w:rPr>
                <w:rFonts w:ascii="Arial" w:hAnsi="Arial" w:cs="Arial"/>
                <w:sz w:val="22"/>
                <w:szCs w:val="22"/>
              </w:rPr>
              <w:t>Lypkių</w:t>
            </w:r>
            <w:proofErr w:type="spellEnd"/>
            <w:r w:rsidRPr="007E2D67">
              <w:rPr>
                <w:rFonts w:ascii="Arial" w:hAnsi="Arial" w:cs="Arial"/>
                <w:sz w:val="22"/>
                <w:szCs w:val="22"/>
              </w:rPr>
              <w:t xml:space="preserve"> g. 13, Klaipėda</w:t>
            </w:r>
          </w:p>
        </w:tc>
        <w:tc>
          <w:tcPr>
            <w:tcW w:w="1110" w:type="pct"/>
            <w:tcBorders>
              <w:top w:val="single" w:sz="4" w:space="0" w:color="auto"/>
              <w:left w:val="single" w:sz="4" w:space="0" w:color="auto"/>
              <w:bottom w:val="single" w:sz="4" w:space="0" w:color="auto"/>
              <w:right w:val="single" w:sz="4" w:space="0" w:color="auto"/>
            </w:tcBorders>
            <w:noWrap/>
            <w:vAlign w:val="center"/>
          </w:tcPr>
          <w:p w14:paraId="74CF759A" w14:textId="2480D450" w:rsidR="007E2D67" w:rsidRPr="007E2D67" w:rsidRDefault="00D00B75" w:rsidP="00625C34">
            <w:pPr>
              <w:jc w:val="center"/>
              <w:rPr>
                <w:rFonts w:ascii="Arial" w:hAnsi="Arial" w:cs="Arial"/>
                <w:sz w:val="22"/>
                <w:szCs w:val="22"/>
              </w:rPr>
            </w:pPr>
            <w:r>
              <w:rPr>
                <w:rFonts w:ascii="Arial" w:hAnsi="Arial" w:cs="Arial"/>
                <w:sz w:val="22"/>
                <w:szCs w:val="22"/>
              </w:rPr>
              <w:t>1122</w:t>
            </w:r>
          </w:p>
        </w:tc>
      </w:tr>
      <w:tr w:rsidR="007E2D67" w:rsidRPr="007E2D67" w14:paraId="779A2FF4" w14:textId="77777777" w:rsidTr="00EF7805">
        <w:trPr>
          <w:trHeight w:hRule="exact" w:val="340"/>
        </w:trPr>
        <w:tc>
          <w:tcPr>
            <w:tcW w:w="297" w:type="pct"/>
            <w:tcBorders>
              <w:top w:val="single" w:sz="4" w:space="0" w:color="auto"/>
              <w:left w:val="single" w:sz="4" w:space="0" w:color="auto"/>
              <w:bottom w:val="single" w:sz="4" w:space="0" w:color="auto"/>
              <w:right w:val="single" w:sz="4" w:space="0" w:color="auto"/>
            </w:tcBorders>
            <w:noWrap/>
            <w:vAlign w:val="bottom"/>
            <w:hideMark/>
          </w:tcPr>
          <w:p w14:paraId="7DC5A069" w14:textId="77777777" w:rsidR="007E2D67" w:rsidRPr="007E2D67" w:rsidRDefault="007E2D67" w:rsidP="00625C34">
            <w:pPr>
              <w:jc w:val="center"/>
              <w:rPr>
                <w:rFonts w:ascii="Arial" w:hAnsi="Arial" w:cs="Arial"/>
                <w:sz w:val="22"/>
                <w:szCs w:val="22"/>
              </w:rPr>
            </w:pPr>
          </w:p>
        </w:tc>
        <w:tc>
          <w:tcPr>
            <w:tcW w:w="2481" w:type="pct"/>
            <w:tcBorders>
              <w:top w:val="single" w:sz="4" w:space="0" w:color="auto"/>
              <w:left w:val="single" w:sz="4" w:space="0" w:color="auto"/>
              <w:bottom w:val="single" w:sz="4" w:space="0" w:color="auto"/>
              <w:right w:val="single" w:sz="4" w:space="0" w:color="auto"/>
            </w:tcBorders>
            <w:noWrap/>
            <w:vAlign w:val="center"/>
            <w:hideMark/>
          </w:tcPr>
          <w:p w14:paraId="21A7D215" w14:textId="77777777" w:rsidR="007E2D67" w:rsidRPr="007E2D67" w:rsidRDefault="007E2D67" w:rsidP="00625C34">
            <w:pPr>
              <w:jc w:val="right"/>
              <w:rPr>
                <w:rFonts w:ascii="Arial" w:hAnsi="Arial" w:cs="Arial"/>
                <w:b/>
                <w:bCs/>
                <w:sz w:val="22"/>
                <w:szCs w:val="22"/>
              </w:rPr>
            </w:pPr>
            <w:r w:rsidRPr="007E2D67">
              <w:rPr>
                <w:rFonts w:ascii="Arial" w:hAnsi="Arial" w:cs="Arial"/>
                <w:b/>
                <w:bCs/>
                <w:sz w:val="22"/>
                <w:szCs w:val="22"/>
              </w:rPr>
              <w:t>VISO:</w:t>
            </w:r>
          </w:p>
        </w:tc>
        <w:tc>
          <w:tcPr>
            <w:tcW w:w="1110" w:type="pct"/>
            <w:tcBorders>
              <w:top w:val="single" w:sz="4" w:space="0" w:color="auto"/>
              <w:left w:val="single" w:sz="4" w:space="0" w:color="auto"/>
              <w:bottom w:val="single" w:sz="4" w:space="0" w:color="auto"/>
              <w:right w:val="single" w:sz="4" w:space="0" w:color="auto"/>
            </w:tcBorders>
            <w:noWrap/>
            <w:vAlign w:val="center"/>
          </w:tcPr>
          <w:p w14:paraId="3E3345DF" w14:textId="42931797" w:rsidR="007E2D67" w:rsidRPr="007E2D67" w:rsidRDefault="007E2D67" w:rsidP="00625C34">
            <w:pPr>
              <w:jc w:val="center"/>
              <w:rPr>
                <w:rFonts w:ascii="Arial" w:hAnsi="Arial" w:cs="Arial"/>
                <w:b/>
                <w:bCs/>
                <w:sz w:val="22"/>
                <w:szCs w:val="22"/>
              </w:rPr>
            </w:pPr>
            <w:r w:rsidRPr="007E2D67">
              <w:rPr>
                <w:rFonts w:ascii="Arial" w:hAnsi="Arial" w:cs="Arial"/>
                <w:b/>
                <w:bCs/>
                <w:sz w:val="22"/>
                <w:szCs w:val="22"/>
              </w:rPr>
              <w:t>77</w:t>
            </w:r>
            <w:r w:rsidR="00EF5581">
              <w:rPr>
                <w:rFonts w:ascii="Arial" w:hAnsi="Arial" w:cs="Arial"/>
                <w:b/>
                <w:bCs/>
                <w:sz w:val="22"/>
                <w:szCs w:val="22"/>
              </w:rPr>
              <w:t>20</w:t>
            </w:r>
          </w:p>
        </w:tc>
        <w:tc>
          <w:tcPr>
            <w:tcW w:w="411" w:type="pct"/>
            <w:vAlign w:val="center"/>
          </w:tcPr>
          <w:p w14:paraId="500C5879" w14:textId="77777777" w:rsidR="007E2D67" w:rsidRPr="007E2D67" w:rsidRDefault="007E2D67" w:rsidP="00625C34">
            <w:pPr>
              <w:spacing w:after="160" w:line="259" w:lineRule="auto"/>
              <w:rPr>
                <w:rFonts w:ascii="Arial" w:hAnsi="Arial" w:cs="Arial"/>
                <w:sz w:val="22"/>
                <w:szCs w:val="22"/>
              </w:rPr>
            </w:pPr>
          </w:p>
        </w:tc>
        <w:tc>
          <w:tcPr>
            <w:tcW w:w="350" w:type="pct"/>
            <w:vAlign w:val="center"/>
          </w:tcPr>
          <w:p w14:paraId="04AAF958" w14:textId="77777777" w:rsidR="007E2D67" w:rsidRPr="007E2D67" w:rsidRDefault="007E2D67" w:rsidP="00625C34">
            <w:pPr>
              <w:spacing w:after="160" w:line="259" w:lineRule="auto"/>
              <w:rPr>
                <w:rFonts w:ascii="Arial" w:hAnsi="Arial" w:cs="Arial"/>
                <w:sz w:val="22"/>
                <w:szCs w:val="22"/>
              </w:rPr>
            </w:pPr>
          </w:p>
        </w:tc>
        <w:tc>
          <w:tcPr>
            <w:tcW w:w="350" w:type="pct"/>
            <w:vAlign w:val="bottom"/>
          </w:tcPr>
          <w:p w14:paraId="2E2C6136" w14:textId="77777777" w:rsidR="007E2D67" w:rsidRPr="007E2D67" w:rsidRDefault="007E2D67" w:rsidP="00625C34">
            <w:pPr>
              <w:spacing w:after="160" w:line="259" w:lineRule="auto"/>
              <w:rPr>
                <w:rFonts w:ascii="Arial" w:hAnsi="Arial" w:cs="Arial"/>
                <w:sz w:val="22"/>
                <w:szCs w:val="22"/>
              </w:rPr>
            </w:pPr>
          </w:p>
        </w:tc>
      </w:tr>
    </w:tbl>
    <w:p w14:paraId="37AF4B75" w14:textId="48CCBC1A" w:rsidR="00D00B75" w:rsidRPr="00847BF6" w:rsidRDefault="00D00B75" w:rsidP="00EF7805">
      <w:pPr>
        <w:pStyle w:val="Manonumbering"/>
        <w:widowControl/>
        <w:numPr>
          <w:ilvl w:val="1"/>
          <w:numId w:val="13"/>
        </w:numPr>
        <w:suppressAutoHyphens w:val="0"/>
        <w:spacing w:after="200" w:line="276" w:lineRule="auto"/>
        <w:ind w:left="851" w:hanging="425"/>
        <w:rPr>
          <w:rFonts w:ascii="Arial" w:eastAsia="Arial" w:hAnsi="Arial" w:cs="Arial"/>
          <w:kern w:val="0"/>
          <w:lang w:eastAsia="en-US"/>
        </w:rPr>
      </w:pPr>
      <w:r w:rsidRPr="00D00B75">
        <w:rPr>
          <w:rFonts w:ascii="Arial" w:eastAsia="Arial" w:hAnsi="Arial" w:cs="Arial"/>
          <w:kern w:val="0"/>
          <w:lang w:eastAsia="en-US"/>
        </w:rPr>
        <w:lastRenderedPageBreak/>
        <w:t>GD pirkimo vieta – virtualus prekybos taškas, kuriame Paslaugos teikėjas parduoda GD, o Pirkėjas perka ir priima GD.</w:t>
      </w:r>
    </w:p>
    <w:p w14:paraId="5AEE8F22" w14:textId="7D91BE07" w:rsidR="00D00B75" w:rsidRPr="00847BF6" w:rsidRDefault="00847BF6" w:rsidP="00EF7805">
      <w:pPr>
        <w:pStyle w:val="Manonumbering"/>
        <w:widowControl/>
        <w:numPr>
          <w:ilvl w:val="0"/>
          <w:numId w:val="13"/>
        </w:numPr>
        <w:suppressAutoHyphens w:val="0"/>
        <w:spacing w:after="200" w:line="276" w:lineRule="auto"/>
        <w:ind w:left="426" w:hanging="426"/>
        <w:rPr>
          <w:rFonts w:ascii="Arial" w:eastAsia="Arial" w:hAnsi="Arial" w:cs="Arial"/>
          <w:b/>
          <w:bCs/>
          <w:kern w:val="0"/>
          <w:lang w:eastAsia="en-US"/>
        </w:rPr>
      </w:pPr>
      <w:r w:rsidRPr="00847BF6">
        <w:rPr>
          <w:rFonts w:ascii="Arial" w:eastAsia="Arial" w:hAnsi="Arial" w:cs="Arial"/>
          <w:b/>
          <w:bCs/>
          <w:kern w:val="0"/>
          <w:lang w:eastAsia="en-US"/>
        </w:rPr>
        <w:t xml:space="preserve">Reikalavimai pirkimo objektui </w:t>
      </w:r>
    </w:p>
    <w:p w14:paraId="5BDDCE50" w14:textId="2A46703C" w:rsidR="00EF7805" w:rsidRDefault="00D00B75" w:rsidP="00EF7805">
      <w:pPr>
        <w:pStyle w:val="Manonumbering"/>
        <w:widowControl/>
        <w:numPr>
          <w:ilvl w:val="0"/>
          <w:numId w:val="11"/>
        </w:numPr>
        <w:suppressAutoHyphens w:val="0"/>
        <w:spacing w:after="200" w:line="276" w:lineRule="auto"/>
        <w:ind w:left="851" w:hanging="425"/>
        <w:rPr>
          <w:rFonts w:ascii="Arial" w:eastAsia="Arial" w:hAnsi="Arial" w:cs="Arial"/>
          <w:kern w:val="0"/>
          <w:lang w:eastAsia="en-US"/>
        </w:rPr>
      </w:pPr>
      <w:r w:rsidRPr="00C7183D">
        <w:rPr>
          <w:rFonts w:ascii="Arial" w:eastAsia="Arial" w:hAnsi="Arial" w:cs="Arial"/>
          <w:kern w:val="0"/>
          <w:lang w:eastAsia="en-US"/>
        </w:rPr>
        <w:t xml:space="preserve">Nenutrūkstamas </w:t>
      </w:r>
      <w:r w:rsidR="00C7183D" w:rsidRPr="00C7183D">
        <w:rPr>
          <w:rFonts w:ascii="Arial" w:eastAsia="Arial" w:hAnsi="Arial" w:cs="Arial"/>
          <w:kern w:val="0"/>
          <w:lang w:eastAsia="en-US"/>
        </w:rPr>
        <w:t>GD</w:t>
      </w:r>
      <w:r w:rsidRPr="00C7183D">
        <w:rPr>
          <w:rFonts w:ascii="Arial" w:eastAsia="Arial" w:hAnsi="Arial" w:cs="Arial"/>
          <w:kern w:val="0"/>
          <w:lang w:eastAsia="en-US"/>
        </w:rPr>
        <w:t xml:space="preserve"> tiekimas pradedamas esant </w:t>
      </w:r>
      <w:r w:rsidR="00EA4880">
        <w:rPr>
          <w:rFonts w:ascii="Arial" w:eastAsia="Arial" w:hAnsi="Arial" w:cs="Arial"/>
          <w:kern w:val="0"/>
          <w:lang w:eastAsia="en-US"/>
        </w:rPr>
        <w:t>GD</w:t>
      </w:r>
      <w:r w:rsidRPr="00C7183D">
        <w:rPr>
          <w:rFonts w:ascii="Arial" w:eastAsia="Arial" w:hAnsi="Arial" w:cs="Arial"/>
          <w:kern w:val="0"/>
          <w:lang w:eastAsia="en-US"/>
        </w:rPr>
        <w:t xml:space="preserve"> nutraukimo ar didelio tiekimo sutrikimo atveju. Nenutrūkstam</w:t>
      </w:r>
      <w:r w:rsidR="00C7183D" w:rsidRPr="00C7183D">
        <w:rPr>
          <w:rFonts w:ascii="Arial" w:eastAsia="Arial" w:hAnsi="Arial" w:cs="Arial"/>
          <w:kern w:val="0"/>
          <w:lang w:eastAsia="en-US"/>
        </w:rPr>
        <w:t>as</w:t>
      </w:r>
      <w:r w:rsidRPr="00C7183D">
        <w:rPr>
          <w:rFonts w:ascii="Arial" w:eastAsia="Arial" w:hAnsi="Arial" w:cs="Arial"/>
          <w:kern w:val="0"/>
          <w:lang w:eastAsia="en-US"/>
        </w:rPr>
        <w:t xml:space="preserve"> </w:t>
      </w:r>
      <w:r w:rsidR="00C7183D" w:rsidRPr="00C7183D">
        <w:rPr>
          <w:rFonts w:ascii="Arial" w:eastAsia="Arial" w:hAnsi="Arial" w:cs="Arial"/>
          <w:kern w:val="0"/>
          <w:lang w:eastAsia="en-US"/>
        </w:rPr>
        <w:t>GD</w:t>
      </w:r>
      <w:r w:rsidRPr="00C7183D">
        <w:rPr>
          <w:rFonts w:ascii="Arial" w:eastAsia="Arial" w:hAnsi="Arial" w:cs="Arial"/>
          <w:kern w:val="0"/>
          <w:lang w:eastAsia="en-US"/>
        </w:rPr>
        <w:t xml:space="preserve"> tiekimas vykdomas vadovaujantis </w:t>
      </w:r>
      <w:r w:rsidR="00720051" w:rsidRPr="009D0490">
        <w:rPr>
          <w:rFonts w:ascii="Arial" w:eastAsia="Arial" w:hAnsi="Arial" w:cs="Arial"/>
          <w:kern w:val="0"/>
          <w:lang w:eastAsia="en-US"/>
        </w:rPr>
        <w:t xml:space="preserve">aktualios redakcijos </w:t>
      </w:r>
      <w:r w:rsidRPr="00C7183D">
        <w:rPr>
          <w:rFonts w:ascii="Arial" w:eastAsia="Arial" w:hAnsi="Arial" w:cs="Arial"/>
          <w:kern w:val="0"/>
          <w:lang w:eastAsia="en-US"/>
        </w:rPr>
        <w:t>Gamtinių dujų tiekimo saugumo užtikrinimo priemonių aprašu, patvirtintu Lietuvos Respublikos Vyriausybės 2008 m. vasario 26 d. nutarimu Nr. 163 (toliau – Aprašas) bei kitais teisės aktais, reglamentuojančiais GD tiekimą.</w:t>
      </w:r>
    </w:p>
    <w:p w14:paraId="0E6724EC" w14:textId="77777777" w:rsidR="00EF7805" w:rsidRDefault="00D00B75" w:rsidP="00EF7805">
      <w:pPr>
        <w:pStyle w:val="Manonumbering"/>
        <w:widowControl/>
        <w:numPr>
          <w:ilvl w:val="1"/>
          <w:numId w:val="13"/>
        </w:numPr>
        <w:suppressAutoHyphens w:val="0"/>
        <w:spacing w:after="200" w:line="276" w:lineRule="auto"/>
        <w:ind w:left="851" w:hanging="425"/>
        <w:rPr>
          <w:rFonts w:ascii="Arial" w:eastAsia="Arial" w:hAnsi="Arial" w:cs="Arial"/>
          <w:kern w:val="0"/>
          <w:lang w:eastAsia="en-US"/>
        </w:rPr>
      </w:pPr>
      <w:r w:rsidRPr="00EF7805">
        <w:rPr>
          <w:rFonts w:ascii="Arial" w:eastAsia="Arial" w:hAnsi="Arial" w:cs="Arial"/>
          <w:kern w:val="0"/>
          <w:lang w:eastAsia="en-US"/>
        </w:rPr>
        <w:t xml:space="preserve">Nenutrūkstamas GD tiekimas vykdomas </w:t>
      </w:r>
      <w:r w:rsidR="00C7183D" w:rsidRPr="00EF7805">
        <w:rPr>
          <w:rFonts w:ascii="Arial" w:eastAsia="Arial" w:hAnsi="Arial" w:cs="Arial"/>
          <w:kern w:val="0"/>
          <w:lang w:eastAsia="en-US"/>
        </w:rPr>
        <w:t>Pirkėjo</w:t>
      </w:r>
      <w:r w:rsidRPr="00EF7805">
        <w:rPr>
          <w:rFonts w:ascii="Arial" w:eastAsia="Arial" w:hAnsi="Arial" w:cs="Arial"/>
          <w:kern w:val="0"/>
          <w:lang w:eastAsia="en-US"/>
        </w:rPr>
        <w:t xml:space="preserve">, </w:t>
      </w:r>
      <w:r w:rsidR="00C7183D" w:rsidRPr="00EF7805">
        <w:rPr>
          <w:rFonts w:ascii="Arial" w:eastAsia="Arial" w:hAnsi="Arial" w:cs="Arial"/>
          <w:kern w:val="0"/>
          <w:lang w:eastAsia="en-US"/>
        </w:rPr>
        <w:t>Paslaugos teikėjo</w:t>
      </w:r>
      <w:r w:rsidRPr="00EF7805">
        <w:rPr>
          <w:rFonts w:ascii="Arial" w:eastAsia="Arial" w:hAnsi="Arial" w:cs="Arial"/>
          <w:kern w:val="0"/>
          <w:lang w:eastAsia="en-US"/>
        </w:rPr>
        <w:t>, perdavimo ir skirstymo stoties operatorių suderintu režimu (nuo 202</w:t>
      </w:r>
      <w:r w:rsidR="00C7183D" w:rsidRPr="00EF7805">
        <w:rPr>
          <w:rFonts w:ascii="Arial" w:eastAsia="Arial" w:hAnsi="Arial" w:cs="Arial"/>
          <w:kern w:val="0"/>
          <w:lang w:eastAsia="en-US"/>
        </w:rPr>
        <w:t>6</w:t>
      </w:r>
      <w:r w:rsidRPr="00EF7805">
        <w:rPr>
          <w:rFonts w:ascii="Arial" w:eastAsia="Arial" w:hAnsi="Arial" w:cs="Arial"/>
          <w:kern w:val="0"/>
          <w:lang w:eastAsia="en-US"/>
        </w:rPr>
        <w:t xml:space="preserve"> m. lapkričio 1 d. 07:00 val. iki 202</w:t>
      </w:r>
      <w:r w:rsidR="00C7183D" w:rsidRPr="00EF7805">
        <w:rPr>
          <w:rFonts w:ascii="Arial" w:eastAsia="Arial" w:hAnsi="Arial" w:cs="Arial"/>
          <w:kern w:val="0"/>
          <w:lang w:eastAsia="en-US"/>
        </w:rPr>
        <w:t>7</w:t>
      </w:r>
      <w:r w:rsidRPr="00EF7805">
        <w:rPr>
          <w:rFonts w:ascii="Arial" w:eastAsia="Arial" w:hAnsi="Arial" w:cs="Arial"/>
          <w:kern w:val="0"/>
          <w:lang w:eastAsia="en-US"/>
        </w:rPr>
        <w:t xml:space="preserve"> m. balandžio 1 d. 07:00 val.; 24/7/152 kol bus išnaudotas GD kiekis).</w:t>
      </w:r>
    </w:p>
    <w:p w14:paraId="65A684FB" w14:textId="77777777" w:rsidR="00EF7805" w:rsidRDefault="00D00B75" w:rsidP="00EF7805">
      <w:pPr>
        <w:pStyle w:val="Manonumbering"/>
        <w:widowControl/>
        <w:numPr>
          <w:ilvl w:val="1"/>
          <w:numId w:val="13"/>
        </w:numPr>
        <w:suppressAutoHyphens w:val="0"/>
        <w:spacing w:after="200" w:line="276" w:lineRule="auto"/>
        <w:ind w:left="851" w:hanging="425"/>
        <w:rPr>
          <w:rFonts w:ascii="Arial" w:eastAsia="Arial" w:hAnsi="Arial" w:cs="Arial"/>
          <w:kern w:val="0"/>
          <w:lang w:eastAsia="en-US"/>
        </w:rPr>
      </w:pPr>
      <w:r w:rsidRPr="00EF7805">
        <w:rPr>
          <w:rFonts w:ascii="Arial" w:eastAsia="Arial" w:hAnsi="Arial" w:cs="Arial"/>
          <w:kern w:val="0"/>
          <w:lang w:eastAsia="en-US"/>
        </w:rPr>
        <w:t xml:space="preserve">Esant avarijai ar ekstremaliai energetikos situacijai, </w:t>
      </w:r>
      <w:r w:rsidR="00C7183D" w:rsidRPr="00EF7805">
        <w:rPr>
          <w:rFonts w:ascii="Arial" w:eastAsia="Arial" w:hAnsi="Arial" w:cs="Arial"/>
          <w:kern w:val="0"/>
          <w:lang w:eastAsia="en-US"/>
        </w:rPr>
        <w:t>Pirkėjui</w:t>
      </w:r>
      <w:r w:rsidRPr="00EF7805">
        <w:rPr>
          <w:rFonts w:ascii="Arial" w:eastAsia="Arial" w:hAnsi="Arial" w:cs="Arial"/>
          <w:kern w:val="0"/>
          <w:lang w:eastAsia="en-US"/>
        </w:rPr>
        <w:t xml:space="preserve"> pareikalavus, </w:t>
      </w:r>
      <w:r w:rsidR="00C7183D" w:rsidRPr="00EF7805">
        <w:rPr>
          <w:rFonts w:ascii="Arial" w:eastAsia="Arial" w:hAnsi="Arial" w:cs="Arial"/>
          <w:kern w:val="0"/>
          <w:lang w:eastAsia="en-US"/>
        </w:rPr>
        <w:t xml:space="preserve">Paslaugos teikėjas </w:t>
      </w:r>
      <w:r w:rsidRPr="00EF7805">
        <w:rPr>
          <w:rFonts w:ascii="Arial" w:eastAsia="Arial" w:hAnsi="Arial" w:cs="Arial"/>
          <w:kern w:val="0"/>
          <w:lang w:eastAsia="en-US"/>
        </w:rPr>
        <w:t xml:space="preserve">pristato </w:t>
      </w:r>
      <w:r w:rsidR="006537E7" w:rsidRPr="00EF7805">
        <w:rPr>
          <w:rFonts w:ascii="Arial" w:eastAsia="Arial" w:hAnsi="Arial" w:cs="Arial"/>
          <w:kern w:val="0"/>
          <w:lang w:eastAsia="en-US"/>
        </w:rPr>
        <w:t>GD</w:t>
      </w:r>
      <w:r w:rsidRPr="00EF7805">
        <w:rPr>
          <w:rFonts w:ascii="Arial" w:eastAsia="Arial" w:hAnsi="Arial" w:cs="Arial"/>
          <w:kern w:val="0"/>
          <w:lang w:eastAsia="en-US"/>
        </w:rPr>
        <w:t xml:space="preserve"> kiekį iš saugyklos į virtualų prekybos tašką.</w:t>
      </w:r>
    </w:p>
    <w:p w14:paraId="13827136" w14:textId="580F7FCB" w:rsidR="00D00B75" w:rsidRPr="00EF7805" w:rsidRDefault="00D00B75" w:rsidP="00EF7805">
      <w:pPr>
        <w:pStyle w:val="Manonumbering"/>
        <w:widowControl/>
        <w:numPr>
          <w:ilvl w:val="1"/>
          <w:numId w:val="13"/>
        </w:numPr>
        <w:suppressAutoHyphens w:val="0"/>
        <w:spacing w:after="200" w:line="276" w:lineRule="auto"/>
        <w:ind w:left="851" w:hanging="425"/>
        <w:rPr>
          <w:rFonts w:ascii="Arial" w:eastAsia="Arial" w:hAnsi="Arial" w:cs="Arial"/>
          <w:kern w:val="0"/>
          <w:lang w:eastAsia="en-US"/>
        </w:rPr>
      </w:pPr>
      <w:r w:rsidRPr="00EF7805">
        <w:rPr>
          <w:rFonts w:ascii="Arial" w:eastAsia="Arial" w:hAnsi="Arial" w:cs="Arial"/>
          <w:kern w:val="0"/>
          <w:lang w:eastAsia="en-US"/>
        </w:rPr>
        <w:t xml:space="preserve">GD turi būti tiekiamos vadovaujantis </w:t>
      </w:r>
      <w:r w:rsidR="006537E7" w:rsidRPr="00EF7805">
        <w:rPr>
          <w:rFonts w:ascii="Arial" w:eastAsia="Arial" w:hAnsi="Arial" w:cs="Arial"/>
          <w:kern w:val="0"/>
          <w:lang w:eastAsia="en-US"/>
        </w:rPr>
        <w:t xml:space="preserve">aktualios redakcijos Gamtinių dujų tiekimo ir vartojimo taisyklėmis, patvirtintomis </w:t>
      </w:r>
      <w:r w:rsidRPr="00EF7805">
        <w:rPr>
          <w:rFonts w:ascii="Arial" w:eastAsia="Arial" w:hAnsi="Arial" w:cs="Arial"/>
          <w:kern w:val="0"/>
          <w:lang w:eastAsia="en-US"/>
        </w:rPr>
        <w:t xml:space="preserve">Lietuvos Respublikos energetikos ministro 2014 m. spalio 10 d. įsakymu Nr. 1-248, ar kitų teisės aktų, reglamentuojančių </w:t>
      </w:r>
      <w:r w:rsidR="009D0490" w:rsidRPr="00EF7805">
        <w:rPr>
          <w:rFonts w:ascii="Arial" w:eastAsia="Arial" w:hAnsi="Arial" w:cs="Arial"/>
          <w:kern w:val="0"/>
          <w:lang w:eastAsia="en-US"/>
        </w:rPr>
        <w:t>GD</w:t>
      </w:r>
      <w:r w:rsidRPr="00EF7805">
        <w:rPr>
          <w:rFonts w:ascii="Arial" w:eastAsia="Arial" w:hAnsi="Arial" w:cs="Arial"/>
          <w:kern w:val="0"/>
          <w:lang w:eastAsia="en-US"/>
        </w:rPr>
        <w:t xml:space="preserve"> tiekimą, reikalavimais.</w:t>
      </w:r>
    </w:p>
    <w:p w14:paraId="3EAA3F61" w14:textId="7EDEE231" w:rsidR="00FD3C55" w:rsidRPr="00B01066" w:rsidRDefault="00FD3C55" w:rsidP="00EF7805">
      <w:pPr>
        <w:pStyle w:val="Manonumbering"/>
        <w:widowControl/>
        <w:numPr>
          <w:ilvl w:val="0"/>
          <w:numId w:val="13"/>
        </w:numPr>
        <w:suppressAutoHyphens w:val="0"/>
        <w:spacing w:after="200" w:line="276" w:lineRule="auto"/>
        <w:ind w:left="426" w:hanging="426"/>
        <w:rPr>
          <w:rFonts w:ascii="Arial" w:eastAsia="Arial" w:hAnsi="Arial" w:cs="Arial"/>
          <w:b/>
          <w:bCs/>
          <w:kern w:val="0"/>
          <w:lang w:eastAsia="en-US"/>
        </w:rPr>
      </w:pPr>
      <w:r w:rsidRPr="00B01066">
        <w:rPr>
          <w:rFonts w:ascii="Arial" w:eastAsia="Arial" w:hAnsi="Arial" w:cs="Arial"/>
          <w:b/>
          <w:bCs/>
          <w:kern w:val="0"/>
          <w:lang w:eastAsia="en-US"/>
        </w:rPr>
        <w:t>Kokybės reikalavimai</w:t>
      </w:r>
      <w:r w:rsidR="00D00B75" w:rsidRPr="00B01066">
        <w:rPr>
          <w:rFonts w:ascii="Arial" w:eastAsia="Arial" w:hAnsi="Arial" w:cs="Arial"/>
          <w:b/>
          <w:bCs/>
          <w:kern w:val="0"/>
          <w:lang w:eastAsia="en-US"/>
        </w:rPr>
        <w:t xml:space="preserve"> </w:t>
      </w:r>
    </w:p>
    <w:p w14:paraId="776C6D4F" w14:textId="5947706C" w:rsidR="00D00B75" w:rsidRPr="003F5751" w:rsidRDefault="00B01066" w:rsidP="00EF7805">
      <w:pPr>
        <w:pStyle w:val="Manonumbering"/>
        <w:widowControl/>
        <w:numPr>
          <w:ilvl w:val="1"/>
          <w:numId w:val="16"/>
        </w:numPr>
        <w:suppressAutoHyphens w:val="0"/>
        <w:spacing w:after="200" w:line="276" w:lineRule="auto"/>
        <w:ind w:left="851" w:hanging="425"/>
        <w:rPr>
          <w:rFonts w:ascii="Arial" w:eastAsia="Arial" w:hAnsi="Arial" w:cs="Arial"/>
          <w:kern w:val="0"/>
          <w:lang w:eastAsia="en-US"/>
        </w:rPr>
      </w:pPr>
      <w:r w:rsidRPr="00B01066">
        <w:rPr>
          <w:rFonts w:ascii="Arial" w:eastAsia="Arial" w:hAnsi="Arial" w:cs="Arial"/>
          <w:kern w:val="0"/>
          <w:lang w:eastAsia="en-US"/>
        </w:rPr>
        <w:t xml:space="preserve">Paslaugos teikėjo </w:t>
      </w:r>
      <w:r w:rsidR="00D00B75" w:rsidRPr="00B01066">
        <w:rPr>
          <w:rFonts w:ascii="Arial" w:eastAsia="Arial" w:hAnsi="Arial" w:cs="Arial"/>
          <w:kern w:val="0"/>
          <w:lang w:eastAsia="en-US"/>
        </w:rPr>
        <w:t>parduodamų GD sudėtis ir kokybė turi atitikti Lietuvos Respublikos energetikos ministro 2013 m. spalio 4 d. įsakymu Nr. 1-194 „Dėl gamtinių dujų kokybės reikalavimų patvirtinimo“ patvirtintus Gamtinių dujų kokybės reikalavimus</w:t>
      </w:r>
      <w:r w:rsidRPr="00B01066">
        <w:rPr>
          <w:rFonts w:ascii="Arial" w:eastAsia="Arial" w:hAnsi="Arial" w:cs="Arial"/>
          <w:kern w:val="0"/>
          <w:lang w:eastAsia="en-US"/>
        </w:rPr>
        <w:t xml:space="preserve"> (aktualios redakcijos)</w:t>
      </w:r>
      <w:r w:rsidR="00D00B75" w:rsidRPr="00B01066">
        <w:rPr>
          <w:rFonts w:ascii="Arial" w:eastAsia="Arial" w:hAnsi="Arial" w:cs="Arial"/>
          <w:kern w:val="0"/>
          <w:lang w:eastAsia="en-US"/>
        </w:rPr>
        <w:t>, bei kitų teisės aktų, reglamentuojančių gamtinių dujų sudėtį ir kokybę, reikalavimus.</w:t>
      </w:r>
    </w:p>
    <w:p w14:paraId="15AA5BE6" w14:textId="576D945C" w:rsidR="00D00B75" w:rsidRPr="003F5751" w:rsidRDefault="003F5751" w:rsidP="00EF7805">
      <w:pPr>
        <w:pStyle w:val="Manonumbering"/>
        <w:widowControl/>
        <w:numPr>
          <w:ilvl w:val="0"/>
          <w:numId w:val="16"/>
        </w:numPr>
        <w:suppressAutoHyphens w:val="0"/>
        <w:spacing w:after="200" w:line="276" w:lineRule="auto"/>
        <w:ind w:left="426" w:hanging="426"/>
        <w:rPr>
          <w:rFonts w:ascii="Arial" w:eastAsia="Arial" w:hAnsi="Arial" w:cs="Arial"/>
          <w:b/>
          <w:bCs/>
          <w:kern w:val="0"/>
          <w:lang w:eastAsia="en-US"/>
        </w:rPr>
      </w:pPr>
      <w:r w:rsidRPr="003F5751">
        <w:rPr>
          <w:rFonts w:ascii="Arial" w:eastAsia="Arial" w:hAnsi="Arial" w:cs="Arial"/>
          <w:b/>
          <w:bCs/>
          <w:kern w:val="0"/>
          <w:lang w:eastAsia="en-US"/>
        </w:rPr>
        <w:t xml:space="preserve">Bendrieji reikalavimai </w:t>
      </w:r>
    </w:p>
    <w:p w14:paraId="13F9AABE" w14:textId="77777777" w:rsidR="00610F8F" w:rsidRPr="00610F8F" w:rsidRDefault="00D00B75" w:rsidP="00EF7805">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610F8F">
        <w:rPr>
          <w:rFonts w:ascii="Arial" w:eastAsia="Arial" w:hAnsi="Arial" w:cs="Arial"/>
          <w:kern w:val="0"/>
          <w:lang w:eastAsia="en-US"/>
        </w:rPr>
        <w:t xml:space="preserve">Siekiant įgyvendinti REMIT reglamento vykdymo nuostatas, </w:t>
      </w:r>
      <w:r w:rsidR="00610F8F" w:rsidRPr="00610F8F">
        <w:rPr>
          <w:rFonts w:ascii="Arial" w:eastAsia="Arial" w:hAnsi="Arial" w:cs="Arial"/>
          <w:kern w:val="0"/>
          <w:lang w:eastAsia="en-US"/>
        </w:rPr>
        <w:t>Pirkėjas</w:t>
      </w:r>
      <w:r w:rsidRPr="00610F8F">
        <w:rPr>
          <w:rFonts w:ascii="Arial" w:eastAsia="Arial" w:hAnsi="Arial" w:cs="Arial"/>
          <w:kern w:val="0"/>
          <w:lang w:eastAsia="en-US"/>
        </w:rPr>
        <w:t xml:space="preserve"> patvirtina, jog </w:t>
      </w:r>
      <w:r w:rsidR="00610F8F" w:rsidRPr="00610F8F">
        <w:rPr>
          <w:rFonts w:ascii="Arial" w:eastAsia="Arial" w:hAnsi="Arial" w:cs="Arial"/>
          <w:kern w:val="0"/>
          <w:lang w:eastAsia="en-US"/>
        </w:rPr>
        <w:t>Pirkėjo</w:t>
      </w:r>
      <w:r w:rsidRPr="00610F8F">
        <w:rPr>
          <w:rFonts w:ascii="Arial" w:eastAsia="Arial" w:hAnsi="Arial" w:cs="Arial"/>
          <w:kern w:val="0"/>
          <w:lang w:eastAsia="en-US"/>
        </w:rPr>
        <w:t xml:space="preserve"> techninis pajėgumas yra lygus arba didesnis nei 600 000 MWh per metus.</w:t>
      </w:r>
    </w:p>
    <w:p w14:paraId="08BB3CFA" w14:textId="6D1E733E" w:rsidR="00D00B75" w:rsidRPr="00610F8F" w:rsidRDefault="00610F8F" w:rsidP="00EF7805">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610F8F">
        <w:rPr>
          <w:rFonts w:ascii="Arial" w:eastAsia="Arial" w:hAnsi="Arial" w:cs="Arial"/>
          <w:kern w:val="0"/>
          <w:lang w:eastAsia="en-US"/>
        </w:rPr>
        <w:t>Paslaugos teikėjas</w:t>
      </w:r>
      <w:r w:rsidR="00D00B75" w:rsidRPr="00610F8F">
        <w:rPr>
          <w:rFonts w:ascii="Arial" w:eastAsia="Arial" w:hAnsi="Arial" w:cs="Arial"/>
          <w:kern w:val="0"/>
          <w:lang w:eastAsia="en-US"/>
        </w:rPr>
        <w:t xml:space="preserve"> pagal REMIT 6 straipsnio 7 dalį įsipareigoja pateikti išsamią informaciją apie sutartį abiejų šalių vardu, pranešime nurodant atitinkamus šalių duomenis, susijusius su kiekviena iš šalių, ir visą išsamią informaciją, kuri būtų buvusi pateikta, jei apie sutartį kiekviena šalis būtų pranešusi atskirai.</w:t>
      </w:r>
    </w:p>
    <w:p w14:paraId="1CC23C91" w14:textId="58280EC1" w:rsidR="00D00B75" w:rsidRPr="006C31D1" w:rsidRDefault="006C31D1" w:rsidP="00610F8F">
      <w:pPr>
        <w:pStyle w:val="Manonumbering"/>
        <w:widowControl/>
        <w:numPr>
          <w:ilvl w:val="0"/>
          <w:numId w:val="14"/>
        </w:numPr>
        <w:suppressAutoHyphens w:val="0"/>
        <w:spacing w:after="200" w:line="276" w:lineRule="auto"/>
        <w:rPr>
          <w:rFonts w:ascii="Arial" w:eastAsia="Arial" w:hAnsi="Arial" w:cs="Arial"/>
          <w:b/>
          <w:bCs/>
          <w:kern w:val="0"/>
          <w:lang w:eastAsia="en-US"/>
        </w:rPr>
      </w:pPr>
      <w:r w:rsidRPr="006C31D1">
        <w:rPr>
          <w:rFonts w:ascii="Arial" w:eastAsia="Arial" w:hAnsi="Arial" w:cs="Arial"/>
          <w:b/>
          <w:bCs/>
          <w:kern w:val="0"/>
          <w:lang w:eastAsia="en-US"/>
        </w:rPr>
        <w:t>Apskaitos ir atsiskaitymo sąlygos</w:t>
      </w:r>
      <w:r w:rsidR="00D00B75" w:rsidRPr="006C31D1">
        <w:rPr>
          <w:rFonts w:ascii="Arial" w:eastAsia="Arial" w:hAnsi="Arial" w:cs="Arial"/>
          <w:b/>
          <w:bCs/>
          <w:kern w:val="0"/>
          <w:lang w:eastAsia="en-US"/>
        </w:rPr>
        <w:t xml:space="preserve"> </w:t>
      </w:r>
    </w:p>
    <w:p w14:paraId="5EA8E28B" w14:textId="77777777" w:rsidR="00EF7805" w:rsidRDefault="00EF7805" w:rsidP="00EF7805">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0800FA">
        <w:rPr>
          <w:rFonts w:ascii="Arial" w:eastAsia="Arial" w:hAnsi="Arial" w:cs="Arial"/>
          <w:kern w:val="0"/>
          <w:lang w:eastAsia="en-US"/>
        </w:rPr>
        <w:t>Ataskaitinis laikotarpis – GD mėnuo, t. y. laikotarpis nuo pirmos kalendorinės einamojo mėnesio dienos 7:00 valandos iki pirmos kalendorinės kito mėnesio dienos 7:00 valandos.</w:t>
      </w:r>
    </w:p>
    <w:p w14:paraId="0905C315" w14:textId="77777777" w:rsidR="009350B0" w:rsidRPr="000D642B" w:rsidRDefault="00D00B75"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EF7805">
        <w:rPr>
          <w:rFonts w:ascii="Arial" w:eastAsia="Arial" w:hAnsi="Arial" w:cs="Arial"/>
          <w:kern w:val="0"/>
          <w:lang w:eastAsia="en-US"/>
        </w:rPr>
        <w:t xml:space="preserve">GD kiekio matavimo vienetas yra </w:t>
      </w:r>
      <w:proofErr w:type="spellStart"/>
      <w:r w:rsidRPr="00EF7805">
        <w:rPr>
          <w:rFonts w:ascii="Arial" w:eastAsia="Arial" w:hAnsi="Arial" w:cs="Arial"/>
          <w:kern w:val="0"/>
          <w:lang w:eastAsia="en-US"/>
        </w:rPr>
        <w:t>megavatvalandė</w:t>
      </w:r>
      <w:proofErr w:type="spellEnd"/>
      <w:r w:rsidRPr="00EF7805">
        <w:rPr>
          <w:rFonts w:ascii="Arial" w:eastAsia="Arial" w:hAnsi="Arial" w:cs="Arial"/>
          <w:kern w:val="0"/>
          <w:lang w:eastAsia="en-US"/>
        </w:rPr>
        <w:t xml:space="preserve"> (MWh), apskaičiuota naudojant kuro viršutinio </w:t>
      </w:r>
      <w:proofErr w:type="spellStart"/>
      <w:r w:rsidRPr="00EF7805">
        <w:rPr>
          <w:rFonts w:ascii="Arial" w:eastAsia="Arial" w:hAnsi="Arial" w:cs="Arial"/>
          <w:kern w:val="0"/>
          <w:lang w:eastAsia="en-US"/>
        </w:rPr>
        <w:t>šilumingumo</w:t>
      </w:r>
      <w:proofErr w:type="spellEnd"/>
      <w:r w:rsidRPr="00EF7805">
        <w:rPr>
          <w:rFonts w:ascii="Arial" w:eastAsia="Arial" w:hAnsi="Arial" w:cs="Arial"/>
          <w:kern w:val="0"/>
          <w:lang w:eastAsia="en-US"/>
        </w:rPr>
        <w:t xml:space="preserve"> vertę. Matavimo priemonė – gamtinių dujų apskaitos </w:t>
      </w:r>
      <w:r w:rsidRPr="000D642B">
        <w:rPr>
          <w:rFonts w:ascii="Arial" w:eastAsia="Arial" w:hAnsi="Arial" w:cs="Arial"/>
          <w:kern w:val="0"/>
          <w:lang w:eastAsia="en-US"/>
        </w:rPr>
        <w:t xml:space="preserve">prietaisas. </w:t>
      </w:r>
    </w:p>
    <w:p w14:paraId="6A5092A2" w14:textId="599B3820" w:rsidR="009350B0" w:rsidRPr="005C74BA" w:rsidRDefault="00D00B75"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0D642B">
        <w:rPr>
          <w:rFonts w:ascii="Arial" w:eastAsia="Arial" w:hAnsi="Arial" w:cs="Arial"/>
          <w:kern w:val="0"/>
          <w:lang w:eastAsia="en-US"/>
        </w:rPr>
        <w:lastRenderedPageBreak/>
        <w:t xml:space="preserve">Dujų tiekimo nutraukimo, didelio dujų tiekimo sutrikimo atvejais ar kitais atvejais, </w:t>
      </w:r>
      <w:r w:rsidR="009350B0" w:rsidRPr="000D642B">
        <w:rPr>
          <w:rFonts w:ascii="Arial" w:eastAsia="Arial" w:hAnsi="Arial" w:cs="Arial"/>
          <w:kern w:val="0"/>
          <w:lang w:eastAsia="en-US"/>
        </w:rPr>
        <w:t>Pirkėjo</w:t>
      </w:r>
      <w:r w:rsidRPr="000D642B">
        <w:rPr>
          <w:rFonts w:ascii="Arial" w:eastAsia="Arial" w:hAnsi="Arial" w:cs="Arial"/>
          <w:kern w:val="0"/>
          <w:lang w:eastAsia="en-US"/>
        </w:rPr>
        <w:t xml:space="preserve"> perkamas GD kiekis suderinamas, Pirkėjui pateikus </w:t>
      </w:r>
      <w:r w:rsidR="009350B0" w:rsidRPr="000D642B">
        <w:rPr>
          <w:rFonts w:ascii="Arial" w:eastAsia="Arial" w:hAnsi="Arial" w:cs="Arial"/>
          <w:kern w:val="0"/>
          <w:lang w:eastAsia="en-US"/>
        </w:rPr>
        <w:t xml:space="preserve">Paslaugos teikėjui </w:t>
      </w:r>
      <w:r w:rsidRPr="000D642B">
        <w:rPr>
          <w:rFonts w:ascii="Arial" w:eastAsia="Arial" w:hAnsi="Arial" w:cs="Arial"/>
          <w:kern w:val="0"/>
          <w:lang w:eastAsia="en-US"/>
        </w:rPr>
        <w:t>pažymą (ar kitą šalių sutartą dokumentą) apie perkamą GD kiekį, ne vėliau kaip 5</w:t>
      </w:r>
      <w:r w:rsidR="005C74BA">
        <w:rPr>
          <w:rFonts w:ascii="Arial" w:eastAsia="Arial" w:hAnsi="Arial" w:cs="Arial"/>
          <w:kern w:val="0"/>
          <w:lang w:eastAsia="en-US"/>
        </w:rPr>
        <w:t xml:space="preserve"> (penktą</w:t>
      </w:r>
      <w:r w:rsidR="005C74BA" w:rsidRPr="005C74BA">
        <w:rPr>
          <w:rFonts w:ascii="Arial" w:eastAsia="Arial" w:hAnsi="Arial" w:cs="Arial"/>
          <w:kern w:val="0"/>
          <w:lang w:eastAsia="en-US"/>
        </w:rPr>
        <w:t>)</w:t>
      </w:r>
      <w:r w:rsidRPr="005C74BA">
        <w:rPr>
          <w:rFonts w:ascii="Arial" w:eastAsia="Arial" w:hAnsi="Arial" w:cs="Arial"/>
          <w:kern w:val="0"/>
          <w:lang w:eastAsia="en-US"/>
        </w:rPr>
        <w:t xml:space="preserve"> po ataskaitinio laikotarpio darbo dieną. </w:t>
      </w:r>
    </w:p>
    <w:p w14:paraId="1CAD0E7B" w14:textId="1CF0C368" w:rsidR="009350B0" w:rsidRPr="0037060D" w:rsidRDefault="005C74BA"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5C74BA">
        <w:rPr>
          <w:rFonts w:ascii="Arial" w:eastAsia="Arial" w:hAnsi="Arial" w:cs="Arial"/>
          <w:kern w:val="0"/>
          <w:lang w:eastAsia="en-US"/>
        </w:rPr>
        <w:t>Pirkėjas</w:t>
      </w:r>
      <w:r w:rsidR="00D00B75" w:rsidRPr="005C74BA">
        <w:rPr>
          <w:rFonts w:ascii="Arial" w:eastAsia="Arial" w:hAnsi="Arial" w:cs="Arial"/>
          <w:kern w:val="0"/>
          <w:lang w:eastAsia="en-US"/>
        </w:rPr>
        <w:t xml:space="preserve"> kas mėnesį mokės fiksuoto dydžio mėnesio mokestį už Paslaugų teikimą. Paslaugų įkainis negali būti keičiamas visą </w:t>
      </w:r>
      <w:r w:rsidRPr="005C74BA">
        <w:rPr>
          <w:rFonts w:ascii="Arial" w:eastAsia="Arial" w:hAnsi="Arial" w:cs="Arial"/>
          <w:kern w:val="0"/>
          <w:lang w:eastAsia="en-US"/>
        </w:rPr>
        <w:t>s</w:t>
      </w:r>
      <w:r w:rsidR="00D00B75" w:rsidRPr="005C74BA">
        <w:rPr>
          <w:rFonts w:ascii="Arial" w:eastAsia="Arial" w:hAnsi="Arial" w:cs="Arial"/>
          <w:kern w:val="0"/>
          <w:lang w:eastAsia="en-US"/>
        </w:rPr>
        <w:t xml:space="preserve">utarties galiojimo laikotarpį, išskyrus jei </w:t>
      </w:r>
      <w:r w:rsidR="00D00B75" w:rsidRPr="0037060D">
        <w:rPr>
          <w:rFonts w:ascii="Arial" w:eastAsia="Arial" w:hAnsi="Arial" w:cs="Arial"/>
          <w:kern w:val="0"/>
          <w:lang w:eastAsia="en-US"/>
        </w:rPr>
        <w:t xml:space="preserve">įkainis mažinamas rašytiniu </w:t>
      </w:r>
      <w:r w:rsidRPr="0037060D">
        <w:rPr>
          <w:rFonts w:ascii="Arial" w:eastAsia="Arial" w:hAnsi="Arial" w:cs="Arial"/>
          <w:kern w:val="0"/>
          <w:lang w:eastAsia="en-US"/>
        </w:rPr>
        <w:t>š</w:t>
      </w:r>
      <w:r w:rsidR="00D00B75" w:rsidRPr="0037060D">
        <w:rPr>
          <w:rFonts w:ascii="Arial" w:eastAsia="Arial" w:hAnsi="Arial" w:cs="Arial"/>
          <w:kern w:val="0"/>
          <w:lang w:eastAsia="en-US"/>
        </w:rPr>
        <w:t>alių susitarimu.</w:t>
      </w:r>
    </w:p>
    <w:p w14:paraId="18157AFA" w14:textId="2E2F13E4" w:rsidR="009350B0" w:rsidRPr="0037060D" w:rsidRDefault="00D00B75"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37060D">
        <w:rPr>
          <w:rFonts w:ascii="Arial" w:eastAsia="Arial" w:hAnsi="Arial" w:cs="Arial"/>
          <w:kern w:val="0"/>
          <w:lang w:eastAsia="en-US"/>
        </w:rPr>
        <w:t xml:space="preserve">Į pasiūlyme nurodytą Paslaugų mėnesinį įkainį turi būti įskaičiuotos visos </w:t>
      </w:r>
      <w:r w:rsidR="0037060D" w:rsidRPr="0037060D">
        <w:rPr>
          <w:rFonts w:ascii="Arial" w:eastAsia="Arial" w:hAnsi="Arial" w:cs="Arial"/>
          <w:kern w:val="0"/>
          <w:lang w:eastAsia="en-US"/>
        </w:rPr>
        <w:t xml:space="preserve">Paslaugos teikėjo </w:t>
      </w:r>
      <w:r w:rsidRPr="0037060D">
        <w:rPr>
          <w:rFonts w:ascii="Arial" w:eastAsia="Arial" w:hAnsi="Arial" w:cs="Arial"/>
          <w:kern w:val="0"/>
          <w:lang w:eastAsia="en-US"/>
        </w:rPr>
        <w:t>išlaidos, susijusios su Techninėje specifikacijoje nurodytos apimties nenutrūkstamo GD rezervinių atsargų saugojimu.</w:t>
      </w:r>
    </w:p>
    <w:p w14:paraId="6BE9BBF8" w14:textId="1FDE1FC1" w:rsidR="009350B0" w:rsidRPr="0037060D" w:rsidRDefault="00D00B75"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37060D">
        <w:rPr>
          <w:rFonts w:ascii="Arial" w:eastAsia="Arial" w:hAnsi="Arial" w:cs="Arial"/>
          <w:kern w:val="0"/>
          <w:lang w:eastAsia="en-US"/>
        </w:rPr>
        <w:t xml:space="preserve">Vadovaujantis Aprašo bei kitų teisės aktų, reglamentuojančių GD tiekimą, reikalavimais, </w:t>
      </w:r>
      <w:r w:rsidR="0037060D" w:rsidRPr="0037060D">
        <w:rPr>
          <w:rFonts w:ascii="Arial" w:eastAsia="Arial" w:hAnsi="Arial" w:cs="Arial"/>
          <w:kern w:val="0"/>
          <w:lang w:eastAsia="en-US"/>
        </w:rPr>
        <w:t>Pirkėjas</w:t>
      </w:r>
      <w:r w:rsidRPr="0037060D">
        <w:rPr>
          <w:rFonts w:ascii="Arial" w:eastAsia="Arial" w:hAnsi="Arial" w:cs="Arial"/>
          <w:kern w:val="0"/>
          <w:lang w:eastAsia="en-US"/>
        </w:rPr>
        <w:t xml:space="preserve"> mokės už faktiškai pristatytas (patiektas) GD iki virtualaus prekybos taško pagal vienos MWh įkainį.</w:t>
      </w:r>
    </w:p>
    <w:p w14:paraId="1857AA15" w14:textId="77777777" w:rsidR="00734456" w:rsidRDefault="00D00B75"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37060D">
        <w:rPr>
          <w:rFonts w:ascii="Arial" w:eastAsia="Arial" w:hAnsi="Arial" w:cs="Arial"/>
          <w:kern w:val="0"/>
          <w:lang w:eastAsia="en-US"/>
        </w:rPr>
        <w:t xml:space="preserve">Sąskaita apmokėjimui turi būti teikiama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37060D" w:rsidRPr="0037060D">
        <w:rPr>
          <w:rFonts w:ascii="Arial" w:eastAsia="Arial" w:hAnsi="Arial" w:cs="Arial"/>
          <w:kern w:val="0"/>
          <w:lang w:eastAsia="en-US"/>
        </w:rPr>
        <w:t xml:space="preserve">Paslaugos teikėjo </w:t>
      </w:r>
      <w:r w:rsidRPr="0037060D">
        <w:rPr>
          <w:rFonts w:ascii="Arial" w:eastAsia="Arial" w:hAnsi="Arial" w:cs="Arial"/>
          <w:kern w:val="0"/>
          <w:lang w:eastAsia="en-US"/>
        </w:rPr>
        <w:t xml:space="preserve">pasirinktomis priemonėmis. Europos elektroninių sąskaitų faktūrų standarto neatitinkančios elektroninės sąskaitos </w:t>
      </w:r>
      <w:r w:rsidRPr="00734456">
        <w:rPr>
          <w:rFonts w:ascii="Arial" w:eastAsia="Arial" w:hAnsi="Arial" w:cs="Arial"/>
          <w:kern w:val="0"/>
          <w:lang w:eastAsia="en-US"/>
        </w:rPr>
        <w:t xml:space="preserve">faktūros gali būti teikiamos tik naudojantis informacine sistema SABIS. </w:t>
      </w:r>
    </w:p>
    <w:p w14:paraId="0311C0EB" w14:textId="5FC4B4C4" w:rsidR="009350B0" w:rsidRPr="00734456" w:rsidRDefault="0037060D"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734456">
        <w:rPr>
          <w:rFonts w:ascii="Arial" w:eastAsia="Arial" w:hAnsi="Arial" w:cs="Arial"/>
          <w:kern w:val="0"/>
          <w:lang w:eastAsia="en-US"/>
        </w:rPr>
        <w:t xml:space="preserve">Paslaugos teikėjas </w:t>
      </w:r>
      <w:r w:rsidR="00734456" w:rsidRPr="00734456">
        <w:rPr>
          <w:rFonts w:ascii="Arial" w:eastAsia="Arial" w:hAnsi="Arial" w:cs="Arial"/>
          <w:kern w:val="0"/>
          <w:lang w:eastAsia="en-US"/>
        </w:rPr>
        <w:t xml:space="preserve">PVM </w:t>
      </w:r>
      <w:r w:rsidR="00D00B75" w:rsidRPr="00734456">
        <w:rPr>
          <w:rFonts w:ascii="Arial" w:eastAsia="Arial" w:hAnsi="Arial" w:cs="Arial"/>
          <w:kern w:val="0"/>
          <w:lang w:eastAsia="en-US"/>
        </w:rPr>
        <w:t xml:space="preserve">sąskaitą faktūrą ar kitą lygiavertį dokumentą už suteiktas Paslaugas ir tiekiamas Prekes per ataskaitinį laikotarpį pateikia iki 7 (septintos) kito mėnesio kalendorinės dienos. </w:t>
      </w:r>
    </w:p>
    <w:p w14:paraId="7159C5F2" w14:textId="77A0F27C" w:rsidR="009350B0" w:rsidRPr="00734456" w:rsidRDefault="00734456" w:rsidP="009350B0">
      <w:pPr>
        <w:pStyle w:val="Manonumbering"/>
        <w:widowControl/>
        <w:numPr>
          <w:ilvl w:val="1"/>
          <w:numId w:val="14"/>
        </w:numPr>
        <w:suppressAutoHyphens w:val="0"/>
        <w:spacing w:after="200" w:line="276" w:lineRule="auto"/>
        <w:ind w:left="851" w:hanging="425"/>
        <w:rPr>
          <w:rFonts w:ascii="Arial" w:eastAsia="Arial" w:hAnsi="Arial" w:cs="Arial"/>
          <w:kern w:val="0"/>
          <w:lang w:eastAsia="en-US"/>
        </w:rPr>
      </w:pPr>
      <w:r w:rsidRPr="00734456">
        <w:rPr>
          <w:rFonts w:ascii="Arial" w:eastAsia="Arial" w:hAnsi="Arial" w:cs="Arial"/>
          <w:kern w:val="0"/>
          <w:lang w:eastAsia="en-US"/>
        </w:rPr>
        <w:t xml:space="preserve">Paslaugos teikėjas </w:t>
      </w:r>
      <w:r w:rsidR="00D00B75" w:rsidRPr="00734456">
        <w:rPr>
          <w:rFonts w:ascii="Arial" w:eastAsia="Arial" w:hAnsi="Arial" w:cs="Arial"/>
          <w:kern w:val="0"/>
          <w:lang w:eastAsia="en-US"/>
        </w:rPr>
        <w:t xml:space="preserve">PVM sąskaitoje faktūroje, pateiktoje </w:t>
      </w:r>
      <w:r w:rsidRPr="00734456">
        <w:rPr>
          <w:rFonts w:ascii="Arial" w:eastAsia="Arial" w:hAnsi="Arial" w:cs="Arial"/>
          <w:kern w:val="0"/>
          <w:lang w:eastAsia="en-US"/>
        </w:rPr>
        <w:t>Pirkėjui</w:t>
      </w:r>
      <w:r w:rsidR="00D00B75" w:rsidRPr="00734456">
        <w:rPr>
          <w:rFonts w:ascii="Arial" w:eastAsia="Arial" w:hAnsi="Arial" w:cs="Arial"/>
          <w:kern w:val="0"/>
          <w:lang w:eastAsia="en-US"/>
        </w:rPr>
        <w:t xml:space="preserve">, nurodo per ataskaitinį laikotarpį patiektą GD kiekį, išreikštą energijos vienetais (MWh) ir kitą </w:t>
      </w:r>
      <w:r w:rsidRPr="00734456">
        <w:rPr>
          <w:rFonts w:ascii="Arial" w:eastAsia="Arial" w:hAnsi="Arial" w:cs="Arial"/>
          <w:kern w:val="0"/>
          <w:lang w:eastAsia="en-US"/>
        </w:rPr>
        <w:t>s</w:t>
      </w:r>
      <w:r w:rsidR="00D00B75" w:rsidRPr="00734456">
        <w:rPr>
          <w:rFonts w:ascii="Arial" w:eastAsia="Arial" w:hAnsi="Arial" w:cs="Arial"/>
          <w:kern w:val="0"/>
          <w:lang w:eastAsia="en-US"/>
        </w:rPr>
        <w:t>utartyje nurodytą informaciją.</w:t>
      </w:r>
    </w:p>
    <w:p w14:paraId="5B0EB839" w14:textId="642201ED" w:rsidR="002B3C2E" w:rsidRDefault="00D00B75" w:rsidP="00734456">
      <w:pPr>
        <w:pStyle w:val="Manonumbering"/>
        <w:widowControl/>
        <w:numPr>
          <w:ilvl w:val="1"/>
          <w:numId w:val="14"/>
        </w:numPr>
        <w:suppressAutoHyphens w:val="0"/>
        <w:spacing w:after="200" w:line="276" w:lineRule="auto"/>
        <w:ind w:left="993" w:hanging="567"/>
        <w:rPr>
          <w:rFonts w:ascii="Arial" w:eastAsia="Arial" w:hAnsi="Arial" w:cs="Arial"/>
          <w:kern w:val="0"/>
          <w:lang w:eastAsia="en-US"/>
        </w:rPr>
      </w:pPr>
      <w:r w:rsidRPr="00734456">
        <w:rPr>
          <w:rFonts w:ascii="Arial" w:eastAsia="Arial" w:hAnsi="Arial" w:cs="Arial"/>
          <w:kern w:val="0"/>
          <w:lang w:eastAsia="en-US"/>
        </w:rPr>
        <w:t xml:space="preserve">Už suteiktas Paslaugas ir/ar patiektas GD per ataskaitinį laikotarpį, </w:t>
      </w:r>
      <w:r w:rsidR="00734456" w:rsidRPr="00734456">
        <w:rPr>
          <w:rFonts w:ascii="Arial" w:eastAsia="Arial" w:hAnsi="Arial" w:cs="Arial"/>
          <w:kern w:val="0"/>
          <w:lang w:eastAsia="en-US"/>
        </w:rPr>
        <w:t>Pirkėjas</w:t>
      </w:r>
      <w:r w:rsidRPr="00734456">
        <w:rPr>
          <w:rFonts w:ascii="Arial" w:eastAsia="Arial" w:hAnsi="Arial" w:cs="Arial"/>
          <w:kern w:val="0"/>
          <w:lang w:eastAsia="en-US"/>
        </w:rPr>
        <w:t xml:space="preserve"> apmoka iki kito mėnesio paskutinės darbo dienos.</w:t>
      </w:r>
    </w:p>
    <w:p w14:paraId="31C89144" w14:textId="77777777" w:rsidR="00A4098E" w:rsidRDefault="00A4098E" w:rsidP="00A4098E">
      <w:pPr>
        <w:pStyle w:val="Manonumbering"/>
        <w:widowControl/>
        <w:suppressAutoHyphens w:val="0"/>
        <w:spacing w:after="200" w:line="276" w:lineRule="auto"/>
        <w:ind w:left="390" w:firstLine="0"/>
        <w:rPr>
          <w:rFonts w:ascii="Arial" w:eastAsia="Arial" w:hAnsi="Arial" w:cs="Arial"/>
          <w:kern w:val="0"/>
          <w:lang w:eastAsia="en-US"/>
        </w:rPr>
      </w:pPr>
    </w:p>
    <w:p w14:paraId="6F1B3426" w14:textId="77777777" w:rsidR="00A4098E" w:rsidRPr="00A4098E" w:rsidRDefault="00A4098E" w:rsidP="00A4098E">
      <w:pPr>
        <w:pStyle w:val="Manonumbering"/>
        <w:widowControl/>
        <w:suppressAutoHyphens w:val="0"/>
        <w:spacing w:after="200" w:line="276" w:lineRule="auto"/>
        <w:ind w:left="390"/>
        <w:rPr>
          <w:rFonts w:ascii="Arial" w:eastAsia="Arial" w:hAnsi="Arial" w:cs="Arial"/>
          <w:kern w:val="0"/>
          <w:lang w:eastAsia="en-US"/>
        </w:rPr>
      </w:pPr>
      <w:r w:rsidRPr="00A4098E">
        <w:rPr>
          <w:rFonts w:ascii="Arial" w:eastAsia="Arial" w:hAnsi="Arial" w:cs="Arial"/>
          <w:kern w:val="0"/>
          <w:lang w:eastAsia="en-US"/>
        </w:rPr>
        <w:t>Sudarė:</w:t>
      </w:r>
    </w:p>
    <w:p w14:paraId="55B1B596" w14:textId="353FD322" w:rsidR="00A4098E" w:rsidRPr="00734456" w:rsidRDefault="00A4098E" w:rsidP="00A4098E">
      <w:pPr>
        <w:pStyle w:val="Manonumbering"/>
        <w:widowControl/>
        <w:suppressAutoHyphens w:val="0"/>
        <w:spacing w:after="200" w:line="276" w:lineRule="auto"/>
        <w:ind w:left="390"/>
        <w:rPr>
          <w:rFonts w:ascii="Arial" w:eastAsia="Arial" w:hAnsi="Arial" w:cs="Arial"/>
          <w:kern w:val="0"/>
          <w:lang w:eastAsia="en-US"/>
        </w:rPr>
      </w:pPr>
      <w:r>
        <w:rPr>
          <w:rFonts w:ascii="Arial" w:eastAsia="Arial" w:hAnsi="Arial" w:cs="Arial"/>
          <w:kern w:val="0"/>
          <w:lang w:eastAsia="en-US"/>
        </w:rPr>
        <w:t xml:space="preserve">Gamybos apskaitos </w:t>
      </w:r>
      <w:r w:rsidRPr="00A4098E">
        <w:rPr>
          <w:rFonts w:ascii="Arial" w:eastAsia="Arial" w:hAnsi="Arial" w:cs="Arial"/>
          <w:kern w:val="0"/>
          <w:lang w:eastAsia="en-US"/>
        </w:rPr>
        <w:t>grupės vadovas</w:t>
      </w:r>
      <w:r w:rsidRPr="00A4098E">
        <w:rPr>
          <w:rFonts w:ascii="Arial" w:eastAsia="Arial" w:hAnsi="Arial" w:cs="Arial"/>
          <w:kern w:val="0"/>
          <w:lang w:eastAsia="en-US"/>
        </w:rPr>
        <w:tab/>
      </w:r>
      <w:r w:rsidRPr="00A4098E">
        <w:rPr>
          <w:rFonts w:ascii="Arial" w:eastAsia="Arial" w:hAnsi="Arial" w:cs="Arial"/>
          <w:kern w:val="0"/>
          <w:lang w:eastAsia="en-US"/>
        </w:rPr>
        <w:tab/>
      </w:r>
      <w:r w:rsidRPr="00A4098E">
        <w:rPr>
          <w:rFonts w:ascii="Arial" w:eastAsia="Arial" w:hAnsi="Arial" w:cs="Arial"/>
          <w:kern w:val="0"/>
          <w:lang w:eastAsia="en-US"/>
        </w:rPr>
        <w:tab/>
      </w:r>
      <w:r w:rsidRPr="00A4098E">
        <w:rPr>
          <w:rFonts w:ascii="Arial" w:eastAsia="Arial" w:hAnsi="Arial" w:cs="Arial"/>
          <w:kern w:val="0"/>
          <w:lang w:eastAsia="en-US"/>
        </w:rPr>
        <w:tab/>
      </w:r>
      <w:r w:rsidRPr="00A4098E">
        <w:rPr>
          <w:rFonts w:ascii="Arial" w:eastAsia="Arial" w:hAnsi="Arial" w:cs="Arial"/>
          <w:kern w:val="0"/>
          <w:lang w:eastAsia="en-US"/>
        </w:rPr>
        <w:tab/>
      </w:r>
    </w:p>
    <w:sectPr w:rsidR="00A4098E" w:rsidRPr="00734456" w:rsidSect="00EF558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ans">
    <w:altName w:val="MS Gothic"/>
    <w:charset w:val="01"/>
    <w:family w:val="auto"/>
    <w:pitch w:val="variable"/>
  </w:font>
  <w:font w:name="OpenSymbol">
    <w:altName w:val="Yu Gothic"/>
    <w:charset w:val="8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5080D6"/>
    <w:lvl w:ilvl="0">
      <w:start w:val="1"/>
      <w:numFmt w:val="none"/>
      <w:suff w:val="nothing"/>
      <w:lvlText w:val=""/>
      <w:lvlJc w:val="left"/>
      <w:pPr>
        <w:tabs>
          <w:tab w:val="num" w:pos="0"/>
        </w:tabs>
        <w:ind w:left="432" w:hanging="432"/>
      </w:p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pStyle w:val="Antrat4"/>
      <w:suff w:val="nothing"/>
      <w:lvlText w:val=""/>
      <w:lvlJc w:val="left"/>
      <w:pPr>
        <w:tabs>
          <w:tab w:val="num" w:pos="0"/>
        </w:tabs>
        <w:ind w:left="864" w:hanging="864"/>
      </w:pPr>
    </w:lvl>
    <w:lvl w:ilvl="4">
      <w:start w:val="1"/>
      <w:numFmt w:val="none"/>
      <w:pStyle w:val="Antrat5"/>
      <w:suff w:val="nothing"/>
      <w:lvlText w:val=""/>
      <w:lvlJc w:val="left"/>
      <w:pPr>
        <w:tabs>
          <w:tab w:val="num" w:pos="0"/>
        </w:tabs>
        <w:ind w:left="1008" w:hanging="1008"/>
      </w:pPr>
    </w:lvl>
    <w:lvl w:ilvl="5">
      <w:start w:val="1"/>
      <w:numFmt w:val="none"/>
      <w:pStyle w:val="Antrat6"/>
      <w:suff w:val="nothing"/>
      <w:lvlText w:val=""/>
      <w:lvlJc w:val="left"/>
      <w:pPr>
        <w:tabs>
          <w:tab w:val="num" w:pos="0"/>
        </w:tabs>
        <w:ind w:left="1152" w:hanging="1152"/>
      </w:pPr>
    </w:lvl>
    <w:lvl w:ilvl="6">
      <w:start w:val="1"/>
      <w:numFmt w:val="none"/>
      <w:pStyle w:val="Antrat7"/>
      <w:suff w:val="nothing"/>
      <w:lvlText w:val=""/>
      <w:lvlJc w:val="left"/>
      <w:pPr>
        <w:tabs>
          <w:tab w:val="num" w:pos="0"/>
        </w:tabs>
        <w:ind w:left="1296" w:hanging="1296"/>
      </w:pPr>
    </w:lvl>
    <w:lvl w:ilvl="7">
      <w:start w:val="1"/>
      <w:numFmt w:val="none"/>
      <w:pStyle w:val="Antrat8"/>
      <w:suff w:val="nothing"/>
      <w:lvlText w:val=""/>
      <w:lvlJc w:val="left"/>
      <w:pPr>
        <w:tabs>
          <w:tab w:val="num" w:pos="0"/>
        </w:tabs>
        <w:ind w:left="1440" w:hanging="1440"/>
      </w:pPr>
    </w:lvl>
    <w:lvl w:ilvl="8">
      <w:start w:val="1"/>
      <w:numFmt w:val="none"/>
      <w:pStyle w:val="Antrat9"/>
      <w:suff w:val="nothing"/>
      <w:lvlText w:val=""/>
      <w:lvlJc w:val="left"/>
      <w:pPr>
        <w:tabs>
          <w:tab w:val="num" w:pos="0"/>
        </w:tabs>
        <w:ind w:left="1584" w:hanging="1584"/>
      </w:pPr>
    </w:lvl>
  </w:abstractNum>
  <w:abstractNum w:abstractNumId="1" w15:restartNumberingAfterBreak="0">
    <w:nsid w:val="00000002"/>
    <w:multiLevelType w:val="multilevel"/>
    <w:tmpl w:val="B9381F46"/>
    <w:lvl w:ilvl="0">
      <w:start w:val="1"/>
      <w:numFmt w:val="decimal"/>
      <w:pStyle w:val="Manoheading"/>
      <w:suff w:val="space"/>
      <w:lvlText w:val="%1."/>
      <w:lvlJc w:val="left"/>
      <w:pPr>
        <w:tabs>
          <w:tab w:val="num" w:pos="0"/>
        </w:tabs>
        <w:ind w:left="0" w:firstLine="0"/>
      </w:pPr>
    </w:lvl>
    <w:lvl w:ilvl="1">
      <w:start w:val="1"/>
      <w:numFmt w:val="decimal"/>
      <w:suff w:val="space"/>
      <w:lvlText w:val="%1.%2."/>
      <w:lvlJc w:val="left"/>
      <w:pPr>
        <w:tabs>
          <w:tab w:val="num" w:pos="0"/>
        </w:tabs>
        <w:ind w:left="0" w:firstLine="397"/>
      </w:pPr>
      <w:rPr>
        <w:b w:val="0"/>
        <w:bCs w:val="0"/>
        <w:i w:val="0"/>
        <w:iCs w:val="0"/>
      </w:rPr>
    </w:lvl>
    <w:lvl w:ilvl="2">
      <w:start w:val="1"/>
      <w:numFmt w:val="decimal"/>
      <w:suff w:val="space"/>
      <w:lvlText w:val="%1.%2.%3."/>
      <w:lvlJc w:val="left"/>
      <w:pPr>
        <w:tabs>
          <w:tab w:val="num" w:pos="0"/>
        </w:tabs>
        <w:ind w:left="0" w:firstLine="397"/>
      </w:pPr>
      <w:rPr>
        <w:b w:val="0"/>
        <w:bCs w:val="0"/>
        <w:i w:val="0"/>
        <w:iCs w:val="0"/>
      </w:rPr>
    </w:lvl>
    <w:lvl w:ilvl="3">
      <w:start w:val="1"/>
      <w:numFmt w:val="decimal"/>
      <w:lvlText w:val="%4."/>
      <w:lvlJc w:val="left"/>
      <w:pPr>
        <w:tabs>
          <w:tab w:val="num" w:pos="1134"/>
        </w:tabs>
        <w:ind w:left="1134" w:hanging="283"/>
      </w:pPr>
      <w:rPr>
        <w:b w:val="0"/>
        <w:bCs w:val="0"/>
        <w:i w:val="0"/>
        <w:iCs w:val="0"/>
      </w:rPr>
    </w:lvl>
    <w:lvl w:ilvl="4">
      <w:start w:val="1"/>
      <w:numFmt w:val="decimal"/>
      <w:lvlText w:val="%5."/>
      <w:lvlJc w:val="left"/>
      <w:pPr>
        <w:tabs>
          <w:tab w:val="num" w:pos="1417"/>
        </w:tabs>
        <w:ind w:left="1417" w:hanging="283"/>
      </w:pPr>
      <w:rPr>
        <w:b w:val="0"/>
        <w:bCs w:val="0"/>
        <w:i w:val="0"/>
        <w:iCs w:val="0"/>
      </w:rPr>
    </w:lvl>
    <w:lvl w:ilvl="5">
      <w:start w:val="1"/>
      <w:numFmt w:val="decimal"/>
      <w:lvlText w:val="%6."/>
      <w:lvlJc w:val="left"/>
      <w:pPr>
        <w:tabs>
          <w:tab w:val="num" w:pos="1701"/>
        </w:tabs>
        <w:ind w:left="1701" w:hanging="283"/>
      </w:pPr>
      <w:rPr>
        <w:b w:val="0"/>
        <w:bCs w:val="0"/>
        <w:i w:val="0"/>
        <w:iCs w:val="0"/>
      </w:rPr>
    </w:lvl>
    <w:lvl w:ilvl="6">
      <w:start w:val="1"/>
      <w:numFmt w:val="decimal"/>
      <w:lvlText w:val="%7."/>
      <w:lvlJc w:val="left"/>
      <w:pPr>
        <w:tabs>
          <w:tab w:val="num" w:pos="1984"/>
        </w:tabs>
        <w:ind w:left="1984" w:hanging="283"/>
      </w:pPr>
      <w:rPr>
        <w:b w:val="0"/>
        <w:bCs w:val="0"/>
        <w:i w:val="0"/>
        <w:iCs w:val="0"/>
      </w:rPr>
    </w:lvl>
    <w:lvl w:ilvl="7">
      <w:start w:val="1"/>
      <w:numFmt w:val="decimal"/>
      <w:lvlText w:val="%8."/>
      <w:lvlJc w:val="left"/>
      <w:pPr>
        <w:tabs>
          <w:tab w:val="num" w:pos="2268"/>
        </w:tabs>
        <w:ind w:left="2268" w:hanging="283"/>
      </w:pPr>
      <w:rPr>
        <w:b w:val="0"/>
        <w:bCs w:val="0"/>
        <w:i w:val="0"/>
        <w:iCs w:val="0"/>
      </w:rPr>
    </w:lvl>
    <w:lvl w:ilvl="8">
      <w:start w:val="1"/>
      <w:numFmt w:val="decimal"/>
      <w:lvlText w:val="%9."/>
      <w:lvlJc w:val="left"/>
      <w:pPr>
        <w:tabs>
          <w:tab w:val="num" w:pos="2551"/>
        </w:tabs>
        <w:ind w:left="2551" w:hanging="283"/>
      </w:pPr>
      <w:rPr>
        <w:b w:val="0"/>
        <w:bCs w:val="0"/>
        <w:i w:val="0"/>
        <w:iCs w:val="0"/>
      </w:rPr>
    </w:lvl>
  </w:abstractNum>
  <w:abstractNum w:abstractNumId="2" w15:restartNumberingAfterBreak="0">
    <w:nsid w:val="00000003"/>
    <w:multiLevelType w:val="multilevel"/>
    <w:tmpl w:val="8DE4F2C4"/>
    <w:lvl w:ilvl="0">
      <w:start w:val="1"/>
      <w:numFmt w:val="decimal"/>
      <w:pStyle w:val="Manonumbersu"/>
      <w:suff w:val="space"/>
      <w:lvlText w:val="%1."/>
      <w:lvlJc w:val="left"/>
      <w:pPr>
        <w:tabs>
          <w:tab w:val="num" w:pos="0"/>
        </w:tabs>
        <w:ind w:left="0" w:firstLine="1134"/>
      </w:pPr>
      <w:rPr>
        <w:rFonts w:ascii="Times New Roman" w:eastAsia="Times New Roman" w:hAnsi="Times New Roman" w:cs="Times New Roman"/>
      </w:rPr>
    </w:lvl>
    <w:lvl w:ilvl="1">
      <w:start w:val="2"/>
      <w:numFmt w:val="decimal"/>
      <w:lvlText w:val="%1.%2."/>
      <w:lvlJc w:val="left"/>
      <w:pPr>
        <w:tabs>
          <w:tab w:val="num" w:pos="624"/>
        </w:tabs>
        <w:ind w:left="624" w:hanging="369"/>
      </w:pPr>
      <w:rPr>
        <w:rFonts w:ascii="Times New Roman" w:eastAsia="Times New Roman" w:hAnsi="Times New Roman" w:cs="Times New Roman"/>
      </w:rPr>
    </w:lvl>
    <w:lvl w:ilvl="2">
      <w:start w:val="3"/>
      <w:numFmt w:val="lowerLetter"/>
      <w:lvlText w:val="%3)"/>
      <w:lvlJc w:val="left"/>
      <w:pPr>
        <w:tabs>
          <w:tab w:val="num" w:pos="879"/>
        </w:tabs>
        <w:ind w:left="879" w:hanging="255"/>
      </w:pPr>
      <w:rPr>
        <w:rFonts w:ascii="Times New Roman" w:eastAsia="Times New Roman" w:hAnsi="Times New Roman" w:cs="Times New Roman"/>
      </w:rPr>
    </w:lvl>
    <w:lvl w:ilvl="3">
      <w:start w:val="1"/>
      <w:numFmt w:val="decimal"/>
      <w:suff w:val="space"/>
      <w:lvlText w:val="%4)"/>
      <w:lvlJc w:val="left"/>
      <w:pPr>
        <w:tabs>
          <w:tab w:val="num" w:pos="0"/>
        </w:tabs>
        <w:ind w:left="0" w:firstLine="1134"/>
      </w:pPr>
      <w:rPr>
        <w:rFonts w:ascii="Times New Roman" w:eastAsia="Times New Roman" w:hAnsi="Times New Roman" w:cs="Times New Roman"/>
      </w:rPr>
    </w:lvl>
    <w:lvl w:ilvl="4">
      <w:start w:val="1"/>
      <w:numFmt w:val="bullet"/>
      <w:suff w:val="space"/>
      <w:lvlText w:val=""/>
      <w:lvlJc w:val="left"/>
      <w:pPr>
        <w:tabs>
          <w:tab w:val="num" w:pos="0"/>
        </w:tabs>
        <w:ind w:left="0" w:firstLine="1134"/>
      </w:pPr>
      <w:rPr>
        <w:rFonts w:ascii="Symbol" w:hAnsi="Symbol" w:cs="Symbol"/>
        <w:b w:val="0"/>
        <w:bCs w:val="0"/>
        <w:i w:val="0"/>
        <w:iCs w:val="0"/>
      </w:rPr>
    </w:lvl>
    <w:lvl w:ilvl="5">
      <w:start w:val="1"/>
      <w:numFmt w:val="bullet"/>
      <w:lvlText w:val=""/>
      <w:lvlJc w:val="left"/>
      <w:pPr>
        <w:tabs>
          <w:tab w:val="num" w:pos="1582"/>
        </w:tabs>
        <w:ind w:left="1582" w:hanging="224"/>
      </w:pPr>
      <w:rPr>
        <w:rFonts w:ascii="Symbol" w:hAnsi="Symbol" w:cs="Symbol"/>
        <w:b w:val="0"/>
        <w:bCs w:val="0"/>
        <w:i w:val="0"/>
        <w:iCs w:val="0"/>
      </w:rPr>
    </w:lvl>
    <w:lvl w:ilvl="6">
      <w:start w:val="1"/>
      <w:numFmt w:val="bullet"/>
      <w:lvlText w:val=""/>
      <w:lvlJc w:val="left"/>
      <w:pPr>
        <w:tabs>
          <w:tab w:val="num" w:pos="1806"/>
        </w:tabs>
        <w:ind w:left="1806" w:hanging="224"/>
      </w:pPr>
      <w:rPr>
        <w:rFonts w:ascii="Symbol" w:hAnsi="Symbol" w:cs="Symbol"/>
        <w:b w:val="0"/>
        <w:bCs w:val="0"/>
        <w:i w:val="0"/>
        <w:iCs w:val="0"/>
      </w:rPr>
    </w:lvl>
    <w:lvl w:ilvl="7">
      <w:start w:val="1"/>
      <w:numFmt w:val="bullet"/>
      <w:lvlText w:val=""/>
      <w:lvlJc w:val="left"/>
      <w:pPr>
        <w:tabs>
          <w:tab w:val="num" w:pos="2030"/>
        </w:tabs>
        <w:ind w:left="2030" w:hanging="224"/>
      </w:pPr>
      <w:rPr>
        <w:rFonts w:ascii="Symbol" w:hAnsi="Symbol" w:cs="Symbol"/>
        <w:b w:val="0"/>
        <w:bCs w:val="0"/>
        <w:i w:val="0"/>
        <w:iCs w:val="0"/>
      </w:rPr>
    </w:lvl>
    <w:lvl w:ilvl="8">
      <w:start w:val="1"/>
      <w:numFmt w:val="bullet"/>
      <w:lvlText w:val=""/>
      <w:lvlJc w:val="left"/>
      <w:pPr>
        <w:tabs>
          <w:tab w:val="num" w:pos="2254"/>
        </w:tabs>
        <w:ind w:left="2254" w:hanging="224"/>
      </w:pPr>
      <w:rPr>
        <w:rFonts w:ascii="Symbol" w:hAnsi="Symbol" w:cs="Symbol"/>
        <w:b w:val="0"/>
        <w:bCs w:val="0"/>
        <w:i w:val="0"/>
        <w:iCs w:val="0"/>
      </w:rPr>
    </w:lvl>
  </w:abstractNum>
  <w:abstractNum w:abstractNumId="3" w15:restartNumberingAfterBreak="0">
    <w:nsid w:val="00000004"/>
    <w:multiLevelType w:val="multilevel"/>
    <w:tmpl w:val="431E43B6"/>
    <w:lvl w:ilvl="0">
      <w:start w:val="1"/>
      <w:numFmt w:val="decimal"/>
      <w:suff w:val="space"/>
      <w:lvlText w:val="%1."/>
      <w:lvlJc w:val="left"/>
      <w:pPr>
        <w:tabs>
          <w:tab w:val="num" w:pos="0"/>
        </w:tabs>
        <w:ind w:left="0" w:firstLine="454"/>
      </w:pPr>
      <w:rPr>
        <w:b w:val="0"/>
        <w:bCs w:val="0"/>
        <w:i w:val="0"/>
        <w:iCs w:val="0"/>
      </w:rPr>
    </w:lvl>
    <w:lvl w:ilvl="1">
      <w:start w:val="1"/>
      <w:numFmt w:val="decimal"/>
      <w:suff w:val="space"/>
      <w:lvlText w:val="%1.%2."/>
      <w:lvlJc w:val="left"/>
      <w:pPr>
        <w:tabs>
          <w:tab w:val="num" w:pos="0"/>
        </w:tabs>
        <w:ind w:left="0" w:firstLine="454"/>
      </w:pPr>
      <w:rPr>
        <w:b w:val="0"/>
        <w:bCs w:val="0"/>
        <w:i w:val="0"/>
        <w:iCs w:val="0"/>
      </w:rPr>
    </w:lvl>
    <w:lvl w:ilvl="2">
      <w:start w:val="1"/>
      <w:numFmt w:val="decimal"/>
      <w:suff w:val="space"/>
      <w:lvlText w:val="%1.%2.%3."/>
      <w:lvlJc w:val="left"/>
      <w:pPr>
        <w:tabs>
          <w:tab w:val="num" w:pos="0"/>
        </w:tabs>
        <w:ind w:left="0" w:firstLine="454"/>
      </w:pPr>
      <w:rPr>
        <w:b w:val="0"/>
        <w:bCs w:val="0"/>
        <w:i w:val="0"/>
        <w:iCs w:val="0"/>
      </w:rPr>
    </w:lvl>
    <w:lvl w:ilvl="3">
      <w:start w:val="1"/>
      <w:numFmt w:val="decimal"/>
      <w:suff w:val="space"/>
      <w:lvlText w:val="%1.%2.%3.%4."/>
      <w:lvlJc w:val="left"/>
      <w:pPr>
        <w:tabs>
          <w:tab w:val="num" w:pos="0"/>
        </w:tabs>
        <w:ind w:left="0" w:firstLine="454"/>
      </w:pPr>
      <w:rPr>
        <w:b w:val="0"/>
        <w:bCs w:val="0"/>
        <w:i w:val="0"/>
        <w:iCs w:val="0"/>
      </w:rPr>
    </w:lvl>
    <w:lvl w:ilvl="4">
      <w:start w:val="1"/>
      <w:numFmt w:val="decimal"/>
      <w:lvlText w:val="%5."/>
      <w:lvlJc w:val="left"/>
      <w:pPr>
        <w:tabs>
          <w:tab w:val="num" w:pos="2557"/>
        </w:tabs>
        <w:ind w:left="2557" w:hanging="360"/>
      </w:pPr>
      <w:rPr>
        <w:b w:val="0"/>
        <w:bCs w:val="0"/>
        <w:i w:val="0"/>
        <w:iCs w:val="0"/>
      </w:rPr>
    </w:lvl>
    <w:lvl w:ilvl="5">
      <w:start w:val="1"/>
      <w:numFmt w:val="decimal"/>
      <w:lvlText w:val="%6."/>
      <w:lvlJc w:val="left"/>
      <w:pPr>
        <w:tabs>
          <w:tab w:val="num" w:pos="2917"/>
        </w:tabs>
        <w:ind w:left="2917" w:hanging="360"/>
      </w:pPr>
      <w:rPr>
        <w:b w:val="0"/>
        <w:bCs w:val="0"/>
        <w:i w:val="0"/>
        <w:iCs w:val="0"/>
      </w:rPr>
    </w:lvl>
    <w:lvl w:ilvl="6">
      <w:start w:val="1"/>
      <w:numFmt w:val="decimal"/>
      <w:lvlText w:val="%7."/>
      <w:lvlJc w:val="left"/>
      <w:pPr>
        <w:tabs>
          <w:tab w:val="num" w:pos="3277"/>
        </w:tabs>
        <w:ind w:left="3277" w:hanging="360"/>
      </w:pPr>
      <w:rPr>
        <w:b w:val="0"/>
        <w:bCs w:val="0"/>
        <w:i w:val="0"/>
        <w:iCs w:val="0"/>
      </w:rPr>
    </w:lvl>
    <w:lvl w:ilvl="7">
      <w:start w:val="1"/>
      <w:numFmt w:val="decimal"/>
      <w:lvlText w:val="%8."/>
      <w:lvlJc w:val="left"/>
      <w:pPr>
        <w:tabs>
          <w:tab w:val="num" w:pos="3637"/>
        </w:tabs>
        <w:ind w:left="3637" w:hanging="360"/>
      </w:pPr>
      <w:rPr>
        <w:b w:val="0"/>
        <w:bCs w:val="0"/>
        <w:i w:val="0"/>
        <w:iCs w:val="0"/>
      </w:rPr>
    </w:lvl>
    <w:lvl w:ilvl="8">
      <w:start w:val="1"/>
      <w:numFmt w:val="decimal"/>
      <w:lvlText w:val="%9."/>
      <w:lvlJc w:val="left"/>
      <w:pPr>
        <w:tabs>
          <w:tab w:val="num" w:pos="3997"/>
        </w:tabs>
        <w:ind w:left="3997" w:hanging="360"/>
      </w:pPr>
      <w:rPr>
        <w:b w:val="0"/>
        <w:bCs w:val="0"/>
        <w:i w:val="0"/>
        <w:iCs w:val="0"/>
      </w:rPr>
    </w:lvl>
  </w:abstractNum>
  <w:abstractNum w:abstractNumId="4" w15:restartNumberingAfterBreak="0">
    <w:nsid w:val="094E2242"/>
    <w:multiLevelType w:val="multilevel"/>
    <w:tmpl w:val="A70E63EC"/>
    <w:lvl w:ilvl="0">
      <w:start w:val="1"/>
      <w:numFmt w:val="bullet"/>
      <w:lvlText w:val=""/>
      <w:lvlJc w:val="left"/>
      <w:pPr>
        <w:ind w:left="585" w:hanging="585"/>
      </w:pPr>
      <w:rPr>
        <w:rFonts w:ascii="Symbol" w:hAnsi="Symbol" w:hint="default"/>
      </w:rPr>
    </w:lvl>
    <w:lvl w:ilvl="1">
      <w:start w:val="5"/>
      <w:numFmt w:val="decimal"/>
      <w:lvlText w:val="%1.%2."/>
      <w:lvlJc w:val="left"/>
      <w:pPr>
        <w:ind w:left="900" w:hanging="72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15:restartNumberingAfterBreak="0">
    <w:nsid w:val="0C5D750E"/>
    <w:multiLevelType w:val="multilevel"/>
    <w:tmpl w:val="E92C03B6"/>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1CB2ECF"/>
    <w:multiLevelType w:val="hybridMultilevel"/>
    <w:tmpl w:val="CD748378"/>
    <w:lvl w:ilvl="0" w:tplc="7F988E10">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CCA7EB9"/>
    <w:multiLevelType w:val="multilevel"/>
    <w:tmpl w:val="B08EC6B8"/>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D0560FD"/>
    <w:multiLevelType w:val="multilevel"/>
    <w:tmpl w:val="5560B3DA"/>
    <w:lvl w:ilvl="0">
      <w:start w:val="4"/>
      <w:numFmt w:val="decimal"/>
      <w:lvlText w:val="%1."/>
      <w:lvlJc w:val="left"/>
      <w:pPr>
        <w:ind w:left="390" w:hanging="39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9" w15:restartNumberingAfterBreak="0">
    <w:nsid w:val="3CD15DCE"/>
    <w:multiLevelType w:val="hybridMultilevel"/>
    <w:tmpl w:val="5D1A1A0A"/>
    <w:lvl w:ilvl="0" w:tplc="724AE0D8">
      <w:start w:val="1"/>
      <w:numFmt w:val="decimal"/>
      <w:lvlText w:val="%1."/>
      <w:lvlJc w:val="left"/>
      <w:pPr>
        <w:ind w:left="720" w:hanging="360"/>
      </w:pPr>
      <w:rPr>
        <w:rFonts w:hint="default"/>
      </w:rPr>
    </w:lvl>
    <w:lvl w:ilvl="1" w:tplc="71100364">
      <w:start w:val="1"/>
      <w:numFmt w:val="lowerLetter"/>
      <w:lvlText w:val="%2."/>
      <w:lvlJc w:val="left"/>
      <w:pPr>
        <w:ind w:left="1440" w:hanging="360"/>
      </w:pPr>
    </w:lvl>
    <w:lvl w:ilvl="2" w:tplc="8072FB56">
      <w:start w:val="1"/>
      <w:numFmt w:val="lowerRoman"/>
      <w:lvlText w:val="%3."/>
      <w:lvlJc w:val="right"/>
      <w:pPr>
        <w:ind w:left="2160" w:hanging="180"/>
      </w:pPr>
    </w:lvl>
    <w:lvl w:ilvl="3" w:tplc="CAFCDDCA">
      <w:start w:val="1"/>
      <w:numFmt w:val="decimal"/>
      <w:lvlText w:val="%4."/>
      <w:lvlJc w:val="left"/>
      <w:pPr>
        <w:ind w:left="2880" w:hanging="360"/>
      </w:pPr>
    </w:lvl>
    <w:lvl w:ilvl="4" w:tplc="3E9A087E">
      <w:start w:val="1"/>
      <w:numFmt w:val="lowerLetter"/>
      <w:lvlText w:val="%5."/>
      <w:lvlJc w:val="left"/>
      <w:pPr>
        <w:ind w:left="3600" w:hanging="360"/>
      </w:pPr>
    </w:lvl>
    <w:lvl w:ilvl="5" w:tplc="215059EE">
      <w:start w:val="1"/>
      <w:numFmt w:val="lowerRoman"/>
      <w:lvlText w:val="%6."/>
      <w:lvlJc w:val="right"/>
      <w:pPr>
        <w:ind w:left="4320" w:hanging="180"/>
      </w:pPr>
    </w:lvl>
    <w:lvl w:ilvl="6" w:tplc="85360A22">
      <w:start w:val="1"/>
      <w:numFmt w:val="decimal"/>
      <w:lvlText w:val="%7."/>
      <w:lvlJc w:val="left"/>
      <w:pPr>
        <w:ind w:left="5040" w:hanging="360"/>
      </w:pPr>
    </w:lvl>
    <w:lvl w:ilvl="7" w:tplc="F43AF04C">
      <w:start w:val="1"/>
      <w:numFmt w:val="lowerLetter"/>
      <w:lvlText w:val="%8."/>
      <w:lvlJc w:val="left"/>
      <w:pPr>
        <w:ind w:left="5760" w:hanging="360"/>
      </w:pPr>
    </w:lvl>
    <w:lvl w:ilvl="8" w:tplc="545A5A28">
      <w:start w:val="1"/>
      <w:numFmt w:val="lowerRoman"/>
      <w:lvlText w:val="%9."/>
      <w:lvlJc w:val="right"/>
      <w:pPr>
        <w:ind w:left="6480" w:hanging="180"/>
      </w:pPr>
    </w:lvl>
  </w:abstractNum>
  <w:abstractNum w:abstractNumId="10" w15:restartNumberingAfterBreak="0">
    <w:nsid w:val="4AC062E2"/>
    <w:multiLevelType w:val="multilevel"/>
    <w:tmpl w:val="71763AAA"/>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E1251DE"/>
    <w:multiLevelType w:val="hybridMultilevel"/>
    <w:tmpl w:val="FCCA7B5C"/>
    <w:lvl w:ilvl="0" w:tplc="7F988E10">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88D62DE"/>
    <w:multiLevelType w:val="multilevel"/>
    <w:tmpl w:val="B08EC6B8"/>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65E551C1"/>
    <w:multiLevelType w:val="multilevel"/>
    <w:tmpl w:val="A47232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92B260A"/>
    <w:multiLevelType w:val="multilevel"/>
    <w:tmpl w:val="F8904E7C"/>
    <w:lvl w:ilvl="0">
      <w:start w:val="3"/>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AA6116B"/>
    <w:multiLevelType w:val="multilevel"/>
    <w:tmpl w:val="B16E552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81887768">
    <w:abstractNumId w:val="0"/>
  </w:num>
  <w:num w:numId="2" w16cid:durableId="1454908492">
    <w:abstractNumId w:val="1"/>
  </w:num>
  <w:num w:numId="3" w16cid:durableId="1928659606">
    <w:abstractNumId w:val="2"/>
  </w:num>
  <w:num w:numId="4" w16cid:durableId="1827234586">
    <w:abstractNumId w:val="3"/>
  </w:num>
  <w:num w:numId="5" w16cid:durableId="942611724">
    <w:abstractNumId w:val="4"/>
  </w:num>
  <w:num w:numId="6" w16cid:durableId="1661957428">
    <w:abstractNumId w:val="8"/>
  </w:num>
  <w:num w:numId="7" w16cid:durableId="1458335965">
    <w:abstractNumId w:val="9"/>
  </w:num>
  <w:num w:numId="8" w16cid:durableId="1779718754">
    <w:abstractNumId w:val="13"/>
  </w:num>
  <w:num w:numId="9" w16cid:durableId="602032668">
    <w:abstractNumId w:val="14"/>
  </w:num>
  <w:num w:numId="10" w16cid:durableId="1561018865">
    <w:abstractNumId w:val="15"/>
  </w:num>
  <w:num w:numId="11" w16cid:durableId="1125125578">
    <w:abstractNumId w:val="6"/>
  </w:num>
  <w:num w:numId="12" w16cid:durableId="2046132133">
    <w:abstractNumId w:val="10"/>
  </w:num>
  <w:num w:numId="13" w16cid:durableId="180438932">
    <w:abstractNumId w:val="7"/>
  </w:num>
  <w:num w:numId="14" w16cid:durableId="1487547365">
    <w:abstractNumId w:val="5"/>
  </w:num>
  <w:num w:numId="15" w16cid:durableId="1773234411">
    <w:abstractNumId w:val="11"/>
  </w:num>
  <w:num w:numId="16" w16cid:durableId="5277232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24E"/>
    <w:rsid w:val="000800FA"/>
    <w:rsid w:val="00084415"/>
    <w:rsid w:val="00094C48"/>
    <w:rsid w:val="000D642B"/>
    <w:rsid w:val="000F3D35"/>
    <w:rsid w:val="000F4D09"/>
    <w:rsid w:val="001248B9"/>
    <w:rsid w:val="001F5010"/>
    <w:rsid w:val="00221262"/>
    <w:rsid w:val="002B3C2E"/>
    <w:rsid w:val="0037060D"/>
    <w:rsid w:val="003B72F9"/>
    <w:rsid w:val="003F5751"/>
    <w:rsid w:val="004D18C5"/>
    <w:rsid w:val="00535D22"/>
    <w:rsid w:val="005820AE"/>
    <w:rsid w:val="005C74BA"/>
    <w:rsid w:val="005D17C5"/>
    <w:rsid w:val="005F1E18"/>
    <w:rsid w:val="00610F8F"/>
    <w:rsid w:val="006537E7"/>
    <w:rsid w:val="006C31D1"/>
    <w:rsid w:val="00720051"/>
    <w:rsid w:val="00734456"/>
    <w:rsid w:val="00794006"/>
    <w:rsid w:val="007E2D67"/>
    <w:rsid w:val="00801F72"/>
    <w:rsid w:val="00847BF6"/>
    <w:rsid w:val="009350B0"/>
    <w:rsid w:val="00936C0A"/>
    <w:rsid w:val="00970040"/>
    <w:rsid w:val="00990958"/>
    <w:rsid w:val="009D0490"/>
    <w:rsid w:val="00A0124E"/>
    <w:rsid w:val="00A4098E"/>
    <w:rsid w:val="00B01066"/>
    <w:rsid w:val="00C7183D"/>
    <w:rsid w:val="00C77FA7"/>
    <w:rsid w:val="00D00B75"/>
    <w:rsid w:val="00D41CF7"/>
    <w:rsid w:val="00D50DF2"/>
    <w:rsid w:val="00D76397"/>
    <w:rsid w:val="00DB3E2E"/>
    <w:rsid w:val="00E27784"/>
    <w:rsid w:val="00EA4880"/>
    <w:rsid w:val="00ED1D25"/>
    <w:rsid w:val="00ED4C34"/>
    <w:rsid w:val="00EF5581"/>
    <w:rsid w:val="00EF7805"/>
    <w:rsid w:val="00F21BE2"/>
    <w:rsid w:val="00FA4386"/>
    <w:rsid w:val="00FC599A"/>
    <w:rsid w:val="00FD3C55"/>
    <w:rsid w:val="00FE71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BA8D615"/>
  <w15:docId w15:val="{0089174D-EBDB-48E4-B471-B6C7C9209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suppressAutoHyphens/>
    </w:pPr>
    <w:rPr>
      <w:rFonts w:eastAsia="DejaVu Sans"/>
      <w:kern w:val="1"/>
      <w:sz w:val="24"/>
      <w:szCs w:val="24"/>
      <w:lang w:eastAsia="zh-CN"/>
    </w:rPr>
  </w:style>
  <w:style w:type="paragraph" w:styleId="Antrat1">
    <w:name w:val="heading 1"/>
    <w:basedOn w:val="Heading"/>
    <w:next w:val="Pagrindinistekstas"/>
    <w:qFormat/>
    <w:pPr>
      <w:spacing w:before="0" w:after="0"/>
      <w:outlineLvl w:val="0"/>
    </w:pPr>
    <w:rPr>
      <w:b/>
      <w:bCs/>
      <w:sz w:val="32"/>
      <w:szCs w:val="32"/>
    </w:rPr>
  </w:style>
  <w:style w:type="paragraph" w:styleId="Antrat2">
    <w:name w:val="heading 2"/>
    <w:basedOn w:val="Heading"/>
    <w:next w:val="Pagrindinistekstas"/>
    <w:qFormat/>
    <w:pPr>
      <w:numPr>
        <w:ilvl w:val="1"/>
        <w:numId w:val="1"/>
      </w:numPr>
      <w:spacing w:before="0" w:after="0"/>
      <w:ind w:left="0" w:firstLine="0"/>
      <w:outlineLvl w:val="1"/>
    </w:pPr>
    <w:rPr>
      <w:b/>
      <w:bCs/>
      <w:i/>
      <w:iCs/>
    </w:rPr>
  </w:style>
  <w:style w:type="paragraph" w:styleId="Antrat3">
    <w:name w:val="heading 3"/>
    <w:basedOn w:val="Heading"/>
    <w:next w:val="Pagrindinistekstas"/>
    <w:qFormat/>
    <w:pPr>
      <w:numPr>
        <w:ilvl w:val="2"/>
        <w:numId w:val="1"/>
      </w:numPr>
      <w:spacing w:before="0" w:after="0"/>
      <w:ind w:left="0" w:firstLine="0"/>
      <w:outlineLvl w:val="2"/>
    </w:pPr>
    <w:rPr>
      <w:b/>
      <w:bCs/>
    </w:rPr>
  </w:style>
  <w:style w:type="paragraph" w:styleId="Antrat4">
    <w:name w:val="heading 4"/>
    <w:basedOn w:val="Heading"/>
    <w:next w:val="Pagrindinistekstas"/>
    <w:qFormat/>
    <w:pPr>
      <w:numPr>
        <w:ilvl w:val="3"/>
        <w:numId w:val="1"/>
      </w:numPr>
      <w:spacing w:before="0" w:after="0"/>
      <w:ind w:left="0" w:firstLine="0"/>
      <w:outlineLvl w:val="3"/>
    </w:pPr>
    <w:rPr>
      <w:b/>
      <w:bCs/>
      <w:i/>
      <w:iCs/>
      <w:sz w:val="24"/>
      <w:szCs w:val="24"/>
    </w:rPr>
  </w:style>
  <w:style w:type="paragraph" w:styleId="Antrat5">
    <w:name w:val="heading 5"/>
    <w:basedOn w:val="Heading"/>
    <w:next w:val="Pagrindinistekstas"/>
    <w:qFormat/>
    <w:pPr>
      <w:numPr>
        <w:ilvl w:val="4"/>
        <w:numId w:val="1"/>
      </w:numPr>
      <w:spacing w:before="0" w:after="0"/>
      <w:ind w:left="0" w:firstLine="0"/>
      <w:outlineLvl w:val="4"/>
    </w:pPr>
    <w:rPr>
      <w:b/>
      <w:bCs/>
      <w:sz w:val="24"/>
      <w:szCs w:val="24"/>
    </w:rPr>
  </w:style>
  <w:style w:type="paragraph" w:styleId="Antrat6">
    <w:name w:val="heading 6"/>
    <w:basedOn w:val="Heading"/>
    <w:next w:val="Pagrindinistekstas"/>
    <w:qFormat/>
    <w:pPr>
      <w:numPr>
        <w:ilvl w:val="5"/>
        <w:numId w:val="1"/>
      </w:numPr>
      <w:spacing w:before="0" w:after="0"/>
      <w:ind w:left="0" w:firstLine="0"/>
      <w:outlineLvl w:val="5"/>
    </w:pPr>
    <w:rPr>
      <w:b/>
      <w:bCs/>
      <w:sz w:val="21"/>
      <w:szCs w:val="21"/>
    </w:rPr>
  </w:style>
  <w:style w:type="paragraph" w:styleId="Antrat7">
    <w:name w:val="heading 7"/>
    <w:basedOn w:val="Heading"/>
    <w:next w:val="Pagrindinistekstas"/>
    <w:qFormat/>
    <w:pPr>
      <w:numPr>
        <w:ilvl w:val="6"/>
        <w:numId w:val="1"/>
      </w:numPr>
      <w:spacing w:before="0" w:after="0"/>
      <w:ind w:left="0" w:firstLine="0"/>
      <w:outlineLvl w:val="6"/>
    </w:pPr>
    <w:rPr>
      <w:b/>
      <w:bCs/>
      <w:sz w:val="21"/>
      <w:szCs w:val="21"/>
    </w:rPr>
  </w:style>
  <w:style w:type="paragraph" w:styleId="Antrat8">
    <w:name w:val="heading 8"/>
    <w:basedOn w:val="Heading"/>
    <w:next w:val="Pagrindinistekstas"/>
    <w:qFormat/>
    <w:pPr>
      <w:numPr>
        <w:ilvl w:val="7"/>
        <w:numId w:val="1"/>
      </w:numPr>
      <w:spacing w:before="0" w:after="0"/>
      <w:ind w:left="0" w:firstLine="0"/>
      <w:outlineLvl w:val="7"/>
    </w:pPr>
    <w:rPr>
      <w:b/>
      <w:bCs/>
      <w:sz w:val="21"/>
      <w:szCs w:val="21"/>
    </w:rPr>
  </w:style>
  <w:style w:type="paragraph" w:styleId="Antrat9">
    <w:name w:val="heading 9"/>
    <w:basedOn w:val="Heading"/>
    <w:next w:val="Pagrindinistekstas"/>
    <w:qFormat/>
    <w:pPr>
      <w:numPr>
        <w:ilvl w:val="8"/>
        <w:numId w:val="1"/>
      </w:numPr>
      <w:spacing w:before="0" w:after="0"/>
      <w:ind w:left="0" w:firstLine="0"/>
      <w:outlineLvl w:val="8"/>
    </w:pPr>
    <w:rPr>
      <w:b/>
      <w:bCs/>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basedOn w:val="Numatytasispastraiposriftas"/>
  </w:style>
  <w:style w:type="character" w:customStyle="1" w:styleId="WW8Num1z1">
    <w:name w:val="WW8Num1z1"/>
    <w:basedOn w:val="Numatytasispastraiposriftas"/>
  </w:style>
  <w:style w:type="character" w:customStyle="1" w:styleId="WW8Num1z2">
    <w:name w:val="WW8Num1z2"/>
    <w:basedOn w:val="Numatytasispastraiposriftas"/>
  </w:style>
  <w:style w:type="character" w:customStyle="1" w:styleId="WW8Num1z3">
    <w:name w:val="WW8Num1z3"/>
    <w:basedOn w:val="Numatytasispastraiposriftas"/>
  </w:style>
  <w:style w:type="character" w:customStyle="1" w:styleId="WW8Num1z4">
    <w:name w:val="WW8Num1z4"/>
    <w:basedOn w:val="Numatytasispastraiposriftas"/>
  </w:style>
  <w:style w:type="character" w:customStyle="1" w:styleId="WW8Num1z5">
    <w:name w:val="WW8Num1z5"/>
    <w:basedOn w:val="Numatytasispastraiposriftas"/>
  </w:style>
  <w:style w:type="character" w:customStyle="1" w:styleId="WW8Num1z6">
    <w:name w:val="WW8Num1z6"/>
    <w:basedOn w:val="Numatytasispastraiposriftas"/>
  </w:style>
  <w:style w:type="character" w:customStyle="1" w:styleId="WW8Num1z7">
    <w:name w:val="WW8Num1z7"/>
    <w:basedOn w:val="Numatytasispastraiposriftas"/>
  </w:style>
  <w:style w:type="character" w:customStyle="1" w:styleId="WW8Num1z8">
    <w:name w:val="WW8Num1z8"/>
    <w:basedOn w:val="Numatytasispastraiposriftas"/>
  </w:style>
  <w:style w:type="character" w:customStyle="1" w:styleId="WW8Num2z0">
    <w:name w:val="WW8Num2z0"/>
    <w:basedOn w:val="Numatytasispastraiposriftas"/>
  </w:style>
  <w:style w:type="character" w:customStyle="1" w:styleId="WW8Num2z1">
    <w:name w:val="WW8Num2z1"/>
    <w:basedOn w:val="Numatytasispastraiposriftas"/>
    <w:rPr>
      <w:b w:val="0"/>
      <w:bCs w:val="0"/>
      <w:i w:val="0"/>
      <w:iCs w:val="0"/>
    </w:rPr>
  </w:style>
  <w:style w:type="character" w:customStyle="1" w:styleId="WW8Num3z0">
    <w:name w:val="WW8Num3z0"/>
    <w:basedOn w:val="Numatytasispastraiposriftas"/>
    <w:rPr>
      <w:rFonts w:ascii="Times New Roman" w:eastAsia="Times New Roman" w:hAnsi="Times New Roman" w:cs="Times New Roman"/>
    </w:rPr>
  </w:style>
  <w:style w:type="character" w:customStyle="1" w:styleId="WW8Num3z4">
    <w:name w:val="WW8Num3z4"/>
    <w:basedOn w:val="Numatytasispastraiposriftas"/>
    <w:rPr>
      <w:rFonts w:ascii="Symbol" w:hAnsi="Symbol" w:cs="Symbol"/>
      <w:b w:val="0"/>
      <w:bCs w:val="0"/>
      <w:i w:val="0"/>
      <w:iCs w:val="0"/>
    </w:rPr>
  </w:style>
  <w:style w:type="character" w:customStyle="1" w:styleId="WW8Num4z0">
    <w:name w:val="WW8Num4z0"/>
    <w:basedOn w:val="Numatytasispastraiposriftas"/>
    <w:rPr>
      <w:b w:val="0"/>
      <w:bCs w:val="0"/>
      <w:i w:val="0"/>
      <w:iCs w:val="0"/>
    </w:rPr>
  </w:style>
  <w:style w:type="character" w:customStyle="1" w:styleId="WW8Num5z0">
    <w:name w:val="WW8Num5z0"/>
    <w:basedOn w:val="Numatytasispastraiposriftas"/>
    <w:rPr>
      <w:rFonts w:ascii="Symbol" w:hAnsi="Symbol" w:cs="OpenSymbol"/>
    </w:rPr>
  </w:style>
  <w:style w:type="character" w:customStyle="1" w:styleId="WW8Num5z1">
    <w:name w:val="WW8Num5z1"/>
    <w:basedOn w:val="Numatytasispastraiposriftas"/>
    <w:rPr>
      <w:rFonts w:ascii="OpenSymbol" w:hAnsi="OpenSymbol" w:cs="OpenSymbol"/>
    </w:rPr>
  </w:style>
  <w:style w:type="character" w:customStyle="1" w:styleId="WW8Num5z3">
    <w:name w:val="WW8Num5z3"/>
    <w:basedOn w:val="Numatytasispastraiposriftas"/>
    <w:rPr>
      <w:rFonts w:ascii="Symbol" w:hAnsi="Symbol" w:cs="OpenSymbol"/>
    </w:rPr>
  </w:style>
  <w:style w:type="character" w:customStyle="1" w:styleId="Absatz-Standardschriftart">
    <w:name w:val="Absatz-Standardschriftart"/>
    <w:basedOn w:val="Numatytasispastraiposriftas"/>
  </w:style>
  <w:style w:type="character" w:customStyle="1" w:styleId="WW-Absatz-Standardschriftart">
    <w:name w:val="WW-Absatz-Standardschriftart"/>
    <w:basedOn w:val="Numatytasispastraiposriftas"/>
  </w:style>
  <w:style w:type="character" w:customStyle="1" w:styleId="WW8Num6z0">
    <w:name w:val="WW8Num6z0"/>
    <w:basedOn w:val="Numatytasispastraiposriftas"/>
    <w:rPr>
      <w:rFonts w:ascii="Times New Roman" w:hAnsi="Times New Roman" w:cs="OpenSymbol"/>
    </w:rPr>
  </w:style>
  <w:style w:type="character" w:customStyle="1" w:styleId="WW8Num6z1">
    <w:name w:val="WW8Num6z1"/>
    <w:basedOn w:val="Numatytasispastraiposriftas"/>
    <w:rPr>
      <w:rFonts w:ascii="OpenSymbol" w:hAnsi="OpenSymbol" w:cs="OpenSymbol"/>
    </w:rPr>
  </w:style>
  <w:style w:type="character" w:customStyle="1" w:styleId="WW-Absatz-Standardschriftart1">
    <w:name w:val="WW-Absatz-Standardschriftart1"/>
    <w:basedOn w:val="Numatytasispastraiposriftas"/>
  </w:style>
  <w:style w:type="character" w:customStyle="1" w:styleId="WW-Absatz-Standardschriftart11">
    <w:name w:val="WW-Absatz-Standardschriftart11"/>
    <w:basedOn w:val="Numatytasispastraiposriftas"/>
  </w:style>
  <w:style w:type="character" w:customStyle="1" w:styleId="WW8Num5z2">
    <w:name w:val="WW8Num5z2"/>
    <w:basedOn w:val="Numatytasispastraiposriftas"/>
    <w:rPr>
      <w:rFonts w:ascii="Times New Roman" w:hAnsi="Times New Roman" w:cs="OpenSymbol"/>
    </w:rPr>
  </w:style>
  <w:style w:type="character" w:customStyle="1" w:styleId="WW8Num6z3">
    <w:name w:val="WW8Num6z3"/>
    <w:basedOn w:val="Numatytasispastraiposriftas"/>
    <w:rPr>
      <w:rFonts w:ascii="Symbol" w:hAnsi="Symbol" w:cs="OpenSymbol"/>
    </w:rPr>
  </w:style>
  <w:style w:type="character" w:customStyle="1" w:styleId="WW-DefaultParagraphFont">
    <w:name w:val="WW-Default Paragraph Font"/>
    <w:basedOn w:val="Numatytasispastraiposriftas"/>
  </w:style>
  <w:style w:type="character" w:customStyle="1" w:styleId="WW-Absatz-Standardschriftart111">
    <w:name w:val="WW-Absatz-Standardschriftart111"/>
    <w:basedOn w:val="Numatytasispastraiposriftas"/>
  </w:style>
  <w:style w:type="character" w:customStyle="1" w:styleId="WW-Absatz-Standardschriftart1111">
    <w:name w:val="WW-Absatz-Standardschriftart1111"/>
    <w:basedOn w:val="Numatytasispastraiposriftas"/>
  </w:style>
  <w:style w:type="character" w:customStyle="1" w:styleId="WW-Absatz-Standardschriftart11111">
    <w:name w:val="WW-Absatz-Standardschriftart11111"/>
    <w:basedOn w:val="Numatytasispastraiposriftas"/>
  </w:style>
  <w:style w:type="character" w:customStyle="1" w:styleId="WW-Absatz-Standardschriftart111111">
    <w:name w:val="WW-Absatz-Standardschriftart111111"/>
    <w:basedOn w:val="Numatytasispastraiposriftas"/>
  </w:style>
  <w:style w:type="character" w:customStyle="1" w:styleId="WW-Absatz-Standardschriftart1111111">
    <w:name w:val="WW-Absatz-Standardschriftart1111111"/>
    <w:basedOn w:val="Numatytasispastraiposriftas"/>
  </w:style>
  <w:style w:type="character" w:customStyle="1" w:styleId="WW-Absatz-Standardschriftart11111111">
    <w:name w:val="WW-Absatz-Standardschriftart11111111"/>
    <w:basedOn w:val="Numatytasispastraiposriftas"/>
  </w:style>
  <w:style w:type="character" w:customStyle="1" w:styleId="WW8Num3z1">
    <w:name w:val="WW8Num3z1"/>
    <w:basedOn w:val="Numatytasispastraiposriftas"/>
    <w:rPr>
      <w:rFonts w:ascii="Courier New" w:hAnsi="Courier New" w:cs="Courier New"/>
    </w:rPr>
  </w:style>
  <w:style w:type="character" w:customStyle="1" w:styleId="WW8Num3z2">
    <w:name w:val="WW8Num3z2"/>
    <w:basedOn w:val="Numatytasispastraiposriftas"/>
    <w:rPr>
      <w:rFonts w:ascii="Wingdings" w:hAnsi="Wingdings" w:cs="Wingdings"/>
    </w:rPr>
  </w:style>
  <w:style w:type="character" w:customStyle="1" w:styleId="WW8Num3z3">
    <w:name w:val="WW8Num3z3"/>
    <w:basedOn w:val="Numatytasispastraiposriftas"/>
    <w:rPr>
      <w:rFonts w:ascii="Symbol" w:hAnsi="Symbol" w:cs="Symbol"/>
    </w:rPr>
  </w:style>
  <w:style w:type="character" w:customStyle="1" w:styleId="WW-DefaultParagraphFont1">
    <w:name w:val="WW-Default Paragraph Font1"/>
    <w:basedOn w:val="Numatytasispastraiposriftas"/>
  </w:style>
  <w:style w:type="character" w:customStyle="1" w:styleId="WW8Num13z1">
    <w:name w:val="WW8Num13z1"/>
    <w:basedOn w:val="Numatytasispastraiposriftas"/>
    <w:rPr>
      <w:rFonts w:ascii="Courier New" w:hAnsi="Courier New" w:cs="Courier New"/>
    </w:rPr>
  </w:style>
  <w:style w:type="character" w:customStyle="1" w:styleId="WW8Num13z2">
    <w:name w:val="WW8Num13z2"/>
    <w:basedOn w:val="Numatytasispastraiposriftas"/>
    <w:rPr>
      <w:rFonts w:ascii="Wingdings" w:hAnsi="Wingdings" w:cs="Wingdings"/>
    </w:rPr>
  </w:style>
  <w:style w:type="character" w:customStyle="1" w:styleId="WW8Num13z3">
    <w:name w:val="WW8Num13z3"/>
    <w:basedOn w:val="Numatytasispastraiposriftas"/>
    <w:rPr>
      <w:rFonts w:ascii="Symbol" w:hAnsi="Symbol" w:cs="Symbol"/>
    </w:rPr>
  </w:style>
  <w:style w:type="character" w:customStyle="1" w:styleId="WW-DefaultParagraphFont11">
    <w:name w:val="WW-Default Paragraph Font11"/>
    <w:basedOn w:val="Numatytasispastraiposriftas"/>
  </w:style>
  <w:style w:type="character" w:customStyle="1" w:styleId="NumberingSymbols">
    <w:name w:val="Numbering Symbols"/>
    <w:basedOn w:val="Numatytasispastraiposriftas"/>
    <w:rPr>
      <w:b w:val="0"/>
      <w:bCs w:val="0"/>
      <w:i w:val="0"/>
      <w:iCs w:val="0"/>
    </w:rPr>
  </w:style>
  <w:style w:type="character" w:customStyle="1" w:styleId="WW8Num22z0">
    <w:name w:val="WW8Num22z0"/>
    <w:basedOn w:val="Numatytasispastraiposriftas"/>
    <w:rPr>
      <w:rFonts w:ascii="Times New Roman" w:hAnsi="Times New Roman" w:cs="Times New Roman"/>
    </w:rPr>
  </w:style>
  <w:style w:type="character" w:customStyle="1" w:styleId="WW8Num17z0">
    <w:name w:val="WW8Num17z0"/>
    <w:basedOn w:val="Numatytasispastraiposriftas"/>
    <w:rPr>
      <w:rFonts w:ascii="Times New Roman" w:hAnsi="Times New Roman" w:cs="Times New Roman"/>
    </w:rPr>
  </w:style>
  <w:style w:type="character" w:customStyle="1" w:styleId="WW8Num29z0">
    <w:name w:val="WW8Num29z0"/>
    <w:basedOn w:val="Numatytasispastraiposriftas"/>
    <w:rPr>
      <w:rFonts w:ascii="Times New Roman" w:hAnsi="Times New Roman" w:cs="Times New Roman"/>
    </w:rPr>
  </w:style>
  <w:style w:type="character" w:customStyle="1" w:styleId="WW8Num19z0">
    <w:name w:val="WW8Num19z0"/>
    <w:basedOn w:val="Numatytasispastraiposriftas"/>
    <w:rPr>
      <w:rFonts w:ascii="Times New Roman" w:hAnsi="Times New Roman" w:cs="Times New Roman"/>
    </w:rPr>
  </w:style>
  <w:style w:type="character" w:customStyle="1" w:styleId="WW8Num30z0">
    <w:name w:val="WW8Num30z0"/>
    <w:basedOn w:val="Numatytasispastraiposriftas"/>
    <w:rPr>
      <w:rFonts w:ascii="Times New Roman" w:hAnsi="Times New Roman" w:cs="Times New Roman"/>
    </w:rPr>
  </w:style>
  <w:style w:type="character" w:customStyle="1" w:styleId="WW8Num21z0">
    <w:name w:val="WW8Num21z0"/>
    <w:basedOn w:val="Numatytasispastraiposriftas"/>
    <w:rPr>
      <w:rFonts w:ascii="Times New Roman" w:hAnsi="Times New Roman" w:cs="Times New Roman"/>
    </w:rPr>
  </w:style>
  <w:style w:type="character" w:customStyle="1" w:styleId="WW8Num18z0">
    <w:name w:val="WW8Num18z0"/>
    <w:basedOn w:val="Numatytasispastraiposriftas"/>
    <w:rPr>
      <w:rFonts w:ascii="Times New Roman" w:hAnsi="Times New Roman" w:cs="Times New Roman"/>
    </w:rPr>
  </w:style>
  <w:style w:type="character" w:customStyle="1" w:styleId="WWCharLFO3LVL1">
    <w:name w:val="WW_CharLFO3LVL1"/>
    <w:basedOn w:val="Numatytasispastraiposriftas"/>
    <w:rPr>
      <w:rFonts w:ascii="Times New Roman" w:hAnsi="Times New Roman" w:cs="Times New Roman"/>
    </w:rPr>
  </w:style>
  <w:style w:type="character" w:customStyle="1" w:styleId="WWCharLFO4LVL1">
    <w:name w:val="WW_CharLFO4LVL1"/>
    <w:basedOn w:val="Numatytasispastraiposriftas"/>
    <w:rPr>
      <w:rFonts w:ascii="Times New Roman" w:hAnsi="Times New Roman" w:cs="Times New Roman"/>
    </w:rPr>
  </w:style>
  <w:style w:type="character" w:customStyle="1" w:styleId="WWCharLFO5LVL1">
    <w:name w:val="WW_CharLFO5LVL1"/>
    <w:basedOn w:val="Numatytasispastraiposriftas"/>
    <w:rPr>
      <w:rFonts w:ascii="Times New Roman" w:hAnsi="Times New Roman" w:cs="Times New Roman"/>
    </w:rPr>
  </w:style>
  <w:style w:type="character" w:customStyle="1" w:styleId="WWCharLFO6LVL1">
    <w:name w:val="WW_CharLFO6LVL1"/>
    <w:basedOn w:val="Numatytasispastraiposriftas"/>
    <w:rPr>
      <w:rFonts w:ascii="Times New Roman" w:hAnsi="Times New Roman" w:cs="Times New Roman"/>
    </w:rPr>
  </w:style>
  <w:style w:type="character" w:customStyle="1" w:styleId="WWCharLFO7LVL1">
    <w:name w:val="WW_CharLFO7LVL1"/>
    <w:basedOn w:val="Numatytasispastraiposriftas"/>
    <w:rPr>
      <w:rFonts w:ascii="Times New Roman" w:hAnsi="Times New Roman" w:cs="Times New Roman"/>
    </w:rPr>
  </w:style>
  <w:style w:type="character" w:customStyle="1" w:styleId="WWCharLFO8LVL1">
    <w:name w:val="WW_CharLFO8LVL1"/>
    <w:basedOn w:val="Numatytasispastraiposriftas"/>
    <w:rPr>
      <w:rFonts w:ascii="Times New Roman" w:hAnsi="Times New Roman" w:cs="Times New Roman"/>
    </w:rPr>
  </w:style>
  <w:style w:type="character" w:customStyle="1" w:styleId="WWCharLFO9LVL1">
    <w:name w:val="WW_CharLFO9LVL1"/>
    <w:basedOn w:val="Numatytasispastraiposriftas"/>
    <w:rPr>
      <w:rFonts w:ascii="Times New Roman" w:hAnsi="Times New Roman" w:cs="Times New Roman"/>
    </w:rPr>
  </w:style>
  <w:style w:type="character" w:customStyle="1" w:styleId="WWCharLFO10LVL1">
    <w:name w:val="WW_CharLFO10LVL1"/>
    <w:basedOn w:val="Numatytasispastraiposriftas"/>
    <w:rPr>
      <w:rFonts w:ascii="Times New Roman" w:hAnsi="Times New Roman" w:cs="Times New Roman"/>
    </w:rPr>
  </w:style>
  <w:style w:type="character" w:customStyle="1" w:styleId="WWCharLFO11LVL1">
    <w:name w:val="WW_CharLFO11LVL1"/>
    <w:basedOn w:val="Numatytasispastraiposriftas"/>
    <w:rPr>
      <w:rFonts w:ascii="Times New Roman" w:hAnsi="Times New Roman" w:cs="Times New Roman"/>
    </w:rPr>
  </w:style>
  <w:style w:type="character" w:customStyle="1" w:styleId="WWCharLFO12LVL1">
    <w:name w:val="WW_CharLFO12LVL1"/>
    <w:basedOn w:val="Numatytasispastraiposriftas"/>
    <w:rPr>
      <w:rFonts w:ascii="Times New Roman" w:hAnsi="Times New Roman" w:cs="Times New Roman"/>
    </w:rPr>
  </w:style>
  <w:style w:type="character" w:customStyle="1" w:styleId="WWCharLFO15LVL1">
    <w:name w:val="WW_CharLFO15LVL1"/>
    <w:basedOn w:val="Numatytasispastraiposriftas"/>
    <w:rPr>
      <w:rFonts w:ascii="Times New Roman" w:hAnsi="Times New Roman" w:cs="Times New Roman"/>
    </w:rPr>
  </w:style>
  <w:style w:type="character" w:customStyle="1" w:styleId="WWCharLFO14LVL1">
    <w:name w:val="WW_CharLFO14LVL1"/>
    <w:basedOn w:val="Numatytasispastraiposriftas"/>
    <w:rPr>
      <w:rFonts w:ascii="Times New Roman" w:hAnsi="Times New Roman" w:cs="Times New Roman"/>
    </w:rPr>
  </w:style>
  <w:style w:type="character" w:customStyle="1" w:styleId="WWCharLFO16LVL1">
    <w:name w:val="WW_CharLFO16LVL1"/>
    <w:basedOn w:val="Numatytasispastraiposriftas"/>
    <w:rPr>
      <w:rFonts w:ascii="Times New Roman" w:hAnsi="Times New Roman" w:cs="Times New Roman"/>
    </w:rPr>
  </w:style>
  <w:style w:type="character" w:customStyle="1" w:styleId="WWCharLFO17LVL1">
    <w:name w:val="WW_CharLFO17LVL1"/>
    <w:basedOn w:val="Numatytasispastraiposriftas"/>
    <w:rPr>
      <w:rFonts w:ascii="Times New Roman" w:hAnsi="Times New Roman" w:cs="Times New Roman"/>
    </w:rPr>
  </w:style>
  <w:style w:type="character" w:customStyle="1" w:styleId="WWCharLFO23LVL1">
    <w:name w:val="WW_CharLFO23LVL1"/>
    <w:basedOn w:val="Numatytasispastraiposriftas"/>
    <w:rPr>
      <w:rFonts w:ascii="Times New Roman" w:hAnsi="Times New Roman" w:cs="Times New Roman"/>
    </w:rPr>
  </w:style>
  <w:style w:type="character" w:customStyle="1" w:styleId="WWCharLFO18LVL1">
    <w:name w:val="WW_CharLFO18LVL1"/>
    <w:basedOn w:val="Numatytasispastraiposriftas"/>
    <w:rPr>
      <w:rFonts w:ascii="Times New Roman" w:hAnsi="Times New Roman" w:cs="Times New Roman"/>
    </w:rPr>
  </w:style>
  <w:style w:type="character" w:customStyle="1" w:styleId="WWCharLFO19LVL1">
    <w:name w:val="WW_CharLFO19LVL1"/>
    <w:basedOn w:val="Numatytasispastraiposriftas"/>
    <w:rPr>
      <w:rFonts w:ascii="Times New Roman" w:hAnsi="Times New Roman" w:cs="Times New Roman"/>
    </w:rPr>
  </w:style>
  <w:style w:type="character" w:customStyle="1" w:styleId="WWCharLFO21LVL1">
    <w:name w:val="WW_CharLFO21LVL1"/>
    <w:basedOn w:val="Numatytasispastraiposriftas"/>
    <w:rPr>
      <w:rFonts w:ascii="Times New Roman" w:hAnsi="Times New Roman" w:cs="Times New Roman"/>
    </w:rPr>
  </w:style>
  <w:style w:type="character" w:customStyle="1" w:styleId="WWCharLFO22LVL1">
    <w:name w:val="WW_CharLFO22LVL1"/>
    <w:basedOn w:val="Numatytasispastraiposriftas"/>
    <w:rPr>
      <w:rFonts w:ascii="Times New Roman" w:hAnsi="Times New Roman" w:cs="Times New Roman"/>
    </w:rPr>
  </w:style>
  <w:style w:type="character" w:customStyle="1" w:styleId="WWCharLFO25LVL1">
    <w:name w:val="WW_CharLFO25LVL1"/>
    <w:basedOn w:val="Numatytasispastraiposriftas"/>
    <w:rPr>
      <w:rFonts w:ascii="Times New Roman" w:hAnsi="Times New Roman" w:cs="Times New Roman"/>
    </w:rPr>
  </w:style>
  <w:style w:type="character" w:customStyle="1" w:styleId="WWCharLFO24LVL1">
    <w:name w:val="WW_CharLFO24LVL1"/>
    <w:basedOn w:val="Numatytasispastraiposriftas"/>
    <w:rPr>
      <w:rFonts w:ascii="Times New Roman" w:hAnsi="Times New Roman" w:cs="Times New Roman"/>
    </w:rPr>
  </w:style>
  <w:style w:type="character" w:customStyle="1" w:styleId="WWCharLFO27LVL1">
    <w:name w:val="WW_CharLFO27LVL1"/>
    <w:basedOn w:val="Numatytasispastraiposriftas"/>
    <w:rPr>
      <w:rFonts w:ascii="Times New Roman" w:hAnsi="Times New Roman" w:cs="Times New Roman"/>
    </w:rPr>
  </w:style>
  <w:style w:type="character" w:customStyle="1" w:styleId="WWCharLFO26LVL1">
    <w:name w:val="WW_CharLFO26LVL1"/>
    <w:basedOn w:val="Numatytasispastraiposriftas"/>
    <w:rPr>
      <w:rFonts w:ascii="Times New Roman" w:hAnsi="Times New Roman" w:cs="Times New Roman"/>
    </w:rPr>
  </w:style>
  <w:style w:type="character" w:customStyle="1" w:styleId="WWCharLFO28LVL1">
    <w:name w:val="WW_CharLFO28LVL1"/>
    <w:basedOn w:val="Numatytasispastraiposriftas"/>
    <w:rPr>
      <w:rFonts w:ascii="Times New Roman" w:hAnsi="Times New Roman" w:cs="Times New Roman"/>
    </w:rPr>
  </w:style>
  <w:style w:type="character" w:customStyle="1" w:styleId="WWCharLFO30LVL1">
    <w:name w:val="WW_CharLFO30LVL1"/>
    <w:basedOn w:val="Numatytasispastraiposriftas"/>
    <w:rPr>
      <w:rFonts w:ascii="Times New Roman" w:hAnsi="Times New Roman" w:cs="Times New Roman"/>
    </w:rPr>
  </w:style>
  <w:style w:type="character" w:customStyle="1" w:styleId="WWCharLFO31LVL1">
    <w:name w:val="WW_CharLFO31LVL1"/>
    <w:basedOn w:val="Numatytasispastraiposriftas"/>
    <w:rPr>
      <w:rFonts w:ascii="Times New Roman" w:hAnsi="Times New Roman" w:cs="Times New Roman"/>
    </w:rPr>
  </w:style>
  <w:style w:type="character" w:customStyle="1" w:styleId="WWCharLFO32LVL1">
    <w:name w:val="WW_CharLFO32LVL1"/>
    <w:basedOn w:val="Numatytasispastraiposriftas"/>
    <w:rPr>
      <w:rFonts w:ascii="Times New Roman" w:hAnsi="Times New Roman" w:cs="Times New Roman"/>
    </w:rPr>
  </w:style>
  <w:style w:type="character" w:customStyle="1" w:styleId="WWCharLFO33LVL1">
    <w:name w:val="WW_CharLFO33LVL1"/>
    <w:basedOn w:val="Numatytasispastraiposriftas"/>
    <w:rPr>
      <w:rFonts w:ascii="Times New Roman" w:hAnsi="Times New Roman" w:cs="Times New Roman"/>
    </w:rPr>
  </w:style>
  <w:style w:type="character" w:customStyle="1" w:styleId="WWCharLFO34LVL1">
    <w:name w:val="WW_CharLFO34LVL1"/>
    <w:basedOn w:val="Numatytasispastraiposriftas"/>
    <w:rPr>
      <w:rFonts w:ascii="Times New Roman" w:hAnsi="Times New Roman" w:cs="Times New Roman"/>
    </w:rPr>
  </w:style>
  <w:style w:type="character" w:customStyle="1" w:styleId="IndexLink">
    <w:name w:val="Index Link"/>
    <w:basedOn w:val="Numatytasispastraiposriftas"/>
  </w:style>
  <w:style w:type="character" w:customStyle="1" w:styleId="Bullets">
    <w:name w:val="Bullets"/>
    <w:basedOn w:val="Numatytasispastraiposriftas"/>
    <w:rPr>
      <w:rFonts w:ascii="OpenSymbol" w:eastAsia="OpenSymbol" w:hAnsi="OpenSymbol" w:cs="OpenSymbol"/>
    </w:rPr>
  </w:style>
  <w:style w:type="character" w:styleId="Hipersaitas">
    <w:name w:val="Hyperlink"/>
    <w:basedOn w:val="Numatytasispastraiposriftas"/>
    <w:rPr>
      <w:color w:val="000080"/>
      <w:u w:val="single"/>
    </w:rPr>
  </w:style>
  <w:style w:type="paragraph" w:customStyle="1" w:styleId="Heading">
    <w:name w:val="Heading"/>
    <w:basedOn w:val="prastasis"/>
    <w:next w:val="Pagrindinistekstas"/>
    <w:pPr>
      <w:keepNext/>
      <w:spacing w:before="240" w:after="120"/>
    </w:pPr>
    <w:rPr>
      <w:rFonts w:cs="DejaVu Sans"/>
      <w:sz w:val="28"/>
      <w:szCs w:val="28"/>
    </w:rPr>
  </w:style>
  <w:style w:type="paragraph" w:styleId="Pagrindinistekstas">
    <w:name w:val="Body Text"/>
    <w:basedOn w:val="prastasis"/>
    <w:link w:val="PagrindinistekstasDiagrama"/>
    <w:pPr>
      <w:spacing w:after="120"/>
    </w:pPr>
  </w:style>
  <w:style w:type="paragraph" w:styleId="Sraas">
    <w:name w:val="List"/>
    <w:basedOn w:val="Pagrindinistekstas"/>
  </w:style>
  <w:style w:type="paragraph" w:styleId="Antrat">
    <w:name w:val="caption"/>
    <w:basedOn w:val="prastasis"/>
    <w:qFormat/>
    <w:pPr>
      <w:suppressLineNumbers/>
      <w:spacing w:before="120" w:after="120"/>
    </w:pPr>
    <w:rPr>
      <w:i/>
      <w:iCs/>
    </w:rPr>
  </w:style>
  <w:style w:type="paragraph" w:customStyle="1" w:styleId="Index">
    <w:name w:val="Index"/>
    <w:basedOn w:val="prastasis"/>
    <w:pPr>
      <w:suppressLineNumbers/>
    </w:pPr>
  </w:style>
  <w:style w:type="paragraph" w:styleId="Pavadinimas">
    <w:name w:val="Title"/>
    <w:basedOn w:val="prastasis"/>
    <w:next w:val="Paantrat"/>
    <w:qFormat/>
    <w:pPr>
      <w:ind w:right="-694" w:firstLine="540"/>
      <w:jc w:val="center"/>
    </w:pPr>
    <w:rPr>
      <w:b/>
      <w:bCs/>
      <w:sz w:val="28"/>
    </w:rPr>
  </w:style>
  <w:style w:type="paragraph" w:styleId="Paantrat">
    <w:name w:val="Subtitle"/>
    <w:basedOn w:val="Heading"/>
    <w:next w:val="Pagrindinistekstas"/>
    <w:qFormat/>
    <w:pPr>
      <w:jc w:val="center"/>
    </w:pPr>
    <w:rPr>
      <w:i/>
      <w:iCs/>
    </w:rPr>
  </w:style>
  <w:style w:type="paragraph" w:styleId="Debesliotekstas">
    <w:name w:val="Balloon Text"/>
    <w:basedOn w:val="prastasis"/>
    <w:rPr>
      <w:rFonts w:ascii="Tahoma" w:hAnsi="Tahoma" w:cs="Tahoma"/>
      <w:sz w:val="16"/>
      <w:szCs w:val="16"/>
    </w:rPr>
  </w:style>
  <w:style w:type="paragraph" w:customStyle="1" w:styleId="TableContents">
    <w:name w:val="Table Contents"/>
    <w:basedOn w:val="prastasis"/>
    <w:pPr>
      <w:suppressLineNumbers/>
    </w:pPr>
  </w:style>
  <w:style w:type="paragraph" w:customStyle="1" w:styleId="TableHeading">
    <w:name w:val="Table Heading"/>
    <w:basedOn w:val="TableContents"/>
    <w:pPr>
      <w:jc w:val="center"/>
    </w:pPr>
    <w:rPr>
      <w:b/>
      <w:bCs/>
    </w:rPr>
  </w:style>
  <w:style w:type="paragraph" w:customStyle="1" w:styleId="Heading10">
    <w:name w:val="Heading 10"/>
    <w:basedOn w:val="Heading"/>
    <w:next w:val="Pagrindinistekstas"/>
    <w:pPr>
      <w:spacing w:before="0" w:after="0"/>
    </w:pPr>
    <w:rPr>
      <w:b/>
      <w:bCs/>
      <w:sz w:val="21"/>
      <w:szCs w:val="21"/>
    </w:rPr>
  </w:style>
  <w:style w:type="paragraph" w:styleId="Sraassunumeriais">
    <w:name w:val="List Number"/>
    <w:basedOn w:val="Sraas"/>
    <w:pPr>
      <w:ind w:left="360" w:hanging="360"/>
    </w:pPr>
  </w:style>
  <w:style w:type="paragraph" w:customStyle="1" w:styleId="Manonumbering">
    <w:name w:val="Mano_numbering"/>
    <w:basedOn w:val="Sraassunumeriais"/>
    <w:pPr>
      <w:spacing w:after="0"/>
      <w:ind w:left="0" w:firstLine="454"/>
      <w:jc w:val="both"/>
    </w:pPr>
  </w:style>
  <w:style w:type="paragraph" w:customStyle="1" w:styleId="Manoheading">
    <w:name w:val="Mano_heading"/>
    <w:basedOn w:val="Manonumbering"/>
    <w:pPr>
      <w:numPr>
        <w:numId w:val="2"/>
      </w:numPr>
      <w:spacing w:before="397" w:after="113"/>
      <w:ind w:left="1701" w:right="1701"/>
      <w:jc w:val="center"/>
    </w:pPr>
    <w:rPr>
      <w:b/>
      <w:caps/>
    </w:rPr>
  </w:style>
  <w:style w:type="paragraph" w:customStyle="1" w:styleId="Numbering1Cont">
    <w:name w:val="Numbering 1 Cont."/>
    <w:basedOn w:val="Sraas"/>
    <w:pPr>
      <w:ind w:left="360"/>
    </w:pPr>
  </w:style>
  <w:style w:type="paragraph" w:customStyle="1" w:styleId="LO-Normal">
    <w:name w:val="LO-Normal"/>
    <w:pPr>
      <w:widowControl w:val="0"/>
      <w:suppressAutoHyphens/>
      <w:autoSpaceDE w:val="0"/>
    </w:pPr>
    <w:rPr>
      <w:rFonts w:eastAsia="DejaVu Sans"/>
      <w:kern w:val="1"/>
      <w:sz w:val="24"/>
      <w:szCs w:val="24"/>
      <w:lang w:eastAsia="zh-CN"/>
    </w:rPr>
  </w:style>
  <w:style w:type="paragraph" w:customStyle="1" w:styleId="Mano">
    <w:name w:val="Mano"/>
    <w:basedOn w:val="Manoheading"/>
    <w:pPr>
      <w:numPr>
        <w:numId w:val="0"/>
      </w:numPr>
      <w:spacing w:before="0" w:after="0"/>
      <w:ind w:left="1701"/>
      <w:jc w:val="both"/>
    </w:pPr>
    <w:rPr>
      <w:b w:val="0"/>
    </w:rPr>
  </w:style>
  <w:style w:type="paragraph" w:styleId="Pagrindiniotekstopirmatrauka">
    <w:name w:val="Body Text First Indent"/>
    <w:basedOn w:val="Pagrindinistekstas"/>
    <w:pPr>
      <w:spacing w:after="0"/>
      <w:ind w:firstLine="397"/>
      <w:jc w:val="both"/>
    </w:pPr>
  </w:style>
  <w:style w:type="paragraph" w:styleId="Pagrindiniotekstotrauka">
    <w:name w:val="Body Text Indent"/>
    <w:basedOn w:val="Pagrindinistekstas"/>
    <w:pPr>
      <w:spacing w:after="0"/>
      <w:ind w:left="283"/>
    </w:pPr>
  </w:style>
  <w:style w:type="paragraph" w:customStyle="1" w:styleId="HangingIndent">
    <w:name w:val="Hanging Indent"/>
    <w:basedOn w:val="Pagrindinistekstas"/>
    <w:pPr>
      <w:tabs>
        <w:tab w:val="left" w:pos="0"/>
      </w:tabs>
      <w:spacing w:after="0"/>
      <w:ind w:left="567" w:hanging="283"/>
    </w:pPr>
  </w:style>
  <w:style w:type="paragraph" w:styleId="Literatrossraoantrat">
    <w:name w:val="toa heading"/>
    <w:basedOn w:val="Heading"/>
    <w:pPr>
      <w:suppressLineNumbers/>
      <w:spacing w:before="0" w:after="0"/>
      <w:jc w:val="center"/>
    </w:pPr>
    <w:rPr>
      <w:rFonts w:cs="Times New Roman"/>
      <w:b/>
      <w:bCs/>
      <w:caps/>
      <w:sz w:val="32"/>
      <w:szCs w:val="32"/>
    </w:rPr>
  </w:style>
  <w:style w:type="paragraph" w:customStyle="1" w:styleId="Manonumbersu">
    <w:name w:val="Mano_number_su()"/>
    <w:basedOn w:val="Manonumbering"/>
    <w:pPr>
      <w:numPr>
        <w:numId w:val="3"/>
      </w:numPr>
    </w:pPr>
  </w:style>
  <w:style w:type="paragraph" w:customStyle="1" w:styleId="Komentarotekstas1">
    <w:name w:val="Komentaro tekstas1"/>
    <w:basedOn w:val="Pagrindinistekstas"/>
    <w:link w:val="KomentarotekstasDiagrama"/>
    <w:pPr>
      <w:spacing w:after="0"/>
      <w:ind w:left="2268"/>
    </w:pPr>
  </w:style>
  <w:style w:type="paragraph" w:styleId="Turinys1">
    <w:name w:val="toc 1"/>
    <w:basedOn w:val="Index"/>
    <w:pPr>
      <w:tabs>
        <w:tab w:val="right" w:leader="dot" w:pos="9637"/>
      </w:tabs>
    </w:pPr>
    <w:rPr>
      <w:caps/>
    </w:rPr>
  </w:style>
  <w:style w:type="paragraph" w:customStyle="1" w:styleId="FrameContents">
    <w:name w:val="Frame Contents"/>
    <w:basedOn w:val="Pagrindinistekstas"/>
  </w:style>
  <w:style w:type="character" w:customStyle="1" w:styleId="Komentaronuoroda1">
    <w:name w:val="Komentaro nuoroda1"/>
    <w:basedOn w:val="Numatytasispastraiposriftas"/>
    <w:uiPriority w:val="99"/>
    <w:rPr>
      <w:sz w:val="16"/>
      <w:szCs w:val="16"/>
    </w:rPr>
  </w:style>
  <w:style w:type="paragraph" w:styleId="Antrats">
    <w:name w:val="header"/>
    <w:basedOn w:val="prastasis"/>
    <w:uiPriority w:val="99"/>
    <w:unhideWhenUsed/>
    <w:pPr>
      <w:tabs>
        <w:tab w:val="center" w:pos="4819"/>
        <w:tab w:val="right" w:pos="9638"/>
      </w:tabs>
    </w:pPr>
  </w:style>
  <w:style w:type="character" w:customStyle="1" w:styleId="AntratsDiagrama">
    <w:name w:val="Antraštės Diagrama"/>
    <w:basedOn w:val="Numatytasispastraiposriftas"/>
    <w:uiPriority w:val="99"/>
    <w:rPr>
      <w:rFonts w:eastAsia="DejaVu Sans"/>
      <w:kern w:val="1"/>
      <w:sz w:val="24"/>
      <w:szCs w:val="24"/>
      <w:lang w:eastAsia="zh-CN"/>
    </w:rPr>
  </w:style>
  <w:style w:type="paragraph" w:styleId="Porat">
    <w:name w:val="footer"/>
    <w:basedOn w:val="prastasis"/>
    <w:uiPriority w:val="99"/>
    <w:unhideWhenUsed/>
    <w:pPr>
      <w:tabs>
        <w:tab w:val="center" w:pos="4819"/>
        <w:tab w:val="right" w:pos="9638"/>
      </w:tabs>
    </w:pPr>
  </w:style>
  <w:style w:type="character" w:customStyle="1" w:styleId="PoratDiagrama">
    <w:name w:val="Poraštė Diagrama"/>
    <w:basedOn w:val="Numatytasispastraiposriftas"/>
    <w:uiPriority w:val="99"/>
    <w:rPr>
      <w:rFonts w:eastAsia="DejaVu Sans"/>
      <w:kern w:val="1"/>
      <w:sz w:val="24"/>
      <w:szCs w:val="24"/>
      <w:lang w:eastAsia="zh-CN"/>
    </w:rPr>
  </w:style>
  <w:style w:type="paragraph" w:customStyle="1" w:styleId="Komentarotema1">
    <w:name w:val="Komentaro tema1"/>
    <w:basedOn w:val="Komentarotekstas1"/>
    <w:next w:val="Komentarotekstas1"/>
    <w:link w:val="KomentarotemaDiagrama"/>
    <w:uiPriority w:val="99"/>
    <w:semiHidden/>
    <w:unhideWhenUsed/>
    <w:pPr>
      <w:ind w:left="0"/>
    </w:pPr>
    <w:rPr>
      <w:b/>
      <w:bCs/>
      <w:sz w:val="20"/>
      <w:szCs w:val="20"/>
    </w:rPr>
  </w:style>
  <w:style w:type="character" w:customStyle="1" w:styleId="PagrindinistekstasDiagrama">
    <w:name w:val="Pagrindinis tekstas Diagrama"/>
    <w:basedOn w:val="Numatytasispastraiposriftas"/>
    <w:link w:val="Pagrindinistekstas"/>
    <w:rPr>
      <w:rFonts w:eastAsia="DejaVu Sans"/>
      <w:kern w:val="1"/>
      <w:sz w:val="24"/>
      <w:szCs w:val="24"/>
      <w:lang w:eastAsia="zh-CN"/>
    </w:rPr>
  </w:style>
  <w:style w:type="character" w:customStyle="1" w:styleId="KomentarotekstasDiagrama">
    <w:name w:val="Komentaro tekstas Diagrama"/>
    <w:basedOn w:val="PagrindinistekstasDiagrama"/>
    <w:link w:val="Komentarotekstas1"/>
    <w:rPr>
      <w:rFonts w:eastAsia="DejaVu Sans"/>
      <w:kern w:val="1"/>
      <w:sz w:val="24"/>
      <w:szCs w:val="24"/>
      <w:lang w:eastAsia="zh-CN"/>
    </w:rPr>
  </w:style>
  <w:style w:type="character" w:customStyle="1" w:styleId="KomentarotemaDiagrama">
    <w:name w:val="Komentaro tema Diagrama"/>
    <w:basedOn w:val="Numatytasispastraiposriftas"/>
    <w:link w:val="Komentarotema1"/>
    <w:uiPriority w:val="99"/>
    <w:semiHidden/>
    <w:rPr>
      <w:rFonts w:eastAsia="DejaVu Sans"/>
      <w:b/>
      <w:bCs/>
      <w:kern w:val="1"/>
      <w:sz w:val="24"/>
      <w:szCs w:val="24"/>
      <w:lang w:eastAsia="zh-CN"/>
    </w:rPr>
  </w:style>
  <w:style w:type="character" w:customStyle="1" w:styleId="normaltextrun">
    <w:name w:val="normaltextrun"/>
    <w:basedOn w:val="Numatytasispastraiposriftas"/>
  </w:style>
  <w:style w:type="paragraph" w:customStyle="1" w:styleId="Pataisymai1">
    <w:name w:val="Pataisymai1"/>
    <w:uiPriority w:val="99"/>
    <w:semiHidden/>
    <w:rPr>
      <w:rFonts w:eastAsia="DejaVu Sans"/>
      <w:kern w:val="1"/>
      <w:sz w:val="24"/>
      <w:szCs w:val="24"/>
      <w:lang w:eastAsia="zh-CN"/>
    </w:rPr>
  </w:style>
  <w:style w:type="table" w:styleId="Lentelstinklelis">
    <w:name w:val="Table Grid"/>
    <w:basedOn w:val="prastojilente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 w:type="character" w:styleId="Perirtashipersaitas">
    <w:name w:val="FollowedHyperlink"/>
    <w:basedOn w:val="Numatytasispastraiposriftas"/>
    <w:uiPriority w:val="99"/>
    <w:semiHidden/>
    <w:unhideWhenUsed/>
    <w:rPr>
      <w:color w:val="954F72"/>
      <w:u w:val="single"/>
    </w:rPr>
  </w:style>
  <w:style w:type="paragraph" w:styleId="Sraopastraipa">
    <w:name w:val="List Paragraph"/>
    <w:uiPriority w:val="34"/>
    <w:qFormat/>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raopastraipaDiagrama">
    <w:name w:val="Sąrašo pastraipa Diagrama"/>
    <w:basedOn w:val="Numatytasispastraiposriftas"/>
    <w:uiPriority w:val="34"/>
    <w:rPr>
      <w:rFonts w:asciiTheme="minorHAnsi" w:eastAsiaTheme="minorHAnsi" w:hAnsiTheme="minorHAnsi" w:cstheme="minorBidi"/>
      <w:sz w:val="22"/>
      <w:szCs w:val="22"/>
      <w:lang w:eastAsia="en-US"/>
    </w:rPr>
  </w:style>
  <w:style w:type="paragraph" w:customStyle="1" w:styleId="Default">
    <w:name w:val="Default"/>
    <w:rsid w:val="007E2D67"/>
    <w:pPr>
      <w:autoSpaceDE w:val="0"/>
      <w:autoSpaceDN w:val="0"/>
      <w:adjustRightInd w:val="0"/>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380FFC8AEA8B4C823E9632D18B3B07" ma:contentTypeVersion="12" ma:contentTypeDescription="Create a new document." ma:contentTypeScope="" ma:versionID="fdd6f6e78ad6e3762dd9b955aab893a3">
  <xsd:schema xmlns:xsd="http://www.w3.org/2001/XMLSchema" xmlns:xs="http://www.w3.org/2001/XMLSchema" xmlns:p="http://schemas.microsoft.com/office/2006/metadata/properties" xmlns:ns2="41644310-f924-470d-ba46-f92db576d0a0" xmlns:ns3="83f9057c-0d8d-4f9e-b894-dbfe8903be2f" targetNamespace="http://schemas.microsoft.com/office/2006/metadata/properties" ma:root="true" ma:fieldsID="60d25fd2123a02c7bda5d43ff9fa9b79" ns2:_="" ns3:_="">
    <xsd:import namespace="41644310-f924-470d-ba46-f92db576d0a0"/>
    <xsd:import namespace="83f9057c-0d8d-4f9e-b894-dbfe8903be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44310-f924-470d-ba46-f92db576d0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f9057c-0d8d-4f9e-b894-dbfe8903be2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D55B1-C9AE-44AA-990D-5B87D106DAB7}">
  <ds:schemaRefs>
    <ds:schemaRef ds:uri="http://schemas.microsoft.com/sharepoint/v3/contenttype/forms"/>
  </ds:schemaRefs>
</ds:datastoreItem>
</file>

<file path=customXml/itemProps2.xml><?xml version="1.0" encoding="utf-8"?>
<ds:datastoreItem xmlns:ds="http://schemas.openxmlformats.org/officeDocument/2006/customXml" ds:itemID="{FB0E2BB2-4F63-41F4-BA6A-34C4D8EB7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644310-f924-470d-ba46-f92db576d0a0"/>
    <ds:schemaRef ds:uri="83f9057c-0d8d-4f9e-b894-dbfe8903be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E36CF9-4F1E-4A01-BA17-0CDBFBB9B08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94778F-12CC-4A0A-97A1-A2F1ECA4A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5993</Characters>
  <Application>Microsoft Office Word</Application>
  <DocSecurity>0</DocSecurity>
  <Lines>136</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Ignas Mikalauskas</dc:creator>
  <cp:keywords/>
  <dc:description/>
  <cp:lastModifiedBy>Skaidra Tunaitienė</cp:lastModifiedBy>
  <cp:revision>2</cp:revision>
  <cp:lastPrinted>2014-04-01T10:23:00Z</cp:lastPrinted>
  <dcterms:created xsi:type="dcterms:W3CDTF">2026-09-24T13:30:00Z</dcterms:created>
  <dcterms:modified xsi:type="dcterms:W3CDTF">2026-09-24T13:30:00Z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2021-05-04T08:03:20Z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98ed1b37-396c-42f5-a305-3ec741f7e0c7</vt:lpwstr>
  </property>
  <property fmtid="{D5CDD505-2E9C-101B-9397-08002B2CF9AE}" pid="8" name="MSIP_Label_cfcb905c-755b-4fd4-bd20-0d682d4f1d27_ContentBits">
    <vt:lpwstr>0</vt:lpwstr>
  </property>
</Properties>
</file>