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1F0BC" w14:textId="77777777" w:rsidR="00AE0C06" w:rsidRDefault="00AE0C06"/>
    <w:p w14:paraId="5EC508E4" w14:textId="77777777" w:rsidR="00AE0C06" w:rsidRDefault="00AE0C06">
      <w:pPr>
        <w:rPr>
          <w:highlight w:val="yellow"/>
        </w:rPr>
      </w:pPr>
    </w:p>
    <w:p w14:paraId="0A718D36" w14:textId="77777777" w:rsidR="00AE0C06" w:rsidRDefault="00717706">
      <w:pPr>
        <w:ind w:left="11664"/>
      </w:pPr>
      <w:r>
        <w:t>Specialiųjų pirkimo sąlygų</w:t>
      </w:r>
    </w:p>
    <w:p w14:paraId="4143019F" w14:textId="2FBDC8B3" w:rsidR="00AE0C06" w:rsidRDefault="00927C0F" w:rsidP="00927C0F">
      <w:pPr>
        <w:pStyle w:val="Sraopastraipa"/>
        <w:ind w:left="11664"/>
        <w:outlineLvl w:val="0"/>
      </w:pPr>
      <w:bookmarkStart w:id="0" w:name="_Ref126413575"/>
      <w:bookmarkStart w:id="1" w:name="_Toc22063"/>
      <w:bookmarkStart w:id="2" w:name="_Toc216252584"/>
      <w:r>
        <w:t xml:space="preserve">4 </w:t>
      </w:r>
      <w:r w:rsidR="00717706">
        <w:t>priedas</w:t>
      </w:r>
      <w:bookmarkEnd w:id="0"/>
      <w:bookmarkEnd w:id="1"/>
      <w:bookmarkEnd w:id="2"/>
    </w:p>
    <w:p w14:paraId="738FCAF2" w14:textId="77777777" w:rsidR="00E10794" w:rsidRDefault="00E10794" w:rsidP="00E10794">
      <w:pPr>
        <w:jc w:val="center"/>
        <w:rPr>
          <w:rFonts w:eastAsia="Calibri" w:cs="Times New Roman"/>
          <w:b/>
          <w:bCs/>
          <w:lang w:val="pt-BR"/>
        </w:rPr>
      </w:pPr>
      <w:r>
        <w:rPr>
          <w:rFonts w:eastAsia="Calibri" w:cs="Times New Roman"/>
          <w:b/>
          <w:bCs/>
          <w:lang w:val="pt-BR"/>
        </w:rPr>
        <w:t xml:space="preserve">SUPAPRASTINTAS ATVIRAS  KONKURSAS </w:t>
      </w:r>
    </w:p>
    <w:p w14:paraId="6E69AD02" w14:textId="77777777" w:rsidR="00E10794" w:rsidRDefault="00E10794" w:rsidP="00E10794">
      <w:pPr>
        <w:jc w:val="center"/>
        <w:rPr>
          <w:lang w:val="pt-BR"/>
        </w:rPr>
      </w:pPr>
      <w:r>
        <w:rPr>
          <w:rFonts w:eastAsia="Calibri" w:cs="Times New Roman"/>
          <w:b/>
          <w:bCs/>
          <w:lang w:val="pt-BR"/>
        </w:rPr>
        <w:t>TRANSPORTO PRIEMONIŲ DRAUDIMAS</w:t>
      </w:r>
    </w:p>
    <w:p w14:paraId="42A202A9" w14:textId="77777777" w:rsidR="00AE0C06" w:rsidRDefault="00AE0C06"/>
    <w:p w14:paraId="5C4CD553" w14:textId="77777777" w:rsidR="00AE0C06" w:rsidRDefault="00717706">
      <w:pPr>
        <w:jc w:val="center"/>
        <w:rPr>
          <w:b/>
          <w:bCs/>
        </w:rPr>
      </w:pPr>
      <w:r>
        <w:rPr>
          <w:b/>
          <w:bCs/>
        </w:rPr>
        <w:t>TIEKĖJŲ PAŠALINIMO PAGRINDAI</w:t>
      </w:r>
    </w:p>
    <w:p w14:paraId="0AA0B962" w14:textId="77777777" w:rsidR="00AE0C06" w:rsidRDefault="00AE0C06"/>
    <w:p w14:paraId="52F48B1D" w14:textId="77777777" w:rsidR="00AE0C06" w:rsidRDefault="00717706">
      <w:pPr>
        <w:pStyle w:val="Sraopastraipa"/>
        <w:numPr>
          <w:ilvl w:val="0"/>
          <w:numId w:val="15"/>
        </w:numPr>
        <w:spacing w:line="20" w:lineRule="atLeast"/>
      </w:pPr>
      <w:r>
        <w:t>Su pasiūlymu teikiamas tik EBVPD. Perkantysis subjektas su pasiūlymu nereikalauja pateikti lentelėje nurodytų pašalinimo pagrindų nebuvimą įrodančių dokumentų. Šių dokumentų prašoma tik iš ekonomiškai naudingiausią pasiūlymą pateikusio tiekėjo prieš nustatant laimėjusį pasiūlymą. Vis dėlto, perkantysis subjektas bet kuriuo pirkimo procedūros metu gali paprašyti kandidatų ar dalyvių pateikti visus ar dalį dokumentų, patvirtinančių jų pašalinimo pagrindų nebuvimą, jeigu tai būtina siekiant užtikrinti tinkamą pirkimo procedūros atlikimą.</w:t>
      </w:r>
    </w:p>
    <w:p w14:paraId="0A89BF50" w14:textId="77777777" w:rsidR="00AE0C06" w:rsidRDefault="00717706">
      <w:pPr>
        <w:pStyle w:val="Sraopastraipa"/>
        <w:numPr>
          <w:ilvl w:val="0"/>
          <w:numId w:val="15"/>
        </w:numPr>
        <w:spacing w:line="20" w:lineRule="atLeast"/>
      </w:pPr>
      <w:r>
        <w:t>Pašalinimo pagrindai taikomi a) tiekėjui (kai pasiūlymą teikia ūkio subjektų grupė – visiems tos grupės nariams), b) subtiekėjams ir c) ūkio subjektams, kurių pajėgumais tiekėjas remiasi.</w:t>
      </w:r>
    </w:p>
    <w:p w14:paraId="617D297E" w14:textId="77777777" w:rsidR="00AE0C06" w:rsidRDefault="00717706">
      <w:pPr>
        <w:pStyle w:val="Sraopastraipa"/>
        <w:numPr>
          <w:ilvl w:val="0"/>
          <w:numId w:val="15"/>
        </w:numPr>
        <w:spacing w:line="20" w:lineRule="atLeast"/>
      </w:pPr>
      <w:r>
        <w:t>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19ADA0EA" w14:textId="77777777" w:rsidR="00AE0C06" w:rsidRDefault="00717706">
      <w:pPr>
        <w:pStyle w:val="Sraopastraipa"/>
        <w:numPr>
          <w:ilvl w:val="0"/>
          <w:numId w:val="15"/>
        </w:numPr>
        <w:spacing w:line="20" w:lineRule="atLeast"/>
      </w:pPr>
      <w:r>
        <w:t>Perkantysis subjektas,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PĮ 99 straipsnius skelbiamą informaciją.</w:t>
      </w:r>
    </w:p>
    <w:p w14:paraId="3502F831" w14:textId="77777777" w:rsidR="00AE0C06" w:rsidRDefault="00717706">
      <w:pPr>
        <w:pStyle w:val="Sraopastraipa"/>
        <w:numPr>
          <w:ilvl w:val="0"/>
          <w:numId w:val="15"/>
        </w:numPr>
        <w:spacing w:line="20" w:lineRule="atLeast"/>
      </w:pPr>
      <w:r>
        <w:t xml:space="preserve">Perkantysis subjektas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Perkantysis subjektas pasitikrina „e-Certis“, adresu https://ec.europa.eu/tools/ecertis/. </w:t>
      </w:r>
    </w:p>
    <w:p w14:paraId="4DF838B5" w14:textId="77777777" w:rsidR="00AE0C06" w:rsidRDefault="00717706">
      <w:pPr>
        <w:pStyle w:val="Sraopastraipa"/>
        <w:numPr>
          <w:ilvl w:val="0"/>
          <w:numId w:val="15"/>
        </w:numPr>
        <w:spacing w:line="20" w:lineRule="atLeast"/>
      </w:pPr>
      <w:r>
        <w:t>Perkantysis subjektas nereikalauja iš tiekėjo pateikti dokumentų, patvirtinančių jo pašalinimo pagrindų nebuvimą, jeigu ji:</w:t>
      </w:r>
    </w:p>
    <w:p w14:paraId="46A4477A" w14:textId="77777777" w:rsidR="00AE0C06" w:rsidRDefault="00717706">
      <w:pPr>
        <w:pStyle w:val="Sraopastraipa"/>
        <w:numPr>
          <w:ilvl w:val="1"/>
          <w:numId w:val="15"/>
        </w:numPr>
        <w:spacing w:line="20" w:lineRule="atLeast"/>
      </w:pPr>
      <w: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756F75A" w14:textId="77777777" w:rsidR="00AE0C06" w:rsidRDefault="00717706">
      <w:pPr>
        <w:pStyle w:val="Sraopastraipa"/>
        <w:numPr>
          <w:ilvl w:val="1"/>
          <w:numId w:val="15"/>
        </w:numPr>
        <w:spacing w:line="20" w:lineRule="atLeast"/>
      </w:pPr>
      <w:r>
        <w:t>šiuos dokumentus jau turi iš ankstesnių pirkimo procedūrų, jeigu šiuose dokumentuose nurodyta informacija vis dar yra aktuali (dokumentas išduotas prieš ne daugiau dienų, negu nurodyta atitinkamoje žemiau esančios lentelės eilutėje).</w:t>
      </w:r>
    </w:p>
    <w:p w14:paraId="4E5BFDFA" w14:textId="77777777" w:rsidR="00AE0C06" w:rsidRDefault="00717706">
      <w:pPr>
        <w:pStyle w:val="Sraopastraipa"/>
        <w:numPr>
          <w:ilvl w:val="0"/>
          <w:numId w:val="15"/>
        </w:numPr>
        <w:spacing w:line="20" w:lineRule="atLeast"/>
      </w:pPr>
      <w: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A2B4832" w14:textId="77777777" w:rsidR="00AE0C06" w:rsidRDefault="00717706">
      <w:pPr>
        <w:pStyle w:val="Sraopastraipa"/>
        <w:numPr>
          <w:ilvl w:val="1"/>
          <w:numId w:val="15"/>
        </w:numPr>
        <w:spacing w:line="20" w:lineRule="atLeast"/>
      </w:pPr>
      <w:r>
        <w:t>priesaikos deklaracija;</w:t>
      </w:r>
    </w:p>
    <w:p w14:paraId="297D80FB" w14:textId="77777777" w:rsidR="00AE0C06" w:rsidRDefault="00717706">
      <w:pPr>
        <w:pStyle w:val="Sraopastraipa"/>
        <w:numPr>
          <w:ilvl w:val="1"/>
          <w:numId w:val="15"/>
        </w:numPr>
        <w:spacing w:line="20" w:lineRule="atLeast"/>
      </w:pPr>
      <w: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EC9D65A" w14:textId="77777777" w:rsidR="00AE0C06" w:rsidRDefault="00AE0C06">
      <w:pPr>
        <w:rPr>
          <w:highlight w:val="yellow"/>
        </w:rPr>
      </w:pPr>
    </w:p>
    <w:p w14:paraId="30312B3D" w14:textId="77777777" w:rsidR="00AE0C06" w:rsidRDefault="00717706">
      <w:r>
        <w:rPr>
          <w:b/>
          <w:bCs/>
        </w:rPr>
        <w:t>1 lentelė</w:t>
      </w:r>
      <w:r>
        <w:t>. Tiekėjo pašalinimo pagrindai</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AE0C06" w14:paraId="750AA45B"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549641" w14:textId="77777777" w:rsidR="00AE0C06" w:rsidRDefault="00717706">
            <w:pPr>
              <w:ind w:left="32"/>
              <w:jc w:val="center"/>
              <w:rPr>
                <w:rFonts w:eastAsiaTheme="minorEastAsia" w:cs="Times New Roman"/>
                <w:b/>
                <w:bCs/>
                <w:szCs w:val="24"/>
                <w:lang w:eastAsia="lt-LT"/>
              </w:rPr>
            </w:pPr>
            <w:r>
              <w:rPr>
                <w:rFonts w:eastAsiaTheme="minorEastAsia" w:cs="Times New Roman"/>
                <w:b/>
                <w:bCs/>
                <w:szCs w:val="24"/>
                <w:lang w:eastAsia="lt-LT"/>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D15264F" w14:textId="77777777" w:rsidR="00AE0C06" w:rsidRDefault="00717706">
            <w:pPr>
              <w:jc w:val="center"/>
              <w:rPr>
                <w:rFonts w:eastAsiaTheme="minorEastAsia" w:cs="Times New Roman"/>
                <w:bCs/>
                <w:szCs w:val="24"/>
              </w:rPr>
            </w:pPr>
            <w:r>
              <w:rPr>
                <w:rFonts w:eastAsiaTheme="minorEastAsia" w:cs="Times New Roman"/>
                <w:b/>
                <w:szCs w:val="24"/>
                <w:lang w:eastAsia="lt-LT"/>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6B97B6" w14:textId="77777777" w:rsidR="00AE0C06" w:rsidRDefault="00717706">
            <w:pPr>
              <w:jc w:val="center"/>
              <w:rPr>
                <w:rFonts w:eastAsia="Yu Mincho" w:cs="Times New Roman"/>
                <w:b/>
                <w:bCs/>
                <w:szCs w:val="24"/>
                <w:lang w:eastAsia="lt-LT"/>
              </w:rPr>
            </w:pPr>
            <w:r>
              <w:rPr>
                <w:rFonts w:eastAsia="Yu Mincho" w:cs="Times New Roman"/>
                <w:b/>
                <w:bCs/>
                <w:szCs w:val="24"/>
                <w:lang w:eastAsia="lt-LT"/>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A81A6D" w14:textId="77777777" w:rsidR="00AE0C06" w:rsidRDefault="00717706">
            <w:pPr>
              <w:jc w:val="center"/>
              <w:rPr>
                <w:rFonts w:eastAsiaTheme="minorEastAsia" w:cs="Times New Roman"/>
                <w:bCs/>
                <w:iCs/>
                <w:szCs w:val="24"/>
              </w:rPr>
            </w:pPr>
            <w:r>
              <w:rPr>
                <w:rFonts w:eastAsiaTheme="minorEastAsia" w:cs="Times New Roman"/>
                <w:b/>
                <w:szCs w:val="24"/>
                <w:lang w:eastAsia="lt-LT"/>
              </w:rPr>
              <w:t>Pašalinimo pagrindų nebuvimą įrodantys dokumentai</w:t>
            </w:r>
          </w:p>
        </w:tc>
      </w:tr>
      <w:tr w:rsidR="00AE0C06" w14:paraId="04D49B03"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03251"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1.</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71FA0" w14:textId="77777777" w:rsidR="00AE0C06" w:rsidRDefault="00717706">
            <w:pPr>
              <w:rPr>
                <w:rFonts w:eastAsiaTheme="minorEastAsia" w:cs="Times New Roman"/>
                <w:b/>
                <w:bCs/>
                <w:szCs w:val="24"/>
              </w:rPr>
            </w:pPr>
            <w:r>
              <w:rPr>
                <w:rFonts w:eastAsiaTheme="minorEastAsia" w:cs="Times New Roman"/>
                <w:szCs w:val="24"/>
              </w:rPr>
              <w:t>Tiekėjas arba jo atsakingas asmuo, nurodytas VPĮ 46 straipsnio 2 dalies 2 punkte, nuteistas už šią nusikalstamą veiką:</w:t>
            </w:r>
          </w:p>
          <w:p w14:paraId="3D74FA91" w14:textId="77777777" w:rsidR="00AE0C06" w:rsidRDefault="00717706">
            <w:pPr>
              <w:rPr>
                <w:rFonts w:eastAsiaTheme="minorEastAsia" w:cs="Times New Roman"/>
                <w:b/>
                <w:bCs/>
                <w:szCs w:val="24"/>
              </w:rPr>
            </w:pPr>
            <w:r>
              <w:rPr>
                <w:rFonts w:eastAsiaTheme="minorEastAsia" w:cs="Times New Roman"/>
                <w:bCs/>
                <w:szCs w:val="24"/>
              </w:rPr>
              <w:t>1) dalyvavimą nusikalstamame susivienijime, jo organizavimą ar vadovavimą jam;</w:t>
            </w:r>
          </w:p>
          <w:p w14:paraId="4BBD646B" w14:textId="77777777" w:rsidR="00AE0C06" w:rsidRDefault="00717706">
            <w:pPr>
              <w:rPr>
                <w:rFonts w:eastAsiaTheme="minorEastAsia" w:cs="Times New Roman"/>
                <w:b/>
                <w:bCs/>
                <w:szCs w:val="24"/>
              </w:rPr>
            </w:pPr>
            <w:r>
              <w:rPr>
                <w:rFonts w:eastAsiaTheme="minorEastAsia" w:cs="Times New Roman"/>
                <w:bCs/>
                <w:szCs w:val="24"/>
              </w:rPr>
              <w:t>2) kyšininkavimą, prekybą poveikiu, papirkimą;</w:t>
            </w:r>
          </w:p>
          <w:p w14:paraId="3BC22B3F" w14:textId="77777777" w:rsidR="00AE0C06" w:rsidRDefault="00717706">
            <w:pPr>
              <w:rPr>
                <w:rFonts w:eastAsiaTheme="minorEastAsia" w:cs="Times New Roman"/>
                <w:b/>
                <w:bCs/>
                <w:szCs w:val="24"/>
              </w:rPr>
            </w:pPr>
            <w:r>
              <w:rPr>
                <w:rFonts w:eastAsiaTheme="minorEastAsia" w:cs="Times New Roman"/>
                <w:bCs/>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Pr>
                <w:rFonts w:eastAsiaTheme="minorEastAsia" w:cs="Times New Roman"/>
                <w:bCs/>
                <w:szCs w:val="24"/>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2301E994" w14:textId="77777777" w:rsidR="00AE0C06" w:rsidRDefault="00717706">
            <w:pPr>
              <w:rPr>
                <w:rFonts w:eastAsiaTheme="minorEastAsia" w:cs="Times New Roman"/>
                <w:b/>
                <w:bCs/>
                <w:szCs w:val="24"/>
              </w:rPr>
            </w:pPr>
            <w:r>
              <w:rPr>
                <w:rFonts w:eastAsiaTheme="minorEastAsia" w:cs="Times New Roman"/>
                <w:bCs/>
                <w:szCs w:val="24"/>
              </w:rPr>
              <w:t>4) nusikalstamą bankrotą;</w:t>
            </w:r>
          </w:p>
          <w:p w14:paraId="1B6A9681" w14:textId="77777777" w:rsidR="00AE0C06" w:rsidRDefault="00717706">
            <w:pPr>
              <w:rPr>
                <w:rFonts w:eastAsiaTheme="minorEastAsia" w:cs="Times New Roman"/>
                <w:b/>
                <w:bCs/>
                <w:szCs w:val="24"/>
              </w:rPr>
            </w:pPr>
            <w:r>
              <w:rPr>
                <w:rFonts w:eastAsiaTheme="minorEastAsia" w:cs="Times New Roman"/>
                <w:bCs/>
                <w:szCs w:val="24"/>
              </w:rPr>
              <w:t>5) teroristinį ir su teroristine veikla susijusį nusikaltimą;</w:t>
            </w:r>
          </w:p>
          <w:p w14:paraId="631C8E21" w14:textId="77777777" w:rsidR="00AE0C06" w:rsidRDefault="00717706">
            <w:pPr>
              <w:rPr>
                <w:rFonts w:eastAsiaTheme="minorEastAsia" w:cs="Times New Roman"/>
                <w:b/>
                <w:bCs/>
                <w:szCs w:val="24"/>
              </w:rPr>
            </w:pPr>
            <w:r>
              <w:rPr>
                <w:rFonts w:eastAsiaTheme="minorEastAsia" w:cs="Times New Roman"/>
                <w:bCs/>
                <w:szCs w:val="24"/>
              </w:rPr>
              <w:t>6) nusikalstamu būdu gauto turto legalizavimą;</w:t>
            </w:r>
          </w:p>
          <w:p w14:paraId="59857BD4" w14:textId="77777777" w:rsidR="00AE0C06" w:rsidRDefault="00717706">
            <w:pPr>
              <w:rPr>
                <w:rFonts w:eastAsiaTheme="minorEastAsia" w:cs="Times New Roman"/>
                <w:b/>
                <w:bCs/>
                <w:szCs w:val="24"/>
              </w:rPr>
            </w:pPr>
            <w:r>
              <w:rPr>
                <w:rFonts w:eastAsiaTheme="minorEastAsia" w:cs="Times New Roman"/>
                <w:bCs/>
                <w:szCs w:val="24"/>
              </w:rPr>
              <w:t>7) prekybą žmonėmis, vaiko pirkimą arba pardavimą;</w:t>
            </w:r>
          </w:p>
          <w:p w14:paraId="70EC46CF" w14:textId="77777777" w:rsidR="00AE0C06" w:rsidRDefault="00717706">
            <w:pPr>
              <w:rPr>
                <w:rFonts w:eastAsiaTheme="minorEastAsia" w:cs="Times New Roman"/>
                <w:b/>
                <w:bCs/>
                <w:szCs w:val="24"/>
              </w:rPr>
            </w:pPr>
            <w:r>
              <w:rPr>
                <w:rFonts w:eastAsiaTheme="minorEastAsia" w:cs="Times New Roman"/>
                <w:bCs/>
                <w:szCs w:val="24"/>
              </w:rPr>
              <w:t>8) kitos valstybės tiekėjo atliktą nusikaltimą, apibrėžtą Direktyvos 2014/24/ES 57 straipsnio 1 dalyje išvardytus Europos Sąjungos teisės aktus įgyvendinančiuose kitų valstybių teisės aktuose.</w:t>
            </w:r>
          </w:p>
          <w:p w14:paraId="33656863" w14:textId="77777777" w:rsidR="00AE0C06" w:rsidRDefault="00AE0C06">
            <w:pPr>
              <w:rPr>
                <w:rFonts w:eastAsiaTheme="minorEastAsia" w:cs="Times New Roman"/>
                <w:b/>
                <w:bCs/>
                <w:szCs w:val="24"/>
              </w:rPr>
            </w:pPr>
          </w:p>
          <w:p w14:paraId="54627B1A" w14:textId="77777777" w:rsidR="00AE0C06" w:rsidRDefault="00717706">
            <w:pPr>
              <w:rPr>
                <w:rFonts w:eastAsiaTheme="minorEastAsia" w:cs="Times New Roman"/>
                <w:b/>
                <w:bCs/>
                <w:szCs w:val="24"/>
              </w:rPr>
            </w:pPr>
            <w:r>
              <w:rPr>
                <w:rFonts w:eastAsiaTheme="minorEastAsia" w:cs="Times New Roman"/>
                <w:bCs/>
                <w:szCs w:val="24"/>
              </w:rPr>
              <w:t>Laikoma, kad tiekėjas arba jo atsakingas asmuo nuteistas už aukščiau nurodytą nusikalstamą veiką, kai dėl:</w:t>
            </w:r>
          </w:p>
          <w:p w14:paraId="611965D1" w14:textId="77777777" w:rsidR="00AE0C06" w:rsidRDefault="00717706">
            <w:pPr>
              <w:rPr>
                <w:rFonts w:eastAsiaTheme="minorEastAsia" w:cs="Times New Roman"/>
                <w:bCs/>
                <w:szCs w:val="24"/>
              </w:rPr>
            </w:pPr>
            <w:r>
              <w:rPr>
                <w:rFonts w:eastAsiaTheme="minorEastAsia" w:cs="Times New Roman"/>
                <w:bCs/>
                <w:szCs w:val="24"/>
              </w:rPr>
              <w:t>1) tiekėjo, kuris yra fizinis asmuo, per pastaruosius 5 metus buvo priimtas ir įsiteisėjęs apkaltinamasis teismo nuosprendis ir šis asmuo turi neišnykusį ar nepanaikintą teistumą;</w:t>
            </w:r>
          </w:p>
          <w:p w14:paraId="2663E6CF" w14:textId="77777777" w:rsidR="00AE0C06" w:rsidRDefault="00AE0C06">
            <w:pPr>
              <w:rPr>
                <w:rFonts w:eastAsiaTheme="minorEastAsia" w:cs="Times New Roman"/>
                <w:b/>
                <w:bCs/>
                <w:szCs w:val="24"/>
              </w:rPr>
            </w:pPr>
          </w:p>
          <w:p w14:paraId="619A4B8B" w14:textId="77777777" w:rsidR="00AE0C06" w:rsidRDefault="00717706">
            <w:pPr>
              <w:rPr>
                <w:rFonts w:eastAsiaTheme="minorEastAsia" w:cs="Times New Roman"/>
                <w:szCs w:val="24"/>
                <w:lang w:eastAsia="lt-LT"/>
              </w:rPr>
            </w:pPr>
            <w:r>
              <w:rPr>
                <w:rFonts w:eastAsiaTheme="minorEastAsia" w:cs="Times New Roman"/>
                <w:szCs w:val="24"/>
                <w:lang w:eastAsia="lt-LT"/>
              </w:rPr>
              <w:t xml:space="preserve">2) tiekėjo, kuris yra juridinis asmuo, kita organizacija ar jos </w:t>
            </w:r>
            <w:r>
              <w:rPr>
                <w:rFonts w:eastAsiaTheme="minorEastAsia" w:cs="Times New Roman"/>
                <w:b/>
                <w:bCs/>
                <w:szCs w:val="24"/>
                <w:lang w:eastAsia="lt-LT"/>
              </w:rPr>
              <w:t>struktūrinis</w:t>
            </w:r>
            <w:r>
              <w:rPr>
                <w:rFonts w:eastAsiaTheme="minorEastAsia" w:cs="Times New Roman"/>
                <w:szCs w:val="24"/>
                <w:lang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w:t>
            </w:r>
            <w:r>
              <w:rPr>
                <w:rFonts w:eastAsiaTheme="minorEastAsia" w:cs="Times New Roman"/>
                <w:szCs w:val="24"/>
                <w:lang w:eastAsia="lt-LT"/>
              </w:rPr>
              <w:lastRenderedPageBreak/>
              <w:t>finansinės apskaitos dokumentus, per pastaruosius 5 metus buvo priimtas ir įsiteisėjęs apkaltinamasis teismo nuosprendis ir šis asmuo turi neišnykusį ar nepanaikintą teistumą;</w:t>
            </w:r>
          </w:p>
          <w:p w14:paraId="7751041C" w14:textId="77777777" w:rsidR="00AE0C06" w:rsidRDefault="00AE0C06">
            <w:pPr>
              <w:rPr>
                <w:rFonts w:eastAsiaTheme="minorEastAsia" w:cs="Times New Roman"/>
                <w:b/>
                <w:szCs w:val="24"/>
              </w:rPr>
            </w:pPr>
          </w:p>
          <w:p w14:paraId="7A17A699" w14:textId="77777777" w:rsidR="00AE0C06" w:rsidRDefault="00717706">
            <w:pPr>
              <w:rPr>
                <w:rFonts w:eastAsiaTheme="minorEastAsia" w:cs="Times New Roman"/>
                <w:b/>
                <w:bCs/>
                <w:szCs w:val="24"/>
              </w:rPr>
            </w:pPr>
            <w:r>
              <w:rPr>
                <w:rFonts w:eastAsiaTheme="minorEastAsia" w:cs="Times New Roman"/>
                <w:bCs/>
                <w:szCs w:val="24"/>
              </w:rPr>
              <w:t xml:space="preserve">3) tiekėjo, kuris yra juridinis asmuo, kita organizacija ar jos </w:t>
            </w:r>
            <w:r>
              <w:rPr>
                <w:rFonts w:eastAsiaTheme="minorEastAsia" w:cs="Times New Roman"/>
                <w:b/>
                <w:szCs w:val="24"/>
              </w:rPr>
              <w:t>struktūrinis</w:t>
            </w:r>
            <w:r>
              <w:rPr>
                <w:rFonts w:eastAsiaTheme="minorEastAsia" w:cs="Times New Roman"/>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F224E" w14:textId="77777777" w:rsidR="00AE0C06" w:rsidRDefault="00717706">
            <w:pPr>
              <w:rPr>
                <w:rFonts w:eastAsia="Yu Mincho" w:cs="Times New Roman"/>
                <w:b/>
                <w:bCs/>
                <w:szCs w:val="24"/>
              </w:rPr>
            </w:pPr>
            <w:r>
              <w:rPr>
                <w:rFonts w:eastAsia="Yu Mincho" w:cs="Times New Roman"/>
                <w:b/>
                <w:bCs/>
                <w:szCs w:val="24"/>
              </w:rPr>
              <w:lastRenderedPageBreak/>
              <w:t>VPĮ 46 straipsnio 1 dalis</w:t>
            </w:r>
          </w:p>
          <w:p w14:paraId="74B40BBC" w14:textId="77777777" w:rsidR="00AE0C06" w:rsidRDefault="00AE0C06">
            <w:pPr>
              <w:rPr>
                <w:rFonts w:eastAsia="Yu Mincho" w:cs="Times New Roman"/>
                <w:szCs w:val="24"/>
              </w:rPr>
            </w:pPr>
          </w:p>
          <w:p w14:paraId="3A331FD0" w14:textId="77777777" w:rsidR="00AE0C06" w:rsidRDefault="00717706">
            <w:pPr>
              <w:rPr>
                <w:rFonts w:eastAsia="Yu Mincho" w:cs="Times New Roman"/>
                <w:szCs w:val="24"/>
              </w:rPr>
            </w:pPr>
            <w:r>
              <w:rPr>
                <w:rFonts w:eastAsia="Yu Mincho" w:cs="Times New Roman"/>
                <w:szCs w:val="24"/>
              </w:rPr>
              <w:t>EBVPD III dalies A1-A6 punktai</w:t>
            </w:r>
          </w:p>
          <w:p w14:paraId="5658336C" w14:textId="77777777" w:rsidR="00AE0C06" w:rsidRDefault="00AE0C06">
            <w:pPr>
              <w:rPr>
                <w:rFonts w:eastAsia="Yu Mincho" w:cs="Times New Roman"/>
                <w:szCs w:val="24"/>
              </w:rPr>
            </w:pPr>
          </w:p>
          <w:p w14:paraId="10B98D4E" w14:textId="77777777" w:rsidR="00AE0C06" w:rsidRDefault="00717706">
            <w:pPr>
              <w:rPr>
                <w:rFonts w:eastAsia="Yu Mincho" w:cs="Times New Roman"/>
                <w:szCs w:val="24"/>
              </w:rPr>
            </w:pPr>
            <w:r>
              <w:rPr>
                <w:rFonts w:eastAsia="Yu Mincho" w:cs="Times New Roman"/>
                <w:szCs w:val="24"/>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9F5C" w14:textId="77777777" w:rsidR="00AE0C06" w:rsidRDefault="00717706">
            <w:pPr>
              <w:rPr>
                <w:rFonts w:eastAsiaTheme="minorEastAsia" w:cs="Times New Roman"/>
                <w:szCs w:val="24"/>
                <w:lang w:eastAsia="lt-LT"/>
              </w:rPr>
            </w:pPr>
            <w:r>
              <w:rPr>
                <w:rFonts w:eastAsiaTheme="minorEastAsia" w:cs="Times New Roman"/>
                <w:szCs w:val="24"/>
              </w:rPr>
              <w:t>Iš Lietuvoje įsteigtų subjektų reikalaujama:</w:t>
            </w:r>
          </w:p>
          <w:p w14:paraId="63E464D6" w14:textId="77777777" w:rsidR="00AE0C06" w:rsidRDefault="00717706">
            <w:pPr>
              <w:numPr>
                <w:ilvl w:val="0"/>
                <w:numId w:val="16"/>
              </w:numPr>
              <w:spacing w:line="276" w:lineRule="auto"/>
              <w:ind w:left="357" w:hanging="357"/>
              <w:jc w:val="left"/>
              <w:rPr>
                <w:rFonts w:eastAsiaTheme="minorEastAsia" w:cs="Times New Roman"/>
                <w:b/>
                <w:bCs/>
                <w:szCs w:val="24"/>
                <w:lang w:eastAsia="lt-LT"/>
              </w:rPr>
            </w:pPr>
            <w:r>
              <w:rPr>
                <w:rFonts w:eastAsiaTheme="minorEastAsia" w:cs="Times New Roman"/>
                <w:szCs w:val="24"/>
                <w:lang w:eastAsia="lt-LT"/>
              </w:rPr>
              <w:t>išrašo iš teismo sprendimo arba</w:t>
            </w:r>
          </w:p>
          <w:p w14:paraId="4BFD4C78" w14:textId="77777777" w:rsidR="00AE0C06" w:rsidRDefault="00717706">
            <w:pPr>
              <w:numPr>
                <w:ilvl w:val="0"/>
                <w:numId w:val="16"/>
              </w:numPr>
              <w:spacing w:line="276" w:lineRule="auto"/>
              <w:ind w:left="357" w:hanging="357"/>
              <w:jc w:val="left"/>
              <w:rPr>
                <w:rFonts w:eastAsiaTheme="minorEastAsia" w:cs="Times New Roman"/>
                <w:b/>
                <w:bCs/>
                <w:szCs w:val="24"/>
                <w:lang w:eastAsia="lt-LT"/>
              </w:rPr>
            </w:pPr>
            <w:r>
              <w:rPr>
                <w:rFonts w:eastAsiaTheme="minorEastAsia" w:cs="Times New Roman"/>
                <w:szCs w:val="24"/>
                <w:lang w:eastAsia="lt-LT"/>
              </w:rPr>
              <w:t>Informatikos ir ryšių departamento prie Vidaus reikalų ministerijos pažymos, arba</w:t>
            </w:r>
          </w:p>
          <w:p w14:paraId="4F6B728E" w14:textId="77777777" w:rsidR="00AE0C06" w:rsidRDefault="00717706">
            <w:pPr>
              <w:numPr>
                <w:ilvl w:val="0"/>
                <w:numId w:val="16"/>
              </w:numPr>
              <w:spacing w:line="276" w:lineRule="auto"/>
              <w:ind w:left="357" w:hanging="357"/>
              <w:jc w:val="left"/>
              <w:rPr>
                <w:rFonts w:eastAsiaTheme="minorEastAsia" w:cs="Times New Roman"/>
                <w:b/>
                <w:bCs/>
                <w:szCs w:val="24"/>
                <w:lang w:eastAsia="lt-LT"/>
              </w:rPr>
            </w:pPr>
            <w:r>
              <w:rPr>
                <w:rFonts w:eastAsiaTheme="minorEastAsia" w:cs="Times New Roman"/>
                <w:szCs w:val="24"/>
                <w:lang w:eastAsia="lt-LT"/>
              </w:rPr>
              <w:t>valstybės įmonės Registrų centro Lietuvos Respublikos Vyriausybės nustatyta tvarka išduoto dokumento, patvirtinančio jungtinius kompetentingų institucijų tvarkomus duomenis.</w:t>
            </w:r>
          </w:p>
          <w:p w14:paraId="68169F0E" w14:textId="77777777" w:rsidR="00AE0C06" w:rsidRDefault="00AE0C06">
            <w:pPr>
              <w:rPr>
                <w:rFonts w:eastAsiaTheme="minorEastAsia" w:cs="Times New Roman"/>
                <w:szCs w:val="24"/>
              </w:rPr>
            </w:pPr>
          </w:p>
          <w:p w14:paraId="46E0C463" w14:textId="77777777" w:rsidR="00AE0C06" w:rsidRDefault="00717706">
            <w:pPr>
              <w:rPr>
                <w:rFonts w:eastAsiaTheme="minorEastAsia" w:cs="Times New Roman"/>
                <w:szCs w:val="24"/>
                <w:lang w:eastAsia="lt-LT"/>
              </w:rPr>
            </w:pPr>
            <w:r>
              <w:rPr>
                <w:rFonts w:eastAsiaTheme="minorEastAsia" w:cs="Times New Roman"/>
                <w:szCs w:val="24"/>
              </w:rPr>
              <w:t>Iš ne Lietuvoje įsteigtų subjektų reikalaujama:</w:t>
            </w:r>
          </w:p>
          <w:p w14:paraId="37DADDCF" w14:textId="77777777" w:rsidR="00AE0C06" w:rsidRDefault="00717706">
            <w:pPr>
              <w:numPr>
                <w:ilvl w:val="0"/>
                <w:numId w:val="16"/>
              </w:numPr>
              <w:spacing w:after="160" w:line="276" w:lineRule="auto"/>
              <w:ind w:left="314"/>
              <w:jc w:val="left"/>
              <w:rPr>
                <w:rFonts w:eastAsiaTheme="minorEastAsia" w:cs="Times New Roman"/>
                <w:b/>
                <w:bCs/>
                <w:szCs w:val="24"/>
                <w:lang w:eastAsia="lt-LT"/>
              </w:rPr>
            </w:pPr>
            <w:r>
              <w:rPr>
                <w:rFonts w:eastAsiaTheme="minorEastAsia" w:cs="Times New Roman"/>
                <w:szCs w:val="24"/>
                <w:lang w:eastAsia="lt-LT"/>
              </w:rPr>
              <w:t>atitinkamos užsienio šalies institucijos dokumento</w:t>
            </w:r>
            <w:r>
              <w:rPr>
                <w:rFonts w:eastAsiaTheme="minorEastAsia" w:cs="Times New Roman"/>
                <w:szCs w:val="24"/>
                <w:vertAlign w:val="superscript"/>
                <w:lang w:eastAsia="lt-LT"/>
              </w:rPr>
              <w:footnoteReference w:id="1"/>
            </w:r>
            <w:r>
              <w:rPr>
                <w:rFonts w:eastAsiaTheme="minorEastAsia" w:cs="Times New Roman"/>
                <w:szCs w:val="24"/>
                <w:lang w:eastAsia="lt-LT"/>
              </w:rPr>
              <w:t>.</w:t>
            </w:r>
          </w:p>
          <w:p w14:paraId="627C31DA" w14:textId="77777777" w:rsidR="00AE0C06" w:rsidRDefault="00AE0C06">
            <w:pPr>
              <w:rPr>
                <w:rFonts w:eastAsiaTheme="minorEastAsia" w:cs="Times New Roman"/>
                <w:szCs w:val="24"/>
                <w:lang w:eastAsia="lt-LT"/>
              </w:rPr>
            </w:pPr>
          </w:p>
          <w:p w14:paraId="5191685D" w14:textId="04DFE83E" w:rsidR="00AE0C06" w:rsidRDefault="00717706">
            <w:pPr>
              <w:rPr>
                <w:rFonts w:eastAsiaTheme="minorEastAsia" w:cs="Times New Roman"/>
                <w:color w:val="7030A0"/>
                <w:szCs w:val="24"/>
                <w:lang w:eastAsia="lt-LT"/>
              </w:rPr>
            </w:pPr>
            <w:r>
              <w:rPr>
                <w:rFonts w:eastAsiaTheme="minorEastAsia" w:cs="Times New Roman"/>
                <w:szCs w:val="24"/>
                <w:lang w:eastAsia="lt-LT"/>
              </w:rPr>
              <w:t xml:space="preserve">Nurodyti dokumentai turi būti išduoti ne anksčiau kaip 180 dienų iki </w:t>
            </w:r>
            <w:r>
              <w:rPr>
                <w:rFonts w:eastAsia="Times New Roman" w:cs="Times New Roman"/>
                <w:i/>
                <w:iCs/>
                <w:szCs w:val="24"/>
                <w:lang w:eastAsia="lt-LT"/>
              </w:rPr>
              <w:t>tos dienos, kai tiekėjas perkančiosios organizacijos prašymu turės pateikti pašalinimo pagrindų nebuvimą patvirtinančius dok</w:t>
            </w:r>
            <w:r>
              <w:rPr>
                <w:rFonts w:eastAsia="Times New Roman" w:cs="Times New Roman"/>
                <w:szCs w:val="24"/>
                <w:lang w:eastAsia="lt-LT"/>
              </w:rPr>
              <w:t>umentus</w:t>
            </w:r>
            <w:r>
              <w:rPr>
                <w:rFonts w:eastAsiaTheme="minorEastAsia" w:cs="Times New Roman"/>
                <w:szCs w:val="24"/>
                <w:lang w:eastAsia="lt-LT"/>
              </w:rPr>
              <w:t xml:space="preserve">. </w:t>
            </w:r>
            <w:r>
              <w:rPr>
                <w:rFonts w:eastAsiaTheme="minorEastAsia" w:cs="Times New Roman"/>
                <w:b/>
                <w:bCs/>
                <w:i/>
                <w:iCs/>
                <w:color w:val="000000" w:themeColor="text1"/>
                <w:szCs w:val="24"/>
                <w:lang w:eastAsia="lt-LT"/>
              </w:rPr>
              <w:t>Pavyzdys</w:t>
            </w:r>
            <w:r>
              <w:rPr>
                <w:rFonts w:eastAsiaTheme="minorEastAsia" w:cs="Times New Roman"/>
                <w:i/>
                <w:iCs/>
                <w:color w:val="000000" w:themeColor="text1"/>
                <w:szCs w:val="24"/>
                <w:lang w:eastAsia="lt-LT"/>
              </w:rPr>
              <w:t xml:space="preserve">: Jeigu perkančioji organizacija </w:t>
            </w:r>
            <w:r w:rsidR="00464F3F">
              <w:rPr>
                <w:rFonts w:eastAsiaTheme="minorEastAsia" w:cs="Times New Roman"/>
                <w:i/>
                <w:iCs/>
                <w:color w:val="000000" w:themeColor="text1"/>
                <w:szCs w:val="24"/>
                <w:lang w:eastAsia="lt-LT"/>
              </w:rPr>
              <w:t>202</w:t>
            </w:r>
            <w:r w:rsidR="007D1696">
              <w:rPr>
                <w:rFonts w:eastAsiaTheme="minorEastAsia" w:cs="Times New Roman"/>
                <w:i/>
                <w:iCs/>
                <w:color w:val="000000" w:themeColor="text1"/>
                <w:szCs w:val="24"/>
                <w:lang w:eastAsia="lt-LT"/>
              </w:rPr>
              <w:t>6</w:t>
            </w:r>
            <w:r w:rsidR="00464F3F">
              <w:rPr>
                <w:rFonts w:eastAsiaTheme="minorEastAsia" w:cs="Times New Roman"/>
                <w:i/>
                <w:iCs/>
                <w:color w:val="000000" w:themeColor="text1"/>
                <w:szCs w:val="24"/>
                <w:lang w:eastAsia="lt-LT"/>
              </w:rPr>
              <w:t>-</w:t>
            </w:r>
            <w:r w:rsidR="007D1696">
              <w:rPr>
                <w:rFonts w:eastAsiaTheme="minorEastAsia" w:cs="Times New Roman"/>
                <w:i/>
                <w:iCs/>
                <w:color w:val="000000" w:themeColor="text1"/>
                <w:szCs w:val="24"/>
                <w:lang w:eastAsia="lt-LT"/>
              </w:rPr>
              <w:t>0</w:t>
            </w:r>
            <w:r w:rsidR="00A74A7B">
              <w:rPr>
                <w:rFonts w:eastAsiaTheme="minorEastAsia" w:cs="Times New Roman"/>
                <w:i/>
                <w:iCs/>
                <w:color w:val="000000" w:themeColor="text1"/>
                <w:szCs w:val="24"/>
                <w:lang w:eastAsia="lt-LT"/>
              </w:rPr>
              <w:t>9</w:t>
            </w:r>
            <w:r w:rsidR="00464F3F">
              <w:rPr>
                <w:rFonts w:eastAsiaTheme="minorEastAsia" w:cs="Times New Roman"/>
                <w:i/>
                <w:iCs/>
                <w:color w:val="000000" w:themeColor="text1"/>
                <w:szCs w:val="24"/>
                <w:lang w:eastAsia="lt-LT"/>
              </w:rPr>
              <w:t>-</w:t>
            </w:r>
            <w:r w:rsidR="007D1696">
              <w:rPr>
                <w:rFonts w:eastAsiaTheme="minorEastAsia" w:cs="Times New Roman"/>
                <w:i/>
                <w:iCs/>
                <w:color w:val="000000" w:themeColor="text1"/>
                <w:szCs w:val="24"/>
                <w:lang w:eastAsia="lt-LT"/>
              </w:rPr>
              <w:t>24</w:t>
            </w:r>
            <w:r>
              <w:rPr>
                <w:rFonts w:eastAsiaTheme="minorEastAsia" w:cs="Times New Roman"/>
                <w:i/>
                <w:iCs/>
                <w:color w:val="000000" w:themeColor="text1"/>
                <w:szCs w:val="24"/>
                <w:lang w:eastAsia="lt-LT"/>
              </w:rPr>
              <w:t xml:space="preserve"> kreipėsi į tiekėją prašydama iki </w:t>
            </w:r>
            <w:r w:rsidR="007D1696">
              <w:rPr>
                <w:rFonts w:eastAsiaTheme="minorEastAsia" w:cs="Times New Roman"/>
                <w:i/>
                <w:iCs/>
                <w:color w:val="000000" w:themeColor="text1"/>
                <w:szCs w:val="24"/>
                <w:lang w:eastAsia="lt-LT"/>
              </w:rPr>
              <w:t>2026-0</w:t>
            </w:r>
            <w:r w:rsidR="00A74A7B">
              <w:rPr>
                <w:rFonts w:eastAsiaTheme="minorEastAsia" w:cs="Times New Roman"/>
                <w:i/>
                <w:iCs/>
                <w:color w:val="000000" w:themeColor="text1"/>
                <w:szCs w:val="24"/>
                <w:lang w:eastAsia="lt-LT"/>
              </w:rPr>
              <w:t>9</w:t>
            </w:r>
            <w:r w:rsidR="007D1696">
              <w:rPr>
                <w:rFonts w:eastAsiaTheme="minorEastAsia" w:cs="Times New Roman"/>
                <w:i/>
                <w:iCs/>
                <w:color w:val="000000" w:themeColor="text1"/>
                <w:szCs w:val="24"/>
                <w:lang w:eastAsia="lt-LT"/>
              </w:rPr>
              <w:t>-28</w:t>
            </w:r>
            <w:r>
              <w:rPr>
                <w:rFonts w:eastAsiaTheme="minorEastAsia" w:cs="Times New Roman"/>
                <w:i/>
                <w:iCs/>
                <w:color w:val="000000" w:themeColor="text1"/>
                <w:szCs w:val="24"/>
                <w:lang w:eastAsia="lt-LT"/>
              </w:rPr>
              <w:t xml:space="preserve"> pateikti įrodančius dokumentus, jie turi būti išduoti ne anksčiau kaip 180 dienų, jas skaičiuojant atgal nuo </w:t>
            </w:r>
            <w:r w:rsidR="00E1226E">
              <w:rPr>
                <w:rFonts w:eastAsiaTheme="minorEastAsia" w:cs="Times New Roman"/>
                <w:i/>
                <w:iCs/>
                <w:color w:val="000000" w:themeColor="text1"/>
                <w:szCs w:val="24"/>
                <w:lang w:eastAsia="lt-LT"/>
              </w:rPr>
              <w:t>2026-0</w:t>
            </w:r>
            <w:r w:rsidR="00A74A7B">
              <w:rPr>
                <w:rFonts w:eastAsiaTheme="minorEastAsia" w:cs="Times New Roman"/>
                <w:i/>
                <w:iCs/>
                <w:color w:val="000000" w:themeColor="text1"/>
                <w:szCs w:val="24"/>
                <w:lang w:eastAsia="lt-LT"/>
              </w:rPr>
              <w:t>9</w:t>
            </w:r>
            <w:r w:rsidR="00E1226E">
              <w:rPr>
                <w:rFonts w:eastAsiaTheme="minorEastAsia" w:cs="Times New Roman"/>
                <w:i/>
                <w:iCs/>
                <w:color w:val="000000" w:themeColor="text1"/>
                <w:szCs w:val="24"/>
                <w:lang w:eastAsia="lt-LT"/>
              </w:rPr>
              <w:t>-28</w:t>
            </w:r>
            <w:r>
              <w:rPr>
                <w:rFonts w:eastAsiaTheme="minorEastAsia" w:cs="Times New Roman"/>
                <w:i/>
                <w:iCs/>
                <w:color w:val="000000" w:themeColor="text1"/>
                <w:szCs w:val="24"/>
                <w:lang w:eastAsia="lt-LT"/>
              </w:rPr>
              <w:t xml:space="preserve">. </w:t>
            </w:r>
          </w:p>
          <w:p w14:paraId="525D8E67" w14:textId="77777777" w:rsidR="00AE0C06" w:rsidRDefault="00AE0C06">
            <w:pPr>
              <w:rPr>
                <w:rFonts w:eastAsiaTheme="minorEastAsia" w:cs="Times New Roman"/>
                <w:b/>
                <w:bCs/>
                <w:szCs w:val="24"/>
                <w:lang w:eastAsia="lt-LT"/>
              </w:rPr>
            </w:pPr>
          </w:p>
          <w:p w14:paraId="6A2CDE5B" w14:textId="77777777" w:rsidR="00AE0C06" w:rsidRDefault="00717706">
            <w:pPr>
              <w:rPr>
                <w:rFonts w:eastAsiaTheme="minorEastAsia" w:cs="Times New Roman"/>
                <w:bCs/>
                <w:szCs w:val="24"/>
                <w:lang w:eastAsia="lt-LT"/>
              </w:rPr>
            </w:pPr>
            <w:r>
              <w:rPr>
                <w:rFonts w:eastAsiaTheme="minorEastAsia" w:cs="Times New Roman"/>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65B3A33" w14:textId="77777777" w:rsidR="00AE0C06" w:rsidRDefault="00AE0C06">
            <w:pPr>
              <w:rPr>
                <w:rFonts w:eastAsiaTheme="minorEastAsia" w:cs="Times New Roman"/>
                <w:b/>
                <w:bCs/>
                <w:szCs w:val="24"/>
                <w:lang w:eastAsia="lt-LT"/>
              </w:rPr>
            </w:pPr>
          </w:p>
        </w:tc>
      </w:tr>
      <w:tr w:rsidR="00AE0C06" w14:paraId="3E3FC991"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4B6574"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lastRenderedPageBreak/>
              <w:t>2.</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00927" w14:textId="77777777" w:rsidR="00AE0C06" w:rsidRDefault="00717706">
            <w:pPr>
              <w:rPr>
                <w:rFonts w:eastAsiaTheme="minorEastAsia" w:cs="Times New Roman"/>
                <w:szCs w:val="24"/>
              </w:rPr>
            </w:pPr>
            <w:r>
              <w:rPr>
                <w:rFonts w:eastAsiaTheme="minorEastAsia" w:cs="Times New Roman"/>
                <w:szCs w:val="24"/>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BFA4E" w14:textId="77777777" w:rsidR="00AE0C06" w:rsidRDefault="00717706">
            <w:pPr>
              <w:rPr>
                <w:rFonts w:eastAsia="Yu Mincho" w:cs="Times New Roman"/>
                <w:b/>
                <w:bCs/>
                <w:szCs w:val="24"/>
              </w:rPr>
            </w:pPr>
            <w:r>
              <w:rPr>
                <w:rFonts w:eastAsia="Yu Mincho" w:cs="Times New Roman"/>
                <w:b/>
                <w:bCs/>
                <w:szCs w:val="24"/>
              </w:rPr>
              <w:t>VPĮ 46 straipsnio 2¹ dalis</w:t>
            </w:r>
          </w:p>
          <w:p w14:paraId="4FEE53B5" w14:textId="77777777" w:rsidR="00AE0C06" w:rsidRDefault="00AE0C06">
            <w:pPr>
              <w:rPr>
                <w:rFonts w:eastAsia="Yu Mincho" w:cs="Times New Roman"/>
                <w:b/>
                <w:bCs/>
                <w:szCs w:val="24"/>
                <w:lang w:eastAsia="lt-LT"/>
              </w:rPr>
            </w:pPr>
          </w:p>
          <w:p w14:paraId="050E2AA3" w14:textId="77777777" w:rsidR="00AE0C06" w:rsidRDefault="00717706">
            <w:pPr>
              <w:rPr>
                <w:rFonts w:eastAsia="Yu Mincho" w:cs="Times New Roman"/>
                <w:b/>
                <w:bCs/>
                <w:szCs w:val="24"/>
                <w:lang w:eastAsia="lt-LT"/>
              </w:rPr>
            </w:pPr>
            <w:r>
              <w:rPr>
                <w:rFonts w:eastAsia="Yu Mincho" w:cs="Times New Roman"/>
                <w:szCs w:val="24"/>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866790" w14:textId="77777777" w:rsidR="00AE0C06" w:rsidRDefault="00717706">
            <w:pPr>
              <w:rPr>
                <w:rFonts w:eastAsiaTheme="minorEastAsia" w:cs="Times New Roman"/>
                <w:szCs w:val="24"/>
                <w:lang w:eastAsia="lt-LT"/>
              </w:rPr>
            </w:pPr>
            <w:r>
              <w:rPr>
                <w:rFonts w:eastAsiaTheme="minorEastAsia" w:cs="Times New Roman"/>
                <w:szCs w:val="24"/>
              </w:rPr>
              <w:t>Iš Lietuvoje įsteigtų subjektų įrodančių dokumentų nereikalaujama. Užtenka pateikto EBVPD.</w:t>
            </w:r>
          </w:p>
        </w:tc>
      </w:tr>
      <w:tr w:rsidR="00AE0C06" w14:paraId="43D89C5E"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499BE"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3.</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2ACE3E" w14:textId="77777777" w:rsidR="00AE0C06" w:rsidRDefault="00717706">
            <w:pPr>
              <w:rPr>
                <w:rFonts w:eastAsiaTheme="minorEastAsia" w:cs="Times New Roman"/>
                <w:b/>
                <w:bCs/>
                <w:szCs w:val="24"/>
              </w:rPr>
            </w:pPr>
            <w:r>
              <w:rPr>
                <w:rFonts w:eastAsiaTheme="minorEastAsia" w:cs="Times New Roman"/>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036C731" w14:textId="77777777" w:rsidR="00AE0C06" w:rsidRDefault="00AE0C06">
            <w:pPr>
              <w:rPr>
                <w:rFonts w:eastAsiaTheme="minorEastAsia" w:cs="Times New Roman"/>
                <w:b/>
                <w:bCs/>
                <w:szCs w:val="24"/>
              </w:rPr>
            </w:pPr>
          </w:p>
          <w:p w14:paraId="20844BCA" w14:textId="77777777" w:rsidR="00AE0C06" w:rsidRDefault="00717706">
            <w:pPr>
              <w:rPr>
                <w:rFonts w:eastAsiaTheme="minorEastAsia" w:cs="Times New Roman"/>
                <w:b/>
                <w:bCs/>
                <w:szCs w:val="24"/>
              </w:rPr>
            </w:pPr>
            <w:r>
              <w:rPr>
                <w:rFonts w:eastAsiaTheme="minorEastAsia" w:cs="Times New Roman"/>
                <w:bCs/>
                <w:szCs w:val="24"/>
              </w:rPr>
              <w:t>Laikoma, kad tiekėjas nuteistas už aukščiau nurodytą nusikalstamą veiką, kai dėl:</w:t>
            </w:r>
          </w:p>
          <w:p w14:paraId="0E5C4593" w14:textId="77777777" w:rsidR="00AE0C06" w:rsidRDefault="00717706">
            <w:pPr>
              <w:rPr>
                <w:rFonts w:eastAsiaTheme="minorEastAsia" w:cs="Times New Roman"/>
                <w:bCs/>
                <w:szCs w:val="24"/>
              </w:rPr>
            </w:pPr>
            <w:r>
              <w:rPr>
                <w:rFonts w:eastAsiaTheme="minorEastAsia" w:cs="Times New Roman"/>
                <w:bCs/>
                <w:szCs w:val="24"/>
              </w:rPr>
              <w:t xml:space="preserve">1) tiekėjo, kuris yra fizinis asmuo, per pastaruosius 5 metus buvo priimtas ir įsiteisėjęs apkaltinamasis </w:t>
            </w:r>
            <w:r>
              <w:rPr>
                <w:rFonts w:eastAsiaTheme="minorEastAsia" w:cs="Times New Roman"/>
                <w:bCs/>
                <w:szCs w:val="24"/>
              </w:rPr>
              <w:lastRenderedPageBreak/>
              <w:t>teismo nuosprendis ir šis asmuo turi neišnykusį ar nepanaikintą teistumą;</w:t>
            </w:r>
          </w:p>
          <w:p w14:paraId="04E5CCEE" w14:textId="77777777" w:rsidR="00AE0C06" w:rsidRDefault="00AE0C06">
            <w:pPr>
              <w:rPr>
                <w:rFonts w:eastAsiaTheme="minorEastAsia" w:cs="Times New Roman"/>
                <w:b/>
                <w:bCs/>
                <w:szCs w:val="24"/>
              </w:rPr>
            </w:pPr>
          </w:p>
          <w:p w14:paraId="7EF38699" w14:textId="77777777" w:rsidR="00AE0C06" w:rsidRDefault="00717706">
            <w:pPr>
              <w:rPr>
                <w:rFonts w:eastAsiaTheme="minorEastAsia" w:cs="Times New Roman"/>
                <w:bCs/>
                <w:szCs w:val="24"/>
              </w:rPr>
            </w:pPr>
            <w:r>
              <w:rPr>
                <w:rFonts w:eastAsiaTheme="minorEastAsia" w:cs="Times New Roman"/>
                <w:bCs/>
                <w:szCs w:val="24"/>
              </w:rPr>
              <w:t xml:space="preserve">2) tiekėjo, kuris yra juridinis asmuo, kita organizacija ar jos </w:t>
            </w:r>
            <w:r>
              <w:rPr>
                <w:rFonts w:eastAsiaTheme="minorEastAsia" w:cs="Times New Roman"/>
                <w:b/>
                <w:szCs w:val="24"/>
              </w:rPr>
              <w:t>struktūrinis</w:t>
            </w:r>
            <w:r>
              <w:rPr>
                <w:rFonts w:eastAsiaTheme="minorEastAsia" w:cs="Times New Roman"/>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7F8800" w14:textId="77777777" w:rsidR="00AE0C06" w:rsidRDefault="00AE0C06">
            <w:pPr>
              <w:rPr>
                <w:rFonts w:eastAsiaTheme="minorEastAsia" w:cs="Times New Roman"/>
                <w:b/>
                <w:bCs/>
                <w:szCs w:val="24"/>
              </w:rPr>
            </w:pPr>
          </w:p>
          <w:p w14:paraId="3A9161E9" w14:textId="77777777" w:rsidR="00AE0C06" w:rsidRDefault="00717706">
            <w:pPr>
              <w:rPr>
                <w:rFonts w:eastAsiaTheme="minorEastAsia" w:cs="Times New Roman"/>
                <w:b/>
                <w:bCs/>
                <w:szCs w:val="24"/>
              </w:rPr>
            </w:pPr>
            <w:r>
              <w:rPr>
                <w:rFonts w:eastAsiaTheme="minorEastAsia" w:cs="Times New Roman"/>
                <w:bCs/>
                <w:szCs w:val="24"/>
              </w:rPr>
              <w:t>Tačiau ši nuostata netaikoma, jeigu:</w:t>
            </w:r>
          </w:p>
          <w:p w14:paraId="7665EF6C" w14:textId="77777777" w:rsidR="00AE0C06" w:rsidRDefault="00717706">
            <w:pPr>
              <w:rPr>
                <w:rFonts w:eastAsiaTheme="minorEastAsia" w:cs="Times New Roman"/>
                <w:b/>
                <w:bCs/>
                <w:szCs w:val="24"/>
              </w:rPr>
            </w:pPr>
            <w:r>
              <w:rPr>
                <w:rFonts w:eastAsiaTheme="minorEastAsia" w:cs="Times New Roman"/>
                <w:bCs/>
                <w:szCs w:val="24"/>
              </w:rPr>
              <w:t>1) tiekėjas yra įsipareigojęs sumokėti mokesčius, įskaitant socialinio draudimo įmokas ir dėl to laikomas jau įvykdžiusiu šioje dalyje nurodytus įsipareigojimus;</w:t>
            </w:r>
          </w:p>
          <w:p w14:paraId="3F9F02E3" w14:textId="77777777" w:rsidR="00AE0C06" w:rsidRDefault="00717706">
            <w:pPr>
              <w:rPr>
                <w:rFonts w:eastAsiaTheme="minorEastAsia" w:cs="Times New Roman"/>
                <w:b/>
                <w:bCs/>
                <w:szCs w:val="24"/>
              </w:rPr>
            </w:pPr>
            <w:r>
              <w:rPr>
                <w:rFonts w:eastAsiaTheme="minorEastAsia" w:cs="Times New Roman"/>
                <w:bCs/>
                <w:szCs w:val="24"/>
              </w:rPr>
              <w:t>2) įsiskolinimo suma neviršija 50 Eur (penkiasdešimt eurų);</w:t>
            </w:r>
          </w:p>
          <w:p w14:paraId="523E93A8" w14:textId="77777777" w:rsidR="00AE0C06" w:rsidRDefault="00717706">
            <w:pPr>
              <w:rPr>
                <w:rFonts w:eastAsiaTheme="minorEastAsia" w:cs="Times New Roman"/>
                <w:b/>
                <w:bCs/>
                <w:szCs w:val="24"/>
              </w:rPr>
            </w:pPr>
            <w:r>
              <w:rPr>
                <w:rFonts w:eastAsiaTheme="minorEastAsia" w:cs="Times New Roman"/>
                <w:bCs/>
                <w:szCs w:val="24"/>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w:t>
            </w:r>
            <w:r>
              <w:rPr>
                <w:rFonts w:eastAsiaTheme="minorEastAsia" w:cs="Times New Roman"/>
                <w:bCs/>
                <w:szCs w:val="24"/>
              </w:rPr>
              <w:lastRenderedPageBreak/>
              <w:t>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B38207" w14:textId="77777777" w:rsidR="00AE0C06" w:rsidRDefault="00717706">
            <w:pPr>
              <w:rPr>
                <w:rFonts w:eastAsia="Yu Mincho" w:cs="Times New Roman"/>
                <w:b/>
                <w:bCs/>
                <w:szCs w:val="24"/>
                <w:lang w:eastAsia="lt-LT"/>
              </w:rPr>
            </w:pPr>
            <w:r>
              <w:rPr>
                <w:rFonts w:eastAsia="Yu Mincho" w:cs="Times New Roman"/>
                <w:b/>
                <w:bCs/>
                <w:szCs w:val="24"/>
                <w:lang w:eastAsia="lt-LT"/>
              </w:rPr>
              <w:lastRenderedPageBreak/>
              <w:t>VPĮ 46 straipsnio 3 dalis</w:t>
            </w:r>
          </w:p>
          <w:p w14:paraId="129012E6" w14:textId="77777777" w:rsidR="00AE0C06" w:rsidRDefault="00AE0C06">
            <w:pPr>
              <w:rPr>
                <w:rFonts w:eastAsia="Arial" w:cs="Times New Roman"/>
                <w:szCs w:val="24"/>
                <w:lang w:eastAsia="lt-LT"/>
              </w:rPr>
            </w:pPr>
          </w:p>
          <w:p w14:paraId="3C31B88D" w14:textId="77777777" w:rsidR="00AE0C06" w:rsidRDefault="00717706">
            <w:pPr>
              <w:rPr>
                <w:rFonts w:eastAsia="Yu Mincho" w:cs="Times New Roman"/>
                <w:szCs w:val="24"/>
                <w:lang w:eastAsia="lt-LT"/>
              </w:rPr>
            </w:pPr>
            <w:r>
              <w:rPr>
                <w:rFonts w:eastAsia="Arial" w:cs="Times New Roman"/>
                <w:szCs w:val="24"/>
                <w:lang w:eastAsia="lt-LT"/>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1DF80" w14:textId="77777777" w:rsidR="00AE0C06" w:rsidRDefault="00717706">
            <w:pPr>
              <w:rPr>
                <w:rFonts w:eastAsiaTheme="minorEastAsia" w:cs="Times New Roman"/>
                <w:szCs w:val="24"/>
                <w:lang w:eastAsia="lt-LT"/>
              </w:rPr>
            </w:pPr>
            <w:r>
              <w:rPr>
                <w:rFonts w:eastAsiaTheme="minorEastAsia" w:cs="Times New Roman"/>
                <w:szCs w:val="24"/>
              </w:rPr>
              <w:t>Iš Lietuvoje įsteigtų subjektų reikalaujama:</w:t>
            </w:r>
          </w:p>
          <w:p w14:paraId="43680904" w14:textId="77777777" w:rsidR="00AE0C06" w:rsidRDefault="00717706">
            <w:pPr>
              <w:rPr>
                <w:rFonts w:eastAsiaTheme="minorEastAsia" w:cs="Times New Roman"/>
                <w:b/>
                <w:bCs/>
                <w:szCs w:val="24"/>
                <w:lang w:eastAsia="lt-LT"/>
              </w:rPr>
            </w:pPr>
            <w:r>
              <w:rPr>
                <w:rFonts w:eastAsiaTheme="minorEastAsia" w:cs="Times New Roman"/>
                <w:szCs w:val="24"/>
                <w:lang w:eastAsia="lt-LT"/>
              </w:rPr>
              <w:t>1) Dėl įsipareigojimų, susijusių su mokesčių mokėjimu, įvykdymo i</w:t>
            </w:r>
            <w:r>
              <w:rPr>
                <w:rFonts w:eastAsiaTheme="minorEastAsia" w:cs="Times New Roman"/>
                <w:szCs w:val="24"/>
              </w:rPr>
              <w:t xml:space="preserve">š Lietuvoje įsteigtų subjektų </w:t>
            </w:r>
            <w:r>
              <w:rPr>
                <w:rFonts w:eastAsiaTheme="minorEastAsia" w:cs="Times New Roman"/>
                <w:szCs w:val="24"/>
                <w:lang w:eastAsia="lt-LT"/>
              </w:rPr>
              <w:t>prašoma:</w:t>
            </w:r>
          </w:p>
          <w:p w14:paraId="092EBE4A" w14:textId="77777777" w:rsidR="00AE0C06" w:rsidRDefault="00AE0C06">
            <w:pPr>
              <w:rPr>
                <w:rFonts w:eastAsiaTheme="minorEastAsia" w:cs="Times New Roman"/>
                <w:b/>
                <w:bCs/>
                <w:szCs w:val="24"/>
                <w:lang w:eastAsia="lt-LT"/>
              </w:rPr>
            </w:pPr>
          </w:p>
          <w:p w14:paraId="6146DC92" w14:textId="77777777" w:rsidR="00AE0C06" w:rsidRDefault="00717706">
            <w:pPr>
              <w:numPr>
                <w:ilvl w:val="0"/>
                <w:numId w:val="16"/>
              </w:numPr>
              <w:spacing w:line="276" w:lineRule="auto"/>
              <w:ind w:left="357" w:hanging="357"/>
              <w:jc w:val="left"/>
              <w:rPr>
                <w:rFonts w:eastAsiaTheme="minorEastAsia" w:cs="Times New Roman"/>
                <w:szCs w:val="24"/>
                <w:lang w:eastAsia="lt-LT"/>
              </w:rPr>
            </w:pPr>
            <w:r>
              <w:rPr>
                <w:rFonts w:eastAsiaTheme="minorEastAsia" w:cs="Times New Roman"/>
                <w:szCs w:val="24"/>
                <w:lang w:eastAsia="lt-LT"/>
              </w:rPr>
              <w:t xml:space="preserve">išrašo iš teismo sprendimo (jei toks yra) </w:t>
            </w:r>
          </w:p>
          <w:p w14:paraId="7688B603" w14:textId="77777777" w:rsidR="00AE0C06" w:rsidRDefault="00717706">
            <w:pPr>
              <w:numPr>
                <w:ilvl w:val="0"/>
                <w:numId w:val="16"/>
              </w:numPr>
              <w:spacing w:line="276" w:lineRule="auto"/>
              <w:ind w:left="357" w:hanging="357"/>
              <w:jc w:val="left"/>
              <w:rPr>
                <w:rFonts w:eastAsiaTheme="minorEastAsia" w:cs="Times New Roman"/>
                <w:szCs w:val="24"/>
                <w:lang w:eastAsia="lt-LT"/>
              </w:rPr>
            </w:pPr>
            <w:r>
              <w:rPr>
                <w:rFonts w:eastAsiaTheme="minorEastAsia" w:cs="Times New Roman"/>
                <w:szCs w:val="24"/>
                <w:lang w:eastAsia="lt-LT"/>
              </w:rPr>
              <w:t>arba Valstybinės mokesčių inspekcijos prie Lietuvos Respublikos finansų ministerijos išduoto dokumento,</w:t>
            </w:r>
          </w:p>
          <w:p w14:paraId="75BB7D49" w14:textId="77777777" w:rsidR="00AE0C06" w:rsidRDefault="00717706">
            <w:pPr>
              <w:numPr>
                <w:ilvl w:val="0"/>
                <w:numId w:val="16"/>
              </w:numPr>
              <w:spacing w:line="276" w:lineRule="auto"/>
              <w:ind w:left="357" w:hanging="357"/>
              <w:jc w:val="left"/>
              <w:rPr>
                <w:rFonts w:eastAsiaTheme="minorEastAsia" w:cs="Times New Roman"/>
                <w:szCs w:val="24"/>
                <w:lang w:eastAsia="lt-LT"/>
              </w:rPr>
            </w:pPr>
            <w:r>
              <w:rPr>
                <w:rFonts w:eastAsiaTheme="minorEastAsia" w:cs="Times New Roman"/>
                <w:szCs w:val="24"/>
                <w:lang w:eastAsia="lt-LT"/>
              </w:rPr>
              <w:t>arba valstybės įmonės Registrų centro Lietuvos Respublikos Vyriausybės nustatyta tvarka išduoto dokumento, patvirtinančio jungtinius kompetentingų institucijų tvarkomus duomenis.</w:t>
            </w:r>
          </w:p>
          <w:p w14:paraId="34C23E73" w14:textId="77777777" w:rsidR="00AE0C06" w:rsidRDefault="00AE0C06">
            <w:pPr>
              <w:rPr>
                <w:rFonts w:eastAsiaTheme="minorEastAsia" w:cs="Times New Roman"/>
                <w:szCs w:val="24"/>
                <w:lang w:eastAsia="lt-LT"/>
              </w:rPr>
            </w:pPr>
          </w:p>
          <w:p w14:paraId="1AE28F08" w14:textId="77777777" w:rsidR="00AE0C06" w:rsidRDefault="00717706">
            <w:pPr>
              <w:rPr>
                <w:rFonts w:eastAsiaTheme="minorEastAsia" w:cs="Times New Roman"/>
                <w:szCs w:val="24"/>
                <w:lang w:eastAsia="lt-LT"/>
              </w:rPr>
            </w:pPr>
            <w:r>
              <w:rPr>
                <w:rFonts w:eastAsiaTheme="minorEastAsia" w:cs="Times New Roman"/>
                <w:szCs w:val="24"/>
              </w:rPr>
              <w:t>Iš ne Lietuvoje įsteigtų subjektų reikalaujama:</w:t>
            </w:r>
          </w:p>
          <w:p w14:paraId="0095E3CD" w14:textId="77777777" w:rsidR="00AE0C06" w:rsidRDefault="00717706">
            <w:pPr>
              <w:numPr>
                <w:ilvl w:val="0"/>
                <w:numId w:val="16"/>
              </w:numPr>
              <w:spacing w:after="160" w:line="276" w:lineRule="auto"/>
              <w:ind w:left="314"/>
              <w:jc w:val="left"/>
              <w:rPr>
                <w:rFonts w:eastAsiaTheme="minorEastAsia" w:cs="Times New Roman"/>
                <w:b/>
                <w:bCs/>
                <w:szCs w:val="24"/>
                <w:lang w:eastAsia="lt-LT"/>
              </w:rPr>
            </w:pPr>
            <w:r>
              <w:rPr>
                <w:rFonts w:eastAsiaTheme="minorEastAsia" w:cs="Times New Roman"/>
                <w:szCs w:val="24"/>
                <w:lang w:eastAsia="lt-LT"/>
              </w:rPr>
              <w:lastRenderedPageBreak/>
              <w:t>atitinkamos užsienio šalies institucijos dokumento</w:t>
            </w:r>
            <w:r>
              <w:rPr>
                <w:rFonts w:eastAsiaTheme="minorEastAsia" w:cs="Times New Roman"/>
                <w:szCs w:val="24"/>
                <w:vertAlign w:val="superscript"/>
                <w:lang w:eastAsia="lt-LT"/>
              </w:rPr>
              <w:footnoteReference w:id="2"/>
            </w:r>
            <w:r>
              <w:rPr>
                <w:rFonts w:eastAsiaTheme="minorEastAsia" w:cs="Times New Roman"/>
                <w:szCs w:val="24"/>
                <w:lang w:eastAsia="lt-LT"/>
              </w:rPr>
              <w:t>.</w:t>
            </w:r>
          </w:p>
          <w:p w14:paraId="1150E44D" w14:textId="77777777" w:rsidR="00AE0C06" w:rsidRDefault="00AE0C06">
            <w:pPr>
              <w:rPr>
                <w:rFonts w:eastAsia="Yu Mincho" w:cs="Times New Roman"/>
                <w:szCs w:val="24"/>
                <w:lang w:eastAsia="lt-LT"/>
              </w:rPr>
            </w:pPr>
          </w:p>
          <w:p w14:paraId="6753139F" w14:textId="20A00A29" w:rsidR="00AE0C06" w:rsidRDefault="00717706">
            <w:pPr>
              <w:rPr>
                <w:rFonts w:eastAsiaTheme="minorEastAsia" w:cs="Times New Roman"/>
                <w:i/>
                <w:iCs/>
                <w:szCs w:val="24"/>
                <w:lang w:eastAsia="lt-LT"/>
              </w:rPr>
            </w:pPr>
            <w:r>
              <w:rPr>
                <w:rFonts w:eastAsiaTheme="minorEastAsia" w:cs="Times New Roman"/>
                <w:szCs w:val="24"/>
                <w:lang w:eastAsia="lt-LT"/>
              </w:rPr>
              <w:t xml:space="preserve">Nurodyti dokumentai turi būti  išduoti ne anksčiau kaip 120 dienų iki </w:t>
            </w:r>
            <w:r>
              <w:rPr>
                <w:rFonts w:eastAsia="Times New Roman" w:cs="Times New Roman"/>
                <w:i/>
                <w:iCs/>
                <w:szCs w:val="24"/>
                <w:lang w:eastAsia="lt-LT"/>
              </w:rPr>
              <w:t>tos dienos, kai tiekėjas perkančiosios organizacijos prašymu turės pateikti pašalinimo pagrindų nebuvimą patvirtinančius dok</w:t>
            </w:r>
            <w:r>
              <w:rPr>
                <w:rFonts w:eastAsia="Times New Roman" w:cs="Times New Roman"/>
                <w:szCs w:val="24"/>
                <w:lang w:eastAsia="lt-LT"/>
              </w:rPr>
              <w:t>umentus</w:t>
            </w:r>
            <w:r>
              <w:rPr>
                <w:rFonts w:eastAsiaTheme="minorEastAsia" w:cs="Times New Roman"/>
                <w:szCs w:val="24"/>
                <w:lang w:eastAsia="lt-LT"/>
              </w:rPr>
              <w:t xml:space="preserve">. </w:t>
            </w:r>
            <w:r>
              <w:rPr>
                <w:rFonts w:eastAsiaTheme="minorEastAsia" w:cs="Times New Roman"/>
                <w:b/>
                <w:bCs/>
                <w:i/>
                <w:iCs/>
                <w:color w:val="000000" w:themeColor="text1"/>
                <w:szCs w:val="24"/>
                <w:lang w:eastAsia="lt-LT"/>
              </w:rPr>
              <w:t>Pavyzdys</w:t>
            </w:r>
            <w:r>
              <w:rPr>
                <w:rFonts w:eastAsiaTheme="minorEastAsia" w:cs="Times New Roman"/>
                <w:i/>
                <w:iCs/>
                <w:color w:val="000000" w:themeColor="text1"/>
                <w:szCs w:val="24"/>
                <w:lang w:eastAsia="lt-LT"/>
              </w:rPr>
              <w:t xml:space="preserve">: Jeigu perkančioji organizacija </w:t>
            </w:r>
            <w:r w:rsidR="00E1226E">
              <w:rPr>
                <w:rFonts w:eastAsiaTheme="minorEastAsia" w:cs="Times New Roman"/>
                <w:i/>
                <w:iCs/>
                <w:color w:val="000000" w:themeColor="text1"/>
                <w:szCs w:val="24"/>
                <w:lang w:eastAsia="lt-LT"/>
              </w:rPr>
              <w:t>2026-0</w:t>
            </w:r>
            <w:r w:rsidR="00A74A7B">
              <w:rPr>
                <w:rFonts w:eastAsiaTheme="minorEastAsia" w:cs="Times New Roman"/>
                <w:i/>
                <w:iCs/>
                <w:color w:val="000000" w:themeColor="text1"/>
                <w:szCs w:val="24"/>
                <w:lang w:eastAsia="lt-LT"/>
              </w:rPr>
              <w:t>9</w:t>
            </w:r>
            <w:r w:rsidR="00E1226E">
              <w:rPr>
                <w:rFonts w:eastAsiaTheme="minorEastAsia" w:cs="Times New Roman"/>
                <w:i/>
                <w:iCs/>
                <w:color w:val="000000" w:themeColor="text1"/>
                <w:szCs w:val="24"/>
                <w:lang w:eastAsia="lt-LT"/>
              </w:rPr>
              <w:t xml:space="preserve">-24 </w:t>
            </w:r>
            <w:r>
              <w:rPr>
                <w:rFonts w:eastAsiaTheme="minorEastAsia" w:cs="Times New Roman"/>
                <w:i/>
                <w:iCs/>
                <w:color w:val="000000" w:themeColor="text1"/>
                <w:szCs w:val="24"/>
                <w:lang w:eastAsia="lt-LT"/>
              </w:rPr>
              <w:t xml:space="preserve">kreipėsi į tiekėją prašydama iki </w:t>
            </w:r>
            <w:r w:rsidR="00E1226E">
              <w:rPr>
                <w:rFonts w:eastAsiaTheme="minorEastAsia" w:cs="Times New Roman"/>
                <w:i/>
                <w:iCs/>
                <w:color w:val="000000" w:themeColor="text1"/>
                <w:szCs w:val="24"/>
                <w:lang w:eastAsia="lt-LT"/>
              </w:rPr>
              <w:t>2026-0</w:t>
            </w:r>
            <w:r w:rsidR="00A74A7B">
              <w:rPr>
                <w:rFonts w:eastAsiaTheme="minorEastAsia" w:cs="Times New Roman"/>
                <w:i/>
                <w:iCs/>
                <w:color w:val="000000" w:themeColor="text1"/>
                <w:szCs w:val="24"/>
                <w:lang w:eastAsia="lt-LT"/>
              </w:rPr>
              <w:t>9</w:t>
            </w:r>
            <w:r w:rsidR="00E1226E">
              <w:rPr>
                <w:rFonts w:eastAsiaTheme="minorEastAsia" w:cs="Times New Roman"/>
                <w:i/>
                <w:iCs/>
                <w:color w:val="000000" w:themeColor="text1"/>
                <w:szCs w:val="24"/>
                <w:lang w:eastAsia="lt-LT"/>
              </w:rPr>
              <w:t xml:space="preserve">-28 </w:t>
            </w:r>
            <w:r>
              <w:rPr>
                <w:rFonts w:eastAsiaTheme="minorEastAsia" w:cs="Times New Roman"/>
                <w:i/>
                <w:iCs/>
                <w:color w:val="000000" w:themeColor="text1"/>
                <w:szCs w:val="24"/>
                <w:lang w:eastAsia="lt-LT"/>
              </w:rPr>
              <w:t xml:space="preserve">pateikti įrodančius dokumentus, jie turi būti išduoti ne anksčiau kaip 120 dienų, jas skaičiuojant atgal </w:t>
            </w:r>
            <w:r>
              <w:rPr>
                <w:rFonts w:eastAsiaTheme="minorEastAsia" w:cs="Times New Roman"/>
                <w:i/>
                <w:iCs/>
                <w:szCs w:val="24"/>
                <w:lang w:eastAsia="lt-LT"/>
              </w:rPr>
              <w:t xml:space="preserve">nuo </w:t>
            </w:r>
            <w:r w:rsidR="00E1226E">
              <w:rPr>
                <w:rFonts w:eastAsiaTheme="minorEastAsia" w:cs="Times New Roman"/>
                <w:i/>
                <w:iCs/>
                <w:color w:val="000000" w:themeColor="text1"/>
                <w:szCs w:val="24"/>
                <w:lang w:eastAsia="lt-LT"/>
              </w:rPr>
              <w:t>2026-</w:t>
            </w:r>
            <w:r w:rsidR="00A74A7B">
              <w:rPr>
                <w:rFonts w:eastAsiaTheme="minorEastAsia" w:cs="Times New Roman"/>
                <w:i/>
                <w:iCs/>
                <w:color w:val="000000" w:themeColor="text1"/>
                <w:szCs w:val="24"/>
                <w:lang w:eastAsia="lt-LT"/>
              </w:rPr>
              <w:t>09</w:t>
            </w:r>
            <w:r w:rsidR="00E1226E">
              <w:rPr>
                <w:rFonts w:eastAsiaTheme="minorEastAsia" w:cs="Times New Roman"/>
                <w:i/>
                <w:iCs/>
                <w:color w:val="000000" w:themeColor="text1"/>
                <w:szCs w:val="24"/>
                <w:lang w:eastAsia="lt-LT"/>
              </w:rPr>
              <w:t>-28</w:t>
            </w:r>
            <w:r>
              <w:rPr>
                <w:rFonts w:eastAsiaTheme="minorEastAsia" w:cs="Times New Roman"/>
                <w:i/>
                <w:iCs/>
                <w:szCs w:val="24"/>
                <w:lang w:eastAsia="lt-LT"/>
              </w:rPr>
              <w:t>.</w:t>
            </w:r>
          </w:p>
          <w:p w14:paraId="7924A232" w14:textId="77777777" w:rsidR="00AE0C06" w:rsidRDefault="00AE0C06">
            <w:pPr>
              <w:rPr>
                <w:rFonts w:eastAsiaTheme="minorEastAsia" w:cs="Times New Roman"/>
                <w:i/>
                <w:iCs/>
                <w:szCs w:val="24"/>
                <w:lang w:eastAsia="lt-LT"/>
              </w:rPr>
            </w:pPr>
          </w:p>
          <w:p w14:paraId="0D6F622F" w14:textId="77777777" w:rsidR="00AE0C06" w:rsidRDefault="00717706">
            <w:pPr>
              <w:rPr>
                <w:rFonts w:eastAsiaTheme="minorEastAsia" w:cs="Times New Roman"/>
                <w:b/>
                <w:bCs/>
                <w:szCs w:val="24"/>
                <w:lang w:eastAsia="lt-LT"/>
              </w:rPr>
            </w:pPr>
            <w:r>
              <w:rPr>
                <w:rFonts w:eastAsiaTheme="minorEastAsia" w:cs="Times New Roman"/>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5166F08" w14:textId="77777777" w:rsidR="00AE0C06" w:rsidRDefault="00AE0C06">
            <w:pPr>
              <w:rPr>
                <w:rFonts w:eastAsiaTheme="minorEastAsia" w:cs="Times New Roman"/>
                <w:b/>
                <w:bCs/>
                <w:szCs w:val="24"/>
                <w:lang w:eastAsia="lt-LT"/>
              </w:rPr>
            </w:pPr>
          </w:p>
          <w:p w14:paraId="48AE4419" w14:textId="77777777" w:rsidR="00AE0C06" w:rsidRDefault="00717706">
            <w:pPr>
              <w:rPr>
                <w:rFonts w:eastAsiaTheme="minorEastAsia" w:cs="Times New Roman"/>
                <w:b/>
                <w:bCs/>
                <w:szCs w:val="24"/>
                <w:lang w:eastAsia="lt-LT"/>
              </w:rPr>
            </w:pPr>
            <w:r>
              <w:rPr>
                <w:rFonts w:eastAsiaTheme="minorEastAsia" w:cs="Times New Roman"/>
                <w:bCs/>
                <w:szCs w:val="24"/>
                <w:lang w:eastAsia="lt-LT"/>
              </w:rPr>
              <w:t>2) Dėl įsipareigojimų, susijusių su socialinio draudimo įmokų mokėjimu, įvykdymo i</w:t>
            </w:r>
            <w:r>
              <w:rPr>
                <w:rFonts w:eastAsiaTheme="minorEastAsia" w:cs="Times New Roman"/>
                <w:szCs w:val="24"/>
              </w:rPr>
              <w:t xml:space="preserve">š Lietuvoje įsteigtų subjektų </w:t>
            </w:r>
            <w:r>
              <w:rPr>
                <w:rFonts w:eastAsiaTheme="minorEastAsia" w:cs="Times New Roman"/>
                <w:bCs/>
                <w:szCs w:val="24"/>
                <w:lang w:eastAsia="lt-LT"/>
              </w:rPr>
              <w:t>prašoma:</w:t>
            </w:r>
          </w:p>
          <w:p w14:paraId="607743C7" w14:textId="77777777" w:rsidR="00AE0C06" w:rsidRDefault="00717706">
            <w:pPr>
              <w:rPr>
                <w:rFonts w:eastAsiaTheme="minorEastAsia" w:cs="Times New Roman"/>
                <w:bCs/>
                <w:szCs w:val="24"/>
                <w:lang w:eastAsia="lt-LT"/>
              </w:rPr>
            </w:pPr>
            <w:r>
              <w:rPr>
                <w:rFonts w:eastAsiaTheme="minorEastAsia" w:cs="Times New Roman"/>
                <w:bCs/>
                <w:szCs w:val="24"/>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w:t>
            </w:r>
            <w:r>
              <w:rPr>
                <w:rFonts w:eastAsiaTheme="minorEastAsia" w:cs="Times New Roman"/>
                <w:bCs/>
                <w:szCs w:val="24"/>
                <w:lang w:eastAsia="lt-LT"/>
              </w:rPr>
              <w:lastRenderedPageBreak/>
              <w:t xml:space="preserve">bazėje,  adresu </w:t>
            </w:r>
            <w:hyperlink r:id="rId8" w:history="1">
              <w:r w:rsidR="00AE0C06">
                <w:rPr>
                  <w:rFonts w:eastAsiaTheme="minorEastAsia" w:cs="Times New Roman"/>
                  <w:bCs/>
                  <w:szCs w:val="24"/>
                  <w:u w:val="single"/>
                  <w:lang w:eastAsia="lt-LT"/>
                </w:rPr>
                <w:t>http://draudejai.sodra.lt/draudeju_viesi_duomenys/</w:t>
              </w:r>
            </w:hyperlink>
            <w:r>
              <w:rPr>
                <w:rFonts w:eastAsiaTheme="minorEastAsia" w:cs="Times New Roman"/>
                <w:bCs/>
                <w:szCs w:val="24"/>
                <w:lang w:eastAsia="lt-LT"/>
              </w:rPr>
              <w:t>.</w:t>
            </w:r>
          </w:p>
          <w:p w14:paraId="5A701B2F" w14:textId="77777777" w:rsidR="00AE0C06" w:rsidRDefault="00AE0C06">
            <w:pPr>
              <w:rPr>
                <w:rFonts w:eastAsiaTheme="minorEastAsia" w:cs="Times New Roman"/>
                <w:b/>
                <w:bCs/>
                <w:szCs w:val="24"/>
                <w:lang w:eastAsia="lt-LT"/>
              </w:rPr>
            </w:pPr>
          </w:p>
          <w:p w14:paraId="19CFB783" w14:textId="77777777" w:rsidR="00AE0C06" w:rsidRDefault="00717706">
            <w:pPr>
              <w:rPr>
                <w:rFonts w:eastAsiaTheme="minorEastAsia" w:cs="Times New Roman"/>
                <w:szCs w:val="24"/>
                <w:lang w:eastAsia="lt-LT"/>
              </w:rPr>
            </w:pPr>
            <w:r>
              <w:rPr>
                <w:rFonts w:eastAsiaTheme="minorEastAsia" w:cs="Times New Roman"/>
                <w:szCs w:val="24"/>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0BFE379" w14:textId="77777777" w:rsidR="00AE0C06" w:rsidRDefault="00AE0C06">
            <w:pPr>
              <w:rPr>
                <w:rFonts w:eastAsiaTheme="minorEastAsia" w:cs="Times New Roman"/>
                <w:b/>
                <w:bCs/>
                <w:szCs w:val="24"/>
                <w:lang w:eastAsia="lt-LT"/>
              </w:rPr>
            </w:pPr>
          </w:p>
          <w:p w14:paraId="6C866C5A" w14:textId="77777777" w:rsidR="00AE0C06" w:rsidRDefault="00717706">
            <w:pPr>
              <w:rPr>
                <w:rFonts w:eastAsiaTheme="minorEastAsia" w:cs="Times New Roman"/>
                <w:szCs w:val="24"/>
                <w:lang w:eastAsia="lt-LT"/>
              </w:rPr>
            </w:pPr>
            <w:r>
              <w:rPr>
                <w:rFonts w:eastAsiaTheme="minorEastAsia" w:cs="Times New Roman"/>
                <w:szCs w:val="24"/>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BF798E6" w14:textId="77777777" w:rsidR="00AE0C06" w:rsidRDefault="00AE0C06">
            <w:pPr>
              <w:rPr>
                <w:rFonts w:eastAsiaTheme="minorEastAsia" w:cs="Times New Roman"/>
                <w:b/>
                <w:bCs/>
                <w:szCs w:val="24"/>
                <w:lang w:eastAsia="lt-LT"/>
              </w:rPr>
            </w:pPr>
          </w:p>
          <w:p w14:paraId="64B1B872" w14:textId="77777777" w:rsidR="00AE0C06" w:rsidRDefault="00717706">
            <w:pPr>
              <w:rPr>
                <w:rFonts w:eastAsiaTheme="minorEastAsia" w:cs="Times New Roman"/>
                <w:szCs w:val="24"/>
                <w:lang w:eastAsia="lt-LT"/>
              </w:rPr>
            </w:pPr>
            <w:r>
              <w:rPr>
                <w:rFonts w:eastAsiaTheme="minorEastAsia" w:cs="Times New Roman"/>
                <w:szCs w:val="24"/>
              </w:rPr>
              <w:t>Iš ne Lietuvoje įsteigtų subjektų reikalaujama:</w:t>
            </w:r>
          </w:p>
          <w:p w14:paraId="10FDE83A" w14:textId="77777777" w:rsidR="00AE0C06" w:rsidRDefault="00717706">
            <w:pPr>
              <w:numPr>
                <w:ilvl w:val="0"/>
                <w:numId w:val="16"/>
              </w:numPr>
              <w:spacing w:after="160" w:line="276" w:lineRule="auto"/>
              <w:ind w:left="314"/>
              <w:jc w:val="left"/>
              <w:rPr>
                <w:rFonts w:eastAsiaTheme="minorEastAsia" w:cs="Times New Roman"/>
                <w:b/>
                <w:bCs/>
                <w:szCs w:val="24"/>
                <w:lang w:eastAsia="lt-LT"/>
              </w:rPr>
            </w:pPr>
            <w:r>
              <w:rPr>
                <w:rFonts w:eastAsiaTheme="minorEastAsia" w:cs="Times New Roman"/>
                <w:szCs w:val="24"/>
                <w:lang w:eastAsia="lt-LT"/>
              </w:rPr>
              <w:t>atitinkamos užsienio šalies kompetentingos institucijos dokumento</w:t>
            </w:r>
            <w:r>
              <w:rPr>
                <w:rFonts w:eastAsiaTheme="minorEastAsia" w:cs="Times New Roman"/>
                <w:szCs w:val="24"/>
                <w:vertAlign w:val="superscript"/>
                <w:lang w:eastAsia="lt-LT"/>
              </w:rPr>
              <w:footnoteReference w:id="3"/>
            </w:r>
            <w:r>
              <w:rPr>
                <w:rFonts w:eastAsiaTheme="minorEastAsia" w:cs="Times New Roman"/>
                <w:szCs w:val="24"/>
                <w:lang w:eastAsia="lt-LT"/>
              </w:rPr>
              <w:t>.</w:t>
            </w:r>
          </w:p>
          <w:p w14:paraId="77C2A161" w14:textId="77777777" w:rsidR="00AE0C06" w:rsidRDefault="00AE0C06">
            <w:pPr>
              <w:rPr>
                <w:rFonts w:eastAsiaTheme="minorEastAsia" w:cs="Times New Roman"/>
                <w:b/>
                <w:bCs/>
                <w:szCs w:val="24"/>
                <w:lang w:eastAsia="lt-LT"/>
              </w:rPr>
            </w:pPr>
          </w:p>
          <w:p w14:paraId="00B5FBCE" w14:textId="063B6279" w:rsidR="00AE0C06" w:rsidRDefault="00717706">
            <w:pPr>
              <w:rPr>
                <w:rFonts w:eastAsiaTheme="minorEastAsia" w:cs="Times New Roman"/>
                <w:i/>
                <w:iCs/>
                <w:szCs w:val="24"/>
                <w:lang w:eastAsia="lt-LT"/>
              </w:rPr>
            </w:pPr>
            <w:r>
              <w:rPr>
                <w:rFonts w:eastAsiaTheme="minorEastAsia" w:cs="Times New Roman"/>
                <w:szCs w:val="24"/>
                <w:lang w:eastAsia="lt-LT"/>
              </w:rPr>
              <w:t xml:space="preserve">Nurodyti dokumentai turi būti  išduoti ne anksčiau kaip 120 dienų iki </w:t>
            </w:r>
            <w:r>
              <w:rPr>
                <w:rFonts w:eastAsia="Times New Roman" w:cs="Times New Roman"/>
                <w:i/>
                <w:iCs/>
                <w:szCs w:val="24"/>
                <w:lang w:eastAsia="lt-LT"/>
              </w:rPr>
              <w:t>tos dienos, kai tiekėjas perkančiosios organizacijos prašymu turės pateikti pašalinimo pagrindų nebuvimą patvirtinančius dok</w:t>
            </w:r>
            <w:r>
              <w:rPr>
                <w:rFonts w:eastAsia="Times New Roman" w:cs="Times New Roman"/>
                <w:szCs w:val="24"/>
                <w:lang w:eastAsia="lt-LT"/>
              </w:rPr>
              <w:t>umentus</w:t>
            </w:r>
            <w:r>
              <w:rPr>
                <w:rFonts w:eastAsiaTheme="minorEastAsia" w:cs="Times New Roman"/>
                <w:szCs w:val="24"/>
                <w:lang w:eastAsia="lt-LT"/>
              </w:rPr>
              <w:t xml:space="preserve">. </w:t>
            </w:r>
            <w:r>
              <w:rPr>
                <w:rFonts w:eastAsiaTheme="minorEastAsia" w:cs="Times New Roman"/>
                <w:b/>
                <w:bCs/>
                <w:i/>
                <w:iCs/>
                <w:color w:val="000000" w:themeColor="text1"/>
                <w:szCs w:val="24"/>
                <w:lang w:eastAsia="lt-LT"/>
              </w:rPr>
              <w:t>Pavyzdys</w:t>
            </w:r>
            <w:r>
              <w:rPr>
                <w:rFonts w:eastAsiaTheme="minorEastAsia" w:cs="Times New Roman"/>
                <w:i/>
                <w:iCs/>
                <w:color w:val="000000" w:themeColor="text1"/>
                <w:szCs w:val="24"/>
                <w:lang w:eastAsia="lt-LT"/>
              </w:rPr>
              <w:t xml:space="preserve">: Jeigu perkančioji organizacija </w:t>
            </w:r>
            <w:r w:rsidR="00E1226E">
              <w:rPr>
                <w:rFonts w:eastAsiaTheme="minorEastAsia" w:cs="Times New Roman"/>
                <w:i/>
                <w:iCs/>
                <w:color w:val="000000" w:themeColor="text1"/>
                <w:szCs w:val="24"/>
                <w:lang w:eastAsia="lt-LT"/>
              </w:rPr>
              <w:t>2026-0</w:t>
            </w:r>
            <w:r w:rsidR="00A74A7B">
              <w:rPr>
                <w:rFonts w:eastAsiaTheme="minorEastAsia" w:cs="Times New Roman"/>
                <w:i/>
                <w:iCs/>
                <w:color w:val="000000" w:themeColor="text1"/>
                <w:szCs w:val="24"/>
                <w:lang w:eastAsia="lt-LT"/>
              </w:rPr>
              <w:t>9</w:t>
            </w:r>
            <w:r w:rsidR="00E1226E">
              <w:rPr>
                <w:rFonts w:eastAsiaTheme="minorEastAsia" w:cs="Times New Roman"/>
                <w:i/>
                <w:iCs/>
                <w:color w:val="000000" w:themeColor="text1"/>
                <w:szCs w:val="24"/>
                <w:lang w:eastAsia="lt-LT"/>
              </w:rPr>
              <w:t xml:space="preserve">-24 </w:t>
            </w:r>
            <w:r>
              <w:rPr>
                <w:rFonts w:eastAsiaTheme="minorEastAsia" w:cs="Times New Roman"/>
                <w:i/>
                <w:iCs/>
                <w:color w:val="000000" w:themeColor="text1"/>
                <w:szCs w:val="24"/>
                <w:lang w:eastAsia="lt-LT"/>
              </w:rPr>
              <w:t xml:space="preserve">kreipėsi į tiekėją prašydama iki </w:t>
            </w:r>
            <w:r w:rsidR="00E1226E">
              <w:rPr>
                <w:rFonts w:eastAsiaTheme="minorEastAsia" w:cs="Times New Roman"/>
                <w:i/>
                <w:iCs/>
                <w:color w:val="000000" w:themeColor="text1"/>
                <w:szCs w:val="24"/>
                <w:lang w:eastAsia="lt-LT"/>
              </w:rPr>
              <w:t>2026-0</w:t>
            </w:r>
            <w:r w:rsidR="00A74A7B">
              <w:rPr>
                <w:rFonts w:eastAsiaTheme="minorEastAsia" w:cs="Times New Roman"/>
                <w:i/>
                <w:iCs/>
                <w:color w:val="000000" w:themeColor="text1"/>
                <w:szCs w:val="24"/>
                <w:lang w:eastAsia="lt-LT"/>
              </w:rPr>
              <w:t>9</w:t>
            </w:r>
            <w:r w:rsidR="00E1226E">
              <w:rPr>
                <w:rFonts w:eastAsiaTheme="minorEastAsia" w:cs="Times New Roman"/>
                <w:i/>
                <w:iCs/>
                <w:color w:val="000000" w:themeColor="text1"/>
                <w:szCs w:val="24"/>
                <w:lang w:eastAsia="lt-LT"/>
              </w:rPr>
              <w:t xml:space="preserve">-28 </w:t>
            </w:r>
            <w:r>
              <w:rPr>
                <w:rFonts w:eastAsiaTheme="minorEastAsia" w:cs="Times New Roman"/>
                <w:i/>
                <w:iCs/>
                <w:color w:val="000000" w:themeColor="text1"/>
                <w:szCs w:val="24"/>
                <w:lang w:eastAsia="lt-LT"/>
              </w:rPr>
              <w:t xml:space="preserve">pateikti įrodančius dokumentus, jie turi būti išduoti ne </w:t>
            </w:r>
            <w:r>
              <w:rPr>
                <w:rFonts w:eastAsiaTheme="minorEastAsia" w:cs="Times New Roman"/>
                <w:i/>
                <w:iCs/>
                <w:szCs w:val="24"/>
                <w:lang w:eastAsia="lt-LT"/>
              </w:rPr>
              <w:t xml:space="preserve">anksčiau kaip 120 dienų, jas skaičiuojant atgal nuo </w:t>
            </w:r>
            <w:r w:rsidR="00E1226E">
              <w:rPr>
                <w:rFonts w:eastAsiaTheme="minorEastAsia" w:cs="Times New Roman"/>
                <w:i/>
                <w:iCs/>
                <w:color w:val="000000" w:themeColor="text1"/>
                <w:szCs w:val="24"/>
                <w:lang w:eastAsia="lt-LT"/>
              </w:rPr>
              <w:t>2026-0</w:t>
            </w:r>
            <w:r w:rsidR="00A74A7B">
              <w:rPr>
                <w:rFonts w:eastAsiaTheme="minorEastAsia" w:cs="Times New Roman"/>
                <w:i/>
                <w:iCs/>
                <w:color w:val="000000" w:themeColor="text1"/>
                <w:szCs w:val="24"/>
                <w:lang w:eastAsia="lt-LT"/>
              </w:rPr>
              <w:t>9</w:t>
            </w:r>
            <w:r w:rsidR="00E1226E">
              <w:rPr>
                <w:rFonts w:eastAsiaTheme="minorEastAsia" w:cs="Times New Roman"/>
                <w:i/>
                <w:iCs/>
                <w:color w:val="000000" w:themeColor="text1"/>
                <w:szCs w:val="24"/>
                <w:lang w:eastAsia="lt-LT"/>
              </w:rPr>
              <w:t>-28</w:t>
            </w:r>
            <w:r>
              <w:rPr>
                <w:rFonts w:eastAsiaTheme="minorEastAsia" w:cs="Times New Roman"/>
                <w:i/>
                <w:iCs/>
                <w:szCs w:val="24"/>
                <w:lang w:eastAsia="lt-LT"/>
              </w:rPr>
              <w:t>.</w:t>
            </w:r>
          </w:p>
          <w:p w14:paraId="6089C129" w14:textId="77777777" w:rsidR="00AE0C06" w:rsidRDefault="00AE0C06">
            <w:pPr>
              <w:rPr>
                <w:rFonts w:eastAsiaTheme="minorEastAsia" w:cs="Times New Roman"/>
                <w:b/>
                <w:bCs/>
                <w:szCs w:val="24"/>
                <w:lang w:eastAsia="lt-LT"/>
              </w:rPr>
            </w:pPr>
          </w:p>
          <w:p w14:paraId="1FC42BFF" w14:textId="77777777" w:rsidR="00AE0C06" w:rsidRDefault="00717706">
            <w:pPr>
              <w:rPr>
                <w:rFonts w:eastAsiaTheme="minorEastAsia" w:cs="Times New Roman"/>
                <w:b/>
                <w:bCs/>
                <w:szCs w:val="24"/>
                <w:lang w:eastAsia="lt-LT"/>
              </w:rPr>
            </w:pPr>
            <w:r>
              <w:rPr>
                <w:rFonts w:eastAsiaTheme="minorEastAsia" w:cs="Times New Roman"/>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AE0C06" w14:paraId="4EB27165"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ADF8"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lastRenderedPageBreak/>
              <w:t>4.</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65EB8C" w14:textId="77777777" w:rsidR="00AE0C06" w:rsidRDefault="00717706">
            <w:pPr>
              <w:rPr>
                <w:rFonts w:eastAsiaTheme="minorEastAsia" w:cs="Times New Roman"/>
                <w:b/>
                <w:bCs/>
                <w:szCs w:val="24"/>
                <w:lang w:eastAsia="lt-LT"/>
              </w:rPr>
            </w:pPr>
            <w:r>
              <w:rPr>
                <w:rFonts w:eastAsiaTheme="minorEastAsia" w:cs="Times New Roman"/>
                <w:szCs w:val="24"/>
                <w:lang w:eastAsia="lt-LT"/>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0A1548" w14:textId="77777777" w:rsidR="00AE0C06" w:rsidRDefault="00717706">
            <w:pPr>
              <w:rPr>
                <w:rFonts w:eastAsia="Yu Mincho" w:cs="Times New Roman"/>
                <w:b/>
                <w:bCs/>
                <w:szCs w:val="24"/>
                <w:lang w:eastAsia="lt-LT"/>
              </w:rPr>
            </w:pPr>
            <w:r>
              <w:rPr>
                <w:rFonts w:eastAsia="Yu Mincho" w:cs="Times New Roman"/>
                <w:b/>
                <w:bCs/>
                <w:szCs w:val="24"/>
                <w:lang w:eastAsia="lt-LT"/>
              </w:rPr>
              <w:t>VPĮ 46 straipsnio 4 dalies 1 punktas</w:t>
            </w:r>
          </w:p>
          <w:p w14:paraId="34DF2035" w14:textId="77777777" w:rsidR="00AE0C06" w:rsidRDefault="00AE0C06">
            <w:pPr>
              <w:rPr>
                <w:rFonts w:eastAsia="Yu Mincho" w:cs="Times New Roman"/>
                <w:szCs w:val="24"/>
                <w:lang w:eastAsia="lt-LT"/>
              </w:rPr>
            </w:pPr>
          </w:p>
          <w:p w14:paraId="6EE35BCF" w14:textId="77777777" w:rsidR="00AE0C06" w:rsidRDefault="00717706">
            <w:pPr>
              <w:rPr>
                <w:rFonts w:eastAsia="Yu Mincho" w:cs="Times New Roman"/>
                <w:szCs w:val="24"/>
              </w:rPr>
            </w:pPr>
            <w:r>
              <w:rPr>
                <w:rFonts w:eastAsia="Yu Mincho" w:cs="Times New Roman"/>
                <w:szCs w:val="24"/>
                <w:lang w:eastAsia="lt-LT"/>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45FAC7" w14:textId="77777777" w:rsidR="00AE0C06" w:rsidRDefault="00717706">
            <w:pPr>
              <w:rPr>
                <w:rFonts w:eastAsiaTheme="minorEastAsia" w:cs="Times New Roman"/>
                <w:b/>
                <w:bCs/>
                <w:iCs/>
                <w:szCs w:val="24"/>
              </w:rPr>
            </w:pPr>
            <w:r>
              <w:rPr>
                <w:rFonts w:eastAsiaTheme="minorEastAsia" w:cs="Times New Roman"/>
                <w:szCs w:val="24"/>
              </w:rPr>
              <w:t>Iš Lietuvoje įsteigtų subjektų įrodančių dokumentų nereikalaujama. Užtenka pateikto EBVPD.</w:t>
            </w:r>
          </w:p>
        </w:tc>
      </w:tr>
      <w:tr w:rsidR="00AE0C06" w14:paraId="5E1BDCEA"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50603"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5.</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45E27" w14:textId="77777777" w:rsidR="00AE0C06" w:rsidRDefault="00717706">
            <w:pPr>
              <w:rPr>
                <w:rFonts w:eastAsiaTheme="minorEastAsia" w:cs="Times New Roman"/>
                <w:b/>
                <w:bCs/>
                <w:szCs w:val="24"/>
                <w:lang w:eastAsia="lt-LT"/>
              </w:rPr>
            </w:pPr>
            <w:r>
              <w:rPr>
                <w:rFonts w:eastAsiaTheme="minorEastAsia" w:cs="Times New Roman"/>
                <w:szCs w:val="24"/>
                <w:lang w:eastAsia="lt-LT"/>
              </w:rPr>
              <w:t>Tiekėjas pirkimo metu pateko į interesų konflikto situaciją, kaip apibrėžta VPĮ 21 straipsnyje, ir atitinkamos padėties negalima ištaisyti.</w:t>
            </w:r>
          </w:p>
          <w:p w14:paraId="2F8CFFCC" w14:textId="77777777" w:rsidR="00AE0C06" w:rsidRDefault="00717706">
            <w:pPr>
              <w:rPr>
                <w:rFonts w:eastAsiaTheme="minorEastAsia" w:cs="Times New Roman"/>
                <w:b/>
                <w:bCs/>
                <w:szCs w:val="24"/>
                <w:lang w:eastAsia="lt-LT"/>
              </w:rPr>
            </w:pPr>
            <w:r>
              <w:rPr>
                <w:rFonts w:eastAsiaTheme="minorEastAsia" w:cs="Times New Roman"/>
                <w:szCs w:val="24"/>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DF1E0" w14:textId="77777777" w:rsidR="00AE0C06" w:rsidRDefault="00717706">
            <w:pPr>
              <w:rPr>
                <w:rFonts w:eastAsia="Yu Mincho" w:cs="Times New Roman"/>
                <w:b/>
                <w:bCs/>
                <w:szCs w:val="24"/>
                <w:lang w:eastAsia="lt-LT"/>
              </w:rPr>
            </w:pPr>
            <w:r>
              <w:rPr>
                <w:rFonts w:eastAsia="Yu Mincho" w:cs="Times New Roman"/>
                <w:b/>
                <w:bCs/>
                <w:szCs w:val="24"/>
                <w:lang w:eastAsia="lt-LT"/>
              </w:rPr>
              <w:t>VPĮ 46 straipsnio 4 dalies 2 punktas</w:t>
            </w:r>
          </w:p>
          <w:p w14:paraId="16750421" w14:textId="77777777" w:rsidR="00AE0C06" w:rsidRDefault="00AE0C06">
            <w:pPr>
              <w:rPr>
                <w:rFonts w:eastAsia="Yu Mincho" w:cs="Times New Roman"/>
                <w:szCs w:val="24"/>
                <w:lang w:eastAsia="lt-LT"/>
              </w:rPr>
            </w:pPr>
          </w:p>
          <w:p w14:paraId="222C3317" w14:textId="77777777" w:rsidR="00AE0C06" w:rsidRDefault="00717706">
            <w:pPr>
              <w:rPr>
                <w:rFonts w:eastAsia="Yu Mincho" w:cs="Times New Roman"/>
                <w:szCs w:val="24"/>
                <w:lang w:eastAsia="lt-LT"/>
              </w:rPr>
            </w:pPr>
            <w:r>
              <w:rPr>
                <w:rFonts w:eastAsia="Yu Mincho" w:cs="Times New Roman"/>
                <w:szCs w:val="24"/>
                <w:lang w:eastAsia="lt-LT"/>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0CFAD" w14:textId="77777777" w:rsidR="00AE0C06" w:rsidRDefault="00717706">
            <w:pPr>
              <w:rPr>
                <w:rFonts w:eastAsiaTheme="minorEastAsia" w:cs="Times New Roman"/>
                <w:b/>
                <w:bCs/>
                <w:iCs/>
                <w:szCs w:val="24"/>
              </w:rPr>
            </w:pPr>
            <w:r>
              <w:rPr>
                <w:rFonts w:eastAsiaTheme="minorEastAsia" w:cs="Times New Roman"/>
                <w:szCs w:val="24"/>
              </w:rPr>
              <w:t>Iš Lietuvoje įsteigtų subjektų įrodančių dokumentų nereikalaujama. Užtenka pateikto EBVPD.</w:t>
            </w:r>
          </w:p>
        </w:tc>
      </w:tr>
      <w:tr w:rsidR="00AE0C06" w14:paraId="2B666DBE"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F6D845" w14:textId="77777777" w:rsidR="00AE0C06" w:rsidRDefault="00717706">
            <w:pPr>
              <w:spacing w:after="160" w:line="276" w:lineRule="auto"/>
              <w:jc w:val="left"/>
              <w:rPr>
                <w:rFonts w:eastAsiaTheme="minorEastAsia" w:cs="Times New Roman"/>
                <w:b/>
                <w:bCs/>
                <w:szCs w:val="24"/>
                <w:lang w:eastAsia="lt-LT"/>
              </w:rPr>
            </w:pPr>
            <w:r>
              <w:rPr>
                <w:rFonts w:eastAsiaTheme="minorEastAsia" w:cs="Times New Roman"/>
                <w:szCs w:val="24"/>
                <w:lang w:eastAsia="lt-LT"/>
              </w:rPr>
              <w:lastRenderedPageBreak/>
              <w:t>6.</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D3B20C" w14:textId="77777777" w:rsidR="00AE0C06" w:rsidRDefault="00717706">
            <w:pPr>
              <w:rPr>
                <w:rFonts w:eastAsiaTheme="minorEastAsia" w:cs="Times New Roman"/>
                <w:b/>
                <w:bCs/>
                <w:szCs w:val="24"/>
                <w:lang w:eastAsia="lt-LT"/>
              </w:rPr>
            </w:pPr>
            <w:r>
              <w:rPr>
                <w:rFonts w:eastAsiaTheme="minorEastAsia" w:cs="Times New Roman"/>
                <w:szCs w:val="24"/>
                <w:lang w:eastAsia="lt-LT"/>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24E41" w14:textId="77777777" w:rsidR="00AE0C06" w:rsidRDefault="00717706">
            <w:pPr>
              <w:rPr>
                <w:rFonts w:eastAsia="Yu Mincho" w:cs="Times New Roman"/>
                <w:b/>
                <w:bCs/>
                <w:szCs w:val="24"/>
                <w:lang w:eastAsia="lt-LT"/>
              </w:rPr>
            </w:pPr>
            <w:r>
              <w:rPr>
                <w:rFonts w:eastAsia="Yu Mincho" w:cs="Times New Roman"/>
                <w:b/>
                <w:bCs/>
                <w:szCs w:val="24"/>
                <w:lang w:eastAsia="lt-LT"/>
              </w:rPr>
              <w:t>VPĮ 46 straipsnio 4 dalies 3 punktas</w:t>
            </w:r>
          </w:p>
          <w:p w14:paraId="5360C990" w14:textId="77777777" w:rsidR="00AE0C06" w:rsidRDefault="00AE0C06">
            <w:pPr>
              <w:rPr>
                <w:rFonts w:eastAsia="Yu Mincho" w:cs="Times New Roman"/>
                <w:szCs w:val="24"/>
                <w:lang w:eastAsia="lt-LT"/>
              </w:rPr>
            </w:pPr>
          </w:p>
          <w:p w14:paraId="43216AC2" w14:textId="77777777" w:rsidR="00AE0C06" w:rsidRDefault="00717706">
            <w:pPr>
              <w:rPr>
                <w:rFonts w:eastAsia="Yu Mincho" w:cs="Times New Roman"/>
                <w:szCs w:val="24"/>
              </w:rPr>
            </w:pPr>
            <w:r>
              <w:rPr>
                <w:rFonts w:eastAsia="Yu Mincho" w:cs="Times New Roman"/>
                <w:szCs w:val="24"/>
                <w:lang w:eastAsia="lt-LT"/>
              </w:rPr>
              <w:t>EBVPD III dalies C13 punktas</w:t>
            </w:r>
            <w:r>
              <w:rPr>
                <w:rFonts w:eastAsia="Yu Mincho" w:cs="Times New Roman"/>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97F52" w14:textId="77777777" w:rsidR="00AE0C06" w:rsidRDefault="00717706">
            <w:pPr>
              <w:rPr>
                <w:rFonts w:eastAsiaTheme="minorEastAsia" w:cs="Times New Roman"/>
                <w:b/>
                <w:bCs/>
                <w:iCs/>
                <w:szCs w:val="24"/>
              </w:rPr>
            </w:pPr>
            <w:r>
              <w:rPr>
                <w:rFonts w:eastAsiaTheme="minorEastAsia" w:cs="Times New Roman"/>
                <w:szCs w:val="24"/>
              </w:rPr>
              <w:t>Iš Lietuvoje įsteigtų subjektų įrodančių dokumentų nereikalaujama. Užtenka pateikto EBVPD.</w:t>
            </w:r>
          </w:p>
        </w:tc>
      </w:tr>
      <w:tr w:rsidR="00AE0C06" w14:paraId="5CD77A27"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CDCBB"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7.</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CA915" w14:textId="77777777" w:rsidR="00AE0C06" w:rsidRDefault="00717706">
            <w:pPr>
              <w:rPr>
                <w:rFonts w:eastAsiaTheme="minorEastAsia" w:cs="Times New Roman"/>
                <w:szCs w:val="24"/>
                <w:lang w:eastAsia="lt-LT"/>
              </w:rPr>
            </w:pPr>
            <w:r>
              <w:rPr>
                <w:rFonts w:eastAsiaTheme="minorEastAsia" w:cs="Times New Roman"/>
                <w:szCs w:val="24"/>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EF587C" w14:textId="77777777" w:rsidR="00AE0C06" w:rsidRDefault="00717706">
            <w:pPr>
              <w:rPr>
                <w:rFonts w:eastAsiaTheme="minorEastAsia" w:cs="Times New Roman"/>
                <w:bCs/>
                <w:szCs w:val="24"/>
                <w:lang w:eastAsia="lt-LT"/>
              </w:rPr>
            </w:pPr>
            <w:r>
              <w:rPr>
                <w:rFonts w:eastAsiaTheme="minorEastAsia" w:cs="Times New Roman"/>
                <w:bCs/>
                <w:szCs w:val="24"/>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92235F4" w14:textId="77777777" w:rsidR="00AE0C06" w:rsidRDefault="00717706">
            <w:pPr>
              <w:rPr>
                <w:rFonts w:eastAsiaTheme="minorEastAsia" w:cs="Times New Roman"/>
                <w:bCs/>
                <w:szCs w:val="24"/>
                <w:lang w:eastAsia="lt-LT"/>
              </w:rPr>
            </w:pPr>
            <w:r>
              <w:rPr>
                <w:rFonts w:eastAsiaTheme="minorEastAsia" w:cs="Times New Roman"/>
                <w:bCs/>
                <w:szCs w:val="24"/>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w:t>
            </w:r>
            <w:r>
              <w:rPr>
                <w:rFonts w:eastAsiaTheme="minorEastAsia" w:cs="Times New Roman"/>
                <w:bCs/>
                <w:szCs w:val="24"/>
                <w:lang w:eastAsia="lt-LT"/>
              </w:rPr>
              <w:lastRenderedPageBreak/>
              <w:t>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7CD897" w14:textId="77777777" w:rsidR="00AE0C06" w:rsidRDefault="00717706">
            <w:pPr>
              <w:rPr>
                <w:rFonts w:eastAsia="Yu Mincho" w:cs="Times New Roman"/>
                <w:b/>
                <w:bCs/>
                <w:szCs w:val="24"/>
                <w:lang w:eastAsia="lt-LT"/>
              </w:rPr>
            </w:pPr>
            <w:r>
              <w:rPr>
                <w:rFonts w:eastAsia="Yu Mincho" w:cs="Times New Roman"/>
                <w:b/>
                <w:bCs/>
                <w:szCs w:val="24"/>
                <w:lang w:eastAsia="lt-LT"/>
              </w:rPr>
              <w:lastRenderedPageBreak/>
              <w:t>VPĮ 46 straipsnio 4 dalies 4 punktas</w:t>
            </w:r>
          </w:p>
          <w:p w14:paraId="408DDD1E" w14:textId="77777777" w:rsidR="00AE0C06" w:rsidRDefault="00AE0C06">
            <w:pPr>
              <w:rPr>
                <w:rFonts w:eastAsia="Yu Mincho" w:cs="Times New Roman"/>
                <w:szCs w:val="24"/>
                <w:lang w:eastAsia="lt-LT"/>
              </w:rPr>
            </w:pPr>
          </w:p>
          <w:p w14:paraId="1D688D96" w14:textId="77777777" w:rsidR="00AE0C06" w:rsidRDefault="00717706">
            <w:pPr>
              <w:rPr>
                <w:rFonts w:eastAsia="Yu Mincho" w:cs="Times New Roman"/>
                <w:szCs w:val="24"/>
              </w:rPr>
            </w:pPr>
            <w:r>
              <w:rPr>
                <w:rFonts w:eastAsia="Yu Mincho" w:cs="Times New Roman"/>
                <w:szCs w:val="24"/>
                <w:lang w:eastAsia="lt-LT"/>
              </w:rPr>
              <w:t>EBVPD III dalies C15 punktas</w:t>
            </w:r>
            <w:r>
              <w:rPr>
                <w:rFonts w:eastAsia="Yu Mincho" w:cs="Times New Roman"/>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C641F" w14:textId="77777777" w:rsidR="00AE0C06" w:rsidRDefault="00717706">
            <w:pPr>
              <w:rPr>
                <w:rFonts w:eastAsiaTheme="minorEastAsia" w:cs="Times New Roman"/>
                <w:szCs w:val="24"/>
              </w:rPr>
            </w:pPr>
            <w:r>
              <w:rPr>
                <w:rFonts w:eastAsiaTheme="minorEastAsia" w:cs="Times New Roman"/>
                <w:szCs w:val="24"/>
              </w:rPr>
              <w:t>Iš Lietuvoje įsteigtų subjektų įrodančių dokumentų nereikalaujama. Užtenka pateikto EBVPD.</w:t>
            </w:r>
          </w:p>
          <w:p w14:paraId="2969CEAF" w14:textId="77777777" w:rsidR="00AE0C06" w:rsidRDefault="00AE0C06">
            <w:pPr>
              <w:rPr>
                <w:rFonts w:eastAsiaTheme="minorEastAsia" w:cs="Times New Roman"/>
                <w:bCs/>
                <w:iCs/>
                <w:szCs w:val="24"/>
              </w:rPr>
            </w:pPr>
          </w:p>
          <w:p w14:paraId="5B2AC5BF" w14:textId="77777777" w:rsidR="00AE0C06" w:rsidRDefault="00AE0C06">
            <w:pPr>
              <w:rPr>
                <w:rFonts w:eastAsiaTheme="minorEastAsia" w:cs="Times New Roman"/>
                <w:bCs/>
                <w:iCs/>
                <w:szCs w:val="24"/>
              </w:rPr>
            </w:pPr>
          </w:p>
          <w:p w14:paraId="12F116BE" w14:textId="77777777" w:rsidR="00AE0C06" w:rsidRDefault="00717706">
            <w:pPr>
              <w:rPr>
                <w:rFonts w:eastAsiaTheme="minorEastAsia" w:cs="Times New Roman"/>
                <w:b/>
                <w:bCs/>
                <w:szCs w:val="24"/>
                <w:lang w:eastAsia="lt-LT"/>
              </w:rPr>
            </w:pPr>
            <w:r>
              <w:rPr>
                <w:rFonts w:eastAsiaTheme="minorEastAsia" w:cs="Times New Roman"/>
                <w:b/>
                <w:bCs/>
                <w:szCs w:val="24"/>
                <w:lang w:eastAsia="lt-LT"/>
              </w:rPr>
              <w:t xml:space="preserve">Priimant sprendimus dėl tiekėjo pašalinimo iš pirkimo procedūros šiame punkte nurodytu pašalinimo pagrindu, be kita ko, gali būti atsižvelgiama į pagal VPĮ 52 straipsnį skelbiamą informaciją: </w:t>
            </w:r>
          </w:p>
          <w:p w14:paraId="46022F25" w14:textId="77777777" w:rsidR="00AE0C06" w:rsidRDefault="00AE0C06">
            <w:pPr>
              <w:rPr>
                <w:rFonts w:eastAsiaTheme="minorEastAsia" w:cs="Times New Roman"/>
                <w:szCs w:val="24"/>
                <w:lang w:eastAsia="lt-LT"/>
              </w:rPr>
            </w:pPr>
            <w:hyperlink r:id="rId9" w:history="1">
              <w:r>
                <w:rPr>
                  <w:rFonts w:eastAsiaTheme="minorEastAsia" w:cs="Times New Roman"/>
                  <w:szCs w:val="24"/>
                  <w:lang w:eastAsia="lt-LT"/>
                </w:rPr>
                <w:t>https://vpt.lrv.lt/lt/nuorodos/kiti-duomenys/powerbi/melaginga-informacija-pateikusiu-tiekeju-sarasas-3/</w:t>
              </w:r>
            </w:hyperlink>
          </w:p>
        </w:tc>
      </w:tr>
      <w:tr w:rsidR="00AE0C06" w14:paraId="76432663"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761098"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8.</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77CAC" w14:textId="77777777" w:rsidR="00AE0C06" w:rsidRDefault="00717706">
            <w:pPr>
              <w:rPr>
                <w:rFonts w:eastAsiaTheme="minorEastAsia" w:cs="Times New Roman"/>
                <w:b/>
                <w:bCs/>
                <w:szCs w:val="24"/>
                <w:lang w:eastAsia="lt-LT"/>
              </w:rPr>
            </w:pPr>
            <w:r>
              <w:rPr>
                <w:rFonts w:eastAsiaTheme="minorEastAsia" w:cs="Times New Roman"/>
                <w:szCs w:val="24"/>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6AA13" w14:textId="77777777" w:rsidR="00AE0C06" w:rsidRDefault="00717706">
            <w:pPr>
              <w:rPr>
                <w:rFonts w:eastAsia="Yu Mincho" w:cs="Times New Roman"/>
                <w:b/>
                <w:bCs/>
                <w:szCs w:val="24"/>
                <w:lang w:eastAsia="lt-LT"/>
              </w:rPr>
            </w:pPr>
            <w:r>
              <w:rPr>
                <w:rFonts w:eastAsia="Yu Mincho" w:cs="Times New Roman"/>
                <w:b/>
                <w:bCs/>
                <w:szCs w:val="24"/>
                <w:lang w:eastAsia="lt-LT"/>
              </w:rPr>
              <w:t>VPĮ 46 straipsnio 4 dalies 5 punktas</w:t>
            </w:r>
          </w:p>
          <w:p w14:paraId="305781B5" w14:textId="77777777" w:rsidR="00AE0C06" w:rsidRDefault="00AE0C06">
            <w:pPr>
              <w:rPr>
                <w:rFonts w:eastAsia="Yu Mincho" w:cs="Times New Roman"/>
                <w:szCs w:val="24"/>
                <w:lang w:eastAsia="lt-LT"/>
              </w:rPr>
            </w:pPr>
          </w:p>
          <w:p w14:paraId="2817B853" w14:textId="77777777" w:rsidR="00AE0C06" w:rsidRDefault="00717706">
            <w:pPr>
              <w:rPr>
                <w:rFonts w:eastAsia="Yu Mincho" w:cs="Times New Roman"/>
                <w:szCs w:val="24"/>
              </w:rPr>
            </w:pPr>
            <w:r>
              <w:rPr>
                <w:rFonts w:eastAsia="Yu Mincho" w:cs="Times New Roman"/>
                <w:szCs w:val="24"/>
                <w:lang w:eastAsia="lt-LT"/>
              </w:rPr>
              <w:t>EBVPD</w:t>
            </w:r>
            <w:r>
              <w:rPr>
                <w:rFonts w:eastAsia="Arial" w:cs="Times New Roman"/>
                <w:szCs w:val="24"/>
                <w:lang w:eastAsia="lt-LT"/>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070B24" w14:textId="77777777" w:rsidR="00AE0C06" w:rsidRDefault="00717706">
            <w:pPr>
              <w:rPr>
                <w:rFonts w:eastAsiaTheme="minorEastAsia" w:cs="Times New Roman"/>
                <w:b/>
                <w:bCs/>
                <w:iCs/>
                <w:szCs w:val="24"/>
              </w:rPr>
            </w:pPr>
            <w:r>
              <w:rPr>
                <w:rFonts w:eastAsiaTheme="minorEastAsia" w:cs="Times New Roman"/>
                <w:szCs w:val="24"/>
              </w:rPr>
              <w:t>Iš Lietuvoje įsteigtų subjektų įrodančių dokumentų nereikalaujama. Užtenka pateikto EBVPD.</w:t>
            </w:r>
          </w:p>
        </w:tc>
      </w:tr>
      <w:tr w:rsidR="00AE0C06" w14:paraId="05F523AF"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49AA8"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9.</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DC7B7" w14:textId="77777777" w:rsidR="00AE0C06" w:rsidRDefault="00717706">
            <w:pPr>
              <w:rPr>
                <w:rFonts w:eastAsiaTheme="minorEastAsia" w:cs="Times New Roman"/>
                <w:szCs w:val="24"/>
                <w:lang w:eastAsia="lt-LT"/>
              </w:rPr>
            </w:pPr>
            <w:r>
              <w:rPr>
                <w:rFonts w:eastAsiaTheme="minorEastAsia" w:cs="Times New Roman"/>
                <w:szCs w:val="24"/>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w:t>
            </w:r>
            <w:r>
              <w:rPr>
                <w:rFonts w:eastAsiaTheme="minorEastAsia" w:cs="Times New Roman"/>
                <w:szCs w:val="24"/>
                <w:lang w:eastAsia="lt-LT"/>
              </w:rPr>
              <w:lastRenderedPageBreak/>
              <w:t>pastaruosius 3 metus buvo priimtas perkančiosios organizacijos sprendimas, kad tiekėjas sutartyje nustatytą esminę sutarties sąlygą vykdė su dideliais arba nuolatiniais trūkumais ir dėl to buvo pritaikyta sutartyje nustatyta sankcija.</w:t>
            </w:r>
          </w:p>
          <w:p w14:paraId="2EF3A986" w14:textId="77777777" w:rsidR="00AE0C06" w:rsidRDefault="00717706">
            <w:pPr>
              <w:rPr>
                <w:rFonts w:eastAsiaTheme="minorEastAsia" w:cs="Times New Roman"/>
                <w:szCs w:val="24"/>
                <w:lang w:eastAsia="lt-LT"/>
              </w:rPr>
            </w:pPr>
            <w:r>
              <w:rPr>
                <w:rFonts w:eastAsiaTheme="minorEastAsia" w:cs="Times New Roman"/>
                <w:szCs w:val="24"/>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B3EB0" w14:textId="77777777" w:rsidR="00AE0C06" w:rsidRDefault="00717706">
            <w:pPr>
              <w:rPr>
                <w:rFonts w:eastAsia="Yu Mincho" w:cs="Times New Roman"/>
                <w:b/>
                <w:bCs/>
                <w:szCs w:val="24"/>
                <w:lang w:eastAsia="lt-LT"/>
              </w:rPr>
            </w:pPr>
            <w:r>
              <w:rPr>
                <w:rFonts w:eastAsia="Yu Mincho" w:cs="Times New Roman"/>
                <w:b/>
                <w:bCs/>
                <w:szCs w:val="24"/>
                <w:lang w:eastAsia="lt-LT"/>
              </w:rPr>
              <w:lastRenderedPageBreak/>
              <w:t>VPĮ 46 straipsnio 4 dalies 6 punktas</w:t>
            </w:r>
          </w:p>
          <w:p w14:paraId="2E60CAF1" w14:textId="77777777" w:rsidR="00AE0C06" w:rsidRDefault="00AE0C06">
            <w:pPr>
              <w:rPr>
                <w:rFonts w:eastAsia="Yu Mincho" w:cs="Times New Roman"/>
                <w:szCs w:val="24"/>
                <w:lang w:eastAsia="lt-LT"/>
              </w:rPr>
            </w:pPr>
          </w:p>
          <w:p w14:paraId="525653B2" w14:textId="77777777" w:rsidR="00AE0C06" w:rsidRDefault="00717706">
            <w:pPr>
              <w:rPr>
                <w:rFonts w:eastAsia="Yu Mincho" w:cs="Times New Roman"/>
                <w:szCs w:val="24"/>
              </w:rPr>
            </w:pPr>
            <w:r>
              <w:rPr>
                <w:rFonts w:eastAsia="Yu Mincho" w:cs="Times New Roman"/>
                <w:szCs w:val="24"/>
                <w:lang w:eastAsia="lt-LT"/>
              </w:rPr>
              <w:t>EBVPD</w:t>
            </w:r>
            <w:r>
              <w:rPr>
                <w:rFonts w:eastAsia="Arial" w:cs="Times New Roman"/>
                <w:szCs w:val="24"/>
                <w:lang w:eastAsia="lt-LT"/>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5ACD4" w14:textId="77777777" w:rsidR="00AE0C06" w:rsidRDefault="00717706">
            <w:pPr>
              <w:rPr>
                <w:rFonts w:eastAsiaTheme="minorEastAsia" w:cs="Times New Roman"/>
                <w:szCs w:val="24"/>
              </w:rPr>
            </w:pPr>
            <w:r>
              <w:rPr>
                <w:rFonts w:eastAsiaTheme="minorEastAsia" w:cs="Times New Roman"/>
                <w:szCs w:val="24"/>
              </w:rPr>
              <w:t>Iš Lietuvoje įsteigtų subjektų įrodančių dokumentų nereikalaujama. Užtenka pateikto EBVPD.</w:t>
            </w:r>
          </w:p>
          <w:p w14:paraId="245420B3" w14:textId="77777777" w:rsidR="00AE0C06" w:rsidRDefault="00AE0C06">
            <w:pPr>
              <w:rPr>
                <w:rFonts w:eastAsiaTheme="minorEastAsia" w:cs="Times New Roman"/>
                <w:bCs/>
                <w:iCs/>
                <w:szCs w:val="24"/>
              </w:rPr>
            </w:pPr>
          </w:p>
          <w:p w14:paraId="4A774B25" w14:textId="77777777" w:rsidR="00AE0C06" w:rsidRDefault="00717706">
            <w:pPr>
              <w:rPr>
                <w:rFonts w:eastAsiaTheme="minorEastAsia" w:cs="Times New Roman"/>
                <w:b/>
                <w:bCs/>
                <w:szCs w:val="24"/>
                <w:lang w:eastAsia="lt-LT"/>
              </w:rPr>
            </w:pPr>
            <w:r>
              <w:rPr>
                <w:rFonts w:eastAsiaTheme="minorEastAsia" w:cs="Times New Roman"/>
                <w:b/>
                <w:bCs/>
                <w:szCs w:val="24"/>
                <w:lang w:eastAsia="lt-LT"/>
              </w:rPr>
              <w:t xml:space="preserve">Priimant sprendimus dėl tiekėjo pašalinimo iš pirkimo procedūros šiame punkte nurodytu pašalinimo pagrindu, gali būti atsižvelgiama į pagal VPĮ 91 straipsnį skelbiamą informaciją: </w:t>
            </w:r>
          </w:p>
          <w:p w14:paraId="5D8A954B" w14:textId="77777777" w:rsidR="00AE0C06" w:rsidRDefault="00AE0C06">
            <w:pPr>
              <w:rPr>
                <w:rFonts w:eastAsiaTheme="minorEastAsia" w:cs="Times New Roman"/>
                <w:szCs w:val="24"/>
                <w:lang w:eastAsia="lt-LT"/>
              </w:rPr>
            </w:pPr>
          </w:p>
          <w:p w14:paraId="288E49B2" w14:textId="77777777" w:rsidR="00AE0C06" w:rsidRDefault="00AE0C06">
            <w:pPr>
              <w:rPr>
                <w:rFonts w:eastAsiaTheme="minorEastAsia" w:cs="Times New Roman"/>
                <w:szCs w:val="24"/>
                <w:lang w:eastAsia="lt-LT"/>
              </w:rPr>
            </w:pPr>
            <w:hyperlink r:id="rId10" w:history="1">
              <w:r>
                <w:rPr>
                  <w:rFonts w:eastAsiaTheme="minorEastAsia" w:cs="Times New Roman"/>
                  <w:szCs w:val="24"/>
                  <w:lang w:eastAsia="lt-LT"/>
                </w:rPr>
                <w:t>https://vpt.lrv.lt/lt/nuorodos/kiti-duomenys/powerbi/nepatikimi-tiekejai-1/</w:t>
              </w:r>
            </w:hyperlink>
          </w:p>
          <w:p w14:paraId="75ADF745" w14:textId="77777777" w:rsidR="00AE0C06" w:rsidRDefault="00AE0C06">
            <w:pPr>
              <w:rPr>
                <w:rFonts w:eastAsiaTheme="minorEastAsia" w:cs="Times New Roman"/>
                <w:szCs w:val="24"/>
                <w:lang w:eastAsia="lt-LT"/>
              </w:rPr>
            </w:pPr>
          </w:p>
          <w:p w14:paraId="2DF40874" w14:textId="77777777" w:rsidR="00AE0C06" w:rsidRDefault="00AE0C06">
            <w:pPr>
              <w:rPr>
                <w:rFonts w:eastAsiaTheme="minorEastAsia" w:cs="Times New Roman"/>
                <w:b/>
                <w:bCs/>
                <w:szCs w:val="24"/>
                <w:lang w:eastAsia="lt-LT"/>
              </w:rPr>
            </w:pPr>
            <w:hyperlink r:id="rId11" w:history="1">
              <w:r>
                <w:rPr>
                  <w:rFonts w:eastAsiaTheme="minorEastAsia" w:cs="Times New Roman"/>
                  <w:szCs w:val="24"/>
                  <w:lang w:eastAsia="lt-LT"/>
                </w:rPr>
                <w:t>https://vpt.lrv.lt/lt/pasalinimo-pagrindai-1/nepatikimu-koncesininku-sarasas-1/nepatikimu-koncesininku-sarasas/</w:t>
              </w:r>
            </w:hyperlink>
          </w:p>
        </w:tc>
      </w:tr>
      <w:tr w:rsidR="00AE0C06" w14:paraId="6E0E2639"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66A660"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10.</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97464" w14:textId="77777777" w:rsidR="00AE0C06" w:rsidRDefault="00717706">
            <w:pPr>
              <w:rPr>
                <w:rFonts w:eastAsiaTheme="minorEastAsia" w:cs="Times New Roman"/>
                <w:b/>
                <w:szCs w:val="24"/>
                <w:lang w:eastAsia="lt-LT"/>
              </w:rPr>
            </w:pPr>
            <w:r>
              <w:rPr>
                <w:rFonts w:eastAsiaTheme="minorEastAsia" w:cs="Times New Roman"/>
                <w:szCs w:val="24"/>
                <w:lang w:eastAsia="lt-LT"/>
              </w:rPr>
              <w:t>Tiekėjas yra padaręs rimtą profesinį pažeidimą, dėl kurio perkančioji organizacija abejoja tiekėjo sąžiningumu, kai jis</w:t>
            </w:r>
            <w:bookmarkStart w:id="3" w:name="part_030e6c6c64ba4f96a23474e439d1b80c"/>
            <w:bookmarkEnd w:id="3"/>
            <w:r>
              <w:rPr>
                <w:rFonts w:eastAsiaTheme="minorEastAsia" w:cs="Times New Roman"/>
                <w:szCs w:val="24"/>
                <w:lang w:eastAsia="lt-LT"/>
              </w:rPr>
              <w:t xml:space="preserve"> yra padaręs finansinės atskaitomybės ir audito teisės aktų pažeidimą ir nuo jo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2C6B1" w14:textId="77777777" w:rsidR="00AE0C06" w:rsidRDefault="00717706">
            <w:pPr>
              <w:rPr>
                <w:rFonts w:eastAsia="Yu Mincho" w:cs="Times New Roman"/>
                <w:b/>
                <w:bCs/>
                <w:szCs w:val="24"/>
                <w:lang w:eastAsia="lt-LT"/>
              </w:rPr>
            </w:pPr>
            <w:r>
              <w:rPr>
                <w:rFonts w:eastAsia="Yu Mincho" w:cs="Times New Roman"/>
                <w:b/>
                <w:bCs/>
                <w:szCs w:val="24"/>
                <w:lang w:eastAsia="lt-LT"/>
              </w:rPr>
              <w:t>VPĮ 46 straipsnio 4 dalies 7 punkto a papunktis</w:t>
            </w:r>
          </w:p>
          <w:p w14:paraId="094D4E25" w14:textId="77777777" w:rsidR="00AE0C06" w:rsidRDefault="00AE0C06">
            <w:pPr>
              <w:rPr>
                <w:rFonts w:eastAsia="Yu Mincho" w:cs="Times New Roman"/>
                <w:szCs w:val="24"/>
                <w:lang w:eastAsia="lt-LT"/>
              </w:rPr>
            </w:pPr>
          </w:p>
          <w:p w14:paraId="75BB8CBF" w14:textId="77777777" w:rsidR="00AE0C06" w:rsidRDefault="00717706">
            <w:pPr>
              <w:rPr>
                <w:rFonts w:eastAsia="Yu Mincho" w:cs="Times New Roman"/>
                <w:szCs w:val="24"/>
                <w:lang w:eastAsia="lt-LT"/>
              </w:rPr>
            </w:pPr>
            <w:r>
              <w:rPr>
                <w:rFonts w:eastAsia="Yu Mincho" w:cs="Times New Roman"/>
                <w:szCs w:val="24"/>
                <w:lang w:eastAsia="lt-LT"/>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37B24" w14:textId="77777777" w:rsidR="00AE0C06" w:rsidRDefault="00717706">
            <w:pPr>
              <w:rPr>
                <w:rFonts w:eastAsiaTheme="minorEastAsia" w:cs="Times New Roman"/>
                <w:szCs w:val="24"/>
                <w:lang w:eastAsia="lt-LT"/>
              </w:rPr>
            </w:pPr>
            <w:r>
              <w:rPr>
                <w:rFonts w:eastAsiaTheme="minorEastAsia" w:cs="Times New Roman"/>
                <w:szCs w:val="24"/>
              </w:rPr>
              <w:t xml:space="preserve">Iš Lietuvoje įsteigtų subjektų įrodančių dokumentų nereikalaujama. Užtenka pateikto EBVPD. </w:t>
            </w:r>
            <w:r>
              <w:rPr>
                <w:rFonts w:eastAsiaTheme="minorEastAsia" w:cs="Times New Roman"/>
                <w:szCs w:val="24"/>
                <w:lang w:eastAsia="lt-LT"/>
              </w:rPr>
              <w:t>Priimant sprendimus dėl tiekėjo pašalinimo iš pirkimo procedūros šiame punkte nurodytu pašalinimo pagrindu, be kita ko, atsižvelgiama į</w:t>
            </w:r>
            <w:r>
              <w:rPr>
                <w:rFonts w:eastAsiaTheme="minorEastAsia" w:cs="Times New Roman"/>
                <w:b/>
                <w:bCs/>
                <w:szCs w:val="24"/>
                <w:lang w:eastAsia="lt-LT"/>
              </w:rPr>
              <w:t xml:space="preserve"> </w:t>
            </w:r>
            <w:r>
              <w:rPr>
                <w:rFonts w:eastAsiaTheme="minorEastAsia" w:cs="Times New Roman"/>
                <w:szCs w:val="24"/>
                <w:lang w:eastAsia="lt-LT"/>
              </w:rPr>
              <w:t xml:space="preserve">nacionalinėje duomenų bazėje adresu: </w:t>
            </w:r>
            <w:hyperlink r:id="rId12" w:history="1">
              <w:r w:rsidR="00AE0C06">
                <w:rPr>
                  <w:rFonts w:eastAsiaTheme="minorEastAsia" w:cs="Times New Roman"/>
                  <w:szCs w:val="24"/>
                  <w:u w:val="single"/>
                  <w:lang w:eastAsia="lt-LT"/>
                </w:rPr>
                <w:t>https://www.registrucentras.lt/jar/p/index.php</w:t>
              </w:r>
            </w:hyperlink>
          </w:p>
          <w:p w14:paraId="0167E262" w14:textId="77777777" w:rsidR="00AE0C06" w:rsidRDefault="00717706">
            <w:pPr>
              <w:rPr>
                <w:rFonts w:eastAsiaTheme="minorEastAsia" w:cs="Times New Roman"/>
                <w:szCs w:val="24"/>
                <w:lang w:eastAsia="lt-LT"/>
              </w:rPr>
            </w:pPr>
            <w:r>
              <w:rPr>
                <w:rFonts w:eastAsiaTheme="minorEastAsia" w:cs="Times New Roman"/>
                <w:szCs w:val="24"/>
                <w:lang w:eastAsia="lt-LT"/>
              </w:rPr>
              <w:t>paskelbtą informaciją, taip pat į šiame informaciniame pranešime pateiktą informaciją:</w:t>
            </w:r>
          </w:p>
          <w:p w14:paraId="096475F6" w14:textId="77777777" w:rsidR="00AE0C06" w:rsidRDefault="00AE0C06">
            <w:pPr>
              <w:rPr>
                <w:rFonts w:eastAsiaTheme="minorEastAsia" w:cs="Times New Roman"/>
                <w:b/>
                <w:bCs/>
                <w:iCs/>
                <w:szCs w:val="24"/>
                <w:lang w:eastAsia="lt-LT"/>
              </w:rPr>
            </w:pPr>
            <w:hyperlink r:id="rId13" w:history="1">
              <w:r>
                <w:rPr>
                  <w:rFonts w:eastAsiaTheme="minorEastAsia" w:cs="Times New Roman"/>
                  <w:szCs w:val="24"/>
                  <w:lang w:eastAsia="lt-LT"/>
                </w:rPr>
                <w:t>https://vpt.lrv.lt/lt/naujienos-3/finansiniu-ataskaitu-nepateikimas-gali-tapti-kliutimi-dalyvauti-viesuosiuose-pirkimuose/</w:t>
              </w:r>
            </w:hyperlink>
          </w:p>
        </w:tc>
      </w:tr>
      <w:tr w:rsidR="00AE0C06" w14:paraId="2545E420"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D4577"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t>11.</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EC5EA" w14:textId="77777777" w:rsidR="00AE0C06" w:rsidRDefault="00717706">
            <w:pPr>
              <w:rPr>
                <w:rFonts w:eastAsiaTheme="minorEastAsia" w:cs="Times New Roman"/>
                <w:b/>
                <w:bCs/>
                <w:szCs w:val="24"/>
                <w:lang w:eastAsia="lt-LT"/>
              </w:rPr>
            </w:pPr>
            <w:r>
              <w:rPr>
                <w:rFonts w:eastAsiaTheme="minorEastAsia" w:cs="Times New Roman"/>
                <w:szCs w:val="24"/>
                <w:lang w:eastAsia="lt-LT"/>
              </w:rPr>
              <w:t xml:space="preserve">Tiekėjas yra padaręs rimtą profesinį pažeidimą, dėl kurio perkančioji organizacija abejoja tiekėjo sąžiningumu, </w:t>
            </w:r>
            <w:r>
              <w:rPr>
                <w:rFonts w:eastAsia="Times New Roman" w:cs="Times New Roman"/>
                <w:szCs w:val="24"/>
                <w:lang w:eastAsia="lt-LT"/>
              </w:rPr>
              <w:t xml:space="preserve"> kai jis (tiekėjas) neatitinka minimalių patikimo mokesčių mokėtojo kriterijų, </w:t>
            </w:r>
            <w:r>
              <w:rPr>
                <w:rFonts w:eastAsia="Times New Roman" w:cs="Times New Roman"/>
                <w:szCs w:val="24"/>
                <w:lang w:eastAsia="lt-LT"/>
              </w:rPr>
              <w:lastRenderedPageBreak/>
              <w:t>nustatytų Lietuvos Respublikos mokesčių administravimo įstatymo 40</w:t>
            </w:r>
            <w:r>
              <w:rPr>
                <w:rFonts w:eastAsia="Times New Roman" w:cs="Times New Roman"/>
                <w:szCs w:val="24"/>
                <w:vertAlign w:val="superscript"/>
                <w:lang w:eastAsia="lt-LT"/>
              </w:rPr>
              <w:t>1</w:t>
            </w:r>
            <w:r>
              <w:rPr>
                <w:rFonts w:eastAsia="Times New Roman" w:cs="Times New Roman"/>
                <w:szCs w:val="24"/>
                <w:lang w:eastAsia="lt-LT"/>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B7A1F" w14:textId="77777777" w:rsidR="00AE0C06" w:rsidRDefault="00717706">
            <w:pPr>
              <w:rPr>
                <w:rFonts w:eastAsia="Yu Mincho" w:cs="Times New Roman"/>
                <w:b/>
                <w:bCs/>
                <w:szCs w:val="24"/>
                <w:lang w:eastAsia="lt-LT"/>
              </w:rPr>
            </w:pPr>
            <w:r>
              <w:rPr>
                <w:rFonts w:eastAsia="Yu Mincho" w:cs="Times New Roman"/>
                <w:b/>
                <w:bCs/>
                <w:szCs w:val="24"/>
                <w:lang w:eastAsia="lt-LT"/>
              </w:rPr>
              <w:lastRenderedPageBreak/>
              <w:t>VPĮ 46 straipsnio 4 dalies 7 punkto b papunktis</w:t>
            </w:r>
          </w:p>
          <w:p w14:paraId="0648E87B" w14:textId="77777777" w:rsidR="00AE0C06" w:rsidRDefault="00AE0C06">
            <w:pPr>
              <w:rPr>
                <w:rFonts w:eastAsia="Yu Mincho" w:cs="Times New Roman"/>
                <w:szCs w:val="24"/>
                <w:lang w:eastAsia="lt-LT"/>
              </w:rPr>
            </w:pPr>
          </w:p>
          <w:p w14:paraId="360B7BD8" w14:textId="77777777" w:rsidR="00AE0C06" w:rsidRDefault="00717706">
            <w:pPr>
              <w:rPr>
                <w:rFonts w:eastAsia="Yu Mincho" w:cs="Times New Roman"/>
                <w:szCs w:val="24"/>
              </w:rPr>
            </w:pPr>
            <w:r>
              <w:rPr>
                <w:rFonts w:eastAsia="Yu Mincho" w:cs="Times New Roman"/>
                <w:szCs w:val="24"/>
                <w:lang w:eastAsia="lt-LT"/>
              </w:rPr>
              <w:lastRenderedPageBreak/>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9ADA0B" w14:textId="77777777" w:rsidR="00AE0C06" w:rsidRDefault="00717706">
            <w:pPr>
              <w:rPr>
                <w:rFonts w:eastAsiaTheme="minorEastAsia" w:cs="Times New Roman"/>
                <w:szCs w:val="24"/>
              </w:rPr>
            </w:pPr>
            <w:r>
              <w:rPr>
                <w:rFonts w:eastAsiaTheme="minorEastAsia" w:cs="Times New Roman"/>
                <w:szCs w:val="24"/>
              </w:rPr>
              <w:lastRenderedPageBreak/>
              <w:t>Iš Lietuvoje įsteigtų subjektų įrodančių dokumentų nereikalaujama. Užtenka pateikto EBVPD.</w:t>
            </w:r>
          </w:p>
          <w:p w14:paraId="5CABCA43" w14:textId="77777777" w:rsidR="00AE0C06" w:rsidRDefault="00AE0C06">
            <w:pPr>
              <w:rPr>
                <w:rFonts w:eastAsiaTheme="minorEastAsia" w:cs="Times New Roman"/>
                <w:b/>
                <w:bCs/>
                <w:iCs/>
                <w:szCs w:val="24"/>
              </w:rPr>
            </w:pPr>
          </w:p>
          <w:p w14:paraId="457B4654" w14:textId="77777777" w:rsidR="00AE0C06" w:rsidRDefault="00717706">
            <w:pPr>
              <w:rPr>
                <w:rFonts w:eastAsiaTheme="minorEastAsia" w:cs="Times New Roman"/>
                <w:b/>
                <w:bCs/>
                <w:szCs w:val="24"/>
                <w:lang w:eastAsia="lt-LT"/>
              </w:rPr>
            </w:pPr>
            <w:r>
              <w:rPr>
                <w:rFonts w:eastAsiaTheme="minorEastAsia" w:cs="Times New Roman"/>
                <w:szCs w:val="24"/>
                <w:lang w:eastAsia="lt-LT"/>
              </w:rPr>
              <w:lastRenderedPageBreak/>
              <w:t>Priimant sprendimus dėl tiekėjo pašalinimo iš pirkimo procedūros šiame punkte nurodytu pašalinimo pagrindu, be kita ko, atsižvelgiama į</w:t>
            </w:r>
            <w:r>
              <w:rPr>
                <w:rFonts w:eastAsiaTheme="minorEastAsia" w:cs="Times New Roman"/>
                <w:b/>
                <w:bCs/>
                <w:szCs w:val="24"/>
                <w:lang w:eastAsia="lt-LT"/>
              </w:rPr>
              <w:t xml:space="preserve"> </w:t>
            </w:r>
            <w:r>
              <w:rPr>
                <w:rFonts w:eastAsiaTheme="minorEastAsia" w:cs="Times New Roman"/>
                <w:szCs w:val="24"/>
                <w:lang w:eastAsia="lt-LT"/>
              </w:rPr>
              <w:t xml:space="preserve">nacionalinėje duomenų bazėje adresu </w:t>
            </w:r>
            <w:hyperlink r:id="rId14">
              <w:r w:rsidR="00AE0C06">
                <w:rPr>
                  <w:rFonts w:eastAsiaTheme="minorEastAsia" w:cs="Times New Roman"/>
                  <w:szCs w:val="24"/>
                  <w:u w:val="single"/>
                  <w:lang w:eastAsia="lt-LT"/>
                </w:rPr>
                <w:t>https://www.vmi.lt/evmi/mokesciu-moketoju-informacija</w:t>
              </w:r>
            </w:hyperlink>
            <w:r>
              <w:rPr>
                <w:rFonts w:eastAsiaTheme="minorEastAsia" w:cs="Times New Roman"/>
                <w:szCs w:val="24"/>
                <w:lang w:eastAsia="lt-LT"/>
              </w:rPr>
              <w:t xml:space="preserve"> skelbiamą informaciją.</w:t>
            </w:r>
          </w:p>
        </w:tc>
      </w:tr>
      <w:tr w:rsidR="00AE0C06" w14:paraId="55D5A4B5" w14:textId="77777777">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D70C7" w14:textId="77777777" w:rsidR="00AE0C06" w:rsidRDefault="00717706">
            <w:pPr>
              <w:spacing w:after="160" w:line="276" w:lineRule="auto"/>
              <w:jc w:val="left"/>
              <w:rPr>
                <w:rFonts w:eastAsiaTheme="minorEastAsia" w:cs="Times New Roman"/>
                <w:szCs w:val="24"/>
                <w:lang w:eastAsia="lt-LT"/>
              </w:rPr>
            </w:pPr>
            <w:r>
              <w:rPr>
                <w:rFonts w:eastAsiaTheme="minorEastAsia" w:cs="Times New Roman"/>
                <w:szCs w:val="24"/>
                <w:lang w:eastAsia="lt-LT"/>
              </w:rPr>
              <w:lastRenderedPageBreak/>
              <w:t>12.</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C2AE8" w14:textId="77777777" w:rsidR="00AE0C06" w:rsidRDefault="00717706">
            <w:pPr>
              <w:rPr>
                <w:rFonts w:eastAsiaTheme="minorEastAsia" w:cs="Times New Roman"/>
                <w:szCs w:val="24"/>
                <w:lang w:eastAsia="lt-LT"/>
              </w:rPr>
            </w:pPr>
            <w:r>
              <w:rPr>
                <w:rFonts w:eastAsiaTheme="minorEastAsia" w:cs="Times New Roman"/>
                <w:szCs w:val="24"/>
                <w:lang w:eastAsia="lt-LT"/>
              </w:rPr>
              <w:t>Tiekėjas yra padaręs rimtą profesinį pažeidimą, dėl kurio perkančioji organizacija abejoja tiekėjo sąžiningumu,</w:t>
            </w:r>
            <w:r>
              <w:rPr>
                <w:rFonts w:eastAsia="Times New Roman" w:cs="Times New Roman"/>
                <w:szCs w:val="24"/>
                <w:lang w:eastAsia="lt-LT"/>
              </w:rPr>
              <w:t xml:space="preserve"> kai jis </w:t>
            </w:r>
            <w:r>
              <w:rPr>
                <w:rFonts w:eastAsiaTheme="minorEastAsia" w:cs="Times New Roman"/>
                <w:color w:val="000000" w:themeColor="text1"/>
                <w:szCs w:val="24"/>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36CAFE" w14:textId="77777777" w:rsidR="00AE0C06" w:rsidRDefault="00717706">
            <w:pPr>
              <w:rPr>
                <w:rFonts w:eastAsia="Yu Mincho" w:cs="Times New Roman"/>
                <w:b/>
                <w:bCs/>
                <w:szCs w:val="24"/>
                <w:lang w:eastAsia="lt-LT"/>
              </w:rPr>
            </w:pPr>
            <w:r>
              <w:rPr>
                <w:rFonts w:eastAsia="Yu Mincho" w:cs="Times New Roman"/>
                <w:b/>
                <w:bCs/>
                <w:szCs w:val="24"/>
                <w:lang w:eastAsia="lt-LT"/>
              </w:rPr>
              <w:t>VPĮ 46 straipsnio 4 dalies 7 punkto c papunktis</w:t>
            </w:r>
          </w:p>
          <w:p w14:paraId="2A163B68" w14:textId="77777777" w:rsidR="00AE0C06" w:rsidRDefault="00AE0C06">
            <w:pPr>
              <w:rPr>
                <w:rFonts w:eastAsia="Yu Mincho" w:cs="Times New Roman"/>
                <w:szCs w:val="24"/>
                <w:lang w:eastAsia="lt-LT"/>
              </w:rPr>
            </w:pPr>
          </w:p>
          <w:p w14:paraId="31F1C30C" w14:textId="77777777" w:rsidR="00AE0C06" w:rsidRDefault="00717706">
            <w:pPr>
              <w:rPr>
                <w:rFonts w:eastAsia="Yu Mincho" w:cs="Times New Roman"/>
                <w:szCs w:val="24"/>
              </w:rPr>
            </w:pPr>
            <w:r>
              <w:rPr>
                <w:rFonts w:eastAsia="Yu Mincho" w:cs="Times New Roman"/>
                <w:szCs w:val="24"/>
                <w:lang w:eastAsia="lt-LT"/>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47B07" w14:textId="77777777" w:rsidR="00AE0C06" w:rsidRDefault="00717706">
            <w:pPr>
              <w:rPr>
                <w:rFonts w:eastAsiaTheme="minorEastAsia" w:cs="Times New Roman"/>
                <w:szCs w:val="24"/>
              </w:rPr>
            </w:pPr>
            <w:r>
              <w:rPr>
                <w:rFonts w:eastAsiaTheme="minorEastAsia" w:cs="Times New Roman"/>
                <w:szCs w:val="24"/>
              </w:rPr>
              <w:t>Iš Lietuvoje įsteigtų subjektų įrodančių dokumentų nereikalaujama. Užtenka pateikto EBVPD.</w:t>
            </w:r>
          </w:p>
          <w:p w14:paraId="4C8082F3" w14:textId="77777777" w:rsidR="00AE0C06" w:rsidRDefault="00AE0C06">
            <w:pPr>
              <w:rPr>
                <w:rFonts w:eastAsiaTheme="minorEastAsia" w:cs="Times New Roman"/>
                <w:bCs/>
                <w:iCs/>
                <w:szCs w:val="24"/>
              </w:rPr>
            </w:pPr>
          </w:p>
          <w:p w14:paraId="792C8216" w14:textId="77777777" w:rsidR="00AE0C06" w:rsidRDefault="00717706">
            <w:pPr>
              <w:jc w:val="left"/>
              <w:rPr>
                <w:rFonts w:eastAsiaTheme="minorEastAsia" w:cs="Times New Roman"/>
                <w:b/>
                <w:bCs/>
                <w:szCs w:val="24"/>
                <w:lang w:eastAsia="lt-LT"/>
              </w:rPr>
            </w:pPr>
            <w:r>
              <w:rPr>
                <w:rFonts w:eastAsiaTheme="minorEastAsia" w:cs="Times New Roman"/>
                <w:b/>
                <w:bCs/>
                <w:szCs w:val="24"/>
                <w:lang w:eastAsia="lt-LT"/>
              </w:rPr>
              <w:t xml:space="preserve">Priimant sprendimus dėl tiekėjo pašalinimo iš pirkimo procedūros šiame punkte nurodytu pašalinimo pagrindu, be kita ko, atsižvelgiama į nacionalinėje duomenų bazėje adresu: </w:t>
            </w:r>
          </w:p>
          <w:p w14:paraId="3B876FB7" w14:textId="77777777" w:rsidR="00AE0C06" w:rsidRDefault="00AE0C06">
            <w:pPr>
              <w:jc w:val="left"/>
              <w:rPr>
                <w:rFonts w:eastAsiaTheme="minorEastAsia" w:cs="Times New Roman"/>
                <w:bCs/>
                <w:iCs/>
                <w:szCs w:val="24"/>
              </w:rPr>
            </w:pPr>
            <w:hyperlink r:id="rId15" w:history="1">
              <w:r>
                <w:rPr>
                  <w:rFonts w:eastAsiaTheme="minorEastAsia" w:cs="Times New Roman"/>
                  <w:szCs w:val="24"/>
                  <w:u w:val="single"/>
                  <w:lang w:eastAsia="lt-LT"/>
                </w:rPr>
                <w:t>https://kt.gov.lt/lt/atviri-duomenys/diskvalifikavimas-is-viesuju-pirkimu</w:t>
              </w:r>
            </w:hyperlink>
            <w:r>
              <w:rPr>
                <w:rFonts w:eastAsiaTheme="minorEastAsia" w:cs="Times New Roman"/>
                <w:szCs w:val="24"/>
                <w:lang w:eastAsia="lt-LT"/>
              </w:rPr>
              <w:t xml:space="preserve"> skelbiamą informaciją. </w:t>
            </w:r>
          </w:p>
        </w:tc>
      </w:tr>
    </w:tbl>
    <w:p w14:paraId="001C9CCF" w14:textId="77777777" w:rsidR="00AE0C06" w:rsidRDefault="00AE0C06"/>
    <w:p w14:paraId="64B857A3" w14:textId="77777777" w:rsidR="00AE0C06" w:rsidRDefault="00AE0C06"/>
    <w:p w14:paraId="1726671F" w14:textId="77777777" w:rsidR="00AE0C06" w:rsidRDefault="00AE0C06" w:rsidP="00FF7FAF"/>
    <w:sectPr w:rsidR="00AE0C06" w:rsidSect="00920EFE">
      <w:headerReference w:type="even" r:id="rId16"/>
      <w:headerReference w:type="default" r:id="rId17"/>
      <w:footerReference w:type="even" r:id="rId18"/>
      <w:footerReference w:type="default" r:id="rId19"/>
      <w:headerReference w:type="first" r:id="rId20"/>
      <w:footerReference w:type="first" r:id="rId21"/>
      <w:pgSz w:w="16838" w:h="11906" w:orient="landscape"/>
      <w:pgMar w:top="1134" w:right="1134" w:bottom="1701"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29AAB" w14:textId="77777777" w:rsidR="00EF6650" w:rsidRDefault="00EF6650">
      <w:r>
        <w:separator/>
      </w:r>
    </w:p>
  </w:endnote>
  <w:endnote w:type="continuationSeparator" w:id="0">
    <w:p w14:paraId="67FB88CF" w14:textId="77777777" w:rsidR="00EF6650" w:rsidRDefault="00EF6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E0D2" w14:textId="77777777" w:rsidR="004D1F21" w:rsidRDefault="004D1F2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C7FA" w14:textId="77777777" w:rsidR="004D1F21" w:rsidRDefault="004D1F2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677012"/>
      <w:docPartObj>
        <w:docPartGallery w:val="Page Numbers (Bottom of Page)"/>
        <w:docPartUnique/>
      </w:docPartObj>
    </w:sdtPr>
    <w:sdtEndPr/>
    <w:sdtContent>
      <w:p w14:paraId="65826D63" w14:textId="66F75A82" w:rsidR="004D1F21" w:rsidRDefault="004D1F21">
        <w:pPr>
          <w:pStyle w:val="Porat"/>
          <w:jc w:val="right"/>
        </w:pPr>
        <w:r>
          <w:fldChar w:fldCharType="begin"/>
        </w:r>
        <w:r>
          <w:instrText>PAGE   \* MERGEFORMAT</w:instrText>
        </w:r>
        <w:r>
          <w:fldChar w:fldCharType="separate"/>
        </w:r>
        <w:r>
          <w:t>2</w:t>
        </w:r>
        <w:r>
          <w:fldChar w:fldCharType="end"/>
        </w:r>
      </w:p>
    </w:sdtContent>
  </w:sdt>
  <w:p w14:paraId="0A6D419C" w14:textId="77777777" w:rsidR="004D1F21" w:rsidRDefault="004D1F2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2FA2" w14:textId="77777777" w:rsidR="00EF6650" w:rsidRDefault="00EF6650">
      <w:r>
        <w:separator/>
      </w:r>
    </w:p>
  </w:footnote>
  <w:footnote w:type="continuationSeparator" w:id="0">
    <w:p w14:paraId="6E26FBFF" w14:textId="77777777" w:rsidR="00EF6650" w:rsidRDefault="00EF6650">
      <w:r>
        <w:continuationSeparator/>
      </w:r>
    </w:p>
  </w:footnote>
  <w:footnote w:id="1">
    <w:p w14:paraId="341C41E7" w14:textId="77777777" w:rsidR="00AE0C06" w:rsidRDefault="00717706">
      <w:pPr>
        <w:pStyle w:val="Puslapioinaostekstas"/>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1912BC" w14:textId="77777777" w:rsidR="00AE0C06" w:rsidRDefault="00717706">
      <w:pPr>
        <w:pStyle w:val="Puslapioinaostekstas"/>
        <w:rPr>
          <w:rFonts w:ascii="Calibri" w:eastAsia="Yu Mincho" w:hAnsi="Calibri" w:cs="Arial"/>
          <w:i/>
          <w:iCs/>
        </w:rPr>
      </w:pPr>
      <w:r>
        <w:rPr>
          <w:rFonts w:ascii="Calibri" w:eastAsia="Yu Mincho" w:hAnsi="Calibri" w:cs="Arial"/>
          <w:i/>
          <w:iCs/>
        </w:rPr>
        <w:t xml:space="preserve">a) priesaikos deklaracija; </w:t>
      </w:r>
    </w:p>
    <w:p w14:paraId="4BF08BA4" w14:textId="77777777" w:rsidR="00AE0C06" w:rsidRDefault="00717706">
      <w:pPr>
        <w:pStyle w:val="Puslapioinaostekstas"/>
        <w:rPr>
          <w:rFonts w:ascii="Calibri" w:eastAsia="Yu Mincho" w:hAnsi="Calibri" w:cs="Arial"/>
        </w:rPr>
      </w:pPr>
      <w:r>
        <w:rPr>
          <w:rFonts w:ascii="Calibri" w:eastAsia="Yu Mincho" w:hAnsi="Calibri" w:cs="Arial"/>
          <w:i/>
          <w:iCs/>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629E825" w14:textId="77777777" w:rsidR="00AE0C06" w:rsidRDefault="00717706">
      <w:pPr>
        <w:pStyle w:val="Puslapioinaostekstas"/>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BBBDE9" w14:textId="77777777" w:rsidR="00AE0C06" w:rsidRDefault="00717706">
      <w:pPr>
        <w:pStyle w:val="Puslapioinaostekstas"/>
        <w:rPr>
          <w:rFonts w:ascii="Calibri" w:eastAsia="Yu Mincho" w:hAnsi="Calibri" w:cs="Arial"/>
          <w:i/>
          <w:iCs/>
        </w:rPr>
      </w:pPr>
      <w:r>
        <w:rPr>
          <w:rFonts w:ascii="Calibri" w:eastAsia="Yu Mincho" w:hAnsi="Calibri" w:cs="Arial"/>
          <w:i/>
          <w:iCs/>
        </w:rPr>
        <w:t xml:space="preserve">a) priesaikos deklaracija; </w:t>
      </w:r>
    </w:p>
    <w:p w14:paraId="6D71981E" w14:textId="77777777" w:rsidR="00AE0C06" w:rsidRDefault="00717706">
      <w:pPr>
        <w:pStyle w:val="Puslapioinaostekstas"/>
        <w:rPr>
          <w:rFonts w:ascii="Calibri" w:eastAsia="Yu Mincho" w:hAnsi="Calibri" w:cs="Arial"/>
        </w:rPr>
      </w:pPr>
      <w:r>
        <w:rPr>
          <w:rFonts w:ascii="Calibri" w:eastAsia="Yu Mincho" w:hAnsi="Calibri" w:cs="Arial"/>
          <w:i/>
          <w:iCs/>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9E59622" w14:textId="77777777" w:rsidR="00AE0C06" w:rsidRDefault="00717706">
      <w:pPr>
        <w:pStyle w:val="Puslapioinaostekstas"/>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BD6B19" w14:textId="77777777" w:rsidR="00AE0C06" w:rsidRDefault="00717706">
      <w:pPr>
        <w:pStyle w:val="Puslapioinaostekstas"/>
        <w:rPr>
          <w:rFonts w:ascii="Calibri" w:eastAsia="Yu Mincho" w:hAnsi="Calibri" w:cs="Arial"/>
          <w:i/>
          <w:iCs/>
        </w:rPr>
      </w:pPr>
      <w:r>
        <w:rPr>
          <w:rFonts w:ascii="Calibri" w:eastAsia="Yu Mincho" w:hAnsi="Calibri" w:cs="Arial"/>
          <w:i/>
          <w:iCs/>
        </w:rPr>
        <w:t xml:space="preserve">a) priesaikos deklaracija; </w:t>
      </w:r>
    </w:p>
    <w:p w14:paraId="78C26243" w14:textId="77777777" w:rsidR="00AE0C06" w:rsidRDefault="00717706">
      <w:pPr>
        <w:pStyle w:val="Puslapioinaostekstas"/>
        <w:rPr>
          <w:rFonts w:ascii="Calibri" w:eastAsia="Yu Mincho" w:hAnsi="Calibri" w:cs="Arial"/>
        </w:rPr>
      </w:pPr>
      <w:r>
        <w:rPr>
          <w:rFonts w:ascii="Calibri" w:eastAsia="Yu Mincho" w:hAnsi="Calibri" w:cs="Arial"/>
          <w:i/>
          <w:iCs/>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C6D5" w14:textId="77777777" w:rsidR="004D1F21" w:rsidRDefault="004D1F2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AAE0C" w14:textId="77777777" w:rsidR="00AE0C06" w:rsidRDefault="00717706">
    <w:pPr>
      <w:pStyle w:val="Antrats"/>
      <w:jc w:val="center"/>
    </w:pPr>
    <w:r>
      <w:fldChar w:fldCharType="begin"/>
    </w:r>
    <w:r>
      <w:instrText>PAGE   \* MERGEFORMAT</w:instrText>
    </w:r>
    <w:r>
      <w:fldChar w:fldCharType="separate"/>
    </w:r>
    <w:r>
      <w:t>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6357" w14:textId="77777777" w:rsidR="004D1F21" w:rsidRDefault="004D1F2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71C190"/>
    <w:multiLevelType w:val="multilevel"/>
    <w:tmpl w:val="8A71C190"/>
    <w:lvl w:ilvl="0">
      <w:start w:val="1"/>
      <w:numFmt w:val="none"/>
      <w:lvlText w:val="6.2.6."/>
      <w:lvlJc w:val="left"/>
      <w:pPr>
        <w:tabs>
          <w:tab w:val="left" w:pos="425"/>
        </w:tabs>
        <w:ind w:left="425" w:hanging="425"/>
      </w:pPr>
      <w:rPr>
        <w:rFonts w:hint="default"/>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 w15:restartNumberingAfterBreak="0">
    <w:nsid w:val="943DFD36"/>
    <w:multiLevelType w:val="multilevel"/>
    <w:tmpl w:val="943DFD36"/>
    <w:lvl w:ilvl="0">
      <w:start w:val="1"/>
      <w:numFmt w:val="none"/>
      <w:lvlText w:val="5.1."/>
      <w:lvlJc w:val="left"/>
      <w:pPr>
        <w:tabs>
          <w:tab w:val="left" w:pos="425"/>
        </w:tabs>
        <w:ind w:left="425" w:hanging="425"/>
      </w:pPr>
      <w:rPr>
        <w:rFonts w:hint="default"/>
      </w:rPr>
    </w:lvl>
    <w:lvl w:ilvl="1">
      <w:start w:val="1"/>
      <w:numFmt w:val="none"/>
      <w:lvlText w:val="5.2."/>
      <w:lvlJc w:val="left"/>
      <w:pPr>
        <w:tabs>
          <w:tab w:val="left" w:pos="567"/>
        </w:tabs>
        <w:ind w:left="147" w:hanging="567"/>
      </w:pPr>
      <w:rPr>
        <w:rFonts w:hint="default"/>
      </w:rPr>
    </w:lvl>
    <w:lvl w:ilvl="2">
      <w:start w:val="1"/>
      <w:numFmt w:val="none"/>
      <w:lvlText w:val="5.3."/>
      <w:lvlJc w:val="left"/>
      <w:pPr>
        <w:tabs>
          <w:tab w:val="left" w:pos="709"/>
        </w:tabs>
        <w:ind w:left="709" w:hanging="709"/>
      </w:pPr>
      <w:rPr>
        <w:rFonts w:hint="default"/>
      </w:rPr>
    </w:lvl>
    <w:lvl w:ilvl="3">
      <w:start w:val="1"/>
      <w:numFmt w:val="none"/>
      <w:lvlText w:val="5.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2" w15:restartNumberingAfterBreak="0">
    <w:nsid w:val="9FCC10E5"/>
    <w:multiLevelType w:val="multilevel"/>
    <w:tmpl w:val="9FCC10E5"/>
    <w:lvl w:ilvl="0">
      <w:start w:val="1"/>
      <w:numFmt w:val="none"/>
      <w:lvlText w:val="2.1."/>
      <w:lvlJc w:val="left"/>
      <w:pPr>
        <w:tabs>
          <w:tab w:val="left" w:pos="425"/>
        </w:tabs>
        <w:ind w:left="425" w:hanging="425"/>
      </w:pPr>
      <w:rPr>
        <w:rFonts w:hint="default"/>
      </w:rPr>
    </w:lvl>
    <w:lvl w:ilvl="1">
      <w:start w:val="1"/>
      <w:numFmt w:val="none"/>
      <w:lvlText w:val="2.2."/>
      <w:lvlJc w:val="left"/>
      <w:pPr>
        <w:tabs>
          <w:tab w:val="left" w:pos="567"/>
        </w:tabs>
        <w:ind w:left="147" w:hanging="567"/>
      </w:pPr>
      <w:rPr>
        <w:rFonts w:hint="default"/>
      </w:rPr>
    </w:lvl>
    <w:lvl w:ilvl="2">
      <w:start w:val="1"/>
      <w:numFmt w:val="none"/>
      <w:lvlText w:val="2.3."/>
      <w:lvlJc w:val="left"/>
      <w:pPr>
        <w:tabs>
          <w:tab w:val="left" w:pos="709"/>
        </w:tabs>
        <w:ind w:left="289" w:hanging="709"/>
      </w:pPr>
      <w:rPr>
        <w:rFonts w:hint="default"/>
        <w:color w:val="000000" w:themeColor="text1"/>
        <w:highlight w:val="none"/>
      </w:rPr>
    </w:lvl>
    <w:lvl w:ilvl="3">
      <w:start w:val="1"/>
      <w:numFmt w:val="none"/>
      <w:lvlText w:val="2.4."/>
      <w:lvlJc w:val="left"/>
      <w:pPr>
        <w:tabs>
          <w:tab w:val="left" w:pos="850"/>
        </w:tabs>
        <w:ind w:left="43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3" w15:restartNumberingAfterBreak="0">
    <w:nsid w:val="B4513D8A"/>
    <w:multiLevelType w:val="multilevel"/>
    <w:tmpl w:val="87A2BC3E"/>
    <w:lvl w:ilvl="0">
      <w:start w:val="1"/>
      <w:numFmt w:val="none"/>
      <w:suff w:val="nothing"/>
      <w:lvlText w:val="6.4."/>
      <w:lvlJc w:val="left"/>
      <w:pPr>
        <w:ind w:left="397" w:hanging="397"/>
      </w:pPr>
      <w:rPr>
        <w:rFonts w:hint="default"/>
        <w:sz w:val="24"/>
        <w:szCs w:val="24"/>
      </w:rPr>
    </w:lvl>
    <w:lvl w:ilvl="1">
      <w:start w:val="1"/>
      <w:numFmt w:val="decimal"/>
      <w:suff w:val="nothing"/>
      <w:lvlText w:val="%16.5."/>
      <w:lvlJc w:val="left"/>
      <w:pPr>
        <w:ind w:left="397" w:hanging="397"/>
      </w:pPr>
      <w:rPr>
        <w:rFonts w:hint="default"/>
        <w:highlight w:val="none"/>
      </w:rPr>
    </w:lvl>
    <w:lvl w:ilvl="2">
      <w:start w:val="1"/>
      <w:numFmt w:val="decimal"/>
      <w:lvlText w:val="%1.%2.%3."/>
      <w:lvlJc w:val="left"/>
      <w:pPr>
        <w:tabs>
          <w:tab w:val="num" w:pos="289"/>
        </w:tabs>
        <w:ind w:left="709" w:hanging="709"/>
      </w:pPr>
      <w:rPr>
        <w:rFonts w:hint="default"/>
      </w:rPr>
    </w:lvl>
    <w:lvl w:ilvl="3">
      <w:start w:val="1"/>
      <w:numFmt w:val="decimal"/>
      <w:lvlText w:val="%1.%2.%3.%4."/>
      <w:lvlJc w:val="left"/>
      <w:pPr>
        <w:tabs>
          <w:tab w:val="num" w:pos="430"/>
        </w:tabs>
        <w:ind w:left="3730" w:hanging="850"/>
      </w:pPr>
      <w:rPr>
        <w:rFonts w:hint="default"/>
      </w:rPr>
    </w:lvl>
    <w:lvl w:ilvl="4">
      <w:start w:val="1"/>
      <w:numFmt w:val="decimal"/>
      <w:lvlText w:val="%1.%2.%3.%4.%5."/>
      <w:lvlJc w:val="left"/>
      <w:pPr>
        <w:tabs>
          <w:tab w:val="num" w:pos="571"/>
        </w:tabs>
        <w:ind w:left="3871" w:hanging="991"/>
      </w:pPr>
      <w:rPr>
        <w:rFonts w:hint="default"/>
      </w:rPr>
    </w:lvl>
    <w:lvl w:ilvl="5">
      <w:start w:val="1"/>
      <w:numFmt w:val="decimal"/>
      <w:lvlText w:val="%1.%2.%3.%4.%5.%6."/>
      <w:lvlJc w:val="left"/>
      <w:pPr>
        <w:tabs>
          <w:tab w:val="num" w:pos="714"/>
        </w:tabs>
        <w:ind w:left="4014" w:hanging="1134"/>
      </w:pPr>
      <w:rPr>
        <w:rFonts w:hint="default"/>
      </w:rPr>
    </w:lvl>
    <w:lvl w:ilvl="6">
      <w:start w:val="1"/>
      <w:numFmt w:val="decimal"/>
      <w:lvlText w:val="%1.%2.%3.%4.%5.%6.%7."/>
      <w:lvlJc w:val="left"/>
      <w:pPr>
        <w:tabs>
          <w:tab w:val="num" w:pos="855"/>
        </w:tabs>
        <w:ind w:left="4155" w:hanging="1275"/>
      </w:pPr>
      <w:rPr>
        <w:rFonts w:hint="default"/>
      </w:rPr>
    </w:lvl>
    <w:lvl w:ilvl="7">
      <w:start w:val="1"/>
      <w:numFmt w:val="decimal"/>
      <w:lvlText w:val="%1.%2.%3.%4.%5.%6.%7.%8."/>
      <w:lvlJc w:val="left"/>
      <w:pPr>
        <w:tabs>
          <w:tab w:val="num" w:pos="998"/>
        </w:tabs>
        <w:ind w:left="4298" w:hanging="1418"/>
      </w:pPr>
      <w:rPr>
        <w:rFonts w:hint="default"/>
      </w:rPr>
    </w:lvl>
    <w:lvl w:ilvl="8">
      <w:start w:val="1"/>
      <w:numFmt w:val="decimal"/>
      <w:lvlText w:val="%1.%2.%3.%4.%5.%6.%7.%8.%9."/>
      <w:lvlJc w:val="left"/>
      <w:pPr>
        <w:tabs>
          <w:tab w:val="num" w:pos="1138"/>
        </w:tabs>
        <w:ind w:left="4438" w:hanging="1558"/>
      </w:pPr>
      <w:rPr>
        <w:rFonts w:hint="default"/>
      </w:rPr>
    </w:lvl>
  </w:abstractNum>
  <w:abstractNum w:abstractNumId="4" w15:restartNumberingAfterBreak="0">
    <w:nsid w:val="C5B2ED08"/>
    <w:multiLevelType w:val="multilevel"/>
    <w:tmpl w:val="7BCE25F0"/>
    <w:lvl w:ilvl="0">
      <w:start w:val="1"/>
      <w:numFmt w:val="none"/>
      <w:suff w:val="nothing"/>
      <w:lvlText w:val="6.2.6.1."/>
      <w:lvlJc w:val="left"/>
      <w:pPr>
        <w:ind w:left="737" w:hanging="737"/>
      </w:pPr>
      <w:rPr>
        <w:rFonts w:hint="default"/>
      </w:rPr>
    </w:lvl>
    <w:lvl w:ilvl="1">
      <w:start w:val="1"/>
      <w:numFmt w:val="none"/>
      <w:suff w:val="nothing"/>
      <w:lvlText w:val="6.2.6.2."/>
      <w:lvlJc w:val="left"/>
      <w:pPr>
        <w:ind w:left="851" w:hanging="851"/>
      </w:pPr>
      <w:rPr>
        <w:rFonts w:hint="default"/>
      </w:rPr>
    </w:lvl>
    <w:lvl w:ilvl="2">
      <w:start w:val="1"/>
      <w:numFmt w:val="none"/>
      <w:suff w:val="nothing"/>
      <w:lvlText w:val="6.2.6.3."/>
      <w:lvlJc w:val="left"/>
      <w:pPr>
        <w:ind w:left="851" w:hanging="851"/>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 w15:restartNumberingAfterBreak="0">
    <w:nsid w:val="EF0BBAAE"/>
    <w:multiLevelType w:val="multilevel"/>
    <w:tmpl w:val="8C9E225A"/>
    <w:lvl w:ilvl="0">
      <w:start w:val="1"/>
      <w:numFmt w:val="none"/>
      <w:lvlText w:val="6.2.1."/>
      <w:lvlJc w:val="left"/>
      <w:pPr>
        <w:tabs>
          <w:tab w:val="num" w:pos="425"/>
        </w:tabs>
        <w:ind w:left="425" w:hanging="425"/>
      </w:pPr>
      <w:rPr>
        <w:rFonts w:hint="default"/>
      </w:rPr>
    </w:lvl>
    <w:lvl w:ilvl="1">
      <w:start w:val="1"/>
      <w:numFmt w:val="none"/>
      <w:lvlText w:val="6.2.2"/>
      <w:lvlJc w:val="left"/>
      <w:pPr>
        <w:tabs>
          <w:tab w:val="num" w:pos="425"/>
        </w:tabs>
        <w:ind w:left="425" w:hanging="425"/>
      </w:pPr>
      <w:rPr>
        <w:rFonts w:hint="default"/>
      </w:rPr>
    </w:lvl>
    <w:lvl w:ilvl="2">
      <w:start w:val="1"/>
      <w:numFmt w:val="none"/>
      <w:lvlText w:val="6.2.3."/>
      <w:lvlJc w:val="left"/>
      <w:pPr>
        <w:tabs>
          <w:tab w:val="num" w:pos="425"/>
        </w:tabs>
        <w:ind w:left="425" w:hanging="425"/>
      </w:pPr>
      <w:rPr>
        <w:rFonts w:hint="default"/>
      </w:rPr>
    </w:lvl>
    <w:lvl w:ilvl="3">
      <w:start w:val="1"/>
      <w:numFmt w:val="none"/>
      <w:lvlText w:val="6.2.4."/>
      <w:lvlJc w:val="left"/>
      <w:pPr>
        <w:tabs>
          <w:tab w:val="num" w:pos="425"/>
        </w:tabs>
        <w:ind w:left="425" w:hanging="425"/>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 w15:restartNumberingAfterBreak="0">
    <w:nsid w:val="FC093008"/>
    <w:multiLevelType w:val="multilevel"/>
    <w:tmpl w:val="E9F644CE"/>
    <w:lvl w:ilvl="0">
      <w:start w:val="1"/>
      <w:numFmt w:val="decimal"/>
      <w:suff w:val="space"/>
      <w:lvlText w:val="%1."/>
      <w:lvlJc w:val="left"/>
      <w:rPr>
        <w:sz w:val="24"/>
        <w:szCs w:val="24"/>
      </w:rPr>
    </w:lvl>
    <w:lvl w:ilvl="1">
      <w:start w:val="1"/>
      <w:numFmt w:val="decimal"/>
      <w:suff w:val="nothing"/>
      <w:lvlText w:val="%16.5."/>
      <w:lvlJc w:val="left"/>
      <w:pPr>
        <w:ind w:left="397" w:hanging="397"/>
      </w:pPr>
      <w:rPr>
        <w:rFonts w:hint="default"/>
        <w:highlight w:val="none"/>
      </w:rPr>
    </w:lvl>
    <w:lvl w:ilvl="2">
      <w:start w:val="1"/>
      <w:numFmt w:val="decimal"/>
      <w:lvlText w:val="%1.%2.%3."/>
      <w:lvlJc w:val="left"/>
      <w:pPr>
        <w:tabs>
          <w:tab w:val="num" w:pos="289"/>
        </w:tabs>
        <w:ind w:left="709" w:hanging="709"/>
      </w:pPr>
      <w:rPr>
        <w:rFonts w:hint="default"/>
      </w:rPr>
    </w:lvl>
    <w:lvl w:ilvl="3">
      <w:start w:val="1"/>
      <w:numFmt w:val="decimal"/>
      <w:lvlText w:val="%1.%2.%3.%4."/>
      <w:lvlJc w:val="left"/>
      <w:pPr>
        <w:tabs>
          <w:tab w:val="num" w:pos="430"/>
        </w:tabs>
        <w:ind w:left="3730" w:hanging="850"/>
      </w:pPr>
      <w:rPr>
        <w:rFonts w:hint="default"/>
      </w:rPr>
    </w:lvl>
    <w:lvl w:ilvl="4">
      <w:start w:val="1"/>
      <w:numFmt w:val="decimal"/>
      <w:lvlText w:val="%1.%2.%3.%4.%5."/>
      <w:lvlJc w:val="left"/>
      <w:pPr>
        <w:tabs>
          <w:tab w:val="num" w:pos="571"/>
        </w:tabs>
        <w:ind w:left="3871" w:hanging="991"/>
      </w:pPr>
      <w:rPr>
        <w:rFonts w:hint="default"/>
      </w:rPr>
    </w:lvl>
    <w:lvl w:ilvl="5">
      <w:start w:val="1"/>
      <w:numFmt w:val="decimal"/>
      <w:lvlText w:val="%1.%2.%3.%4.%5.%6."/>
      <w:lvlJc w:val="left"/>
      <w:pPr>
        <w:tabs>
          <w:tab w:val="num" w:pos="714"/>
        </w:tabs>
        <w:ind w:left="4014" w:hanging="1134"/>
      </w:pPr>
      <w:rPr>
        <w:rFonts w:hint="default"/>
      </w:rPr>
    </w:lvl>
    <w:lvl w:ilvl="6">
      <w:start w:val="1"/>
      <w:numFmt w:val="decimal"/>
      <w:lvlText w:val="%1.%2.%3.%4.%5.%6.%7."/>
      <w:lvlJc w:val="left"/>
      <w:pPr>
        <w:tabs>
          <w:tab w:val="num" w:pos="855"/>
        </w:tabs>
        <w:ind w:left="4155" w:hanging="1275"/>
      </w:pPr>
      <w:rPr>
        <w:rFonts w:hint="default"/>
      </w:rPr>
    </w:lvl>
    <w:lvl w:ilvl="7">
      <w:start w:val="1"/>
      <w:numFmt w:val="decimal"/>
      <w:lvlText w:val="%1.%2.%3.%4.%5.%6.%7.%8."/>
      <w:lvlJc w:val="left"/>
      <w:pPr>
        <w:tabs>
          <w:tab w:val="num" w:pos="998"/>
        </w:tabs>
        <w:ind w:left="4298" w:hanging="1418"/>
      </w:pPr>
      <w:rPr>
        <w:rFonts w:hint="default"/>
      </w:rPr>
    </w:lvl>
    <w:lvl w:ilvl="8">
      <w:start w:val="1"/>
      <w:numFmt w:val="decimal"/>
      <w:lvlText w:val="%1.%2.%3.%4.%5.%6.%7.%8.%9."/>
      <w:lvlJc w:val="left"/>
      <w:pPr>
        <w:tabs>
          <w:tab w:val="num" w:pos="1138"/>
        </w:tabs>
        <w:ind w:left="4438" w:hanging="1558"/>
      </w:pPr>
      <w:rPr>
        <w:rFonts w:hint="default"/>
      </w:rPr>
    </w:lvl>
  </w:abstractNum>
  <w:abstractNum w:abstractNumId="7" w15:restartNumberingAfterBreak="0">
    <w:nsid w:val="13F12D4A"/>
    <w:multiLevelType w:val="multilevel"/>
    <w:tmpl w:val="13F12D4A"/>
    <w:lvl w:ilvl="0">
      <w:start w:val="1"/>
      <w:numFmt w:val="decimal"/>
      <w:suff w:val="space"/>
      <w:lvlText w:val="%1"/>
      <w:lvlJc w:val="left"/>
      <w:pPr>
        <w:ind w:left="5184" w:firstLine="709"/>
      </w:pPr>
      <w:rPr>
        <w:rFonts w:hint="default"/>
        <w:b w:val="0"/>
        <w:bCs w:val="0"/>
      </w:rPr>
    </w:lvl>
    <w:lvl w:ilvl="1">
      <w:start w:val="1"/>
      <w:numFmt w:val="decimal"/>
      <w:suff w:val="space"/>
      <w:lvlText w:val="%1.%2."/>
      <w:lvlJc w:val="left"/>
      <w:pPr>
        <w:ind w:left="5184" w:firstLine="709"/>
      </w:pPr>
      <w:rPr>
        <w:rFonts w:hint="default"/>
      </w:rPr>
    </w:lvl>
    <w:lvl w:ilvl="2">
      <w:start w:val="1"/>
      <w:numFmt w:val="decimal"/>
      <w:suff w:val="space"/>
      <w:lvlText w:val="%1.%2.%3."/>
      <w:lvlJc w:val="left"/>
      <w:pPr>
        <w:ind w:left="5184" w:firstLine="709"/>
      </w:pPr>
      <w:rPr>
        <w:rFonts w:hint="default"/>
      </w:rPr>
    </w:lvl>
    <w:lvl w:ilvl="3">
      <w:start w:val="1"/>
      <w:numFmt w:val="decimal"/>
      <w:suff w:val="space"/>
      <w:lvlText w:val="%1.%2.%3.%4."/>
      <w:lvlJc w:val="left"/>
      <w:pPr>
        <w:ind w:left="5184" w:firstLine="709"/>
      </w:pPr>
      <w:rPr>
        <w:rFonts w:hint="default"/>
      </w:rPr>
    </w:lvl>
    <w:lvl w:ilvl="4">
      <w:start w:val="1"/>
      <w:numFmt w:val="decimal"/>
      <w:lvlText w:val="%1.%2.%3.%4.%5."/>
      <w:lvlJc w:val="left"/>
      <w:pPr>
        <w:ind w:left="7416" w:hanging="792"/>
      </w:pPr>
      <w:rPr>
        <w:rFonts w:hint="default"/>
      </w:rPr>
    </w:lvl>
    <w:lvl w:ilvl="5">
      <w:start w:val="1"/>
      <w:numFmt w:val="decimal"/>
      <w:lvlText w:val="%1.%2.%3.%4.%5.%6."/>
      <w:lvlJc w:val="left"/>
      <w:pPr>
        <w:ind w:left="7920" w:hanging="936"/>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8928" w:hanging="1224"/>
      </w:pPr>
      <w:rPr>
        <w:rFonts w:hint="default"/>
      </w:rPr>
    </w:lvl>
    <w:lvl w:ilvl="8">
      <w:start w:val="1"/>
      <w:numFmt w:val="decimal"/>
      <w:lvlText w:val="%1.%2.%3.%4.%5.%6.%7.%8.%9."/>
      <w:lvlJc w:val="left"/>
      <w:pPr>
        <w:ind w:left="9504" w:hanging="1440"/>
      </w:pPr>
      <w:rPr>
        <w:rFonts w:hint="default"/>
      </w:rPr>
    </w:lvl>
  </w:abstractNum>
  <w:abstractNum w:abstractNumId="8" w15:restartNumberingAfterBreak="0">
    <w:nsid w:val="18A35B00"/>
    <w:multiLevelType w:val="multilevel"/>
    <w:tmpl w:val="97DA2E58"/>
    <w:lvl w:ilvl="0">
      <w:start w:val="1"/>
      <w:numFmt w:val="none"/>
      <w:lvlText w:val="6.2.5.1."/>
      <w:lvlJc w:val="left"/>
      <w:pPr>
        <w:tabs>
          <w:tab w:val="num" w:pos="425"/>
        </w:tabs>
        <w:ind w:left="284" w:hanging="284"/>
      </w:pPr>
      <w:rPr>
        <w:rFonts w:hint="default"/>
      </w:rPr>
    </w:lvl>
    <w:lvl w:ilvl="1">
      <w:start w:val="1"/>
      <w:numFmt w:val="none"/>
      <w:lvlText w:val="6.2.5.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9" w15:restartNumberingAfterBreak="0">
    <w:nsid w:val="1AD63A96"/>
    <w:multiLevelType w:val="multilevel"/>
    <w:tmpl w:val="2FE841A6"/>
    <w:lvl w:ilvl="0">
      <w:start w:val="1"/>
      <w:numFmt w:val="none"/>
      <w:suff w:val="nothing"/>
      <w:lvlText w:val="6.3.1."/>
      <w:lvlJc w:val="left"/>
      <w:pPr>
        <w:ind w:left="567" w:hanging="567"/>
      </w:pPr>
      <w:rPr>
        <w:rFonts w:hint="default"/>
      </w:rPr>
    </w:lvl>
    <w:lvl w:ilvl="1">
      <w:start w:val="1"/>
      <w:numFmt w:val="none"/>
      <w:suff w:val="nothing"/>
      <w:lvlText w:val="6.3.2"/>
      <w:lvlJc w:val="left"/>
      <w:pPr>
        <w:ind w:left="567" w:hanging="567"/>
      </w:pPr>
      <w:rPr>
        <w:rFonts w:hint="default"/>
      </w:rPr>
    </w:lvl>
    <w:lvl w:ilvl="2">
      <w:start w:val="1"/>
      <w:numFmt w:val="none"/>
      <w:lvlText w:val="6.2.3."/>
      <w:lvlJc w:val="left"/>
      <w:pPr>
        <w:tabs>
          <w:tab w:val="num" w:pos="425"/>
        </w:tabs>
        <w:ind w:left="425" w:hanging="425"/>
      </w:pPr>
      <w:rPr>
        <w:rFonts w:hint="default"/>
      </w:rPr>
    </w:lvl>
    <w:lvl w:ilvl="3">
      <w:start w:val="1"/>
      <w:numFmt w:val="none"/>
      <w:lvlText w:val="6.2.4."/>
      <w:lvlJc w:val="left"/>
      <w:pPr>
        <w:tabs>
          <w:tab w:val="num" w:pos="425"/>
        </w:tabs>
        <w:ind w:left="425" w:hanging="425"/>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0" w15:restartNumberingAfterBreak="0">
    <w:nsid w:val="1CB2B768"/>
    <w:multiLevelType w:val="multilevel"/>
    <w:tmpl w:val="1CB2B768"/>
    <w:lvl w:ilvl="0">
      <w:start w:val="1"/>
      <w:numFmt w:val="none"/>
      <w:lvlText w:val="4.1."/>
      <w:lvlJc w:val="left"/>
      <w:pPr>
        <w:tabs>
          <w:tab w:val="left" w:pos="425"/>
        </w:tabs>
        <w:ind w:left="425" w:hanging="425"/>
      </w:pPr>
      <w:rPr>
        <w:rFonts w:hint="default"/>
      </w:rPr>
    </w:lvl>
    <w:lvl w:ilvl="1">
      <w:start w:val="1"/>
      <w:numFmt w:val="none"/>
      <w:lvlText w:val="4.2."/>
      <w:lvlJc w:val="left"/>
      <w:pPr>
        <w:tabs>
          <w:tab w:val="left" w:pos="567"/>
        </w:tabs>
        <w:ind w:left="147" w:hanging="567"/>
      </w:pPr>
      <w:rPr>
        <w:rFonts w:hint="default"/>
        <w:highlight w:val="none"/>
      </w:rPr>
    </w:lvl>
    <w:lvl w:ilvl="2">
      <w:start w:val="1"/>
      <w:numFmt w:val="none"/>
      <w:lvlText w:val="4.3."/>
      <w:lvlJc w:val="left"/>
      <w:pPr>
        <w:tabs>
          <w:tab w:val="left" w:pos="709"/>
        </w:tabs>
        <w:ind w:left="709" w:hanging="709"/>
      </w:pPr>
      <w:rPr>
        <w:rFonts w:hint="default"/>
      </w:rPr>
    </w:lvl>
    <w:lvl w:ilvl="3">
      <w:start w:val="1"/>
      <w:numFmt w:val="none"/>
      <w:lvlText w:val="4.4."/>
      <w:lvlJc w:val="left"/>
      <w:pPr>
        <w:tabs>
          <w:tab w:val="left" w:pos="850"/>
        </w:tabs>
        <w:ind w:left="850" w:hanging="850"/>
      </w:pPr>
      <w:rPr>
        <w:rFonts w:hint="default"/>
      </w:rPr>
    </w:lvl>
    <w:lvl w:ilvl="4">
      <w:start w:val="1"/>
      <w:numFmt w:val="none"/>
      <w:lvlText w:val="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1" w15:restartNumberingAfterBreak="0">
    <w:nsid w:val="235B0C16"/>
    <w:multiLevelType w:val="multilevel"/>
    <w:tmpl w:val="235B0C16"/>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9D74CAE"/>
    <w:multiLevelType w:val="multilevel"/>
    <w:tmpl w:val="29D74CAE"/>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8A14BC"/>
    <w:multiLevelType w:val="multilevel"/>
    <w:tmpl w:val="3FB46D6C"/>
    <w:lvl w:ilvl="0">
      <w:start w:val="1"/>
      <w:numFmt w:val="none"/>
      <w:suff w:val="nothing"/>
      <w:lvlText w:val="7.1."/>
      <w:lvlJc w:val="left"/>
      <w:pPr>
        <w:ind w:left="397" w:hanging="397"/>
      </w:pPr>
      <w:rPr>
        <w:rFonts w:hint="default"/>
        <w:sz w:val="24"/>
        <w:szCs w:val="24"/>
      </w:rPr>
    </w:lvl>
    <w:lvl w:ilvl="1">
      <w:start w:val="1"/>
      <w:numFmt w:val="decimal"/>
      <w:suff w:val="nothing"/>
      <w:lvlText w:val="%16.5."/>
      <w:lvlJc w:val="left"/>
      <w:pPr>
        <w:ind w:left="397" w:hanging="397"/>
      </w:pPr>
      <w:rPr>
        <w:rFonts w:hint="default"/>
        <w:highlight w:val="none"/>
      </w:rPr>
    </w:lvl>
    <w:lvl w:ilvl="2">
      <w:start w:val="1"/>
      <w:numFmt w:val="decimal"/>
      <w:lvlText w:val="%1.%2.%3."/>
      <w:lvlJc w:val="left"/>
      <w:pPr>
        <w:tabs>
          <w:tab w:val="num" w:pos="289"/>
        </w:tabs>
        <w:ind w:left="709" w:hanging="709"/>
      </w:pPr>
      <w:rPr>
        <w:rFonts w:hint="default"/>
      </w:rPr>
    </w:lvl>
    <w:lvl w:ilvl="3">
      <w:start w:val="1"/>
      <w:numFmt w:val="decimal"/>
      <w:lvlText w:val="%1.%2.%3.%4."/>
      <w:lvlJc w:val="left"/>
      <w:pPr>
        <w:tabs>
          <w:tab w:val="num" w:pos="430"/>
        </w:tabs>
        <w:ind w:left="3730" w:hanging="850"/>
      </w:pPr>
      <w:rPr>
        <w:rFonts w:hint="default"/>
      </w:rPr>
    </w:lvl>
    <w:lvl w:ilvl="4">
      <w:start w:val="1"/>
      <w:numFmt w:val="decimal"/>
      <w:lvlText w:val="%1.%2.%3.%4.%5."/>
      <w:lvlJc w:val="left"/>
      <w:pPr>
        <w:tabs>
          <w:tab w:val="num" w:pos="571"/>
        </w:tabs>
        <w:ind w:left="3871" w:hanging="991"/>
      </w:pPr>
      <w:rPr>
        <w:rFonts w:hint="default"/>
      </w:rPr>
    </w:lvl>
    <w:lvl w:ilvl="5">
      <w:start w:val="1"/>
      <w:numFmt w:val="decimal"/>
      <w:lvlText w:val="%1.%2.%3.%4.%5.%6."/>
      <w:lvlJc w:val="left"/>
      <w:pPr>
        <w:tabs>
          <w:tab w:val="num" w:pos="714"/>
        </w:tabs>
        <w:ind w:left="4014" w:hanging="1134"/>
      </w:pPr>
      <w:rPr>
        <w:rFonts w:hint="default"/>
      </w:rPr>
    </w:lvl>
    <w:lvl w:ilvl="6">
      <w:start w:val="1"/>
      <w:numFmt w:val="decimal"/>
      <w:lvlText w:val="%1.%2.%3.%4.%5.%6.%7."/>
      <w:lvlJc w:val="left"/>
      <w:pPr>
        <w:tabs>
          <w:tab w:val="num" w:pos="855"/>
        </w:tabs>
        <w:ind w:left="4155" w:hanging="1275"/>
      </w:pPr>
      <w:rPr>
        <w:rFonts w:hint="default"/>
      </w:rPr>
    </w:lvl>
    <w:lvl w:ilvl="7">
      <w:start w:val="1"/>
      <w:numFmt w:val="decimal"/>
      <w:lvlText w:val="%1.%2.%3.%4.%5.%6.%7.%8."/>
      <w:lvlJc w:val="left"/>
      <w:pPr>
        <w:tabs>
          <w:tab w:val="num" w:pos="998"/>
        </w:tabs>
        <w:ind w:left="4298" w:hanging="1418"/>
      </w:pPr>
      <w:rPr>
        <w:rFonts w:hint="default"/>
      </w:rPr>
    </w:lvl>
    <w:lvl w:ilvl="8">
      <w:start w:val="1"/>
      <w:numFmt w:val="decimal"/>
      <w:lvlText w:val="%1.%2.%3.%4.%5.%6.%7.%8.%9."/>
      <w:lvlJc w:val="left"/>
      <w:pPr>
        <w:tabs>
          <w:tab w:val="num" w:pos="1138"/>
        </w:tabs>
        <w:ind w:left="4438" w:hanging="1558"/>
      </w:pPr>
      <w:rPr>
        <w:rFonts w:hint="default"/>
      </w:rPr>
    </w:lvl>
  </w:abstractNum>
  <w:abstractNum w:abstractNumId="14" w15:restartNumberingAfterBreak="0">
    <w:nsid w:val="544069AB"/>
    <w:multiLevelType w:val="multilevel"/>
    <w:tmpl w:val="544069AB"/>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5A246414"/>
    <w:multiLevelType w:val="multilevel"/>
    <w:tmpl w:val="5A246414"/>
    <w:lvl w:ilvl="0">
      <w:start w:val="1"/>
      <w:numFmt w:val="decimal"/>
      <w:suff w:val="space"/>
      <w:lvlText w:val="%1."/>
      <w:lvlJc w:val="left"/>
      <w:pPr>
        <w:ind w:left="0" w:firstLine="709"/>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5A7F795A"/>
    <w:multiLevelType w:val="multilevel"/>
    <w:tmpl w:val="5A7F795A"/>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5E023528"/>
    <w:multiLevelType w:val="multilevel"/>
    <w:tmpl w:val="5E023528"/>
    <w:lvl w:ilvl="0">
      <w:start w:val="1"/>
      <w:numFmt w:val="decimal"/>
      <w:suff w:val="space"/>
      <w:lvlText w:val="%1."/>
      <w:lvlJc w:val="left"/>
      <w:pPr>
        <w:ind w:left="0" w:firstLine="709"/>
      </w:pPr>
      <w:rPr>
        <w:rFonts w:hint="default"/>
        <w:i w:val="0"/>
        <w:iCs/>
        <w:strike w:val="0"/>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0" w:firstLine="709"/>
      </w:pPr>
      <w:rPr>
        <w:rFonts w:hint="default"/>
      </w:rPr>
    </w:lvl>
    <w:lvl w:ilvl="3">
      <w:start w:val="1"/>
      <w:numFmt w:val="decimal"/>
      <w:isLgl/>
      <w:lvlText w:val="%1.%2.%3.%4."/>
      <w:lvlJc w:val="left"/>
      <w:pPr>
        <w:ind w:left="1899" w:hanging="765"/>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8" w15:restartNumberingAfterBreak="0">
    <w:nsid w:val="5EF22E19"/>
    <w:multiLevelType w:val="multilevel"/>
    <w:tmpl w:val="12246884"/>
    <w:lvl w:ilvl="0">
      <w:start w:val="1"/>
      <w:numFmt w:val="none"/>
      <w:suff w:val="nothing"/>
      <w:lvlText w:val="6.2.7."/>
      <w:lvlJc w:val="left"/>
      <w:pPr>
        <w:ind w:left="0" w:firstLine="0"/>
      </w:pPr>
      <w:rPr>
        <w:rFonts w:hint="default"/>
      </w:rPr>
    </w:lvl>
    <w:lvl w:ilvl="1">
      <w:start w:val="1"/>
      <w:numFmt w:val="none"/>
      <w:suff w:val="nothing"/>
      <w:lvlText w:val="6.2.8."/>
      <w:lvlJc w:val="left"/>
      <w:pPr>
        <w:ind w:left="567" w:hanging="567"/>
      </w:pPr>
      <w:rPr>
        <w:rFonts w:hint="default"/>
      </w:rPr>
    </w:lvl>
    <w:lvl w:ilvl="2">
      <w:start w:val="1"/>
      <w:numFmt w:val="none"/>
      <w:suff w:val="nothing"/>
      <w:lvlText w:val="6.2.9."/>
      <w:lvlJc w:val="left"/>
      <w:pPr>
        <w:ind w:left="567" w:hanging="567"/>
      </w:pPr>
      <w:rPr>
        <w:rFonts w:hint="default"/>
      </w:rPr>
    </w:lvl>
    <w:lvl w:ilvl="3">
      <w:start w:val="1"/>
      <w:numFmt w:val="none"/>
      <w:suff w:val="space"/>
      <w:lvlText w:val="6.2.10."/>
      <w:lvlJc w:val="left"/>
      <w:pPr>
        <w:ind w:left="624" w:hanging="624"/>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F2567B1"/>
    <w:multiLevelType w:val="multilevel"/>
    <w:tmpl w:val="5F2567B1"/>
    <w:lvl w:ilvl="0">
      <w:start w:val="1"/>
      <w:numFmt w:val="bullet"/>
      <w:suff w:val="space"/>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02CC4E1"/>
    <w:multiLevelType w:val="multilevel"/>
    <w:tmpl w:val="DD408582"/>
    <w:lvl w:ilvl="0">
      <w:start w:val="1"/>
      <w:numFmt w:val="none"/>
      <w:suff w:val="nothing"/>
      <w:lvlText w:val="6.2.5.1."/>
      <w:lvlJc w:val="left"/>
      <w:pPr>
        <w:ind w:left="0" w:firstLine="0"/>
      </w:pPr>
      <w:rPr>
        <w:rFonts w:hint="default"/>
      </w:rPr>
    </w:lvl>
    <w:lvl w:ilvl="1">
      <w:start w:val="1"/>
      <w:numFmt w:val="none"/>
      <w:suff w:val="nothing"/>
      <w:lvlText w:val="6.2.5.2."/>
      <w:lvlJc w:val="left"/>
      <w:pPr>
        <w:ind w:left="851" w:hanging="851"/>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1" w15:restartNumberingAfterBreak="0">
    <w:nsid w:val="7A00D40B"/>
    <w:multiLevelType w:val="multilevel"/>
    <w:tmpl w:val="D7B00BEC"/>
    <w:lvl w:ilvl="0">
      <w:start w:val="1"/>
      <w:numFmt w:val="none"/>
      <w:lvlText w:val="6.2.5."/>
      <w:lvlJc w:val="left"/>
      <w:pPr>
        <w:tabs>
          <w:tab w:val="num" w:pos="425"/>
        </w:tabs>
        <w:ind w:left="425" w:hanging="425"/>
      </w:pPr>
      <w:rPr>
        <w:rFonts w:hint="default"/>
      </w:rPr>
    </w:lvl>
    <w:lvl w:ilvl="1">
      <w:start w:val="1"/>
      <w:numFmt w:val="none"/>
      <w:lvlText w:val="6.2.6."/>
      <w:lvlJc w:val="left"/>
      <w:pPr>
        <w:tabs>
          <w:tab w:val="num" w:pos="567"/>
        </w:tabs>
        <w:ind w:left="567" w:hanging="567"/>
      </w:pPr>
      <w:rPr>
        <w:rFonts w:hint="default"/>
      </w:rPr>
    </w:lvl>
    <w:lvl w:ilvl="2">
      <w:start w:val="1"/>
      <w:numFmt w:val="none"/>
      <w:lvlText w:val="6.2.7"/>
      <w:lvlJc w:val="left"/>
      <w:pPr>
        <w:tabs>
          <w:tab w:val="num" w:pos="709"/>
        </w:tabs>
        <w:ind w:left="709" w:hanging="709"/>
      </w:pPr>
      <w:rPr>
        <w:rFonts w:hint="default"/>
      </w:rPr>
    </w:lvl>
    <w:lvl w:ilvl="3">
      <w:start w:val="1"/>
      <w:numFmt w:val="none"/>
      <w:lvlText w:val="6.2.8"/>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7E438F2A"/>
    <w:multiLevelType w:val="multilevel"/>
    <w:tmpl w:val="7E438F2A"/>
    <w:lvl w:ilvl="0">
      <w:start w:val="1"/>
      <w:numFmt w:val="none"/>
      <w:lvlText w:val="3.1."/>
      <w:lvlJc w:val="left"/>
      <w:pPr>
        <w:tabs>
          <w:tab w:val="left" w:pos="425"/>
        </w:tabs>
        <w:ind w:left="425" w:hanging="425"/>
      </w:pPr>
      <w:rPr>
        <w:rFonts w:hint="default"/>
      </w:rPr>
    </w:lvl>
    <w:lvl w:ilvl="1">
      <w:start w:val="1"/>
      <w:numFmt w:val="none"/>
      <w:lvlText w:val="3.2."/>
      <w:lvlJc w:val="left"/>
      <w:pPr>
        <w:tabs>
          <w:tab w:val="left" w:pos="567"/>
        </w:tabs>
        <w:ind w:left="14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23" w15:restartNumberingAfterBreak="0">
    <w:nsid w:val="7F0D2930"/>
    <w:multiLevelType w:val="multilevel"/>
    <w:tmpl w:val="7B96C3CC"/>
    <w:lvl w:ilvl="0">
      <w:start w:val="1"/>
      <w:numFmt w:val="none"/>
      <w:lvlText w:val="6.1."/>
      <w:lvlJc w:val="left"/>
      <w:pPr>
        <w:tabs>
          <w:tab w:val="num" w:pos="425"/>
        </w:tabs>
        <w:ind w:left="425" w:hanging="425"/>
      </w:pPr>
      <w:rPr>
        <w:rFonts w:hint="default"/>
      </w:rPr>
    </w:lvl>
    <w:lvl w:ilvl="1">
      <w:start w:val="1"/>
      <w:numFmt w:val="none"/>
      <w:lvlText w:val="6.2."/>
      <w:lvlJc w:val="left"/>
      <w:pPr>
        <w:tabs>
          <w:tab w:val="num" w:pos="425"/>
        </w:tabs>
        <w:ind w:left="425" w:hanging="425"/>
      </w:pPr>
      <w:rPr>
        <w:rFonts w:hint="default"/>
      </w:rPr>
    </w:lvl>
    <w:lvl w:ilvl="2">
      <w:start w:val="1"/>
      <w:numFmt w:val="none"/>
      <w:lvlText w:val="6.3."/>
      <w:lvlJc w:val="left"/>
      <w:pPr>
        <w:tabs>
          <w:tab w:val="num" w:pos="709"/>
        </w:tabs>
        <w:ind w:left="709" w:hanging="709"/>
      </w:pPr>
      <w:rPr>
        <w:rFonts w:hint="default"/>
      </w:rPr>
    </w:lvl>
    <w:lvl w:ilvl="3">
      <w:start w:val="1"/>
      <w:numFmt w:val="none"/>
      <w:lvlText w:val="6.4."/>
      <w:lvlJc w:val="left"/>
      <w:pPr>
        <w:tabs>
          <w:tab w:val="num" w:pos="850"/>
        </w:tabs>
        <w:ind w:left="850" w:hanging="850"/>
      </w:pPr>
      <w:rPr>
        <w:rFonts w:hint="default"/>
      </w:rPr>
    </w:lvl>
    <w:lvl w:ilvl="4">
      <w:start w:val="1"/>
      <w:numFmt w:val="none"/>
      <w:lvlText w:val="6.5."/>
      <w:lvlJc w:val="left"/>
      <w:pPr>
        <w:tabs>
          <w:tab w:val="num" w:pos="991"/>
        </w:tabs>
        <w:ind w:left="991" w:hanging="991"/>
      </w:pPr>
      <w:rPr>
        <w:rFonts w:hint="default"/>
      </w:rPr>
    </w:lvl>
    <w:lvl w:ilvl="5">
      <w:start w:val="1"/>
      <w:numFmt w:val="none"/>
      <w:lvlText w:val="6.6."/>
      <w:lvlJc w:val="left"/>
      <w:pPr>
        <w:tabs>
          <w:tab w:val="num" w:pos="1134"/>
        </w:tabs>
        <w:ind w:left="1134" w:hanging="1134"/>
      </w:pPr>
      <w:rPr>
        <w:rFonts w:hint="default"/>
      </w:rPr>
    </w:lvl>
    <w:lvl w:ilvl="6">
      <w:start w:val="1"/>
      <w:numFmt w:val="none"/>
      <w:lvlText w:val="6.7."/>
      <w:lvlJc w:val="left"/>
      <w:pPr>
        <w:tabs>
          <w:tab w:val="num" w:pos="1275"/>
        </w:tabs>
        <w:ind w:left="1275" w:hanging="1275"/>
      </w:pPr>
      <w:rPr>
        <w:rFonts w:hint="default"/>
      </w:rPr>
    </w:lvl>
    <w:lvl w:ilvl="7">
      <w:start w:val="1"/>
      <w:numFmt w:val="decimal"/>
      <w:lvlText w:val="%8%16.8."/>
      <w:lvlJc w:val="left"/>
      <w:pPr>
        <w:tabs>
          <w:tab w:val="num" w:pos="1418"/>
        </w:tabs>
        <w:ind w:left="1418" w:hanging="1418"/>
      </w:pPr>
      <w:rPr>
        <w:rFonts w:hint="default"/>
      </w:rPr>
    </w:lvl>
    <w:lvl w:ilvl="8">
      <w:start w:val="1"/>
      <w:numFmt w:val="decimal"/>
      <w:suff w:val="nothing"/>
      <w:lvlText w:val="%16.9."/>
      <w:lvlJc w:val="left"/>
      <w:pPr>
        <w:ind w:left="1558" w:hanging="1558"/>
      </w:pPr>
      <w:rPr>
        <w:rFonts w:hint="default"/>
      </w:rPr>
    </w:lvl>
  </w:abstractNum>
  <w:num w:numId="1" w16cid:durableId="1872766497">
    <w:abstractNumId w:val="6"/>
  </w:num>
  <w:num w:numId="2" w16cid:durableId="1148399374">
    <w:abstractNumId w:val="3"/>
  </w:num>
  <w:num w:numId="3" w16cid:durableId="1747722779">
    <w:abstractNumId w:val="2"/>
  </w:num>
  <w:num w:numId="4" w16cid:durableId="812016822">
    <w:abstractNumId w:val="22"/>
  </w:num>
  <w:num w:numId="5" w16cid:durableId="496843889">
    <w:abstractNumId w:val="10"/>
  </w:num>
  <w:num w:numId="6" w16cid:durableId="1231815690">
    <w:abstractNumId w:val="1"/>
  </w:num>
  <w:num w:numId="7" w16cid:durableId="1125658286">
    <w:abstractNumId w:val="23"/>
  </w:num>
  <w:num w:numId="8" w16cid:durableId="2102488841">
    <w:abstractNumId w:val="5"/>
  </w:num>
  <w:num w:numId="9" w16cid:durableId="808981723">
    <w:abstractNumId w:val="21"/>
  </w:num>
  <w:num w:numId="10" w16cid:durableId="1246765161">
    <w:abstractNumId w:val="20"/>
  </w:num>
  <w:num w:numId="11" w16cid:durableId="940188593">
    <w:abstractNumId w:val="0"/>
  </w:num>
  <w:num w:numId="12" w16cid:durableId="1712459364">
    <w:abstractNumId w:val="4"/>
  </w:num>
  <w:num w:numId="13" w16cid:durableId="314458304">
    <w:abstractNumId w:val="7"/>
  </w:num>
  <w:num w:numId="14" w16cid:durableId="2145736944">
    <w:abstractNumId w:val="16"/>
  </w:num>
  <w:num w:numId="15" w16cid:durableId="578560107">
    <w:abstractNumId w:val="17"/>
  </w:num>
  <w:num w:numId="16" w16cid:durableId="428427398">
    <w:abstractNumId w:val="19"/>
  </w:num>
  <w:num w:numId="17" w16cid:durableId="1942830910">
    <w:abstractNumId w:val="14"/>
  </w:num>
  <w:num w:numId="18" w16cid:durableId="470362993">
    <w:abstractNumId w:val="11"/>
  </w:num>
  <w:num w:numId="19" w16cid:durableId="886259042">
    <w:abstractNumId w:val="12"/>
  </w:num>
  <w:num w:numId="20" w16cid:durableId="1450203427">
    <w:abstractNumId w:val="15"/>
  </w:num>
  <w:num w:numId="21" w16cid:durableId="1387753558">
    <w:abstractNumId w:val="8"/>
  </w:num>
  <w:num w:numId="22" w16cid:durableId="168250758">
    <w:abstractNumId w:val="18"/>
  </w:num>
  <w:num w:numId="23" w16cid:durableId="1199397597">
    <w:abstractNumId w:val="9"/>
  </w:num>
  <w:num w:numId="24" w16cid:durableId="15382773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396"/>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0F2B"/>
    <w:rsid w:val="000142FE"/>
    <w:rsid w:val="00034B04"/>
    <w:rsid w:val="00094004"/>
    <w:rsid w:val="000A05E3"/>
    <w:rsid w:val="000C25AF"/>
    <w:rsid w:val="00113BFB"/>
    <w:rsid w:val="00136257"/>
    <w:rsid w:val="00145582"/>
    <w:rsid w:val="00163C44"/>
    <w:rsid w:val="00172A27"/>
    <w:rsid w:val="001B1F2A"/>
    <w:rsid w:val="00201419"/>
    <w:rsid w:val="00224DB9"/>
    <w:rsid w:val="002618B0"/>
    <w:rsid w:val="00286350"/>
    <w:rsid w:val="00296C1B"/>
    <w:rsid w:val="002D3F59"/>
    <w:rsid w:val="00372EAE"/>
    <w:rsid w:val="00394C90"/>
    <w:rsid w:val="00416885"/>
    <w:rsid w:val="00464F3F"/>
    <w:rsid w:val="004959D5"/>
    <w:rsid w:val="004A0C8A"/>
    <w:rsid w:val="004D1F21"/>
    <w:rsid w:val="004E5F4C"/>
    <w:rsid w:val="00536F37"/>
    <w:rsid w:val="00570285"/>
    <w:rsid w:val="005D0030"/>
    <w:rsid w:val="005D29A2"/>
    <w:rsid w:val="005E4554"/>
    <w:rsid w:val="00643083"/>
    <w:rsid w:val="006A56B5"/>
    <w:rsid w:val="006E0D9E"/>
    <w:rsid w:val="006F631B"/>
    <w:rsid w:val="00717706"/>
    <w:rsid w:val="007373AF"/>
    <w:rsid w:val="00774317"/>
    <w:rsid w:val="00776FEE"/>
    <w:rsid w:val="00785208"/>
    <w:rsid w:val="007968F0"/>
    <w:rsid w:val="007D1696"/>
    <w:rsid w:val="007E4611"/>
    <w:rsid w:val="0081548F"/>
    <w:rsid w:val="00857548"/>
    <w:rsid w:val="0089080E"/>
    <w:rsid w:val="008D170B"/>
    <w:rsid w:val="00915CB9"/>
    <w:rsid w:val="00920EFE"/>
    <w:rsid w:val="00927C0F"/>
    <w:rsid w:val="00944DE1"/>
    <w:rsid w:val="00946D50"/>
    <w:rsid w:val="00A1527A"/>
    <w:rsid w:val="00A30BB0"/>
    <w:rsid w:val="00A74A7B"/>
    <w:rsid w:val="00A82DE5"/>
    <w:rsid w:val="00A93777"/>
    <w:rsid w:val="00AC0E0A"/>
    <w:rsid w:val="00AE0C06"/>
    <w:rsid w:val="00B02402"/>
    <w:rsid w:val="00BE6304"/>
    <w:rsid w:val="00BF705F"/>
    <w:rsid w:val="00C00489"/>
    <w:rsid w:val="00C260DF"/>
    <w:rsid w:val="00CA58F9"/>
    <w:rsid w:val="00CA5D6E"/>
    <w:rsid w:val="00CC75A2"/>
    <w:rsid w:val="00D5616B"/>
    <w:rsid w:val="00D572A5"/>
    <w:rsid w:val="00DB10A6"/>
    <w:rsid w:val="00DF7D9B"/>
    <w:rsid w:val="00E10794"/>
    <w:rsid w:val="00E1226E"/>
    <w:rsid w:val="00E339DD"/>
    <w:rsid w:val="00E4514D"/>
    <w:rsid w:val="00E82BDB"/>
    <w:rsid w:val="00E85ECD"/>
    <w:rsid w:val="00EB5A21"/>
    <w:rsid w:val="00EF273D"/>
    <w:rsid w:val="00EF6650"/>
    <w:rsid w:val="00F66929"/>
    <w:rsid w:val="00FF7FAF"/>
    <w:rsid w:val="13DF66B9"/>
    <w:rsid w:val="162F0CF2"/>
    <w:rsid w:val="1E004446"/>
    <w:rsid w:val="203C209D"/>
    <w:rsid w:val="37730FA2"/>
    <w:rsid w:val="42466578"/>
    <w:rsid w:val="47534476"/>
    <w:rsid w:val="51427A2B"/>
    <w:rsid w:val="5E2631E5"/>
    <w:rsid w:val="5E872AA3"/>
    <w:rsid w:val="65333D22"/>
    <w:rsid w:val="69930614"/>
    <w:rsid w:val="6A046A0F"/>
    <w:rsid w:val="6BBA58E4"/>
    <w:rsid w:val="6D813403"/>
    <w:rsid w:val="7B037721"/>
    <w:rsid w:val="7B061683"/>
    <w:rsid w:val="7E3D2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57836"/>
  <w15:docId w15:val="{98940207-6A27-418D-8B0C-C60E28FF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footnote text" w:uiPriority="99" w:unhideWhenUsed="1"/>
    <w:lsdException w:name="header" w:uiPriority="99" w:unhideWhenUsed="1"/>
    <w:lsdException w:name="footer" w:uiPriority="99" w:unhideWhenUsed="1" w:qFormat="1"/>
    <w:lsdException w:name="caption" w:uiPriority="35" w:unhideWhenUsed="1" w:qFormat="1"/>
    <w:lsdException w:name="footnote reference" w:uiPriority="99"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unhideWhenUsed="1"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jc w:val="both"/>
    </w:pPr>
    <w:rPr>
      <w:rFonts w:ascii="Times New Roman" w:eastAsiaTheme="minorHAnsi" w:hAnsi="Times New Roman"/>
      <w:sz w:val="24"/>
      <w:szCs w:val="22"/>
      <w:lang w:eastAsia="en-US"/>
    </w:rPr>
  </w:style>
  <w:style w:type="paragraph" w:styleId="Antrat1">
    <w:name w:val="heading 1"/>
    <w:basedOn w:val="prastasis"/>
    <w:next w:val="prastasis"/>
    <w:qFormat/>
    <w:pPr>
      <w:keepNext/>
      <w:keepLines/>
      <w:spacing w:before="340" w:after="330" w:line="578" w:lineRule="auto"/>
      <w:outlineLvl w:val="0"/>
    </w:pPr>
    <w:rPr>
      <w:b/>
      <w:bCs/>
      <w:kern w:val="44"/>
      <w:sz w:val="44"/>
      <w:szCs w:val="44"/>
    </w:rPr>
  </w:style>
  <w:style w:type="paragraph" w:styleId="Antrat2">
    <w:name w:val="heading 2"/>
    <w:basedOn w:val="prastasis"/>
    <w:next w:val="prastasis"/>
    <w:unhideWhenUsed/>
    <w:qFormat/>
    <w:pPr>
      <w:keepNext/>
      <w:keepLines/>
      <w:spacing w:before="260" w:after="260" w:line="416" w:lineRule="auto"/>
      <w:outlineLvl w:val="1"/>
    </w:pPr>
    <w:rPr>
      <w:b/>
      <w:bCs/>
      <w:sz w:val="32"/>
      <w:szCs w:val="32"/>
    </w:rPr>
  </w:style>
  <w:style w:type="paragraph" w:styleId="Antrat3">
    <w:name w:val="heading 3"/>
    <w:basedOn w:val="prastasis"/>
    <w:next w:val="prastasis"/>
    <w:unhideWhenUsed/>
    <w:qFormat/>
    <w:pPr>
      <w:keepNext/>
      <w:keepLines/>
      <w:spacing w:before="260" w:after="260" w:line="416" w:lineRule="auto"/>
      <w:outlineLvl w:val="2"/>
    </w:pPr>
    <w:rPr>
      <w:b/>
      <w:bCs/>
      <w:sz w:val="32"/>
      <w:szCs w:val="32"/>
    </w:rPr>
  </w:style>
  <w:style w:type="paragraph" w:styleId="Antrat4">
    <w:name w:val="heading 4"/>
    <w:basedOn w:val="prastasis"/>
    <w:next w:val="prastasis"/>
    <w:unhideWhenUsed/>
    <w:qFormat/>
    <w:pPr>
      <w:keepNext/>
      <w:keepLines/>
      <w:spacing w:before="280" w:after="290" w:line="376" w:lineRule="auto"/>
      <w:outlineLvl w:val="3"/>
    </w:pPr>
    <w:rPr>
      <w:b/>
      <w:bCs/>
      <w:sz w:val="28"/>
      <w:szCs w:val="28"/>
    </w:rPr>
  </w:style>
  <w:style w:type="paragraph" w:styleId="Antrat5">
    <w:name w:val="heading 5"/>
    <w:basedOn w:val="prastasis"/>
    <w:next w:val="prastasis"/>
    <w:unhideWhenUsed/>
    <w:qFormat/>
    <w:pPr>
      <w:keepNext/>
      <w:keepLines/>
      <w:spacing w:before="280" w:after="290" w:line="376" w:lineRule="auto"/>
      <w:outlineLvl w:val="4"/>
    </w:pPr>
    <w:rPr>
      <w:b/>
      <w:bCs/>
      <w:sz w:val="28"/>
      <w:szCs w:val="28"/>
    </w:rPr>
  </w:style>
  <w:style w:type="paragraph" w:styleId="Antrat6">
    <w:name w:val="heading 6"/>
    <w:basedOn w:val="prastasis"/>
    <w:next w:val="prastasis"/>
    <w:unhideWhenUsed/>
    <w:qFormat/>
    <w:pPr>
      <w:keepNext/>
      <w:keepLines/>
      <w:spacing w:before="240" w:after="64" w:line="320" w:lineRule="auto"/>
      <w:outlineLvl w:val="5"/>
    </w:pPr>
    <w:rPr>
      <w:b/>
      <w:bCs/>
      <w:szCs w:val="24"/>
    </w:rPr>
  </w:style>
  <w:style w:type="paragraph" w:styleId="Antrat7">
    <w:name w:val="heading 7"/>
    <w:basedOn w:val="prastasis"/>
    <w:next w:val="prastasis"/>
    <w:link w:val="Antrat7Diagrama"/>
    <w:unhideWhenUsed/>
    <w:qFormat/>
    <w:rsid w:val="00EB5A2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rastasis"/>
    <w:uiPriority w:val="35"/>
    <w:unhideWhenUsed/>
    <w:qFormat/>
    <w:rPr>
      <w:b/>
      <w:iCs/>
      <w:szCs w:val="18"/>
    </w:rPr>
  </w:style>
  <w:style w:type="paragraph" w:styleId="Porat">
    <w:name w:val="footer"/>
    <w:basedOn w:val="prastasis"/>
    <w:link w:val="PoratDiagrama"/>
    <w:uiPriority w:val="99"/>
    <w:unhideWhenUsed/>
    <w:qFormat/>
    <w:pPr>
      <w:tabs>
        <w:tab w:val="center" w:pos="4819"/>
        <w:tab w:val="right" w:pos="9638"/>
      </w:tabs>
    </w:pPr>
  </w:style>
  <w:style w:type="character" w:styleId="Puslapioinaosnuoroda">
    <w:name w:val="footnote reference"/>
    <w:basedOn w:val="Numatytasispastraiposriftas"/>
    <w:uiPriority w:val="99"/>
    <w:unhideWhenUsed/>
    <w:qFormat/>
    <w:rPr>
      <w:vertAlign w:val="superscript"/>
    </w:rPr>
  </w:style>
  <w:style w:type="paragraph" w:styleId="Puslapioinaostekstas">
    <w:name w:val="footnote text"/>
    <w:basedOn w:val="prastasis"/>
    <w:uiPriority w:val="99"/>
    <w:unhideWhenUsed/>
    <w:rPr>
      <w:sz w:val="20"/>
      <w:szCs w:val="20"/>
    </w:rPr>
  </w:style>
  <w:style w:type="paragraph" w:styleId="Antrats">
    <w:name w:val="header"/>
    <w:basedOn w:val="prastasis"/>
    <w:uiPriority w:val="99"/>
    <w:unhideWhenUsed/>
    <w:pPr>
      <w:tabs>
        <w:tab w:val="center" w:pos="4819"/>
        <w:tab w:val="right" w:pos="9638"/>
      </w:tabs>
    </w:pPr>
  </w:style>
  <w:style w:type="character" w:styleId="Hipersaitas">
    <w:name w:val="Hyperlink"/>
    <w:basedOn w:val="Numatytasispastraiposriftas"/>
    <w:uiPriority w:val="99"/>
    <w:rPr>
      <w:color w:val="0000FF"/>
      <w:u w:val="single"/>
    </w:rPr>
  </w:style>
  <w:style w:type="table" w:styleId="Lentelstinklelis">
    <w:name w:val="Table Grid"/>
    <w:basedOn w:val="prastojilente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uiPriority w:val="39"/>
  </w:style>
  <w:style w:type="paragraph" w:styleId="Turinys2">
    <w:name w:val="toc 2"/>
    <w:basedOn w:val="prastasis"/>
    <w:next w:val="prastasis"/>
    <w:uiPriority w:val="39"/>
    <w:pPr>
      <w:ind w:leftChars="200" w:left="420"/>
    </w:pPr>
  </w:style>
  <w:style w:type="paragraph" w:styleId="Turinys3">
    <w:name w:val="toc 3"/>
    <w:basedOn w:val="prastasis"/>
    <w:next w:val="prastasis"/>
    <w:uiPriority w:val="39"/>
    <w:pPr>
      <w:ind w:leftChars="400" w:left="840"/>
    </w:pPr>
  </w:style>
  <w:style w:type="paragraph" w:styleId="Turinys4">
    <w:name w:val="toc 4"/>
    <w:basedOn w:val="prastasis"/>
    <w:next w:val="prastasis"/>
    <w:uiPriority w:val="39"/>
    <w:pPr>
      <w:ind w:leftChars="600" w:left="1260"/>
    </w:pPr>
  </w:style>
  <w:style w:type="paragraph" w:styleId="Turinys5">
    <w:name w:val="toc 5"/>
    <w:basedOn w:val="prastasis"/>
    <w:next w:val="prastasis"/>
    <w:uiPriority w:val="39"/>
    <w:pPr>
      <w:ind w:leftChars="800" w:left="1680"/>
    </w:pPr>
  </w:style>
  <w:style w:type="paragraph" w:styleId="Turinys6">
    <w:name w:val="toc 6"/>
    <w:basedOn w:val="prastasis"/>
    <w:next w:val="prastasis"/>
    <w:uiPriority w:val="39"/>
    <w:pPr>
      <w:ind w:leftChars="1000" w:left="2100"/>
    </w:pPr>
  </w:style>
  <w:style w:type="paragraph" w:styleId="Sraopastraipa">
    <w:name w:val="List Paragraph"/>
    <w:basedOn w:val="prastasis"/>
    <w:uiPriority w:val="34"/>
    <w:qFormat/>
    <w:pPr>
      <w:ind w:left="720"/>
      <w:contextualSpacing/>
    </w:pPr>
  </w:style>
  <w:style w:type="paragraph" w:styleId="Betarp">
    <w:name w:val="No Spacing"/>
    <w:uiPriority w:val="1"/>
    <w:qFormat/>
    <w:rPr>
      <w:sz w:val="21"/>
      <w:szCs w:val="21"/>
    </w:rPr>
  </w:style>
  <w:style w:type="character" w:customStyle="1" w:styleId="normaltextrun">
    <w:name w:val="normaltextrun"/>
    <w:basedOn w:val="Numatytasispastraiposriftas"/>
    <w:qFormat/>
  </w:style>
  <w:style w:type="paragraph" w:customStyle="1" w:styleId="NAUJAS1">
    <w:name w:val="NAUJAS1"/>
    <w:basedOn w:val="prastasis"/>
    <w:next w:val="prastasis"/>
    <w:pPr>
      <w:keepNext/>
      <w:keepLines/>
      <w:spacing w:before="260" w:after="260" w:line="416" w:lineRule="auto"/>
      <w:jc w:val="center"/>
      <w:outlineLvl w:val="2"/>
    </w:pPr>
    <w:rPr>
      <w:rFonts w:eastAsiaTheme="minorEastAsia"/>
      <w:b/>
      <w:bCs/>
      <w:szCs w:val="32"/>
      <w:lang w:val="en-US"/>
    </w:rPr>
  </w:style>
  <w:style w:type="paragraph" w:customStyle="1" w:styleId="WPSOffice1">
    <w:name w:val="WPSOffice手动目录 1"/>
  </w:style>
  <w:style w:type="paragraph" w:customStyle="1" w:styleId="WPSOffice2">
    <w:name w:val="WPSOffice手动目录 2"/>
    <w:pPr>
      <w:ind w:leftChars="200" w:left="200"/>
    </w:pPr>
  </w:style>
  <w:style w:type="character" w:customStyle="1" w:styleId="Antrat7Diagrama">
    <w:name w:val="Antraštė 7 Diagrama"/>
    <w:basedOn w:val="Numatytasispastraiposriftas"/>
    <w:link w:val="Antrat7"/>
    <w:rsid w:val="00EB5A21"/>
    <w:rPr>
      <w:rFonts w:asciiTheme="majorHAnsi" w:eastAsiaTheme="majorEastAsia" w:hAnsiTheme="majorHAnsi" w:cstheme="majorBidi"/>
      <w:i/>
      <w:iCs/>
      <w:color w:val="1F4D78" w:themeColor="accent1" w:themeShade="7F"/>
      <w:sz w:val="24"/>
      <w:szCs w:val="22"/>
      <w:lang w:eastAsia="en-US"/>
    </w:rPr>
  </w:style>
  <w:style w:type="character" w:customStyle="1" w:styleId="PoratDiagrama">
    <w:name w:val="Poraštė Diagrama"/>
    <w:basedOn w:val="Numatytasispastraiposriftas"/>
    <w:link w:val="Porat"/>
    <w:uiPriority w:val="99"/>
    <w:rsid w:val="004D1F21"/>
    <w:rPr>
      <w:rFonts w:ascii="Times New Roman" w:eastAsiaTheme="minorHAnsi" w:hAnsi="Times New Roman"/>
      <w:sz w:val="24"/>
      <w:szCs w:val="22"/>
      <w:lang w:eastAsia="en-US"/>
    </w:rPr>
  </w:style>
  <w:style w:type="paragraph" w:styleId="Citata">
    <w:name w:val="Quote"/>
    <w:basedOn w:val="prastasis"/>
    <w:next w:val="prastasis"/>
    <w:link w:val="CitataDiagrama"/>
    <w:uiPriority w:val="29"/>
    <w:qFormat/>
    <w:rsid w:val="005D29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29A2"/>
    <w:rPr>
      <w:rFonts w:ascii="Times New Roman" w:eastAsiaTheme="minorHAnsi" w:hAnsi="Times New Roman"/>
      <w:i/>
      <w:iCs/>
      <w:color w:val="404040" w:themeColor="text1" w:themeTint="BF"/>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hyperlink" Target="https://kt.gov.lt/lt/atviri-duomenys/diskvalifikavimas-is-viesuju-pirkimu" TargetMode="External"/><Relationship Id="rId23" Type="http://schemas.openxmlformats.org/officeDocument/2006/relationships/theme" Target="theme/theme1.xml"/><Relationship Id="rId10" Type="http://schemas.openxmlformats.org/officeDocument/2006/relationships/hyperlink" Target="https://vpt.lrv.lt/lt/nuorodos/kiti-duomenys/powerbi/nepatikimi-tiekejai-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5B2A8-B38D-4BBD-B43F-A9ACC6B82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14060</Words>
  <Characters>8015</Characters>
  <Application>Microsoft Office Word</Application>
  <DocSecurity>0</DocSecurity>
  <Lines>66</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marty</dc:creator>
  <cp:lastModifiedBy>Asta Dambrauskienė</cp:lastModifiedBy>
  <cp:revision>13</cp:revision>
  <cp:lastPrinted>2025-12-29T14:13:00Z</cp:lastPrinted>
  <dcterms:created xsi:type="dcterms:W3CDTF">2025-12-10T14:47:00Z</dcterms:created>
  <dcterms:modified xsi:type="dcterms:W3CDTF">2026-09-23T13:34:00Z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429D7EB58DF24C56881C4C6868195AB1_11</vt:lpwstr>
  </property>
</Properties>
</file>