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E7C0B" w14:textId="77777777" w:rsidR="0091575F" w:rsidRPr="008E56B5" w:rsidRDefault="0091575F" w:rsidP="0091575F">
      <w:pPr>
        <w:spacing w:after="0" w:line="240" w:lineRule="auto"/>
        <w:jc w:val="center"/>
        <w:rPr>
          <w:rFonts w:ascii="Times New Roman" w:hAnsi="Times New Roman"/>
          <w:sz w:val="24"/>
          <w:szCs w:val="24"/>
        </w:rPr>
      </w:pPr>
    </w:p>
    <w:p w14:paraId="2A1A251E" w14:textId="76FBE9A2" w:rsidR="008C1CB3" w:rsidRDefault="004A604C" w:rsidP="0091575F">
      <w:pPr>
        <w:pStyle w:val="Antrat1"/>
        <w:spacing w:before="0" w:after="0" w:line="240" w:lineRule="auto"/>
        <w:jc w:val="center"/>
        <w:rPr>
          <w:rFonts w:ascii="Times New Roman" w:hAnsi="Times New Roman"/>
          <w:color w:val="000000" w:themeColor="text1"/>
          <w:sz w:val="24"/>
          <w:szCs w:val="24"/>
          <w:shd w:val="clear" w:color="auto" w:fill="FFFFFF"/>
        </w:rPr>
      </w:pPr>
      <w:bookmarkStart w:id="0" w:name="_Toc74128716"/>
      <w:bookmarkStart w:id="1" w:name="_Toc74360077"/>
      <w:bookmarkStart w:id="2" w:name="_Toc74365826"/>
      <w:bookmarkStart w:id="3" w:name="TS"/>
      <w:bookmarkStart w:id="4" w:name="_Toc87685046"/>
      <w:bookmarkStart w:id="5" w:name="_Toc90281774"/>
      <w:bookmarkStart w:id="6" w:name="_Toc107220549"/>
      <w:bookmarkStart w:id="7" w:name="_Toc231340403"/>
      <w:r>
        <w:rPr>
          <w:rFonts w:ascii="Times New Roman" w:hAnsi="Times New Roman"/>
          <w:color w:val="000000" w:themeColor="text1"/>
          <w:sz w:val="24"/>
          <w:szCs w:val="24"/>
          <w:shd w:val="clear" w:color="auto" w:fill="FFFFFF"/>
        </w:rPr>
        <w:t>ČESLOVO KUDABOS GIMNAZIJOS KORPUSUOSE ADRESAIS MOKYKLOS G. 2, IGNALINA IR MOKYKLOS G. 6, IGNALINA DALIES VIDAUS PATALPŲ PAPRASTOJO REMONTO DARBŲ ĮGYVENDINANT PROJEKTĄ „PADIDINTI UGDYMO PRIEINAMUMĄ ATSKIRTĮ PATIRIANTIEMS IGNALINOS RAJONO VAIKAMS“</w:t>
      </w:r>
    </w:p>
    <w:p w14:paraId="73A95F6E" w14:textId="41A6766E" w:rsidR="0091575F" w:rsidRPr="004A604C" w:rsidRDefault="0091575F" w:rsidP="0091575F">
      <w:pPr>
        <w:pStyle w:val="Antrat1"/>
        <w:spacing w:before="0" w:after="0" w:line="240" w:lineRule="auto"/>
        <w:jc w:val="center"/>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TECHNINĖ SPECIFIKACIJA</w:t>
      </w:r>
      <w:bookmarkEnd w:id="0"/>
      <w:bookmarkEnd w:id="1"/>
      <w:bookmarkEnd w:id="2"/>
      <w:bookmarkEnd w:id="3"/>
      <w:bookmarkEnd w:id="4"/>
      <w:bookmarkEnd w:id="5"/>
      <w:bookmarkEnd w:id="6"/>
      <w:bookmarkEnd w:id="7"/>
    </w:p>
    <w:p w14:paraId="43BF0455" w14:textId="77777777" w:rsidR="0091575F" w:rsidRPr="008E56B5" w:rsidRDefault="0091575F" w:rsidP="0091575F">
      <w:pPr>
        <w:pStyle w:val="Komentarotekstas"/>
        <w:spacing w:after="0" w:line="240" w:lineRule="auto"/>
        <w:rPr>
          <w:rFonts w:ascii="Times New Roman" w:hAnsi="Times New Roman"/>
          <w:sz w:val="24"/>
          <w:szCs w:val="24"/>
        </w:rPr>
      </w:pPr>
    </w:p>
    <w:p w14:paraId="7BF5B459" w14:textId="77777777" w:rsidR="00C505A6" w:rsidRPr="00C505A6" w:rsidRDefault="00C505A6" w:rsidP="00C505A6">
      <w:pPr>
        <w:widowControl w:val="0"/>
        <w:tabs>
          <w:tab w:val="left" w:pos="709"/>
          <w:tab w:val="left" w:pos="1293"/>
        </w:tabs>
        <w:suppressAutoHyphens/>
        <w:spacing w:after="0" w:line="240" w:lineRule="auto"/>
        <w:jc w:val="center"/>
        <w:textAlignment w:val="baseline"/>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I SKYRIUS</w:t>
      </w:r>
    </w:p>
    <w:p w14:paraId="1C14C22E" w14:textId="77777777" w:rsidR="00C505A6" w:rsidRPr="00C505A6" w:rsidRDefault="00C505A6" w:rsidP="00C505A6">
      <w:pPr>
        <w:widowControl w:val="0"/>
        <w:tabs>
          <w:tab w:val="left" w:pos="709"/>
          <w:tab w:val="left" w:pos="1293"/>
        </w:tabs>
        <w:suppressAutoHyphens/>
        <w:spacing w:after="0" w:line="240" w:lineRule="auto"/>
        <w:jc w:val="center"/>
        <w:textAlignment w:val="baseline"/>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PIRKIMO TIPAS</w:t>
      </w:r>
    </w:p>
    <w:p w14:paraId="636A1E53" w14:textId="77777777" w:rsidR="00C505A6" w:rsidRPr="00C505A6" w:rsidRDefault="00C505A6" w:rsidP="00C505A6">
      <w:pPr>
        <w:widowControl w:val="0"/>
        <w:tabs>
          <w:tab w:val="left" w:pos="709"/>
          <w:tab w:val="left" w:pos="1293"/>
        </w:tabs>
        <w:suppressAutoHyphens/>
        <w:spacing w:after="0" w:line="240" w:lineRule="auto"/>
        <w:ind w:firstLine="1134"/>
        <w:jc w:val="both"/>
        <w:textAlignment w:val="baseline"/>
        <w:rPr>
          <w:rFonts w:ascii="Times New Roman" w:eastAsia="Times New Roman" w:hAnsi="Times New Roman"/>
          <w:b/>
          <w:bCs/>
          <w:color w:val="000000"/>
          <w:sz w:val="24"/>
          <w:szCs w:val="24"/>
        </w:rPr>
      </w:pPr>
    </w:p>
    <w:p w14:paraId="791A3828" w14:textId="5FF7A484" w:rsidR="00C505A6" w:rsidRPr="00C505A6" w:rsidRDefault="00C505A6" w:rsidP="00C505A6">
      <w:pPr>
        <w:widowControl w:val="0"/>
        <w:tabs>
          <w:tab w:val="left" w:pos="709"/>
          <w:tab w:val="left" w:pos="1293"/>
        </w:tabs>
        <w:suppressAutoHyphens/>
        <w:spacing w:after="0"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 Paprastojo remonto darbų pirkimas. </w:t>
      </w:r>
    </w:p>
    <w:p w14:paraId="7DE946D8" w14:textId="77777777" w:rsidR="00C505A6" w:rsidRPr="00C505A6" w:rsidRDefault="00C505A6" w:rsidP="00C505A6">
      <w:pPr>
        <w:widowControl w:val="0"/>
        <w:tabs>
          <w:tab w:val="left" w:pos="709"/>
          <w:tab w:val="left" w:pos="1293"/>
        </w:tabs>
        <w:suppressAutoHyphens/>
        <w:spacing w:after="0"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1.1. Darbų rūšis </w:t>
      </w:r>
      <w:r>
        <w:rPr>
          <w:rFonts w:ascii="Times New Roman" w:eastAsia="Times New Roman" w:hAnsi="Times New Roman"/>
          <w:bCs/>
          <w:i/>
          <w:color w:val="000000"/>
          <w:sz w:val="24"/>
          <w:szCs w:val="24"/>
        </w:rPr>
        <w:t>[</w:t>
      </w:r>
      <w:r>
        <w:rPr>
          <w:rFonts w:ascii="Times New Roman" w:eastAsia="Times New Roman" w:hAnsi="Times New Roman"/>
          <w:i/>
          <w:color w:val="000000"/>
          <w:sz w:val="24"/>
          <w:szCs w:val="24"/>
        </w:rPr>
        <w:t>pažymėti tinkamą ir nurodyti darbų sritis</w:t>
      </w:r>
      <w:r>
        <w:rPr>
          <w:rFonts w:ascii="Times New Roman" w:eastAsia="Times New Roman" w:hAnsi="Times New Roman"/>
          <w:bCs/>
          <w:i/>
          <w:color w:val="000000"/>
          <w:sz w:val="24"/>
          <w:szCs w:val="24"/>
        </w:rPr>
        <w:t>]</w:t>
      </w:r>
      <w:r>
        <w:rPr>
          <w:rFonts w:ascii="Times New Roman" w:eastAsia="Times New Roman" w:hAnsi="Times New Roman"/>
          <w:color w:val="000000"/>
          <w:sz w:val="24"/>
          <w:szCs w:val="24"/>
        </w:rPr>
        <w:t xml:space="preserve">: </w:t>
      </w:r>
    </w:p>
    <w:p w14:paraId="794FD775" w14:textId="1150C9A2" w:rsidR="00C505A6" w:rsidRPr="00C505A6" w:rsidRDefault="00C505A6" w:rsidP="00C505A6">
      <w:pPr>
        <w:widowControl w:val="0"/>
        <w:tabs>
          <w:tab w:val="left" w:pos="709"/>
          <w:tab w:val="left" w:pos="1293"/>
        </w:tabs>
        <w:suppressAutoHyphens/>
        <w:spacing w:after="0"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fldChar w:fldCharType="begin">
          <w:ffData>
            <w:name w:val=""/>
            <w:enabled/>
            <w:calcOnExit w:val="0"/>
            <w:checkBox>
              <w:sizeAuto/>
              <w:default w:val="1"/>
            </w:checkBox>
          </w:ffData>
        </w:fldChar>
      </w:r>
      <w:r>
        <w:rPr>
          <w:rFonts w:ascii="Times New Roman" w:eastAsia="Times New Roman" w:hAnsi="Times New Roman"/>
          <w:color w:val="000000"/>
          <w:sz w:val="24"/>
          <w:szCs w:val="24"/>
        </w:rPr>
        <w:instrText xml:space="preserve"> FORMCHECKBOX </w:instrText>
      </w:r>
      <w:r w:rsidR="00000000">
        <w:rPr>
          <w:rFonts w:ascii="Times New Roman" w:eastAsia="Times New Roman" w:hAnsi="Times New Roman"/>
          <w:color w:val="000000"/>
          <w:sz w:val="24"/>
          <w:szCs w:val="24"/>
        </w:rPr>
      </w:r>
      <w:r w:rsidR="00000000">
        <w:rPr>
          <w:rFonts w:ascii="Times New Roman" w:eastAsia="Times New Roman" w:hAnsi="Times New Roman"/>
          <w:color w:val="000000"/>
          <w:sz w:val="24"/>
          <w:szCs w:val="24"/>
        </w:rPr>
        <w:fldChar w:fldCharType="separate"/>
      </w:r>
      <w:r>
        <w:rPr>
          <w:rFonts w:ascii="Times New Roman" w:eastAsia="Times New Roman" w:hAnsi="Times New Roman"/>
          <w:color w:val="000000"/>
          <w:sz w:val="24"/>
          <w:szCs w:val="24"/>
        </w:rPr>
        <w:fldChar w:fldCharType="end"/>
      </w:r>
      <w:r>
        <w:rPr>
          <w:rFonts w:ascii="Times New Roman" w:eastAsia="Times New Roman" w:hAnsi="Times New Roman"/>
          <w:color w:val="000000"/>
          <w:sz w:val="24"/>
          <w:szCs w:val="24"/>
        </w:rPr>
        <w:t xml:space="preserve"> vidaus durų keitimas;</w:t>
      </w:r>
    </w:p>
    <w:p w14:paraId="0709A19D" w14:textId="153D7B6A" w:rsidR="00C505A6" w:rsidRPr="00C505A6" w:rsidRDefault="00C505A6" w:rsidP="00C505A6">
      <w:pPr>
        <w:widowControl w:val="0"/>
        <w:tabs>
          <w:tab w:val="left" w:pos="709"/>
          <w:tab w:val="left" w:pos="1293"/>
        </w:tabs>
        <w:suppressAutoHyphens/>
        <w:spacing w:after="0"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fldChar w:fldCharType="begin">
          <w:ffData>
            <w:name w:val=""/>
            <w:enabled/>
            <w:calcOnExit w:val="0"/>
            <w:checkBox>
              <w:sizeAuto/>
              <w:default w:val="1"/>
            </w:checkBox>
          </w:ffData>
        </w:fldChar>
      </w:r>
      <w:r>
        <w:rPr>
          <w:rFonts w:ascii="Times New Roman" w:eastAsia="Times New Roman" w:hAnsi="Times New Roman"/>
          <w:color w:val="000000"/>
          <w:sz w:val="24"/>
          <w:szCs w:val="24"/>
        </w:rPr>
        <w:instrText xml:space="preserve"> FORMCHECKBOX </w:instrText>
      </w:r>
      <w:r w:rsidR="00000000">
        <w:rPr>
          <w:rFonts w:ascii="Times New Roman" w:eastAsia="Times New Roman" w:hAnsi="Times New Roman"/>
          <w:color w:val="000000"/>
          <w:sz w:val="24"/>
          <w:szCs w:val="24"/>
        </w:rPr>
      </w:r>
      <w:r w:rsidR="00000000">
        <w:rPr>
          <w:rFonts w:ascii="Times New Roman" w:eastAsia="Times New Roman" w:hAnsi="Times New Roman"/>
          <w:color w:val="000000"/>
          <w:sz w:val="24"/>
          <w:szCs w:val="24"/>
        </w:rPr>
        <w:fldChar w:fldCharType="separate"/>
      </w:r>
      <w:r>
        <w:rPr>
          <w:rFonts w:ascii="Times New Roman" w:eastAsia="Times New Roman" w:hAnsi="Times New Roman"/>
          <w:color w:val="000000"/>
          <w:sz w:val="24"/>
          <w:szCs w:val="24"/>
        </w:rPr>
        <w:fldChar w:fldCharType="end"/>
      </w:r>
      <w:r>
        <w:rPr>
          <w:rFonts w:ascii="Times New Roman" w:eastAsia="Times New Roman" w:hAnsi="Times New Roman"/>
          <w:color w:val="000000"/>
          <w:sz w:val="24"/>
          <w:szCs w:val="24"/>
        </w:rPr>
        <w:t xml:space="preserve"> vidaus durų slenksčių pažeminimas;</w:t>
      </w:r>
    </w:p>
    <w:p w14:paraId="1789AC20" w14:textId="2E653166" w:rsidR="00C505A6" w:rsidRDefault="00C505A6" w:rsidP="00C505A6">
      <w:pPr>
        <w:widowControl w:val="0"/>
        <w:tabs>
          <w:tab w:val="left" w:pos="709"/>
          <w:tab w:val="left" w:pos="1293"/>
        </w:tabs>
        <w:suppressAutoHyphens/>
        <w:spacing w:after="0"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fldChar w:fldCharType="begin">
          <w:ffData>
            <w:name w:val=""/>
            <w:enabled/>
            <w:calcOnExit w:val="0"/>
            <w:checkBox>
              <w:sizeAuto/>
              <w:default w:val="1"/>
            </w:checkBox>
          </w:ffData>
        </w:fldChar>
      </w:r>
      <w:r>
        <w:rPr>
          <w:rFonts w:ascii="Times New Roman" w:eastAsia="Times New Roman" w:hAnsi="Times New Roman"/>
          <w:color w:val="000000"/>
          <w:sz w:val="24"/>
          <w:szCs w:val="24"/>
        </w:rPr>
        <w:instrText xml:space="preserve"> FORMCHECKBOX </w:instrText>
      </w:r>
      <w:r w:rsidR="00000000">
        <w:rPr>
          <w:rFonts w:ascii="Times New Roman" w:eastAsia="Times New Roman" w:hAnsi="Times New Roman"/>
          <w:color w:val="000000"/>
          <w:sz w:val="24"/>
          <w:szCs w:val="24"/>
        </w:rPr>
      </w:r>
      <w:r w:rsidR="00000000">
        <w:rPr>
          <w:rFonts w:ascii="Times New Roman" w:eastAsia="Times New Roman" w:hAnsi="Times New Roman"/>
          <w:color w:val="000000"/>
          <w:sz w:val="24"/>
          <w:szCs w:val="24"/>
        </w:rPr>
        <w:fldChar w:fldCharType="separate"/>
      </w:r>
      <w:r>
        <w:rPr>
          <w:rFonts w:ascii="Times New Roman" w:eastAsia="Times New Roman" w:hAnsi="Times New Roman"/>
          <w:color w:val="000000"/>
          <w:sz w:val="24"/>
          <w:szCs w:val="24"/>
        </w:rPr>
        <w:fldChar w:fldCharType="end"/>
      </w:r>
      <w:r>
        <w:rPr>
          <w:rFonts w:ascii="Times New Roman" w:eastAsia="Times New Roman" w:hAnsi="Times New Roman"/>
          <w:color w:val="000000"/>
          <w:sz w:val="24"/>
          <w:szCs w:val="24"/>
        </w:rPr>
        <w:t xml:space="preserve"> tualeto patalpų </w:t>
      </w:r>
      <w:bookmarkStart w:id="8" w:name="_Hlk204064498"/>
      <w:r>
        <w:rPr>
          <w:rFonts w:ascii="Times New Roman" w:eastAsia="Times New Roman" w:hAnsi="Times New Roman"/>
          <w:color w:val="000000"/>
          <w:sz w:val="24"/>
          <w:szCs w:val="24"/>
        </w:rPr>
        <w:t xml:space="preserve">asmenims su specialiaisiais poreikiais </w:t>
      </w:r>
      <w:bookmarkEnd w:id="8"/>
      <w:r>
        <w:rPr>
          <w:rFonts w:ascii="Times New Roman" w:eastAsia="Times New Roman" w:hAnsi="Times New Roman"/>
          <w:color w:val="000000"/>
          <w:sz w:val="24"/>
          <w:szCs w:val="24"/>
        </w:rPr>
        <w:t>įrengimas;</w:t>
      </w:r>
    </w:p>
    <w:p w14:paraId="3D133CDF" w14:textId="4D8E312B" w:rsidR="00FE5FB6" w:rsidRPr="00C505A6" w:rsidRDefault="00FE5FB6" w:rsidP="00F63083">
      <w:pPr>
        <w:widowControl w:val="0"/>
        <w:tabs>
          <w:tab w:val="left" w:pos="709"/>
          <w:tab w:val="left" w:pos="1293"/>
        </w:tabs>
        <w:suppressAutoHyphens/>
        <w:spacing w:after="0"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fldChar w:fldCharType="begin">
          <w:ffData>
            <w:name w:val=""/>
            <w:enabled/>
            <w:calcOnExit w:val="0"/>
            <w:checkBox>
              <w:sizeAuto/>
              <w:default w:val="1"/>
            </w:checkBox>
          </w:ffData>
        </w:fldChar>
      </w:r>
      <w:r>
        <w:rPr>
          <w:rFonts w:ascii="Times New Roman" w:eastAsia="Times New Roman" w:hAnsi="Times New Roman"/>
          <w:color w:val="000000"/>
          <w:sz w:val="24"/>
          <w:szCs w:val="24"/>
        </w:rPr>
        <w:instrText xml:space="preserve"> FORMCHECKBOX </w:instrText>
      </w:r>
      <w:r w:rsidR="00000000">
        <w:rPr>
          <w:rFonts w:ascii="Times New Roman" w:eastAsia="Times New Roman" w:hAnsi="Times New Roman"/>
          <w:color w:val="000000"/>
          <w:sz w:val="24"/>
          <w:szCs w:val="24"/>
        </w:rPr>
      </w:r>
      <w:r w:rsidR="00000000">
        <w:rPr>
          <w:rFonts w:ascii="Times New Roman" w:eastAsia="Times New Roman" w:hAnsi="Times New Roman"/>
          <w:color w:val="000000"/>
          <w:sz w:val="24"/>
          <w:szCs w:val="24"/>
        </w:rPr>
        <w:fldChar w:fldCharType="separate"/>
      </w:r>
      <w:r>
        <w:rPr>
          <w:rFonts w:ascii="Times New Roman" w:eastAsia="Times New Roman" w:hAnsi="Times New Roman"/>
          <w:color w:val="000000"/>
          <w:sz w:val="24"/>
          <w:szCs w:val="24"/>
        </w:rPr>
        <w:fldChar w:fldCharType="end"/>
      </w:r>
      <w:r>
        <w:rPr>
          <w:rFonts w:ascii="Times New Roman" w:eastAsia="Times New Roman" w:hAnsi="Times New Roman"/>
          <w:color w:val="000000"/>
          <w:sz w:val="24"/>
          <w:szCs w:val="24"/>
        </w:rPr>
        <w:t xml:space="preserve"> dušo patalpos asmenims su specialiaisiais poreikiais įrengimas;</w:t>
      </w:r>
    </w:p>
    <w:p w14:paraId="179D01EC" w14:textId="35662C27" w:rsidR="00C505A6" w:rsidRPr="00C505A6" w:rsidRDefault="00C505A6" w:rsidP="00C505A6">
      <w:pPr>
        <w:widowControl w:val="0"/>
        <w:tabs>
          <w:tab w:val="left" w:pos="709"/>
          <w:tab w:val="left" w:pos="1293"/>
        </w:tabs>
        <w:suppressAutoHyphens/>
        <w:spacing w:after="0"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1.2. Paprastojo remonto darbai </w:t>
      </w:r>
      <w:r>
        <w:rPr>
          <w:rFonts w:ascii="Times New Roman" w:eastAsia="Times New Roman" w:hAnsi="Times New Roman"/>
          <w:iCs/>
          <w:color w:val="000000"/>
          <w:sz w:val="24"/>
          <w:szCs w:val="24"/>
        </w:rPr>
        <w:t>perkami</w:t>
      </w:r>
      <w:r>
        <w:rPr>
          <w:rFonts w:ascii="Times New Roman" w:eastAsia="Times New Roman" w:hAnsi="Times New Roman"/>
          <w:i/>
          <w:color w:val="000000"/>
          <w:sz w:val="24"/>
          <w:szCs w:val="24"/>
        </w:rPr>
        <w:t xml:space="preserve"> </w:t>
      </w:r>
      <w:r>
        <w:rPr>
          <w:rFonts w:ascii="Times New Roman" w:eastAsia="Times New Roman" w:hAnsi="Times New Roman"/>
          <w:bCs/>
          <w:i/>
          <w:color w:val="000000"/>
          <w:sz w:val="24"/>
          <w:szCs w:val="24"/>
        </w:rPr>
        <w:t>[</w:t>
      </w:r>
      <w:r>
        <w:rPr>
          <w:rFonts w:ascii="Times New Roman" w:eastAsia="Times New Roman" w:hAnsi="Times New Roman"/>
          <w:i/>
          <w:color w:val="000000"/>
          <w:sz w:val="24"/>
          <w:szCs w:val="24"/>
        </w:rPr>
        <w:t>pažymėti tinkamą. Jeigu darbai perkami su projektavimu, nurodyti projekto dalis</w:t>
      </w:r>
      <w:r>
        <w:rPr>
          <w:rFonts w:ascii="Times New Roman" w:eastAsia="Times New Roman" w:hAnsi="Times New Roman"/>
          <w:bCs/>
          <w:i/>
          <w:color w:val="000000"/>
          <w:sz w:val="24"/>
          <w:szCs w:val="24"/>
        </w:rPr>
        <w:t>]</w:t>
      </w:r>
      <w:r>
        <w:rPr>
          <w:rFonts w:ascii="Times New Roman" w:eastAsia="Times New Roman" w:hAnsi="Times New Roman"/>
          <w:color w:val="000000"/>
          <w:sz w:val="24"/>
          <w:szCs w:val="24"/>
        </w:rPr>
        <w:t xml:space="preserve">: </w:t>
      </w:r>
    </w:p>
    <w:p w14:paraId="7D5F7A58" w14:textId="77777777" w:rsidR="00C505A6" w:rsidRPr="00C505A6" w:rsidRDefault="00C505A6" w:rsidP="00C505A6">
      <w:pPr>
        <w:widowControl w:val="0"/>
        <w:tabs>
          <w:tab w:val="left" w:pos="709"/>
          <w:tab w:val="left" w:pos="1293"/>
        </w:tabs>
        <w:suppressAutoHyphens/>
        <w:spacing w:after="0"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fldChar w:fldCharType="begin">
          <w:ffData>
            <w:name w:val=""/>
            <w:enabled/>
            <w:calcOnExit w:val="0"/>
            <w:checkBox>
              <w:sizeAuto/>
              <w:default w:val="1"/>
            </w:checkBox>
          </w:ffData>
        </w:fldChar>
      </w:r>
      <w:r>
        <w:rPr>
          <w:rFonts w:ascii="Times New Roman" w:eastAsia="Times New Roman" w:hAnsi="Times New Roman"/>
          <w:color w:val="000000"/>
          <w:sz w:val="24"/>
          <w:szCs w:val="24"/>
        </w:rPr>
        <w:instrText xml:space="preserve"> FORMCHECKBOX </w:instrText>
      </w:r>
      <w:r w:rsidR="00000000">
        <w:rPr>
          <w:rFonts w:ascii="Times New Roman" w:eastAsia="Times New Roman" w:hAnsi="Times New Roman"/>
          <w:color w:val="000000"/>
          <w:sz w:val="24"/>
          <w:szCs w:val="24"/>
        </w:rPr>
      </w:r>
      <w:r w:rsidR="00000000">
        <w:rPr>
          <w:rFonts w:ascii="Times New Roman" w:eastAsia="Times New Roman" w:hAnsi="Times New Roman"/>
          <w:color w:val="000000"/>
          <w:sz w:val="24"/>
          <w:szCs w:val="24"/>
        </w:rPr>
        <w:fldChar w:fldCharType="separate"/>
      </w:r>
      <w:r>
        <w:rPr>
          <w:rFonts w:ascii="Times New Roman" w:eastAsia="Times New Roman" w:hAnsi="Times New Roman"/>
          <w:color w:val="000000"/>
          <w:sz w:val="24"/>
          <w:szCs w:val="24"/>
        </w:rPr>
        <w:fldChar w:fldCharType="end"/>
      </w:r>
      <w:r>
        <w:rPr>
          <w:rFonts w:ascii="Times New Roman" w:eastAsia="Times New Roman" w:hAnsi="Times New Roman"/>
          <w:color w:val="000000"/>
          <w:sz w:val="24"/>
          <w:szCs w:val="24"/>
        </w:rPr>
        <w:t xml:space="preserve"> be projektavimo paslaugų;</w:t>
      </w:r>
    </w:p>
    <w:p w14:paraId="52E58A56" w14:textId="77777777" w:rsidR="00C505A6" w:rsidRPr="00C505A6" w:rsidRDefault="00C505A6" w:rsidP="00C505A6">
      <w:pPr>
        <w:widowControl w:val="0"/>
        <w:tabs>
          <w:tab w:val="left" w:pos="709"/>
          <w:tab w:val="left" w:pos="1293"/>
        </w:tabs>
        <w:suppressAutoHyphens/>
        <w:spacing w:after="0" w:line="240" w:lineRule="auto"/>
        <w:ind w:firstLine="1134"/>
        <w:jc w:val="both"/>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fldChar w:fldCharType="begin">
          <w:ffData>
            <w:name w:val=""/>
            <w:enabled/>
            <w:calcOnExit w:val="0"/>
            <w:checkBox>
              <w:sizeAuto/>
              <w:default w:val="0"/>
            </w:checkBox>
          </w:ffData>
        </w:fldChar>
      </w:r>
      <w:r>
        <w:rPr>
          <w:rFonts w:ascii="Times New Roman" w:eastAsia="Times New Roman" w:hAnsi="Times New Roman"/>
          <w:color w:val="000000"/>
          <w:sz w:val="24"/>
          <w:szCs w:val="24"/>
        </w:rPr>
        <w:instrText xml:space="preserve"> FORMCHECKBOX </w:instrText>
      </w:r>
      <w:r w:rsidR="00000000">
        <w:rPr>
          <w:rFonts w:ascii="Times New Roman" w:eastAsia="Times New Roman" w:hAnsi="Times New Roman"/>
          <w:color w:val="000000"/>
          <w:sz w:val="24"/>
          <w:szCs w:val="24"/>
        </w:rPr>
      </w:r>
      <w:r w:rsidR="00000000">
        <w:rPr>
          <w:rFonts w:ascii="Times New Roman" w:eastAsia="Times New Roman" w:hAnsi="Times New Roman"/>
          <w:color w:val="000000"/>
          <w:sz w:val="24"/>
          <w:szCs w:val="24"/>
        </w:rPr>
        <w:fldChar w:fldCharType="separate"/>
      </w:r>
      <w:r>
        <w:rPr>
          <w:rFonts w:ascii="Times New Roman" w:eastAsia="Times New Roman" w:hAnsi="Times New Roman"/>
          <w:color w:val="000000"/>
          <w:sz w:val="24"/>
          <w:szCs w:val="24"/>
        </w:rPr>
        <w:fldChar w:fldCharType="end"/>
      </w:r>
      <w:r>
        <w:rPr>
          <w:rFonts w:ascii="Times New Roman" w:eastAsia="Times New Roman" w:hAnsi="Times New Roman"/>
          <w:color w:val="000000"/>
          <w:sz w:val="24"/>
          <w:szCs w:val="24"/>
        </w:rPr>
        <w:t xml:space="preserve"> su projektavimo paslaugomis.</w:t>
      </w:r>
    </w:p>
    <w:p w14:paraId="66DEFDD2" w14:textId="77777777" w:rsidR="0091575F" w:rsidRPr="008E56B5" w:rsidRDefault="0091575F" w:rsidP="0091575F">
      <w:pPr>
        <w:pStyle w:val="Pagrindinistekstas2"/>
        <w:spacing w:after="0" w:line="240" w:lineRule="auto"/>
        <w:ind w:firstLine="1247"/>
        <w:jc w:val="both"/>
        <w:rPr>
          <w:rFonts w:ascii="Times New Roman" w:hAnsi="Times New Roman"/>
          <w:sz w:val="24"/>
          <w:szCs w:val="24"/>
        </w:rPr>
      </w:pPr>
    </w:p>
    <w:p w14:paraId="13BC5522" w14:textId="77777777" w:rsidR="0091575F" w:rsidRPr="008E56B5" w:rsidRDefault="0091575F" w:rsidP="0091575F">
      <w:pPr>
        <w:pStyle w:val="Pagrindinistekstas2"/>
        <w:spacing w:after="0" w:line="240" w:lineRule="auto"/>
        <w:jc w:val="center"/>
        <w:rPr>
          <w:rFonts w:ascii="Times New Roman" w:hAnsi="Times New Roman"/>
          <w:b/>
          <w:bCs/>
          <w:sz w:val="24"/>
          <w:szCs w:val="24"/>
        </w:rPr>
      </w:pPr>
      <w:r>
        <w:rPr>
          <w:rFonts w:ascii="Times New Roman" w:hAnsi="Times New Roman"/>
          <w:b/>
          <w:bCs/>
          <w:sz w:val="24"/>
          <w:szCs w:val="24"/>
        </w:rPr>
        <w:t>II SKYRIUS</w:t>
      </w:r>
    </w:p>
    <w:p w14:paraId="3B1AA5C9" w14:textId="77777777" w:rsidR="0091575F" w:rsidRPr="008E56B5" w:rsidRDefault="0091575F" w:rsidP="0091575F">
      <w:pPr>
        <w:pStyle w:val="Pagrindinistekstas2"/>
        <w:spacing w:after="0" w:line="240" w:lineRule="auto"/>
        <w:jc w:val="center"/>
        <w:rPr>
          <w:rFonts w:ascii="Times New Roman" w:hAnsi="Times New Roman"/>
          <w:b/>
          <w:bCs/>
          <w:sz w:val="24"/>
          <w:szCs w:val="24"/>
        </w:rPr>
      </w:pPr>
      <w:r>
        <w:rPr>
          <w:rFonts w:ascii="Times New Roman" w:hAnsi="Times New Roman"/>
          <w:b/>
          <w:bCs/>
          <w:sz w:val="24"/>
          <w:szCs w:val="24"/>
        </w:rPr>
        <w:t>TIKSLAS</w:t>
      </w:r>
    </w:p>
    <w:p w14:paraId="0856DED9" w14:textId="77777777" w:rsidR="0091575F" w:rsidRPr="008E56B5" w:rsidRDefault="0091575F" w:rsidP="0091575F">
      <w:pPr>
        <w:pStyle w:val="Pagrindinistekstas2"/>
        <w:spacing w:after="0" w:line="240" w:lineRule="auto"/>
        <w:jc w:val="center"/>
        <w:rPr>
          <w:rFonts w:ascii="Times New Roman" w:hAnsi="Times New Roman"/>
          <w:bCs/>
          <w:sz w:val="24"/>
          <w:szCs w:val="24"/>
        </w:rPr>
      </w:pPr>
    </w:p>
    <w:p w14:paraId="07AFE19C" w14:textId="7A1E7233" w:rsidR="0091575F" w:rsidRPr="008E56B5" w:rsidRDefault="0091575F" w:rsidP="0091575F">
      <w:pPr>
        <w:pStyle w:val="Pagrindinistekstas2"/>
        <w:spacing w:after="0" w:line="240" w:lineRule="auto"/>
        <w:ind w:firstLine="1247"/>
        <w:jc w:val="both"/>
        <w:rPr>
          <w:rFonts w:ascii="Times New Roman" w:hAnsi="Times New Roman"/>
          <w:sz w:val="24"/>
          <w:szCs w:val="24"/>
        </w:rPr>
      </w:pPr>
      <w:r>
        <w:rPr>
          <w:rFonts w:ascii="Times New Roman" w:hAnsi="Times New Roman"/>
          <w:sz w:val="24"/>
          <w:szCs w:val="24"/>
        </w:rPr>
        <w:t xml:space="preserve">2. Česlovo Kudabos gimnazijos trijuose pastatuose, dviejuose korpusuose (toliau - </w:t>
      </w:r>
      <w:r>
        <w:rPr>
          <w:rFonts w:ascii="Times New Roman" w:hAnsi="Times New Roman"/>
          <w:i/>
          <w:iCs/>
          <w:sz w:val="24"/>
          <w:szCs w:val="24"/>
        </w:rPr>
        <w:t>Pastatai</w:t>
      </w:r>
      <w:r>
        <w:rPr>
          <w:rFonts w:ascii="Times New Roman" w:hAnsi="Times New Roman"/>
          <w:sz w:val="24"/>
          <w:szCs w:val="24"/>
        </w:rPr>
        <w:t xml:space="preserve">), adresais Mokyklos g. 2, Ignalina (toliau - </w:t>
      </w:r>
      <w:r>
        <w:rPr>
          <w:rFonts w:ascii="Times New Roman" w:hAnsi="Times New Roman"/>
          <w:i/>
          <w:iCs/>
          <w:sz w:val="24"/>
          <w:szCs w:val="24"/>
        </w:rPr>
        <w:t>Pagrindinis korpusas ir pagalbinis korpusas</w:t>
      </w:r>
      <w:r>
        <w:rPr>
          <w:rFonts w:ascii="Times New Roman" w:hAnsi="Times New Roman"/>
          <w:sz w:val="24"/>
          <w:szCs w:val="24"/>
        </w:rPr>
        <w:t>), ir Mokyklos g. 6, Ignalina (</w:t>
      </w:r>
      <w:r>
        <w:rPr>
          <w:rFonts w:ascii="Times New Roman" w:hAnsi="Times New Roman"/>
          <w:i/>
          <w:iCs/>
          <w:sz w:val="24"/>
          <w:szCs w:val="24"/>
        </w:rPr>
        <w:t>II korpusas</w:t>
      </w:r>
      <w:r>
        <w:rPr>
          <w:rFonts w:ascii="Times New Roman" w:hAnsi="Times New Roman"/>
          <w:sz w:val="24"/>
          <w:szCs w:val="24"/>
        </w:rPr>
        <w:t>) reikalinga atlikti paprastojo</w:t>
      </w:r>
      <w:r>
        <w:rPr>
          <w:rFonts w:ascii="Times New Roman" w:hAnsi="Times New Roman"/>
          <w:color w:val="EE0000"/>
          <w:sz w:val="24"/>
          <w:szCs w:val="24"/>
        </w:rPr>
        <w:t xml:space="preserve"> </w:t>
      </w:r>
      <w:r>
        <w:rPr>
          <w:rFonts w:ascii="Times New Roman" w:hAnsi="Times New Roman"/>
          <w:sz w:val="24"/>
          <w:szCs w:val="24"/>
        </w:rPr>
        <w:t xml:space="preserve">remonto statybos rūšies darbus tikslu užtikrinti žmonių su specialiais poreikiais (toliau - ŽSP) laisvą, savarankišką judėjimą </w:t>
      </w:r>
      <w:r>
        <w:rPr>
          <w:rFonts w:ascii="Times New Roman" w:hAnsi="Times New Roman"/>
          <w:i/>
          <w:iCs/>
          <w:sz w:val="24"/>
          <w:szCs w:val="24"/>
        </w:rPr>
        <w:t>pastatų</w:t>
      </w:r>
      <w:r>
        <w:rPr>
          <w:rFonts w:ascii="Times New Roman" w:hAnsi="Times New Roman"/>
          <w:sz w:val="24"/>
          <w:szCs w:val="24"/>
        </w:rPr>
        <w:t xml:space="preserve"> patalpose, įrengiant tualeto patalpas ŽSP, dušo patalpą ŽSP, praplatinant durų angas į </w:t>
      </w:r>
      <w:r>
        <w:rPr>
          <w:rFonts w:ascii="Times New Roman" w:hAnsi="Times New Roman"/>
          <w:i/>
          <w:iCs/>
          <w:sz w:val="24"/>
          <w:szCs w:val="24"/>
        </w:rPr>
        <w:t xml:space="preserve">pagrindinio </w:t>
      </w:r>
      <w:r>
        <w:rPr>
          <w:rFonts w:ascii="Times New Roman" w:hAnsi="Times New Roman"/>
          <w:sz w:val="24"/>
          <w:szCs w:val="24"/>
        </w:rPr>
        <w:t>ir</w:t>
      </w:r>
      <w:r>
        <w:rPr>
          <w:rFonts w:ascii="Times New Roman" w:hAnsi="Times New Roman"/>
          <w:i/>
          <w:iCs/>
          <w:sz w:val="24"/>
          <w:szCs w:val="24"/>
        </w:rPr>
        <w:t xml:space="preserve"> pagalbinio korpusų </w:t>
      </w:r>
      <w:r>
        <w:rPr>
          <w:rFonts w:ascii="Times New Roman" w:hAnsi="Times New Roman"/>
          <w:sz w:val="24"/>
          <w:szCs w:val="24"/>
        </w:rPr>
        <w:t xml:space="preserve">patalpas pritaikant ŽSP (pakeičiant esamas duris, sužeminant esamus slenksčius) (toliau- </w:t>
      </w:r>
      <w:r>
        <w:rPr>
          <w:rFonts w:ascii="Times New Roman" w:hAnsi="Times New Roman"/>
          <w:i/>
          <w:iCs/>
          <w:sz w:val="24"/>
          <w:szCs w:val="24"/>
        </w:rPr>
        <w:t>darbai</w:t>
      </w:r>
      <w:r>
        <w:rPr>
          <w:rFonts w:ascii="Times New Roman" w:hAnsi="Times New Roman"/>
          <w:sz w:val="24"/>
          <w:szCs w:val="24"/>
        </w:rPr>
        <w:t xml:space="preserve">). </w:t>
      </w:r>
    </w:p>
    <w:p w14:paraId="229663F4" w14:textId="77777777" w:rsidR="00D91243" w:rsidRPr="008E56B5" w:rsidRDefault="00D91243" w:rsidP="0091575F">
      <w:pPr>
        <w:pStyle w:val="Pagrindinistekstas2"/>
        <w:spacing w:after="0" w:line="240" w:lineRule="auto"/>
        <w:ind w:firstLine="1247"/>
        <w:jc w:val="both"/>
        <w:rPr>
          <w:rFonts w:ascii="Times New Roman" w:hAnsi="Times New Roman"/>
          <w:i/>
          <w:sz w:val="24"/>
          <w:szCs w:val="24"/>
        </w:rPr>
      </w:pPr>
    </w:p>
    <w:p w14:paraId="016EC8AF" w14:textId="77777777" w:rsidR="0091575F" w:rsidRPr="008E56B5" w:rsidRDefault="0091575F" w:rsidP="0091575F">
      <w:pPr>
        <w:pStyle w:val="Pagrindinistekstas2"/>
        <w:spacing w:after="0" w:line="240" w:lineRule="auto"/>
        <w:ind w:firstLine="1247"/>
        <w:jc w:val="both"/>
        <w:rPr>
          <w:rFonts w:ascii="Times New Roman" w:hAnsi="Times New Roman"/>
          <w:sz w:val="24"/>
          <w:szCs w:val="24"/>
        </w:rPr>
      </w:pPr>
    </w:p>
    <w:p w14:paraId="12159F18" w14:textId="77777777" w:rsidR="0091575F" w:rsidRPr="008E56B5" w:rsidRDefault="0091575F" w:rsidP="0091575F">
      <w:pPr>
        <w:pStyle w:val="Pagrindinistekstas2"/>
        <w:spacing w:after="0" w:line="240" w:lineRule="auto"/>
        <w:jc w:val="center"/>
        <w:rPr>
          <w:rFonts w:ascii="Times New Roman" w:hAnsi="Times New Roman"/>
          <w:b/>
          <w:bCs/>
          <w:sz w:val="24"/>
          <w:szCs w:val="24"/>
        </w:rPr>
      </w:pPr>
      <w:r>
        <w:rPr>
          <w:rFonts w:ascii="Times New Roman" w:hAnsi="Times New Roman"/>
          <w:b/>
          <w:bCs/>
          <w:sz w:val="24"/>
          <w:szCs w:val="24"/>
        </w:rPr>
        <w:t>III SKYRIUS</w:t>
      </w:r>
    </w:p>
    <w:p w14:paraId="778885A3" w14:textId="3660306E" w:rsidR="00394CBE" w:rsidRDefault="00C27487" w:rsidP="0091575F">
      <w:pPr>
        <w:pStyle w:val="Pagrindinistekstas2"/>
        <w:spacing w:after="0" w:line="240" w:lineRule="auto"/>
        <w:jc w:val="center"/>
        <w:rPr>
          <w:rFonts w:ascii="Times New Roman" w:hAnsi="Times New Roman"/>
          <w:b/>
          <w:bCs/>
          <w:sz w:val="24"/>
          <w:szCs w:val="24"/>
        </w:rPr>
      </w:pPr>
      <w:r>
        <w:rPr>
          <w:rFonts w:ascii="Times New Roman" w:hAnsi="Times New Roman"/>
          <w:b/>
          <w:bCs/>
          <w:sz w:val="24"/>
          <w:szCs w:val="24"/>
        </w:rPr>
        <w:t>INFORMACIJA APIE DARBUS</w:t>
      </w:r>
    </w:p>
    <w:p w14:paraId="13AC0E9C" w14:textId="77777777" w:rsidR="00C27487" w:rsidRPr="008E56B5" w:rsidRDefault="00C27487" w:rsidP="0091575F">
      <w:pPr>
        <w:pStyle w:val="Pagrindinistekstas2"/>
        <w:spacing w:after="0" w:line="240" w:lineRule="auto"/>
        <w:jc w:val="center"/>
        <w:rPr>
          <w:rFonts w:ascii="Times New Roman" w:hAnsi="Times New Roman"/>
          <w:b/>
          <w:bCs/>
          <w:sz w:val="24"/>
          <w:szCs w:val="24"/>
        </w:rPr>
      </w:pPr>
    </w:p>
    <w:p w14:paraId="265FA5EF" w14:textId="0E953943" w:rsidR="0091575F" w:rsidRPr="008E56B5" w:rsidRDefault="000C39FB" w:rsidP="000C39FB">
      <w:pPr>
        <w:pStyle w:val="Pagrindinistekstas2"/>
        <w:spacing w:after="0" w:line="240" w:lineRule="auto"/>
        <w:ind w:firstLine="1134"/>
        <w:jc w:val="both"/>
        <w:rPr>
          <w:rFonts w:ascii="Times New Roman" w:hAnsi="Times New Roman"/>
          <w:sz w:val="24"/>
          <w:szCs w:val="24"/>
        </w:rPr>
      </w:pPr>
      <w:r>
        <w:rPr>
          <w:rFonts w:ascii="Times New Roman" w:hAnsi="Times New Roman"/>
          <w:sz w:val="24"/>
          <w:szCs w:val="24"/>
        </w:rPr>
        <w:t xml:space="preserve">3. Šiame skyriuje pateikiama informacija apie reikalingus atlikti </w:t>
      </w:r>
      <w:r>
        <w:rPr>
          <w:rFonts w:ascii="Times New Roman" w:hAnsi="Times New Roman"/>
          <w:i/>
          <w:iCs/>
          <w:sz w:val="24"/>
          <w:szCs w:val="24"/>
        </w:rPr>
        <w:t>darbus</w:t>
      </w:r>
      <w:r>
        <w:rPr>
          <w:rFonts w:ascii="Times New Roman" w:hAnsi="Times New Roman"/>
          <w:sz w:val="24"/>
          <w:szCs w:val="24"/>
        </w:rPr>
        <w:t>:</w:t>
      </w:r>
    </w:p>
    <w:tbl>
      <w:tblPr>
        <w:tblW w:w="0" w:type="auto"/>
        <w:tblInd w:w="9" w:type="dxa"/>
        <w:tblCellMar>
          <w:top w:w="15" w:type="dxa"/>
          <w:left w:w="15" w:type="dxa"/>
          <w:bottom w:w="15" w:type="dxa"/>
          <w:right w:w="15" w:type="dxa"/>
        </w:tblCellMar>
        <w:tblLook w:val="04A0" w:firstRow="1" w:lastRow="0" w:firstColumn="1" w:lastColumn="0" w:noHBand="0" w:noVBand="1"/>
      </w:tblPr>
      <w:tblGrid>
        <w:gridCol w:w="2426"/>
        <w:gridCol w:w="4361"/>
        <w:gridCol w:w="2826"/>
      </w:tblGrid>
      <w:tr w:rsidR="00852A20" w:rsidRPr="008E56B5" w14:paraId="0EF07CC0" w14:textId="77777777" w:rsidTr="00AA7893">
        <w:tc>
          <w:tcPr>
            <w:tcW w:w="2426" w:type="dxa"/>
            <w:tcBorders>
              <w:top w:val="single" w:sz="6" w:space="0" w:color="DBDBDB"/>
              <w:left w:val="single" w:sz="6" w:space="0" w:color="DBDBDB"/>
              <w:bottom w:val="single" w:sz="6" w:space="0" w:color="DBDBDB"/>
              <w:right w:val="single" w:sz="6" w:space="0" w:color="DBDBDB"/>
            </w:tcBorders>
            <w:tcMar>
              <w:top w:w="120" w:type="dxa"/>
              <w:left w:w="180" w:type="dxa"/>
              <w:bottom w:w="120" w:type="dxa"/>
              <w:right w:w="180" w:type="dxa"/>
            </w:tcMar>
            <w:vAlign w:val="center"/>
          </w:tcPr>
          <w:p w14:paraId="10BDF682" w14:textId="0C932632" w:rsidR="00852A20" w:rsidRPr="00A93CCA" w:rsidRDefault="00D76F50" w:rsidP="00614DBE">
            <w:pPr>
              <w:spacing w:after="0" w:line="360" w:lineRule="atLeast"/>
              <w:jc w:val="center"/>
              <w:rPr>
                <w:rFonts w:ascii="Times New Roman" w:eastAsia="Times New Roman" w:hAnsi="Times New Roman"/>
                <w:b/>
                <w:bCs/>
                <w:sz w:val="24"/>
                <w:szCs w:val="24"/>
                <w:lang w:eastAsia="lt-LT"/>
              </w:rPr>
            </w:pPr>
            <w:r>
              <w:rPr>
                <w:rFonts w:ascii="Times New Roman" w:eastAsia="Times New Roman" w:hAnsi="Times New Roman"/>
                <w:b/>
                <w:bCs/>
                <w:sz w:val="24"/>
                <w:szCs w:val="24"/>
                <w:lang w:eastAsia="lt-LT"/>
              </w:rPr>
              <w:t>Darbų pavadinimas</w:t>
            </w:r>
          </w:p>
        </w:tc>
        <w:tc>
          <w:tcPr>
            <w:tcW w:w="4361" w:type="dxa"/>
            <w:tcBorders>
              <w:top w:val="single" w:sz="6" w:space="0" w:color="DBDBDB"/>
              <w:left w:val="single" w:sz="6" w:space="0" w:color="DBDBDB"/>
              <w:bottom w:val="single" w:sz="6" w:space="0" w:color="DBDBDB"/>
              <w:right w:val="single" w:sz="6" w:space="0" w:color="DBDBDB"/>
            </w:tcBorders>
            <w:tcMar>
              <w:top w:w="120" w:type="dxa"/>
              <w:left w:w="180" w:type="dxa"/>
              <w:bottom w:w="120" w:type="dxa"/>
              <w:right w:w="180" w:type="dxa"/>
            </w:tcMar>
            <w:vAlign w:val="center"/>
          </w:tcPr>
          <w:p w14:paraId="62A6A3A1" w14:textId="5AE6859D" w:rsidR="00852A20" w:rsidRPr="00A93CCA" w:rsidRDefault="00483C4C" w:rsidP="00614DBE">
            <w:pPr>
              <w:spacing w:after="0" w:line="360" w:lineRule="atLeast"/>
              <w:jc w:val="center"/>
              <w:rPr>
                <w:rFonts w:ascii="Times New Roman" w:eastAsia="Times New Roman" w:hAnsi="Times New Roman"/>
                <w:b/>
                <w:bCs/>
                <w:sz w:val="24"/>
                <w:szCs w:val="24"/>
                <w:lang w:eastAsia="lt-LT"/>
              </w:rPr>
            </w:pPr>
            <w:r>
              <w:rPr>
                <w:rFonts w:ascii="Times New Roman" w:eastAsia="Times New Roman" w:hAnsi="Times New Roman"/>
                <w:b/>
                <w:bCs/>
                <w:sz w:val="24"/>
                <w:szCs w:val="24"/>
                <w:lang w:eastAsia="lt-LT"/>
              </w:rPr>
              <w:t>Aprašymas</w:t>
            </w:r>
          </w:p>
        </w:tc>
        <w:tc>
          <w:tcPr>
            <w:tcW w:w="2826" w:type="dxa"/>
            <w:tcBorders>
              <w:top w:val="single" w:sz="6" w:space="0" w:color="DBDBDB"/>
              <w:left w:val="single" w:sz="6" w:space="0" w:color="DBDBDB"/>
              <w:bottom w:val="single" w:sz="6" w:space="0" w:color="DBDBDB"/>
              <w:right w:val="single" w:sz="6" w:space="0" w:color="DBDBDB"/>
            </w:tcBorders>
            <w:vAlign w:val="center"/>
          </w:tcPr>
          <w:p w14:paraId="2DE03F7D" w14:textId="0A1D4BDC" w:rsidR="00852A20" w:rsidRPr="00A93CCA" w:rsidRDefault="00C0533F" w:rsidP="00614DBE">
            <w:pPr>
              <w:spacing w:after="0" w:line="360" w:lineRule="atLeast"/>
              <w:jc w:val="center"/>
              <w:rPr>
                <w:rFonts w:ascii="Times New Roman" w:eastAsia="Times New Roman" w:hAnsi="Times New Roman"/>
                <w:b/>
                <w:bCs/>
                <w:sz w:val="24"/>
                <w:szCs w:val="24"/>
                <w:lang w:eastAsia="lt-LT"/>
              </w:rPr>
            </w:pPr>
            <w:r>
              <w:rPr>
                <w:rFonts w:ascii="Times New Roman" w:eastAsia="Times New Roman" w:hAnsi="Times New Roman"/>
                <w:b/>
                <w:bCs/>
                <w:sz w:val="24"/>
                <w:szCs w:val="24"/>
                <w:lang w:eastAsia="lt-LT"/>
              </w:rPr>
              <w:t>Reikalavimai</w:t>
            </w:r>
          </w:p>
        </w:tc>
      </w:tr>
      <w:tr w:rsidR="004629AD" w:rsidRPr="008E56B5" w14:paraId="48BAB516" w14:textId="77777777" w:rsidTr="00AA7893">
        <w:tc>
          <w:tcPr>
            <w:tcW w:w="2426" w:type="dxa"/>
            <w:tcBorders>
              <w:top w:val="single" w:sz="6" w:space="0" w:color="DBDBDB"/>
              <w:left w:val="single" w:sz="6" w:space="0" w:color="DBDBDB"/>
              <w:bottom w:val="single" w:sz="6" w:space="0" w:color="DBDBDB"/>
              <w:right w:val="single" w:sz="6" w:space="0" w:color="DBDBDB"/>
            </w:tcBorders>
            <w:shd w:val="clear" w:color="auto" w:fill="FAFAFA"/>
            <w:tcMar>
              <w:top w:w="120" w:type="dxa"/>
              <w:left w:w="180" w:type="dxa"/>
              <w:bottom w:w="120" w:type="dxa"/>
              <w:right w:w="180" w:type="dxa"/>
            </w:tcMar>
          </w:tcPr>
          <w:p w14:paraId="3AEE792A" w14:textId="5BD49072" w:rsidR="004629AD" w:rsidRPr="00C67CF8" w:rsidRDefault="004629AD" w:rsidP="004629AD">
            <w:pPr>
              <w:pStyle w:val="Sraopastraipa"/>
              <w:numPr>
                <w:ilvl w:val="0"/>
                <w:numId w:val="3"/>
              </w:numPr>
              <w:tabs>
                <w:tab w:val="left" w:pos="224"/>
              </w:tabs>
              <w:spacing w:after="0" w:line="360" w:lineRule="atLeast"/>
              <w:ind w:left="-60" w:right="-149" w:firstLine="0"/>
              <w:rPr>
                <w:rFonts w:ascii="Times New Roman" w:eastAsia="Times New Roman" w:hAnsi="Times New Roman"/>
                <w:color w:val="000000" w:themeColor="text1"/>
                <w:sz w:val="24"/>
                <w:szCs w:val="24"/>
                <w:lang w:eastAsia="lt-LT"/>
              </w:rPr>
            </w:pPr>
            <w:r>
              <w:rPr>
                <w:rFonts w:ascii="Times New Roman" w:eastAsia="Times New Roman" w:hAnsi="Times New Roman"/>
                <w:sz w:val="24"/>
                <w:szCs w:val="24"/>
                <w:lang w:eastAsia="lt-LT"/>
              </w:rPr>
              <w:t>49</w:t>
            </w:r>
            <w:r>
              <w:rPr>
                <w:rFonts w:ascii="Times New Roman" w:eastAsia="Times New Roman" w:hAnsi="Times New Roman"/>
                <w:color w:val="000000" w:themeColor="text1"/>
                <w:sz w:val="24"/>
                <w:szCs w:val="24"/>
                <w:lang w:eastAsia="lt-LT"/>
              </w:rPr>
              <w:t xml:space="preserve"> vnt. durų angų pritaikymas standartinėms durims, keičiant duris, </w:t>
            </w:r>
            <w:proofErr w:type="spellStart"/>
            <w:r>
              <w:rPr>
                <w:rFonts w:ascii="Times New Roman" w:eastAsia="Times New Roman" w:hAnsi="Times New Roman"/>
                <w:color w:val="000000" w:themeColor="text1"/>
                <w:sz w:val="24"/>
                <w:szCs w:val="24"/>
                <w:lang w:eastAsia="lt-LT"/>
              </w:rPr>
              <w:t>viršdurinius</w:t>
            </w:r>
            <w:proofErr w:type="spellEnd"/>
            <w:r>
              <w:rPr>
                <w:rFonts w:ascii="Times New Roman" w:eastAsia="Times New Roman" w:hAnsi="Times New Roman"/>
                <w:color w:val="000000" w:themeColor="text1"/>
                <w:sz w:val="24"/>
                <w:szCs w:val="24"/>
                <w:lang w:eastAsia="lt-LT"/>
              </w:rPr>
              <w:t xml:space="preserve"> langus.</w:t>
            </w:r>
          </w:p>
        </w:tc>
        <w:tc>
          <w:tcPr>
            <w:tcW w:w="4361" w:type="dxa"/>
            <w:tcBorders>
              <w:top w:val="single" w:sz="6" w:space="0" w:color="DBDBDB"/>
              <w:left w:val="single" w:sz="6" w:space="0" w:color="DBDBDB"/>
              <w:bottom w:val="single" w:sz="6" w:space="0" w:color="DBDBDB"/>
              <w:right w:val="single" w:sz="6" w:space="0" w:color="DBDBDB"/>
            </w:tcBorders>
            <w:shd w:val="clear" w:color="auto" w:fill="FAFAFA"/>
            <w:tcMar>
              <w:top w:w="120" w:type="dxa"/>
              <w:left w:w="180" w:type="dxa"/>
              <w:bottom w:w="120" w:type="dxa"/>
              <w:right w:w="180" w:type="dxa"/>
            </w:tcMar>
          </w:tcPr>
          <w:p w14:paraId="7C7969B9" w14:textId="77777777" w:rsidR="004629AD" w:rsidRDefault="004629AD" w:rsidP="004629AD">
            <w:pPr>
              <w:spacing w:after="0" w:line="360" w:lineRule="atLeast"/>
              <w:rPr>
                <w:rFonts w:ascii="Times New Roman" w:eastAsia="Times New Roman" w:hAnsi="Times New Roman"/>
                <w:color w:val="000000" w:themeColor="text1"/>
                <w:sz w:val="24"/>
                <w:szCs w:val="24"/>
                <w:lang w:eastAsia="lt-LT"/>
              </w:rPr>
            </w:pPr>
            <w:r>
              <w:rPr>
                <w:rFonts w:ascii="Times New Roman" w:eastAsia="Times New Roman" w:hAnsi="Times New Roman"/>
                <w:i/>
                <w:iCs/>
                <w:color w:val="000000" w:themeColor="text1"/>
                <w:sz w:val="24"/>
                <w:szCs w:val="24"/>
                <w:lang w:eastAsia="lt-LT"/>
              </w:rPr>
              <w:t>Pagrindiniame korpuse, Mokyklos g. 2, Ignalina,</w:t>
            </w:r>
            <w:r>
              <w:rPr>
                <w:rFonts w:ascii="Times New Roman" w:eastAsia="Times New Roman" w:hAnsi="Times New Roman"/>
                <w:color w:val="000000" w:themeColor="text1"/>
                <w:sz w:val="24"/>
                <w:szCs w:val="24"/>
                <w:lang w:eastAsia="lt-LT"/>
              </w:rPr>
              <w:t xml:space="preserve"> esančios vidaus durys (žr.</w:t>
            </w:r>
            <w:r>
              <w:rPr>
                <w:rFonts w:ascii="Times New Roman" w:eastAsia="Times New Roman" w:hAnsi="Times New Roman"/>
                <w:sz w:val="24"/>
                <w:szCs w:val="24"/>
                <w:lang w:eastAsia="lt-LT"/>
              </w:rPr>
              <w:t xml:space="preserve"> pridedamą priedą Nr. 1 “Keičiamų durų sąrašas“ (toliau - priedas 1) ir priedą Nr. 2 „ Kadastro bylų ištraukos – </w:t>
            </w:r>
            <w:r>
              <w:rPr>
                <w:rFonts w:ascii="Times New Roman" w:eastAsia="Times New Roman" w:hAnsi="Times New Roman"/>
                <w:i/>
                <w:iCs/>
                <w:sz w:val="24"/>
                <w:szCs w:val="24"/>
                <w:lang w:eastAsia="lt-LT"/>
              </w:rPr>
              <w:t>pastatų</w:t>
            </w:r>
            <w:r>
              <w:rPr>
                <w:rFonts w:ascii="Times New Roman" w:eastAsia="Times New Roman" w:hAnsi="Times New Roman"/>
                <w:sz w:val="24"/>
                <w:szCs w:val="24"/>
                <w:lang w:eastAsia="lt-LT"/>
              </w:rPr>
              <w:t xml:space="preserve"> aukštų planai su nurodytomis keičiamų durų vietomis, jų specifikacijos kodu ir </w:t>
            </w:r>
            <w:r>
              <w:rPr>
                <w:rFonts w:ascii="Times New Roman" w:eastAsia="Times New Roman" w:hAnsi="Times New Roman"/>
                <w:sz w:val="24"/>
                <w:szCs w:val="24"/>
                <w:lang w:eastAsia="lt-LT"/>
              </w:rPr>
              <w:lastRenderedPageBreak/>
              <w:t>varstymo kryptimis (toliau - priedas 2)</w:t>
            </w:r>
            <w:r>
              <w:rPr>
                <w:rFonts w:ascii="Times New Roman" w:eastAsia="Times New Roman" w:hAnsi="Times New Roman"/>
                <w:color w:val="000000" w:themeColor="text1"/>
                <w:sz w:val="24"/>
                <w:szCs w:val="24"/>
                <w:lang w:eastAsia="lt-LT"/>
              </w:rPr>
              <w:t xml:space="preserve">  neatitinka statybos techninio reglamento STR 2.03.01:2019 „Statinių prieinamumas“ (toliau- </w:t>
            </w:r>
            <w:r>
              <w:rPr>
                <w:rFonts w:ascii="Times New Roman" w:eastAsia="Times New Roman" w:hAnsi="Times New Roman"/>
                <w:i/>
                <w:iCs/>
                <w:color w:val="000000" w:themeColor="text1"/>
                <w:sz w:val="24"/>
                <w:szCs w:val="24"/>
                <w:lang w:eastAsia="lt-LT"/>
              </w:rPr>
              <w:t>reglamentas</w:t>
            </w:r>
            <w:r>
              <w:rPr>
                <w:rFonts w:ascii="Times New Roman" w:eastAsia="Times New Roman" w:hAnsi="Times New Roman"/>
                <w:color w:val="000000" w:themeColor="text1"/>
                <w:sz w:val="24"/>
                <w:szCs w:val="24"/>
                <w:lang w:eastAsia="lt-LT"/>
              </w:rPr>
              <w:t xml:space="preserve">) X skyriaus 37 punkto nuostatų - </w:t>
            </w:r>
            <w:r>
              <w:rPr>
                <w:rFonts w:ascii="Times New Roman" w:eastAsia="Times New Roman" w:hAnsi="Times New Roman"/>
                <w:sz w:val="24"/>
                <w:szCs w:val="24"/>
                <w:lang w:eastAsia="lt-LT"/>
              </w:rPr>
              <w:t>jos yra per siauros, su per aukštais medžio masyvo slenksčiais.</w:t>
            </w:r>
          </w:p>
          <w:p w14:paraId="58D9DFFB" w14:textId="77777777" w:rsidR="004629AD" w:rsidRDefault="004629AD" w:rsidP="004629AD">
            <w:pPr>
              <w:spacing w:after="0" w:line="360" w:lineRule="atLeast"/>
              <w:rPr>
                <w:rFonts w:ascii="Times New Roman" w:eastAsia="Times New Roman" w:hAnsi="Times New Roman"/>
                <w:color w:val="000000" w:themeColor="text1"/>
                <w:sz w:val="24"/>
                <w:szCs w:val="24"/>
                <w:lang w:eastAsia="lt-LT"/>
              </w:rPr>
            </w:pPr>
            <w:r>
              <w:rPr>
                <w:rFonts w:ascii="Times New Roman" w:eastAsia="Times New Roman" w:hAnsi="Times New Roman"/>
                <w:i/>
                <w:iCs/>
                <w:sz w:val="24"/>
                <w:szCs w:val="24"/>
                <w:lang w:eastAsia="lt-LT"/>
              </w:rPr>
              <w:t>Pagrindinio korpuso</w:t>
            </w:r>
            <w:r>
              <w:rPr>
                <w:rFonts w:ascii="Times New Roman" w:eastAsia="Times New Roman" w:hAnsi="Times New Roman"/>
                <w:sz w:val="24"/>
                <w:szCs w:val="24"/>
                <w:lang w:eastAsia="lt-LT"/>
              </w:rPr>
              <w:t xml:space="preserve">  49</w:t>
            </w:r>
            <w:r>
              <w:rPr>
                <w:rFonts w:ascii="Times New Roman" w:eastAsia="Times New Roman" w:hAnsi="Times New Roman"/>
                <w:b/>
                <w:bCs/>
                <w:color w:val="000000" w:themeColor="text1"/>
                <w:sz w:val="24"/>
                <w:szCs w:val="24"/>
                <w:lang w:eastAsia="lt-LT"/>
              </w:rPr>
              <w:t xml:space="preserve"> </w:t>
            </w:r>
            <w:r>
              <w:rPr>
                <w:rFonts w:ascii="Times New Roman" w:eastAsia="Times New Roman" w:hAnsi="Times New Roman"/>
                <w:color w:val="000000" w:themeColor="text1"/>
                <w:sz w:val="24"/>
                <w:szCs w:val="24"/>
                <w:lang w:eastAsia="lt-LT"/>
              </w:rPr>
              <w:t>vnt. durų</w:t>
            </w:r>
            <w:r>
              <w:rPr>
                <w:rFonts w:ascii="Times New Roman" w:eastAsia="Times New Roman" w:hAnsi="Times New Roman"/>
                <w:b/>
                <w:bCs/>
                <w:color w:val="000000" w:themeColor="text1"/>
                <w:sz w:val="24"/>
                <w:szCs w:val="24"/>
                <w:lang w:eastAsia="lt-LT"/>
              </w:rPr>
              <w:t xml:space="preserve"> </w:t>
            </w:r>
            <w:r>
              <w:rPr>
                <w:rFonts w:ascii="Times New Roman" w:eastAsia="Times New Roman" w:hAnsi="Times New Roman"/>
                <w:color w:val="000000" w:themeColor="text1"/>
                <w:sz w:val="24"/>
                <w:szCs w:val="24"/>
                <w:lang w:eastAsia="lt-LT"/>
              </w:rPr>
              <w:t xml:space="preserve">(aštuonios </w:t>
            </w:r>
            <w:r>
              <w:rPr>
                <w:rFonts w:ascii="Times New Roman" w:eastAsia="Times New Roman" w:hAnsi="Times New Roman"/>
                <w:sz w:val="24"/>
                <w:szCs w:val="24"/>
                <w:lang w:eastAsia="lt-LT"/>
              </w:rPr>
              <w:t>rūšys, žr. priedus 1 ir 2 )</w:t>
            </w:r>
            <w:r>
              <w:rPr>
                <w:rFonts w:ascii="Times New Roman" w:eastAsia="Times New Roman" w:hAnsi="Times New Roman"/>
                <w:b/>
                <w:bCs/>
                <w:sz w:val="24"/>
                <w:szCs w:val="24"/>
                <w:lang w:eastAsia="lt-LT"/>
              </w:rPr>
              <w:t xml:space="preserve"> </w:t>
            </w:r>
            <w:r>
              <w:rPr>
                <w:rFonts w:ascii="Times New Roman" w:eastAsia="Times New Roman" w:hAnsi="Times New Roman"/>
                <w:color w:val="000000" w:themeColor="text1"/>
                <w:sz w:val="24"/>
                <w:szCs w:val="24"/>
                <w:lang w:eastAsia="lt-LT"/>
              </w:rPr>
              <w:t>keitimas</w:t>
            </w:r>
            <w:r>
              <w:rPr>
                <w:rFonts w:ascii="Times New Roman" w:eastAsia="Times New Roman" w:hAnsi="Times New Roman"/>
                <w:b/>
                <w:bCs/>
                <w:color w:val="000000" w:themeColor="text1"/>
                <w:sz w:val="24"/>
                <w:szCs w:val="24"/>
                <w:lang w:eastAsia="lt-LT"/>
              </w:rPr>
              <w:t xml:space="preserve"> </w:t>
            </w:r>
            <w:r>
              <w:rPr>
                <w:rFonts w:ascii="Times New Roman" w:eastAsia="Times New Roman" w:hAnsi="Times New Roman"/>
                <w:i/>
                <w:iCs/>
                <w:color w:val="000000" w:themeColor="text1"/>
                <w:sz w:val="24"/>
                <w:szCs w:val="24"/>
                <w:lang w:eastAsia="lt-LT"/>
              </w:rPr>
              <w:t>patalpose</w:t>
            </w:r>
            <w:r>
              <w:rPr>
                <w:rFonts w:ascii="Times New Roman" w:eastAsia="Times New Roman" w:hAnsi="Times New Roman"/>
                <w:color w:val="000000" w:themeColor="text1"/>
                <w:sz w:val="24"/>
                <w:szCs w:val="24"/>
                <w:lang w:eastAsia="lt-LT"/>
              </w:rPr>
              <w:t xml:space="preserve"> Nr. 1-30, 1-76, 1-75, 1-39, 1-40, 1-41, 1-43, 1-44, 2-46, 2-47, 2-48, 2-49, 2-50, 2-20, 2-22, 2-23, 2-25, 2-26, 2-27, 2-28, 2-29, 2-30, 2-38, 2-31, 2-39, 2-40, 2-41, 2-42, 2-43, 2-44, 2-45, 3-35, 3-16 (patalpa bus didinama pritaikyti tualeto patalpą ASP), 3-17, 3-18, 3-19, 3-20, 3-21, 3-22, 3-23, 3-24, 3-28, 3-30 pritaikant  durų angas iki reikiamo pločio, pagal </w:t>
            </w:r>
            <w:r>
              <w:rPr>
                <w:rFonts w:ascii="Times New Roman" w:eastAsia="Times New Roman" w:hAnsi="Times New Roman"/>
                <w:i/>
                <w:iCs/>
                <w:color w:val="000000" w:themeColor="text1"/>
                <w:sz w:val="24"/>
                <w:szCs w:val="24"/>
                <w:lang w:eastAsia="lt-LT"/>
              </w:rPr>
              <w:t>reglamento</w:t>
            </w:r>
            <w:r>
              <w:rPr>
                <w:rFonts w:ascii="Times New Roman" w:eastAsia="Times New Roman" w:hAnsi="Times New Roman"/>
                <w:color w:val="000000" w:themeColor="text1"/>
                <w:sz w:val="24"/>
                <w:szCs w:val="24"/>
                <w:lang w:eastAsia="lt-LT"/>
              </w:rPr>
              <w:t xml:space="preserve"> reikalavimus.</w:t>
            </w:r>
          </w:p>
          <w:p w14:paraId="3972911A" w14:textId="7A45DB3F" w:rsidR="004629AD" w:rsidRDefault="004629AD" w:rsidP="004629AD">
            <w:pPr>
              <w:spacing w:after="0" w:line="360" w:lineRule="atLeast"/>
              <w:rPr>
                <w:rFonts w:ascii="Times New Roman" w:eastAsia="Times New Roman" w:hAnsi="Times New Roman"/>
                <w:sz w:val="24"/>
                <w:szCs w:val="24"/>
                <w:lang w:eastAsia="lt-LT"/>
              </w:rPr>
            </w:pPr>
            <w:r>
              <w:rPr>
                <w:rFonts w:ascii="Times New Roman" w:eastAsia="Times New Roman" w:hAnsi="Times New Roman"/>
                <w:b/>
                <w:bCs/>
                <w:color w:val="000000" w:themeColor="text1"/>
                <w:sz w:val="24"/>
                <w:szCs w:val="24"/>
                <w:lang w:eastAsia="lt-LT"/>
              </w:rPr>
              <w:t xml:space="preserve">Esamos dvivėrės durys </w:t>
            </w:r>
            <w:r>
              <w:rPr>
                <w:rFonts w:ascii="Times New Roman" w:eastAsia="Times New Roman" w:hAnsi="Times New Roman"/>
                <w:b/>
                <w:bCs/>
                <w:color w:val="365F91" w:themeColor="accent1" w:themeShade="BF"/>
                <w:sz w:val="24"/>
                <w:szCs w:val="24"/>
                <w:lang w:eastAsia="lt-LT"/>
              </w:rPr>
              <w:t>(angos plotis apie 137 cm., angos aukštis apie 209 cm.):</w:t>
            </w:r>
            <w:r>
              <w:rPr>
                <w:rFonts w:ascii="Times New Roman" w:eastAsia="Times New Roman" w:hAnsi="Times New Roman"/>
                <w:color w:val="000000" w:themeColor="text1"/>
                <w:sz w:val="24"/>
                <w:szCs w:val="24"/>
                <w:lang w:eastAsia="lt-LT"/>
              </w:rPr>
              <w:t xml:space="preserve"> 1-30, 1-39, 1-40, 1-41, 1-43, 1-44, 2-25, 2-26, 2-27, 2-28, 2-31, 3-28, 3-17, 3-18, 3-19, 3-20, 3-21, 3-22, 3-24, </w:t>
            </w:r>
            <w:r>
              <w:rPr>
                <w:rFonts w:ascii="Times New Roman" w:eastAsia="Times New Roman" w:hAnsi="Times New Roman"/>
                <w:sz w:val="24"/>
                <w:szCs w:val="24"/>
                <w:lang w:eastAsia="lt-LT"/>
              </w:rPr>
              <w:t xml:space="preserve">(Priedas Nr. 3 „Durų nuotrauka I“, atidarymo kryptis naujų durų kairinės, </w:t>
            </w:r>
            <w:r>
              <w:rPr>
                <w:rFonts w:ascii="Times New Roman" w:eastAsia="Times New Roman" w:hAnsi="Times New Roman"/>
                <w:i/>
                <w:iCs/>
                <w:sz w:val="24"/>
                <w:szCs w:val="24"/>
                <w:lang w:eastAsia="lt-LT"/>
              </w:rPr>
              <w:t>19 vnt</w:t>
            </w:r>
            <w:r>
              <w:rPr>
                <w:rFonts w:ascii="Times New Roman" w:eastAsia="Times New Roman" w:hAnsi="Times New Roman"/>
                <w:sz w:val="24"/>
                <w:szCs w:val="24"/>
                <w:lang w:eastAsia="lt-LT"/>
              </w:rPr>
              <w:t>.).</w:t>
            </w:r>
          </w:p>
          <w:p w14:paraId="7B356204" w14:textId="3B488F9D" w:rsidR="004629AD" w:rsidRDefault="004629AD" w:rsidP="004629AD">
            <w:pPr>
              <w:spacing w:after="0" w:line="360" w:lineRule="atLeast"/>
              <w:rPr>
                <w:rFonts w:ascii="Times New Roman" w:eastAsia="Times New Roman" w:hAnsi="Times New Roman"/>
                <w:color w:val="000000" w:themeColor="text1"/>
                <w:sz w:val="24"/>
                <w:szCs w:val="24"/>
                <w:lang w:eastAsia="lt-LT"/>
              </w:rPr>
            </w:pPr>
            <w:r>
              <w:rPr>
                <w:rFonts w:ascii="Times New Roman" w:eastAsia="Times New Roman" w:hAnsi="Times New Roman"/>
                <w:b/>
                <w:bCs/>
                <w:color w:val="000000" w:themeColor="text1"/>
                <w:sz w:val="24"/>
                <w:szCs w:val="24"/>
                <w:lang w:eastAsia="lt-LT"/>
              </w:rPr>
              <w:t xml:space="preserve">Esamos dvivėrės durys </w:t>
            </w:r>
            <w:r>
              <w:rPr>
                <w:rFonts w:ascii="Times New Roman" w:eastAsia="Times New Roman" w:hAnsi="Times New Roman"/>
                <w:b/>
                <w:bCs/>
                <w:color w:val="365F91" w:themeColor="accent1" w:themeShade="BF"/>
                <w:sz w:val="24"/>
                <w:szCs w:val="24"/>
                <w:lang w:eastAsia="lt-LT"/>
              </w:rPr>
              <w:t xml:space="preserve">(angos plotis apie 137 cm., angos aukštis apie 209 cm.): </w:t>
            </w:r>
            <w:r>
              <w:rPr>
                <w:rFonts w:ascii="Times New Roman" w:eastAsia="Times New Roman" w:hAnsi="Times New Roman"/>
                <w:color w:val="000000" w:themeColor="text1"/>
                <w:sz w:val="24"/>
                <w:szCs w:val="24"/>
                <w:lang w:eastAsia="lt-LT"/>
              </w:rPr>
              <w:t xml:space="preserve">2-29, 2-39, 3-35, 3-23, </w:t>
            </w:r>
            <w:r>
              <w:rPr>
                <w:rFonts w:ascii="Times New Roman" w:eastAsia="Times New Roman" w:hAnsi="Times New Roman"/>
                <w:sz w:val="24"/>
                <w:szCs w:val="24"/>
                <w:lang w:eastAsia="lt-LT"/>
              </w:rPr>
              <w:t xml:space="preserve">(Priedas Nr. 3 „Durų nuotrauka I“, atidarymo kryptis naujų durų dešininės, </w:t>
            </w:r>
            <w:r>
              <w:rPr>
                <w:rFonts w:ascii="Times New Roman" w:eastAsia="Times New Roman" w:hAnsi="Times New Roman"/>
                <w:i/>
                <w:iCs/>
                <w:sz w:val="24"/>
                <w:szCs w:val="24"/>
                <w:lang w:eastAsia="lt-LT"/>
              </w:rPr>
              <w:t>4 vnt</w:t>
            </w:r>
            <w:r>
              <w:rPr>
                <w:rFonts w:ascii="Times New Roman" w:eastAsia="Times New Roman" w:hAnsi="Times New Roman"/>
                <w:sz w:val="24"/>
                <w:szCs w:val="24"/>
                <w:lang w:eastAsia="lt-LT"/>
              </w:rPr>
              <w:t>.).</w:t>
            </w:r>
          </w:p>
          <w:p w14:paraId="49FE2FE9" w14:textId="39B1E7C7" w:rsidR="004629AD" w:rsidRDefault="004629AD" w:rsidP="004629AD">
            <w:pPr>
              <w:spacing w:after="0" w:line="360" w:lineRule="atLeast"/>
              <w:rPr>
                <w:rFonts w:ascii="Times New Roman" w:eastAsia="Times New Roman" w:hAnsi="Times New Roman"/>
                <w:color w:val="000000" w:themeColor="text1"/>
                <w:sz w:val="24"/>
                <w:szCs w:val="24"/>
                <w:lang w:eastAsia="lt-LT"/>
              </w:rPr>
            </w:pPr>
            <w:r>
              <w:rPr>
                <w:rFonts w:ascii="Times New Roman" w:eastAsia="Times New Roman" w:hAnsi="Times New Roman"/>
                <w:b/>
                <w:bCs/>
                <w:color w:val="000000" w:themeColor="text1"/>
                <w:sz w:val="24"/>
                <w:szCs w:val="24"/>
                <w:lang w:eastAsia="lt-LT"/>
              </w:rPr>
              <w:t xml:space="preserve">Esamos dvivėrės durys su stiklintu </w:t>
            </w:r>
            <w:proofErr w:type="spellStart"/>
            <w:r>
              <w:rPr>
                <w:rFonts w:ascii="Times New Roman" w:eastAsia="Times New Roman" w:hAnsi="Times New Roman"/>
                <w:b/>
                <w:bCs/>
                <w:color w:val="000000" w:themeColor="text1"/>
                <w:sz w:val="24"/>
                <w:szCs w:val="24"/>
                <w:lang w:eastAsia="lt-LT"/>
              </w:rPr>
              <w:t>viršduriniu</w:t>
            </w:r>
            <w:proofErr w:type="spellEnd"/>
            <w:r>
              <w:rPr>
                <w:rFonts w:ascii="Times New Roman" w:eastAsia="Times New Roman" w:hAnsi="Times New Roman"/>
                <w:b/>
                <w:bCs/>
                <w:color w:val="000000" w:themeColor="text1"/>
                <w:sz w:val="24"/>
                <w:szCs w:val="24"/>
                <w:lang w:eastAsia="lt-LT"/>
              </w:rPr>
              <w:t xml:space="preserve"> langu </w:t>
            </w:r>
            <w:r>
              <w:rPr>
                <w:rFonts w:ascii="Times New Roman" w:eastAsia="Times New Roman" w:hAnsi="Times New Roman"/>
                <w:b/>
                <w:bCs/>
                <w:color w:val="365F91" w:themeColor="accent1" w:themeShade="BF"/>
                <w:sz w:val="24"/>
                <w:szCs w:val="24"/>
                <w:lang w:eastAsia="lt-LT"/>
              </w:rPr>
              <w:t xml:space="preserve">(angos plotis apie 137 cm., angos aukštis apie 267 cm.): </w:t>
            </w:r>
            <w:r>
              <w:rPr>
                <w:rFonts w:ascii="Times New Roman" w:eastAsia="Times New Roman" w:hAnsi="Times New Roman"/>
                <w:color w:val="000000" w:themeColor="text1"/>
                <w:sz w:val="24"/>
                <w:szCs w:val="24"/>
                <w:lang w:eastAsia="lt-LT"/>
              </w:rPr>
              <w:t>2-40, 2-41, 2-43, 2-46, 2-47, 2-49, (</w:t>
            </w:r>
            <w:r>
              <w:rPr>
                <w:rFonts w:ascii="Times New Roman" w:eastAsia="Times New Roman" w:hAnsi="Times New Roman"/>
                <w:sz w:val="24"/>
                <w:szCs w:val="24"/>
                <w:lang w:eastAsia="lt-LT"/>
              </w:rPr>
              <w:t xml:space="preserve">Priedas Nr. 4 „Durų nuotrauka II“ </w:t>
            </w:r>
            <w:r>
              <w:rPr>
                <w:rFonts w:ascii="Times New Roman" w:eastAsia="Times New Roman" w:hAnsi="Times New Roman"/>
                <w:sz w:val="24"/>
                <w:szCs w:val="24"/>
                <w:lang w:eastAsia="lt-LT"/>
              </w:rPr>
              <w:lastRenderedPageBreak/>
              <w:t xml:space="preserve">atidarymo kryptis naujų durų kairinės, </w:t>
            </w:r>
            <w:r>
              <w:rPr>
                <w:rFonts w:ascii="Times New Roman" w:eastAsia="Times New Roman" w:hAnsi="Times New Roman"/>
                <w:i/>
                <w:iCs/>
                <w:sz w:val="24"/>
                <w:szCs w:val="24"/>
                <w:lang w:eastAsia="lt-LT"/>
              </w:rPr>
              <w:t>6 vnt</w:t>
            </w:r>
            <w:r>
              <w:rPr>
                <w:rFonts w:ascii="Times New Roman" w:eastAsia="Times New Roman" w:hAnsi="Times New Roman"/>
                <w:sz w:val="24"/>
                <w:szCs w:val="24"/>
                <w:lang w:eastAsia="lt-LT"/>
              </w:rPr>
              <w:t>.</w:t>
            </w:r>
            <w:r>
              <w:rPr>
                <w:rFonts w:ascii="Times New Roman" w:eastAsia="Times New Roman" w:hAnsi="Times New Roman"/>
                <w:color w:val="000000" w:themeColor="text1"/>
                <w:sz w:val="24"/>
                <w:szCs w:val="24"/>
                <w:lang w:eastAsia="lt-LT"/>
              </w:rPr>
              <w:t>).</w:t>
            </w:r>
          </w:p>
          <w:p w14:paraId="3780CC3F" w14:textId="1F826EE0" w:rsidR="004629AD" w:rsidRDefault="004629AD" w:rsidP="004629AD">
            <w:pPr>
              <w:spacing w:after="0" w:line="360" w:lineRule="atLeast"/>
              <w:rPr>
                <w:rFonts w:ascii="Times New Roman" w:eastAsia="Times New Roman" w:hAnsi="Times New Roman"/>
                <w:color w:val="000000" w:themeColor="text1"/>
                <w:sz w:val="24"/>
                <w:szCs w:val="24"/>
                <w:lang w:eastAsia="lt-LT"/>
              </w:rPr>
            </w:pPr>
            <w:r>
              <w:rPr>
                <w:rFonts w:ascii="Times New Roman" w:eastAsia="Times New Roman" w:hAnsi="Times New Roman"/>
                <w:b/>
                <w:bCs/>
                <w:color w:val="000000" w:themeColor="text1"/>
                <w:sz w:val="24"/>
                <w:szCs w:val="24"/>
                <w:lang w:eastAsia="lt-LT"/>
              </w:rPr>
              <w:t xml:space="preserve">Esamos dvivėrės durys su stiklintu </w:t>
            </w:r>
            <w:proofErr w:type="spellStart"/>
            <w:r>
              <w:rPr>
                <w:rFonts w:ascii="Times New Roman" w:eastAsia="Times New Roman" w:hAnsi="Times New Roman"/>
                <w:b/>
                <w:bCs/>
                <w:color w:val="000000" w:themeColor="text1"/>
                <w:sz w:val="24"/>
                <w:szCs w:val="24"/>
                <w:lang w:eastAsia="lt-LT"/>
              </w:rPr>
              <w:t>viršduriniu</w:t>
            </w:r>
            <w:proofErr w:type="spellEnd"/>
            <w:r>
              <w:rPr>
                <w:rFonts w:ascii="Times New Roman" w:eastAsia="Times New Roman" w:hAnsi="Times New Roman"/>
                <w:b/>
                <w:bCs/>
                <w:color w:val="000000" w:themeColor="text1"/>
                <w:sz w:val="24"/>
                <w:szCs w:val="24"/>
                <w:lang w:eastAsia="lt-LT"/>
              </w:rPr>
              <w:t xml:space="preserve"> langu </w:t>
            </w:r>
            <w:r>
              <w:rPr>
                <w:rFonts w:ascii="Times New Roman" w:eastAsia="Times New Roman" w:hAnsi="Times New Roman"/>
                <w:b/>
                <w:bCs/>
                <w:color w:val="365F91" w:themeColor="accent1" w:themeShade="BF"/>
                <w:sz w:val="24"/>
                <w:szCs w:val="24"/>
                <w:lang w:eastAsia="lt-LT"/>
              </w:rPr>
              <w:t>(angos plotis apie 137 cm., angos aukštis apie 267 cm.):</w:t>
            </w:r>
            <w:r>
              <w:rPr>
                <w:rFonts w:ascii="Times New Roman" w:eastAsia="Times New Roman" w:hAnsi="Times New Roman"/>
                <w:color w:val="365F91" w:themeColor="accent1" w:themeShade="BF"/>
                <w:sz w:val="24"/>
                <w:szCs w:val="24"/>
                <w:lang w:eastAsia="lt-LT"/>
              </w:rPr>
              <w:t xml:space="preserve"> </w:t>
            </w:r>
            <w:r>
              <w:rPr>
                <w:rFonts w:ascii="Times New Roman" w:eastAsia="Times New Roman" w:hAnsi="Times New Roman"/>
                <w:color w:val="000000" w:themeColor="text1"/>
                <w:sz w:val="24"/>
                <w:szCs w:val="24"/>
                <w:lang w:eastAsia="lt-LT"/>
              </w:rPr>
              <w:t>2-44, 2-48, 2-50, (</w:t>
            </w:r>
            <w:r>
              <w:rPr>
                <w:rFonts w:ascii="Times New Roman" w:eastAsia="Times New Roman" w:hAnsi="Times New Roman"/>
                <w:sz w:val="24"/>
                <w:szCs w:val="24"/>
                <w:lang w:eastAsia="lt-LT"/>
              </w:rPr>
              <w:t xml:space="preserve">Priedas Nr. 4 „Durų nuotrauka II, atidarymo kryptis naujų durų dešininės, </w:t>
            </w:r>
            <w:r>
              <w:rPr>
                <w:rFonts w:ascii="Times New Roman" w:eastAsia="Times New Roman" w:hAnsi="Times New Roman"/>
                <w:i/>
                <w:iCs/>
                <w:sz w:val="24"/>
                <w:szCs w:val="24"/>
                <w:lang w:eastAsia="lt-LT"/>
              </w:rPr>
              <w:t>3 vnt.</w:t>
            </w:r>
            <w:r>
              <w:rPr>
                <w:rFonts w:ascii="Times New Roman" w:eastAsia="Times New Roman" w:hAnsi="Times New Roman"/>
                <w:color w:val="000000" w:themeColor="text1"/>
                <w:sz w:val="24"/>
                <w:szCs w:val="24"/>
                <w:lang w:eastAsia="lt-LT"/>
              </w:rPr>
              <w:t>)</w:t>
            </w:r>
          </w:p>
          <w:p w14:paraId="6328551E" w14:textId="67A72E61" w:rsidR="004629AD" w:rsidRDefault="004629AD" w:rsidP="004629AD">
            <w:pPr>
              <w:spacing w:after="0" w:line="360" w:lineRule="atLeast"/>
              <w:rPr>
                <w:rFonts w:ascii="Times New Roman" w:eastAsia="Times New Roman" w:hAnsi="Times New Roman"/>
                <w:color w:val="000000" w:themeColor="text1"/>
                <w:sz w:val="24"/>
                <w:szCs w:val="24"/>
                <w:lang w:eastAsia="lt-LT"/>
              </w:rPr>
            </w:pPr>
            <w:r>
              <w:rPr>
                <w:rFonts w:ascii="Times New Roman" w:eastAsia="Times New Roman" w:hAnsi="Times New Roman"/>
                <w:b/>
                <w:bCs/>
                <w:color w:val="000000" w:themeColor="text1"/>
                <w:sz w:val="24"/>
                <w:szCs w:val="24"/>
                <w:lang w:eastAsia="lt-LT"/>
              </w:rPr>
              <w:t xml:space="preserve">Esamos </w:t>
            </w:r>
            <w:proofErr w:type="spellStart"/>
            <w:r>
              <w:rPr>
                <w:rFonts w:ascii="Times New Roman" w:eastAsia="Times New Roman" w:hAnsi="Times New Roman"/>
                <w:b/>
                <w:bCs/>
                <w:color w:val="000000" w:themeColor="text1"/>
                <w:sz w:val="24"/>
                <w:szCs w:val="24"/>
                <w:lang w:eastAsia="lt-LT"/>
              </w:rPr>
              <w:t>vienvėrės</w:t>
            </w:r>
            <w:proofErr w:type="spellEnd"/>
            <w:r>
              <w:rPr>
                <w:rFonts w:ascii="Times New Roman" w:eastAsia="Times New Roman" w:hAnsi="Times New Roman"/>
                <w:b/>
                <w:bCs/>
                <w:color w:val="000000" w:themeColor="text1"/>
                <w:sz w:val="24"/>
                <w:szCs w:val="24"/>
                <w:lang w:eastAsia="lt-LT"/>
              </w:rPr>
              <w:t xml:space="preserve"> durys </w:t>
            </w:r>
            <w:r>
              <w:rPr>
                <w:rFonts w:ascii="Times New Roman" w:eastAsia="Times New Roman" w:hAnsi="Times New Roman"/>
                <w:b/>
                <w:bCs/>
                <w:color w:val="365F91" w:themeColor="accent1" w:themeShade="BF"/>
                <w:sz w:val="24"/>
                <w:szCs w:val="24"/>
                <w:lang w:eastAsia="lt-LT"/>
              </w:rPr>
              <w:t xml:space="preserve">(angos plotis apie 98 cm., angos aukštis apie 209 cm.): </w:t>
            </w:r>
            <w:r>
              <w:rPr>
                <w:rFonts w:ascii="Times New Roman" w:eastAsia="Times New Roman" w:hAnsi="Times New Roman"/>
                <w:color w:val="000000" w:themeColor="text1"/>
                <w:sz w:val="24"/>
                <w:szCs w:val="24"/>
                <w:lang w:eastAsia="lt-LT"/>
              </w:rPr>
              <w:t>1-75, 1-76, 2-45, (</w:t>
            </w:r>
            <w:r>
              <w:rPr>
                <w:rFonts w:ascii="Times New Roman" w:eastAsia="Times New Roman" w:hAnsi="Times New Roman"/>
                <w:sz w:val="24"/>
                <w:szCs w:val="24"/>
                <w:lang w:eastAsia="lt-LT"/>
              </w:rPr>
              <w:t>Priedas Nr. 5 „Durų nuotrauka III, atidarymo kryptis naujų durų dešininės, 3</w:t>
            </w:r>
            <w:r>
              <w:rPr>
                <w:rFonts w:ascii="Times New Roman" w:eastAsia="Times New Roman" w:hAnsi="Times New Roman"/>
                <w:i/>
                <w:iCs/>
                <w:sz w:val="24"/>
                <w:szCs w:val="24"/>
                <w:lang w:eastAsia="lt-LT"/>
              </w:rPr>
              <w:t xml:space="preserve"> vnt</w:t>
            </w:r>
            <w:r>
              <w:rPr>
                <w:rFonts w:ascii="Times New Roman" w:eastAsia="Times New Roman" w:hAnsi="Times New Roman"/>
                <w:sz w:val="24"/>
                <w:szCs w:val="24"/>
                <w:lang w:eastAsia="lt-LT"/>
              </w:rPr>
              <w:t>.</w:t>
            </w:r>
            <w:r>
              <w:rPr>
                <w:rFonts w:ascii="Times New Roman" w:eastAsia="Times New Roman" w:hAnsi="Times New Roman"/>
                <w:color w:val="000000" w:themeColor="text1"/>
                <w:sz w:val="24"/>
                <w:szCs w:val="24"/>
                <w:lang w:eastAsia="lt-LT"/>
              </w:rPr>
              <w:t>).</w:t>
            </w:r>
          </w:p>
          <w:p w14:paraId="1D563DA3" w14:textId="212EE4F9" w:rsidR="004629AD" w:rsidRDefault="004629AD" w:rsidP="004629AD">
            <w:pPr>
              <w:spacing w:after="0" w:line="360" w:lineRule="atLeast"/>
              <w:rPr>
                <w:rFonts w:ascii="Times New Roman" w:eastAsia="Times New Roman" w:hAnsi="Times New Roman"/>
                <w:color w:val="000000" w:themeColor="text1"/>
                <w:sz w:val="24"/>
                <w:szCs w:val="24"/>
                <w:lang w:eastAsia="lt-LT"/>
              </w:rPr>
            </w:pPr>
            <w:r>
              <w:rPr>
                <w:rFonts w:ascii="Times New Roman" w:eastAsia="Times New Roman" w:hAnsi="Times New Roman"/>
                <w:b/>
                <w:bCs/>
                <w:color w:val="000000" w:themeColor="text1"/>
                <w:sz w:val="24"/>
                <w:szCs w:val="24"/>
                <w:lang w:eastAsia="lt-LT"/>
              </w:rPr>
              <w:t xml:space="preserve">Esamos </w:t>
            </w:r>
            <w:proofErr w:type="spellStart"/>
            <w:r>
              <w:rPr>
                <w:rFonts w:ascii="Times New Roman" w:eastAsia="Times New Roman" w:hAnsi="Times New Roman"/>
                <w:b/>
                <w:bCs/>
                <w:color w:val="000000" w:themeColor="text1"/>
                <w:sz w:val="24"/>
                <w:szCs w:val="24"/>
                <w:lang w:eastAsia="lt-LT"/>
              </w:rPr>
              <w:t>vienvėrės</w:t>
            </w:r>
            <w:proofErr w:type="spellEnd"/>
            <w:r>
              <w:rPr>
                <w:rFonts w:ascii="Times New Roman" w:eastAsia="Times New Roman" w:hAnsi="Times New Roman"/>
                <w:b/>
                <w:bCs/>
                <w:color w:val="000000" w:themeColor="text1"/>
                <w:sz w:val="24"/>
                <w:szCs w:val="24"/>
                <w:lang w:eastAsia="lt-LT"/>
              </w:rPr>
              <w:t xml:space="preserve"> durys </w:t>
            </w:r>
            <w:r>
              <w:rPr>
                <w:rFonts w:ascii="Times New Roman" w:eastAsia="Times New Roman" w:hAnsi="Times New Roman"/>
                <w:b/>
                <w:bCs/>
                <w:color w:val="365F91" w:themeColor="accent1" w:themeShade="BF"/>
                <w:sz w:val="24"/>
                <w:szCs w:val="24"/>
                <w:lang w:eastAsia="lt-LT"/>
              </w:rPr>
              <w:t xml:space="preserve">(angos plotis apie 98 cm., angos aukštis apie 209 cm.): </w:t>
            </w:r>
            <w:r>
              <w:rPr>
                <w:rFonts w:ascii="Times New Roman" w:eastAsia="Times New Roman" w:hAnsi="Times New Roman"/>
                <w:color w:val="000000" w:themeColor="text1"/>
                <w:sz w:val="24"/>
                <w:szCs w:val="24"/>
                <w:lang w:eastAsia="lt-LT"/>
              </w:rPr>
              <w:t>3-30, (</w:t>
            </w:r>
            <w:r>
              <w:rPr>
                <w:rFonts w:ascii="Times New Roman" w:eastAsia="Times New Roman" w:hAnsi="Times New Roman"/>
                <w:sz w:val="24"/>
                <w:szCs w:val="24"/>
                <w:lang w:eastAsia="lt-LT"/>
              </w:rPr>
              <w:t>Priedas Nr. 5 „Durų nuotrauka III, atidarymo kryptis naujų durų kairinės, 1</w:t>
            </w:r>
            <w:r>
              <w:rPr>
                <w:rFonts w:ascii="Times New Roman" w:eastAsia="Times New Roman" w:hAnsi="Times New Roman"/>
                <w:i/>
                <w:iCs/>
                <w:sz w:val="24"/>
                <w:szCs w:val="24"/>
                <w:lang w:eastAsia="lt-LT"/>
              </w:rPr>
              <w:t xml:space="preserve"> vnt</w:t>
            </w:r>
            <w:r>
              <w:rPr>
                <w:rFonts w:ascii="Times New Roman" w:eastAsia="Times New Roman" w:hAnsi="Times New Roman"/>
                <w:sz w:val="24"/>
                <w:szCs w:val="24"/>
                <w:lang w:eastAsia="lt-LT"/>
              </w:rPr>
              <w:t>.</w:t>
            </w:r>
            <w:r>
              <w:rPr>
                <w:rFonts w:ascii="Times New Roman" w:eastAsia="Times New Roman" w:hAnsi="Times New Roman"/>
                <w:color w:val="000000" w:themeColor="text1"/>
                <w:sz w:val="24"/>
                <w:szCs w:val="24"/>
                <w:lang w:eastAsia="lt-LT"/>
              </w:rPr>
              <w:t>).</w:t>
            </w:r>
          </w:p>
          <w:p w14:paraId="1087529C" w14:textId="0705F7D3" w:rsidR="004629AD" w:rsidRDefault="004629AD" w:rsidP="004629AD">
            <w:pPr>
              <w:spacing w:after="0" w:line="360" w:lineRule="atLeast"/>
              <w:rPr>
                <w:rFonts w:ascii="Times New Roman" w:eastAsia="Times New Roman" w:hAnsi="Times New Roman"/>
                <w:color w:val="000000" w:themeColor="text1"/>
                <w:sz w:val="24"/>
                <w:szCs w:val="24"/>
                <w:lang w:eastAsia="lt-LT"/>
              </w:rPr>
            </w:pPr>
            <w:r>
              <w:rPr>
                <w:rFonts w:ascii="Times New Roman" w:eastAsia="Times New Roman" w:hAnsi="Times New Roman"/>
                <w:b/>
                <w:bCs/>
                <w:color w:val="000000" w:themeColor="text1"/>
                <w:sz w:val="24"/>
                <w:szCs w:val="24"/>
                <w:lang w:eastAsia="lt-LT"/>
              </w:rPr>
              <w:t xml:space="preserve">Esamos </w:t>
            </w:r>
            <w:proofErr w:type="spellStart"/>
            <w:r>
              <w:rPr>
                <w:rFonts w:ascii="Times New Roman" w:eastAsia="Times New Roman" w:hAnsi="Times New Roman"/>
                <w:b/>
                <w:bCs/>
                <w:color w:val="000000" w:themeColor="text1"/>
                <w:sz w:val="24"/>
                <w:szCs w:val="24"/>
                <w:lang w:eastAsia="lt-LT"/>
              </w:rPr>
              <w:t>vienvėrės</w:t>
            </w:r>
            <w:proofErr w:type="spellEnd"/>
            <w:r>
              <w:rPr>
                <w:rFonts w:ascii="Times New Roman" w:eastAsia="Times New Roman" w:hAnsi="Times New Roman"/>
                <w:b/>
                <w:bCs/>
                <w:color w:val="000000" w:themeColor="text1"/>
                <w:sz w:val="24"/>
                <w:szCs w:val="24"/>
                <w:lang w:eastAsia="lt-LT"/>
              </w:rPr>
              <w:t xml:space="preserve"> durys su stiklintu </w:t>
            </w:r>
            <w:proofErr w:type="spellStart"/>
            <w:r>
              <w:rPr>
                <w:rFonts w:ascii="Times New Roman" w:eastAsia="Times New Roman" w:hAnsi="Times New Roman"/>
                <w:b/>
                <w:bCs/>
                <w:color w:val="000000" w:themeColor="text1"/>
                <w:sz w:val="24"/>
                <w:szCs w:val="24"/>
                <w:lang w:eastAsia="lt-LT"/>
              </w:rPr>
              <w:t>viršduriniu</w:t>
            </w:r>
            <w:proofErr w:type="spellEnd"/>
            <w:r>
              <w:rPr>
                <w:rFonts w:ascii="Times New Roman" w:eastAsia="Times New Roman" w:hAnsi="Times New Roman"/>
                <w:b/>
                <w:bCs/>
                <w:color w:val="000000" w:themeColor="text1"/>
                <w:sz w:val="24"/>
                <w:szCs w:val="24"/>
                <w:lang w:eastAsia="lt-LT"/>
              </w:rPr>
              <w:t xml:space="preserve"> langu </w:t>
            </w:r>
            <w:r>
              <w:rPr>
                <w:rFonts w:ascii="Times New Roman" w:eastAsia="Times New Roman" w:hAnsi="Times New Roman"/>
                <w:b/>
                <w:bCs/>
                <w:color w:val="365F91" w:themeColor="accent1" w:themeShade="BF"/>
                <w:sz w:val="24"/>
                <w:szCs w:val="24"/>
                <w:lang w:eastAsia="lt-LT"/>
              </w:rPr>
              <w:t>(angos plotis apie 98 cm., angos aukštis apie 265 cm.)</w:t>
            </w:r>
            <w:r>
              <w:rPr>
                <w:rFonts w:ascii="Times New Roman" w:eastAsia="Times New Roman" w:hAnsi="Times New Roman"/>
                <w:color w:val="000000" w:themeColor="text1"/>
                <w:sz w:val="24"/>
                <w:szCs w:val="24"/>
                <w:lang w:eastAsia="lt-LT"/>
              </w:rPr>
              <w:t>: 2-42, (</w:t>
            </w:r>
            <w:r>
              <w:rPr>
                <w:rFonts w:ascii="Times New Roman" w:eastAsia="Times New Roman" w:hAnsi="Times New Roman"/>
                <w:sz w:val="24"/>
                <w:szCs w:val="24"/>
                <w:lang w:eastAsia="lt-LT"/>
              </w:rPr>
              <w:t>Priedas Nr. 6 „Durų nuotrauka“ IV, atidarymo kryptis naujų durų kairinės, 1</w:t>
            </w:r>
            <w:r>
              <w:rPr>
                <w:rFonts w:ascii="Times New Roman" w:eastAsia="Times New Roman" w:hAnsi="Times New Roman"/>
                <w:i/>
                <w:iCs/>
                <w:sz w:val="24"/>
                <w:szCs w:val="24"/>
                <w:lang w:eastAsia="lt-LT"/>
              </w:rPr>
              <w:t xml:space="preserve"> vnt</w:t>
            </w:r>
            <w:r>
              <w:rPr>
                <w:rFonts w:ascii="Times New Roman" w:eastAsia="Times New Roman" w:hAnsi="Times New Roman"/>
                <w:sz w:val="24"/>
                <w:szCs w:val="24"/>
                <w:lang w:eastAsia="lt-LT"/>
              </w:rPr>
              <w:t>.</w:t>
            </w:r>
            <w:r>
              <w:rPr>
                <w:rFonts w:ascii="Times New Roman" w:eastAsia="Times New Roman" w:hAnsi="Times New Roman"/>
                <w:color w:val="000000" w:themeColor="text1"/>
                <w:sz w:val="24"/>
                <w:szCs w:val="24"/>
                <w:lang w:eastAsia="lt-LT"/>
              </w:rPr>
              <w:t>).</w:t>
            </w:r>
          </w:p>
          <w:p w14:paraId="3278ED96" w14:textId="36C1BE91" w:rsidR="004629AD" w:rsidRDefault="004629AD" w:rsidP="004629AD">
            <w:pPr>
              <w:spacing w:after="0" w:line="360" w:lineRule="atLeast"/>
              <w:rPr>
                <w:rFonts w:ascii="Times New Roman" w:eastAsia="Times New Roman" w:hAnsi="Times New Roman"/>
                <w:color w:val="000000" w:themeColor="text1"/>
                <w:sz w:val="24"/>
                <w:szCs w:val="24"/>
                <w:lang w:eastAsia="lt-LT"/>
              </w:rPr>
            </w:pPr>
            <w:r>
              <w:rPr>
                <w:rFonts w:ascii="Times New Roman" w:eastAsia="Times New Roman" w:hAnsi="Times New Roman"/>
                <w:b/>
                <w:bCs/>
                <w:color w:val="000000" w:themeColor="text1"/>
                <w:sz w:val="24"/>
                <w:szCs w:val="24"/>
                <w:lang w:eastAsia="lt-LT"/>
              </w:rPr>
              <w:t xml:space="preserve">Esamos </w:t>
            </w:r>
            <w:proofErr w:type="spellStart"/>
            <w:r>
              <w:rPr>
                <w:rFonts w:ascii="Times New Roman" w:eastAsia="Times New Roman" w:hAnsi="Times New Roman"/>
                <w:b/>
                <w:bCs/>
                <w:color w:val="000000" w:themeColor="text1"/>
                <w:sz w:val="24"/>
                <w:szCs w:val="24"/>
                <w:lang w:eastAsia="lt-LT"/>
              </w:rPr>
              <w:t>vienvėrės</w:t>
            </w:r>
            <w:proofErr w:type="spellEnd"/>
            <w:r>
              <w:rPr>
                <w:rFonts w:ascii="Times New Roman" w:eastAsia="Times New Roman" w:hAnsi="Times New Roman"/>
                <w:b/>
                <w:bCs/>
                <w:color w:val="000000" w:themeColor="text1"/>
                <w:sz w:val="24"/>
                <w:szCs w:val="24"/>
                <w:lang w:eastAsia="lt-LT"/>
              </w:rPr>
              <w:t xml:space="preserve"> durys drėgnose patalpose </w:t>
            </w:r>
            <w:r>
              <w:rPr>
                <w:rFonts w:ascii="Times New Roman" w:eastAsia="Times New Roman" w:hAnsi="Times New Roman"/>
                <w:b/>
                <w:bCs/>
                <w:color w:val="365F91" w:themeColor="accent1" w:themeShade="BF"/>
                <w:sz w:val="24"/>
                <w:szCs w:val="24"/>
                <w:lang w:eastAsia="lt-LT"/>
              </w:rPr>
              <w:t xml:space="preserve">(angos plotis apie 98 cm., angos aukštis apie 209 cm.): </w:t>
            </w:r>
            <w:r>
              <w:rPr>
                <w:rFonts w:ascii="Times New Roman" w:eastAsia="Times New Roman" w:hAnsi="Times New Roman"/>
                <w:color w:val="000000" w:themeColor="text1"/>
                <w:sz w:val="24"/>
                <w:szCs w:val="24"/>
                <w:lang w:eastAsia="lt-LT"/>
              </w:rPr>
              <w:t>2-38, 2-23, 2-22, 2-12, 3-7, (</w:t>
            </w:r>
            <w:r>
              <w:rPr>
                <w:rFonts w:ascii="Times New Roman" w:eastAsia="Times New Roman" w:hAnsi="Times New Roman"/>
                <w:sz w:val="24"/>
                <w:szCs w:val="24"/>
                <w:lang w:eastAsia="lt-LT"/>
              </w:rPr>
              <w:t>Priedas Nr. 7 „Durų nuotrauka“ V, atidarymo kryptis naujų durų kairinės (5</w:t>
            </w:r>
            <w:r>
              <w:rPr>
                <w:rFonts w:ascii="Times New Roman" w:eastAsia="Times New Roman" w:hAnsi="Times New Roman"/>
                <w:i/>
                <w:iCs/>
                <w:sz w:val="24"/>
                <w:szCs w:val="24"/>
                <w:lang w:eastAsia="lt-LT"/>
              </w:rPr>
              <w:t xml:space="preserve"> vnt</w:t>
            </w:r>
            <w:r>
              <w:rPr>
                <w:rFonts w:ascii="Times New Roman" w:eastAsia="Times New Roman" w:hAnsi="Times New Roman"/>
                <w:sz w:val="24"/>
                <w:szCs w:val="24"/>
                <w:lang w:eastAsia="lt-LT"/>
              </w:rPr>
              <w:t xml:space="preserve">. </w:t>
            </w:r>
            <w:r>
              <w:rPr>
                <w:rFonts w:ascii="Times New Roman" w:eastAsia="Times New Roman" w:hAnsi="Times New Roman"/>
                <w:i/>
                <w:iCs/>
                <w:sz w:val="24"/>
                <w:szCs w:val="24"/>
                <w:lang w:eastAsia="lt-LT"/>
              </w:rPr>
              <w:t>drėgmei atsparios</w:t>
            </w:r>
            <w:r>
              <w:rPr>
                <w:rFonts w:ascii="Times New Roman" w:eastAsia="Times New Roman" w:hAnsi="Times New Roman"/>
                <w:color w:val="000000" w:themeColor="text1"/>
                <w:sz w:val="24"/>
                <w:szCs w:val="24"/>
                <w:lang w:eastAsia="lt-LT"/>
              </w:rPr>
              <w:t>).</w:t>
            </w:r>
          </w:p>
          <w:p w14:paraId="643F4ED5" w14:textId="72D45F4B" w:rsidR="004629AD" w:rsidRDefault="004629AD" w:rsidP="004629AD">
            <w:pPr>
              <w:spacing w:after="0" w:line="360" w:lineRule="atLeast"/>
              <w:rPr>
                <w:rFonts w:ascii="Times New Roman" w:eastAsia="Times New Roman" w:hAnsi="Times New Roman"/>
                <w:color w:val="000000" w:themeColor="text1"/>
                <w:sz w:val="24"/>
                <w:szCs w:val="24"/>
                <w:lang w:eastAsia="lt-LT"/>
              </w:rPr>
            </w:pPr>
            <w:r>
              <w:rPr>
                <w:rFonts w:ascii="Times New Roman" w:eastAsia="Times New Roman" w:hAnsi="Times New Roman"/>
                <w:b/>
                <w:bCs/>
                <w:color w:val="000000" w:themeColor="text1"/>
                <w:sz w:val="24"/>
                <w:szCs w:val="24"/>
                <w:lang w:eastAsia="lt-LT"/>
              </w:rPr>
              <w:t xml:space="preserve">Esamos </w:t>
            </w:r>
            <w:proofErr w:type="spellStart"/>
            <w:r>
              <w:rPr>
                <w:rFonts w:ascii="Times New Roman" w:eastAsia="Times New Roman" w:hAnsi="Times New Roman"/>
                <w:b/>
                <w:bCs/>
                <w:color w:val="000000" w:themeColor="text1"/>
                <w:sz w:val="24"/>
                <w:szCs w:val="24"/>
                <w:lang w:eastAsia="lt-LT"/>
              </w:rPr>
              <w:t>vienvėrės</w:t>
            </w:r>
            <w:proofErr w:type="spellEnd"/>
            <w:r>
              <w:rPr>
                <w:rFonts w:ascii="Times New Roman" w:eastAsia="Times New Roman" w:hAnsi="Times New Roman"/>
                <w:b/>
                <w:bCs/>
                <w:color w:val="000000" w:themeColor="text1"/>
                <w:sz w:val="24"/>
                <w:szCs w:val="24"/>
                <w:lang w:eastAsia="lt-LT"/>
              </w:rPr>
              <w:t xml:space="preserve"> durys drėgnose patalpose </w:t>
            </w:r>
            <w:r>
              <w:rPr>
                <w:rFonts w:ascii="Times New Roman" w:eastAsia="Times New Roman" w:hAnsi="Times New Roman"/>
                <w:b/>
                <w:bCs/>
                <w:color w:val="365F91" w:themeColor="accent1" w:themeShade="BF"/>
                <w:sz w:val="24"/>
                <w:szCs w:val="24"/>
                <w:lang w:eastAsia="lt-LT"/>
              </w:rPr>
              <w:t xml:space="preserve">(angos plotis apie 98 cm., angos aukštis apie 209 cm.): </w:t>
            </w:r>
            <w:r>
              <w:rPr>
                <w:rFonts w:ascii="Times New Roman" w:eastAsia="Times New Roman" w:hAnsi="Times New Roman"/>
                <w:color w:val="000000" w:themeColor="text1"/>
                <w:sz w:val="24"/>
                <w:szCs w:val="24"/>
                <w:lang w:eastAsia="lt-LT"/>
              </w:rPr>
              <w:t>2-20, 2-30, 3-15, 2-14, 2-15, 3-9, 3-10, (</w:t>
            </w:r>
            <w:r>
              <w:rPr>
                <w:rFonts w:ascii="Times New Roman" w:eastAsia="Times New Roman" w:hAnsi="Times New Roman"/>
                <w:sz w:val="24"/>
                <w:szCs w:val="24"/>
                <w:lang w:eastAsia="lt-LT"/>
              </w:rPr>
              <w:t>Priedas Nr. 7 „Durų nuotrauka“ V, atidarymo kryptis naujų durų dešininės (7</w:t>
            </w:r>
            <w:r>
              <w:rPr>
                <w:rFonts w:ascii="Times New Roman" w:eastAsia="Times New Roman" w:hAnsi="Times New Roman"/>
                <w:i/>
                <w:iCs/>
                <w:sz w:val="24"/>
                <w:szCs w:val="24"/>
                <w:lang w:eastAsia="lt-LT"/>
              </w:rPr>
              <w:t xml:space="preserve"> vnt</w:t>
            </w:r>
            <w:r>
              <w:rPr>
                <w:rFonts w:ascii="Times New Roman" w:eastAsia="Times New Roman" w:hAnsi="Times New Roman"/>
                <w:sz w:val="24"/>
                <w:szCs w:val="24"/>
                <w:lang w:eastAsia="lt-LT"/>
              </w:rPr>
              <w:t xml:space="preserve">. </w:t>
            </w:r>
            <w:r>
              <w:rPr>
                <w:rFonts w:ascii="Times New Roman" w:eastAsia="Times New Roman" w:hAnsi="Times New Roman"/>
                <w:i/>
                <w:iCs/>
                <w:sz w:val="24"/>
                <w:szCs w:val="24"/>
                <w:lang w:eastAsia="lt-LT"/>
              </w:rPr>
              <w:t>drėgmei atsparios</w:t>
            </w:r>
            <w:r>
              <w:rPr>
                <w:rFonts w:ascii="Times New Roman" w:eastAsia="Times New Roman" w:hAnsi="Times New Roman"/>
                <w:color w:val="000000" w:themeColor="text1"/>
                <w:sz w:val="24"/>
                <w:szCs w:val="24"/>
                <w:lang w:eastAsia="lt-LT"/>
              </w:rPr>
              <w:t>).</w:t>
            </w:r>
          </w:p>
          <w:p w14:paraId="6BC03C2F" w14:textId="77777777" w:rsidR="004629AD" w:rsidRDefault="004629AD" w:rsidP="004629AD">
            <w:pPr>
              <w:spacing w:after="0" w:line="360" w:lineRule="atLeast"/>
              <w:rPr>
                <w:rFonts w:ascii="Times New Roman" w:eastAsia="Times New Roman" w:hAnsi="Times New Roman"/>
                <w:color w:val="000000" w:themeColor="text1"/>
                <w:sz w:val="24"/>
                <w:szCs w:val="24"/>
                <w:lang w:eastAsia="lt-LT"/>
              </w:rPr>
            </w:pPr>
          </w:p>
          <w:p w14:paraId="48D1CC1D" w14:textId="77777777" w:rsidR="004629AD" w:rsidRDefault="004629AD" w:rsidP="004629AD">
            <w:pPr>
              <w:spacing w:after="0" w:line="360" w:lineRule="atLeast"/>
              <w:rPr>
                <w:rFonts w:ascii="Times New Roman" w:eastAsia="Times New Roman" w:hAnsi="Times New Roman"/>
                <w:color w:val="000000" w:themeColor="text1"/>
                <w:sz w:val="24"/>
                <w:szCs w:val="24"/>
                <w:lang w:eastAsia="lt-LT"/>
              </w:rPr>
            </w:pPr>
          </w:p>
          <w:p w14:paraId="69AB0890" w14:textId="25C2766A" w:rsidR="004629AD" w:rsidRPr="00A93CCA" w:rsidRDefault="004629AD" w:rsidP="004629AD">
            <w:pPr>
              <w:spacing w:after="0" w:line="360" w:lineRule="atLeast"/>
              <w:rPr>
                <w:rFonts w:ascii="Times New Roman" w:eastAsia="Times New Roman" w:hAnsi="Times New Roman"/>
                <w:color w:val="000000" w:themeColor="text1"/>
                <w:sz w:val="24"/>
                <w:szCs w:val="24"/>
                <w:lang w:eastAsia="lt-LT"/>
              </w:rPr>
            </w:pPr>
          </w:p>
        </w:tc>
        <w:tc>
          <w:tcPr>
            <w:tcW w:w="2826" w:type="dxa"/>
            <w:tcBorders>
              <w:top w:val="single" w:sz="6" w:space="0" w:color="DBDBDB"/>
              <w:left w:val="single" w:sz="6" w:space="0" w:color="DBDBDB"/>
              <w:bottom w:val="single" w:sz="6" w:space="0" w:color="DBDBDB"/>
              <w:right w:val="single" w:sz="6" w:space="0" w:color="DBDBDB"/>
            </w:tcBorders>
            <w:shd w:val="clear" w:color="auto" w:fill="FAFAFA"/>
          </w:tcPr>
          <w:p w14:paraId="740D74C9" w14:textId="268FC650" w:rsidR="004629AD" w:rsidRPr="00B72992" w:rsidRDefault="004629AD" w:rsidP="004629AD">
            <w:pPr>
              <w:spacing w:after="0" w:line="360" w:lineRule="atLeast"/>
              <w:ind w:left="127"/>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lastRenderedPageBreak/>
              <w:t xml:space="preserve">Senų durų išėmimas, esamų angų pritaikymas standartinių dydžių durims (esamo tinko numušimas, plytos nupjovimas (pagal poreikį)), naujų durų įstatymas, tvirtinimas, </w:t>
            </w:r>
            <w:r>
              <w:rPr>
                <w:rFonts w:ascii="Times New Roman" w:eastAsia="Times New Roman" w:hAnsi="Times New Roman"/>
                <w:color w:val="000000" w:themeColor="text1"/>
                <w:sz w:val="24"/>
                <w:szCs w:val="24"/>
                <w:lang w:eastAsia="lt-LT"/>
              </w:rPr>
              <w:lastRenderedPageBreak/>
              <w:t xml:space="preserve">reguliavimas, angokraščių užtaisymas, glaistymas, dažymas </w:t>
            </w:r>
          </w:p>
          <w:p w14:paraId="27773516" w14:textId="2CDE01A9" w:rsidR="004629AD" w:rsidRPr="00B72992" w:rsidRDefault="004629AD" w:rsidP="004629AD">
            <w:pPr>
              <w:spacing w:after="0" w:line="360" w:lineRule="atLeast"/>
              <w:ind w:left="127"/>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 xml:space="preserve">Durys angos turi būti pritaikytos keturių dydžių durims* (žr. priedą Nr. 1 ir Nr. 2) kurių 1 dydis: plotis - 90 cm, aukštis - 210 cm; 2 dydis: plotis - 90 cm, aukštis – 270 cm; 3 dydis: plotis – 140, aukštis -  210 cm, 4 dydis: plotis – 140 cm, aukštis- 270. Durys turi užtikrinti  ISO 21542:2011, 18.1.2 skyriaus reikalavimus: visų keičiamų durų laisvasis plotis turi būti bent 850 mm arba didesnis. Išimtys gali būti taikomos, kai durys keičiamos laikančiojoje pastato konstrukcijoje. Durys turi atsidaryti į patalpų (ne į koridorių) vidų, išskyrus tualeto ir dušo patalpų, pritaikytų ŽSP, durys- jos atsidaro į išorę). Visos durys turi būti be naujai montuojamų slenksčių. Varčios spalva ir staktos spalva derinama su užsakovu. Rankenos </w:t>
            </w:r>
            <w:r>
              <w:rPr>
                <w:rFonts w:ascii="Times New Roman" w:eastAsia="Times New Roman" w:hAnsi="Times New Roman"/>
                <w:sz w:val="24"/>
                <w:szCs w:val="24"/>
                <w:lang w:eastAsia="lt-LT"/>
              </w:rPr>
              <w:t>– svertinės, spynos - su užraktais.</w:t>
            </w:r>
            <w:r>
              <w:rPr>
                <w:rFonts w:ascii="Times New Roman" w:eastAsia="Times New Roman" w:hAnsi="Times New Roman"/>
                <w:color w:val="000000" w:themeColor="text1"/>
                <w:sz w:val="24"/>
                <w:szCs w:val="24"/>
                <w:lang w:eastAsia="lt-LT"/>
              </w:rPr>
              <w:t xml:space="preserve"> Rankenų, spynų spalva artima derinama su užsakovu. Durys su </w:t>
            </w:r>
            <w:proofErr w:type="spellStart"/>
            <w:r>
              <w:rPr>
                <w:rFonts w:ascii="Times New Roman" w:eastAsia="Times New Roman" w:hAnsi="Times New Roman"/>
                <w:color w:val="000000" w:themeColor="text1"/>
                <w:sz w:val="24"/>
                <w:szCs w:val="24"/>
                <w:lang w:eastAsia="lt-LT"/>
              </w:rPr>
              <w:t>pritraukėjais</w:t>
            </w:r>
            <w:proofErr w:type="spellEnd"/>
            <w:r>
              <w:rPr>
                <w:rFonts w:ascii="Times New Roman" w:eastAsia="Times New Roman" w:hAnsi="Times New Roman"/>
                <w:color w:val="000000" w:themeColor="text1"/>
                <w:sz w:val="24"/>
                <w:szCs w:val="24"/>
                <w:lang w:eastAsia="lt-LT"/>
              </w:rPr>
              <w:t>.</w:t>
            </w:r>
            <w:r>
              <w:rPr>
                <w:lang w:eastAsia="lt-LT"/>
              </w:rPr>
              <w:t xml:space="preserve"> </w:t>
            </w:r>
          </w:p>
          <w:p w14:paraId="61746104" w14:textId="122976E1" w:rsidR="004629AD" w:rsidRPr="003D63CF" w:rsidRDefault="004629AD" w:rsidP="004629AD">
            <w:pPr>
              <w:spacing w:after="0" w:line="360" w:lineRule="atLeast"/>
              <w:ind w:left="127"/>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lastRenderedPageBreak/>
              <w:t xml:space="preserve">Privaloma laikytis punktų 5.3. -5.8. reikalavimų. Prieš tvirtinant durų užsakymą  spalvos, dažų blizgumas derinami raštu su kontaktiniu asmeniu, nurodytu V skyriaus 7 punkte). </w:t>
            </w:r>
          </w:p>
        </w:tc>
      </w:tr>
      <w:tr w:rsidR="004629AD" w:rsidRPr="008E56B5" w14:paraId="7CC2408A" w14:textId="77777777" w:rsidTr="00AA7893">
        <w:tc>
          <w:tcPr>
            <w:tcW w:w="2426" w:type="dxa"/>
            <w:vMerge w:val="restart"/>
            <w:tcBorders>
              <w:top w:val="single" w:sz="6" w:space="0" w:color="DBDBDB"/>
              <w:left w:val="single" w:sz="6" w:space="0" w:color="DBDBDB"/>
              <w:right w:val="single" w:sz="6" w:space="0" w:color="DBDBDB"/>
            </w:tcBorders>
            <w:tcMar>
              <w:top w:w="120" w:type="dxa"/>
              <w:left w:w="180" w:type="dxa"/>
              <w:bottom w:w="120" w:type="dxa"/>
              <w:right w:w="180" w:type="dxa"/>
            </w:tcMar>
          </w:tcPr>
          <w:p w14:paraId="3DC1F6A4" w14:textId="53959A4A" w:rsidR="004629AD" w:rsidRPr="00BF5A20" w:rsidRDefault="004629AD" w:rsidP="004629AD">
            <w:pPr>
              <w:pStyle w:val="Sraopastraipa"/>
              <w:numPr>
                <w:ilvl w:val="0"/>
                <w:numId w:val="3"/>
              </w:numPr>
              <w:tabs>
                <w:tab w:val="left" w:pos="224"/>
              </w:tabs>
              <w:spacing w:after="0" w:line="360" w:lineRule="atLeast"/>
              <w:ind w:left="-60"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lastRenderedPageBreak/>
              <w:t>60 vnt. slenksčių sužeminimas</w:t>
            </w:r>
          </w:p>
        </w:tc>
        <w:tc>
          <w:tcPr>
            <w:tcW w:w="4361" w:type="dxa"/>
            <w:tcBorders>
              <w:top w:val="single" w:sz="6" w:space="0" w:color="DBDBDB"/>
              <w:left w:val="single" w:sz="6" w:space="0" w:color="DBDBDB"/>
              <w:bottom w:val="single" w:sz="6" w:space="0" w:color="DBDBDB"/>
              <w:right w:val="single" w:sz="6" w:space="0" w:color="DBDBDB"/>
            </w:tcBorders>
            <w:tcMar>
              <w:top w:w="120" w:type="dxa"/>
              <w:left w:w="180" w:type="dxa"/>
              <w:bottom w:w="120" w:type="dxa"/>
              <w:right w:w="180" w:type="dxa"/>
            </w:tcMar>
          </w:tcPr>
          <w:p w14:paraId="551FCFC3" w14:textId="2DC9CFC1" w:rsidR="004629AD" w:rsidRPr="00681A09" w:rsidRDefault="004629AD" w:rsidP="004629AD">
            <w:pPr>
              <w:spacing w:after="0" w:line="360" w:lineRule="atLeast"/>
              <w:rPr>
                <w:rFonts w:ascii="Times New Roman" w:eastAsia="Times New Roman" w:hAnsi="Times New Roman"/>
                <w:color w:val="FF0000"/>
                <w:sz w:val="24"/>
                <w:szCs w:val="24"/>
                <w:lang w:eastAsia="lt-LT"/>
              </w:rPr>
            </w:pPr>
            <w:r>
              <w:rPr>
                <w:rFonts w:ascii="Times New Roman" w:eastAsia="Times New Roman" w:hAnsi="Times New Roman"/>
                <w:i/>
                <w:iCs/>
                <w:sz w:val="24"/>
                <w:szCs w:val="24"/>
                <w:lang w:eastAsia="lt-LT"/>
              </w:rPr>
              <w:t>Pagrindinio korpuso</w:t>
            </w:r>
            <w:r>
              <w:rPr>
                <w:rFonts w:ascii="Times New Roman" w:eastAsia="Times New Roman" w:hAnsi="Times New Roman"/>
                <w:sz w:val="24"/>
                <w:szCs w:val="24"/>
                <w:lang w:eastAsia="lt-LT"/>
              </w:rPr>
              <w:t xml:space="preserve">  trijuose aukštuose yra  12-a patalpų  su medžio masyvo durų slenksčiais, apsunkinančiais patekimą į patalpas. </w:t>
            </w:r>
            <w:r>
              <w:rPr>
                <w:rFonts w:ascii="Times New Roman" w:eastAsia="Times New Roman" w:hAnsi="Times New Roman"/>
                <w:i/>
                <w:iCs/>
                <w:sz w:val="24"/>
                <w:szCs w:val="24"/>
                <w:lang w:eastAsia="lt-LT"/>
              </w:rPr>
              <w:t>Darbų</w:t>
            </w:r>
            <w:r>
              <w:rPr>
                <w:rFonts w:ascii="Times New Roman" w:eastAsia="Times New Roman" w:hAnsi="Times New Roman"/>
                <w:sz w:val="24"/>
                <w:szCs w:val="24"/>
                <w:lang w:eastAsia="lt-LT"/>
              </w:rPr>
              <w:t xml:space="preserve"> atlikimo metu atliekamas durų slenksčių koregavimas (žeminimas iki maksimaliai 20 mm, minimaliai iki esamų grindų lygio) patalpose: 1-13, 1-14, 1-16,1-24, 2-8, 2-9, 2-10, 2-17, 3-2, 3-3, 3-4, 3-12 (žr. priedą Nr. 8 „Durų nuotrauka VI“, priedą Nr. 1 „Keičiamos durys pastatų planuose“)</w:t>
            </w:r>
          </w:p>
        </w:tc>
        <w:tc>
          <w:tcPr>
            <w:tcW w:w="2826" w:type="dxa"/>
            <w:tcBorders>
              <w:top w:val="single" w:sz="6" w:space="0" w:color="DBDBDB"/>
              <w:left w:val="single" w:sz="6" w:space="0" w:color="DBDBDB"/>
              <w:bottom w:val="single" w:sz="6" w:space="0" w:color="DBDBDB"/>
              <w:right w:val="single" w:sz="6" w:space="0" w:color="DBDBDB"/>
            </w:tcBorders>
          </w:tcPr>
          <w:p w14:paraId="4072520B" w14:textId="3E68BF8D" w:rsidR="004629AD" w:rsidRPr="00A93CCA" w:rsidRDefault="004629AD" w:rsidP="004629AD">
            <w:pPr>
              <w:spacing w:after="0" w:line="360" w:lineRule="atLeast"/>
              <w:ind w:left="127"/>
              <w:rPr>
                <w:rFonts w:ascii="Times New Roman" w:eastAsia="Times New Roman" w:hAnsi="Times New Roman"/>
                <w:sz w:val="24"/>
                <w:szCs w:val="24"/>
                <w:lang w:eastAsia="lt-LT"/>
              </w:rPr>
            </w:pPr>
            <w:r>
              <w:rPr>
                <w:rFonts w:ascii="Times New Roman" w:eastAsia="Times New Roman" w:hAnsi="Times New Roman"/>
                <w:sz w:val="24"/>
                <w:szCs w:val="24"/>
                <w:lang w:eastAsia="lt-LT"/>
              </w:rPr>
              <w:t>Esamų durų stakta ir slenkstis yra  iš medienos masyvo. Slenksčius būtina pažeminti iki ne aukščiau kaip 20 mm ir ne žemiau kaip iki koridoriaus ir  patalpų grindų lygio. Paliekama slenksčio dalis dažoma medinėms grindims skirtais dažias, laikantis dažų gamintojo pateikiamos dažymo technologijos. Dažų spalva derinama su užsakovu.</w:t>
            </w:r>
            <w:r>
              <w:rPr>
                <w:rFonts w:ascii="Times New Roman" w:hAnsi="Times New Roman"/>
                <w:color w:val="EE0000"/>
                <w:sz w:val="24"/>
                <w:szCs w:val="24"/>
                <w:shd w:val="clear" w:color="auto" w:fill="FFFFFF"/>
              </w:rPr>
              <w:t xml:space="preserve"> </w:t>
            </w:r>
            <w:r>
              <w:rPr>
                <w:rFonts w:ascii="Times New Roman" w:eastAsia="Times New Roman" w:hAnsi="Times New Roman"/>
                <w:sz w:val="24"/>
                <w:szCs w:val="24"/>
                <w:lang w:eastAsia="lt-LT"/>
              </w:rPr>
              <w:t>Laikytis 5.2. punkto reikalavimų.</w:t>
            </w:r>
          </w:p>
        </w:tc>
      </w:tr>
      <w:tr w:rsidR="004629AD" w:rsidRPr="008E56B5" w14:paraId="030C3270" w14:textId="77777777" w:rsidTr="00AA7893">
        <w:tc>
          <w:tcPr>
            <w:tcW w:w="2426" w:type="dxa"/>
            <w:vMerge/>
            <w:tcBorders>
              <w:left w:val="single" w:sz="6" w:space="0" w:color="DBDBDB"/>
              <w:bottom w:val="single" w:sz="6" w:space="0" w:color="DBDBDB"/>
              <w:right w:val="single" w:sz="6" w:space="0" w:color="DBDBDB"/>
            </w:tcBorders>
            <w:shd w:val="clear" w:color="auto" w:fill="FAFAFA"/>
            <w:tcMar>
              <w:top w:w="120" w:type="dxa"/>
              <w:left w:w="180" w:type="dxa"/>
              <w:bottom w:w="120" w:type="dxa"/>
              <w:right w:w="180" w:type="dxa"/>
            </w:tcMar>
          </w:tcPr>
          <w:p w14:paraId="4332F873" w14:textId="0EA31E9E" w:rsidR="004629AD" w:rsidRPr="00A93CCA" w:rsidRDefault="004629AD" w:rsidP="004629AD">
            <w:pPr>
              <w:spacing w:after="0" w:line="360" w:lineRule="atLeast"/>
              <w:rPr>
                <w:rFonts w:ascii="Times New Roman" w:eastAsia="Times New Roman" w:hAnsi="Times New Roman"/>
                <w:sz w:val="24"/>
                <w:szCs w:val="24"/>
                <w:lang w:eastAsia="lt-LT"/>
              </w:rPr>
            </w:pPr>
          </w:p>
        </w:tc>
        <w:tc>
          <w:tcPr>
            <w:tcW w:w="4361" w:type="dxa"/>
            <w:tcBorders>
              <w:top w:val="single" w:sz="6" w:space="0" w:color="DBDBDB"/>
              <w:left w:val="single" w:sz="6" w:space="0" w:color="DBDBDB"/>
              <w:bottom w:val="single" w:sz="6" w:space="0" w:color="DBDBDB"/>
              <w:right w:val="single" w:sz="6" w:space="0" w:color="DBDBDB"/>
            </w:tcBorders>
            <w:shd w:val="clear" w:color="auto" w:fill="FAFAFA"/>
            <w:tcMar>
              <w:top w:w="120" w:type="dxa"/>
              <w:left w:w="180" w:type="dxa"/>
              <w:bottom w:w="120" w:type="dxa"/>
              <w:right w:w="180" w:type="dxa"/>
            </w:tcMar>
          </w:tcPr>
          <w:p w14:paraId="1572399C" w14:textId="36D0B8C6" w:rsidR="004629AD" w:rsidRPr="00A93CCA" w:rsidRDefault="004629AD" w:rsidP="004629AD">
            <w:pPr>
              <w:spacing w:after="0" w:line="360" w:lineRule="atLeast"/>
              <w:rPr>
                <w:rFonts w:ascii="Times New Roman" w:eastAsia="Times New Roman" w:hAnsi="Times New Roman"/>
                <w:sz w:val="24"/>
                <w:szCs w:val="24"/>
                <w:lang w:eastAsia="lt-LT"/>
              </w:rPr>
            </w:pPr>
            <w:r>
              <w:rPr>
                <w:rFonts w:ascii="Times New Roman" w:eastAsia="Times New Roman" w:hAnsi="Times New Roman"/>
                <w:i/>
                <w:iCs/>
                <w:sz w:val="24"/>
                <w:szCs w:val="24"/>
                <w:lang w:eastAsia="lt-LT"/>
              </w:rPr>
              <w:t>II korpuse</w:t>
            </w:r>
            <w:r>
              <w:rPr>
                <w:rFonts w:ascii="Times New Roman" w:eastAsia="Times New Roman" w:hAnsi="Times New Roman"/>
                <w:sz w:val="24"/>
                <w:szCs w:val="24"/>
                <w:lang w:eastAsia="lt-LT"/>
              </w:rPr>
              <w:t xml:space="preserve"> yra</w:t>
            </w:r>
            <w:r>
              <w:rPr>
                <w:rFonts w:ascii="Times New Roman" w:eastAsia="Times New Roman" w:hAnsi="Times New Roman"/>
                <w:color w:val="EE0000"/>
                <w:sz w:val="24"/>
                <w:szCs w:val="24"/>
                <w:lang w:eastAsia="lt-LT"/>
              </w:rPr>
              <w:t xml:space="preserve"> </w:t>
            </w:r>
            <w:r>
              <w:rPr>
                <w:rFonts w:ascii="Times New Roman" w:eastAsia="Times New Roman" w:hAnsi="Times New Roman"/>
                <w:sz w:val="24"/>
                <w:szCs w:val="24"/>
                <w:lang w:eastAsia="lt-LT"/>
              </w:rPr>
              <w:t xml:space="preserve">48 durys su medžio masyvo durų slenksčiais, apsunkinančiais patekimą į </w:t>
            </w:r>
            <w:proofErr w:type="spellStart"/>
            <w:r>
              <w:rPr>
                <w:rFonts w:ascii="Times New Roman" w:eastAsia="Times New Roman" w:hAnsi="Times New Roman"/>
                <w:sz w:val="24"/>
                <w:szCs w:val="24"/>
                <w:lang w:eastAsia="lt-LT"/>
              </w:rPr>
              <w:t>į</w:t>
            </w:r>
            <w:proofErr w:type="spellEnd"/>
            <w:r>
              <w:rPr>
                <w:rFonts w:ascii="Times New Roman" w:eastAsia="Times New Roman" w:hAnsi="Times New Roman"/>
                <w:sz w:val="24"/>
                <w:szCs w:val="24"/>
                <w:lang w:eastAsia="lt-LT"/>
              </w:rPr>
              <w:t xml:space="preserve"> patalpas. Durų slenksčių pažeminimas pagal prie šios specifikacijos pateikiamus patalpų planus: (žr. Priedą Nr. 9 Durų nuotrauka VII ir  priedą Nr. 10 „II korpusas“): patalpos</w:t>
            </w:r>
            <w:r>
              <w:rPr>
                <w:rFonts w:ascii="Times New Roman" w:eastAsia="Times New Roman" w:hAnsi="Times New Roman"/>
                <w:color w:val="1F497D" w:themeColor="text2"/>
                <w:sz w:val="24"/>
                <w:szCs w:val="24"/>
                <w:lang w:eastAsia="lt-LT"/>
              </w:rPr>
              <w:t xml:space="preserve"> </w:t>
            </w:r>
            <w:r>
              <w:rPr>
                <w:rFonts w:ascii="Times New Roman" w:eastAsia="Times New Roman" w:hAnsi="Times New Roman"/>
                <w:sz w:val="24"/>
                <w:szCs w:val="24"/>
                <w:lang w:eastAsia="lt-LT"/>
              </w:rPr>
              <w:t>Nr. 1-3, 1-6, 1-7,1-8, 1-13, 1-14, 1-15, 1-16, 1-18, 1-28, 1-27, 1-26, 1-25, 1-22, 1-21, 2-3, 2-7, 2-8, 2-9, 2-10, 2-11, 2-15, 2-16, 2-17, 2-18, 2-20, 2-23, 2-24, 2-27, 2-28, 2-29, 2-30, 3-5, 3-3, 3-2, 3-9, 3-10, 3-12, 3-13, 3-14, 3-15, 3-16, 3-18, 3-30, 3-29, 3-28, 3-27, 3-24, 3-23, 3-20.</w:t>
            </w:r>
          </w:p>
        </w:tc>
        <w:tc>
          <w:tcPr>
            <w:tcW w:w="2826" w:type="dxa"/>
            <w:tcBorders>
              <w:top w:val="single" w:sz="6" w:space="0" w:color="DBDBDB"/>
              <w:left w:val="single" w:sz="6" w:space="0" w:color="DBDBDB"/>
              <w:bottom w:val="single" w:sz="6" w:space="0" w:color="DBDBDB"/>
              <w:right w:val="single" w:sz="6" w:space="0" w:color="DBDBDB"/>
            </w:tcBorders>
            <w:shd w:val="clear" w:color="auto" w:fill="FAFAFA"/>
          </w:tcPr>
          <w:p w14:paraId="5A18C360" w14:textId="5280F0AA" w:rsidR="004629AD" w:rsidRPr="00A93CCA" w:rsidRDefault="004629AD" w:rsidP="004629AD">
            <w:pPr>
              <w:spacing w:after="0" w:line="360" w:lineRule="atLeast"/>
              <w:ind w:left="127"/>
              <w:rPr>
                <w:rFonts w:ascii="Times New Roman" w:eastAsia="Times New Roman" w:hAnsi="Times New Roman"/>
                <w:sz w:val="24"/>
                <w:szCs w:val="24"/>
                <w:lang w:eastAsia="lt-LT"/>
              </w:rPr>
            </w:pPr>
            <w:r>
              <w:rPr>
                <w:rFonts w:ascii="Times New Roman" w:eastAsia="Times New Roman" w:hAnsi="Times New Roman"/>
                <w:sz w:val="24"/>
                <w:szCs w:val="24"/>
                <w:lang w:eastAsia="lt-LT"/>
              </w:rPr>
              <w:t>Durų stakta ir slenkstis yra  iš medienos masyvo. Slenksčiai būtina pažeminami iki ne aukščiau kaip 20 mm ir ne žemiau kaip iki koridoriaus ir  patalpų grindų lygio. Paliekama slenksčio dalis dažoma medinėms grindims skirtais dažias, ;laikantis dažų gamintojo pateikiamos dažymo technologijos. Dažų spalva ir blizgumas - pagal durų staktą.</w:t>
            </w:r>
          </w:p>
        </w:tc>
      </w:tr>
      <w:tr w:rsidR="004629AD" w:rsidRPr="008E56B5" w14:paraId="148A11B4" w14:textId="77777777" w:rsidTr="00AA7893">
        <w:tc>
          <w:tcPr>
            <w:tcW w:w="2426" w:type="dxa"/>
            <w:vMerge w:val="restart"/>
            <w:tcBorders>
              <w:top w:val="single" w:sz="6" w:space="0" w:color="DBDBDB"/>
              <w:left w:val="single" w:sz="6" w:space="0" w:color="DBDBDB"/>
              <w:right w:val="single" w:sz="6" w:space="0" w:color="DBDBDB"/>
            </w:tcBorders>
            <w:tcMar>
              <w:top w:w="120" w:type="dxa"/>
              <w:left w:w="180" w:type="dxa"/>
              <w:bottom w:w="120" w:type="dxa"/>
              <w:right w:w="180" w:type="dxa"/>
            </w:tcMar>
          </w:tcPr>
          <w:p w14:paraId="05F7B022" w14:textId="77699A21" w:rsidR="004629AD" w:rsidRPr="00BF5A20" w:rsidRDefault="006B2F7E" w:rsidP="004629AD">
            <w:pPr>
              <w:pStyle w:val="Sraopastraipa"/>
              <w:numPr>
                <w:ilvl w:val="0"/>
                <w:numId w:val="3"/>
              </w:numPr>
              <w:tabs>
                <w:tab w:val="left" w:pos="224"/>
              </w:tabs>
              <w:spacing w:after="0" w:line="360" w:lineRule="atLeast"/>
              <w:ind w:left="0" w:firstLine="0"/>
              <w:rPr>
                <w:rFonts w:ascii="Times New Roman" w:eastAsia="Times New Roman" w:hAnsi="Times New Roman"/>
                <w:sz w:val="24"/>
                <w:szCs w:val="24"/>
                <w:lang w:eastAsia="lt-LT"/>
              </w:rPr>
            </w:pPr>
            <w:r>
              <w:rPr>
                <w:rFonts w:ascii="Times New Roman" w:eastAsia="Times New Roman" w:hAnsi="Times New Roman"/>
                <w:color w:val="000000" w:themeColor="text1"/>
                <w:sz w:val="24"/>
                <w:szCs w:val="24"/>
                <w:lang w:eastAsia="lt-LT"/>
              </w:rPr>
              <w:t xml:space="preserve">7 vnt. tualeto </w:t>
            </w:r>
            <w:r>
              <w:rPr>
                <w:rFonts w:ascii="Times New Roman" w:eastAsia="Times New Roman" w:hAnsi="Times New Roman"/>
                <w:sz w:val="24"/>
                <w:szCs w:val="24"/>
                <w:lang w:eastAsia="lt-LT"/>
              </w:rPr>
              <w:t xml:space="preserve">patalpų įrengimas žmonėms su </w:t>
            </w:r>
            <w:r>
              <w:rPr>
                <w:rFonts w:ascii="Times New Roman" w:eastAsia="Times New Roman" w:hAnsi="Times New Roman"/>
                <w:sz w:val="24"/>
                <w:szCs w:val="24"/>
                <w:lang w:eastAsia="lt-LT"/>
              </w:rPr>
              <w:lastRenderedPageBreak/>
              <w:t>specialiaisiais poreikiais (sutrumpintai – ŽSP)</w:t>
            </w:r>
          </w:p>
        </w:tc>
        <w:tc>
          <w:tcPr>
            <w:tcW w:w="4361" w:type="dxa"/>
            <w:tcBorders>
              <w:top w:val="single" w:sz="6" w:space="0" w:color="DBDBDB"/>
              <w:left w:val="single" w:sz="6" w:space="0" w:color="DBDBDB"/>
              <w:bottom w:val="single" w:sz="6" w:space="0" w:color="DBDBDB"/>
              <w:right w:val="single" w:sz="6" w:space="0" w:color="DBDBDB"/>
            </w:tcBorders>
            <w:tcMar>
              <w:top w:w="120" w:type="dxa"/>
              <w:left w:w="180" w:type="dxa"/>
              <w:bottom w:w="120" w:type="dxa"/>
              <w:right w:w="180" w:type="dxa"/>
            </w:tcMar>
          </w:tcPr>
          <w:p w14:paraId="277916A6" w14:textId="4C850780" w:rsidR="004629AD" w:rsidRDefault="00C73F1B" w:rsidP="004629AD">
            <w:pPr>
              <w:spacing w:after="0" w:line="360" w:lineRule="atLeast"/>
              <w:rPr>
                <w:rFonts w:ascii="Times New Roman" w:eastAsia="Times New Roman" w:hAnsi="Times New Roman"/>
                <w:sz w:val="24"/>
                <w:szCs w:val="24"/>
                <w:lang w:eastAsia="lt-LT"/>
              </w:rPr>
            </w:pPr>
            <w:r>
              <w:rPr>
                <w:rFonts w:ascii="Times New Roman" w:eastAsia="Times New Roman" w:hAnsi="Times New Roman"/>
                <w:sz w:val="24"/>
                <w:szCs w:val="24"/>
                <w:lang w:eastAsia="lt-LT"/>
              </w:rPr>
              <w:lastRenderedPageBreak/>
              <w:t xml:space="preserve">Pagrindiniame ir pagalbiniame korpuse, Mokyklos g. 2,  II ir III aukštuose esančiose tualeto patalpose  (žr. </w:t>
            </w:r>
            <w:r>
              <w:rPr>
                <w:rFonts w:ascii="Times New Roman" w:hAnsi="Times New Roman"/>
                <w:sz w:val="24"/>
                <w:szCs w:val="24"/>
              </w:rPr>
              <w:t xml:space="preserve">Nr. 12 </w:t>
            </w:r>
            <w:r>
              <w:rPr>
                <w:rFonts w:ascii="Times New Roman" w:hAnsi="Times New Roman"/>
                <w:sz w:val="24"/>
                <w:szCs w:val="24"/>
              </w:rPr>
              <w:lastRenderedPageBreak/>
              <w:t>Pastato byla Mokyklos g. 2</w:t>
            </w:r>
            <w:r>
              <w:rPr>
                <w:rFonts w:ascii="Times New Roman" w:eastAsia="Times New Roman" w:hAnsi="Times New Roman"/>
                <w:sz w:val="24"/>
                <w:szCs w:val="24"/>
                <w:lang w:eastAsia="lt-LT"/>
              </w:rPr>
              <w:t xml:space="preserve">) Nr.  2-12 ir 2-13, 3-7 ir 3-8 (berniukų tualeto patalpos), 2-14 ir 2-15, 3-9 ir 3-10 (mergaičių tualeto patalpos), atidalinant nuo esamų patalpų minimalius plotus, reikalingus tualeto patalpoms, pritaikytoms ŽSP poreikiams,  įrengiamos ŽSP pritaikytos tualeto patalpos su atskirais įėjimais (paprastojo remonto apimties darbai) -  atskiriama patalpų Nr. 2-13 ir 2-14 dalis suformuojant naują tualeto patalpą ŽSP, atskiriama patalpų Nr.  3-8 ir 3-9 dalis,  suformuojant naują tualeto patalpą pritaikytą ŽSP. </w:t>
            </w:r>
          </w:p>
          <w:p w14:paraId="563442E5" w14:textId="77777777" w:rsidR="00320390" w:rsidRDefault="004629AD" w:rsidP="004629AD">
            <w:pPr>
              <w:spacing w:after="0" w:line="360" w:lineRule="atLeast"/>
              <w:rPr>
                <w:rFonts w:ascii="Times New Roman" w:eastAsia="Times New Roman" w:hAnsi="Times New Roman"/>
                <w:sz w:val="24"/>
                <w:szCs w:val="24"/>
                <w:lang w:eastAsia="lt-LT"/>
              </w:rPr>
            </w:pPr>
            <w:r>
              <w:rPr>
                <w:rFonts w:ascii="Times New Roman" w:eastAsia="Times New Roman" w:hAnsi="Times New Roman"/>
                <w:sz w:val="24"/>
                <w:szCs w:val="24"/>
                <w:lang w:eastAsia="lt-LT"/>
              </w:rPr>
              <w:t>Patalpoms Nr. 2-12, 2-15, 3-7 ir 3-10  suformuojami nauji, atskiri įėjimai.</w:t>
            </w:r>
          </w:p>
          <w:p w14:paraId="0A2CB9BC" w14:textId="3DB8040C" w:rsidR="00E370B8" w:rsidRPr="00320390" w:rsidRDefault="00E370B8" w:rsidP="004629AD">
            <w:pPr>
              <w:spacing w:after="0" w:line="360" w:lineRule="atLeast"/>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Bendras patalpų 2-12, 2-13, 2-14, 2-15,  dydis  895 x 220 cm. ir trečio aukšto patalpų 3-7, 3-8, 3-9, 3-10 dydis 895 x 220 cm. </w:t>
            </w:r>
          </w:p>
        </w:tc>
        <w:tc>
          <w:tcPr>
            <w:tcW w:w="2826" w:type="dxa"/>
            <w:tcBorders>
              <w:top w:val="single" w:sz="6" w:space="0" w:color="DBDBDB"/>
              <w:left w:val="single" w:sz="6" w:space="0" w:color="DBDBDB"/>
              <w:bottom w:val="single" w:sz="6" w:space="0" w:color="DBDBDB"/>
              <w:right w:val="single" w:sz="6" w:space="0" w:color="DBDBDB"/>
            </w:tcBorders>
          </w:tcPr>
          <w:p w14:paraId="2A47738F" w14:textId="77777777" w:rsidR="006F6EAB" w:rsidRPr="002B7393" w:rsidRDefault="004629AD" w:rsidP="006F6EAB">
            <w:pPr>
              <w:pStyle w:val="prastasiniatinklio"/>
              <w:shd w:val="clear" w:color="auto" w:fill="FFFFFF"/>
              <w:tabs>
                <w:tab w:val="left" w:pos="-16"/>
                <w:tab w:val="left" w:pos="409"/>
              </w:tabs>
              <w:spacing w:before="0" w:beforeAutospacing="0" w:after="0" w:afterAutospacing="0"/>
              <w:ind w:left="125"/>
              <w:rPr>
                <w:lang w:val="lt-LT" w:eastAsia="lt-LT"/>
              </w:rPr>
            </w:pPr>
            <w:r>
              <w:rPr>
                <w:lang w:val="lt-LT" w:eastAsia="lt-LT"/>
              </w:rPr>
              <w:lastRenderedPageBreak/>
              <w:t xml:space="preserve">Tualetai ŽSP įrengiami vadovaujantis STR 2.03.01:2019 15 sk. ir ISO </w:t>
            </w:r>
            <w:r>
              <w:rPr>
                <w:lang w:val="lt-LT" w:eastAsia="lt-LT"/>
              </w:rPr>
              <w:lastRenderedPageBreak/>
              <w:t xml:space="preserve">21542:2011 26 reikalavimais. </w:t>
            </w:r>
          </w:p>
          <w:p w14:paraId="7F99F7AB" w14:textId="50BF6896" w:rsidR="004E7DF9" w:rsidRPr="002B7393" w:rsidRDefault="004E7DF9" w:rsidP="006F6EAB">
            <w:pPr>
              <w:pStyle w:val="prastasiniatinklio"/>
              <w:shd w:val="clear" w:color="auto" w:fill="FFFFFF"/>
              <w:tabs>
                <w:tab w:val="left" w:pos="-16"/>
                <w:tab w:val="left" w:pos="409"/>
              </w:tabs>
              <w:spacing w:before="0" w:beforeAutospacing="0" w:after="0" w:afterAutospacing="0"/>
              <w:ind w:left="125"/>
              <w:rPr>
                <w:lang w:val="lt-LT" w:eastAsia="lt-LT"/>
              </w:rPr>
            </w:pPr>
            <w:r>
              <w:rPr>
                <w:lang w:val="lt-LT" w:eastAsia="lt-LT"/>
              </w:rPr>
              <w:t>Montuojami  nauji sensoriniai vandens čiaupai, kurie užtikrins vandens nepratekėjimą ir vandens tausojimą,  klozetai su dvigubu nuleidimo mechanizmu.</w:t>
            </w:r>
          </w:p>
          <w:p w14:paraId="70DE204D" w14:textId="4EDA5DA5" w:rsidR="004629AD" w:rsidRPr="004A38F2" w:rsidRDefault="004629AD" w:rsidP="006F6EAB">
            <w:pPr>
              <w:pStyle w:val="prastasiniatinklio"/>
              <w:shd w:val="clear" w:color="auto" w:fill="FFFFFF"/>
              <w:tabs>
                <w:tab w:val="left" w:pos="-16"/>
                <w:tab w:val="left" w:pos="409"/>
              </w:tabs>
              <w:spacing w:before="0" w:beforeAutospacing="0" w:after="0" w:afterAutospacing="0"/>
              <w:ind w:left="125"/>
              <w:rPr>
                <w:lang w:val="lt-LT" w:eastAsia="lt-LT"/>
              </w:rPr>
            </w:pPr>
            <w:r>
              <w:rPr>
                <w:lang w:val="lt-LT" w:eastAsia="lt-LT"/>
              </w:rPr>
              <w:t>Laikytis 5.1. punkte nurodytų reikalavimų</w:t>
            </w:r>
          </w:p>
        </w:tc>
      </w:tr>
      <w:tr w:rsidR="004629AD" w:rsidRPr="008E56B5" w14:paraId="0EF7E9C5" w14:textId="77777777" w:rsidTr="00AA7893">
        <w:tc>
          <w:tcPr>
            <w:tcW w:w="2426" w:type="dxa"/>
            <w:vMerge/>
            <w:tcBorders>
              <w:left w:val="single" w:sz="6" w:space="0" w:color="DBDBDB"/>
              <w:right w:val="single" w:sz="6" w:space="0" w:color="DBDBDB"/>
            </w:tcBorders>
            <w:shd w:val="clear" w:color="auto" w:fill="FAFAFA"/>
            <w:tcMar>
              <w:top w:w="120" w:type="dxa"/>
              <w:left w:w="180" w:type="dxa"/>
              <w:bottom w:w="120" w:type="dxa"/>
              <w:right w:w="180" w:type="dxa"/>
            </w:tcMar>
          </w:tcPr>
          <w:p w14:paraId="0FD5F059" w14:textId="056FB875" w:rsidR="004629AD" w:rsidRPr="00A93CCA" w:rsidRDefault="004629AD" w:rsidP="004629AD">
            <w:pPr>
              <w:spacing w:after="0" w:line="360" w:lineRule="atLeast"/>
              <w:rPr>
                <w:rFonts w:ascii="Times New Roman" w:eastAsia="Times New Roman" w:hAnsi="Times New Roman"/>
                <w:sz w:val="24"/>
                <w:szCs w:val="24"/>
                <w:lang w:eastAsia="lt-LT"/>
              </w:rPr>
            </w:pPr>
          </w:p>
        </w:tc>
        <w:tc>
          <w:tcPr>
            <w:tcW w:w="4361" w:type="dxa"/>
            <w:tcBorders>
              <w:top w:val="single" w:sz="6" w:space="0" w:color="DBDBDB"/>
              <w:left w:val="single" w:sz="6" w:space="0" w:color="DBDBDB"/>
              <w:bottom w:val="single" w:sz="6" w:space="0" w:color="DBDBDB"/>
              <w:right w:val="single" w:sz="6" w:space="0" w:color="DBDBDB"/>
            </w:tcBorders>
            <w:shd w:val="clear" w:color="auto" w:fill="FAFAFA"/>
            <w:tcMar>
              <w:top w:w="120" w:type="dxa"/>
              <w:left w:w="180" w:type="dxa"/>
              <w:bottom w:w="120" w:type="dxa"/>
              <w:right w:w="180" w:type="dxa"/>
            </w:tcMar>
          </w:tcPr>
          <w:p w14:paraId="1D724486" w14:textId="7B84BEC5" w:rsidR="004629AD" w:rsidRPr="00A93CCA" w:rsidRDefault="004629AD" w:rsidP="004629AD">
            <w:pPr>
              <w:spacing w:after="0" w:line="360" w:lineRule="atLeast"/>
              <w:rPr>
                <w:rFonts w:ascii="Times New Roman" w:eastAsia="Times New Roman" w:hAnsi="Times New Roman"/>
                <w:sz w:val="24"/>
                <w:szCs w:val="24"/>
                <w:lang w:eastAsia="lt-LT"/>
              </w:rPr>
            </w:pPr>
            <w:r>
              <w:rPr>
                <w:rFonts w:ascii="Times New Roman" w:eastAsia="Times New Roman" w:hAnsi="Times New Roman"/>
                <w:i/>
                <w:iCs/>
                <w:sz w:val="24"/>
                <w:szCs w:val="24"/>
                <w:lang w:eastAsia="lt-LT"/>
              </w:rPr>
              <w:t>Pagrindinio korpuso, Mokyklos g. 2,</w:t>
            </w:r>
            <w:r>
              <w:rPr>
                <w:rFonts w:ascii="Times New Roman" w:eastAsia="Times New Roman" w:hAnsi="Times New Roman"/>
                <w:sz w:val="24"/>
                <w:szCs w:val="24"/>
                <w:lang w:eastAsia="lt-LT"/>
              </w:rPr>
              <w:t xml:space="preserve">  II aukšte, patalpose Nr. 2-20 ir 2-21 (berniukų tualeto patalpos), Nr. 2-23 ir 2-24 (mergaičių tualeto patalpos), Nr. 2-22 (mokytojų tualeto patalpa) (žr. </w:t>
            </w:r>
            <w:r>
              <w:rPr>
                <w:rFonts w:ascii="Times New Roman" w:hAnsi="Times New Roman"/>
                <w:sz w:val="24"/>
                <w:szCs w:val="24"/>
              </w:rPr>
              <w:t>Nr. 12 Pastato byla Mokyklos g. 2</w:t>
            </w:r>
            <w:r>
              <w:rPr>
                <w:rFonts w:ascii="Times New Roman" w:eastAsia="Times New Roman" w:hAnsi="Times New Roman"/>
                <w:sz w:val="24"/>
                <w:szCs w:val="24"/>
                <w:lang w:eastAsia="lt-LT"/>
              </w:rPr>
              <w:t xml:space="preserve">) (pastarojo sienoje už klozeto yra ventiliacinė šachta), atidalinus dalį jų ploto, planuojama įrengti ŽSP tualeto patalpą, 2-22 patalpoje įrengiant naują sieną trijų patalpų 2-20, 2-23  2-22 nuo koridoriaus pusės pagal keliamus minimalius tualeto patalpoms, pritaikytoms ŽSP, išmatavimus. Virš 2-22 patalpos trečiame aukšte 3-15, 3-16, 3-17  esančiose </w:t>
            </w:r>
            <w:r>
              <w:rPr>
                <w:rFonts w:ascii="Times New Roman" w:eastAsia="Times New Roman" w:hAnsi="Times New Roman"/>
                <w:sz w:val="24"/>
                <w:szCs w:val="24"/>
                <w:lang w:eastAsia="lt-LT"/>
              </w:rPr>
              <w:lastRenderedPageBreak/>
              <w:t>pagalbinėse patalpose įrengiama nauja tualeto patalpa, pritaikyta ŽSP</w:t>
            </w:r>
          </w:p>
        </w:tc>
        <w:tc>
          <w:tcPr>
            <w:tcW w:w="2826" w:type="dxa"/>
            <w:tcBorders>
              <w:top w:val="single" w:sz="6" w:space="0" w:color="DBDBDB"/>
              <w:left w:val="single" w:sz="6" w:space="0" w:color="DBDBDB"/>
              <w:bottom w:val="single" w:sz="6" w:space="0" w:color="DBDBDB"/>
              <w:right w:val="single" w:sz="6" w:space="0" w:color="DBDBDB"/>
            </w:tcBorders>
            <w:shd w:val="clear" w:color="auto" w:fill="FAFAFA"/>
          </w:tcPr>
          <w:p w14:paraId="031BBEB1" w14:textId="5A6F501C" w:rsidR="004E7DF9" w:rsidRDefault="004E7DF9" w:rsidP="006F6EAB">
            <w:pPr>
              <w:spacing w:after="0" w:line="240" w:lineRule="auto"/>
              <w:ind w:left="125"/>
              <w:rPr>
                <w:rFonts w:ascii="Times New Roman" w:eastAsia="Times New Roman" w:hAnsi="Times New Roman"/>
                <w:sz w:val="24"/>
                <w:szCs w:val="24"/>
                <w:lang w:eastAsia="lt-LT"/>
              </w:rPr>
            </w:pPr>
            <w:r>
              <w:rPr>
                <w:rFonts w:ascii="Times New Roman" w:hAnsi="Times New Roman"/>
                <w:sz w:val="24"/>
                <w:szCs w:val="24"/>
                <w:lang w:eastAsia="lt-LT"/>
              </w:rPr>
              <w:lastRenderedPageBreak/>
              <w:t>Montuojami  nauji sensoriniai vandens čiaupai, kurie užtikrins vandens nepratekėjimą ir vandens tausojimą,  klozetai su dvigubu nuleidimo mechanizmu.</w:t>
            </w:r>
          </w:p>
          <w:p w14:paraId="43BB9961" w14:textId="5A1C19EF" w:rsidR="004629AD" w:rsidRPr="00A93CCA" w:rsidRDefault="004629AD" w:rsidP="006F6EAB">
            <w:pPr>
              <w:spacing w:after="0" w:line="240" w:lineRule="auto"/>
              <w:ind w:left="125"/>
              <w:rPr>
                <w:rFonts w:ascii="Times New Roman" w:eastAsia="Times New Roman" w:hAnsi="Times New Roman"/>
                <w:sz w:val="24"/>
                <w:szCs w:val="24"/>
                <w:lang w:eastAsia="lt-LT"/>
              </w:rPr>
            </w:pPr>
            <w:r>
              <w:rPr>
                <w:rFonts w:ascii="Times New Roman" w:eastAsia="Times New Roman" w:hAnsi="Times New Roman"/>
                <w:sz w:val="24"/>
                <w:szCs w:val="24"/>
                <w:lang w:eastAsia="lt-LT"/>
              </w:rPr>
              <w:t>Laikytis 5.1. punkte nurodytų reikalavimų</w:t>
            </w:r>
          </w:p>
        </w:tc>
      </w:tr>
      <w:tr w:rsidR="004629AD" w:rsidRPr="008E56B5" w14:paraId="1815338D" w14:textId="77777777" w:rsidTr="00AA7893">
        <w:tc>
          <w:tcPr>
            <w:tcW w:w="2426" w:type="dxa"/>
            <w:vMerge/>
            <w:tcBorders>
              <w:left w:val="single" w:sz="6" w:space="0" w:color="DBDBDB"/>
              <w:bottom w:val="single" w:sz="6" w:space="0" w:color="DBDBDB"/>
              <w:right w:val="single" w:sz="6" w:space="0" w:color="DBDBDB"/>
            </w:tcBorders>
            <w:tcMar>
              <w:top w:w="120" w:type="dxa"/>
              <w:left w:w="180" w:type="dxa"/>
              <w:bottom w:w="120" w:type="dxa"/>
              <w:right w:w="180" w:type="dxa"/>
            </w:tcMar>
          </w:tcPr>
          <w:p w14:paraId="57CFE1A3" w14:textId="799654D1" w:rsidR="004629AD" w:rsidRPr="00A93CCA" w:rsidRDefault="004629AD" w:rsidP="004629AD">
            <w:pPr>
              <w:spacing w:after="0" w:line="360" w:lineRule="atLeast"/>
              <w:rPr>
                <w:rFonts w:ascii="Times New Roman" w:eastAsia="Times New Roman" w:hAnsi="Times New Roman"/>
                <w:sz w:val="24"/>
                <w:szCs w:val="24"/>
                <w:lang w:eastAsia="lt-LT"/>
              </w:rPr>
            </w:pPr>
          </w:p>
        </w:tc>
        <w:tc>
          <w:tcPr>
            <w:tcW w:w="4361" w:type="dxa"/>
            <w:tcBorders>
              <w:top w:val="single" w:sz="6" w:space="0" w:color="DBDBDB"/>
              <w:left w:val="single" w:sz="6" w:space="0" w:color="DBDBDB"/>
              <w:bottom w:val="single" w:sz="6" w:space="0" w:color="DBDBDB"/>
              <w:right w:val="single" w:sz="6" w:space="0" w:color="DBDBDB"/>
            </w:tcBorders>
            <w:tcMar>
              <w:top w:w="120" w:type="dxa"/>
              <w:left w:w="180" w:type="dxa"/>
              <w:bottom w:w="120" w:type="dxa"/>
              <w:right w:w="180" w:type="dxa"/>
            </w:tcMar>
          </w:tcPr>
          <w:p w14:paraId="3A9D8110" w14:textId="73D849BC" w:rsidR="004629AD" w:rsidRDefault="004629AD" w:rsidP="004629AD">
            <w:pPr>
              <w:spacing w:after="0" w:line="360" w:lineRule="atLeast"/>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Tualeto patalpos </w:t>
            </w:r>
            <w:r>
              <w:rPr>
                <w:rFonts w:ascii="Times New Roman" w:eastAsia="Times New Roman" w:hAnsi="Times New Roman"/>
                <w:i/>
                <w:iCs/>
                <w:sz w:val="24"/>
                <w:szCs w:val="24"/>
                <w:lang w:eastAsia="lt-LT"/>
              </w:rPr>
              <w:t xml:space="preserve">II korpuso, Mokyklos g. 6, </w:t>
            </w:r>
            <w:r>
              <w:rPr>
                <w:rFonts w:ascii="Times New Roman" w:eastAsia="Times New Roman" w:hAnsi="Times New Roman"/>
                <w:sz w:val="24"/>
                <w:szCs w:val="24"/>
                <w:lang w:eastAsia="lt-LT"/>
              </w:rPr>
              <w:t xml:space="preserve">visuose trijuose aukštuose nėra pritaikytos ŽSP (žr. Priedą </w:t>
            </w:r>
            <w:r>
              <w:rPr>
                <w:rFonts w:ascii="Times New Roman" w:eastAsia="Times New Roman" w:hAnsi="Times New Roman"/>
                <w:color w:val="000000" w:themeColor="text1"/>
                <w:sz w:val="24"/>
                <w:szCs w:val="24"/>
                <w:lang w:eastAsia="lt-LT"/>
              </w:rPr>
              <w:t xml:space="preserve">Nr. 10 II korpusas ir Nr. 13 II korpuso </w:t>
            </w:r>
            <w:proofErr w:type="spellStart"/>
            <w:r>
              <w:rPr>
                <w:rFonts w:ascii="Times New Roman" w:eastAsia="Times New Roman" w:hAnsi="Times New Roman"/>
                <w:color w:val="000000" w:themeColor="text1"/>
                <w:sz w:val="24"/>
                <w:szCs w:val="24"/>
                <w:lang w:eastAsia="lt-LT"/>
              </w:rPr>
              <w:t>san</w:t>
            </w:r>
            <w:proofErr w:type="spellEnd"/>
            <w:r>
              <w:rPr>
                <w:rFonts w:ascii="Times New Roman" w:eastAsia="Times New Roman" w:hAnsi="Times New Roman"/>
                <w:color w:val="000000" w:themeColor="text1"/>
                <w:sz w:val="24"/>
                <w:szCs w:val="24"/>
                <w:lang w:eastAsia="lt-LT"/>
              </w:rPr>
              <w:t>. mazgų patalpos</w:t>
            </w:r>
            <w:r>
              <w:rPr>
                <w:rFonts w:ascii="Times New Roman" w:eastAsia="Times New Roman" w:hAnsi="Times New Roman"/>
                <w:sz w:val="24"/>
                <w:szCs w:val="24"/>
                <w:lang w:eastAsia="lt-LT"/>
              </w:rPr>
              <w:t>).</w:t>
            </w:r>
          </w:p>
          <w:p w14:paraId="5D101775" w14:textId="17C29AEF" w:rsidR="004629AD" w:rsidRPr="00A93CCA" w:rsidRDefault="004629AD" w:rsidP="004629AD">
            <w:pPr>
              <w:spacing w:after="0" w:line="360" w:lineRule="atLeast"/>
              <w:rPr>
                <w:rFonts w:ascii="Times New Roman" w:eastAsia="Times New Roman" w:hAnsi="Times New Roman"/>
                <w:sz w:val="24"/>
                <w:szCs w:val="24"/>
                <w:lang w:eastAsia="lt-LT"/>
              </w:rPr>
            </w:pPr>
            <w:r>
              <w:rPr>
                <w:rFonts w:ascii="Times New Roman" w:eastAsia="Times New Roman" w:hAnsi="Times New Roman"/>
                <w:sz w:val="24"/>
                <w:szCs w:val="24"/>
                <w:lang w:eastAsia="lt-LT"/>
              </w:rPr>
              <w:t>Dabartinėse patalpose 1-12, 2-14 ir 3-11, pastato ankstesnio remonto metu buvo įrengta tualeto patalpa ŽSP, neatitinkanti šių dienų normatyvinių reikalavimų - per mažos ir sumontuota netinkama įranga, dalies privalomos iš vis nėra. Privaloma pritaikyti ŽSP tualeto patalpas dabartiniams reikalavimams.</w:t>
            </w:r>
          </w:p>
        </w:tc>
        <w:tc>
          <w:tcPr>
            <w:tcW w:w="2826" w:type="dxa"/>
            <w:tcBorders>
              <w:top w:val="single" w:sz="6" w:space="0" w:color="DBDBDB"/>
              <w:left w:val="single" w:sz="6" w:space="0" w:color="DBDBDB"/>
              <w:bottom w:val="single" w:sz="6" w:space="0" w:color="DBDBDB"/>
              <w:right w:val="single" w:sz="6" w:space="0" w:color="DBDBDB"/>
            </w:tcBorders>
          </w:tcPr>
          <w:p w14:paraId="59B2CE49" w14:textId="3BA0B723" w:rsidR="004E7DF9" w:rsidRDefault="004E7DF9" w:rsidP="004629AD">
            <w:pPr>
              <w:spacing w:after="0" w:line="360" w:lineRule="atLeast"/>
              <w:ind w:left="127"/>
              <w:rPr>
                <w:rFonts w:ascii="Times New Roman" w:eastAsia="Times New Roman" w:hAnsi="Times New Roman"/>
                <w:sz w:val="24"/>
                <w:szCs w:val="24"/>
                <w:lang w:eastAsia="lt-LT"/>
              </w:rPr>
            </w:pPr>
            <w:r>
              <w:rPr>
                <w:rFonts w:ascii="Times New Roman" w:hAnsi="Times New Roman"/>
                <w:sz w:val="24"/>
                <w:szCs w:val="24"/>
                <w:lang w:eastAsia="lt-LT"/>
              </w:rPr>
              <w:t>Montuojami  nauji sensoriniai vandens čiaupai, kurie užtikrins vandens nepratekėjimą ir vandens tausojimą,  klozetai su dvigubu nuleidimo mechanizmu.</w:t>
            </w:r>
          </w:p>
          <w:p w14:paraId="3CBA64B3" w14:textId="7B612AC5" w:rsidR="004629AD" w:rsidRDefault="004629AD" w:rsidP="004629AD">
            <w:pPr>
              <w:spacing w:after="0" w:line="360" w:lineRule="atLeast"/>
              <w:ind w:left="127"/>
              <w:rPr>
                <w:rFonts w:ascii="Times New Roman" w:eastAsia="Times New Roman" w:hAnsi="Times New Roman"/>
                <w:sz w:val="24"/>
                <w:szCs w:val="24"/>
                <w:lang w:eastAsia="lt-LT"/>
              </w:rPr>
            </w:pPr>
            <w:r>
              <w:rPr>
                <w:rFonts w:ascii="Times New Roman" w:eastAsia="Times New Roman" w:hAnsi="Times New Roman"/>
                <w:sz w:val="24"/>
                <w:szCs w:val="24"/>
                <w:lang w:eastAsia="lt-LT"/>
              </w:rPr>
              <w:t>ŽSP tualetuose privalo būti įrengtas vandens trapas.</w:t>
            </w:r>
          </w:p>
          <w:p w14:paraId="402FAEA2" w14:textId="7BADF76A" w:rsidR="004629AD" w:rsidRDefault="004629AD" w:rsidP="004629AD">
            <w:pPr>
              <w:spacing w:after="0" w:line="360" w:lineRule="atLeast"/>
              <w:ind w:left="127"/>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Grindys ir sienos (iki lubų) klijuojamos homogenine PVC danga. Įrengiamos pakabinamos </w:t>
            </w:r>
            <w:proofErr w:type="spellStart"/>
            <w:r>
              <w:rPr>
                <w:rFonts w:ascii="Times New Roman" w:eastAsia="Times New Roman" w:hAnsi="Times New Roman"/>
                <w:sz w:val="24"/>
                <w:szCs w:val="24"/>
                <w:lang w:eastAsia="lt-LT"/>
              </w:rPr>
              <w:t>gipskartonio</w:t>
            </w:r>
            <w:proofErr w:type="spellEnd"/>
            <w:r>
              <w:rPr>
                <w:rFonts w:ascii="Times New Roman" w:eastAsia="Times New Roman" w:hAnsi="Times New Roman"/>
                <w:sz w:val="24"/>
                <w:szCs w:val="24"/>
                <w:lang w:eastAsia="lt-LT"/>
              </w:rPr>
              <w:t xml:space="preserve"> lubos 2.80* aukštyje.</w:t>
            </w:r>
          </w:p>
          <w:p w14:paraId="4D60DD43" w14:textId="23103FDB" w:rsidR="004629AD" w:rsidRPr="00A93CCA" w:rsidRDefault="004629AD" w:rsidP="004629AD">
            <w:pPr>
              <w:spacing w:after="0" w:line="360" w:lineRule="atLeast"/>
              <w:ind w:left="127"/>
              <w:rPr>
                <w:rFonts w:ascii="Times New Roman" w:eastAsia="Times New Roman" w:hAnsi="Times New Roman"/>
                <w:sz w:val="24"/>
                <w:szCs w:val="24"/>
                <w:lang w:eastAsia="lt-LT"/>
              </w:rPr>
            </w:pPr>
            <w:r>
              <w:rPr>
                <w:rFonts w:ascii="Times New Roman" w:eastAsia="Times New Roman" w:hAnsi="Times New Roman"/>
                <w:sz w:val="24"/>
                <w:szCs w:val="24"/>
                <w:lang w:eastAsia="lt-LT"/>
              </w:rPr>
              <w:t>Privaloma laikytis 5.1. punkte nurodytų reikalavimų.</w:t>
            </w:r>
          </w:p>
        </w:tc>
      </w:tr>
      <w:tr w:rsidR="004629AD" w:rsidRPr="008E56B5" w14:paraId="0EF343FD" w14:textId="77777777" w:rsidTr="00AA7893">
        <w:tc>
          <w:tcPr>
            <w:tcW w:w="2426" w:type="dxa"/>
            <w:tcBorders>
              <w:top w:val="single" w:sz="6" w:space="0" w:color="DBDBDB"/>
              <w:left w:val="single" w:sz="6" w:space="0" w:color="DBDBDB"/>
              <w:bottom w:val="single" w:sz="6" w:space="0" w:color="DBDBDB"/>
              <w:right w:val="single" w:sz="6" w:space="0" w:color="DBDBDB"/>
            </w:tcBorders>
            <w:shd w:val="clear" w:color="auto" w:fill="FAFAFA"/>
            <w:tcMar>
              <w:top w:w="120" w:type="dxa"/>
              <w:left w:w="180" w:type="dxa"/>
              <w:bottom w:w="120" w:type="dxa"/>
              <w:right w:w="180" w:type="dxa"/>
            </w:tcMar>
          </w:tcPr>
          <w:p w14:paraId="00676465" w14:textId="7E81F1D4" w:rsidR="004629AD" w:rsidRPr="00BF5D48" w:rsidRDefault="004629AD" w:rsidP="004629AD">
            <w:pPr>
              <w:pStyle w:val="Sraopastraipa"/>
              <w:numPr>
                <w:ilvl w:val="0"/>
                <w:numId w:val="3"/>
              </w:numPr>
              <w:tabs>
                <w:tab w:val="left" w:pos="224"/>
              </w:tabs>
              <w:spacing w:after="0" w:line="360" w:lineRule="atLeast"/>
              <w:ind w:left="-60" w:firstLine="60"/>
              <w:rPr>
                <w:rFonts w:ascii="Times New Roman" w:eastAsia="Times New Roman" w:hAnsi="Times New Roman"/>
                <w:sz w:val="24"/>
                <w:szCs w:val="24"/>
                <w:lang w:eastAsia="lt-LT"/>
              </w:rPr>
            </w:pPr>
            <w:r>
              <w:rPr>
                <w:rFonts w:ascii="Times New Roman" w:eastAsia="Times New Roman" w:hAnsi="Times New Roman"/>
                <w:sz w:val="24"/>
                <w:szCs w:val="24"/>
                <w:lang w:eastAsia="lt-LT"/>
              </w:rPr>
              <w:t>1 vnt. dušo patalpos įrengimas asmenims su specialiais poreikiais</w:t>
            </w:r>
          </w:p>
        </w:tc>
        <w:tc>
          <w:tcPr>
            <w:tcW w:w="4361" w:type="dxa"/>
            <w:tcBorders>
              <w:top w:val="single" w:sz="6" w:space="0" w:color="DBDBDB"/>
              <w:left w:val="single" w:sz="6" w:space="0" w:color="DBDBDB"/>
              <w:bottom w:val="single" w:sz="6" w:space="0" w:color="DBDBDB"/>
              <w:right w:val="single" w:sz="6" w:space="0" w:color="DBDBDB"/>
            </w:tcBorders>
            <w:shd w:val="clear" w:color="auto" w:fill="FAFAFA"/>
            <w:tcMar>
              <w:top w:w="120" w:type="dxa"/>
              <w:left w:w="180" w:type="dxa"/>
              <w:bottom w:w="120" w:type="dxa"/>
              <w:right w:w="180" w:type="dxa"/>
            </w:tcMar>
          </w:tcPr>
          <w:p w14:paraId="198324B3" w14:textId="59CD4196" w:rsidR="004629AD" w:rsidRPr="00A93CCA" w:rsidRDefault="004629AD" w:rsidP="004629AD">
            <w:pPr>
              <w:spacing w:after="0" w:line="360" w:lineRule="atLeast"/>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Vietoje sanitarinių patalpų </w:t>
            </w:r>
            <w:r>
              <w:rPr>
                <w:rFonts w:ascii="Times New Roman" w:eastAsia="Times New Roman" w:hAnsi="Times New Roman"/>
                <w:i/>
                <w:iCs/>
                <w:sz w:val="24"/>
                <w:szCs w:val="24"/>
                <w:lang w:eastAsia="lt-LT"/>
              </w:rPr>
              <w:t>pagrindiniame korpuse</w:t>
            </w:r>
            <w:r>
              <w:rPr>
                <w:rFonts w:ascii="Times New Roman" w:eastAsia="Times New Roman" w:hAnsi="Times New Roman"/>
                <w:sz w:val="24"/>
                <w:szCs w:val="24"/>
                <w:lang w:eastAsia="lt-LT"/>
              </w:rPr>
              <w:t>, pagal pastato bylos planą 2-34 ir 2,35 reikia įrengti dušo patalpą neįgaliajam.</w:t>
            </w:r>
          </w:p>
        </w:tc>
        <w:tc>
          <w:tcPr>
            <w:tcW w:w="2826" w:type="dxa"/>
            <w:tcBorders>
              <w:top w:val="single" w:sz="6" w:space="0" w:color="DBDBDB"/>
              <w:left w:val="single" w:sz="6" w:space="0" w:color="DBDBDB"/>
              <w:bottom w:val="single" w:sz="6" w:space="0" w:color="DBDBDB"/>
              <w:right w:val="single" w:sz="6" w:space="0" w:color="DBDBDB"/>
            </w:tcBorders>
            <w:shd w:val="clear" w:color="auto" w:fill="FAFAFA"/>
          </w:tcPr>
          <w:p w14:paraId="5723AEBC" w14:textId="37A1F2F4" w:rsidR="004629AD" w:rsidRPr="00A93CCA" w:rsidRDefault="004629AD" w:rsidP="004629AD">
            <w:pPr>
              <w:spacing w:after="0" w:line="360" w:lineRule="atLeast"/>
              <w:ind w:left="127"/>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Pridedamas projektas (žr. </w:t>
            </w:r>
            <w:r>
              <w:rPr>
                <w:rFonts w:ascii="Times New Roman" w:eastAsia="Times New Roman" w:hAnsi="Times New Roman"/>
                <w:color w:val="000000" w:themeColor="text1"/>
                <w:sz w:val="24"/>
                <w:szCs w:val="24"/>
                <w:lang w:eastAsia="lt-LT"/>
              </w:rPr>
              <w:t>Nr. 11 „San. Mazgo remontas“</w:t>
            </w:r>
            <w:r>
              <w:rPr>
                <w:rFonts w:ascii="Times New Roman" w:eastAsia="Times New Roman" w:hAnsi="Times New Roman"/>
                <w:sz w:val="24"/>
                <w:szCs w:val="24"/>
                <w:lang w:eastAsia="lt-LT"/>
              </w:rPr>
              <w:t>). Laikytis 5.1. punkte nurodytų reikalavimų</w:t>
            </w:r>
          </w:p>
        </w:tc>
      </w:tr>
    </w:tbl>
    <w:p w14:paraId="72C62145" w14:textId="1FEA723A" w:rsidR="005C44D0" w:rsidRPr="00544570" w:rsidRDefault="00544570" w:rsidP="00544570">
      <w:pPr>
        <w:pStyle w:val="Pagrindinistekstas2"/>
        <w:spacing w:after="0" w:line="240" w:lineRule="auto"/>
        <w:ind w:left="1080"/>
        <w:rPr>
          <w:rFonts w:ascii="Times New Roman" w:hAnsi="Times New Roman"/>
          <w:sz w:val="24"/>
          <w:szCs w:val="24"/>
        </w:rPr>
      </w:pPr>
      <w:r>
        <w:rPr>
          <w:rFonts w:ascii="Times New Roman" w:hAnsi="Times New Roman"/>
          <w:sz w:val="24"/>
          <w:szCs w:val="24"/>
        </w:rPr>
        <w:t>* - tikslinama statybos metu.</w:t>
      </w:r>
    </w:p>
    <w:p w14:paraId="15B5D3CD" w14:textId="77777777" w:rsidR="00544570" w:rsidRDefault="00544570" w:rsidP="00B332C1">
      <w:pPr>
        <w:pStyle w:val="Pagrindinistekstas2"/>
        <w:spacing w:after="0" w:line="240" w:lineRule="auto"/>
        <w:rPr>
          <w:rFonts w:ascii="Times New Roman" w:hAnsi="Times New Roman"/>
          <w:b/>
          <w:bCs/>
          <w:sz w:val="24"/>
          <w:szCs w:val="24"/>
        </w:rPr>
      </w:pPr>
    </w:p>
    <w:p w14:paraId="0B48C2B7" w14:textId="2E0234D6" w:rsidR="00D37D0C" w:rsidRDefault="00755841" w:rsidP="00A34973">
      <w:pPr>
        <w:pStyle w:val="Pagrindinistekstas2"/>
        <w:numPr>
          <w:ilvl w:val="0"/>
          <w:numId w:val="4"/>
        </w:numPr>
        <w:tabs>
          <w:tab w:val="left" w:pos="0"/>
        </w:tabs>
        <w:spacing w:after="0" w:line="240" w:lineRule="auto"/>
        <w:ind w:left="0" w:firstLine="1134"/>
        <w:jc w:val="both"/>
        <w:rPr>
          <w:rFonts w:ascii="Times New Roman" w:hAnsi="Times New Roman"/>
          <w:sz w:val="24"/>
          <w:szCs w:val="24"/>
        </w:rPr>
      </w:pPr>
      <w:r>
        <w:rPr>
          <w:rFonts w:ascii="Times New Roman" w:hAnsi="Times New Roman"/>
          <w:sz w:val="24"/>
          <w:szCs w:val="24"/>
        </w:rPr>
        <w:t xml:space="preserve">Kadangi </w:t>
      </w:r>
      <w:r>
        <w:rPr>
          <w:rFonts w:ascii="Times New Roman" w:hAnsi="Times New Roman"/>
          <w:i/>
          <w:iCs/>
          <w:sz w:val="24"/>
          <w:szCs w:val="24"/>
        </w:rPr>
        <w:t>darbų</w:t>
      </w:r>
      <w:r>
        <w:rPr>
          <w:rFonts w:ascii="Times New Roman" w:hAnsi="Times New Roman"/>
          <w:sz w:val="24"/>
          <w:szCs w:val="24"/>
        </w:rPr>
        <w:t xml:space="preserve"> vykdymo laikotarpiu kitose </w:t>
      </w:r>
      <w:r>
        <w:rPr>
          <w:rFonts w:ascii="Times New Roman" w:hAnsi="Times New Roman"/>
          <w:i/>
          <w:iCs/>
          <w:sz w:val="24"/>
          <w:szCs w:val="24"/>
        </w:rPr>
        <w:t>pastatų</w:t>
      </w:r>
      <w:r>
        <w:rPr>
          <w:rFonts w:ascii="Times New Roman" w:hAnsi="Times New Roman"/>
          <w:sz w:val="24"/>
          <w:szCs w:val="24"/>
        </w:rPr>
        <w:t xml:space="preserve"> patalpose numatyta tęsti įprastą švietimo veiklą, Rangovas privalo organizuoti </w:t>
      </w:r>
      <w:r>
        <w:rPr>
          <w:rFonts w:ascii="Times New Roman" w:hAnsi="Times New Roman"/>
          <w:i/>
          <w:iCs/>
          <w:sz w:val="24"/>
          <w:szCs w:val="24"/>
        </w:rPr>
        <w:t>darbus</w:t>
      </w:r>
      <w:r>
        <w:rPr>
          <w:rFonts w:ascii="Times New Roman" w:hAnsi="Times New Roman"/>
          <w:sz w:val="24"/>
          <w:szCs w:val="24"/>
        </w:rPr>
        <w:t xml:space="preserve"> taip, kad jie netrukdytų </w:t>
      </w:r>
      <w:r>
        <w:rPr>
          <w:rFonts w:ascii="Times New Roman" w:hAnsi="Times New Roman"/>
          <w:i/>
          <w:iCs/>
          <w:sz w:val="24"/>
          <w:szCs w:val="24"/>
        </w:rPr>
        <w:t>pastatuose</w:t>
      </w:r>
      <w:r>
        <w:rPr>
          <w:rFonts w:ascii="Times New Roman" w:hAnsi="Times New Roman"/>
          <w:sz w:val="24"/>
          <w:szCs w:val="24"/>
        </w:rPr>
        <w:t xml:space="preserve"> vykdomai įprastinei veiklai. </w:t>
      </w:r>
    </w:p>
    <w:p w14:paraId="29F75858" w14:textId="560AE4C0" w:rsidR="000C56B0" w:rsidRDefault="00755841" w:rsidP="00A34973">
      <w:pPr>
        <w:pStyle w:val="Pagrindinistekstas2"/>
        <w:spacing w:after="0" w:line="240" w:lineRule="auto"/>
        <w:ind w:firstLine="1134"/>
        <w:jc w:val="both"/>
        <w:rPr>
          <w:rFonts w:ascii="Times New Roman" w:hAnsi="Times New Roman"/>
          <w:sz w:val="24"/>
          <w:szCs w:val="24"/>
        </w:rPr>
      </w:pPr>
      <w:r>
        <w:rPr>
          <w:rFonts w:ascii="Times New Roman" w:hAnsi="Times New Roman"/>
          <w:sz w:val="24"/>
          <w:szCs w:val="24"/>
        </w:rPr>
        <w:t xml:space="preserve">Rangovas turi užtikrinti, kad viso </w:t>
      </w:r>
      <w:r>
        <w:rPr>
          <w:rFonts w:ascii="Times New Roman" w:hAnsi="Times New Roman"/>
          <w:i/>
          <w:iCs/>
          <w:sz w:val="24"/>
          <w:szCs w:val="24"/>
        </w:rPr>
        <w:t>darbų</w:t>
      </w:r>
      <w:r>
        <w:rPr>
          <w:rFonts w:ascii="Times New Roman" w:hAnsi="Times New Roman"/>
          <w:sz w:val="24"/>
          <w:szCs w:val="24"/>
        </w:rPr>
        <w:t xml:space="preserve"> atlikimo laikotarpiu būtų užtikrintas nepertraukiamas inžinerinių sistemų (elektros, vandentiekio, nuotekų, šildymo, vėdinimo, ryšių tinklų ir kt.) veikimas kitose </w:t>
      </w:r>
      <w:r>
        <w:rPr>
          <w:rFonts w:ascii="Times New Roman" w:hAnsi="Times New Roman"/>
          <w:i/>
          <w:iCs/>
          <w:sz w:val="24"/>
          <w:szCs w:val="24"/>
        </w:rPr>
        <w:t>pastatų</w:t>
      </w:r>
      <w:r>
        <w:rPr>
          <w:rFonts w:ascii="Times New Roman" w:hAnsi="Times New Roman"/>
          <w:sz w:val="24"/>
          <w:szCs w:val="24"/>
        </w:rPr>
        <w:t xml:space="preserve"> dalyse, kuriose nevykdomi </w:t>
      </w:r>
      <w:r>
        <w:rPr>
          <w:rFonts w:ascii="Times New Roman" w:hAnsi="Times New Roman"/>
          <w:i/>
          <w:iCs/>
          <w:sz w:val="24"/>
          <w:szCs w:val="24"/>
        </w:rPr>
        <w:t>darbai</w:t>
      </w:r>
      <w:r>
        <w:rPr>
          <w:rFonts w:ascii="Times New Roman" w:hAnsi="Times New Roman"/>
          <w:sz w:val="24"/>
          <w:szCs w:val="24"/>
        </w:rPr>
        <w:t xml:space="preserve">. </w:t>
      </w:r>
    </w:p>
    <w:p w14:paraId="42667F60" w14:textId="77777777" w:rsidR="000C30A4" w:rsidRDefault="00755841" w:rsidP="00A34973">
      <w:pPr>
        <w:pStyle w:val="Pagrindinistekstas2"/>
        <w:spacing w:after="0" w:line="240" w:lineRule="auto"/>
        <w:ind w:firstLine="1134"/>
        <w:jc w:val="both"/>
        <w:rPr>
          <w:rFonts w:ascii="Times New Roman" w:hAnsi="Times New Roman"/>
          <w:sz w:val="24"/>
          <w:szCs w:val="24"/>
        </w:rPr>
      </w:pPr>
      <w:r>
        <w:rPr>
          <w:rFonts w:ascii="Times New Roman" w:hAnsi="Times New Roman"/>
          <w:sz w:val="24"/>
          <w:szCs w:val="24"/>
        </w:rPr>
        <w:t>Jeigu dėl atliekamų</w:t>
      </w:r>
      <w:r>
        <w:rPr>
          <w:rFonts w:ascii="Times New Roman" w:hAnsi="Times New Roman"/>
          <w:i/>
          <w:iCs/>
          <w:sz w:val="24"/>
          <w:szCs w:val="24"/>
        </w:rPr>
        <w:t xml:space="preserve"> darbų</w:t>
      </w:r>
      <w:r>
        <w:rPr>
          <w:rFonts w:ascii="Times New Roman" w:hAnsi="Times New Roman"/>
          <w:sz w:val="24"/>
          <w:szCs w:val="24"/>
        </w:rPr>
        <w:t xml:space="preserve"> numatomi laikini inžinerinių tinklų atjungimai ar sutrikimai, apie tai būtina iš anksto raštu informuoti gimnazijos direktorei ir suderinti inžinerinių tinklų atjungimo laikotarpį raštu, siekiant turėti kiek įmanoma mažiau trukdžių kitų patalpų naudotojams.</w:t>
      </w:r>
    </w:p>
    <w:p w14:paraId="368B09FC" w14:textId="77777777" w:rsidR="00724A84" w:rsidRDefault="00755841" w:rsidP="00A34973">
      <w:pPr>
        <w:pStyle w:val="Pagrindinistekstas2"/>
        <w:spacing w:after="0" w:line="240" w:lineRule="auto"/>
        <w:ind w:firstLine="1134"/>
        <w:jc w:val="both"/>
        <w:rPr>
          <w:rFonts w:ascii="Times New Roman" w:hAnsi="Times New Roman"/>
          <w:sz w:val="24"/>
          <w:szCs w:val="24"/>
        </w:rPr>
      </w:pPr>
      <w:r>
        <w:rPr>
          <w:rFonts w:ascii="Times New Roman" w:hAnsi="Times New Roman"/>
          <w:sz w:val="24"/>
          <w:szCs w:val="24"/>
        </w:rPr>
        <w:t xml:space="preserve"> Tokie laikini sutrikimai turi būti kuo trumpesni ir, jei įmanoma, vykdomi ne mokyklos darbo metu. </w:t>
      </w:r>
    </w:p>
    <w:p w14:paraId="2C454BF3" w14:textId="2D207E38" w:rsidR="00755841" w:rsidRDefault="00755841" w:rsidP="00A34973">
      <w:pPr>
        <w:pStyle w:val="Pagrindinistekstas2"/>
        <w:spacing w:after="0" w:line="240" w:lineRule="auto"/>
        <w:ind w:firstLine="1134"/>
        <w:jc w:val="both"/>
        <w:rPr>
          <w:rFonts w:ascii="Times New Roman" w:hAnsi="Times New Roman"/>
          <w:sz w:val="24"/>
          <w:szCs w:val="24"/>
        </w:rPr>
      </w:pPr>
      <w:r>
        <w:rPr>
          <w:rFonts w:ascii="Times New Roman" w:hAnsi="Times New Roman"/>
          <w:sz w:val="24"/>
          <w:szCs w:val="24"/>
        </w:rPr>
        <w:t xml:space="preserve">Rangovas atsako už tai, kad dėl jo veiklos nekiltų rizika </w:t>
      </w:r>
      <w:r>
        <w:rPr>
          <w:rFonts w:ascii="Times New Roman" w:hAnsi="Times New Roman"/>
          <w:i/>
          <w:iCs/>
          <w:sz w:val="24"/>
          <w:szCs w:val="24"/>
        </w:rPr>
        <w:t>pastatų</w:t>
      </w:r>
      <w:r>
        <w:rPr>
          <w:rFonts w:ascii="Times New Roman" w:hAnsi="Times New Roman"/>
          <w:sz w:val="24"/>
          <w:szCs w:val="24"/>
        </w:rPr>
        <w:t xml:space="preserve"> naudotojų saugumui, būtų išvengta nereikalingo triukšmo, statybinių dulkių ar kitų neigiamų poveikių įprastai pastatų eksploatacijai.</w:t>
      </w:r>
    </w:p>
    <w:p w14:paraId="077F33C4" w14:textId="740A90A0" w:rsidR="00652A79" w:rsidRDefault="007F27C2" w:rsidP="007F27C2">
      <w:pPr>
        <w:pStyle w:val="Pagrindinistekstas2"/>
        <w:numPr>
          <w:ilvl w:val="0"/>
          <w:numId w:val="4"/>
        </w:numPr>
        <w:spacing w:after="0" w:line="240" w:lineRule="auto"/>
        <w:ind w:left="0" w:firstLine="1134"/>
        <w:jc w:val="both"/>
        <w:rPr>
          <w:rFonts w:ascii="Times New Roman" w:hAnsi="Times New Roman"/>
          <w:sz w:val="24"/>
          <w:szCs w:val="24"/>
        </w:rPr>
      </w:pPr>
      <w:r>
        <w:rPr>
          <w:rFonts w:ascii="Times New Roman" w:hAnsi="Times New Roman"/>
          <w:sz w:val="24"/>
          <w:szCs w:val="24"/>
        </w:rPr>
        <w:lastRenderedPageBreak/>
        <w:t>Pritaikymo asmenims su specialiais poreikiais reikalavimai remontuojamoms patalpoms:</w:t>
      </w:r>
    </w:p>
    <w:p w14:paraId="22BE9D17" w14:textId="0F4771F7" w:rsidR="001560E3" w:rsidRPr="002F2BC6" w:rsidRDefault="00180E4B" w:rsidP="002F2BC6">
      <w:pPr>
        <w:pStyle w:val="prastasiniatinklio"/>
        <w:numPr>
          <w:ilvl w:val="1"/>
          <w:numId w:val="4"/>
        </w:numPr>
        <w:shd w:val="clear" w:color="auto" w:fill="FFFFFF"/>
        <w:tabs>
          <w:tab w:val="left" w:pos="0"/>
          <w:tab w:val="left" w:pos="1560"/>
        </w:tabs>
        <w:spacing w:before="0" w:beforeAutospacing="0" w:after="0" w:afterAutospacing="0"/>
        <w:ind w:left="0" w:firstLine="1134"/>
        <w:jc w:val="both"/>
        <w:rPr>
          <w:lang w:val="lt-LT" w:eastAsia="lt-LT"/>
        </w:rPr>
      </w:pPr>
      <w:r>
        <w:rPr>
          <w:lang w:val="lt-LT"/>
        </w:rPr>
        <w:t xml:space="preserve"> </w:t>
      </w:r>
      <w:r>
        <w:rPr>
          <w:lang w:val="lt-LT" w:eastAsia="lt-LT"/>
        </w:rPr>
        <w:t xml:space="preserve">Aplinkos pritaikymą žmonėms su negalia Statybos techninis reglamentas STR 2.03.01:2019 „Statinių prieinamumas“ kuriame pateikiamos nuorodos į tarptautinius ISO standartus, vienas iš jų ISO 21542:2011. Pagal ISO 21542:2011 “Pastatų statyba. Užstatytos aplinkos prieinamumas ir </w:t>
      </w:r>
      <w:proofErr w:type="spellStart"/>
      <w:r>
        <w:rPr>
          <w:lang w:val="lt-LT" w:eastAsia="lt-LT"/>
        </w:rPr>
        <w:t>naudojamumas</w:t>
      </w:r>
      <w:proofErr w:type="spellEnd"/>
      <w:r>
        <w:rPr>
          <w:lang w:val="lt-LT" w:eastAsia="lt-LT"/>
        </w:rPr>
        <w:t xml:space="preserve">” ( </w:t>
      </w:r>
      <w:proofErr w:type="spellStart"/>
      <w:r>
        <w:rPr>
          <w:lang w:val="lt-LT" w:eastAsia="lt-LT"/>
        </w:rPr>
        <w:t>Building</w:t>
      </w:r>
      <w:proofErr w:type="spellEnd"/>
      <w:r>
        <w:rPr>
          <w:lang w:val="lt-LT" w:eastAsia="lt-LT"/>
        </w:rPr>
        <w:t xml:space="preserve"> </w:t>
      </w:r>
      <w:proofErr w:type="spellStart"/>
      <w:r>
        <w:rPr>
          <w:lang w:val="lt-LT" w:eastAsia="lt-LT"/>
        </w:rPr>
        <w:t>construction</w:t>
      </w:r>
      <w:proofErr w:type="spellEnd"/>
      <w:r>
        <w:rPr>
          <w:lang w:val="lt-LT" w:eastAsia="lt-LT"/>
        </w:rPr>
        <w:t xml:space="preserve"> — </w:t>
      </w:r>
      <w:proofErr w:type="spellStart"/>
      <w:r>
        <w:rPr>
          <w:lang w:val="lt-LT" w:eastAsia="lt-LT"/>
        </w:rPr>
        <w:t>Accessibility</w:t>
      </w:r>
      <w:proofErr w:type="spellEnd"/>
      <w:r>
        <w:rPr>
          <w:lang w:val="lt-LT" w:eastAsia="lt-LT"/>
        </w:rPr>
        <w:t xml:space="preserve"> </w:t>
      </w:r>
      <w:proofErr w:type="spellStart"/>
      <w:r>
        <w:rPr>
          <w:lang w:val="lt-LT" w:eastAsia="lt-LT"/>
        </w:rPr>
        <w:t>and</w:t>
      </w:r>
      <w:proofErr w:type="spellEnd"/>
      <w:r>
        <w:rPr>
          <w:lang w:val="lt-LT" w:eastAsia="lt-LT"/>
        </w:rPr>
        <w:t xml:space="preserve"> </w:t>
      </w:r>
      <w:proofErr w:type="spellStart"/>
      <w:r>
        <w:rPr>
          <w:lang w:val="lt-LT" w:eastAsia="lt-LT"/>
        </w:rPr>
        <w:t>usability</w:t>
      </w:r>
      <w:proofErr w:type="spellEnd"/>
      <w:r>
        <w:rPr>
          <w:lang w:val="lt-LT" w:eastAsia="lt-LT"/>
        </w:rPr>
        <w:t xml:space="preserve"> </w:t>
      </w:r>
      <w:proofErr w:type="spellStart"/>
      <w:r>
        <w:rPr>
          <w:lang w:val="lt-LT" w:eastAsia="lt-LT"/>
        </w:rPr>
        <w:t>of</w:t>
      </w:r>
      <w:proofErr w:type="spellEnd"/>
      <w:r>
        <w:rPr>
          <w:lang w:val="lt-LT" w:eastAsia="lt-LT"/>
        </w:rPr>
        <w:t xml:space="preserve"> </w:t>
      </w:r>
      <w:proofErr w:type="spellStart"/>
      <w:r>
        <w:rPr>
          <w:lang w:val="lt-LT" w:eastAsia="lt-LT"/>
        </w:rPr>
        <w:t>the</w:t>
      </w:r>
      <w:proofErr w:type="spellEnd"/>
      <w:r>
        <w:rPr>
          <w:lang w:val="lt-LT" w:eastAsia="lt-LT"/>
        </w:rPr>
        <w:t xml:space="preserve"> </w:t>
      </w:r>
      <w:proofErr w:type="spellStart"/>
      <w:r>
        <w:rPr>
          <w:lang w:val="lt-LT" w:eastAsia="lt-LT"/>
        </w:rPr>
        <w:t>built</w:t>
      </w:r>
      <w:proofErr w:type="spellEnd"/>
      <w:r>
        <w:rPr>
          <w:lang w:val="lt-LT" w:eastAsia="lt-LT"/>
        </w:rPr>
        <w:t xml:space="preserve"> </w:t>
      </w:r>
      <w:proofErr w:type="spellStart"/>
      <w:r>
        <w:rPr>
          <w:lang w:val="lt-LT" w:eastAsia="lt-LT"/>
        </w:rPr>
        <w:t>environment</w:t>
      </w:r>
      <w:proofErr w:type="spellEnd"/>
      <w:r>
        <w:rPr>
          <w:lang w:val="lt-LT" w:eastAsia="lt-LT"/>
        </w:rPr>
        <w:t>). Žemiau pateikiama informacija, kas privalo būti įrengta patalpoje:</w:t>
      </w:r>
    </w:p>
    <w:p w14:paraId="282DADE8" w14:textId="3598D33C" w:rsidR="00421B12" w:rsidRPr="002F2BC6" w:rsidRDefault="002F2BC6" w:rsidP="002F2BC6">
      <w:pPr>
        <w:pStyle w:val="xmsonormal"/>
        <w:numPr>
          <w:ilvl w:val="0"/>
          <w:numId w:val="10"/>
        </w:numPr>
        <w:shd w:val="clear" w:color="auto" w:fill="FFFFFF"/>
        <w:spacing w:before="0" w:beforeAutospacing="0" w:after="0" w:afterAutospacing="0"/>
        <w:jc w:val="both"/>
        <w:rPr>
          <w:color w:val="242424"/>
          <w:lang w:val="lt-LT"/>
        </w:rPr>
      </w:pPr>
      <w:r>
        <w:rPr>
          <w:color w:val="242424"/>
          <w:bdr w:val="none" w:sz="0" w:space="0" w:color="auto" w:frame="1"/>
          <w:lang w:val="lt-LT"/>
        </w:rPr>
        <w:t>Tualetuose durų tarpdurio minimalus laisvasis plotis – 850 mm, o juose įrengiamų unitazų viršus turi būti 430 – 520 mm aukštyje nuo grindų paviršiaus;</w:t>
      </w:r>
    </w:p>
    <w:p w14:paraId="7B75758B" w14:textId="4DBE5D80" w:rsidR="00421B12" w:rsidRPr="002F2BC6" w:rsidRDefault="00421B12" w:rsidP="002F2BC6">
      <w:pPr>
        <w:pStyle w:val="xmsonormal"/>
        <w:numPr>
          <w:ilvl w:val="0"/>
          <w:numId w:val="10"/>
        </w:numPr>
        <w:shd w:val="clear" w:color="auto" w:fill="FFFFFF"/>
        <w:spacing w:before="0" w:beforeAutospacing="0" w:after="0" w:afterAutospacing="0"/>
        <w:jc w:val="both"/>
        <w:rPr>
          <w:color w:val="242424"/>
          <w:lang w:val="lt-LT"/>
        </w:rPr>
      </w:pPr>
      <w:r>
        <w:rPr>
          <w:color w:val="242424"/>
          <w:bdr w:val="none" w:sz="0" w:space="0" w:color="auto" w:frame="1"/>
          <w:lang w:val="lt-LT"/>
        </w:rPr>
        <w:t>Durys privalo atsidaryti į išorę (negali atsidaryti į tualeto patalpos vidų);</w:t>
      </w:r>
    </w:p>
    <w:p w14:paraId="642B54A6" w14:textId="77777777" w:rsidR="00421B12" w:rsidRPr="002F2BC6" w:rsidRDefault="00421B12" w:rsidP="0016422F">
      <w:pPr>
        <w:pStyle w:val="xmsonormal"/>
        <w:numPr>
          <w:ilvl w:val="0"/>
          <w:numId w:val="10"/>
        </w:numPr>
        <w:shd w:val="clear" w:color="auto" w:fill="FFFFFF"/>
        <w:spacing w:before="0" w:beforeAutospacing="0" w:after="0" w:afterAutospacing="0"/>
        <w:jc w:val="both"/>
        <w:rPr>
          <w:color w:val="242424"/>
          <w:lang w:val="lt-LT"/>
        </w:rPr>
      </w:pPr>
      <w:r>
        <w:rPr>
          <w:color w:val="242424"/>
          <w:bdr w:val="none" w:sz="0" w:space="0" w:color="auto" w:frame="1"/>
          <w:lang w:val="lt-LT"/>
        </w:rPr>
        <w:t>Abipus unitazo turi būti įtaisyti turėklai;</w:t>
      </w:r>
    </w:p>
    <w:p w14:paraId="6D5B4795" w14:textId="77777777" w:rsidR="00421B12" w:rsidRPr="002F2BC6" w:rsidRDefault="00421B12" w:rsidP="0016422F">
      <w:pPr>
        <w:pStyle w:val="xmsonormal"/>
        <w:numPr>
          <w:ilvl w:val="0"/>
          <w:numId w:val="10"/>
        </w:numPr>
        <w:shd w:val="clear" w:color="auto" w:fill="FFFFFF"/>
        <w:spacing w:before="0" w:beforeAutospacing="0" w:after="0" w:afterAutospacing="0"/>
        <w:jc w:val="both"/>
        <w:rPr>
          <w:color w:val="242424"/>
          <w:lang w:val="lt-LT"/>
        </w:rPr>
      </w:pPr>
      <w:r>
        <w:rPr>
          <w:color w:val="242424"/>
          <w:bdr w:val="none" w:sz="0" w:space="0" w:color="auto" w:frame="1"/>
          <w:lang w:val="lt-LT"/>
        </w:rPr>
        <w:t>Šalia unitazo sėdynės turi būti įrengtas nepriklausomas vandens šaltinis (bide dušiukas apsiplovimui), prireikus – grindinė vandens nutekėjimo sistema (trapas grindyse);</w:t>
      </w:r>
    </w:p>
    <w:p w14:paraId="61D612D1" w14:textId="0EE1AB9B" w:rsidR="00421B12" w:rsidRPr="002F2BC6" w:rsidRDefault="00421B12" w:rsidP="0016422F">
      <w:pPr>
        <w:pStyle w:val="xmsonormal"/>
        <w:numPr>
          <w:ilvl w:val="0"/>
          <w:numId w:val="10"/>
        </w:numPr>
        <w:shd w:val="clear" w:color="auto" w:fill="FFFFFF"/>
        <w:spacing w:before="0" w:beforeAutospacing="0" w:after="0" w:afterAutospacing="0"/>
        <w:jc w:val="both"/>
        <w:rPr>
          <w:color w:val="242424"/>
          <w:lang w:val="lt-LT"/>
        </w:rPr>
      </w:pPr>
      <w:r>
        <w:rPr>
          <w:color w:val="242424"/>
          <w:bdr w:val="none" w:sz="0" w:space="0" w:color="auto" w:frame="1"/>
          <w:lang w:val="lt-LT"/>
        </w:rPr>
        <w:t>Grindų paviršius turi būti neslidus ir kietas;</w:t>
      </w:r>
    </w:p>
    <w:p w14:paraId="6C9CC725" w14:textId="77777777" w:rsidR="00421B12" w:rsidRPr="002F2BC6" w:rsidRDefault="00421B12" w:rsidP="0016422F">
      <w:pPr>
        <w:pStyle w:val="xmsonormal"/>
        <w:numPr>
          <w:ilvl w:val="0"/>
          <w:numId w:val="10"/>
        </w:numPr>
        <w:shd w:val="clear" w:color="auto" w:fill="FFFFFF"/>
        <w:spacing w:before="0" w:beforeAutospacing="0" w:after="0" w:afterAutospacing="0"/>
        <w:jc w:val="both"/>
        <w:rPr>
          <w:color w:val="242424"/>
          <w:lang w:val="lt-LT"/>
        </w:rPr>
      </w:pPr>
      <w:r>
        <w:rPr>
          <w:color w:val="242424"/>
          <w:bdr w:val="none" w:sz="0" w:space="0" w:color="auto" w:frame="1"/>
          <w:lang w:val="lt-LT"/>
        </w:rPr>
        <w:t>Tualeto patalpoje turi būti užtikrinamas geras apšvietimas (Praustuvo srityje, 800 mm aukštyje nuo grindų lygio, matuojamas mažiausias apšvietimas turi būti 200 liuksų);</w:t>
      </w:r>
    </w:p>
    <w:p w14:paraId="5590D3DF" w14:textId="4C88C196" w:rsidR="00421B12" w:rsidRPr="002F2BC6" w:rsidRDefault="00421B12" w:rsidP="0016422F">
      <w:pPr>
        <w:pStyle w:val="xmsonormal"/>
        <w:numPr>
          <w:ilvl w:val="0"/>
          <w:numId w:val="10"/>
        </w:numPr>
        <w:shd w:val="clear" w:color="auto" w:fill="FFFFFF"/>
        <w:spacing w:before="0" w:beforeAutospacing="0" w:after="0" w:afterAutospacing="0"/>
        <w:jc w:val="both"/>
        <w:rPr>
          <w:color w:val="242424"/>
          <w:lang w:val="lt-LT"/>
        </w:rPr>
      </w:pPr>
      <w:r>
        <w:rPr>
          <w:color w:val="242424"/>
          <w:bdr w:val="none" w:sz="0" w:space="0" w:color="auto" w:frame="1"/>
          <w:lang w:val="lt-LT"/>
        </w:rPr>
        <w:t>Turi boti įrengti šviesos jungikliai arba šviesa turi automatiškai įsijungti asmeniui įėjus i patalpą. Neturėtų būti įrengiami arba naudojami šviesos jungikliai su laikmačiais;</w:t>
      </w:r>
    </w:p>
    <w:p w14:paraId="301CEE8D" w14:textId="77777777" w:rsidR="00421B12" w:rsidRPr="002F2BC6" w:rsidRDefault="00421B12" w:rsidP="0016422F">
      <w:pPr>
        <w:pStyle w:val="xmsonormal"/>
        <w:numPr>
          <w:ilvl w:val="0"/>
          <w:numId w:val="10"/>
        </w:numPr>
        <w:shd w:val="clear" w:color="auto" w:fill="FFFFFF"/>
        <w:spacing w:before="0" w:beforeAutospacing="0" w:after="0" w:afterAutospacing="0"/>
        <w:jc w:val="both"/>
        <w:rPr>
          <w:color w:val="242424"/>
          <w:lang w:val="lt-LT"/>
        </w:rPr>
      </w:pPr>
      <w:r>
        <w:rPr>
          <w:color w:val="242424"/>
          <w:bdr w:val="none" w:sz="0" w:space="0" w:color="auto" w:frame="1"/>
          <w:lang w:val="lt-LT"/>
        </w:rPr>
        <w:t>Tualeto patalpoje turi būti pritvirtinti ne mažiau du kabliai rūbams ir daiktams pasikabinti. Drabužių kabliai turi būti įtaisyti (1 050-1 400) mm aukštyje.</w:t>
      </w:r>
    </w:p>
    <w:p w14:paraId="60F85736" w14:textId="77777777" w:rsidR="00421B12" w:rsidRPr="002F2BC6" w:rsidRDefault="00421B12" w:rsidP="0016422F">
      <w:pPr>
        <w:pStyle w:val="xmsonormal"/>
        <w:numPr>
          <w:ilvl w:val="0"/>
          <w:numId w:val="10"/>
        </w:numPr>
        <w:shd w:val="clear" w:color="auto" w:fill="FFFFFF"/>
        <w:spacing w:before="0" w:beforeAutospacing="0" w:after="0" w:afterAutospacing="0"/>
        <w:jc w:val="both"/>
        <w:rPr>
          <w:color w:val="242424"/>
          <w:lang w:val="lt-LT"/>
        </w:rPr>
      </w:pPr>
      <w:r>
        <w:rPr>
          <w:color w:val="242424"/>
          <w:bdr w:val="none" w:sz="0" w:space="0" w:color="auto" w:frame="1"/>
          <w:lang w:val="lt-LT"/>
        </w:rPr>
        <w:t>Veidrodis, kurio viršutines briaunos aukštis bent 1 900 mm, apatines briaunos aukštis ne didesnis kaip 900 mm nuo grindų;</w:t>
      </w:r>
    </w:p>
    <w:p w14:paraId="3236911A" w14:textId="77777777" w:rsidR="00421B12" w:rsidRPr="002F2BC6" w:rsidRDefault="00421B12" w:rsidP="0016422F">
      <w:pPr>
        <w:pStyle w:val="xmsonormal"/>
        <w:numPr>
          <w:ilvl w:val="0"/>
          <w:numId w:val="10"/>
        </w:numPr>
        <w:shd w:val="clear" w:color="auto" w:fill="FFFFFF"/>
        <w:spacing w:before="0" w:beforeAutospacing="0" w:after="0" w:afterAutospacing="0"/>
        <w:jc w:val="both"/>
        <w:rPr>
          <w:color w:val="242424"/>
          <w:lang w:val="lt-LT"/>
        </w:rPr>
      </w:pPr>
      <w:r>
        <w:rPr>
          <w:color w:val="242424"/>
          <w:bdr w:val="none" w:sz="0" w:space="0" w:color="auto" w:frame="1"/>
          <w:lang w:val="lt-LT"/>
        </w:rPr>
        <w:t>(800-1 100) mm aukštyje nuo grindų įrengtas muilo dozatorius;</w:t>
      </w:r>
    </w:p>
    <w:p w14:paraId="72696E28" w14:textId="77777777" w:rsidR="00421B12" w:rsidRPr="002F2BC6" w:rsidRDefault="00421B12" w:rsidP="0016422F">
      <w:pPr>
        <w:pStyle w:val="xmsonormal"/>
        <w:numPr>
          <w:ilvl w:val="0"/>
          <w:numId w:val="10"/>
        </w:numPr>
        <w:shd w:val="clear" w:color="auto" w:fill="FFFFFF"/>
        <w:spacing w:before="0" w:beforeAutospacing="0" w:after="0" w:afterAutospacing="0"/>
        <w:jc w:val="both"/>
        <w:rPr>
          <w:color w:val="242424"/>
          <w:lang w:val="lt-LT"/>
        </w:rPr>
      </w:pPr>
      <w:r>
        <w:rPr>
          <w:color w:val="242424"/>
          <w:bdr w:val="none" w:sz="0" w:space="0" w:color="auto" w:frame="1"/>
          <w:lang w:val="lt-LT"/>
        </w:rPr>
        <w:t>(800-1 100) mm aukštyje nuo grindų pakabinti rankšluosčiai arba rankų džiovintuvas;</w:t>
      </w:r>
    </w:p>
    <w:p w14:paraId="51B3DAF5" w14:textId="77777777" w:rsidR="00421B12" w:rsidRPr="002F2BC6" w:rsidRDefault="00421B12" w:rsidP="0016422F">
      <w:pPr>
        <w:pStyle w:val="xmsonormal"/>
        <w:numPr>
          <w:ilvl w:val="0"/>
          <w:numId w:val="10"/>
        </w:numPr>
        <w:shd w:val="clear" w:color="auto" w:fill="FFFFFF"/>
        <w:spacing w:before="0" w:beforeAutospacing="0" w:after="0" w:afterAutospacing="0"/>
        <w:jc w:val="both"/>
        <w:rPr>
          <w:color w:val="242424"/>
          <w:lang w:val="lt-LT"/>
        </w:rPr>
      </w:pPr>
      <w:r>
        <w:rPr>
          <w:color w:val="242424"/>
          <w:bdr w:val="none" w:sz="0" w:space="0" w:color="auto" w:frame="1"/>
          <w:lang w:val="lt-LT"/>
        </w:rPr>
        <w:t>Patalpoje turi būti šiukšlinė (tik jos negalima statyti vežimėlio manevravimo zonoje;</w:t>
      </w:r>
    </w:p>
    <w:p w14:paraId="7BE3CE87" w14:textId="77777777" w:rsidR="00421B12" w:rsidRPr="002F2BC6" w:rsidRDefault="00421B12" w:rsidP="0016422F">
      <w:pPr>
        <w:pStyle w:val="xmsonormal"/>
        <w:numPr>
          <w:ilvl w:val="0"/>
          <w:numId w:val="10"/>
        </w:numPr>
        <w:shd w:val="clear" w:color="auto" w:fill="FFFFFF"/>
        <w:spacing w:before="0" w:beforeAutospacing="0" w:after="0" w:afterAutospacing="0"/>
        <w:jc w:val="both"/>
        <w:rPr>
          <w:color w:val="242424"/>
          <w:lang w:val="lt-LT"/>
        </w:rPr>
      </w:pPr>
      <w:r>
        <w:rPr>
          <w:color w:val="242424"/>
          <w:bdr w:val="none" w:sz="0" w:space="0" w:color="auto" w:frame="1"/>
          <w:lang w:val="lt-LT"/>
        </w:rPr>
        <w:t>(600-700) mm aukštyje nuo grindų pakabintas tualetinio popieriaus dozatorius;</w:t>
      </w:r>
    </w:p>
    <w:p w14:paraId="6D7715F7" w14:textId="760C6C68" w:rsidR="00421B12" w:rsidRPr="002F2BC6" w:rsidRDefault="00421B12" w:rsidP="0016422F">
      <w:pPr>
        <w:pStyle w:val="xmsonormal"/>
        <w:numPr>
          <w:ilvl w:val="0"/>
          <w:numId w:val="10"/>
        </w:numPr>
        <w:shd w:val="clear" w:color="auto" w:fill="FFFFFF"/>
        <w:spacing w:before="0" w:beforeAutospacing="0" w:after="0" w:afterAutospacing="0"/>
        <w:jc w:val="both"/>
        <w:rPr>
          <w:color w:val="242424"/>
          <w:lang w:val="lt-LT"/>
        </w:rPr>
      </w:pPr>
      <w:r>
        <w:rPr>
          <w:color w:val="242424"/>
          <w:bdr w:val="none" w:sz="0" w:space="0" w:color="auto" w:frame="1"/>
          <w:lang w:val="lt-LT"/>
        </w:rPr>
        <w:t>Praustuvo viršus turi būti (750-850) mm aukštyje nuo grindų;</w:t>
      </w:r>
    </w:p>
    <w:p w14:paraId="563E3A42" w14:textId="52DD1122" w:rsidR="00421B12" w:rsidRPr="00374F48" w:rsidRDefault="00421B12" w:rsidP="005103FF">
      <w:pPr>
        <w:pStyle w:val="xmsonormal"/>
        <w:numPr>
          <w:ilvl w:val="0"/>
          <w:numId w:val="10"/>
        </w:numPr>
        <w:shd w:val="clear" w:color="auto" w:fill="FFFFFF"/>
        <w:spacing w:before="0" w:beforeAutospacing="0" w:after="0" w:afterAutospacing="0"/>
        <w:jc w:val="both"/>
        <w:rPr>
          <w:color w:val="242424"/>
          <w:lang w:val="lt-LT"/>
        </w:rPr>
      </w:pPr>
      <w:r>
        <w:rPr>
          <w:color w:val="242424"/>
          <w:bdr w:val="none" w:sz="0" w:space="0" w:color="auto" w:frame="1"/>
          <w:lang w:val="lt-LT"/>
        </w:rPr>
        <w:t>Visuose prieinamuose tualetuose turi būti įrengta pagalbos signalizacija, kurią galėtų pasiekti ant unitazo sėdynes sėdintis arba ant grindų gulintis asmuo. Ši signalizacija turėtų būti sujungta su skubios pagalbos punktu arba vieta, kurioje yra padėti galintis darbuotojas. Turėtų būti pateikiamas vaizdinis ir garsinis grįžtamasis ryšys, pasinaudojus signalizacija nurodantis, kad skubios pagalbos iškvietimas patvirtintas ir imtasi priemonių. Signalizacijos valdymo įtaisas turėtų boti raudona traukiamoji virve su dviem 50 mm skersmens žiedais, kurių vienas nustatytas (800-1 100) mm, kitas 100 mm aukštyje nuo grindų.</w:t>
      </w:r>
    </w:p>
    <w:p w14:paraId="48CFDD45" w14:textId="2D966FC7" w:rsidR="00180E4B" w:rsidRPr="00CD204B" w:rsidRDefault="00F958D6" w:rsidP="00CD204B">
      <w:pPr>
        <w:pStyle w:val="prastasiniatinklio"/>
        <w:numPr>
          <w:ilvl w:val="1"/>
          <w:numId w:val="4"/>
        </w:numPr>
        <w:shd w:val="clear" w:color="auto" w:fill="FFFFFF"/>
        <w:tabs>
          <w:tab w:val="left" w:pos="0"/>
          <w:tab w:val="left" w:pos="1560"/>
        </w:tabs>
        <w:spacing w:before="0" w:beforeAutospacing="0"/>
        <w:ind w:left="0" w:firstLine="1134"/>
        <w:jc w:val="both"/>
        <w:rPr>
          <w:lang w:val="lt-LT" w:eastAsia="lt-LT"/>
        </w:rPr>
      </w:pPr>
      <w:r>
        <w:rPr>
          <w:lang w:val="lt-LT" w:eastAsia="lt-LT"/>
        </w:rPr>
        <w:t>Bet koks iškilus slenkstis negali būti aukštesnis nei 20 mm. Jo šviesos atspindžio vertė (LRV) turi bent 30 balų skirtis nuo grindų. (ISO 21542:2011, 10.1 sk.).</w:t>
      </w:r>
    </w:p>
    <w:p w14:paraId="480A7EE2" w14:textId="34EA03F9" w:rsidR="0019652E" w:rsidRPr="00CD204B" w:rsidRDefault="0019652E" w:rsidP="00CD204B">
      <w:pPr>
        <w:pStyle w:val="prastasiniatinklio"/>
        <w:numPr>
          <w:ilvl w:val="1"/>
          <w:numId w:val="4"/>
        </w:numPr>
        <w:shd w:val="clear" w:color="auto" w:fill="FFFFFF"/>
        <w:tabs>
          <w:tab w:val="left" w:pos="0"/>
          <w:tab w:val="left" w:pos="1560"/>
        </w:tabs>
        <w:spacing w:before="0" w:beforeAutospacing="0"/>
        <w:ind w:left="0" w:firstLine="1134"/>
        <w:jc w:val="both"/>
        <w:rPr>
          <w:lang w:val="lt-LT" w:eastAsia="lt-LT"/>
        </w:rPr>
      </w:pPr>
      <w:r>
        <w:rPr>
          <w:lang w:val="lt-LT" w:eastAsia="lt-LT"/>
        </w:rPr>
        <w:t>Durų atidarymo mechanizmai ir furnitūra parenkama taip, kad duris būtų patogu atidaryti bet kuria ranka, delnu, sugniaužtu kumščiu ar net alkūne. Lengvai suimamos,  nereikalaujančios stipraus spaudimo ar sukimo - maksimalus reikalingas jėgos dydis ne daugiau kaip 30N (apie 3 kg.), įrengtos nuo 80 iki 110 cm aukštyje nuo grindų.</w:t>
      </w:r>
    </w:p>
    <w:p w14:paraId="3668B1C2" w14:textId="43614DF7" w:rsidR="008A79E9" w:rsidRPr="00CD204B" w:rsidRDefault="009107BE" w:rsidP="00CD204B">
      <w:pPr>
        <w:pStyle w:val="prastasiniatinklio"/>
        <w:numPr>
          <w:ilvl w:val="1"/>
          <w:numId w:val="4"/>
        </w:numPr>
        <w:shd w:val="clear" w:color="auto" w:fill="FFFFFF"/>
        <w:tabs>
          <w:tab w:val="left" w:pos="0"/>
          <w:tab w:val="left" w:pos="1560"/>
        </w:tabs>
        <w:spacing w:before="0" w:beforeAutospacing="0"/>
        <w:ind w:left="0" w:firstLine="1134"/>
        <w:jc w:val="both"/>
        <w:rPr>
          <w:lang w:val="lt-LT" w:eastAsia="lt-LT"/>
        </w:rPr>
      </w:pPr>
      <w:r>
        <w:rPr>
          <w:lang w:val="lt-LT" w:eastAsia="lt-LT"/>
        </w:rPr>
        <w:t>Durų užraktai, rankenos, skambučiai ir kiti įtaisai, sudarantys galimybę patekti į tam tikrą vietą, turi būti lengvai identifikuojami, pasiekiami ir naudojami. Durų furnitūra turi būti išdėstyta 800–1 000 mm, pageidautina 900 mm aukštyje. (ISO 21542:2011, 18.1.11 sk.)</w:t>
      </w:r>
    </w:p>
    <w:p w14:paraId="6663565A" w14:textId="77777777" w:rsidR="008A79E9" w:rsidRPr="00CD204B" w:rsidRDefault="009107BE" w:rsidP="00CD204B">
      <w:pPr>
        <w:pStyle w:val="prastasiniatinklio"/>
        <w:numPr>
          <w:ilvl w:val="1"/>
          <w:numId w:val="4"/>
        </w:numPr>
        <w:shd w:val="clear" w:color="auto" w:fill="FFFFFF"/>
        <w:tabs>
          <w:tab w:val="left" w:pos="0"/>
          <w:tab w:val="left" w:pos="1560"/>
        </w:tabs>
        <w:spacing w:before="0" w:beforeAutospacing="0"/>
        <w:ind w:left="0" w:firstLine="1134"/>
        <w:jc w:val="both"/>
        <w:rPr>
          <w:lang w:val="lt-LT" w:eastAsia="lt-LT"/>
        </w:rPr>
      </w:pPr>
      <w:r>
        <w:rPr>
          <w:lang w:val="lt-LT" w:eastAsia="lt-LT"/>
        </w:rPr>
        <w:t>Durų furnitūra turi turėti galimybę ją valdyti viena ranka. (ISO 21542:2011, 18.1.11 sk.)</w:t>
      </w:r>
    </w:p>
    <w:p w14:paraId="65CD72A5" w14:textId="0F7820BF" w:rsidR="009107BE" w:rsidRPr="00CD204B" w:rsidRDefault="009107BE" w:rsidP="00CD204B">
      <w:pPr>
        <w:pStyle w:val="prastasiniatinklio"/>
        <w:numPr>
          <w:ilvl w:val="1"/>
          <w:numId w:val="4"/>
        </w:numPr>
        <w:shd w:val="clear" w:color="auto" w:fill="FFFFFF"/>
        <w:tabs>
          <w:tab w:val="left" w:pos="0"/>
          <w:tab w:val="left" w:pos="1560"/>
        </w:tabs>
        <w:spacing w:before="0" w:beforeAutospacing="0"/>
        <w:ind w:left="0" w:firstLine="1134"/>
        <w:jc w:val="both"/>
        <w:rPr>
          <w:lang w:val="lt-LT" w:eastAsia="lt-LT"/>
        </w:rPr>
      </w:pPr>
      <w:r>
        <w:rPr>
          <w:lang w:val="lt-LT" w:eastAsia="lt-LT"/>
        </w:rPr>
        <w:t xml:space="preserve"> Abipus durų turi būti pakankamai erdvės, kad neįgaliųjų vežimėlyje sėdintys asmenys galėtų pasiekti durų valdymo įtaisus ir pervažiuoti </w:t>
      </w:r>
      <w:r>
        <w:rPr>
          <w:lang w:val="lt-LT"/>
        </w:rPr>
        <w:t>per duris. (ISO 21542:2011, 18.1.11 sk.).</w:t>
      </w:r>
    </w:p>
    <w:p w14:paraId="122063A2" w14:textId="77777777" w:rsidR="004B0931" w:rsidRPr="00CD204B" w:rsidRDefault="004B0931" w:rsidP="00CD204B">
      <w:pPr>
        <w:pStyle w:val="prastasiniatinklio"/>
        <w:numPr>
          <w:ilvl w:val="1"/>
          <w:numId w:val="4"/>
        </w:numPr>
        <w:shd w:val="clear" w:color="auto" w:fill="FFFFFF"/>
        <w:tabs>
          <w:tab w:val="left" w:pos="0"/>
          <w:tab w:val="left" w:pos="1560"/>
        </w:tabs>
        <w:spacing w:before="0" w:beforeAutospacing="0"/>
        <w:ind w:left="0" w:firstLine="1134"/>
        <w:jc w:val="both"/>
        <w:rPr>
          <w:lang w:val="lt-LT" w:eastAsia="lt-LT"/>
        </w:rPr>
      </w:pPr>
      <w:r>
        <w:rPr>
          <w:lang w:val="lt-LT"/>
        </w:rPr>
        <w:lastRenderedPageBreak/>
        <w:t>Abipus durų turi būti pakankamai erdvės, kad neįgaliųjų vežimėlyje sėdintys asmenys galėtų pasiekti durų valdymo įtaisus ir pervažiuoti per duris. (ISO 21542:2011, 18.1.11 sk.) Papildomos priemonės:</w:t>
      </w:r>
    </w:p>
    <w:p w14:paraId="3F6C5F3C" w14:textId="778A8547" w:rsidR="004B0931" w:rsidRPr="00CD204B" w:rsidRDefault="004B0931" w:rsidP="00CD204B">
      <w:pPr>
        <w:pStyle w:val="prastasiniatinklio"/>
        <w:numPr>
          <w:ilvl w:val="1"/>
          <w:numId w:val="4"/>
        </w:numPr>
        <w:shd w:val="clear" w:color="auto" w:fill="FFFFFF"/>
        <w:tabs>
          <w:tab w:val="left" w:pos="0"/>
          <w:tab w:val="left" w:pos="1560"/>
        </w:tabs>
        <w:spacing w:before="0" w:beforeAutospacing="0"/>
        <w:ind w:left="0" w:firstLine="1134"/>
        <w:jc w:val="both"/>
        <w:rPr>
          <w:lang w:val="lt-LT" w:eastAsia="lt-LT"/>
        </w:rPr>
      </w:pPr>
      <w:r>
        <w:rPr>
          <w:lang w:val="lt-LT"/>
        </w:rPr>
        <w:t xml:space="preserve"> Durų savaiminio uždarymo priemonės turi būti projektuojamos taip, kad joms atidaryti reikėtų ne didesnės nei 25N jėgos. Kitu atveju turi būti apsvarstytas durų atidarymo įtaisų įrengimas.</w:t>
      </w:r>
    </w:p>
    <w:p w14:paraId="63508B51" w14:textId="1C41A026" w:rsidR="00C93CCD" w:rsidRPr="006F507C" w:rsidRDefault="00746010" w:rsidP="006F507C">
      <w:pPr>
        <w:pStyle w:val="prastasiniatinklio"/>
        <w:numPr>
          <w:ilvl w:val="1"/>
          <w:numId w:val="4"/>
        </w:numPr>
        <w:shd w:val="clear" w:color="auto" w:fill="FFFFFF"/>
        <w:tabs>
          <w:tab w:val="left" w:pos="0"/>
          <w:tab w:val="left" w:pos="1560"/>
        </w:tabs>
        <w:spacing w:before="0" w:beforeAutospacing="0"/>
        <w:ind w:left="0" w:firstLine="1134"/>
        <w:jc w:val="both"/>
        <w:rPr>
          <w:lang w:val="lt-LT" w:eastAsia="lt-LT"/>
        </w:rPr>
      </w:pPr>
      <w:r>
        <w:rPr>
          <w:lang w:val="lt-LT"/>
        </w:rPr>
        <w:t>Tualetai neįgaliesiems pastatuose įrengiami vadovaujantis STR 2.03.01:2019 15 sk. ir ISO 21542:2011 26.</w:t>
      </w:r>
    </w:p>
    <w:p w14:paraId="538B9536" w14:textId="77777777" w:rsidR="00C93CCD" w:rsidRPr="00CA63E2" w:rsidRDefault="00C93CCD" w:rsidP="00CA63E2">
      <w:pPr>
        <w:pStyle w:val="Pagrindinistekstas2"/>
        <w:spacing w:after="0" w:line="240" w:lineRule="auto"/>
        <w:ind w:firstLine="1134"/>
        <w:jc w:val="both"/>
        <w:rPr>
          <w:rFonts w:ascii="Times New Roman" w:hAnsi="Times New Roman"/>
          <w:sz w:val="24"/>
          <w:szCs w:val="24"/>
        </w:rPr>
      </w:pPr>
    </w:p>
    <w:p w14:paraId="715EC651" w14:textId="77777777" w:rsidR="0091575F" w:rsidRPr="008E56B5" w:rsidRDefault="0091575F" w:rsidP="0091575F">
      <w:pPr>
        <w:pStyle w:val="Pagrindinistekstas2"/>
        <w:spacing w:after="0" w:line="240" w:lineRule="auto"/>
        <w:jc w:val="center"/>
        <w:rPr>
          <w:rFonts w:ascii="Times New Roman" w:hAnsi="Times New Roman"/>
          <w:b/>
          <w:bCs/>
          <w:sz w:val="24"/>
          <w:szCs w:val="24"/>
        </w:rPr>
      </w:pPr>
      <w:r>
        <w:rPr>
          <w:rFonts w:ascii="Times New Roman" w:hAnsi="Times New Roman"/>
          <w:b/>
          <w:bCs/>
          <w:sz w:val="24"/>
          <w:szCs w:val="24"/>
        </w:rPr>
        <w:t>IV SKYRIUS</w:t>
      </w:r>
    </w:p>
    <w:p w14:paraId="6485F9DB" w14:textId="378D32E9" w:rsidR="0091575F" w:rsidRDefault="00366C0D" w:rsidP="0091575F">
      <w:pPr>
        <w:pStyle w:val="Pagrindinistekstas2"/>
        <w:spacing w:after="0" w:line="240" w:lineRule="auto"/>
        <w:jc w:val="center"/>
        <w:rPr>
          <w:rFonts w:ascii="Times New Roman" w:hAnsi="Times New Roman"/>
          <w:b/>
          <w:bCs/>
          <w:sz w:val="24"/>
          <w:szCs w:val="24"/>
        </w:rPr>
      </w:pPr>
      <w:r>
        <w:rPr>
          <w:rFonts w:ascii="Times New Roman" w:hAnsi="Times New Roman"/>
          <w:b/>
          <w:bCs/>
          <w:sz w:val="24"/>
          <w:szCs w:val="24"/>
        </w:rPr>
        <w:t>STANDARTAI IR NORMINIAI DOKUMENTAI</w:t>
      </w:r>
    </w:p>
    <w:p w14:paraId="3AB42F9A" w14:textId="77777777" w:rsidR="00366C0D" w:rsidRPr="008E56B5" w:rsidRDefault="00366C0D" w:rsidP="0091575F">
      <w:pPr>
        <w:pStyle w:val="Pagrindinistekstas2"/>
        <w:spacing w:after="0" w:line="240" w:lineRule="auto"/>
        <w:jc w:val="center"/>
        <w:rPr>
          <w:rFonts w:ascii="Times New Roman" w:hAnsi="Times New Roman"/>
          <w:b/>
          <w:bCs/>
          <w:sz w:val="24"/>
          <w:szCs w:val="24"/>
        </w:rPr>
      </w:pPr>
    </w:p>
    <w:p w14:paraId="3F976A16" w14:textId="14D49310" w:rsidR="00366C0D" w:rsidRDefault="007F27C2" w:rsidP="001E62C8">
      <w:pPr>
        <w:pStyle w:val="prastasiniatinklio"/>
        <w:spacing w:before="0" w:beforeAutospacing="0" w:after="0" w:afterAutospacing="0"/>
        <w:ind w:firstLine="1134"/>
        <w:jc w:val="both"/>
        <w:rPr>
          <w:lang w:val="lt-LT"/>
        </w:rPr>
      </w:pPr>
      <w:r>
        <w:rPr>
          <w:lang w:val="lt-LT"/>
        </w:rPr>
        <w:t xml:space="preserve">6. Rangovas privalo vadovautis statybos techniniu reglamentu STR 2.03.01:2019 „Statinių prieinamumas“, Lietuvos Respublikos statybos įstatymu, </w:t>
      </w:r>
    </w:p>
    <w:p w14:paraId="533003DD" w14:textId="67FE966B" w:rsidR="0053253F" w:rsidRPr="005C7C35" w:rsidRDefault="0019652E" w:rsidP="005C7C35">
      <w:pPr>
        <w:pStyle w:val="prastasiniatinklio"/>
        <w:spacing w:before="0" w:beforeAutospacing="0" w:after="0" w:afterAutospacing="0"/>
        <w:ind w:firstLine="1134"/>
        <w:jc w:val="both"/>
        <w:rPr>
          <w:lang w:val="lt-LT"/>
        </w:rPr>
      </w:pPr>
      <w:r>
        <w:rPr>
          <w:shd w:val="clear" w:color="auto" w:fill="FFFFFF"/>
          <w:lang w:val="lt-LT"/>
        </w:rPr>
        <w:t>7. Garantiniai terminai taikomi pagal Lietuvos Respublikos civilinio kodekso ir kitų</w:t>
      </w:r>
      <w:r>
        <w:rPr>
          <w:lang w:val="lt-LT"/>
        </w:rPr>
        <w:br/>
      </w:r>
      <w:r>
        <w:rPr>
          <w:shd w:val="clear" w:color="auto" w:fill="FFFFFF"/>
          <w:lang w:val="lt-LT"/>
        </w:rPr>
        <w:t>galiojančių teisės aktų, reglamentuojančių statybos darbų kokybę bei garantinius įsipareigojimus nuostatas.</w:t>
      </w:r>
      <w:r>
        <w:rPr>
          <w:lang w:val="lt-LT"/>
        </w:rPr>
        <w:t xml:space="preserve"> </w:t>
      </w:r>
      <w:r>
        <w:rPr>
          <w:shd w:val="clear" w:color="auto" w:fill="FFFFFF"/>
          <w:lang w:val="lt-LT"/>
        </w:rPr>
        <w:t>Šie teisės aktai nustato Rangovo atsakomybę už atliktų darbų kokybę, garantinius terminus, defektų</w:t>
      </w:r>
      <w:r>
        <w:rPr>
          <w:lang w:val="lt-LT"/>
        </w:rPr>
        <w:t xml:space="preserve"> </w:t>
      </w:r>
      <w:r>
        <w:rPr>
          <w:shd w:val="clear" w:color="auto" w:fill="FFFFFF"/>
          <w:lang w:val="lt-LT"/>
        </w:rPr>
        <w:t>šalinimą bei kitas su garantiniu aptarnavimu susijusias sąlygas.</w:t>
      </w:r>
    </w:p>
    <w:p w14:paraId="50696EAC" w14:textId="77777777" w:rsidR="0053253F" w:rsidRPr="008E56B5" w:rsidRDefault="0053253F" w:rsidP="0091575F">
      <w:pPr>
        <w:pStyle w:val="Pagrindinistekstas2"/>
        <w:tabs>
          <w:tab w:val="left" w:pos="1122"/>
        </w:tabs>
        <w:spacing w:after="0" w:line="240" w:lineRule="auto"/>
        <w:ind w:firstLine="1247"/>
        <w:jc w:val="both"/>
        <w:rPr>
          <w:rFonts w:ascii="Times New Roman" w:hAnsi="Times New Roman"/>
          <w:sz w:val="24"/>
          <w:szCs w:val="24"/>
        </w:rPr>
      </w:pPr>
    </w:p>
    <w:p w14:paraId="4A94F717" w14:textId="3C138BFC" w:rsidR="0091575F" w:rsidRPr="008E56B5" w:rsidRDefault="003978C4" w:rsidP="0091575F">
      <w:pPr>
        <w:pStyle w:val="Pagrindinistekstas2"/>
        <w:spacing w:after="0" w:line="240" w:lineRule="auto"/>
        <w:jc w:val="center"/>
        <w:rPr>
          <w:rFonts w:ascii="Times New Roman" w:hAnsi="Times New Roman"/>
          <w:b/>
          <w:bCs/>
          <w:sz w:val="24"/>
          <w:szCs w:val="24"/>
        </w:rPr>
      </w:pPr>
      <w:r>
        <w:rPr>
          <w:rFonts w:ascii="Times New Roman" w:hAnsi="Times New Roman"/>
          <w:b/>
          <w:bCs/>
          <w:sz w:val="24"/>
          <w:szCs w:val="24"/>
        </w:rPr>
        <w:t>V SKYRIUS</w:t>
      </w:r>
    </w:p>
    <w:p w14:paraId="306A5A60" w14:textId="2C07DE61" w:rsidR="0091575F" w:rsidRDefault="003A7E1B" w:rsidP="0091575F">
      <w:pPr>
        <w:pStyle w:val="Pagrindinistekstas2"/>
        <w:spacing w:after="0" w:line="240" w:lineRule="auto"/>
        <w:jc w:val="center"/>
        <w:rPr>
          <w:rFonts w:ascii="Times New Roman" w:hAnsi="Times New Roman"/>
          <w:b/>
          <w:bCs/>
          <w:sz w:val="24"/>
          <w:szCs w:val="24"/>
        </w:rPr>
      </w:pPr>
      <w:r>
        <w:rPr>
          <w:rFonts w:ascii="Times New Roman" w:hAnsi="Times New Roman"/>
          <w:b/>
          <w:bCs/>
          <w:sz w:val="24"/>
          <w:szCs w:val="24"/>
        </w:rPr>
        <w:t>STATYBOS DARBŲ ATLIKIMO GRAFIKAS. KONTAKTINIO ASMENS DUOMENYS</w:t>
      </w:r>
    </w:p>
    <w:p w14:paraId="31A3B652" w14:textId="77777777" w:rsidR="003A7E1B" w:rsidRPr="008E56B5" w:rsidRDefault="003A7E1B" w:rsidP="0091575F">
      <w:pPr>
        <w:pStyle w:val="Pagrindinistekstas2"/>
        <w:spacing w:after="0" w:line="240" w:lineRule="auto"/>
        <w:jc w:val="center"/>
        <w:rPr>
          <w:rFonts w:ascii="Times New Roman" w:hAnsi="Times New Roman"/>
          <w:b/>
          <w:bCs/>
          <w:sz w:val="24"/>
          <w:szCs w:val="24"/>
        </w:rPr>
      </w:pPr>
    </w:p>
    <w:p w14:paraId="2D0D1279" w14:textId="1D666C4B" w:rsidR="0091575F" w:rsidRPr="008E56B5" w:rsidRDefault="0019652E" w:rsidP="004A4BE5">
      <w:pPr>
        <w:spacing w:after="0" w:line="240" w:lineRule="auto"/>
        <w:ind w:firstLine="1134"/>
        <w:jc w:val="both"/>
        <w:rPr>
          <w:rFonts w:ascii="Times New Roman" w:hAnsi="Times New Roman"/>
          <w:sz w:val="24"/>
          <w:szCs w:val="24"/>
        </w:rPr>
      </w:pPr>
      <w:r>
        <w:rPr>
          <w:rFonts w:ascii="Times New Roman" w:hAnsi="Times New Roman"/>
          <w:sz w:val="24"/>
          <w:szCs w:val="24"/>
        </w:rPr>
        <w:t xml:space="preserve">8. </w:t>
      </w:r>
      <w:r>
        <w:rPr>
          <w:rFonts w:ascii="Times New Roman" w:hAnsi="Times New Roman"/>
          <w:kern w:val="2"/>
          <w:sz w:val="24"/>
          <w:szCs w:val="24"/>
        </w:rPr>
        <w:t>Vidaus statybos darbams  yra skirtas 150 k. d. laikotarpis su galimybe vieną kartą laikotarpį pratęsti iki 30 k. d. Dėl darbų pradžios ir iškilusių klausimų prašome susisiekti su Ignalinos savivaldybės administracijos Investicijų ir strateginio planavimo skyriaus vyresniuoju specialistu Povilu Trapiku, adresu Ateities g. 23, Ignalina, 10 kab., tel. Nr. (0 386)32 700, el. paštas: povilas.trapikas@ignalina.lt</w:t>
      </w:r>
    </w:p>
    <w:p w14:paraId="2663BA9E" w14:textId="77777777" w:rsidR="00226CC4" w:rsidRDefault="00226CC4" w:rsidP="00822881">
      <w:pPr>
        <w:pStyle w:val="Pagrindinistekstas2"/>
        <w:spacing w:after="0" w:line="240" w:lineRule="auto"/>
        <w:jc w:val="center"/>
        <w:rPr>
          <w:rFonts w:ascii="Times New Roman" w:hAnsi="Times New Roman"/>
          <w:b/>
          <w:bCs/>
          <w:sz w:val="24"/>
          <w:szCs w:val="24"/>
        </w:rPr>
      </w:pPr>
    </w:p>
    <w:p w14:paraId="121C7D2E" w14:textId="1739FB21" w:rsidR="00822881" w:rsidRPr="00C5701F" w:rsidRDefault="00822881" w:rsidP="00822881">
      <w:pPr>
        <w:pStyle w:val="Pagrindinistekstas2"/>
        <w:spacing w:after="0" w:line="240" w:lineRule="auto"/>
        <w:jc w:val="center"/>
        <w:rPr>
          <w:rFonts w:ascii="Times New Roman" w:hAnsi="Times New Roman"/>
          <w:b/>
          <w:bCs/>
          <w:color w:val="000000" w:themeColor="text1"/>
          <w:sz w:val="24"/>
          <w:szCs w:val="24"/>
        </w:rPr>
      </w:pPr>
      <w:r w:rsidRPr="00C5701F">
        <w:rPr>
          <w:rFonts w:ascii="Times New Roman" w:hAnsi="Times New Roman"/>
          <w:b/>
          <w:bCs/>
          <w:color w:val="000000" w:themeColor="text1"/>
          <w:sz w:val="24"/>
          <w:szCs w:val="24"/>
        </w:rPr>
        <w:t>VI SKYRIUS</w:t>
      </w:r>
    </w:p>
    <w:p w14:paraId="197BDB6E" w14:textId="69FAE04B" w:rsidR="006F507C" w:rsidRPr="00C5701F" w:rsidRDefault="006F507C" w:rsidP="00822881">
      <w:pPr>
        <w:pStyle w:val="Pagrindinistekstas2"/>
        <w:spacing w:after="0" w:line="240" w:lineRule="auto"/>
        <w:jc w:val="center"/>
        <w:rPr>
          <w:rFonts w:ascii="Times New Roman" w:hAnsi="Times New Roman"/>
          <w:b/>
          <w:bCs/>
          <w:color w:val="000000" w:themeColor="text1"/>
          <w:sz w:val="24"/>
          <w:szCs w:val="24"/>
        </w:rPr>
      </w:pPr>
      <w:r w:rsidRPr="00C5701F">
        <w:rPr>
          <w:rFonts w:ascii="Times New Roman" w:hAnsi="Times New Roman"/>
          <w:b/>
          <w:bCs/>
          <w:color w:val="000000" w:themeColor="text1"/>
          <w:sz w:val="24"/>
          <w:szCs w:val="24"/>
        </w:rPr>
        <w:t>APLINKOS APSAUGOS REIKALAVIMAI</w:t>
      </w:r>
    </w:p>
    <w:p w14:paraId="197BDB6F" w14:textId="69FAE04C" w:rsidR="006F507C" w:rsidRPr="00C5701F" w:rsidRDefault="006F507C" w:rsidP="00822881">
      <w:pPr>
        <w:pStyle w:val="Pagrindinistekstas2"/>
        <w:spacing w:after="0" w:line="240" w:lineRule="auto"/>
        <w:jc w:val="both"/>
        <w:rPr>
          <w:rFonts w:ascii="Times New Roman" w:hAnsi="Times New Roman"/>
          <w:color w:val="000000" w:themeColor="text1"/>
          <w:sz w:val="24"/>
          <w:szCs w:val="24"/>
        </w:rPr>
      </w:pPr>
    </w:p>
    <w:p w14:paraId="197BDB70" w14:textId="69FAE04D" w:rsidR="006F507C" w:rsidRPr="00C5701F" w:rsidRDefault="006F507C" w:rsidP="00822881">
      <w:pPr>
        <w:pStyle w:val="Pagrindinistekstas2"/>
        <w:spacing w:after="0" w:line="240" w:lineRule="auto"/>
        <w:ind w:firstLine="1134"/>
        <w:jc w:val="both"/>
        <w:rPr>
          <w:rFonts w:ascii="Times New Roman" w:hAnsi="Times New Roman"/>
          <w:color w:val="000000" w:themeColor="text1"/>
          <w:sz w:val="24"/>
          <w:szCs w:val="24"/>
        </w:rPr>
      </w:pPr>
      <w:r w:rsidRPr="00C5701F">
        <w:rPr>
          <w:rFonts w:ascii="Times New Roman" w:hAnsi="Times New Roman"/>
          <w:color w:val="000000" w:themeColor="text1"/>
          <w:sz w:val="24"/>
          <w:szCs w:val="24"/>
        </w:rPr>
        <w:t>9. Vadovaujantis Lietuvos Respublikos aplinkos ministro 2011 m. birželio 28 d. įsakymu Nr. D1-508 patvirtinto Aplinkos apsaugos kriterijų taikymo, vykdant žaliuosius pirkimus, tvarkos aprašo (toliau šiame skyriuje – Tvarkos aprašas) 2 priedo 15</w:t>
      </w:r>
      <w:r w:rsidRPr="00C5701F">
        <w:rPr>
          <w:rFonts w:ascii="Times New Roman" w:hAnsi="Times New Roman"/>
          <w:color w:val="000000" w:themeColor="text1"/>
          <w:sz w:val="24"/>
          <w:szCs w:val="24"/>
          <w:vertAlign w:val="superscript"/>
        </w:rPr>
        <w:t>1</w:t>
      </w:r>
      <w:r w:rsidRPr="00C5701F">
        <w:rPr>
          <w:rFonts w:ascii="Times New Roman" w:hAnsi="Times New Roman"/>
          <w:color w:val="000000" w:themeColor="text1"/>
          <w:sz w:val="24"/>
          <w:szCs w:val="24"/>
        </w:rPr>
        <w:t xml:space="preserve"> punktu (įsigaliojo 2026-05-11, LR aplinkos ministro 2026 m. vasario 12 d. įsakymas Nr. D1-20), perkant pastatų paprastojo remonto darbus taikomi šie minimalūs aplinkos apsaugos kriterijai:</w:t>
      </w:r>
    </w:p>
    <w:p w14:paraId="197BDB71" w14:textId="09C9805B" w:rsidR="006F507C" w:rsidRPr="00C5701F" w:rsidRDefault="006F507C" w:rsidP="00822881">
      <w:pPr>
        <w:pStyle w:val="Pagrindinistekstas2"/>
        <w:spacing w:after="0" w:line="240" w:lineRule="auto"/>
        <w:ind w:firstLine="1134"/>
        <w:jc w:val="both"/>
        <w:rPr>
          <w:rFonts w:ascii="Times New Roman" w:hAnsi="Times New Roman"/>
          <w:color w:val="000000" w:themeColor="text1"/>
          <w:sz w:val="24"/>
          <w:szCs w:val="24"/>
        </w:rPr>
      </w:pPr>
      <w:r w:rsidRPr="00C5701F">
        <w:rPr>
          <w:rFonts w:ascii="Times New Roman" w:hAnsi="Times New Roman"/>
          <w:color w:val="000000" w:themeColor="text1"/>
          <w:sz w:val="24"/>
          <w:szCs w:val="24"/>
        </w:rPr>
        <w:t xml:space="preserve">9.1. </w:t>
      </w:r>
      <w:r w:rsidR="0079389F" w:rsidRPr="00C5701F">
        <w:rPr>
          <w:rFonts w:ascii="Times New Roman" w:hAnsi="Times New Roman"/>
          <w:color w:val="000000" w:themeColor="text1"/>
          <w:sz w:val="24"/>
          <w:szCs w:val="24"/>
        </w:rPr>
        <w:t>R</w:t>
      </w:r>
      <w:r w:rsidRPr="00C5701F">
        <w:rPr>
          <w:rFonts w:ascii="Times New Roman" w:hAnsi="Times New Roman"/>
          <w:color w:val="000000" w:themeColor="text1"/>
          <w:sz w:val="24"/>
          <w:szCs w:val="24"/>
        </w:rPr>
        <w:t>emonto darbams naudojamos statybinės medžiagos turi atitikti Tvarkos aprašo 2 priedo XIII skyriuje „Statybinės medžiagos“ nustatytus minimalius aplinkos apsaugos kriterijus, o kiti su paprastojo remonto darbais susiję produktai (jei bus naudojami ir (ar) montuojami) turi atitikti jiems taikomus minimalius aplinkos apsaugos kriterijus, nustatytus Tvarkos aprašo 2 priedo XIV skyriuje „Patalpų apšvietimas“, XV skyriuje „Vandens maišytuvai ir dušai“ ir XVI skyriuje „Vandens šildytuvai“;</w:t>
      </w:r>
    </w:p>
    <w:p w14:paraId="197BDB72" w14:textId="492D0F62" w:rsidR="006F507C" w:rsidRPr="00C5701F" w:rsidRDefault="006F507C" w:rsidP="00822881">
      <w:pPr>
        <w:pStyle w:val="Pagrindinistekstas2"/>
        <w:spacing w:after="0" w:line="240" w:lineRule="auto"/>
        <w:ind w:firstLine="1134"/>
        <w:jc w:val="both"/>
        <w:rPr>
          <w:rFonts w:ascii="Times New Roman" w:hAnsi="Times New Roman"/>
          <w:color w:val="000000" w:themeColor="text1"/>
          <w:sz w:val="24"/>
          <w:szCs w:val="24"/>
        </w:rPr>
      </w:pPr>
      <w:r w:rsidRPr="00C5701F">
        <w:rPr>
          <w:rFonts w:ascii="Times New Roman" w:hAnsi="Times New Roman"/>
          <w:color w:val="000000" w:themeColor="text1"/>
          <w:sz w:val="24"/>
          <w:szCs w:val="24"/>
        </w:rPr>
        <w:t xml:space="preserve">9.2. </w:t>
      </w:r>
      <w:r w:rsidR="0079389F" w:rsidRPr="00C5701F">
        <w:rPr>
          <w:rFonts w:ascii="Times New Roman" w:hAnsi="Times New Roman"/>
          <w:color w:val="000000" w:themeColor="text1"/>
          <w:sz w:val="24"/>
          <w:szCs w:val="24"/>
        </w:rPr>
        <w:t>D</w:t>
      </w:r>
      <w:r w:rsidRPr="00C5701F">
        <w:rPr>
          <w:rFonts w:ascii="Times New Roman" w:hAnsi="Times New Roman"/>
          <w:color w:val="000000" w:themeColor="text1"/>
          <w:sz w:val="24"/>
          <w:szCs w:val="24"/>
        </w:rPr>
        <w:t>arbams vykdyti naudojama (mažoji) statybinė technika (&lt;45 kW galios) turi būti varoma elektra arba atitikti V etapo vidaus degimo variklių tipo reikalavimus, nustatytus Reglamentu (ES) 2016/1628.</w:t>
      </w:r>
    </w:p>
    <w:p w14:paraId="4CF4E90B" w14:textId="77777777" w:rsidR="00C5701F" w:rsidRPr="00C5701F" w:rsidRDefault="00C5701F" w:rsidP="00C5701F">
      <w:pPr>
        <w:pStyle w:val="prastasiniatinklio"/>
        <w:spacing w:before="0" w:beforeAutospacing="0" w:after="0" w:afterAutospacing="0"/>
        <w:ind w:firstLine="1134"/>
        <w:jc w:val="both"/>
        <w:rPr>
          <w:lang w:val="lt-LT"/>
        </w:rPr>
      </w:pPr>
      <w:r w:rsidRPr="00C5701F">
        <w:rPr>
          <w:rStyle w:val="Grietas"/>
          <w:b w:val="0"/>
          <w:bCs w:val="0"/>
          <w:lang w:val="lt-LT"/>
        </w:rPr>
        <w:t>10.</w:t>
      </w:r>
      <w:r w:rsidRPr="00C5701F">
        <w:rPr>
          <w:lang w:val="lt-LT"/>
        </w:rPr>
        <w:t xml:space="preserve"> Atitiktį 9.1 papunktyje nurodytiems reikalavimams Rangovas pagrindžia paprastais dokumentais – gamintojo ar tiekėjo techniniu aprašu, eksploatacinių savybių deklaracija (</w:t>
      </w:r>
      <w:proofErr w:type="spellStart"/>
      <w:r w:rsidRPr="00C5701F">
        <w:rPr>
          <w:lang w:val="lt-LT"/>
        </w:rPr>
        <w:t>DoP</w:t>
      </w:r>
      <w:proofErr w:type="spellEnd"/>
      <w:r w:rsidRPr="00C5701F">
        <w:rPr>
          <w:lang w:val="lt-LT"/>
        </w:rPr>
        <w:t xml:space="preserve">) ar kitu lygiaverčiu dokumentu, kuriame nurodyti naudojamos medžiagos ar produkto techniniai parametrai. Šie dokumentai teikiami </w:t>
      </w:r>
      <w:r w:rsidRPr="00C5701F">
        <w:rPr>
          <w:rStyle w:val="Grietas"/>
          <w:b w:val="0"/>
          <w:bCs w:val="0"/>
          <w:lang w:val="lt-LT"/>
        </w:rPr>
        <w:t>ne pasiūlymo, o Sutarties vykdymo metu</w:t>
      </w:r>
      <w:r w:rsidRPr="00C5701F">
        <w:rPr>
          <w:lang w:val="lt-LT"/>
        </w:rPr>
        <w:t xml:space="preserve"> – tik prieš pradedant naudoti </w:t>
      </w:r>
      <w:r w:rsidRPr="00C5701F">
        <w:rPr>
          <w:lang w:val="lt-LT"/>
        </w:rPr>
        <w:lastRenderedPageBreak/>
        <w:t>konkrečią medžiagą ar produktą (durys, slenksčiai, vandens maišytuvai ar kitą), ir tik dėl tų medžiagų/produktų, kurie faktiškai bus naudojami šiuose darbuose.</w:t>
      </w:r>
    </w:p>
    <w:p w14:paraId="6A9D1E2A" w14:textId="77777777" w:rsidR="00C5701F" w:rsidRPr="00C5701F" w:rsidRDefault="00C5701F" w:rsidP="00C5701F">
      <w:pPr>
        <w:pStyle w:val="prastasiniatinklio"/>
        <w:spacing w:before="0" w:beforeAutospacing="0" w:after="0" w:afterAutospacing="0"/>
        <w:ind w:firstLine="1134"/>
        <w:jc w:val="both"/>
        <w:rPr>
          <w:lang w:val="lt-LT"/>
        </w:rPr>
      </w:pPr>
      <w:r w:rsidRPr="00C5701F">
        <w:rPr>
          <w:lang w:val="lt-LT"/>
        </w:rPr>
        <w:t>Atitiktį 9.2 papunkčiui Rangovas pagrindžia gamintojo techniniu dokumentu ar ES atitikties deklaracija, patvirtinančia, kad naudojama technika yra elektrinė arba atitinka V etapo variklio reikalavimus; papildomų dokumentų dėl rankinių elektrinių įrankių nereikalaujama.</w:t>
      </w:r>
    </w:p>
    <w:p w14:paraId="60B3F698" w14:textId="77777777" w:rsidR="00C5701F" w:rsidRPr="005C3D79" w:rsidRDefault="00C5701F" w:rsidP="00822881">
      <w:pPr>
        <w:pStyle w:val="Pagrindinistekstas2"/>
        <w:spacing w:after="0" w:line="240" w:lineRule="auto"/>
        <w:ind w:firstLine="1134"/>
        <w:jc w:val="both"/>
        <w:rPr>
          <w:rFonts w:ascii="Times New Roman" w:hAnsi="Times New Roman"/>
          <w:color w:val="000000" w:themeColor="text1"/>
          <w:sz w:val="24"/>
          <w:szCs w:val="24"/>
          <w:highlight w:val="yellow"/>
        </w:rPr>
      </w:pPr>
    </w:p>
    <w:p w14:paraId="29FF7B61" w14:textId="77777777" w:rsidR="00C5701F" w:rsidRPr="00822881" w:rsidRDefault="00C5701F" w:rsidP="00822881">
      <w:pPr>
        <w:pStyle w:val="Pagrindinistekstas2"/>
        <w:spacing w:after="0" w:line="240" w:lineRule="auto"/>
        <w:jc w:val="both"/>
        <w:rPr>
          <w:rFonts w:ascii="Times New Roman" w:hAnsi="Times New Roman"/>
          <w:color w:val="0070C0"/>
          <w:sz w:val="24"/>
          <w:szCs w:val="24"/>
        </w:rPr>
      </w:pPr>
    </w:p>
    <w:p w14:paraId="121C7D2D" w14:textId="1739FB20" w:rsidR="00822881" w:rsidRPr="005C3D79" w:rsidRDefault="00822881" w:rsidP="00822881">
      <w:pPr>
        <w:pStyle w:val="Pagrindinistekstas2"/>
        <w:spacing w:after="0" w:line="240" w:lineRule="auto"/>
        <w:jc w:val="center"/>
        <w:rPr>
          <w:rFonts w:ascii="Times New Roman" w:hAnsi="Times New Roman"/>
          <w:b/>
          <w:bCs/>
          <w:color w:val="000000" w:themeColor="text1"/>
          <w:sz w:val="24"/>
          <w:szCs w:val="24"/>
        </w:rPr>
      </w:pPr>
      <w:r w:rsidRPr="005C3D79">
        <w:rPr>
          <w:rFonts w:ascii="Times New Roman" w:hAnsi="Times New Roman"/>
          <w:b/>
          <w:bCs/>
          <w:color w:val="000000" w:themeColor="text1"/>
          <w:sz w:val="24"/>
          <w:szCs w:val="24"/>
        </w:rPr>
        <w:t>VII SKYRIUS</w:t>
      </w:r>
    </w:p>
    <w:p w14:paraId="197BDB6D" w14:textId="69FAE04A" w:rsidR="006F507C" w:rsidRPr="00822881" w:rsidRDefault="006F507C" w:rsidP="00822881">
      <w:pPr>
        <w:pStyle w:val="Pagrindinistekstas2"/>
        <w:spacing w:after="0" w:line="240" w:lineRule="auto"/>
        <w:jc w:val="center"/>
        <w:rPr>
          <w:rFonts w:ascii="Times New Roman" w:hAnsi="Times New Roman"/>
          <w:b/>
          <w:bCs/>
          <w:sz w:val="24"/>
          <w:szCs w:val="24"/>
        </w:rPr>
      </w:pPr>
      <w:r>
        <w:rPr>
          <w:rFonts w:ascii="Times New Roman" w:hAnsi="Times New Roman"/>
          <w:b/>
          <w:bCs/>
          <w:sz w:val="24"/>
          <w:szCs w:val="24"/>
        </w:rPr>
        <w:t>PRIEDAI</w:t>
      </w:r>
    </w:p>
    <w:p w14:paraId="534AC24F" w14:textId="77777777" w:rsidR="006F507C" w:rsidRDefault="006F507C" w:rsidP="006F507C">
      <w:pPr>
        <w:pStyle w:val="Pagrindinistekstas2"/>
        <w:spacing w:after="0" w:line="240" w:lineRule="auto"/>
        <w:rPr>
          <w:rFonts w:ascii="Times New Roman" w:hAnsi="Times New Roman"/>
          <w:sz w:val="24"/>
          <w:szCs w:val="24"/>
        </w:rPr>
      </w:pPr>
    </w:p>
    <w:p w14:paraId="405E5210" w14:textId="73EC62CC" w:rsidR="006F507C" w:rsidRPr="006F507C" w:rsidRDefault="006F507C" w:rsidP="006F507C">
      <w:pPr>
        <w:pStyle w:val="Pagrindinistekstas2"/>
        <w:numPr>
          <w:ilvl w:val="0"/>
          <w:numId w:val="8"/>
        </w:numPr>
        <w:spacing w:after="0" w:line="240" w:lineRule="auto"/>
        <w:rPr>
          <w:rFonts w:ascii="Times New Roman" w:hAnsi="Times New Roman"/>
          <w:sz w:val="24"/>
          <w:szCs w:val="24"/>
        </w:rPr>
      </w:pPr>
      <w:r>
        <w:rPr>
          <w:rFonts w:ascii="Times New Roman" w:eastAsia="Times New Roman" w:hAnsi="Times New Roman"/>
          <w:sz w:val="24"/>
          <w:szCs w:val="24"/>
          <w:lang w:eastAsia="lt-LT"/>
        </w:rPr>
        <w:t xml:space="preserve">Nr. 1 “Keičiamos durys pastatų planuose“, </w:t>
      </w:r>
      <w:r>
        <w:rPr>
          <w:rFonts w:ascii="Times New Roman" w:eastAsia="Times New Roman" w:hAnsi="Times New Roman"/>
          <w:color w:val="000000" w:themeColor="text1"/>
          <w:sz w:val="24"/>
          <w:szCs w:val="24"/>
          <w:lang w:eastAsia="lt-LT"/>
        </w:rPr>
        <w:t>5</w:t>
      </w:r>
      <w:r>
        <w:rPr>
          <w:rFonts w:ascii="Times New Roman" w:eastAsia="Times New Roman" w:hAnsi="Times New Roman"/>
          <w:sz w:val="24"/>
          <w:szCs w:val="24"/>
          <w:lang w:eastAsia="lt-LT"/>
        </w:rPr>
        <w:t xml:space="preserve"> psl.;</w:t>
      </w:r>
    </w:p>
    <w:p w14:paraId="19FC6A90" w14:textId="4E971575" w:rsidR="00CC0FBD" w:rsidRPr="00CC0FBD" w:rsidRDefault="006F507C" w:rsidP="006F507C">
      <w:pPr>
        <w:pStyle w:val="Pagrindinistekstas2"/>
        <w:numPr>
          <w:ilvl w:val="0"/>
          <w:numId w:val="8"/>
        </w:numPr>
        <w:spacing w:after="0" w:line="240" w:lineRule="auto"/>
        <w:rPr>
          <w:rFonts w:ascii="Times New Roman" w:hAnsi="Times New Roman"/>
          <w:sz w:val="24"/>
          <w:szCs w:val="24"/>
        </w:rPr>
      </w:pPr>
      <w:r>
        <w:rPr>
          <w:rFonts w:ascii="Times New Roman" w:eastAsia="Times New Roman" w:hAnsi="Times New Roman"/>
          <w:sz w:val="24"/>
          <w:szCs w:val="24"/>
          <w:lang w:eastAsia="lt-LT"/>
        </w:rPr>
        <w:t xml:space="preserve">Nr. 2 „Durų specifikacija“ , </w:t>
      </w:r>
      <w:r>
        <w:rPr>
          <w:rFonts w:ascii="Times New Roman" w:eastAsia="Times New Roman" w:hAnsi="Times New Roman"/>
          <w:color w:val="000000" w:themeColor="text1"/>
          <w:sz w:val="24"/>
          <w:szCs w:val="24"/>
          <w:lang w:eastAsia="lt-LT"/>
        </w:rPr>
        <w:t>7</w:t>
      </w:r>
      <w:r>
        <w:rPr>
          <w:rFonts w:ascii="Times New Roman" w:eastAsia="Times New Roman" w:hAnsi="Times New Roman"/>
          <w:sz w:val="24"/>
          <w:szCs w:val="24"/>
          <w:lang w:eastAsia="lt-LT"/>
        </w:rPr>
        <w:t xml:space="preserve"> psl.;</w:t>
      </w:r>
    </w:p>
    <w:p w14:paraId="693A66C5" w14:textId="5492AE0D" w:rsidR="00CC0FBD" w:rsidRPr="006D0C0A" w:rsidRDefault="00A87625" w:rsidP="006F507C">
      <w:pPr>
        <w:pStyle w:val="Pagrindinistekstas2"/>
        <w:numPr>
          <w:ilvl w:val="0"/>
          <w:numId w:val="8"/>
        </w:numPr>
        <w:spacing w:after="0" w:line="240" w:lineRule="auto"/>
        <w:rPr>
          <w:rFonts w:ascii="Times New Roman" w:hAnsi="Times New Roman"/>
          <w:color w:val="000000" w:themeColor="text1"/>
          <w:sz w:val="24"/>
          <w:szCs w:val="24"/>
        </w:rPr>
      </w:pPr>
      <w:r>
        <w:rPr>
          <w:rFonts w:ascii="Times New Roman" w:hAnsi="Times New Roman"/>
          <w:sz w:val="24"/>
          <w:szCs w:val="24"/>
        </w:rPr>
        <w:t>Nr. 3 „Durų nuotrauka I</w:t>
      </w:r>
      <w:r>
        <w:rPr>
          <w:rFonts w:ascii="Times New Roman" w:hAnsi="Times New Roman"/>
          <w:color w:val="000000" w:themeColor="text1"/>
          <w:sz w:val="24"/>
          <w:szCs w:val="24"/>
        </w:rPr>
        <w:t>“, 1 psl.;</w:t>
      </w:r>
    </w:p>
    <w:p w14:paraId="0375ABDE" w14:textId="2978D14D" w:rsidR="006F507C" w:rsidRPr="006D0C0A" w:rsidRDefault="00CC0FBD" w:rsidP="00CC0FBD">
      <w:pPr>
        <w:pStyle w:val="Pagrindinistekstas2"/>
        <w:numPr>
          <w:ilvl w:val="0"/>
          <w:numId w:val="8"/>
        </w:numPr>
        <w:spacing w:after="0" w:line="240" w:lineRule="auto"/>
        <w:rPr>
          <w:rFonts w:ascii="Times New Roman" w:hAnsi="Times New Roman"/>
          <w:color w:val="000000" w:themeColor="text1"/>
          <w:sz w:val="24"/>
          <w:szCs w:val="24"/>
        </w:rPr>
      </w:pPr>
      <w:bookmarkStart w:id="9" w:name="_Hlk204153089"/>
      <w:r>
        <w:rPr>
          <w:rFonts w:ascii="Times New Roman" w:eastAsia="Times New Roman" w:hAnsi="Times New Roman"/>
          <w:color w:val="000000" w:themeColor="text1"/>
          <w:sz w:val="24"/>
          <w:szCs w:val="24"/>
          <w:lang w:eastAsia="lt-LT"/>
        </w:rPr>
        <w:t>Nr. 4 „Durų nuotrauka II“, 1 psl.;</w:t>
      </w:r>
    </w:p>
    <w:p w14:paraId="3ED5F69D" w14:textId="3E56E19D" w:rsidR="00C0083E" w:rsidRPr="006D0C0A" w:rsidRDefault="00C0083E" w:rsidP="00C0083E">
      <w:pPr>
        <w:pStyle w:val="Pagrindinistekstas2"/>
        <w:numPr>
          <w:ilvl w:val="0"/>
          <w:numId w:val="8"/>
        </w:numPr>
        <w:spacing w:after="0" w:line="240"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lt-LT"/>
        </w:rPr>
        <w:t>Nr. 5 „Durų nuotrauka II“, 1 psl.;</w:t>
      </w:r>
    </w:p>
    <w:p w14:paraId="319547D4" w14:textId="50106D8B" w:rsidR="00C0083E" w:rsidRPr="006D0C0A" w:rsidRDefault="00C0083E" w:rsidP="00C0083E">
      <w:pPr>
        <w:pStyle w:val="Pagrindinistekstas2"/>
        <w:numPr>
          <w:ilvl w:val="0"/>
          <w:numId w:val="8"/>
        </w:numPr>
        <w:spacing w:after="0" w:line="240"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lt-LT"/>
        </w:rPr>
        <w:t>Nr. 6 „Durų nuotrauka II“, 1 psl.;</w:t>
      </w:r>
    </w:p>
    <w:p w14:paraId="33E765B8" w14:textId="4571AC75" w:rsidR="00C0083E" w:rsidRPr="006D0C0A" w:rsidRDefault="00C0083E" w:rsidP="00C0083E">
      <w:pPr>
        <w:pStyle w:val="Pagrindinistekstas2"/>
        <w:numPr>
          <w:ilvl w:val="0"/>
          <w:numId w:val="8"/>
        </w:numPr>
        <w:spacing w:after="0" w:line="240"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lt-LT"/>
        </w:rPr>
        <w:t>Nr. 7 „Durų nuotrauka II“, 1 psl.;</w:t>
      </w:r>
    </w:p>
    <w:p w14:paraId="6720F6A5" w14:textId="40446C9D" w:rsidR="00C0083E" w:rsidRPr="006D0C0A" w:rsidRDefault="00C0083E" w:rsidP="00C0083E">
      <w:pPr>
        <w:pStyle w:val="Pagrindinistekstas2"/>
        <w:numPr>
          <w:ilvl w:val="0"/>
          <w:numId w:val="8"/>
        </w:numPr>
        <w:spacing w:after="0" w:line="240"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lt-LT"/>
        </w:rPr>
        <w:t>Nr. 8 „Durų nuotrauka II“, 1 psl.;</w:t>
      </w:r>
    </w:p>
    <w:p w14:paraId="6F8BB4DF" w14:textId="6870CDB2" w:rsidR="00C0083E" w:rsidRPr="006D0C0A" w:rsidRDefault="00C0083E" w:rsidP="00CE1BCA">
      <w:pPr>
        <w:pStyle w:val="Pagrindinistekstas2"/>
        <w:numPr>
          <w:ilvl w:val="0"/>
          <w:numId w:val="8"/>
        </w:numPr>
        <w:spacing w:after="0" w:line="240" w:lineRule="auto"/>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lt-LT"/>
        </w:rPr>
        <w:t>Nr. 9 „Durų nuotrauka II“, 1 psl.;</w:t>
      </w:r>
    </w:p>
    <w:p w14:paraId="0F781F3E" w14:textId="39A10F3F" w:rsidR="000E76B7" w:rsidRPr="00E07CCF" w:rsidRDefault="000E76B7" w:rsidP="00CC0FBD">
      <w:pPr>
        <w:pStyle w:val="Pagrindinistekstas2"/>
        <w:numPr>
          <w:ilvl w:val="0"/>
          <w:numId w:val="8"/>
        </w:numPr>
        <w:spacing w:after="0" w:line="240" w:lineRule="auto"/>
        <w:rPr>
          <w:rFonts w:ascii="Times New Roman" w:hAnsi="Times New Roman"/>
          <w:sz w:val="24"/>
          <w:szCs w:val="24"/>
        </w:rPr>
      </w:pPr>
      <w:r>
        <w:rPr>
          <w:rFonts w:ascii="Times New Roman" w:eastAsia="Times New Roman" w:hAnsi="Times New Roman"/>
          <w:color w:val="000000" w:themeColor="text1"/>
          <w:sz w:val="24"/>
          <w:szCs w:val="24"/>
          <w:lang w:eastAsia="lt-LT"/>
        </w:rPr>
        <w:t xml:space="preserve">Nr. 10 „II korpusas, 3 </w:t>
      </w:r>
      <w:r>
        <w:rPr>
          <w:rFonts w:ascii="Times New Roman" w:eastAsia="Times New Roman" w:hAnsi="Times New Roman"/>
          <w:sz w:val="24"/>
          <w:szCs w:val="24"/>
          <w:lang w:eastAsia="lt-LT"/>
        </w:rPr>
        <w:t>psl.</w:t>
      </w:r>
    </w:p>
    <w:p w14:paraId="177B25A4" w14:textId="585EEDAB" w:rsidR="00E07CCF" w:rsidRPr="008B19B1" w:rsidRDefault="005C5CEA" w:rsidP="00CC0FBD">
      <w:pPr>
        <w:pStyle w:val="Pagrindinistekstas2"/>
        <w:numPr>
          <w:ilvl w:val="0"/>
          <w:numId w:val="8"/>
        </w:numPr>
        <w:spacing w:after="0" w:line="240" w:lineRule="auto"/>
        <w:rPr>
          <w:rFonts w:ascii="Times New Roman" w:hAnsi="Times New Roman"/>
          <w:sz w:val="24"/>
          <w:szCs w:val="24"/>
        </w:rPr>
      </w:pPr>
      <w:r>
        <w:rPr>
          <w:rFonts w:ascii="Times New Roman" w:eastAsia="Times New Roman" w:hAnsi="Times New Roman"/>
          <w:color w:val="000000" w:themeColor="text1"/>
          <w:sz w:val="24"/>
          <w:szCs w:val="24"/>
          <w:lang w:eastAsia="lt-LT"/>
        </w:rPr>
        <w:t>Nr. 11 „San. Mazgo remontas“, 32 psl.;</w:t>
      </w:r>
    </w:p>
    <w:p w14:paraId="7AB0C15E" w14:textId="3BEC70EB" w:rsidR="008B19B1" w:rsidRDefault="008B19B1" w:rsidP="00CC0FBD">
      <w:pPr>
        <w:pStyle w:val="Pagrindinistekstas2"/>
        <w:numPr>
          <w:ilvl w:val="0"/>
          <w:numId w:val="8"/>
        </w:numPr>
        <w:spacing w:after="0" w:line="240" w:lineRule="auto"/>
        <w:rPr>
          <w:rFonts w:ascii="Times New Roman" w:hAnsi="Times New Roman"/>
          <w:sz w:val="24"/>
          <w:szCs w:val="24"/>
        </w:rPr>
      </w:pPr>
      <w:r>
        <w:rPr>
          <w:rFonts w:ascii="Times New Roman" w:hAnsi="Times New Roman"/>
          <w:sz w:val="24"/>
          <w:szCs w:val="24"/>
        </w:rPr>
        <w:t>Nr. 12 Pastato byla Mokyklos g. 2, 28 psl.;</w:t>
      </w:r>
    </w:p>
    <w:p w14:paraId="4A761A01" w14:textId="7447842E" w:rsidR="009F6321" w:rsidRDefault="009F6321" w:rsidP="00CC0FBD">
      <w:pPr>
        <w:pStyle w:val="Pagrindinistekstas2"/>
        <w:numPr>
          <w:ilvl w:val="0"/>
          <w:numId w:val="8"/>
        </w:numPr>
        <w:spacing w:after="0" w:line="240" w:lineRule="auto"/>
        <w:rPr>
          <w:rFonts w:ascii="Times New Roman" w:hAnsi="Times New Roman"/>
          <w:sz w:val="24"/>
          <w:szCs w:val="24"/>
        </w:rPr>
      </w:pPr>
      <w:r>
        <w:rPr>
          <w:rFonts w:ascii="Times New Roman" w:hAnsi="Times New Roman"/>
          <w:sz w:val="24"/>
          <w:szCs w:val="24"/>
        </w:rPr>
        <w:t xml:space="preserve">Nr. 13 II korpuso </w:t>
      </w:r>
      <w:proofErr w:type="spellStart"/>
      <w:r>
        <w:rPr>
          <w:rFonts w:ascii="Times New Roman" w:hAnsi="Times New Roman"/>
          <w:sz w:val="24"/>
          <w:szCs w:val="24"/>
        </w:rPr>
        <w:t>san</w:t>
      </w:r>
      <w:proofErr w:type="spellEnd"/>
      <w:r>
        <w:rPr>
          <w:rFonts w:ascii="Times New Roman" w:hAnsi="Times New Roman"/>
          <w:sz w:val="24"/>
          <w:szCs w:val="24"/>
        </w:rPr>
        <w:t>. mazgų patalpos, 3 psl.</w:t>
      </w:r>
    </w:p>
    <w:p w14:paraId="218DCA06" w14:textId="3B169D57" w:rsidR="003E4E7C" w:rsidRDefault="003E4E7C" w:rsidP="00CC0FBD">
      <w:pPr>
        <w:pStyle w:val="Pagrindinistekstas2"/>
        <w:numPr>
          <w:ilvl w:val="0"/>
          <w:numId w:val="8"/>
        </w:numPr>
        <w:spacing w:after="0" w:line="240" w:lineRule="auto"/>
        <w:rPr>
          <w:rFonts w:ascii="Times New Roman" w:hAnsi="Times New Roman"/>
          <w:sz w:val="24"/>
          <w:szCs w:val="24"/>
        </w:rPr>
      </w:pPr>
      <w:r>
        <w:rPr>
          <w:rFonts w:ascii="Times New Roman" w:hAnsi="Times New Roman"/>
          <w:sz w:val="24"/>
          <w:szCs w:val="24"/>
        </w:rPr>
        <w:t xml:space="preserve">Nr. 14 II korpuso, Mokyklos g. 6, kadastro byla, 25 </w:t>
      </w:r>
      <w:proofErr w:type="spellStart"/>
      <w:r>
        <w:rPr>
          <w:rFonts w:ascii="Times New Roman" w:hAnsi="Times New Roman"/>
          <w:sz w:val="24"/>
          <w:szCs w:val="24"/>
        </w:rPr>
        <w:t>psl</w:t>
      </w:r>
      <w:proofErr w:type="spellEnd"/>
      <w:r>
        <w:rPr>
          <w:rFonts w:ascii="Times New Roman" w:hAnsi="Times New Roman"/>
          <w:sz w:val="24"/>
          <w:szCs w:val="24"/>
        </w:rPr>
        <w:t>;</w:t>
      </w:r>
    </w:p>
    <w:p w14:paraId="02273985" w14:textId="7413B2B4" w:rsidR="004D000D" w:rsidRDefault="00B970EB" w:rsidP="00CC0FBD">
      <w:pPr>
        <w:pStyle w:val="Pagrindinistekstas2"/>
        <w:numPr>
          <w:ilvl w:val="0"/>
          <w:numId w:val="8"/>
        </w:numPr>
        <w:spacing w:after="0" w:line="240" w:lineRule="auto"/>
        <w:rPr>
          <w:rFonts w:ascii="Times New Roman" w:hAnsi="Times New Roman"/>
          <w:sz w:val="24"/>
          <w:szCs w:val="24"/>
        </w:rPr>
      </w:pPr>
      <w:r>
        <w:rPr>
          <w:rFonts w:ascii="Times New Roman" w:hAnsi="Times New Roman"/>
          <w:sz w:val="24"/>
          <w:szCs w:val="24"/>
        </w:rPr>
        <w:t xml:space="preserve">III_SA </w:t>
      </w:r>
      <w:proofErr w:type="spellStart"/>
      <w:r>
        <w:rPr>
          <w:rFonts w:ascii="Times New Roman" w:hAnsi="Times New Roman"/>
          <w:sz w:val="24"/>
          <w:szCs w:val="24"/>
        </w:rPr>
        <w:t>dalis_Mokyklos</w:t>
      </w:r>
      <w:proofErr w:type="spellEnd"/>
      <w:r>
        <w:rPr>
          <w:rFonts w:ascii="Times New Roman" w:hAnsi="Times New Roman"/>
          <w:sz w:val="24"/>
          <w:szCs w:val="24"/>
        </w:rPr>
        <w:t xml:space="preserve"> g. 2, Ignalina_19-19, 1 lapas;</w:t>
      </w:r>
    </w:p>
    <w:p w14:paraId="64B08241" w14:textId="3D9A5A58" w:rsidR="00B970EB" w:rsidRDefault="0021613F" w:rsidP="00CC0FBD">
      <w:pPr>
        <w:pStyle w:val="Pagrindinistekstas2"/>
        <w:numPr>
          <w:ilvl w:val="0"/>
          <w:numId w:val="8"/>
        </w:numPr>
        <w:spacing w:after="0" w:line="240" w:lineRule="auto"/>
        <w:rPr>
          <w:rFonts w:ascii="Times New Roman" w:hAnsi="Times New Roman"/>
          <w:sz w:val="24"/>
          <w:szCs w:val="24"/>
        </w:rPr>
      </w:pPr>
      <w:r>
        <w:rPr>
          <w:rFonts w:ascii="Times New Roman" w:hAnsi="Times New Roman"/>
          <w:sz w:val="24"/>
          <w:szCs w:val="24"/>
        </w:rPr>
        <w:t xml:space="preserve">III_SA </w:t>
      </w:r>
      <w:proofErr w:type="spellStart"/>
      <w:r>
        <w:rPr>
          <w:rFonts w:ascii="Times New Roman" w:hAnsi="Times New Roman"/>
          <w:sz w:val="24"/>
          <w:szCs w:val="24"/>
        </w:rPr>
        <w:t>dalis_Mokyklos</w:t>
      </w:r>
      <w:proofErr w:type="spellEnd"/>
      <w:r>
        <w:rPr>
          <w:rFonts w:ascii="Times New Roman" w:hAnsi="Times New Roman"/>
          <w:sz w:val="24"/>
          <w:szCs w:val="24"/>
        </w:rPr>
        <w:t xml:space="preserve"> g. 2, Ignalina_67-69, 3 lapai;</w:t>
      </w:r>
    </w:p>
    <w:p w14:paraId="46834970" w14:textId="1777966D" w:rsidR="0021613F" w:rsidRPr="00CC0FBD" w:rsidRDefault="00A359C5" w:rsidP="00CC0FBD">
      <w:pPr>
        <w:pStyle w:val="Pagrindinistekstas2"/>
        <w:numPr>
          <w:ilvl w:val="0"/>
          <w:numId w:val="8"/>
        </w:numPr>
        <w:spacing w:after="0" w:line="240" w:lineRule="auto"/>
        <w:rPr>
          <w:rFonts w:ascii="Times New Roman" w:hAnsi="Times New Roman"/>
          <w:sz w:val="24"/>
          <w:szCs w:val="24"/>
        </w:rPr>
      </w:pPr>
      <w:r>
        <w:rPr>
          <w:rFonts w:ascii="Times New Roman" w:hAnsi="Times New Roman"/>
          <w:sz w:val="24"/>
          <w:szCs w:val="24"/>
        </w:rPr>
        <w:t xml:space="preserve">III_SA </w:t>
      </w:r>
      <w:proofErr w:type="spellStart"/>
      <w:r>
        <w:rPr>
          <w:rFonts w:ascii="Times New Roman" w:hAnsi="Times New Roman"/>
          <w:sz w:val="24"/>
          <w:szCs w:val="24"/>
        </w:rPr>
        <w:t>dalis_Mokyklos</w:t>
      </w:r>
      <w:proofErr w:type="spellEnd"/>
      <w:r>
        <w:rPr>
          <w:rFonts w:ascii="Times New Roman" w:hAnsi="Times New Roman"/>
          <w:sz w:val="24"/>
          <w:szCs w:val="24"/>
        </w:rPr>
        <w:t xml:space="preserve"> g. 2, Ignalina_96-96, 1 lapas.</w:t>
      </w:r>
    </w:p>
    <w:bookmarkEnd w:id="9"/>
    <w:p w14:paraId="4BFA68A9" w14:textId="77777777" w:rsidR="0042603C" w:rsidRDefault="0042603C" w:rsidP="00B332C1">
      <w:pPr>
        <w:pStyle w:val="Pagrindinistekstas2"/>
        <w:spacing w:after="0" w:line="240" w:lineRule="auto"/>
        <w:jc w:val="center"/>
        <w:rPr>
          <w:rFonts w:ascii="Times New Roman" w:hAnsi="Times New Roman"/>
          <w:sz w:val="24"/>
          <w:szCs w:val="24"/>
        </w:rPr>
      </w:pPr>
    </w:p>
    <w:p w14:paraId="19D71F9B" w14:textId="0AE69BF9" w:rsidR="00A52BC1" w:rsidRDefault="0091575F" w:rsidP="00B332C1">
      <w:pPr>
        <w:pStyle w:val="Pagrindinistekstas2"/>
        <w:spacing w:after="0" w:line="240" w:lineRule="auto"/>
        <w:jc w:val="center"/>
        <w:rPr>
          <w:rFonts w:ascii="Times New Roman" w:hAnsi="Times New Roman"/>
          <w:sz w:val="24"/>
          <w:szCs w:val="24"/>
        </w:rPr>
      </w:pPr>
      <w:r>
        <w:rPr>
          <w:rFonts w:ascii="Times New Roman" w:hAnsi="Times New Roman"/>
          <w:sz w:val="24"/>
          <w:szCs w:val="24"/>
        </w:rPr>
        <w:t>_____________</w:t>
      </w:r>
    </w:p>
    <w:p w14:paraId="43AF11D2" w14:textId="77777777" w:rsidR="0042603C" w:rsidRDefault="0042603C" w:rsidP="00B332C1">
      <w:pPr>
        <w:pStyle w:val="Pagrindinistekstas2"/>
        <w:spacing w:after="0" w:line="240" w:lineRule="auto"/>
        <w:jc w:val="center"/>
        <w:rPr>
          <w:rFonts w:ascii="Times New Roman" w:hAnsi="Times New Roman"/>
          <w:sz w:val="24"/>
          <w:szCs w:val="24"/>
        </w:rPr>
      </w:pPr>
    </w:p>
    <w:p w14:paraId="4BC5E641" w14:textId="77777777" w:rsidR="0042603C" w:rsidRDefault="0042603C" w:rsidP="00B332C1">
      <w:pPr>
        <w:pStyle w:val="Pagrindinistekstas2"/>
        <w:spacing w:after="0" w:line="240" w:lineRule="auto"/>
        <w:jc w:val="center"/>
        <w:rPr>
          <w:rFonts w:ascii="Times New Roman" w:hAnsi="Times New Roman"/>
          <w:sz w:val="24"/>
          <w:szCs w:val="24"/>
        </w:rPr>
      </w:pPr>
    </w:p>
    <w:p w14:paraId="7EA7D36C" w14:textId="77777777" w:rsidR="0042603C" w:rsidRDefault="0042603C" w:rsidP="00B332C1">
      <w:pPr>
        <w:pStyle w:val="Pagrindinistekstas2"/>
        <w:spacing w:after="0" w:line="240" w:lineRule="auto"/>
        <w:jc w:val="center"/>
        <w:rPr>
          <w:rFonts w:ascii="Times New Roman" w:hAnsi="Times New Roman"/>
          <w:sz w:val="24"/>
          <w:szCs w:val="24"/>
        </w:rPr>
      </w:pPr>
    </w:p>
    <w:p w14:paraId="0FF84709" w14:textId="77777777" w:rsidR="0042603C" w:rsidRDefault="0042603C" w:rsidP="00B332C1">
      <w:pPr>
        <w:pStyle w:val="Pagrindinistekstas2"/>
        <w:spacing w:after="0" w:line="240" w:lineRule="auto"/>
        <w:jc w:val="center"/>
        <w:rPr>
          <w:rFonts w:ascii="Times New Roman" w:hAnsi="Times New Roman"/>
          <w:sz w:val="24"/>
          <w:szCs w:val="24"/>
        </w:rPr>
      </w:pPr>
    </w:p>
    <w:p w14:paraId="541EAF4A" w14:textId="77777777" w:rsidR="0042603C" w:rsidRPr="008E56B5" w:rsidRDefault="0042603C" w:rsidP="00B332C1">
      <w:pPr>
        <w:pStyle w:val="Pagrindinistekstas2"/>
        <w:spacing w:after="0" w:line="240" w:lineRule="auto"/>
        <w:jc w:val="center"/>
        <w:rPr>
          <w:rFonts w:ascii="Times New Roman" w:hAnsi="Times New Roman"/>
          <w:sz w:val="24"/>
          <w:szCs w:val="24"/>
        </w:rPr>
      </w:pPr>
    </w:p>
    <w:sectPr w:rsidR="0042603C" w:rsidRPr="008E56B5" w:rsidSect="00DF643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1B0A73"/>
    <w:multiLevelType w:val="hybridMultilevel"/>
    <w:tmpl w:val="EC982FAE"/>
    <w:lvl w:ilvl="0" w:tplc="3F62156A">
      <w:start w:val="2"/>
      <w:numFmt w:val="bullet"/>
      <w:lvlText w:val=""/>
      <w:lvlJc w:val="left"/>
      <w:pPr>
        <w:ind w:left="720" w:hanging="360"/>
      </w:pPr>
      <w:rPr>
        <w:rFonts w:ascii="Symbol" w:eastAsia="Calibr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F571F8E"/>
    <w:multiLevelType w:val="multilevel"/>
    <w:tmpl w:val="A1F232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C730A0"/>
    <w:multiLevelType w:val="hybridMultilevel"/>
    <w:tmpl w:val="101EBB9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6827E43"/>
    <w:multiLevelType w:val="hybridMultilevel"/>
    <w:tmpl w:val="5C9E84EE"/>
    <w:lvl w:ilvl="0" w:tplc="096CEFC8">
      <w:start w:val="2"/>
      <w:numFmt w:val="bullet"/>
      <w:lvlText w:val=""/>
      <w:lvlJc w:val="left"/>
      <w:pPr>
        <w:ind w:left="720" w:hanging="360"/>
      </w:pPr>
      <w:rPr>
        <w:rFonts w:ascii="Symbol" w:eastAsia="Calibr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EB4626E"/>
    <w:multiLevelType w:val="multilevel"/>
    <w:tmpl w:val="B1D0F0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3CD6A11"/>
    <w:multiLevelType w:val="multilevel"/>
    <w:tmpl w:val="264A3B90"/>
    <w:lvl w:ilvl="0">
      <w:start w:val="4"/>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6" w15:restartNumberingAfterBreak="0">
    <w:nsid w:val="69C62BB5"/>
    <w:multiLevelType w:val="multilevel"/>
    <w:tmpl w:val="0F2C9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C06B79"/>
    <w:multiLevelType w:val="hybridMultilevel"/>
    <w:tmpl w:val="D0D04198"/>
    <w:lvl w:ilvl="0" w:tplc="497800FA">
      <w:start w:val="2"/>
      <w:numFmt w:val="bullet"/>
      <w:lvlText w:val=""/>
      <w:lvlJc w:val="left"/>
      <w:pPr>
        <w:ind w:left="1080" w:hanging="360"/>
      </w:pPr>
      <w:rPr>
        <w:rFonts w:ascii="Symbol" w:eastAsia="Calibri"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8" w15:restartNumberingAfterBreak="0">
    <w:nsid w:val="6F4B5F27"/>
    <w:multiLevelType w:val="hybridMultilevel"/>
    <w:tmpl w:val="1CC40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F2661E"/>
    <w:multiLevelType w:val="hybridMultilevel"/>
    <w:tmpl w:val="6012E7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12689394">
    <w:abstractNumId w:val="6"/>
  </w:num>
  <w:num w:numId="2" w16cid:durableId="1953628646">
    <w:abstractNumId w:val="2"/>
  </w:num>
  <w:num w:numId="3" w16cid:durableId="1865629939">
    <w:abstractNumId w:val="4"/>
  </w:num>
  <w:num w:numId="4" w16cid:durableId="1117682152">
    <w:abstractNumId w:val="5"/>
  </w:num>
  <w:num w:numId="5" w16cid:durableId="2128616159">
    <w:abstractNumId w:val="0"/>
  </w:num>
  <w:num w:numId="6" w16cid:durableId="962271109">
    <w:abstractNumId w:val="3"/>
  </w:num>
  <w:num w:numId="7" w16cid:durableId="1735742423">
    <w:abstractNumId w:val="7"/>
  </w:num>
  <w:num w:numId="8" w16cid:durableId="1193882691">
    <w:abstractNumId w:val="9"/>
  </w:num>
  <w:num w:numId="9" w16cid:durableId="159322187">
    <w:abstractNumId w:val="1"/>
  </w:num>
  <w:num w:numId="10" w16cid:durableId="20689919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592"/>
    <w:rsid w:val="00000F5A"/>
    <w:rsid w:val="00011B23"/>
    <w:rsid w:val="000139A4"/>
    <w:rsid w:val="0002049C"/>
    <w:rsid w:val="0002207A"/>
    <w:rsid w:val="00023DB8"/>
    <w:rsid w:val="000276BA"/>
    <w:rsid w:val="0003397B"/>
    <w:rsid w:val="00033C37"/>
    <w:rsid w:val="00050224"/>
    <w:rsid w:val="000568B1"/>
    <w:rsid w:val="0006416A"/>
    <w:rsid w:val="00065B32"/>
    <w:rsid w:val="0006658F"/>
    <w:rsid w:val="000670A7"/>
    <w:rsid w:val="00067AC6"/>
    <w:rsid w:val="00070AAE"/>
    <w:rsid w:val="00072CC2"/>
    <w:rsid w:val="00082478"/>
    <w:rsid w:val="000828C1"/>
    <w:rsid w:val="00085F59"/>
    <w:rsid w:val="000879FD"/>
    <w:rsid w:val="00091C8E"/>
    <w:rsid w:val="00096364"/>
    <w:rsid w:val="000967DF"/>
    <w:rsid w:val="000A15C9"/>
    <w:rsid w:val="000A277B"/>
    <w:rsid w:val="000A3620"/>
    <w:rsid w:val="000B1592"/>
    <w:rsid w:val="000B4599"/>
    <w:rsid w:val="000C2907"/>
    <w:rsid w:val="000C30A4"/>
    <w:rsid w:val="000C39FB"/>
    <w:rsid w:val="000C56B0"/>
    <w:rsid w:val="000C6B9F"/>
    <w:rsid w:val="000C6EE2"/>
    <w:rsid w:val="000C7549"/>
    <w:rsid w:val="000E024A"/>
    <w:rsid w:val="000E05C1"/>
    <w:rsid w:val="000E223D"/>
    <w:rsid w:val="000E67C5"/>
    <w:rsid w:val="000E76B7"/>
    <w:rsid w:val="000F143E"/>
    <w:rsid w:val="000F4C82"/>
    <w:rsid w:val="000F72BC"/>
    <w:rsid w:val="00100A9D"/>
    <w:rsid w:val="00100B27"/>
    <w:rsid w:val="001041D4"/>
    <w:rsid w:val="001048CF"/>
    <w:rsid w:val="001078FC"/>
    <w:rsid w:val="001137B8"/>
    <w:rsid w:val="0011400D"/>
    <w:rsid w:val="001142D4"/>
    <w:rsid w:val="001143C5"/>
    <w:rsid w:val="00114FAE"/>
    <w:rsid w:val="00121C33"/>
    <w:rsid w:val="00122214"/>
    <w:rsid w:val="00130F94"/>
    <w:rsid w:val="001327BE"/>
    <w:rsid w:val="0013305C"/>
    <w:rsid w:val="00137EDE"/>
    <w:rsid w:val="00144F39"/>
    <w:rsid w:val="0015403C"/>
    <w:rsid w:val="00154E9D"/>
    <w:rsid w:val="00155A7A"/>
    <w:rsid w:val="001560E3"/>
    <w:rsid w:val="001609AC"/>
    <w:rsid w:val="0016422F"/>
    <w:rsid w:val="00170288"/>
    <w:rsid w:val="00173DFC"/>
    <w:rsid w:val="001743CE"/>
    <w:rsid w:val="00175F20"/>
    <w:rsid w:val="00176C31"/>
    <w:rsid w:val="00180A0D"/>
    <w:rsid w:val="00180E4B"/>
    <w:rsid w:val="00183946"/>
    <w:rsid w:val="001849D2"/>
    <w:rsid w:val="0019652E"/>
    <w:rsid w:val="00196B14"/>
    <w:rsid w:val="001A14C4"/>
    <w:rsid w:val="001A5A13"/>
    <w:rsid w:val="001A63B1"/>
    <w:rsid w:val="001A762E"/>
    <w:rsid w:val="001B0A51"/>
    <w:rsid w:val="001B1587"/>
    <w:rsid w:val="001B2DE2"/>
    <w:rsid w:val="001B6615"/>
    <w:rsid w:val="001C06B6"/>
    <w:rsid w:val="001C6D48"/>
    <w:rsid w:val="001D2D35"/>
    <w:rsid w:val="001D454A"/>
    <w:rsid w:val="001D4B2A"/>
    <w:rsid w:val="001D5290"/>
    <w:rsid w:val="001D56DA"/>
    <w:rsid w:val="001D5936"/>
    <w:rsid w:val="001D730E"/>
    <w:rsid w:val="001E2A38"/>
    <w:rsid w:val="001E62C8"/>
    <w:rsid w:val="001F4877"/>
    <w:rsid w:val="001F5EF0"/>
    <w:rsid w:val="001F62B6"/>
    <w:rsid w:val="0020106F"/>
    <w:rsid w:val="00202C62"/>
    <w:rsid w:val="002060CD"/>
    <w:rsid w:val="00206CCB"/>
    <w:rsid w:val="0021169A"/>
    <w:rsid w:val="0021613F"/>
    <w:rsid w:val="00226CC4"/>
    <w:rsid w:val="00227DB5"/>
    <w:rsid w:val="0023157B"/>
    <w:rsid w:val="00232310"/>
    <w:rsid w:val="00233ED0"/>
    <w:rsid w:val="0024022D"/>
    <w:rsid w:val="002408E3"/>
    <w:rsid w:val="002429F8"/>
    <w:rsid w:val="00244090"/>
    <w:rsid w:val="0024445A"/>
    <w:rsid w:val="00251B8D"/>
    <w:rsid w:val="00253BDF"/>
    <w:rsid w:val="0025638B"/>
    <w:rsid w:val="002621CA"/>
    <w:rsid w:val="00264CE5"/>
    <w:rsid w:val="0027127D"/>
    <w:rsid w:val="0027394B"/>
    <w:rsid w:val="00275720"/>
    <w:rsid w:val="00282C3C"/>
    <w:rsid w:val="00285948"/>
    <w:rsid w:val="00286944"/>
    <w:rsid w:val="002873A6"/>
    <w:rsid w:val="002914F8"/>
    <w:rsid w:val="00297D50"/>
    <w:rsid w:val="002A36EA"/>
    <w:rsid w:val="002A3864"/>
    <w:rsid w:val="002A488B"/>
    <w:rsid w:val="002B0707"/>
    <w:rsid w:val="002B14C3"/>
    <w:rsid w:val="002B5488"/>
    <w:rsid w:val="002B7393"/>
    <w:rsid w:val="002C0674"/>
    <w:rsid w:val="002C4038"/>
    <w:rsid w:val="002C5604"/>
    <w:rsid w:val="002D0A7D"/>
    <w:rsid w:val="002D1870"/>
    <w:rsid w:val="002D596B"/>
    <w:rsid w:val="002D5A8E"/>
    <w:rsid w:val="002E0E87"/>
    <w:rsid w:val="002E197C"/>
    <w:rsid w:val="002E4D3A"/>
    <w:rsid w:val="002E5431"/>
    <w:rsid w:val="002E6EB9"/>
    <w:rsid w:val="002F1100"/>
    <w:rsid w:val="002F2BC6"/>
    <w:rsid w:val="002F3205"/>
    <w:rsid w:val="002F4255"/>
    <w:rsid w:val="002F42D1"/>
    <w:rsid w:val="002F751F"/>
    <w:rsid w:val="00301747"/>
    <w:rsid w:val="00303F5C"/>
    <w:rsid w:val="003041AC"/>
    <w:rsid w:val="00310753"/>
    <w:rsid w:val="00311D41"/>
    <w:rsid w:val="00314282"/>
    <w:rsid w:val="00320390"/>
    <w:rsid w:val="00320DF7"/>
    <w:rsid w:val="0032429D"/>
    <w:rsid w:val="00325F19"/>
    <w:rsid w:val="00330513"/>
    <w:rsid w:val="00332D03"/>
    <w:rsid w:val="00337456"/>
    <w:rsid w:val="0034581D"/>
    <w:rsid w:val="00346E21"/>
    <w:rsid w:val="00346ECC"/>
    <w:rsid w:val="003504F8"/>
    <w:rsid w:val="00351D5C"/>
    <w:rsid w:val="00354971"/>
    <w:rsid w:val="00355DBE"/>
    <w:rsid w:val="00357436"/>
    <w:rsid w:val="00357DA2"/>
    <w:rsid w:val="00360CFE"/>
    <w:rsid w:val="00365BA6"/>
    <w:rsid w:val="00366C0D"/>
    <w:rsid w:val="00367DF7"/>
    <w:rsid w:val="00370C53"/>
    <w:rsid w:val="00374204"/>
    <w:rsid w:val="00374F48"/>
    <w:rsid w:val="00380357"/>
    <w:rsid w:val="0038261D"/>
    <w:rsid w:val="00384D04"/>
    <w:rsid w:val="00387783"/>
    <w:rsid w:val="00390444"/>
    <w:rsid w:val="00392749"/>
    <w:rsid w:val="00393344"/>
    <w:rsid w:val="00394CBE"/>
    <w:rsid w:val="003978C4"/>
    <w:rsid w:val="003A04BD"/>
    <w:rsid w:val="003A405D"/>
    <w:rsid w:val="003A4A1C"/>
    <w:rsid w:val="003A528F"/>
    <w:rsid w:val="003A7E1B"/>
    <w:rsid w:val="003B0251"/>
    <w:rsid w:val="003B46A2"/>
    <w:rsid w:val="003C1165"/>
    <w:rsid w:val="003C2C66"/>
    <w:rsid w:val="003C3CBE"/>
    <w:rsid w:val="003C51E0"/>
    <w:rsid w:val="003C5A05"/>
    <w:rsid w:val="003C60BE"/>
    <w:rsid w:val="003C7C62"/>
    <w:rsid w:val="003D3A30"/>
    <w:rsid w:val="003D63CF"/>
    <w:rsid w:val="003E118A"/>
    <w:rsid w:val="003E34C5"/>
    <w:rsid w:val="003E4E7C"/>
    <w:rsid w:val="003F0FFE"/>
    <w:rsid w:val="003F5A54"/>
    <w:rsid w:val="003F61EC"/>
    <w:rsid w:val="004002F9"/>
    <w:rsid w:val="0040278E"/>
    <w:rsid w:val="00403181"/>
    <w:rsid w:val="0040765B"/>
    <w:rsid w:val="0041183A"/>
    <w:rsid w:val="0041723C"/>
    <w:rsid w:val="00420486"/>
    <w:rsid w:val="00421B12"/>
    <w:rsid w:val="0042232B"/>
    <w:rsid w:val="0042286C"/>
    <w:rsid w:val="0042445A"/>
    <w:rsid w:val="004245A5"/>
    <w:rsid w:val="0042603C"/>
    <w:rsid w:val="00432C07"/>
    <w:rsid w:val="00440ABB"/>
    <w:rsid w:val="00447D78"/>
    <w:rsid w:val="00450392"/>
    <w:rsid w:val="00454399"/>
    <w:rsid w:val="004547E4"/>
    <w:rsid w:val="00457DD6"/>
    <w:rsid w:val="00460A87"/>
    <w:rsid w:val="00460C01"/>
    <w:rsid w:val="004629AD"/>
    <w:rsid w:val="00470B97"/>
    <w:rsid w:val="004750F5"/>
    <w:rsid w:val="00476BD3"/>
    <w:rsid w:val="0048394F"/>
    <w:rsid w:val="00483C4C"/>
    <w:rsid w:val="00486B3E"/>
    <w:rsid w:val="00486BEE"/>
    <w:rsid w:val="00487CE3"/>
    <w:rsid w:val="004910E0"/>
    <w:rsid w:val="00491954"/>
    <w:rsid w:val="0049774E"/>
    <w:rsid w:val="004A38F2"/>
    <w:rsid w:val="004A4BE5"/>
    <w:rsid w:val="004A5C4B"/>
    <w:rsid w:val="004A604C"/>
    <w:rsid w:val="004A7C1A"/>
    <w:rsid w:val="004B0931"/>
    <w:rsid w:val="004B47AA"/>
    <w:rsid w:val="004B4A5D"/>
    <w:rsid w:val="004C04B3"/>
    <w:rsid w:val="004C7839"/>
    <w:rsid w:val="004C7E5A"/>
    <w:rsid w:val="004D000D"/>
    <w:rsid w:val="004D2C82"/>
    <w:rsid w:val="004D3CC5"/>
    <w:rsid w:val="004D5AC7"/>
    <w:rsid w:val="004D5FF1"/>
    <w:rsid w:val="004D74D8"/>
    <w:rsid w:val="004E21ED"/>
    <w:rsid w:val="004E2E9D"/>
    <w:rsid w:val="004E460F"/>
    <w:rsid w:val="004E6507"/>
    <w:rsid w:val="004E7DF9"/>
    <w:rsid w:val="004F15E8"/>
    <w:rsid w:val="004F5817"/>
    <w:rsid w:val="004F60F0"/>
    <w:rsid w:val="004F6535"/>
    <w:rsid w:val="00502845"/>
    <w:rsid w:val="00503B15"/>
    <w:rsid w:val="00507356"/>
    <w:rsid w:val="00516911"/>
    <w:rsid w:val="00517E99"/>
    <w:rsid w:val="00520FEA"/>
    <w:rsid w:val="00523728"/>
    <w:rsid w:val="0052461D"/>
    <w:rsid w:val="005251F1"/>
    <w:rsid w:val="00530E79"/>
    <w:rsid w:val="0053253F"/>
    <w:rsid w:val="005333E7"/>
    <w:rsid w:val="00533A90"/>
    <w:rsid w:val="00544570"/>
    <w:rsid w:val="00545EBB"/>
    <w:rsid w:val="00546288"/>
    <w:rsid w:val="0055161B"/>
    <w:rsid w:val="00555481"/>
    <w:rsid w:val="00560A60"/>
    <w:rsid w:val="005619B0"/>
    <w:rsid w:val="005648FB"/>
    <w:rsid w:val="00567D72"/>
    <w:rsid w:val="0057284D"/>
    <w:rsid w:val="005816F6"/>
    <w:rsid w:val="005831F0"/>
    <w:rsid w:val="00583A23"/>
    <w:rsid w:val="00584DA1"/>
    <w:rsid w:val="00585B9E"/>
    <w:rsid w:val="005906DB"/>
    <w:rsid w:val="0059205C"/>
    <w:rsid w:val="005925EE"/>
    <w:rsid w:val="0059279B"/>
    <w:rsid w:val="00593587"/>
    <w:rsid w:val="00594B67"/>
    <w:rsid w:val="005A2023"/>
    <w:rsid w:val="005A2E93"/>
    <w:rsid w:val="005A471B"/>
    <w:rsid w:val="005A5126"/>
    <w:rsid w:val="005A5AA2"/>
    <w:rsid w:val="005A7348"/>
    <w:rsid w:val="005A75C4"/>
    <w:rsid w:val="005B516C"/>
    <w:rsid w:val="005C0410"/>
    <w:rsid w:val="005C24C6"/>
    <w:rsid w:val="005C327F"/>
    <w:rsid w:val="005C3D79"/>
    <w:rsid w:val="005C44D0"/>
    <w:rsid w:val="005C5CEA"/>
    <w:rsid w:val="005C7C35"/>
    <w:rsid w:val="005C7EA1"/>
    <w:rsid w:val="005D0C62"/>
    <w:rsid w:val="005D4CA2"/>
    <w:rsid w:val="005D6749"/>
    <w:rsid w:val="005F3B3F"/>
    <w:rsid w:val="005F46B9"/>
    <w:rsid w:val="005F5686"/>
    <w:rsid w:val="005F5B05"/>
    <w:rsid w:val="005F7D12"/>
    <w:rsid w:val="00607391"/>
    <w:rsid w:val="00611B11"/>
    <w:rsid w:val="0061234F"/>
    <w:rsid w:val="00614DBE"/>
    <w:rsid w:val="006155A9"/>
    <w:rsid w:val="00617E14"/>
    <w:rsid w:val="00623584"/>
    <w:rsid w:val="00625F18"/>
    <w:rsid w:val="00627262"/>
    <w:rsid w:val="00627383"/>
    <w:rsid w:val="00631D2F"/>
    <w:rsid w:val="006348E5"/>
    <w:rsid w:val="00635645"/>
    <w:rsid w:val="006362FA"/>
    <w:rsid w:val="0063636A"/>
    <w:rsid w:val="00642AD3"/>
    <w:rsid w:val="00644325"/>
    <w:rsid w:val="00647013"/>
    <w:rsid w:val="00651B7B"/>
    <w:rsid w:val="00652A79"/>
    <w:rsid w:val="00662C9B"/>
    <w:rsid w:val="0066431D"/>
    <w:rsid w:val="00667BB0"/>
    <w:rsid w:val="00674845"/>
    <w:rsid w:val="00680CFA"/>
    <w:rsid w:val="00681A09"/>
    <w:rsid w:val="006874AA"/>
    <w:rsid w:val="00687A45"/>
    <w:rsid w:val="006946E9"/>
    <w:rsid w:val="00695910"/>
    <w:rsid w:val="006A1061"/>
    <w:rsid w:val="006A521A"/>
    <w:rsid w:val="006B29B9"/>
    <w:rsid w:val="006B2E30"/>
    <w:rsid w:val="006B2F7E"/>
    <w:rsid w:val="006B3CFC"/>
    <w:rsid w:val="006B493B"/>
    <w:rsid w:val="006B661C"/>
    <w:rsid w:val="006B7584"/>
    <w:rsid w:val="006B7611"/>
    <w:rsid w:val="006C0145"/>
    <w:rsid w:val="006C4C36"/>
    <w:rsid w:val="006C5505"/>
    <w:rsid w:val="006D0C0A"/>
    <w:rsid w:val="006E27A6"/>
    <w:rsid w:val="006E31A0"/>
    <w:rsid w:val="006E4B86"/>
    <w:rsid w:val="006F0766"/>
    <w:rsid w:val="006F196E"/>
    <w:rsid w:val="006F2E21"/>
    <w:rsid w:val="006F507C"/>
    <w:rsid w:val="006F58D1"/>
    <w:rsid w:val="006F6D13"/>
    <w:rsid w:val="006F6EAB"/>
    <w:rsid w:val="006F6FEF"/>
    <w:rsid w:val="006F749C"/>
    <w:rsid w:val="007006DF"/>
    <w:rsid w:val="00700F8B"/>
    <w:rsid w:val="007049D9"/>
    <w:rsid w:val="0070678A"/>
    <w:rsid w:val="00706F30"/>
    <w:rsid w:val="007079AA"/>
    <w:rsid w:val="007129FE"/>
    <w:rsid w:val="007137AB"/>
    <w:rsid w:val="00713CA7"/>
    <w:rsid w:val="00714215"/>
    <w:rsid w:val="00714952"/>
    <w:rsid w:val="007172F6"/>
    <w:rsid w:val="007212FE"/>
    <w:rsid w:val="00724A84"/>
    <w:rsid w:val="0072570C"/>
    <w:rsid w:val="0072630E"/>
    <w:rsid w:val="00731E53"/>
    <w:rsid w:val="00732B7B"/>
    <w:rsid w:val="00736BA8"/>
    <w:rsid w:val="00736BBA"/>
    <w:rsid w:val="00740756"/>
    <w:rsid w:val="00745D3D"/>
    <w:rsid w:val="00746010"/>
    <w:rsid w:val="00746ADA"/>
    <w:rsid w:val="00747085"/>
    <w:rsid w:val="00755841"/>
    <w:rsid w:val="007604D4"/>
    <w:rsid w:val="00760831"/>
    <w:rsid w:val="00773F9B"/>
    <w:rsid w:val="00774D7E"/>
    <w:rsid w:val="00776A45"/>
    <w:rsid w:val="0078119C"/>
    <w:rsid w:val="007825B6"/>
    <w:rsid w:val="00782F85"/>
    <w:rsid w:val="00785037"/>
    <w:rsid w:val="007859EA"/>
    <w:rsid w:val="00786ADF"/>
    <w:rsid w:val="00786B56"/>
    <w:rsid w:val="00787187"/>
    <w:rsid w:val="00787B5A"/>
    <w:rsid w:val="0079389F"/>
    <w:rsid w:val="007976BC"/>
    <w:rsid w:val="007A0A00"/>
    <w:rsid w:val="007A155E"/>
    <w:rsid w:val="007A58B5"/>
    <w:rsid w:val="007A7736"/>
    <w:rsid w:val="007B45B7"/>
    <w:rsid w:val="007B55E4"/>
    <w:rsid w:val="007B63CB"/>
    <w:rsid w:val="007B7D32"/>
    <w:rsid w:val="007C0845"/>
    <w:rsid w:val="007C109A"/>
    <w:rsid w:val="007C190E"/>
    <w:rsid w:val="007C6157"/>
    <w:rsid w:val="007C7657"/>
    <w:rsid w:val="007D18EC"/>
    <w:rsid w:val="007D1DC7"/>
    <w:rsid w:val="007D2EBE"/>
    <w:rsid w:val="007D7A28"/>
    <w:rsid w:val="007E69B0"/>
    <w:rsid w:val="007F191F"/>
    <w:rsid w:val="007F199F"/>
    <w:rsid w:val="007F24F2"/>
    <w:rsid w:val="007F27C2"/>
    <w:rsid w:val="007F4AEF"/>
    <w:rsid w:val="007F707A"/>
    <w:rsid w:val="007F7D71"/>
    <w:rsid w:val="008103F2"/>
    <w:rsid w:val="0081139E"/>
    <w:rsid w:val="00822881"/>
    <w:rsid w:val="00822DE5"/>
    <w:rsid w:val="0082387C"/>
    <w:rsid w:val="00827480"/>
    <w:rsid w:val="00832ECF"/>
    <w:rsid w:val="008337F1"/>
    <w:rsid w:val="00841F83"/>
    <w:rsid w:val="00844877"/>
    <w:rsid w:val="00844E20"/>
    <w:rsid w:val="008500E9"/>
    <w:rsid w:val="008521CB"/>
    <w:rsid w:val="00852A20"/>
    <w:rsid w:val="00853329"/>
    <w:rsid w:val="0085766E"/>
    <w:rsid w:val="00861E66"/>
    <w:rsid w:val="008630BD"/>
    <w:rsid w:val="00883D7D"/>
    <w:rsid w:val="00884335"/>
    <w:rsid w:val="00886CF1"/>
    <w:rsid w:val="00890A9A"/>
    <w:rsid w:val="00893654"/>
    <w:rsid w:val="00896F85"/>
    <w:rsid w:val="00897838"/>
    <w:rsid w:val="008A1CFF"/>
    <w:rsid w:val="008A4EF8"/>
    <w:rsid w:val="008A79E9"/>
    <w:rsid w:val="008B19B1"/>
    <w:rsid w:val="008B2855"/>
    <w:rsid w:val="008B2938"/>
    <w:rsid w:val="008B35D9"/>
    <w:rsid w:val="008B65BA"/>
    <w:rsid w:val="008B7B04"/>
    <w:rsid w:val="008C1CB3"/>
    <w:rsid w:val="008D11EE"/>
    <w:rsid w:val="008D37D0"/>
    <w:rsid w:val="008D4D41"/>
    <w:rsid w:val="008D7A26"/>
    <w:rsid w:val="008E0B72"/>
    <w:rsid w:val="008E160D"/>
    <w:rsid w:val="008E23D0"/>
    <w:rsid w:val="008E270E"/>
    <w:rsid w:val="008E2DC3"/>
    <w:rsid w:val="008E56B5"/>
    <w:rsid w:val="008F2138"/>
    <w:rsid w:val="008F4E99"/>
    <w:rsid w:val="008F53E8"/>
    <w:rsid w:val="008F6394"/>
    <w:rsid w:val="0090005E"/>
    <w:rsid w:val="009000C8"/>
    <w:rsid w:val="009025B0"/>
    <w:rsid w:val="00905357"/>
    <w:rsid w:val="00910034"/>
    <w:rsid w:val="009107BE"/>
    <w:rsid w:val="00912373"/>
    <w:rsid w:val="0091250F"/>
    <w:rsid w:val="00913E8E"/>
    <w:rsid w:val="009141FD"/>
    <w:rsid w:val="0091563B"/>
    <w:rsid w:val="0091575F"/>
    <w:rsid w:val="009169AE"/>
    <w:rsid w:val="00920912"/>
    <w:rsid w:val="00922136"/>
    <w:rsid w:val="00922C0A"/>
    <w:rsid w:val="00924A24"/>
    <w:rsid w:val="00931873"/>
    <w:rsid w:val="00931A89"/>
    <w:rsid w:val="00932CA9"/>
    <w:rsid w:val="00935A87"/>
    <w:rsid w:val="009366D8"/>
    <w:rsid w:val="00937E25"/>
    <w:rsid w:val="00940F89"/>
    <w:rsid w:val="009422BA"/>
    <w:rsid w:val="00946C00"/>
    <w:rsid w:val="0095001C"/>
    <w:rsid w:val="00953EDD"/>
    <w:rsid w:val="0095501D"/>
    <w:rsid w:val="00957752"/>
    <w:rsid w:val="00961F83"/>
    <w:rsid w:val="00966FB7"/>
    <w:rsid w:val="00973333"/>
    <w:rsid w:val="00977048"/>
    <w:rsid w:val="009868C4"/>
    <w:rsid w:val="0099101F"/>
    <w:rsid w:val="00994448"/>
    <w:rsid w:val="009A16A0"/>
    <w:rsid w:val="009A2592"/>
    <w:rsid w:val="009B2D5A"/>
    <w:rsid w:val="009B3248"/>
    <w:rsid w:val="009C158D"/>
    <w:rsid w:val="009C3643"/>
    <w:rsid w:val="009C5004"/>
    <w:rsid w:val="009C528B"/>
    <w:rsid w:val="009C6083"/>
    <w:rsid w:val="009C7379"/>
    <w:rsid w:val="009C7746"/>
    <w:rsid w:val="009D1530"/>
    <w:rsid w:val="009D7112"/>
    <w:rsid w:val="009D73CC"/>
    <w:rsid w:val="009D7599"/>
    <w:rsid w:val="009E4B7F"/>
    <w:rsid w:val="009F6321"/>
    <w:rsid w:val="009F7076"/>
    <w:rsid w:val="00A00F1E"/>
    <w:rsid w:val="00A05367"/>
    <w:rsid w:val="00A0547C"/>
    <w:rsid w:val="00A062C1"/>
    <w:rsid w:val="00A06BD8"/>
    <w:rsid w:val="00A10AB0"/>
    <w:rsid w:val="00A12531"/>
    <w:rsid w:val="00A20BE2"/>
    <w:rsid w:val="00A23D71"/>
    <w:rsid w:val="00A25590"/>
    <w:rsid w:val="00A2781F"/>
    <w:rsid w:val="00A27B9F"/>
    <w:rsid w:val="00A31E1A"/>
    <w:rsid w:val="00A34973"/>
    <w:rsid w:val="00A34D4D"/>
    <w:rsid w:val="00A34E92"/>
    <w:rsid w:val="00A35334"/>
    <w:rsid w:val="00A359C5"/>
    <w:rsid w:val="00A37954"/>
    <w:rsid w:val="00A37F57"/>
    <w:rsid w:val="00A435E1"/>
    <w:rsid w:val="00A453C3"/>
    <w:rsid w:val="00A472A8"/>
    <w:rsid w:val="00A5157B"/>
    <w:rsid w:val="00A52BC1"/>
    <w:rsid w:val="00A5534A"/>
    <w:rsid w:val="00A55DC1"/>
    <w:rsid w:val="00A57FA3"/>
    <w:rsid w:val="00A656F6"/>
    <w:rsid w:val="00A70E51"/>
    <w:rsid w:val="00A71520"/>
    <w:rsid w:val="00A73A10"/>
    <w:rsid w:val="00A73E91"/>
    <w:rsid w:val="00A743F9"/>
    <w:rsid w:val="00A764FE"/>
    <w:rsid w:val="00A7677F"/>
    <w:rsid w:val="00A8001B"/>
    <w:rsid w:val="00A8306B"/>
    <w:rsid w:val="00A83D48"/>
    <w:rsid w:val="00A87625"/>
    <w:rsid w:val="00A87825"/>
    <w:rsid w:val="00A92AEC"/>
    <w:rsid w:val="00A93CCA"/>
    <w:rsid w:val="00A95C81"/>
    <w:rsid w:val="00A96415"/>
    <w:rsid w:val="00AA4645"/>
    <w:rsid w:val="00AA4BBC"/>
    <w:rsid w:val="00AA6806"/>
    <w:rsid w:val="00AA7784"/>
    <w:rsid w:val="00AA7893"/>
    <w:rsid w:val="00AB4D48"/>
    <w:rsid w:val="00AC0178"/>
    <w:rsid w:val="00AC05E9"/>
    <w:rsid w:val="00AC2295"/>
    <w:rsid w:val="00AC3A0F"/>
    <w:rsid w:val="00AC53F5"/>
    <w:rsid w:val="00AD3A58"/>
    <w:rsid w:val="00AD430D"/>
    <w:rsid w:val="00AD4395"/>
    <w:rsid w:val="00AD4B78"/>
    <w:rsid w:val="00AE01A6"/>
    <w:rsid w:val="00AE10E2"/>
    <w:rsid w:val="00AE6710"/>
    <w:rsid w:val="00AF196B"/>
    <w:rsid w:val="00AF3F4B"/>
    <w:rsid w:val="00AF5131"/>
    <w:rsid w:val="00B03C06"/>
    <w:rsid w:val="00B04F55"/>
    <w:rsid w:val="00B0709C"/>
    <w:rsid w:val="00B10A15"/>
    <w:rsid w:val="00B15D57"/>
    <w:rsid w:val="00B16208"/>
    <w:rsid w:val="00B17353"/>
    <w:rsid w:val="00B22EA7"/>
    <w:rsid w:val="00B26A57"/>
    <w:rsid w:val="00B27828"/>
    <w:rsid w:val="00B332C1"/>
    <w:rsid w:val="00B435AA"/>
    <w:rsid w:val="00B46643"/>
    <w:rsid w:val="00B47128"/>
    <w:rsid w:val="00B5076B"/>
    <w:rsid w:val="00B52042"/>
    <w:rsid w:val="00B52446"/>
    <w:rsid w:val="00B546CE"/>
    <w:rsid w:val="00B56011"/>
    <w:rsid w:val="00B645A5"/>
    <w:rsid w:val="00B66853"/>
    <w:rsid w:val="00B6729B"/>
    <w:rsid w:val="00B70F31"/>
    <w:rsid w:val="00B71E6F"/>
    <w:rsid w:val="00B724F1"/>
    <w:rsid w:val="00B72992"/>
    <w:rsid w:val="00B73002"/>
    <w:rsid w:val="00B73596"/>
    <w:rsid w:val="00B75469"/>
    <w:rsid w:val="00B76A98"/>
    <w:rsid w:val="00B825FA"/>
    <w:rsid w:val="00B83C43"/>
    <w:rsid w:val="00B909E1"/>
    <w:rsid w:val="00B93ACE"/>
    <w:rsid w:val="00B948AA"/>
    <w:rsid w:val="00B94BC8"/>
    <w:rsid w:val="00B970EB"/>
    <w:rsid w:val="00BA128D"/>
    <w:rsid w:val="00BA4E51"/>
    <w:rsid w:val="00BB0C2F"/>
    <w:rsid w:val="00BB2EE1"/>
    <w:rsid w:val="00BB34EF"/>
    <w:rsid w:val="00BB7383"/>
    <w:rsid w:val="00BC0B3D"/>
    <w:rsid w:val="00BD04F7"/>
    <w:rsid w:val="00BD0665"/>
    <w:rsid w:val="00BD360C"/>
    <w:rsid w:val="00BD4758"/>
    <w:rsid w:val="00BD69C4"/>
    <w:rsid w:val="00BD6D76"/>
    <w:rsid w:val="00BD77FE"/>
    <w:rsid w:val="00BE3952"/>
    <w:rsid w:val="00BF098D"/>
    <w:rsid w:val="00BF17F7"/>
    <w:rsid w:val="00BF185B"/>
    <w:rsid w:val="00BF48AB"/>
    <w:rsid w:val="00BF5A20"/>
    <w:rsid w:val="00BF5D48"/>
    <w:rsid w:val="00BF6E06"/>
    <w:rsid w:val="00C003B9"/>
    <w:rsid w:val="00C0083E"/>
    <w:rsid w:val="00C03627"/>
    <w:rsid w:val="00C04DB2"/>
    <w:rsid w:val="00C0533F"/>
    <w:rsid w:val="00C0621B"/>
    <w:rsid w:val="00C0703B"/>
    <w:rsid w:val="00C117DC"/>
    <w:rsid w:val="00C1258C"/>
    <w:rsid w:val="00C1519C"/>
    <w:rsid w:val="00C1665A"/>
    <w:rsid w:val="00C16BBB"/>
    <w:rsid w:val="00C16BE8"/>
    <w:rsid w:val="00C26D5F"/>
    <w:rsid w:val="00C26EF5"/>
    <w:rsid w:val="00C27115"/>
    <w:rsid w:val="00C27487"/>
    <w:rsid w:val="00C30F90"/>
    <w:rsid w:val="00C368D9"/>
    <w:rsid w:val="00C42F4E"/>
    <w:rsid w:val="00C45BEC"/>
    <w:rsid w:val="00C505A6"/>
    <w:rsid w:val="00C5270C"/>
    <w:rsid w:val="00C52FF0"/>
    <w:rsid w:val="00C539CC"/>
    <w:rsid w:val="00C545D4"/>
    <w:rsid w:val="00C5701F"/>
    <w:rsid w:val="00C577DE"/>
    <w:rsid w:val="00C648A6"/>
    <w:rsid w:val="00C651A1"/>
    <w:rsid w:val="00C6552C"/>
    <w:rsid w:val="00C65D81"/>
    <w:rsid w:val="00C67CF8"/>
    <w:rsid w:val="00C67D90"/>
    <w:rsid w:val="00C7175F"/>
    <w:rsid w:val="00C737A7"/>
    <w:rsid w:val="00C73F1B"/>
    <w:rsid w:val="00C77CA4"/>
    <w:rsid w:val="00C82AF7"/>
    <w:rsid w:val="00C82D7D"/>
    <w:rsid w:val="00C830BF"/>
    <w:rsid w:val="00C923AF"/>
    <w:rsid w:val="00C93CCD"/>
    <w:rsid w:val="00C9557D"/>
    <w:rsid w:val="00C9759E"/>
    <w:rsid w:val="00C979CC"/>
    <w:rsid w:val="00CA2944"/>
    <w:rsid w:val="00CA4B0B"/>
    <w:rsid w:val="00CA63E2"/>
    <w:rsid w:val="00CA75D1"/>
    <w:rsid w:val="00CB0EF9"/>
    <w:rsid w:val="00CB1E07"/>
    <w:rsid w:val="00CB28C5"/>
    <w:rsid w:val="00CB478F"/>
    <w:rsid w:val="00CB60DB"/>
    <w:rsid w:val="00CB76EA"/>
    <w:rsid w:val="00CC0FBD"/>
    <w:rsid w:val="00CD204B"/>
    <w:rsid w:val="00CD70A7"/>
    <w:rsid w:val="00CD7496"/>
    <w:rsid w:val="00CE076D"/>
    <w:rsid w:val="00CE1BCA"/>
    <w:rsid w:val="00CE350E"/>
    <w:rsid w:val="00CE4ACD"/>
    <w:rsid w:val="00CE5A30"/>
    <w:rsid w:val="00CE5EC6"/>
    <w:rsid w:val="00CE66C3"/>
    <w:rsid w:val="00CF010A"/>
    <w:rsid w:val="00CF0B64"/>
    <w:rsid w:val="00CF212A"/>
    <w:rsid w:val="00CF5AFD"/>
    <w:rsid w:val="00D02137"/>
    <w:rsid w:val="00D03C68"/>
    <w:rsid w:val="00D06A27"/>
    <w:rsid w:val="00D072FA"/>
    <w:rsid w:val="00D0787C"/>
    <w:rsid w:val="00D108B2"/>
    <w:rsid w:val="00D1187F"/>
    <w:rsid w:val="00D151B2"/>
    <w:rsid w:val="00D227DE"/>
    <w:rsid w:val="00D23019"/>
    <w:rsid w:val="00D2376E"/>
    <w:rsid w:val="00D249B3"/>
    <w:rsid w:val="00D26633"/>
    <w:rsid w:val="00D26AB8"/>
    <w:rsid w:val="00D314FB"/>
    <w:rsid w:val="00D33A67"/>
    <w:rsid w:val="00D347B1"/>
    <w:rsid w:val="00D374AF"/>
    <w:rsid w:val="00D37D0C"/>
    <w:rsid w:val="00D43AA4"/>
    <w:rsid w:val="00D5126D"/>
    <w:rsid w:val="00D55CE6"/>
    <w:rsid w:val="00D57A75"/>
    <w:rsid w:val="00D6337D"/>
    <w:rsid w:val="00D64AAC"/>
    <w:rsid w:val="00D67FA9"/>
    <w:rsid w:val="00D73A7A"/>
    <w:rsid w:val="00D73BAD"/>
    <w:rsid w:val="00D76F50"/>
    <w:rsid w:val="00D77BAF"/>
    <w:rsid w:val="00D843FC"/>
    <w:rsid w:val="00D87CFA"/>
    <w:rsid w:val="00D907ED"/>
    <w:rsid w:val="00D91243"/>
    <w:rsid w:val="00D933CD"/>
    <w:rsid w:val="00DA7C1B"/>
    <w:rsid w:val="00DB5910"/>
    <w:rsid w:val="00DB71A6"/>
    <w:rsid w:val="00DC0B69"/>
    <w:rsid w:val="00DC2D0A"/>
    <w:rsid w:val="00DD4712"/>
    <w:rsid w:val="00DE1132"/>
    <w:rsid w:val="00DE1E94"/>
    <w:rsid w:val="00DE56EB"/>
    <w:rsid w:val="00DE5B10"/>
    <w:rsid w:val="00DE5FFB"/>
    <w:rsid w:val="00DF0224"/>
    <w:rsid w:val="00DF2F95"/>
    <w:rsid w:val="00DF54BF"/>
    <w:rsid w:val="00DF6431"/>
    <w:rsid w:val="00DF64D7"/>
    <w:rsid w:val="00E010F8"/>
    <w:rsid w:val="00E0130F"/>
    <w:rsid w:val="00E03490"/>
    <w:rsid w:val="00E047CB"/>
    <w:rsid w:val="00E07CCF"/>
    <w:rsid w:val="00E07E28"/>
    <w:rsid w:val="00E10599"/>
    <w:rsid w:val="00E1245B"/>
    <w:rsid w:val="00E13342"/>
    <w:rsid w:val="00E21707"/>
    <w:rsid w:val="00E2534C"/>
    <w:rsid w:val="00E261DC"/>
    <w:rsid w:val="00E355E5"/>
    <w:rsid w:val="00E370B8"/>
    <w:rsid w:val="00E403B6"/>
    <w:rsid w:val="00E405EB"/>
    <w:rsid w:val="00E4224C"/>
    <w:rsid w:val="00E4476C"/>
    <w:rsid w:val="00E45247"/>
    <w:rsid w:val="00E4656A"/>
    <w:rsid w:val="00E469C6"/>
    <w:rsid w:val="00E6375E"/>
    <w:rsid w:val="00E671EF"/>
    <w:rsid w:val="00E74BBF"/>
    <w:rsid w:val="00E76169"/>
    <w:rsid w:val="00E764F7"/>
    <w:rsid w:val="00E80D5B"/>
    <w:rsid w:val="00E8365A"/>
    <w:rsid w:val="00E83E87"/>
    <w:rsid w:val="00E8443E"/>
    <w:rsid w:val="00E8466B"/>
    <w:rsid w:val="00E8508E"/>
    <w:rsid w:val="00E85D3A"/>
    <w:rsid w:val="00E9338D"/>
    <w:rsid w:val="00E93C45"/>
    <w:rsid w:val="00EA71EF"/>
    <w:rsid w:val="00EB2291"/>
    <w:rsid w:val="00EB3A3D"/>
    <w:rsid w:val="00EB3E69"/>
    <w:rsid w:val="00EC052A"/>
    <w:rsid w:val="00EC35F1"/>
    <w:rsid w:val="00EC41D4"/>
    <w:rsid w:val="00EC650E"/>
    <w:rsid w:val="00EE507C"/>
    <w:rsid w:val="00EE51B4"/>
    <w:rsid w:val="00EE63AE"/>
    <w:rsid w:val="00EF0B37"/>
    <w:rsid w:val="00EF23BF"/>
    <w:rsid w:val="00EF7134"/>
    <w:rsid w:val="00F02752"/>
    <w:rsid w:val="00F0311E"/>
    <w:rsid w:val="00F14822"/>
    <w:rsid w:val="00F17FB5"/>
    <w:rsid w:val="00F2291F"/>
    <w:rsid w:val="00F259AC"/>
    <w:rsid w:val="00F3214C"/>
    <w:rsid w:val="00F34279"/>
    <w:rsid w:val="00F34974"/>
    <w:rsid w:val="00F42C18"/>
    <w:rsid w:val="00F44E07"/>
    <w:rsid w:val="00F44E97"/>
    <w:rsid w:val="00F47648"/>
    <w:rsid w:val="00F5010A"/>
    <w:rsid w:val="00F50FAD"/>
    <w:rsid w:val="00F531BC"/>
    <w:rsid w:val="00F552AE"/>
    <w:rsid w:val="00F5783F"/>
    <w:rsid w:val="00F61609"/>
    <w:rsid w:val="00F6199C"/>
    <w:rsid w:val="00F623FA"/>
    <w:rsid w:val="00F63083"/>
    <w:rsid w:val="00F640DA"/>
    <w:rsid w:val="00F65467"/>
    <w:rsid w:val="00F70068"/>
    <w:rsid w:val="00F720B4"/>
    <w:rsid w:val="00F73014"/>
    <w:rsid w:val="00F805CC"/>
    <w:rsid w:val="00F847CC"/>
    <w:rsid w:val="00F90C9D"/>
    <w:rsid w:val="00F958D6"/>
    <w:rsid w:val="00FA106C"/>
    <w:rsid w:val="00FA1EC4"/>
    <w:rsid w:val="00FB0293"/>
    <w:rsid w:val="00FB0809"/>
    <w:rsid w:val="00FB0FA1"/>
    <w:rsid w:val="00FB11F9"/>
    <w:rsid w:val="00FB5FA7"/>
    <w:rsid w:val="00FC21F7"/>
    <w:rsid w:val="00FC23FE"/>
    <w:rsid w:val="00FC5E54"/>
    <w:rsid w:val="00FD0A41"/>
    <w:rsid w:val="00FD17BC"/>
    <w:rsid w:val="00FD4FAC"/>
    <w:rsid w:val="00FD5288"/>
    <w:rsid w:val="00FD6870"/>
    <w:rsid w:val="00FD6FD5"/>
    <w:rsid w:val="00FD7B27"/>
    <w:rsid w:val="00FE22D3"/>
    <w:rsid w:val="00FE498E"/>
    <w:rsid w:val="00FE4D1B"/>
    <w:rsid w:val="00FE5FB6"/>
    <w:rsid w:val="00FF1C2C"/>
    <w:rsid w:val="00FF6B5B"/>
    <w:rsid w:val="00FF73D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DD2FE"/>
  <w15:chartTrackingRefBased/>
  <w15:docId w15:val="{05B01534-2734-42E4-B5F9-F9B345DA1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1575F"/>
    <w:pPr>
      <w:spacing w:after="200" w:line="276" w:lineRule="auto"/>
    </w:pPr>
    <w:rPr>
      <w:rFonts w:ascii="Calibri" w:eastAsia="Calibri" w:hAnsi="Calibri" w:cs="Times New Roman"/>
      <w:lang w:val="lt-LT"/>
    </w:rPr>
  </w:style>
  <w:style w:type="paragraph" w:styleId="Antrat1">
    <w:name w:val="heading 1"/>
    <w:basedOn w:val="prastasis"/>
    <w:next w:val="prastasis"/>
    <w:link w:val="Antrat1Diagrama"/>
    <w:qFormat/>
    <w:rsid w:val="0091575F"/>
    <w:pPr>
      <w:keepNext/>
      <w:spacing w:before="240" w:after="60"/>
      <w:outlineLvl w:val="0"/>
    </w:pPr>
    <w:rPr>
      <w:rFonts w:ascii="Arial" w:hAnsi="Arial" w:cs="Arial"/>
      <w:b/>
      <w:bCs/>
      <w:kern w:val="32"/>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91575F"/>
    <w:rPr>
      <w:rFonts w:ascii="Arial" w:eastAsia="Calibri" w:hAnsi="Arial" w:cs="Arial"/>
      <w:b/>
      <w:bCs/>
      <w:kern w:val="32"/>
      <w:sz w:val="32"/>
      <w:szCs w:val="32"/>
      <w:lang w:val="lt-LT"/>
    </w:rPr>
  </w:style>
  <w:style w:type="paragraph" w:customStyle="1" w:styleId="Prezidentas">
    <w:name w:val="Prezidentas"/>
    <w:basedOn w:val="prastasis"/>
    <w:rsid w:val="0091575F"/>
    <w:pPr>
      <w:tabs>
        <w:tab w:val="right" w:pos="9808"/>
      </w:tabs>
      <w:suppressAutoHyphens/>
      <w:autoSpaceDE w:val="0"/>
      <w:autoSpaceDN w:val="0"/>
      <w:adjustRightInd w:val="0"/>
      <w:spacing w:after="0" w:line="288" w:lineRule="auto"/>
      <w:textAlignment w:val="center"/>
    </w:pPr>
    <w:rPr>
      <w:rFonts w:ascii="Times New Roman" w:eastAsia="Times New Roman" w:hAnsi="Times New Roman"/>
      <w:caps/>
      <w:color w:val="000000"/>
      <w:sz w:val="20"/>
      <w:szCs w:val="20"/>
    </w:rPr>
  </w:style>
  <w:style w:type="paragraph" w:styleId="Komentarotekstas">
    <w:name w:val="annotation text"/>
    <w:basedOn w:val="prastasis"/>
    <w:link w:val="KomentarotekstasDiagrama"/>
    <w:uiPriority w:val="99"/>
    <w:semiHidden/>
    <w:rsid w:val="0091575F"/>
    <w:rPr>
      <w:sz w:val="20"/>
      <w:szCs w:val="20"/>
    </w:rPr>
  </w:style>
  <w:style w:type="character" w:customStyle="1" w:styleId="KomentarotekstasDiagrama">
    <w:name w:val="Komentaro tekstas Diagrama"/>
    <w:basedOn w:val="Numatytasispastraiposriftas"/>
    <w:link w:val="Komentarotekstas"/>
    <w:uiPriority w:val="99"/>
    <w:semiHidden/>
    <w:rsid w:val="0091575F"/>
    <w:rPr>
      <w:rFonts w:ascii="Calibri" w:eastAsia="Calibri" w:hAnsi="Calibri" w:cs="Times New Roman"/>
      <w:sz w:val="20"/>
      <w:szCs w:val="20"/>
      <w:lang w:val="lt-LT"/>
    </w:rPr>
  </w:style>
  <w:style w:type="paragraph" w:styleId="Pagrindinistekstas2">
    <w:name w:val="Body Text 2"/>
    <w:basedOn w:val="prastasis"/>
    <w:link w:val="Pagrindinistekstas2Diagrama"/>
    <w:uiPriority w:val="99"/>
    <w:unhideWhenUsed/>
    <w:rsid w:val="0091575F"/>
    <w:pPr>
      <w:spacing w:after="120" w:line="480" w:lineRule="auto"/>
    </w:pPr>
  </w:style>
  <w:style w:type="character" w:customStyle="1" w:styleId="Pagrindinistekstas2Diagrama">
    <w:name w:val="Pagrindinis tekstas 2 Diagrama"/>
    <w:basedOn w:val="Numatytasispastraiposriftas"/>
    <w:link w:val="Pagrindinistekstas2"/>
    <w:uiPriority w:val="99"/>
    <w:rsid w:val="0091575F"/>
    <w:rPr>
      <w:rFonts w:ascii="Calibri" w:eastAsia="Calibri" w:hAnsi="Calibri" w:cs="Times New Roman"/>
      <w:lang w:val="lt-LT"/>
    </w:rPr>
  </w:style>
  <w:style w:type="character" w:styleId="Komentaronuoroda">
    <w:name w:val="annotation reference"/>
    <w:basedOn w:val="Numatytasispastraiposriftas"/>
    <w:uiPriority w:val="99"/>
    <w:semiHidden/>
    <w:unhideWhenUsed/>
    <w:rsid w:val="00B10A15"/>
    <w:rPr>
      <w:sz w:val="16"/>
      <w:szCs w:val="16"/>
    </w:rPr>
  </w:style>
  <w:style w:type="paragraph" w:styleId="Komentarotema">
    <w:name w:val="annotation subject"/>
    <w:basedOn w:val="Komentarotekstas"/>
    <w:next w:val="Komentarotekstas"/>
    <w:link w:val="KomentarotemaDiagrama"/>
    <w:uiPriority w:val="99"/>
    <w:semiHidden/>
    <w:unhideWhenUsed/>
    <w:rsid w:val="00B10A15"/>
    <w:pPr>
      <w:spacing w:line="240" w:lineRule="auto"/>
    </w:pPr>
    <w:rPr>
      <w:b/>
      <w:bCs/>
    </w:rPr>
  </w:style>
  <w:style w:type="character" w:customStyle="1" w:styleId="KomentarotemaDiagrama">
    <w:name w:val="Komentaro tema Diagrama"/>
    <w:basedOn w:val="KomentarotekstasDiagrama"/>
    <w:link w:val="Komentarotema"/>
    <w:uiPriority w:val="99"/>
    <w:semiHidden/>
    <w:rsid w:val="00B10A15"/>
    <w:rPr>
      <w:rFonts w:ascii="Calibri" w:eastAsia="Calibri" w:hAnsi="Calibri" w:cs="Times New Roman"/>
      <w:b/>
      <w:bCs/>
      <w:sz w:val="20"/>
      <w:szCs w:val="20"/>
      <w:lang w:val="lt-LT"/>
    </w:rPr>
  </w:style>
  <w:style w:type="paragraph" w:styleId="prastasiniatinklio">
    <w:name w:val="Normal (Web)"/>
    <w:basedOn w:val="prastasis"/>
    <w:uiPriority w:val="99"/>
    <w:unhideWhenUsed/>
    <w:rsid w:val="00FD5288"/>
    <w:pPr>
      <w:spacing w:before="100" w:beforeAutospacing="1" w:after="100" w:afterAutospacing="1" w:line="240" w:lineRule="auto"/>
    </w:pPr>
    <w:rPr>
      <w:rFonts w:ascii="Times New Roman" w:eastAsia="Times New Roman" w:hAnsi="Times New Roman"/>
      <w:sz w:val="24"/>
      <w:szCs w:val="24"/>
      <w:lang w:val="en-US"/>
    </w:rPr>
  </w:style>
  <w:style w:type="character" w:styleId="Grietas">
    <w:name w:val="Strong"/>
    <w:basedOn w:val="Numatytasispastraiposriftas"/>
    <w:uiPriority w:val="22"/>
    <w:qFormat/>
    <w:rsid w:val="00FD5288"/>
    <w:rPr>
      <w:b/>
      <w:bCs/>
    </w:rPr>
  </w:style>
  <w:style w:type="character" w:styleId="Emfaz">
    <w:name w:val="Emphasis"/>
    <w:basedOn w:val="Numatytasispastraiposriftas"/>
    <w:uiPriority w:val="20"/>
    <w:qFormat/>
    <w:rsid w:val="00736BA8"/>
    <w:rPr>
      <w:i/>
      <w:iCs/>
    </w:rPr>
  </w:style>
  <w:style w:type="paragraph" w:styleId="Sraopastraipa">
    <w:name w:val="List Paragraph"/>
    <w:basedOn w:val="prastasis"/>
    <w:uiPriority w:val="34"/>
    <w:qFormat/>
    <w:rsid w:val="00C67CF8"/>
    <w:pPr>
      <w:ind w:left="720"/>
      <w:contextualSpacing/>
    </w:pPr>
  </w:style>
  <w:style w:type="character" w:styleId="Hipersaitas">
    <w:name w:val="Hyperlink"/>
    <w:basedOn w:val="Numatytasispastraiposriftas"/>
    <w:uiPriority w:val="99"/>
    <w:semiHidden/>
    <w:unhideWhenUsed/>
    <w:rsid w:val="004A38F2"/>
    <w:rPr>
      <w:color w:val="0000FF"/>
      <w:u w:val="single"/>
    </w:rPr>
  </w:style>
  <w:style w:type="paragraph" w:customStyle="1" w:styleId="xmsonormal">
    <w:name w:val="x_msonormal"/>
    <w:basedOn w:val="prastasis"/>
    <w:rsid w:val="00421B12"/>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164508">
      <w:bodyDiv w:val="1"/>
      <w:marLeft w:val="0"/>
      <w:marRight w:val="0"/>
      <w:marTop w:val="0"/>
      <w:marBottom w:val="0"/>
      <w:divBdr>
        <w:top w:val="none" w:sz="0" w:space="0" w:color="auto"/>
        <w:left w:val="none" w:sz="0" w:space="0" w:color="auto"/>
        <w:bottom w:val="none" w:sz="0" w:space="0" w:color="auto"/>
        <w:right w:val="none" w:sz="0" w:space="0" w:color="auto"/>
      </w:divBdr>
    </w:div>
    <w:div w:id="852187000">
      <w:bodyDiv w:val="1"/>
      <w:marLeft w:val="0"/>
      <w:marRight w:val="0"/>
      <w:marTop w:val="0"/>
      <w:marBottom w:val="0"/>
      <w:divBdr>
        <w:top w:val="none" w:sz="0" w:space="0" w:color="auto"/>
        <w:left w:val="none" w:sz="0" w:space="0" w:color="auto"/>
        <w:bottom w:val="none" w:sz="0" w:space="0" w:color="auto"/>
        <w:right w:val="none" w:sz="0" w:space="0" w:color="auto"/>
      </w:divBdr>
    </w:div>
    <w:div w:id="862011067">
      <w:bodyDiv w:val="1"/>
      <w:marLeft w:val="0"/>
      <w:marRight w:val="0"/>
      <w:marTop w:val="0"/>
      <w:marBottom w:val="0"/>
      <w:divBdr>
        <w:top w:val="none" w:sz="0" w:space="0" w:color="auto"/>
        <w:left w:val="none" w:sz="0" w:space="0" w:color="auto"/>
        <w:bottom w:val="none" w:sz="0" w:space="0" w:color="auto"/>
        <w:right w:val="none" w:sz="0" w:space="0" w:color="auto"/>
      </w:divBdr>
    </w:div>
    <w:div w:id="1251310143">
      <w:bodyDiv w:val="1"/>
      <w:marLeft w:val="0"/>
      <w:marRight w:val="0"/>
      <w:marTop w:val="0"/>
      <w:marBottom w:val="0"/>
      <w:divBdr>
        <w:top w:val="none" w:sz="0" w:space="0" w:color="auto"/>
        <w:left w:val="none" w:sz="0" w:space="0" w:color="auto"/>
        <w:bottom w:val="none" w:sz="0" w:space="0" w:color="auto"/>
        <w:right w:val="none" w:sz="0" w:space="0" w:color="auto"/>
      </w:divBdr>
    </w:div>
    <w:div w:id="1472870678">
      <w:bodyDiv w:val="1"/>
      <w:marLeft w:val="0"/>
      <w:marRight w:val="0"/>
      <w:marTop w:val="0"/>
      <w:marBottom w:val="0"/>
      <w:divBdr>
        <w:top w:val="none" w:sz="0" w:space="0" w:color="auto"/>
        <w:left w:val="none" w:sz="0" w:space="0" w:color="auto"/>
        <w:bottom w:val="none" w:sz="0" w:space="0" w:color="auto"/>
        <w:right w:val="none" w:sz="0" w:space="0" w:color="auto"/>
      </w:divBdr>
    </w:div>
    <w:div w:id="1473911911">
      <w:bodyDiv w:val="1"/>
      <w:marLeft w:val="0"/>
      <w:marRight w:val="0"/>
      <w:marTop w:val="0"/>
      <w:marBottom w:val="0"/>
      <w:divBdr>
        <w:top w:val="none" w:sz="0" w:space="0" w:color="auto"/>
        <w:left w:val="none" w:sz="0" w:space="0" w:color="auto"/>
        <w:bottom w:val="none" w:sz="0" w:space="0" w:color="auto"/>
        <w:right w:val="none" w:sz="0" w:space="0" w:color="auto"/>
      </w:divBdr>
    </w:div>
    <w:div w:id="160919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64F0B-5C89-43D8-9659-611A0B111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12645</Words>
  <Characters>7208</Characters>
  <Application>Microsoft Office Word</Application>
  <DocSecurity>0</DocSecurity>
  <Lines>60</Lines>
  <Paragraphs>39</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19814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Povilas Trapikas</dc:creator>
  <cp:keywords/>
  <dc:description/>
  <cp:lastModifiedBy>Vita Zabalevičienė</cp:lastModifiedBy>
  <cp:revision>3</cp:revision>
  <cp:lastPrinted>2025-07-21T14:40:00Z</cp:lastPrinted>
  <dcterms:created xsi:type="dcterms:W3CDTF">2026-09-18T05:52:00Z</dcterms:created>
  <dcterms:modified xsi:type="dcterms:W3CDTF">2026-09-18T06:21:00Z</dcterms:modified>
</cp:coreProperties>
</file>