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AB841C" w14:textId="4E4D7A1E" w:rsidR="00D95852" w:rsidRPr="00FF06D0" w:rsidRDefault="00453644" w:rsidP="00FF06D0">
      <w:pPr>
        <w:ind w:firstLine="7371"/>
        <w:jc w:val="center"/>
        <w:rPr>
          <w:rFonts w:ascii="Times New Roman" w:eastAsiaTheme="minorHAnsi" w:hAnsi="Times New Roman" w:cs="Times New Roman"/>
          <w:bCs/>
          <w:iCs/>
          <w:sz w:val="24"/>
          <w:szCs w:val="24"/>
        </w:rPr>
      </w:pPr>
      <w:r w:rsidRPr="00453644">
        <w:rPr>
          <w:rFonts w:ascii="Times New Roman" w:hAnsi="Times New Roman" w:cs="Times New Roman"/>
          <w:sz w:val="24"/>
          <w:szCs w:val="24"/>
        </w:rPr>
        <w:t>Specialiųjų pirkimo sąlygų</w:t>
      </w:r>
      <w:r w:rsidR="00D95852" w:rsidRPr="00FF06D0">
        <w:rPr>
          <w:rFonts w:ascii="Times New Roman" w:hAnsi="Times New Roman" w:cs="Times New Roman"/>
          <w:sz w:val="24"/>
          <w:szCs w:val="24"/>
        </w:rPr>
        <w:t xml:space="preserve"> </w:t>
      </w:r>
      <w:r w:rsidR="00FF06D0" w:rsidRPr="00FF06D0">
        <w:rPr>
          <w:rFonts w:ascii="Times New Roman" w:hAnsi="Times New Roman" w:cs="Times New Roman"/>
          <w:sz w:val="24"/>
          <w:szCs w:val="24"/>
        </w:rPr>
        <w:t>1</w:t>
      </w:r>
      <w:r w:rsidR="00D95852" w:rsidRPr="00FF06D0">
        <w:rPr>
          <w:rFonts w:ascii="Times New Roman" w:hAnsi="Times New Roman" w:cs="Times New Roman"/>
          <w:sz w:val="24"/>
          <w:szCs w:val="24"/>
        </w:rPr>
        <w:t xml:space="preserve"> priedas „Terminai“</w:t>
      </w:r>
    </w:p>
    <w:p w14:paraId="05F7E976" w14:textId="77777777" w:rsidR="00D95852" w:rsidRPr="00FF06D0" w:rsidRDefault="00D95852" w:rsidP="00D95852">
      <w:pPr>
        <w:rPr>
          <w:rFonts w:ascii="Times New Roman" w:eastAsiaTheme="minorHAnsi" w:hAnsi="Times New Roman" w:cs="Times New Roman"/>
          <w:bCs/>
          <w:iCs/>
          <w:sz w:val="24"/>
          <w:szCs w:val="24"/>
        </w:rPr>
      </w:pPr>
    </w:p>
    <w:tbl>
      <w:tblPr>
        <w:tblStyle w:val="TableGrid2"/>
        <w:tblW w:w="10369" w:type="dxa"/>
        <w:tblInd w:w="421" w:type="dxa"/>
        <w:tblLayout w:type="fixed"/>
        <w:tblLook w:val="04A0" w:firstRow="1" w:lastRow="0" w:firstColumn="1" w:lastColumn="0" w:noHBand="0" w:noVBand="1"/>
      </w:tblPr>
      <w:tblGrid>
        <w:gridCol w:w="600"/>
        <w:gridCol w:w="3227"/>
        <w:gridCol w:w="3827"/>
        <w:gridCol w:w="2715"/>
      </w:tblGrid>
      <w:tr w:rsidR="00FF06D0" w:rsidRPr="00FF06D0" w14:paraId="76E79C93" w14:textId="77777777" w:rsidTr="00DA338D">
        <w:trPr>
          <w:trHeight w:val="20"/>
        </w:trPr>
        <w:tc>
          <w:tcPr>
            <w:tcW w:w="600" w:type="dxa"/>
          </w:tcPr>
          <w:p w14:paraId="12C40BB1" w14:textId="77777777" w:rsidR="00D95852" w:rsidRPr="00FF06D0" w:rsidRDefault="00D95852" w:rsidP="00727B25">
            <w:pPr>
              <w:ind w:firstLine="0"/>
              <w:rPr>
                <w:sz w:val="24"/>
                <w:szCs w:val="24"/>
              </w:rPr>
            </w:pPr>
            <w:r w:rsidRPr="00FF06D0">
              <w:rPr>
                <w:sz w:val="24"/>
                <w:szCs w:val="24"/>
              </w:rPr>
              <w:t>Eil.</w:t>
            </w:r>
          </w:p>
          <w:p w14:paraId="06014525" w14:textId="77777777" w:rsidR="00D95852" w:rsidRPr="00FF06D0" w:rsidRDefault="00D95852" w:rsidP="00727B25">
            <w:pPr>
              <w:ind w:firstLine="0"/>
              <w:rPr>
                <w:sz w:val="24"/>
                <w:szCs w:val="24"/>
              </w:rPr>
            </w:pPr>
            <w:r w:rsidRPr="00FF06D0">
              <w:rPr>
                <w:sz w:val="24"/>
                <w:szCs w:val="24"/>
              </w:rPr>
              <w:t>Nr.</w:t>
            </w:r>
          </w:p>
        </w:tc>
        <w:tc>
          <w:tcPr>
            <w:tcW w:w="3227" w:type="dxa"/>
          </w:tcPr>
          <w:p w14:paraId="79C6469F" w14:textId="77777777" w:rsidR="00D95852" w:rsidRPr="00FF06D0" w:rsidRDefault="00D95852" w:rsidP="00727B25">
            <w:pPr>
              <w:ind w:firstLine="0"/>
              <w:rPr>
                <w:sz w:val="24"/>
                <w:szCs w:val="24"/>
              </w:rPr>
            </w:pPr>
            <w:r w:rsidRPr="00FF06D0">
              <w:rPr>
                <w:b/>
                <w:sz w:val="24"/>
                <w:szCs w:val="24"/>
              </w:rPr>
              <w:t xml:space="preserve">VEIKSMAS </w:t>
            </w:r>
          </w:p>
        </w:tc>
        <w:tc>
          <w:tcPr>
            <w:tcW w:w="3827" w:type="dxa"/>
            <w:hideMark/>
          </w:tcPr>
          <w:p w14:paraId="46904C14" w14:textId="77777777" w:rsidR="00D95852" w:rsidRPr="00FF06D0" w:rsidRDefault="00D95852" w:rsidP="00727B25">
            <w:pPr>
              <w:ind w:firstLine="34"/>
              <w:rPr>
                <w:b/>
                <w:sz w:val="24"/>
                <w:szCs w:val="24"/>
              </w:rPr>
            </w:pPr>
            <w:r w:rsidRPr="00FF06D0">
              <w:rPr>
                <w:b/>
                <w:sz w:val="24"/>
                <w:szCs w:val="24"/>
              </w:rPr>
              <w:t>DATA/DIENŲ SKAIČIUS/ LAIKAS</w:t>
            </w:r>
          </w:p>
          <w:p w14:paraId="28C38118" w14:textId="77777777" w:rsidR="00D95852" w:rsidRPr="00FF06D0" w:rsidRDefault="00D95852" w:rsidP="00727B25">
            <w:pPr>
              <w:ind w:firstLine="34"/>
              <w:rPr>
                <w:sz w:val="24"/>
                <w:szCs w:val="24"/>
              </w:rPr>
            </w:pPr>
            <w:r w:rsidRPr="00FF06D0">
              <w:rPr>
                <w:sz w:val="24"/>
                <w:szCs w:val="24"/>
              </w:rPr>
              <w:t>(Lietuvos laiku)</w:t>
            </w:r>
          </w:p>
        </w:tc>
        <w:tc>
          <w:tcPr>
            <w:tcW w:w="2715" w:type="dxa"/>
            <w:hideMark/>
          </w:tcPr>
          <w:p w14:paraId="6F3C49C9" w14:textId="77777777" w:rsidR="00D95852" w:rsidRPr="00FF06D0" w:rsidRDefault="00D95852" w:rsidP="00727B25">
            <w:pPr>
              <w:ind w:firstLine="34"/>
              <w:rPr>
                <w:b/>
                <w:sz w:val="24"/>
                <w:szCs w:val="24"/>
              </w:rPr>
            </w:pPr>
            <w:r w:rsidRPr="00FF06D0">
              <w:rPr>
                <w:b/>
                <w:sz w:val="24"/>
                <w:szCs w:val="24"/>
              </w:rPr>
              <w:t>PASTABOS</w:t>
            </w:r>
          </w:p>
        </w:tc>
      </w:tr>
      <w:tr w:rsidR="00FF06D0" w:rsidRPr="00FF06D0" w14:paraId="003FEC56" w14:textId="77777777" w:rsidTr="00DA338D">
        <w:trPr>
          <w:trHeight w:val="20"/>
        </w:trPr>
        <w:tc>
          <w:tcPr>
            <w:tcW w:w="600" w:type="dxa"/>
          </w:tcPr>
          <w:p w14:paraId="2E6EBDA5" w14:textId="77777777" w:rsidR="00D95852" w:rsidRPr="00FF06D0" w:rsidRDefault="00D95852" w:rsidP="00727B25">
            <w:pPr>
              <w:ind w:firstLine="0"/>
              <w:rPr>
                <w:bCs/>
                <w:sz w:val="24"/>
                <w:szCs w:val="24"/>
              </w:rPr>
            </w:pPr>
            <w:r w:rsidRPr="00FF06D0">
              <w:rPr>
                <w:bCs/>
                <w:sz w:val="24"/>
                <w:szCs w:val="24"/>
              </w:rPr>
              <w:t>1.</w:t>
            </w:r>
          </w:p>
        </w:tc>
        <w:tc>
          <w:tcPr>
            <w:tcW w:w="3227" w:type="dxa"/>
          </w:tcPr>
          <w:p w14:paraId="696E41B9" w14:textId="77777777" w:rsidR="00D95852" w:rsidRPr="00FF06D0" w:rsidRDefault="00D95852" w:rsidP="00727B25">
            <w:pPr>
              <w:ind w:firstLine="0"/>
              <w:rPr>
                <w:bCs/>
                <w:sz w:val="24"/>
                <w:szCs w:val="24"/>
              </w:rPr>
            </w:pPr>
            <w:r w:rsidRPr="00FF06D0">
              <w:rPr>
                <w:bCs/>
                <w:sz w:val="24"/>
                <w:szCs w:val="24"/>
              </w:rPr>
              <w:t>Pasiūlymų pateikimo terminas</w:t>
            </w:r>
          </w:p>
        </w:tc>
        <w:tc>
          <w:tcPr>
            <w:tcW w:w="3827" w:type="dxa"/>
          </w:tcPr>
          <w:p w14:paraId="45DC4DCB" w14:textId="77777777" w:rsidR="00D95852" w:rsidRPr="00FF06D0" w:rsidRDefault="00D95852" w:rsidP="00727B25">
            <w:pPr>
              <w:ind w:firstLine="34"/>
              <w:rPr>
                <w:sz w:val="24"/>
                <w:szCs w:val="24"/>
              </w:rPr>
            </w:pPr>
            <w:r w:rsidRPr="00FF06D0">
              <w:rPr>
                <w:sz w:val="24"/>
                <w:szCs w:val="24"/>
              </w:rPr>
              <w:t xml:space="preserve">Bus nurodytas skelbime apie pirkimą. </w:t>
            </w:r>
          </w:p>
        </w:tc>
        <w:tc>
          <w:tcPr>
            <w:tcW w:w="2715" w:type="dxa"/>
          </w:tcPr>
          <w:p w14:paraId="2FA13AB1" w14:textId="77777777" w:rsidR="00D95852" w:rsidRPr="00FF06D0" w:rsidRDefault="00D95852" w:rsidP="00727B25">
            <w:pPr>
              <w:ind w:firstLine="0"/>
              <w:rPr>
                <w:sz w:val="24"/>
                <w:szCs w:val="24"/>
              </w:rPr>
            </w:pPr>
            <w:r w:rsidRPr="00FF06D0">
              <w:rPr>
                <w:sz w:val="24"/>
                <w:szCs w:val="24"/>
              </w:rPr>
              <w:t>Perkančioji organizacija turi teisę pratęsti pasiūlymų pateikimo terminą.</w:t>
            </w:r>
          </w:p>
          <w:p w14:paraId="575558E3" w14:textId="77777777" w:rsidR="00D95852" w:rsidRPr="00FF06D0" w:rsidRDefault="00D95852" w:rsidP="00727B25">
            <w:pPr>
              <w:ind w:firstLine="34"/>
              <w:rPr>
                <w:sz w:val="24"/>
                <w:szCs w:val="24"/>
              </w:rPr>
            </w:pPr>
          </w:p>
        </w:tc>
      </w:tr>
      <w:tr w:rsidR="00FF06D0" w:rsidRPr="00FF06D0" w14:paraId="63F0F20B" w14:textId="77777777" w:rsidTr="00DA338D">
        <w:trPr>
          <w:trHeight w:val="20"/>
        </w:trPr>
        <w:tc>
          <w:tcPr>
            <w:tcW w:w="600" w:type="dxa"/>
          </w:tcPr>
          <w:p w14:paraId="2F5A59FD" w14:textId="77777777" w:rsidR="00D95852" w:rsidRPr="00FF06D0" w:rsidRDefault="00D95852" w:rsidP="00727B25">
            <w:pPr>
              <w:ind w:firstLine="0"/>
              <w:rPr>
                <w:bCs/>
                <w:sz w:val="24"/>
                <w:szCs w:val="24"/>
              </w:rPr>
            </w:pPr>
            <w:r w:rsidRPr="00FF06D0">
              <w:rPr>
                <w:bCs/>
                <w:sz w:val="24"/>
                <w:szCs w:val="24"/>
              </w:rPr>
              <w:t>2.</w:t>
            </w:r>
          </w:p>
        </w:tc>
        <w:tc>
          <w:tcPr>
            <w:tcW w:w="3227" w:type="dxa"/>
          </w:tcPr>
          <w:p w14:paraId="383B01F9" w14:textId="77777777" w:rsidR="00D95852" w:rsidRPr="00FF06D0" w:rsidRDefault="00D95852" w:rsidP="00727B25">
            <w:pPr>
              <w:ind w:firstLine="0"/>
              <w:rPr>
                <w:bCs/>
                <w:sz w:val="24"/>
                <w:szCs w:val="24"/>
              </w:rPr>
            </w:pPr>
            <w:r w:rsidRPr="00FF06D0">
              <w:rPr>
                <w:sz w:val="24"/>
                <w:szCs w:val="24"/>
              </w:rPr>
              <w:t>Pasiūlymą patikslinti pirkimo dokumentus arba prašymus dėl pirkimo dokumentų paaiškinimų tiekėjas turi pateikti ne vėliau kaip:</w:t>
            </w:r>
          </w:p>
        </w:tc>
        <w:tc>
          <w:tcPr>
            <w:tcW w:w="3827" w:type="dxa"/>
          </w:tcPr>
          <w:p w14:paraId="4AC7851F" w14:textId="77777777" w:rsidR="00D95852" w:rsidRPr="00FF06D0" w:rsidRDefault="00D95852" w:rsidP="00727B25">
            <w:pPr>
              <w:ind w:firstLine="0"/>
              <w:rPr>
                <w:sz w:val="24"/>
                <w:szCs w:val="24"/>
              </w:rPr>
            </w:pPr>
            <w:r w:rsidRPr="00FF06D0">
              <w:rPr>
                <w:sz w:val="24"/>
                <w:szCs w:val="24"/>
              </w:rPr>
              <w:t xml:space="preserve">Likus </w:t>
            </w:r>
            <w:r w:rsidRPr="00FF06D0">
              <w:rPr>
                <w:b/>
                <w:sz w:val="24"/>
                <w:szCs w:val="24"/>
              </w:rPr>
              <w:t>2 darbo dienoms</w:t>
            </w:r>
            <w:r w:rsidRPr="00FF06D0">
              <w:rPr>
                <w:sz w:val="24"/>
                <w:szCs w:val="24"/>
              </w:rPr>
              <w:t xml:space="preserve"> iki pasiūlymų pateikimo termino pabaigos.</w:t>
            </w:r>
          </w:p>
        </w:tc>
        <w:tc>
          <w:tcPr>
            <w:tcW w:w="2715" w:type="dxa"/>
          </w:tcPr>
          <w:p w14:paraId="634AE408" w14:textId="77777777" w:rsidR="00D95852" w:rsidRPr="00FF06D0" w:rsidRDefault="00D95852" w:rsidP="00727B25">
            <w:pPr>
              <w:ind w:firstLine="34"/>
              <w:rPr>
                <w:sz w:val="24"/>
                <w:szCs w:val="24"/>
              </w:rPr>
            </w:pPr>
          </w:p>
          <w:p w14:paraId="4B1AE4B7" w14:textId="77777777" w:rsidR="00D95852" w:rsidRPr="00FF06D0" w:rsidRDefault="00D95852" w:rsidP="00727B25">
            <w:pPr>
              <w:ind w:firstLine="34"/>
              <w:rPr>
                <w:sz w:val="24"/>
                <w:szCs w:val="24"/>
              </w:rPr>
            </w:pPr>
          </w:p>
          <w:p w14:paraId="61C52A34" w14:textId="77777777" w:rsidR="00D95852" w:rsidRPr="00FF06D0" w:rsidRDefault="00D95852" w:rsidP="00727B25">
            <w:pPr>
              <w:ind w:firstLine="34"/>
              <w:rPr>
                <w:sz w:val="24"/>
                <w:szCs w:val="24"/>
              </w:rPr>
            </w:pPr>
          </w:p>
        </w:tc>
      </w:tr>
      <w:tr w:rsidR="00FF06D0" w:rsidRPr="00FF06D0" w14:paraId="285DBF00" w14:textId="77777777" w:rsidTr="00DA338D">
        <w:trPr>
          <w:trHeight w:val="20"/>
        </w:trPr>
        <w:tc>
          <w:tcPr>
            <w:tcW w:w="600" w:type="dxa"/>
          </w:tcPr>
          <w:p w14:paraId="2D827214" w14:textId="77777777" w:rsidR="00D95852" w:rsidRPr="00FF06D0" w:rsidRDefault="00D95852" w:rsidP="00727B25">
            <w:pPr>
              <w:ind w:firstLine="0"/>
              <w:rPr>
                <w:bCs/>
                <w:sz w:val="24"/>
                <w:szCs w:val="24"/>
              </w:rPr>
            </w:pPr>
            <w:r w:rsidRPr="00FF06D0">
              <w:rPr>
                <w:bCs/>
                <w:sz w:val="24"/>
                <w:szCs w:val="24"/>
              </w:rPr>
              <w:t>3.</w:t>
            </w:r>
          </w:p>
        </w:tc>
        <w:tc>
          <w:tcPr>
            <w:tcW w:w="3227" w:type="dxa"/>
          </w:tcPr>
          <w:p w14:paraId="005F3A31" w14:textId="77777777" w:rsidR="00D95852" w:rsidRPr="00FF06D0" w:rsidRDefault="00D95852" w:rsidP="00727B25">
            <w:pPr>
              <w:ind w:firstLine="0"/>
              <w:rPr>
                <w:sz w:val="24"/>
                <w:szCs w:val="24"/>
              </w:rPr>
            </w:pPr>
            <w:r w:rsidRPr="00FF06D0">
              <w:rPr>
                <w:rFonts w:eastAsia="Arial"/>
                <w:sz w:val="24"/>
                <w:szCs w:val="24"/>
              </w:rPr>
              <w:t xml:space="preserve">Perkančioji organizacija </w:t>
            </w:r>
            <w:r w:rsidRPr="00FF06D0">
              <w:rPr>
                <w:sz w:val="24"/>
                <w:szCs w:val="24"/>
              </w:rPr>
              <w:t>pirkimo dokumentų paaiškinimą, patikslinimą pateikia visiems dalyviams:</w:t>
            </w:r>
          </w:p>
        </w:tc>
        <w:tc>
          <w:tcPr>
            <w:tcW w:w="3827" w:type="dxa"/>
          </w:tcPr>
          <w:p w14:paraId="604823DE" w14:textId="77777777" w:rsidR="00D95852" w:rsidRPr="00FF06D0" w:rsidRDefault="00D95852" w:rsidP="00727B25">
            <w:pPr>
              <w:ind w:firstLine="0"/>
              <w:rPr>
                <w:sz w:val="24"/>
                <w:szCs w:val="24"/>
              </w:rPr>
            </w:pPr>
            <w:r w:rsidRPr="00FF06D0">
              <w:rPr>
                <w:bCs/>
                <w:sz w:val="24"/>
                <w:szCs w:val="24"/>
              </w:rPr>
              <w:t>Likus ne mažiau kaip</w:t>
            </w:r>
            <w:r w:rsidRPr="00FF06D0">
              <w:rPr>
                <w:b/>
                <w:sz w:val="24"/>
                <w:szCs w:val="24"/>
              </w:rPr>
              <w:t xml:space="preserve"> 1 darbo dienai</w:t>
            </w:r>
            <w:r w:rsidRPr="00FF06D0">
              <w:rPr>
                <w:sz w:val="24"/>
                <w:szCs w:val="24"/>
              </w:rPr>
              <w:t xml:space="preserve"> iki pasiūlymų pateikimo termino pabaigos.</w:t>
            </w:r>
          </w:p>
        </w:tc>
        <w:tc>
          <w:tcPr>
            <w:tcW w:w="2715" w:type="dxa"/>
          </w:tcPr>
          <w:p w14:paraId="4A94F316" w14:textId="77777777" w:rsidR="00D95852" w:rsidRPr="00FF06D0" w:rsidRDefault="00D95852" w:rsidP="00727B25">
            <w:pPr>
              <w:ind w:firstLine="0"/>
              <w:rPr>
                <w:sz w:val="24"/>
                <w:szCs w:val="24"/>
              </w:rPr>
            </w:pPr>
            <w:r w:rsidRPr="00FF06D0">
              <w:rPr>
                <w:sz w:val="24"/>
                <w:szCs w:val="24"/>
              </w:rPr>
              <w:t xml:space="preserve">Jei paaiškinimai ar patikslinimai teikiami perkančiosios organizacijos iniciatyva, jų pateikimo terminas nesikeičia. </w:t>
            </w:r>
          </w:p>
          <w:p w14:paraId="4F3E6962" w14:textId="77777777" w:rsidR="00D95852" w:rsidRPr="00FF06D0" w:rsidRDefault="00D95852" w:rsidP="00727B25">
            <w:pPr>
              <w:ind w:firstLine="34"/>
              <w:rPr>
                <w:sz w:val="24"/>
                <w:szCs w:val="24"/>
              </w:rPr>
            </w:pPr>
          </w:p>
        </w:tc>
      </w:tr>
      <w:tr w:rsidR="00FF06D0" w:rsidRPr="00FF06D0" w14:paraId="4A4731F1" w14:textId="77777777" w:rsidTr="00DA338D">
        <w:trPr>
          <w:trHeight w:val="1055"/>
        </w:trPr>
        <w:tc>
          <w:tcPr>
            <w:tcW w:w="600" w:type="dxa"/>
          </w:tcPr>
          <w:p w14:paraId="2F753A25" w14:textId="77777777" w:rsidR="00D95852" w:rsidRPr="00FF06D0" w:rsidRDefault="00D95852" w:rsidP="00727B25">
            <w:pPr>
              <w:ind w:firstLine="0"/>
              <w:rPr>
                <w:bCs/>
                <w:sz w:val="24"/>
                <w:szCs w:val="24"/>
              </w:rPr>
            </w:pPr>
            <w:r w:rsidRPr="00FF06D0">
              <w:rPr>
                <w:bCs/>
                <w:sz w:val="24"/>
                <w:szCs w:val="24"/>
              </w:rPr>
              <w:t>4.</w:t>
            </w:r>
          </w:p>
        </w:tc>
        <w:tc>
          <w:tcPr>
            <w:tcW w:w="3227" w:type="dxa"/>
            <w:hideMark/>
          </w:tcPr>
          <w:p w14:paraId="3F445A6F" w14:textId="77777777" w:rsidR="00D95852" w:rsidRPr="00FF06D0" w:rsidRDefault="00D95852" w:rsidP="00727B25">
            <w:pPr>
              <w:ind w:firstLine="0"/>
              <w:rPr>
                <w:sz w:val="24"/>
                <w:szCs w:val="24"/>
              </w:rPr>
            </w:pPr>
            <w:r w:rsidRPr="00FF06D0">
              <w:rPr>
                <w:sz w:val="24"/>
                <w:szCs w:val="24"/>
              </w:rPr>
              <w:t>Pradinis susipažinimas su CVP IS priemonėmis gautais pasiūlymais</w:t>
            </w:r>
          </w:p>
        </w:tc>
        <w:tc>
          <w:tcPr>
            <w:tcW w:w="3827" w:type="dxa"/>
            <w:hideMark/>
          </w:tcPr>
          <w:p w14:paraId="3C4E289E" w14:textId="77777777" w:rsidR="00D95852" w:rsidRPr="00FF06D0" w:rsidRDefault="00D95852" w:rsidP="00727B25">
            <w:pPr>
              <w:ind w:firstLine="34"/>
              <w:rPr>
                <w:sz w:val="24"/>
                <w:szCs w:val="24"/>
              </w:rPr>
            </w:pPr>
            <w:r w:rsidRPr="00FF06D0">
              <w:rPr>
                <w:sz w:val="24"/>
                <w:szCs w:val="24"/>
              </w:rPr>
              <w:t>Pradedamas ne anksčiau nei po 30 minučių po galutinių pasiūlymų pateikimo termino pabaigos</w:t>
            </w:r>
          </w:p>
        </w:tc>
        <w:tc>
          <w:tcPr>
            <w:tcW w:w="2715" w:type="dxa"/>
            <w:hideMark/>
          </w:tcPr>
          <w:p w14:paraId="1D791C81" w14:textId="77777777" w:rsidR="00D95852" w:rsidRPr="00FF06D0" w:rsidRDefault="00D95852" w:rsidP="00727B25">
            <w:pPr>
              <w:ind w:firstLine="34"/>
              <w:rPr>
                <w:iCs/>
                <w:sz w:val="24"/>
                <w:szCs w:val="24"/>
              </w:rPr>
            </w:pPr>
          </w:p>
        </w:tc>
      </w:tr>
      <w:tr w:rsidR="00FF06D0" w:rsidRPr="00FF06D0" w14:paraId="0910F08C" w14:textId="77777777" w:rsidTr="00DA338D">
        <w:trPr>
          <w:trHeight w:val="20"/>
        </w:trPr>
        <w:tc>
          <w:tcPr>
            <w:tcW w:w="600" w:type="dxa"/>
          </w:tcPr>
          <w:p w14:paraId="2853C36B" w14:textId="77777777" w:rsidR="00D95852" w:rsidRPr="00FF06D0" w:rsidRDefault="00D95852" w:rsidP="00727B25">
            <w:pPr>
              <w:ind w:firstLine="0"/>
              <w:rPr>
                <w:bCs/>
                <w:sz w:val="24"/>
                <w:szCs w:val="24"/>
              </w:rPr>
            </w:pPr>
            <w:r w:rsidRPr="00FF06D0">
              <w:rPr>
                <w:bCs/>
                <w:sz w:val="24"/>
                <w:szCs w:val="24"/>
              </w:rPr>
              <w:t>5.</w:t>
            </w:r>
          </w:p>
        </w:tc>
        <w:tc>
          <w:tcPr>
            <w:tcW w:w="3227" w:type="dxa"/>
          </w:tcPr>
          <w:p w14:paraId="307CA3AF" w14:textId="77777777" w:rsidR="00D95852" w:rsidRPr="00FF06D0" w:rsidRDefault="00D95852" w:rsidP="00727B25">
            <w:pPr>
              <w:ind w:firstLine="0"/>
              <w:rPr>
                <w:sz w:val="24"/>
                <w:szCs w:val="24"/>
              </w:rPr>
            </w:pPr>
            <w:r w:rsidRPr="00FF06D0">
              <w:rPr>
                <w:bCs/>
                <w:sz w:val="24"/>
                <w:szCs w:val="24"/>
              </w:rPr>
              <w:t>Pasiūlymo galiojimo ir pasiūlymo galiojimo užtikrinimo (jei taikoma) terminas ne trumpesnis kaip</w:t>
            </w:r>
          </w:p>
        </w:tc>
        <w:tc>
          <w:tcPr>
            <w:tcW w:w="3827" w:type="dxa"/>
          </w:tcPr>
          <w:p w14:paraId="38A032D0" w14:textId="77777777" w:rsidR="00D95852" w:rsidRPr="00FF06D0" w:rsidRDefault="00D95852" w:rsidP="00727B25">
            <w:pPr>
              <w:ind w:firstLine="34"/>
              <w:rPr>
                <w:sz w:val="24"/>
                <w:szCs w:val="24"/>
              </w:rPr>
            </w:pPr>
            <w:r w:rsidRPr="00FF06D0">
              <w:rPr>
                <w:sz w:val="24"/>
                <w:szCs w:val="24"/>
              </w:rPr>
              <w:t xml:space="preserve">90 (devyniasdešimt) dienų nuo pasiūlymų pateikimo galutinio termino pabaigos. </w:t>
            </w:r>
          </w:p>
        </w:tc>
        <w:tc>
          <w:tcPr>
            <w:tcW w:w="2715" w:type="dxa"/>
          </w:tcPr>
          <w:p w14:paraId="74CA1EEA" w14:textId="77777777" w:rsidR="00D95852" w:rsidRPr="00FF06D0" w:rsidRDefault="00D95852" w:rsidP="00727B25">
            <w:pPr>
              <w:ind w:firstLine="34"/>
              <w:rPr>
                <w:sz w:val="24"/>
                <w:szCs w:val="24"/>
              </w:rPr>
            </w:pPr>
          </w:p>
        </w:tc>
      </w:tr>
      <w:tr w:rsidR="00FF06D0" w:rsidRPr="00FF06D0" w14:paraId="0ECE1D14" w14:textId="77777777" w:rsidTr="00DA338D">
        <w:trPr>
          <w:trHeight w:val="20"/>
        </w:trPr>
        <w:tc>
          <w:tcPr>
            <w:tcW w:w="600" w:type="dxa"/>
          </w:tcPr>
          <w:p w14:paraId="605ECF7F" w14:textId="72ADF32C" w:rsidR="00D95852" w:rsidRPr="00FF06D0" w:rsidRDefault="00FF06D0" w:rsidP="00727B25">
            <w:pPr>
              <w:ind w:firstLine="0"/>
              <w:rPr>
                <w:bCs/>
                <w:sz w:val="24"/>
                <w:szCs w:val="24"/>
              </w:rPr>
            </w:pPr>
            <w:r w:rsidRPr="00FF06D0">
              <w:rPr>
                <w:bCs/>
                <w:sz w:val="24"/>
                <w:szCs w:val="24"/>
              </w:rPr>
              <w:t>6</w:t>
            </w:r>
            <w:r w:rsidR="00D95852" w:rsidRPr="00FF06D0">
              <w:rPr>
                <w:bCs/>
                <w:sz w:val="24"/>
                <w:szCs w:val="24"/>
              </w:rPr>
              <w:t>.</w:t>
            </w:r>
          </w:p>
        </w:tc>
        <w:tc>
          <w:tcPr>
            <w:tcW w:w="3227" w:type="dxa"/>
            <w:hideMark/>
          </w:tcPr>
          <w:p w14:paraId="304B2FCD" w14:textId="77777777" w:rsidR="00D95852" w:rsidRPr="00FF06D0" w:rsidRDefault="00D95852" w:rsidP="00727B25">
            <w:pPr>
              <w:ind w:firstLine="0"/>
              <w:rPr>
                <w:sz w:val="24"/>
                <w:szCs w:val="24"/>
              </w:rPr>
            </w:pPr>
            <w:r w:rsidRPr="00FF06D0">
              <w:rPr>
                <w:rFonts w:eastAsia="Arial"/>
                <w:sz w:val="24"/>
                <w:szCs w:val="24"/>
              </w:rPr>
              <w:t>Perkančioji organizacija</w:t>
            </w:r>
            <w:r w:rsidRPr="00FF06D0">
              <w:rPr>
                <w:sz w:val="24"/>
                <w:szCs w:val="24"/>
              </w:rPr>
              <w:t xml:space="preserve"> dalyviams praneša apie priimtą sprendimą nustatyti laimėjusį pasiūlymą, dėl kurio bus sudaroma sutartis ne vėliau kaip per</w:t>
            </w:r>
          </w:p>
        </w:tc>
        <w:tc>
          <w:tcPr>
            <w:tcW w:w="3827" w:type="dxa"/>
            <w:hideMark/>
          </w:tcPr>
          <w:p w14:paraId="4F759E31" w14:textId="77777777" w:rsidR="00D95852" w:rsidRPr="00FF06D0" w:rsidRDefault="00D95852" w:rsidP="00727B25">
            <w:pPr>
              <w:ind w:firstLine="34"/>
              <w:rPr>
                <w:bCs/>
                <w:sz w:val="24"/>
                <w:szCs w:val="24"/>
              </w:rPr>
            </w:pPr>
            <w:r w:rsidRPr="00FF06D0">
              <w:rPr>
                <w:bCs/>
                <w:sz w:val="24"/>
                <w:szCs w:val="24"/>
              </w:rPr>
              <w:t>3 (tris) darbo dienas nuo sprendimo priėmimo dienos</w:t>
            </w:r>
          </w:p>
        </w:tc>
        <w:tc>
          <w:tcPr>
            <w:tcW w:w="2715" w:type="dxa"/>
            <w:hideMark/>
          </w:tcPr>
          <w:p w14:paraId="6E42AC05" w14:textId="77777777" w:rsidR="00D95852" w:rsidRPr="00FF06D0" w:rsidRDefault="00D95852" w:rsidP="00727B25">
            <w:pPr>
              <w:ind w:firstLine="34"/>
              <w:rPr>
                <w:sz w:val="24"/>
                <w:szCs w:val="24"/>
              </w:rPr>
            </w:pPr>
          </w:p>
        </w:tc>
      </w:tr>
      <w:tr w:rsidR="00FF06D0" w:rsidRPr="00FF06D0" w14:paraId="6AA79853" w14:textId="77777777" w:rsidTr="00DA338D">
        <w:trPr>
          <w:trHeight w:val="20"/>
        </w:trPr>
        <w:tc>
          <w:tcPr>
            <w:tcW w:w="600" w:type="dxa"/>
          </w:tcPr>
          <w:p w14:paraId="143E330D" w14:textId="370FDE98" w:rsidR="00D95852" w:rsidRPr="00FF06D0" w:rsidRDefault="00FF06D0" w:rsidP="00727B25">
            <w:pPr>
              <w:ind w:firstLine="0"/>
              <w:rPr>
                <w:bCs/>
                <w:sz w:val="24"/>
                <w:szCs w:val="24"/>
              </w:rPr>
            </w:pPr>
            <w:r w:rsidRPr="00FF06D0">
              <w:rPr>
                <w:bCs/>
                <w:sz w:val="24"/>
                <w:szCs w:val="24"/>
              </w:rPr>
              <w:t>7</w:t>
            </w:r>
            <w:r w:rsidR="00D95852" w:rsidRPr="00FF06D0">
              <w:rPr>
                <w:bCs/>
                <w:sz w:val="24"/>
                <w:szCs w:val="24"/>
              </w:rPr>
              <w:t>.</w:t>
            </w:r>
          </w:p>
        </w:tc>
        <w:tc>
          <w:tcPr>
            <w:tcW w:w="3227" w:type="dxa"/>
            <w:hideMark/>
          </w:tcPr>
          <w:p w14:paraId="313948B3" w14:textId="77777777" w:rsidR="00D95852" w:rsidRPr="00FF06D0" w:rsidRDefault="00D95852" w:rsidP="00727B25">
            <w:pPr>
              <w:ind w:firstLine="0"/>
              <w:rPr>
                <w:sz w:val="24"/>
                <w:szCs w:val="24"/>
                <w:shd w:val="clear" w:color="auto" w:fill="FFFFFF"/>
              </w:rPr>
            </w:pPr>
            <w:r w:rsidRPr="00FF06D0">
              <w:rPr>
                <w:sz w:val="24"/>
                <w:szCs w:val="24"/>
                <w:shd w:val="clear" w:color="auto" w:fill="FFFFFF"/>
              </w:rPr>
              <w:t xml:space="preserve">Dalyvis turi teisę pateikti pretenziją </w:t>
            </w:r>
            <w:r w:rsidRPr="00FF06D0">
              <w:rPr>
                <w:rFonts w:eastAsia="Arial"/>
                <w:sz w:val="24"/>
                <w:szCs w:val="24"/>
              </w:rPr>
              <w:t xml:space="preserve">perkančiajai </w:t>
            </w:r>
            <w:r w:rsidRPr="00FF06D0">
              <w:rPr>
                <w:rFonts w:eastAsia="Arial"/>
                <w:sz w:val="24"/>
                <w:szCs w:val="24"/>
              </w:rPr>
              <w:lastRenderedPageBreak/>
              <w:t xml:space="preserve">organizacijai </w:t>
            </w:r>
            <w:r w:rsidRPr="00FF06D0">
              <w:rPr>
                <w:sz w:val="24"/>
                <w:szCs w:val="24"/>
                <w:shd w:val="clear" w:color="auto" w:fill="FFFFFF"/>
              </w:rPr>
              <w:t xml:space="preserve">pateikti prašymą ar pareikšti ieškinį teismui </w:t>
            </w:r>
            <w:r w:rsidRPr="00FF06D0">
              <w:rPr>
                <w:sz w:val="24"/>
                <w:szCs w:val="24"/>
              </w:rPr>
              <w:t>ne vėliau kaip per</w:t>
            </w:r>
          </w:p>
        </w:tc>
        <w:tc>
          <w:tcPr>
            <w:tcW w:w="3827" w:type="dxa"/>
            <w:hideMark/>
          </w:tcPr>
          <w:p w14:paraId="7DA6BFBC" w14:textId="77777777" w:rsidR="00D95852" w:rsidRPr="00FF06D0" w:rsidRDefault="00D95852" w:rsidP="00727B25">
            <w:pPr>
              <w:ind w:firstLine="34"/>
              <w:rPr>
                <w:sz w:val="24"/>
                <w:szCs w:val="24"/>
              </w:rPr>
            </w:pPr>
            <w:r w:rsidRPr="00FF06D0">
              <w:rPr>
                <w:sz w:val="24"/>
                <w:szCs w:val="24"/>
              </w:rPr>
              <w:lastRenderedPageBreak/>
              <w:t>5 (penkias) darbo dienas</w:t>
            </w:r>
          </w:p>
          <w:p w14:paraId="01167ECB" w14:textId="77777777" w:rsidR="00D95852" w:rsidRPr="00FF06D0" w:rsidRDefault="00D95852" w:rsidP="00727B25">
            <w:pPr>
              <w:ind w:firstLine="34"/>
              <w:rPr>
                <w:sz w:val="24"/>
                <w:szCs w:val="24"/>
              </w:rPr>
            </w:pPr>
          </w:p>
          <w:p w14:paraId="570AF003" w14:textId="77777777" w:rsidR="00D95852" w:rsidRPr="00FF06D0" w:rsidRDefault="00D95852" w:rsidP="00727B25">
            <w:pPr>
              <w:ind w:firstLine="34"/>
              <w:rPr>
                <w:sz w:val="24"/>
                <w:szCs w:val="24"/>
              </w:rPr>
            </w:pPr>
            <w:r w:rsidRPr="00FF06D0">
              <w:rPr>
                <w:sz w:val="24"/>
                <w:szCs w:val="24"/>
              </w:rPr>
              <w:lastRenderedPageBreak/>
              <w:t xml:space="preserve">nuo </w:t>
            </w:r>
            <w:r w:rsidRPr="00FF06D0">
              <w:rPr>
                <w:rFonts w:eastAsia="Arial"/>
                <w:sz w:val="24"/>
                <w:szCs w:val="24"/>
              </w:rPr>
              <w:t xml:space="preserve">perkančiosios organizacijos </w:t>
            </w:r>
            <w:r w:rsidRPr="00FF06D0">
              <w:rPr>
                <w:sz w:val="24"/>
                <w:szCs w:val="24"/>
              </w:rPr>
              <w:t xml:space="preserve">pranešimo raštu apie jos priimtą sprendimą išsiuntimo tiekėjams dienos arba nuo paskelbimo apie </w:t>
            </w:r>
            <w:r w:rsidRPr="00FF06D0">
              <w:rPr>
                <w:rFonts w:eastAsia="Arial"/>
                <w:sz w:val="24"/>
                <w:szCs w:val="24"/>
              </w:rPr>
              <w:t xml:space="preserve"> perkančiosios organizacijos </w:t>
            </w:r>
            <w:r w:rsidRPr="00FF06D0">
              <w:rPr>
                <w:sz w:val="24"/>
                <w:szCs w:val="24"/>
              </w:rPr>
              <w:t xml:space="preserve">priimtus sprendimus dienos, jei VPĮ nenumato reikalavimo raštu informuoti tiekėjus apie </w:t>
            </w:r>
            <w:r w:rsidRPr="00FF06D0">
              <w:rPr>
                <w:rFonts w:eastAsia="Arial"/>
                <w:sz w:val="24"/>
                <w:szCs w:val="24"/>
              </w:rPr>
              <w:t xml:space="preserve"> perkančiosios organizacijos </w:t>
            </w:r>
            <w:r w:rsidRPr="00FF06D0">
              <w:rPr>
                <w:sz w:val="24"/>
                <w:szCs w:val="24"/>
              </w:rPr>
              <w:t>priimtus sprendimus;</w:t>
            </w:r>
          </w:p>
          <w:p w14:paraId="59A67AC2" w14:textId="77777777" w:rsidR="00D95852" w:rsidRPr="00FF06D0" w:rsidRDefault="00D95852" w:rsidP="00727B25">
            <w:pPr>
              <w:ind w:firstLine="34"/>
              <w:rPr>
                <w:sz w:val="24"/>
                <w:szCs w:val="24"/>
              </w:rPr>
            </w:pPr>
          </w:p>
          <w:p w14:paraId="62C03758" w14:textId="77777777" w:rsidR="00D95852" w:rsidRPr="00FF06D0" w:rsidRDefault="00D95852" w:rsidP="00727B25">
            <w:pPr>
              <w:ind w:firstLine="34"/>
              <w:rPr>
                <w:sz w:val="24"/>
                <w:szCs w:val="24"/>
              </w:rPr>
            </w:pPr>
            <w:r w:rsidRPr="00FF06D0">
              <w:rPr>
                <w:sz w:val="24"/>
                <w:szCs w:val="24"/>
              </w:rPr>
              <w:t xml:space="preserve">15 (penkiolika) dienų nuo pranešimo išsiuntimo tiekėjams dienos, jeigu šis pranešimas nebuvo siunčiamas elektroninėmis priemonėmis. </w:t>
            </w:r>
          </w:p>
          <w:p w14:paraId="03182721" w14:textId="77777777" w:rsidR="00D95852" w:rsidRPr="00FF06D0" w:rsidRDefault="00D95852" w:rsidP="00727B25">
            <w:pPr>
              <w:ind w:firstLine="34"/>
              <w:rPr>
                <w:sz w:val="24"/>
                <w:szCs w:val="24"/>
              </w:rPr>
            </w:pPr>
          </w:p>
        </w:tc>
        <w:tc>
          <w:tcPr>
            <w:tcW w:w="2715" w:type="dxa"/>
            <w:hideMark/>
          </w:tcPr>
          <w:p w14:paraId="50A1CFA4" w14:textId="77777777" w:rsidR="00D95852" w:rsidRPr="00FF06D0" w:rsidRDefault="00D95852" w:rsidP="00727B25">
            <w:pPr>
              <w:ind w:firstLine="34"/>
              <w:rPr>
                <w:bCs/>
                <w:sz w:val="24"/>
                <w:szCs w:val="24"/>
              </w:rPr>
            </w:pPr>
          </w:p>
        </w:tc>
      </w:tr>
      <w:tr w:rsidR="00FF06D0" w:rsidRPr="00FF06D0" w14:paraId="4FD21899" w14:textId="77777777" w:rsidTr="00DA338D">
        <w:trPr>
          <w:trHeight w:val="20"/>
        </w:trPr>
        <w:tc>
          <w:tcPr>
            <w:tcW w:w="600" w:type="dxa"/>
          </w:tcPr>
          <w:p w14:paraId="3A8B9F84" w14:textId="0A7BD81D" w:rsidR="00D95852" w:rsidRPr="00FF06D0" w:rsidRDefault="00FF06D0" w:rsidP="00727B25">
            <w:pPr>
              <w:ind w:firstLine="0"/>
              <w:rPr>
                <w:sz w:val="24"/>
                <w:szCs w:val="24"/>
              </w:rPr>
            </w:pPr>
            <w:r w:rsidRPr="00FF06D0">
              <w:rPr>
                <w:sz w:val="24"/>
                <w:szCs w:val="24"/>
              </w:rPr>
              <w:t>8</w:t>
            </w:r>
            <w:r w:rsidR="00D95852" w:rsidRPr="00FF06D0">
              <w:rPr>
                <w:sz w:val="24"/>
                <w:szCs w:val="24"/>
              </w:rPr>
              <w:t>.</w:t>
            </w:r>
          </w:p>
        </w:tc>
        <w:tc>
          <w:tcPr>
            <w:tcW w:w="3227" w:type="dxa"/>
            <w:hideMark/>
          </w:tcPr>
          <w:p w14:paraId="19734BFE" w14:textId="77777777" w:rsidR="00D95852" w:rsidRPr="00FF06D0" w:rsidRDefault="00D95852" w:rsidP="00727B25">
            <w:pPr>
              <w:ind w:firstLine="0"/>
              <w:rPr>
                <w:sz w:val="24"/>
                <w:szCs w:val="24"/>
              </w:rPr>
            </w:pPr>
            <w:r w:rsidRPr="00FF06D0">
              <w:rPr>
                <w:rFonts w:eastAsia="Arial"/>
                <w:sz w:val="24"/>
                <w:szCs w:val="24"/>
              </w:rPr>
              <w:t xml:space="preserve"> Perkančioji organizacija </w:t>
            </w:r>
            <w:r w:rsidRPr="00FF06D0">
              <w:rPr>
                <w:sz w:val="24"/>
                <w:szCs w:val="24"/>
              </w:rPr>
              <w:t>privalo išnagrinėti dalyvio pretenziją, priimti motyvuotą sprendimą ir apie jį, taip pat apie anksčiau praneštų pirkimo procedūros terminų pasikeitimą raštu pranešti pretenziją pateikusiam dalyviui ir suinteresuotiems dalyviams ne vėliau kaip per</w:t>
            </w:r>
          </w:p>
        </w:tc>
        <w:tc>
          <w:tcPr>
            <w:tcW w:w="3827" w:type="dxa"/>
            <w:hideMark/>
          </w:tcPr>
          <w:p w14:paraId="77371C39" w14:textId="77777777" w:rsidR="00D95852" w:rsidRPr="00FF06D0" w:rsidRDefault="00D95852" w:rsidP="00727B25">
            <w:pPr>
              <w:ind w:firstLine="34"/>
              <w:rPr>
                <w:sz w:val="24"/>
                <w:szCs w:val="24"/>
              </w:rPr>
            </w:pPr>
            <w:r w:rsidRPr="00FF06D0">
              <w:rPr>
                <w:sz w:val="24"/>
                <w:szCs w:val="24"/>
              </w:rPr>
              <w:t>6 (šešias) darbo dienas nuo pretenzijos gavimo dienos</w:t>
            </w:r>
          </w:p>
        </w:tc>
        <w:tc>
          <w:tcPr>
            <w:tcW w:w="2715" w:type="dxa"/>
            <w:hideMark/>
          </w:tcPr>
          <w:p w14:paraId="1842A574" w14:textId="77777777" w:rsidR="00D95852" w:rsidRPr="00FF06D0" w:rsidRDefault="00D95852" w:rsidP="00727B25">
            <w:pPr>
              <w:ind w:firstLine="34"/>
              <w:rPr>
                <w:sz w:val="24"/>
                <w:szCs w:val="24"/>
              </w:rPr>
            </w:pPr>
          </w:p>
        </w:tc>
      </w:tr>
      <w:tr w:rsidR="00FF06D0" w:rsidRPr="00FF06D0" w14:paraId="7CEAD6E5" w14:textId="77777777" w:rsidTr="00DA338D">
        <w:trPr>
          <w:trHeight w:val="20"/>
        </w:trPr>
        <w:tc>
          <w:tcPr>
            <w:tcW w:w="600" w:type="dxa"/>
          </w:tcPr>
          <w:p w14:paraId="4A068E08" w14:textId="7F81C884" w:rsidR="00D95852" w:rsidRPr="00FF06D0" w:rsidRDefault="00FF06D0" w:rsidP="00727B25">
            <w:pPr>
              <w:ind w:firstLine="0"/>
              <w:rPr>
                <w:bCs/>
                <w:sz w:val="24"/>
                <w:szCs w:val="24"/>
              </w:rPr>
            </w:pPr>
            <w:r w:rsidRPr="00FF06D0">
              <w:rPr>
                <w:bCs/>
                <w:sz w:val="24"/>
                <w:szCs w:val="24"/>
              </w:rPr>
              <w:t>9</w:t>
            </w:r>
            <w:r w:rsidR="00D95852" w:rsidRPr="00FF06D0">
              <w:rPr>
                <w:bCs/>
                <w:sz w:val="24"/>
                <w:szCs w:val="24"/>
              </w:rPr>
              <w:t>.</w:t>
            </w:r>
          </w:p>
        </w:tc>
        <w:tc>
          <w:tcPr>
            <w:tcW w:w="3227" w:type="dxa"/>
            <w:hideMark/>
          </w:tcPr>
          <w:p w14:paraId="7883AAAF" w14:textId="77777777" w:rsidR="00D95852" w:rsidRPr="00FF06D0" w:rsidRDefault="00D95852" w:rsidP="00727B25">
            <w:pPr>
              <w:ind w:firstLine="0"/>
              <w:rPr>
                <w:sz w:val="24"/>
                <w:szCs w:val="24"/>
              </w:rPr>
            </w:pPr>
            <w:r w:rsidRPr="00FF06D0">
              <w:rPr>
                <w:sz w:val="24"/>
                <w:szCs w:val="24"/>
              </w:rPr>
              <w:t xml:space="preserve">Jeigu </w:t>
            </w:r>
            <w:r w:rsidRPr="00FF06D0">
              <w:rPr>
                <w:rFonts w:eastAsia="Arial"/>
                <w:sz w:val="24"/>
                <w:szCs w:val="24"/>
              </w:rPr>
              <w:t xml:space="preserve"> perkančioji organizacija </w:t>
            </w:r>
            <w:r w:rsidRPr="00FF06D0">
              <w:rPr>
                <w:sz w:val="24"/>
                <w:szCs w:val="24"/>
              </w:rPr>
              <w:t xml:space="preserve">per nustatytą terminą neišnagrinėja jai pateiktos pretenzijos, dalyvis turi teisę pateikti prašymą ar pareikšti ieškinį teismui per (išskyrus ieškinį dėl sutarties pripažinimo negaliojančia) </w:t>
            </w:r>
          </w:p>
        </w:tc>
        <w:tc>
          <w:tcPr>
            <w:tcW w:w="3827" w:type="dxa"/>
            <w:hideMark/>
          </w:tcPr>
          <w:p w14:paraId="6E37FD59" w14:textId="77777777" w:rsidR="00D95852" w:rsidRPr="00FF06D0" w:rsidRDefault="00D95852" w:rsidP="00727B25">
            <w:pPr>
              <w:ind w:firstLine="34"/>
              <w:rPr>
                <w:sz w:val="24"/>
                <w:szCs w:val="24"/>
                <w:highlight w:val="yellow"/>
              </w:rPr>
            </w:pPr>
            <w:r w:rsidRPr="00FF06D0">
              <w:rPr>
                <w:sz w:val="24"/>
                <w:szCs w:val="24"/>
              </w:rPr>
              <w:t xml:space="preserve">per 15 (penkiolika) dienų nuo dienos, kurią </w:t>
            </w:r>
            <w:r w:rsidRPr="00FF06D0">
              <w:rPr>
                <w:rFonts w:eastAsia="Arial"/>
                <w:sz w:val="24"/>
                <w:szCs w:val="24"/>
              </w:rPr>
              <w:t xml:space="preserve">perkančioji organizacija </w:t>
            </w:r>
            <w:r w:rsidRPr="00FF06D0">
              <w:rPr>
                <w:sz w:val="24"/>
                <w:szCs w:val="24"/>
              </w:rPr>
              <w:t xml:space="preserve">turėjo raštu pranešti apie priimtą sprendimą </w:t>
            </w:r>
          </w:p>
        </w:tc>
        <w:tc>
          <w:tcPr>
            <w:tcW w:w="2715" w:type="dxa"/>
            <w:hideMark/>
          </w:tcPr>
          <w:p w14:paraId="74FF303F" w14:textId="77777777" w:rsidR="00D95852" w:rsidRPr="00FF06D0" w:rsidRDefault="00D95852" w:rsidP="00727B25">
            <w:pPr>
              <w:ind w:firstLine="34"/>
              <w:rPr>
                <w:sz w:val="24"/>
                <w:szCs w:val="24"/>
              </w:rPr>
            </w:pPr>
          </w:p>
        </w:tc>
      </w:tr>
    </w:tbl>
    <w:p w14:paraId="584312B0" w14:textId="77777777" w:rsidR="00D95852" w:rsidRPr="00FF06D0" w:rsidRDefault="00D95852" w:rsidP="00D95852">
      <w:pPr>
        <w:spacing w:line="240" w:lineRule="auto"/>
        <w:rPr>
          <w:rFonts w:ascii="Times New Roman" w:hAnsi="Times New Roman" w:cs="Times New Roman"/>
          <w:sz w:val="24"/>
          <w:szCs w:val="24"/>
        </w:rPr>
      </w:pPr>
    </w:p>
    <w:p w14:paraId="0010AD75" w14:textId="77777777" w:rsidR="008C57C6" w:rsidRPr="00FF06D0" w:rsidRDefault="008C57C6">
      <w:pPr>
        <w:rPr>
          <w:rFonts w:ascii="Times New Roman" w:hAnsi="Times New Roman" w:cs="Times New Roman"/>
          <w:sz w:val="24"/>
          <w:szCs w:val="24"/>
        </w:rPr>
      </w:pPr>
    </w:p>
    <w:sectPr w:rsidR="008C57C6" w:rsidRPr="00FF06D0" w:rsidSect="00D95852">
      <w:headerReference w:type="default" r:id="rId6"/>
      <w:footerReference w:type="default" r:id="rId7"/>
      <w:headerReference w:type="first" r:id="rId8"/>
      <w:footerReference w:type="first" r:id="rId9"/>
      <w:pgSz w:w="12240" w:h="15840"/>
      <w:pgMar w:top="720" w:right="720" w:bottom="720" w:left="72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63B676" w14:textId="77777777" w:rsidR="00E6354D" w:rsidRDefault="00E6354D" w:rsidP="00FF06D0">
      <w:pPr>
        <w:spacing w:line="240" w:lineRule="auto"/>
      </w:pPr>
      <w:r>
        <w:separator/>
      </w:r>
    </w:p>
  </w:endnote>
  <w:endnote w:type="continuationSeparator" w:id="0">
    <w:p w14:paraId="5F2F4373" w14:textId="77777777" w:rsidR="00E6354D" w:rsidRDefault="00E6354D" w:rsidP="00FF06D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BA"/>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BA"/>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00D95852" w14:paraId="3251E2D0" w14:textId="77777777" w:rsidTr="0B831528">
      <w:tc>
        <w:tcPr>
          <w:tcW w:w="3600" w:type="dxa"/>
        </w:tcPr>
        <w:p w14:paraId="5F26A362" w14:textId="77777777" w:rsidR="00D95852" w:rsidRDefault="00D95852" w:rsidP="0B831528">
          <w:pPr>
            <w:pStyle w:val="Antrats"/>
            <w:ind w:left="-115"/>
            <w:jc w:val="left"/>
          </w:pPr>
        </w:p>
      </w:tc>
      <w:tc>
        <w:tcPr>
          <w:tcW w:w="3600" w:type="dxa"/>
        </w:tcPr>
        <w:p w14:paraId="6856D797" w14:textId="77777777" w:rsidR="00D95852" w:rsidRDefault="00D95852" w:rsidP="0B831528">
          <w:pPr>
            <w:pStyle w:val="Antrats"/>
            <w:jc w:val="center"/>
          </w:pPr>
        </w:p>
      </w:tc>
      <w:tc>
        <w:tcPr>
          <w:tcW w:w="3600" w:type="dxa"/>
        </w:tcPr>
        <w:p w14:paraId="6699B8C2" w14:textId="77777777" w:rsidR="00D95852" w:rsidRDefault="00D95852" w:rsidP="0B831528">
          <w:pPr>
            <w:pStyle w:val="Antrats"/>
            <w:ind w:right="-115"/>
            <w:jc w:val="right"/>
          </w:pPr>
        </w:p>
      </w:tc>
    </w:tr>
  </w:tbl>
  <w:p w14:paraId="0A771477" w14:textId="77777777" w:rsidR="00D95852" w:rsidRDefault="00D95852" w:rsidP="0B831528">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00D95852" w14:paraId="4A3C54F9" w14:textId="77777777" w:rsidTr="0B831528">
      <w:tc>
        <w:tcPr>
          <w:tcW w:w="3600" w:type="dxa"/>
        </w:tcPr>
        <w:p w14:paraId="19DC8EEB" w14:textId="77777777" w:rsidR="00D95852" w:rsidRDefault="00D95852" w:rsidP="0B831528">
          <w:pPr>
            <w:pStyle w:val="Antrats"/>
            <w:ind w:left="-115"/>
            <w:jc w:val="left"/>
          </w:pPr>
        </w:p>
      </w:tc>
      <w:tc>
        <w:tcPr>
          <w:tcW w:w="3600" w:type="dxa"/>
        </w:tcPr>
        <w:p w14:paraId="3D638318" w14:textId="77777777" w:rsidR="00D95852" w:rsidRDefault="00D95852" w:rsidP="0B831528">
          <w:pPr>
            <w:pStyle w:val="Antrats"/>
            <w:jc w:val="center"/>
          </w:pPr>
        </w:p>
      </w:tc>
      <w:tc>
        <w:tcPr>
          <w:tcW w:w="3600" w:type="dxa"/>
        </w:tcPr>
        <w:p w14:paraId="2DA912A0" w14:textId="77777777" w:rsidR="00D95852" w:rsidRDefault="00D95852" w:rsidP="0B831528">
          <w:pPr>
            <w:pStyle w:val="Antrats"/>
            <w:ind w:right="-115"/>
            <w:jc w:val="right"/>
          </w:pPr>
        </w:p>
      </w:tc>
    </w:tr>
  </w:tbl>
  <w:p w14:paraId="0794ADED" w14:textId="77777777" w:rsidR="00D95852" w:rsidRDefault="00D95852" w:rsidP="0B831528">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1CBED4" w14:textId="77777777" w:rsidR="00E6354D" w:rsidRDefault="00E6354D" w:rsidP="00FF06D0">
      <w:pPr>
        <w:spacing w:line="240" w:lineRule="auto"/>
      </w:pPr>
      <w:r>
        <w:separator/>
      </w:r>
    </w:p>
  </w:footnote>
  <w:footnote w:type="continuationSeparator" w:id="0">
    <w:p w14:paraId="24F6ED8D" w14:textId="77777777" w:rsidR="00E6354D" w:rsidRDefault="00E6354D" w:rsidP="00FF06D0">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30E1C0" w14:textId="4051C015" w:rsidR="00D95852" w:rsidRDefault="00D95852">
    <w:pPr>
      <w:pStyle w:val="Antrat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3BDBB6" w14:textId="77777777" w:rsidR="00D95852" w:rsidRDefault="00D95852">
    <w:pPr>
      <w:pStyle w:val="Antrats"/>
    </w:pPr>
    <w: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5852"/>
    <w:rsid w:val="00330221"/>
    <w:rsid w:val="00453644"/>
    <w:rsid w:val="00622F6D"/>
    <w:rsid w:val="0087264B"/>
    <w:rsid w:val="008C57C6"/>
    <w:rsid w:val="008D610A"/>
    <w:rsid w:val="00D95852"/>
    <w:rsid w:val="00DA338D"/>
    <w:rsid w:val="00E6354D"/>
    <w:rsid w:val="00FF06D0"/>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63F2B2"/>
  <w15:chartTrackingRefBased/>
  <w15:docId w15:val="{1E13F477-5B98-4848-B8C9-A3DF300E89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D95852"/>
    <w:pPr>
      <w:spacing w:after="0" w:line="300" w:lineRule="auto"/>
      <w:ind w:firstLine="697"/>
      <w:jc w:val="both"/>
    </w:pPr>
    <w:rPr>
      <w:rFonts w:eastAsiaTheme="minorEastAsia"/>
      <w:kern w:val="0"/>
      <w:sz w:val="21"/>
      <w:szCs w:val="21"/>
      <w:lang w:eastAsia="lt-LT"/>
      <w14:ligatures w14:val="none"/>
    </w:rPr>
  </w:style>
  <w:style w:type="paragraph" w:styleId="Antrat1">
    <w:name w:val="heading 1"/>
    <w:basedOn w:val="prastasis"/>
    <w:next w:val="prastasis"/>
    <w:link w:val="Antrat1Diagrama"/>
    <w:uiPriority w:val="9"/>
    <w:qFormat/>
    <w:rsid w:val="00D95852"/>
    <w:pPr>
      <w:keepNext/>
      <w:keepLines/>
      <w:spacing w:before="360" w:after="80" w:line="278" w:lineRule="auto"/>
      <w:ind w:firstLine="0"/>
      <w:jc w:val="left"/>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Antrat2">
    <w:name w:val="heading 2"/>
    <w:basedOn w:val="prastasis"/>
    <w:next w:val="prastasis"/>
    <w:link w:val="Antrat2Diagrama"/>
    <w:uiPriority w:val="9"/>
    <w:semiHidden/>
    <w:unhideWhenUsed/>
    <w:qFormat/>
    <w:rsid w:val="00D95852"/>
    <w:pPr>
      <w:keepNext/>
      <w:keepLines/>
      <w:spacing w:before="160" w:after="80" w:line="278" w:lineRule="auto"/>
      <w:ind w:firstLine="0"/>
      <w:jc w:val="left"/>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Antrat3">
    <w:name w:val="heading 3"/>
    <w:basedOn w:val="prastasis"/>
    <w:next w:val="prastasis"/>
    <w:link w:val="Antrat3Diagrama"/>
    <w:uiPriority w:val="9"/>
    <w:semiHidden/>
    <w:unhideWhenUsed/>
    <w:qFormat/>
    <w:rsid w:val="00D95852"/>
    <w:pPr>
      <w:keepNext/>
      <w:keepLines/>
      <w:spacing w:before="160" w:after="80" w:line="278" w:lineRule="auto"/>
      <w:ind w:firstLine="0"/>
      <w:jc w:val="left"/>
      <w:outlineLvl w:val="2"/>
    </w:pPr>
    <w:rPr>
      <w:rFonts w:eastAsiaTheme="majorEastAsia" w:cstheme="majorBidi"/>
      <w:color w:val="0F4761" w:themeColor="accent1" w:themeShade="BF"/>
      <w:kern w:val="2"/>
      <w:sz w:val="28"/>
      <w:szCs w:val="28"/>
      <w:lang w:eastAsia="en-US"/>
      <w14:ligatures w14:val="standardContextual"/>
    </w:rPr>
  </w:style>
  <w:style w:type="paragraph" w:styleId="Antrat4">
    <w:name w:val="heading 4"/>
    <w:basedOn w:val="prastasis"/>
    <w:next w:val="prastasis"/>
    <w:link w:val="Antrat4Diagrama"/>
    <w:uiPriority w:val="9"/>
    <w:semiHidden/>
    <w:unhideWhenUsed/>
    <w:qFormat/>
    <w:rsid w:val="00D95852"/>
    <w:pPr>
      <w:keepNext/>
      <w:keepLines/>
      <w:spacing w:before="80" w:after="40" w:line="278" w:lineRule="auto"/>
      <w:ind w:firstLine="0"/>
      <w:jc w:val="left"/>
      <w:outlineLvl w:val="3"/>
    </w:pPr>
    <w:rPr>
      <w:rFonts w:eastAsiaTheme="majorEastAsia" w:cstheme="majorBidi"/>
      <w:i/>
      <w:iCs/>
      <w:color w:val="0F4761" w:themeColor="accent1" w:themeShade="BF"/>
      <w:kern w:val="2"/>
      <w:sz w:val="24"/>
      <w:szCs w:val="24"/>
      <w:lang w:eastAsia="en-US"/>
      <w14:ligatures w14:val="standardContextual"/>
    </w:rPr>
  </w:style>
  <w:style w:type="paragraph" w:styleId="Antrat5">
    <w:name w:val="heading 5"/>
    <w:basedOn w:val="prastasis"/>
    <w:next w:val="prastasis"/>
    <w:link w:val="Antrat5Diagrama"/>
    <w:uiPriority w:val="9"/>
    <w:semiHidden/>
    <w:unhideWhenUsed/>
    <w:qFormat/>
    <w:rsid w:val="00D95852"/>
    <w:pPr>
      <w:keepNext/>
      <w:keepLines/>
      <w:spacing w:before="80" w:after="40" w:line="278" w:lineRule="auto"/>
      <w:ind w:firstLine="0"/>
      <w:jc w:val="left"/>
      <w:outlineLvl w:val="4"/>
    </w:pPr>
    <w:rPr>
      <w:rFonts w:eastAsiaTheme="majorEastAsia" w:cstheme="majorBidi"/>
      <w:color w:val="0F4761" w:themeColor="accent1" w:themeShade="BF"/>
      <w:kern w:val="2"/>
      <w:sz w:val="24"/>
      <w:szCs w:val="24"/>
      <w:lang w:eastAsia="en-US"/>
      <w14:ligatures w14:val="standardContextual"/>
    </w:rPr>
  </w:style>
  <w:style w:type="paragraph" w:styleId="Antrat6">
    <w:name w:val="heading 6"/>
    <w:basedOn w:val="prastasis"/>
    <w:next w:val="prastasis"/>
    <w:link w:val="Antrat6Diagrama"/>
    <w:uiPriority w:val="9"/>
    <w:semiHidden/>
    <w:unhideWhenUsed/>
    <w:qFormat/>
    <w:rsid w:val="00D95852"/>
    <w:pPr>
      <w:keepNext/>
      <w:keepLines/>
      <w:spacing w:before="40" w:line="278" w:lineRule="auto"/>
      <w:ind w:firstLine="0"/>
      <w:jc w:val="left"/>
      <w:outlineLvl w:val="5"/>
    </w:pPr>
    <w:rPr>
      <w:rFonts w:eastAsiaTheme="majorEastAsia" w:cstheme="majorBidi"/>
      <w:i/>
      <w:iCs/>
      <w:color w:val="595959" w:themeColor="text1" w:themeTint="A6"/>
      <w:kern w:val="2"/>
      <w:sz w:val="24"/>
      <w:szCs w:val="24"/>
      <w:lang w:eastAsia="en-US"/>
      <w14:ligatures w14:val="standardContextual"/>
    </w:rPr>
  </w:style>
  <w:style w:type="paragraph" w:styleId="Antrat7">
    <w:name w:val="heading 7"/>
    <w:basedOn w:val="prastasis"/>
    <w:next w:val="prastasis"/>
    <w:link w:val="Antrat7Diagrama"/>
    <w:uiPriority w:val="9"/>
    <w:semiHidden/>
    <w:unhideWhenUsed/>
    <w:qFormat/>
    <w:rsid w:val="00D95852"/>
    <w:pPr>
      <w:keepNext/>
      <w:keepLines/>
      <w:spacing w:before="40" w:line="278" w:lineRule="auto"/>
      <w:ind w:firstLine="0"/>
      <w:jc w:val="left"/>
      <w:outlineLvl w:val="6"/>
    </w:pPr>
    <w:rPr>
      <w:rFonts w:eastAsiaTheme="majorEastAsia" w:cstheme="majorBidi"/>
      <w:color w:val="595959" w:themeColor="text1" w:themeTint="A6"/>
      <w:kern w:val="2"/>
      <w:sz w:val="24"/>
      <w:szCs w:val="24"/>
      <w:lang w:eastAsia="en-US"/>
      <w14:ligatures w14:val="standardContextual"/>
    </w:rPr>
  </w:style>
  <w:style w:type="paragraph" w:styleId="Antrat8">
    <w:name w:val="heading 8"/>
    <w:basedOn w:val="prastasis"/>
    <w:next w:val="prastasis"/>
    <w:link w:val="Antrat8Diagrama"/>
    <w:uiPriority w:val="9"/>
    <w:semiHidden/>
    <w:unhideWhenUsed/>
    <w:qFormat/>
    <w:rsid w:val="00D95852"/>
    <w:pPr>
      <w:keepNext/>
      <w:keepLines/>
      <w:spacing w:line="278" w:lineRule="auto"/>
      <w:ind w:firstLine="0"/>
      <w:jc w:val="left"/>
      <w:outlineLvl w:val="7"/>
    </w:pPr>
    <w:rPr>
      <w:rFonts w:eastAsiaTheme="majorEastAsia" w:cstheme="majorBidi"/>
      <w:i/>
      <w:iCs/>
      <w:color w:val="272727" w:themeColor="text1" w:themeTint="D8"/>
      <w:kern w:val="2"/>
      <w:sz w:val="24"/>
      <w:szCs w:val="24"/>
      <w:lang w:eastAsia="en-US"/>
      <w14:ligatures w14:val="standardContextual"/>
    </w:rPr>
  </w:style>
  <w:style w:type="paragraph" w:styleId="Antrat9">
    <w:name w:val="heading 9"/>
    <w:basedOn w:val="prastasis"/>
    <w:next w:val="prastasis"/>
    <w:link w:val="Antrat9Diagrama"/>
    <w:uiPriority w:val="9"/>
    <w:semiHidden/>
    <w:unhideWhenUsed/>
    <w:qFormat/>
    <w:rsid w:val="00D95852"/>
    <w:pPr>
      <w:keepNext/>
      <w:keepLines/>
      <w:spacing w:line="278" w:lineRule="auto"/>
      <w:ind w:firstLine="0"/>
      <w:jc w:val="left"/>
      <w:outlineLvl w:val="8"/>
    </w:pPr>
    <w:rPr>
      <w:rFonts w:eastAsiaTheme="majorEastAsia" w:cstheme="majorBidi"/>
      <w:color w:val="272727" w:themeColor="text1" w:themeTint="D8"/>
      <w:kern w:val="2"/>
      <w:sz w:val="24"/>
      <w:szCs w:val="24"/>
      <w:lang w:eastAsia="en-US"/>
      <w14:ligatures w14:val="standardContextual"/>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D95852"/>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D95852"/>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D95852"/>
    <w:rPr>
      <w:rFonts w:eastAsiaTheme="majorEastAsia"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D95852"/>
    <w:rPr>
      <w:rFonts w:eastAsiaTheme="majorEastAsia"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D95852"/>
    <w:rPr>
      <w:rFonts w:eastAsiaTheme="majorEastAsia" w:cstheme="majorBidi"/>
      <w:color w:val="0F4761" w:themeColor="accent1" w:themeShade="BF"/>
    </w:rPr>
  </w:style>
  <w:style w:type="character" w:customStyle="1" w:styleId="Antrat6Diagrama">
    <w:name w:val="Antraštė 6 Diagrama"/>
    <w:basedOn w:val="Numatytasispastraiposriftas"/>
    <w:link w:val="Antrat6"/>
    <w:uiPriority w:val="9"/>
    <w:semiHidden/>
    <w:rsid w:val="00D95852"/>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D95852"/>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D95852"/>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D95852"/>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D95852"/>
    <w:pPr>
      <w:spacing w:after="80" w:line="240" w:lineRule="auto"/>
      <w:ind w:firstLine="0"/>
      <w:contextualSpacing/>
      <w:jc w:val="left"/>
    </w:pPr>
    <w:rPr>
      <w:rFonts w:asciiTheme="majorHAnsi" w:eastAsiaTheme="majorEastAsia" w:hAnsiTheme="majorHAnsi" w:cstheme="majorBidi"/>
      <w:spacing w:val="-10"/>
      <w:kern w:val="28"/>
      <w:sz w:val="56"/>
      <w:szCs w:val="56"/>
      <w:lang w:eastAsia="en-US"/>
      <w14:ligatures w14:val="standardContextual"/>
    </w:rPr>
  </w:style>
  <w:style w:type="character" w:customStyle="1" w:styleId="PavadinimasDiagrama">
    <w:name w:val="Pavadinimas Diagrama"/>
    <w:basedOn w:val="Numatytasispastraiposriftas"/>
    <w:link w:val="Pavadinimas"/>
    <w:uiPriority w:val="10"/>
    <w:rsid w:val="00D95852"/>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D95852"/>
    <w:pPr>
      <w:numPr>
        <w:ilvl w:val="1"/>
      </w:numPr>
      <w:spacing w:after="160" w:line="278" w:lineRule="auto"/>
      <w:ind w:firstLine="697"/>
      <w:jc w:val="left"/>
    </w:pPr>
    <w:rPr>
      <w:rFonts w:eastAsiaTheme="majorEastAsia" w:cstheme="majorBidi"/>
      <w:color w:val="595959" w:themeColor="text1" w:themeTint="A6"/>
      <w:spacing w:val="15"/>
      <w:kern w:val="2"/>
      <w:sz w:val="28"/>
      <w:szCs w:val="28"/>
      <w:lang w:eastAsia="en-US"/>
      <w14:ligatures w14:val="standardContextual"/>
    </w:rPr>
  </w:style>
  <w:style w:type="character" w:customStyle="1" w:styleId="PaantratDiagrama">
    <w:name w:val="Paantraštė Diagrama"/>
    <w:basedOn w:val="Numatytasispastraiposriftas"/>
    <w:link w:val="Paantrat"/>
    <w:uiPriority w:val="11"/>
    <w:rsid w:val="00D95852"/>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D95852"/>
    <w:pPr>
      <w:spacing w:before="160" w:after="160" w:line="278" w:lineRule="auto"/>
      <w:ind w:firstLine="0"/>
      <w:jc w:val="center"/>
    </w:pPr>
    <w:rPr>
      <w:rFonts w:eastAsiaTheme="minorHAnsi"/>
      <w:i/>
      <w:iCs/>
      <w:color w:val="404040" w:themeColor="text1" w:themeTint="BF"/>
      <w:kern w:val="2"/>
      <w:sz w:val="24"/>
      <w:szCs w:val="24"/>
      <w:lang w:eastAsia="en-US"/>
      <w14:ligatures w14:val="standardContextual"/>
    </w:rPr>
  </w:style>
  <w:style w:type="character" w:customStyle="1" w:styleId="CitataDiagrama">
    <w:name w:val="Citata Diagrama"/>
    <w:basedOn w:val="Numatytasispastraiposriftas"/>
    <w:link w:val="Citata"/>
    <w:uiPriority w:val="29"/>
    <w:rsid w:val="00D95852"/>
    <w:rPr>
      <w:i/>
      <w:iCs/>
      <w:color w:val="404040" w:themeColor="text1" w:themeTint="BF"/>
    </w:rPr>
  </w:style>
  <w:style w:type="paragraph" w:styleId="Sraopastraipa">
    <w:name w:val="List Paragraph"/>
    <w:basedOn w:val="prastasis"/>
    <w:uiPriority w:val="34"/>
    <w:qFormat/>
    <w:rsid w:val="00D95852"/>
    <w:pPr>
      <w:spacing w:after="160" w:line="278" w:lineRule="auto"/>
      <w:ind w:left="720" w:firstLine="0"/>
      <w:contextualSpacing/>
      <w:jc w:val="left"/>
    </w:pPr>
    <w:rPr>
      <w:rFonts w:eastAsiaTheme="minorHAnsi"/>
      <w:kern w:val="2"/>
      <w:sz w:val="24"/>
      <w:szCs w:val="24"/>
      <w:lang w:eastAsia="en-US"/>
      <w14:ligatures w14:val="standardContextual"/>
    </w:rPr>
  </w:style>
  <w:style w:type="character" w:styleId="Rykuspabraukimas">
    <w:name w:val="Intense Emphasis"/>
    <w:basedOn w:val="Numatytasispastraiposriftas"/>
    <w:uiPriority w:val="21"/>
    <w:qFormat/>
    <w:rsid w:val="00D95852"/>
    <w:rPr>
      <w:i/>
      <w:iCs/>
      <w:color w:val="0F4761" w:themeColor="accent1" w:themeShade="BF"/>
    </w:rPr>
  </w:style>
  <w:style w:type="paragraph" w:styleId="Iskirtacitata">
    <w:name w:val="Intense Quote"/>
    <w:basedOn w:val="prastasis"/>
    <w:next w:val="prastasis"/>
    <w:link w:val="IskirtacitataDiagrama"/>
    <w:uiPriority w:val="30"/>
    <w:qFormat/>
    <w:rsid w:val="00D95852"/>
    <w:pPr>
      <w:pBdr>
        <w:top w:val="single" w:sz="4" w:space="10" w:color="0F4761" w:themeColor="accent1" w:themeShade="BF"/>
        <w:bottom w:val="single" w:sz="4" w:space="10" w:color="0F4761" w:themeColor="accent1" w:themeShade="BF"/>
      </w:pBdr>
      <w:spacing w:before="360" w:after="360" w:line="278" w:lineRule="auto"/>
      <w:ind w:left="864" w:right="864" w:firstLine="0"/>
      <w:jc w:val="center"/>
    </w:pPr>
    <w:rPr>
      <w:rFonts w:eastAsiaTheme="minorHAnsi"/>
      <w:i/>
      <w:iCs/>
      <w:color w:val="0F4761" w:themeColor="accent1" w:themeShade="BF"/>
      <w:kern w:val="2"/>
      <w:sz w:val="24"/>
      <w:szCs w:val="24"/>
      <w:lang w:eastAsia="en-US"/>
      <w14:ligatures w14:val="standardContextual"/>
    </w:rPr>
  </w:style>
  <w:style w:type="character" w:customStyle="1" w:styleId="IskirtacitataDiagrama">
    <w:name w:val="Išskirta citata Diagrama"/>
    <w:basedOn w:val="Numatytasispastraiposriftas"/>
    <w:link w:val="Iskirtacitata"/>
    <w:uiPriority w:val="30"/>
    <w:rsid w:val="00D95852"/>
    <w:rPr>
      <w:i/>
      <w:iCs/>
      <w:color w:val="0F4761" w:themeColor="accent1" w:themeShade="BF"/>
    </w:rPr>
  </w:style>
  <w:style w:type="character" w:styleId="Rykinuoroda">
    <w:name w:val="Intense Reference"/>
    <w:basedOn w:val="Numatytasispastraiposriftas"/>
    <w:uiPriority w:val="32"/>
    <w:qFormat/>
    <w:rsid w:val="00D95852"/>
    <w:rPr>
      <w:b/>
      <w:bCs/>
      <w:smallCaps/>
      <w:color w:val="0F4761" w:themeColor="accent1" w:themeShade="BF"/>
      <w:spacing w:val="5"/>
    </w:rPr>
  </w:style>
  <w:style w:type="paragraph" w:styleId="Antrats">
    <w:name w:val="header"/>
    <w:basedOn w:val="prastasis"/>
    <w:link w:val="AntratsDiagrama"/>
    <w:uiPriority w:val="99"/>
    <w:unhideWhenUsed/>
    <w:rsid w:val="00D95852"/>
    <w:pPr>
      <w:tabs>
        <w:tab w:val="center" w:pos="4513"/>
        <w:tab w:val="right" w:pos="9026"/>
      </w:tabs>
    </w:pPr>
  </w:style>
  <w:style w:type="character" w:customStyle="1" w:styleId="AntratsDiagrama">
    <w:name w:val="Antraštės Diagrama"/>
    <w:basedOn w:val="Numatytasispastraiposriftas"/>
    <w:link w:val="Antrats"/>
    <w:uiPriority w:val="99"/>
    <w:rsid w:val="00D95852"/>
    <w:rPr>
      <w:rFonts w:eastAsiaTheme="minorEastAsia"/>
      <w:kern w:val="0"/>
      <w:sz w:val="21"/>
      <w:szCs w:val="21"/>
      <w:lang w:eastAsia="lt-LT"/>
      <w14:ligatures w14:val="none"/>
    </w:rPr>
  </w:style>
  <w:style w:type="paragraph" w:styleId="Porat">
    <w:name w:val="footer"/>
    <w:basedOn w:val="prastasis"/>
    <w:link w:val="PoratDiagrama"/>
    <w:uiPriority w:val="99"/>
    <w:unhideWhenUsed/>
    <w:rsid w:val="00D95852"/>
    <w:pPr>
      <w:tabs>
        <w:tab w:val="center" w:pos="4513"/>
        <w:tab w:val="right" w:pos="9026"/>
      </w:tabs>
    </w:pPr>
  </w:style>
  <w:style w:type="character" w:customStyle="1" w:styleId="PoratDiagrama">
    <w:name w:val="Poraštė Diagrama"/>
    <w:basedOn w:val="Numatytasispastraiposriftas"/>
    <w:link w:val="Porat"/>
    <w:uiPriority w:val="99"/>
    <w:qFormat/>
    <w:rsid w:val="00D95852"/>
    <w:rPr>
      <w:rFonts w:eastAsiaTheme="minorEastAsia"/>
      <w:kern w:val="0"/>
      <w:sz w:val="21"/>
      <w:szCs w:val="21"/>
      <w:lang w:eastAsia="lt-LT"/>
      <w14:ligatures w14:val="none"/>
    </w:rPr>
  </w:style>
  <w:style w:type="table" w:customStyle="1" w:styleId="TableGrid2">
    <w:name w:val="Table Grid2"/>
    <w:basedOn w:val="prastojilentel"/>
    <w:next w:val="Lentelstinklelis"/>
    <w:uiPriority w:val="39"/>
    <w:rsid w:val="00D95852"/>
    <w:pPr>
      <w:spacing w:after="0" w:line="240" w:lineRule="auto"/>
      <w:ind w:firstLine="697"/>
      <w:jc w:val="both"/>
    </w:pPr>
    <w:rPr>
      <w:rFonts w:ascii="Times New Roman" w:eastAsia="Times New Roman" w:hAnsi="Times New Roman" w:cs="Times New Roman"/>
      <w:kern w:val="0"/>
      <w:sz w:val="20"/>
      <w:szCs w:val="20"/>
      <w:lang w:eastAsia="lt-LT"/>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Lentelstinklelis">
    <w:name w:val="Table Grid"/>
    <w:basedOn w:val="prastojilentel"/>
    <w:uiPriority w:val="39"/>
    <w:rsid w:val="00D958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8</TotalTime>
  <Pages>2</Pages>
  <Words>1645</Words>
  <Characters>938</Characters>
  <Application>Microsoft Office Word</Application>
  <DocSecurity>0</DocSecurity>
  <Lines>7</Lines>
  <Paragraphs>5</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2578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VAIŠTARAS Giedrius</dc:creator>
  <cp:keywords/>
  <dc:description/>
  <cp:lastModifiedBy>VAIŠTARAS Giedrius</cp:lastModifiedBy>
  <cp:revision>3</cp:revision>
  <dcterms:created xsi:type="dcterms:W3CDTF">2025-12-29T06:49:00Z</dcterms:created>
  <dcterms:modified xsi:type="dcterms:W3CDTF">2026-09-28T05:57:00Z</dcterms:modified>
</cp:coreProperties>
</file>