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691088" w:rsidRDefault="00FE2D6D">
      <w:pPr>
        <w:pStyle w:val="FreeForm"/>
        <w:spacing w:line="312" w:lineRule="auto"/>
        <w:ind w:right="140"/>
        <w:jc w:val="right"/>
        <w:rPr>
          <w:rFonts w:ascii="Times New Roman" w:eastAsia="Times New Roman" w:hAnsi="Times New Roman" w:cs="Times New Roman"/>
          <w:sz w:val="22"/>
          <w:szCs w:val="22"/>
          <w:lang w:val="lt-LT"/>
        </w:rPr>
      </w:pPr>
      <w:r w:rsidRPr="00691088">
        <w:rPr>
          <w:rFonts w:ascii="Times New Roman" w:hAnsi="Times New Roman" w:cs="Times New Roman"/>
          <w:sz w:val="22"/>
          <w:szCs w:val="22"/>
          <w:lang w:val="lt-LT"/>
        </w:rPr>
        <w:t>PATVIRTINTA:</w:t>
      </w:r>
    </w:p>
    <w:p w14:paraId="6930B717" w14:textId="77777777" w:rsidR="006D637A" w:rsidRPr="00691088" w:rsidRDefault="00FE2D6D">
      <w:pPr>
        <w:pStyle w:val="FreeForm"/>
        <w:spacing w:line="312" w:lineRule="auto"/>
        <w:ind w:right="140"/>
        <w:jc w:val="right"/>
        <w:rPr>
          <w:rFonts w:ascii="Times New Roman" w:eastAsia="Times New Roman" w:hAnsi="Times New Roman" w:cs="Times New Roman"/>
          <w:sz w:val="22"/>
          <w:szCs w:val="22"/>
          <w:lang w:val="lt-LT"/>
        </w:rPr>
      </w:pPr>
      <w:r w:rsidRPr="00691088">
        <w:rPr>
          <w:rFonts w:ascii="Times New Roman" w:hAnsi="Times New Roman" w:cs="Times New Roman"/>
          <w:sz w:val="22"/>
          <w:szCs w:val="22"/>
          <w:lang w:val="lt-LT"/>
        </w:rPr>
        <w:t>Viešojo pirkimo komisijos</w:t>
      </w:r>
    </w:p>
    <w:p w14:paraId="2F720369" w14:textId="687B3AB2" w:rsidR="00CD093F" w:rsidRPr="00691088" w:rsidRDefault="00FE2D6D">
      <w:pPr>
        <w:pStyle w:val="FreeForm"/>
        <w:spacing w:line="312" w:lineRule="auto"/>
        <w:ind w:right="140"/>
        <w:jc w:val="right"/>
        <w:rPr>
          <w:rFonts w:ascii="Times New Roman" w:hAnsi="Times New Roman" w:cs="Times New Roman"/>
          <w:sz w:val="22"/>
          <w:szCs w:val="22"/>
          <w:lang w:val="lt-LT"/>
        </w:rPr>
      </w:pPr>
      <w:r w:rsidRPr="00691088">
        <w:rPr>
          <w:rFonts w:ascii="Times New Roman" w:hAnsi="Times New Roman" w:cs="Times New Roman"/>
          <w:sz w:val="22"/>
          <w:szCs w:val="22"/>
          <w:lang w:val="lt-LT"/>
        </w:rPr>
        <w:t>202</w:t>
      </w:r>
      <w:r w:rsidR="001D0902">
        <w:rPr>
          <w:rFonts w:ascii="Times New Roman" w:hAnsi="Times New Roman" w:cs="Times New Roman"/>
          <w:sz w:val="22"/>
          <w:szCs w:val="22"/>
          <w:lang w:val="lt-LT"/>
        </w:rPr>
        <w:t>5</w:t>
      </w:r>
      <w:r w:rsidRPr="00691088">
        <w:rPr>
          <w:rFonts w:ascii="Times New Roman" w:hAnsi="Times New Roman" w:cs="Times New Roman"/>
          <w:sz w:val="22"/>
          <w:szCs w:val="22"/>
          <w:lang w:val="lt-LT"/>
        </w:rPr>
        <w:t xml:space="preserve"> m.</w:t>
      </w:r>
      <w:r w:rsidR="000760B4" w:rsidRPr="00691088">
        <w:rPr>
          <w:rFonts w:ascii="Times New Roman" w:hAnsi="Times New Roman" w:cs="Times New Roman"/>
          <w:sz w:val="22"/>
          <w:szCs w:val="22"/>
          <w:lang w:val="lt-LT"/>
        </w:rPr>
        <w:t xml:space="preserve"> </w:t>
      </w:r>
      <w:r w:rsidR="001D0902">
        <w:rPr>
          <w:rFonts w:ascii="Times New Roman" w:hAnsi="Times New Roman" w:cs="Times New Roman"/>
          <w:sz w:val="22"/>
          <w:szCs w:val="22"/>
          <w:lang w:val="lt-LT"/>
        </w:rPr>
        <w:t>sausio</w:t>
      </w:r>
      <w:r w:rsidR="00DC1191" w:rsidRPr="00691088">
        <w:rPr>
          <w:rFonts w:ascii="Times New Roman" w:hAnsi="Times New Roman" w:cs="Times New Roman"/>
          <w:sz w:val="22"/>
          <w:szCs w:val="22"/>
          <w:lang w:val="lt-LT"/>
        </w:rPr>
        <w:t xml:space="preserve"> </w:t>
      </w:r>
      <w:r w:rsidR="001D0902">
        <w:rPr>
          <w:rFonts w:ascii="Times New Roman" w:hAnsi="Times New Roman" w:cs="Times New Roman"/>
          <w:sz w:val="22"/>
          <w:szCs w:val="22"/>
          <w:lang w:val="lt-LT"/>
        </w:rPr>
        <w:t>30</w:t>
      </w:r>
      <w:r w:rsidR="00B75AAE" w:rsidRPr="00691088">
        <w:rPr>
          <w:rFonts w:ascii="Times New Roman" w:hAnsi="Times New Roman" w:cs="Times New Roman"/>
          <w:sz w:val="22"/>
          <w:szCs w:val="22"/>
          <w:lang w:val="lt-LT"/>
        </w:rPr>
        <w:t xml:space="preserve"> </w:t>
      </w:r>
      <w:r w:rsidRPr="00691088">
        <w:rPr>
          <w:rFonts w:ascii="Times New Roman" w:hAnsi="Times New Roman" w:cs="Times New Roman"/>
          <w:sz w:val="22"/>
          <w:szCs w:val="22"/>
          <w:lang w:val="lt-LT"/>
        </w:rPr>
        <w:t>d. protokolu</w:t>
      </w:r>
    </w:p>
    <w:p w14:paraId="7D6F7A7E" w14:textId="0237B007" w:rsidR="008716D0" w:rsidRPr="00691088" w:rsidRDefault="008716D0" w:rsidP="004B4AEB">
      <w:pPr>
        <w:pStyle w:val="FreeForm"/>
        <w:spacing w:line="312" w:lineRule="auto"/>
        <w:ind w:right="140"/>
        <w:jc w:val="right"/>
        <w:rPr>
          <w:rFonts w:ascii="Times New Roman" w:eastAsia="Times New Roman" w:hAnsi="Times New Roman" w:cs="Times New Roman"/>
          <w:sz w:val="22"/>
          <w:szCs w:val="22"/>
          <w:lang w:val="lt-LT"/>
        </w:rPr>
      </w:pPr>
      <w:r w:rsidRPr="00691088">
        <w:rPr>
          <w:rFonts w:ascii="Times New Roman" w:hAnsi="Times New Roman" w:cs="Times New Roman"/>
          <w:sz w:val="22"/>
          <w:szCs w:val="22"/>
          <w:lang w:val="lt-LT"/>
        </w:rPr>
        <w:t>Nr.</w:t>
      </w:r>
      <w:r w:rsidR="000760B4" w:rsidRPr="00691088">
        <w:rPr>
          <w:rFonts w:ascii="Times New Roman" w:hAnsi="Times New Roman" w:cs="Times New Roman"/>
          <w:sz w:val="22"/>
          <w:szCs w:val="22"/>
          <w:lang w:val="lt-LT"/>
        </w:rPr>
        <w:t xml:space="preserve"> PROT-BRSA-</w:t>
      </w:r>
      <w:r w:rsidR="001D0902">
        <w:rPr>
          <w:rFonts w:ascii="Times New Roman" w:hAnsi="Times New Roman" w:cs="Times New Roman"/>
          <w:sz w:val="22"/>
          <w:szCs w:val="22"/>
          <w:lang w:val="lt-LT"/>
        </w:rPr>
        <w:t>39</w:t>
      </w:r>
    </w:p>
    <w:tbl>
      <w:tblPr>
        <w:tblW w:w="9498" w:type="dxa"/>
        <w:tblLayout w:type="fixed"/>
        <w:tblLook w:val="04A0" w:firstRow="1" w:lastRow="0" w:firstColumn="1" w:lastColumn="0" w:noHBand="0" w:noVBand="1"/>
      </w:tblPr>
      <w:tblGrid>
        <w:gridCol w:w="5774"/>
        <w:gridCol w:w="3724"/>
      </w:tblGrid>
      <w:tr w:rsidR="004B4AEB" w:rsidRPr="00691088" w14:paraId="0B8A32AC" w14:textId="77777777" w:rsidTr="00506F0F">
        <w:tc>
          <w:tcPr>
            <w:tcW w:w="5774" w:type="dxa"/>
            <w:hideMark/>
          </w:tcPr>
          <w:p w14:paraId="49F5D837" w14:textId="77777777" w:rsidR="004B4AEB" w:rsidRPr="00691088" w:rsidRDefault="004B4AEB" w:rsidP="00506F0F">
            <w:pPr>
              <w:pStyle w:val="Patvirtinta"/>
              <w:ind w:left="0"/>
              <w:jc w:val="both"/>
              <w:rPr>
                <w:rFonts w:ascii="Times New Roman" w:hAnsi="Times New Roman"/>
                <w:sz w:val="22"/>
                <w:szCs w:val="22"/>
                <w:lang w:val="lt-LT"/>
              </w:rPr>
            </w:pPr>
            <w:r w:rsidRPr="00691088">
              <w:rPr>
                <w:rFonts w:ascii="Times New Roman" w:hAnsi="Times New Roman"/>
                <w:noProof/>
                <w:sz w:val="22"/>
                <w:szCs w:val="22"/>
                <w:lang w:eastAsia="lt-LT"/>
              </w:rPr>
              <w:drawing>
                <wp:inline distT="0" distB="0" distL="0" distR="0" wp14:anchorId="4FC6B3B2" wp14:editId="14E88AE2">
                  <wp:extent cx="3316605" cy="2087880"/>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6605" cy="2087880"/>
                          </a:xfrm>
                          <a:prstGeom prst="rect">
                            <a:avLst/>
                          </a:prstGeom>
                          <a:noFill/>
                          <a:ln>
                            <a:noFill/>
                          </a:ln>
                        </pic:spPr>
                      </pic:pic>
                    </a:graphicData>
                  </a:graphic>
                </wp:inline>
              </w:drawing>
            </w:r>
          </w:p>
        </w:tc>
        <w:tc>
          <w:tcPr>
            <w:tcW w:w="3724" w:type="dxa"/>
          </w:tcPr>
          <w:p w14:paraId="777496EF" w14:textId="77777777" w:rsidR="004B4AEB" w:rsidRPr="00691088" w:rsidRDefault="004B4AEB" w:rsidP="00506F0F">
            <w:pPr>
              <w:jc w:val="center"/>
              <w:rPr>
                <w:sz w:val="22"/>
                <w:szCs w:val="22"/>
              </w:rPr>
            </w:pPr>
          </w:p>
          <w:p w14:paraId="4ECF50AD" w14:textId="77777777" w:rsidR="004B4AEB" w:rsidRPr="00691088" w:rsidRDefault="004B4AEB" w:rsidP="00506F0F">
            <w:pPr>
              <w:jc w:val="center"/>
              <w:rPr>
                <w:sz w:val="22"/>
                <w:szCs w:val="22"/>
              </w:rPr>
            </w:pPr>
          </w:p>
          <w:p w14:paraId="0256CE73" w14:textId="77777777" w:rsidR="004B4AEB" w:rsidRPr="00691088" w:rsidRDefault="004B4AEB" w:rsidP="00506F0F">
            <w:pPr>
              <w:jc w:val="center"/>
              <w:rPr>
                <w:sz w:val="22"/>
                <w:szCs w:val="22"/>
              </w:rPr>
            </w:pPr>
          </w:p>
          <w:p w14:paraId="573ABDD6" w14:textId="77777777" w:rsidR="004B4AEB" w:rsidRPr="00691088" w:rsidRDefault="004B4AEB" w:rsidP="00506F0F">
            <w:pPr>
              <w:jc w:val="center"/>
              <w:rPr>
                <w:sz w:val="22"/>
                <w:szCs w:val="22"/>
              </w:rPr>
            </w:pPr>
          </w:p>
          <w:p w14:paraId="03918D18" w14:textId="77777777" w:rsidR="004B4AEB" w:rsidRPr="00691088" w:rsidRDefault="004B4AEB" w:rsidP="00506F0F">
            <w:pPr>
              <w:jc w:val="center"/>
              <w:rPr>
                <w:sz w:val="22"/>
                <w:szCs w:val="22"/>
              </w:rPr>
            </w:pPr>
            <w:r w:rsidRPr="00691088">
              <w:rPr>
                <w:noProof/>
                <w:spacing w:val="20"/>
                <w:sz w:val="22"/>
                <w:szCs w:val="22"/>
                <w:lang w:eastAsia="lt-LT"/>
              </w:rPr>
              <w:drawing>
                <wp:inline distT="0" distB="0" distL="0" distR="0" wp14:anchorId="3824C410" wp14:editId="758269FC">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01DE8DBE" w14:textId="77777777" w:rsidR="004B4AEB" w:rsidRPr="00691088" w:rsidRDefault="004B4AEB" w:rsidP="00506F0F">
            <w:pPr>
              <w:jc w:val="center"/>
              <w:rPr>
                <w:sz w:val="22"/>
                <w:szCs w:val="22"/>
              </w:rPr>
            </w:pPr>
            <w:r w:rsidRPr="00691088">
              <w:rPr>
                <w:sz w:val="22"/>
                <w:szCs w:val="22"/>
              </w:rPr>
              <w:t>BIRŽŲ RAJONO SAVIVALDYBĖS</w:t>
            </w:r>
          </w:p>
          <w:p w14:paraId="51F05218" w14:textId="77777777" w:rsidR="004B4AEB" w:rsidRPr="00691088" w:rsidRDefault="004B4AEB" w:rsidP="00506F0F">
            <w:pPr>
              <w:pStyle w:val="Patvirtinta"/>
              <w:ind w:left="0"/>
              <w:jc w:val="center"/>
              <w:rPr>
                <w:rFonts w:ascii="Times New Roman" w:hAnsi="Times New Roman"/>
                <w:sz w:val="22"/>
                <w:szCs w:val="22"/>
                <w:lang w:val="lt-LT"/>
              </w:rPr>
            </w:pPr>
            <w:r w:rsidRPr="00691088">
              <w:rPr>
                <w:rFonts w:ascii="Times New Roman" w:hAnsi="Times New Roman"/>
                <w:sz w:val="22"/>
                <w:szCs w:val="22"/>
              </w:rPr>
              <w:t>ADMINISTRACIJA</w:t>
            </w:r>
          </w:p>
        </w:tc>
      </w:tr>
    </w:tbl>
    <w:p w14:paraId="40605050" w14:textId="77777777" w:rsidR="004B4AEB" w:rsidRPr="00691088" w:rsidRDefault="004B4AEB" w:rsidP="004B4AEB">
      <w:pPr>
        <w:pStyle w:val="Body2"/>
        <w:rPr>
          <w:lang w:val="lt-LT"/>
        </w:rPr>
      </w:pPr>
    </w:p>
    <w:p w14:paraId="12BEC57D" w14:textId="2E11D6F0" w:rsidR="006D637A" w:rsidRPr="008A516F" w:rsidRDefault="008716D0" w:rsidP="008716D0">
      <w:pPr>
        <w:pStyle w:val="Body"/>
        <w:spacing w:line="240" w:lineRule="auto"/>
        <w:jc w:val="center"/>
        <w:rPr>
          <w:rFonts w:ascii="Times New Roman" w:hAnsi="Times New Roman" w:cs="Times New Roman"/>
          <w:b/>
          <w:bCs/>
          <w:color w:val="auto"/>
          <w:sz w:val="22"/>
          <w:szCs w:val="22"/>
        </w:rPr>
      </w:pPr>
      <w:r w:rsidRPr="008A516F">
        <w:rPr>
          <w:rFonts w:ascii="Times New Roman" w:hAnsi="Times New Roman" w:cs="Times New Roman"/>
          <w:b/>
          <w:bCs/>
          <w:color w:val="auto"/>
          <w:sz w:val="22"/>
          <w:szCs w:val="22"/>
        </w:rPr>
        <w:t>BIRŽŲ RAJONO SAVIVALDYBĖS ADMINISTRACIJA</w:t>
      </w:r>
    </w:p>
    <w:p w14:paraId="663583E5" w14:textId="77777777" w:rsidR="008716D0" w:rsidRPr="008A516F" w:rsidRDefault="008716D0">
      <w:pPr>
        <w:pStyle w:val="Body"/>
        <w:spacing w:line="240" w:lineRule="auto"/>
        <w:jc w:val="both"/>
        <w:rPr>
          <w:rFonts w:ascii="Times New Roman" w:eastAsia="Times New Roman" w:hAnsi="Times New Roman" w:cs="Times New Roman"/>
          <w:color w:val="auto"/>
          <w:sz w:val="22"/>
          <w:szCs w:val="22"/>
          <w:lang w:val="lt-LT"/>
        </w:rPr>
      </w:pPr>
    </w:p>
    <w:p w14:paraId="2AE5309A" w14:textId="74744E43" w:rsidR="006D637A" w:rsidRPr="008A516F" w:rsidRDefault="00FE2D6D" w:rsidP="00FA746C">
      <w:pPr>
        <w:pStyle w:val="Heading"/>
        <w:jc w:val="center"/>
        <w:rPr>
          <w:rFonts w:cs="Times New Roman"/>
          <w:lang w:val="lt-LT"/>
        </w:rPr>
      </w:pPr>
      <w:bookmarkStart w:id="0" w:name="_Toc130542522"/>
      <w:r w:rsidRPr="008A516F">
        <w:rPr>
          <w:rFonts w:cs="Times New Roman"/>
          <w:lang w:val="lt-LT"/>
        </w:rPr>
        <w:t>SKELBIAM</w:t>
      </w:r>
      <w:r w:rsidR="008716D0" w:rsidRPr="008A516F">
        <w:rPr>
          <w:rFonts w:cs="Times New Roman"/>
          <w:lang w:val="lt-LT"/>
        </w:rPr>
        <w:t>OS</w:t>
      </w:r>
      <w:r w:rsidRPr="008A516F">
        <w:rPr>
          <w:rFonts w:cs="Times New Roman"/>
          <w:lang w:val="lt-LT"/>
        </w:rPr>
        <w:t xml:space="preserve"> APKLAUS</w:t>
      </w:r>
      <w:r w:rsidR="008716D0" w:rsidRPr="008A516F">
        <w:rPr>
          <w:rFonts w:cs="Times New Roman"/>
          <w:lang w:val="lt-LT"/>
        </w:rPr>
        <w:t>OS</w:t>
      </w:r>
      <w:r w:rsidR="00FA746C" w:rsidRPr="008A516F">
        <w:rPr>
          <w:rFonts w:cs="Times New Roman"/>
          <w:lang w:val="lt-LT"/>
        </w:rPr>
        <w:t xml:space="preserve"> </w:t>
      </w:r>
      <w:r w:rsidR="005711C4" w:rsidRPr="008A516F">
        <w:rPr>
          <w:rFonts w:cs="Times New Roman"/>
          <w:lang w:val="lt-LT"/>
        </w:rPr>
        <w:t xml:space="preserve">MAŽOS VERTĖS </w:t>
      </w:r>
      <w:r w:rsidRPr="008A516F">
        <w:rPr>
          <w:rFonts w:cs="Times New Roman"/>
          <w:lang w:val="lt-LT"/>
        </w:rPr>
        <w:t>PIRKIM</w:t>
      </w:r>
      <w:r w:rsidR="008716D0" w:rsidRPr="008A516F">
        <w:rPr>
          <w:rFonts w:cs="Times New Roman"/>
          <w:lang w:val="lt-LT"/>
        </w:rPr>
        <w:t>O SĄLYGOS</w:t>
      </w:r>
      <w:bookmarkEnd w:id="0"/>
      <w:r w:rsidRPr="008A516F">
        <w:rPr>
          <w:rFonts w:cs="Times New Roman"/>
          <w:lang w:val="lt-LT"/>
        </w:rPr>
        <w:t xml:space="preserve"> </w:t>
      </w:r>
    </w:p>
    <w:p w14:paraId="358659E4" w14:textId="77777777" w:rsidR="006D637A" w:rsidRPr="008A516F" w:rsidRDefault="006D637A">
      <w:pPr>
        <w:pStyle w:val="Heading"/>
        <w:jc w:val="center"/>
        <w:rPr>
          <w:rFonts w:cs="Times New Roman"/>
          <w:lang w:val="lt-LT"/>
        </w:rPr>
      </w:pPr>
    </w:p>
    <w:p w14:paraId="1B4538F3" w14:textId="77777777" w:rsidR="001D0902" w:rsidRPr="008A516F" w:rsidRDefault="00DC1191" w:rsidP="001D0902">
      <w:pPr>
        <w:pStyle w:val="Body"/>
        <w:jc w:val="center"/>
        <w:rPr>
          <w:rFonts w:ascii="Times New Roman" w:hAnsi="Times New Roman" w:cs="Times New Roman"/>
          <w:b/>
          <w:bCs/>
          <w:color w:val="auto"/>
          <w:sz w:val="22"/>
          <w:szCs w:val="22"/>
          <w:lang w:val="lt-LT"/>
        </w:rPr>
      </w:pPr>
      <w:bookmarkStart w:id="1" w:name="_Toc130542523"/>
      <w:r w:rsidRPr="008A516F">
        <w:rPr>
          <w:rFonts w:ascii="Times New Roman" w:eastAsia="Times New Roman" w:hAnsi="Times New Roman" w:cs="Times New Roman"/>
          <w:b/>
          <w:bCs/>
          <w:color w:val="auto"/>
          <w:sz w:val="22"/>
          <w:szCs w:val="22"/>
          <w:lang w:val="lt-LT"/>
        </w:rPr>
        <w:t xml:space="preserve">VIEŠOSIOS ĮSTAIGOS BIRŽŲ RAJONO SOCIALINIŲ PASLAUGŲ CENTRO </w:t>
      </w:r>
      <w:bookmarkEnd w:id="1"/>
      <w:r w:rsidR="001D0902" w:rsidRPr="008A516F">
        <w:rPr>
          <w:rFonts w:ascii="Times New Roman" w:hAnsi="Times New Roman" w:cs="Times New Roman"/>
          <w:b/>
          <w:bCs/>
          <w:color w:val="auto"/>
          <w:sz w:val="22"/>
          <w:szCs w:val="22"/>
          <w:lang w:val="lt-LT"/>
        </w:rPr>
        <w:t xml:space="preserve">PSICHOSOCIALINĖS PAGALBOS PASLAUGŲ PIRKIMUI </w:t>
      </w:r>
    </w:p>
    <w:p w14:paraId="49A6754E" w14:textId="15B36950" w:rsidR="001D0902" w:rsidRPr="008A516F" w:rsidRDefault="001D0902" w:rsidP="001D0902">
      <w:pPr>
        <w:pStyle w:val="Body"/>
        <w:jc w:val="center"/>
        <w:rPr>
          <w:rFonts w:ascii="Times New Roman" w:eastAsia="Times New Roman" w:hAnsi="Times New Roman" w:cs="Times New Roman"/>
          <w:sz w:val="22"/>
          <w:szCs w:val="22"/>
        </w:rPr>
      </w:pPr>
      <w:r w:rsidRPr="008A516F">
        <w:rPr>
          <w:rFonts w:ascii="Times New Roman" w:hAnsi="Times New Roman" w:cs="Times New Roman"/>
          <w:b/>
          <w:bCs/>
          <w:color w:val="auto"/>
          <w:sz w:val="22"/>
          <w:szCs w:val="22"/>
          <w:lang w:val="lt-LT"/>
        </w:rPr>
        <w:t>PAGAL ES PROJEKTĄ „KOMPLEKSINĖS PASLAUGOS (KOPA)“</w:t>
      </w:r>
    </w:p>
    <w:p w14:paraId="77FA7E83" w14:textId="11EEFF90" w:rsidR="00F87C46" w:rsidRPr="00691088" w:rsidRDefault="00F87C46" w:rsidP="001D0902">
      <w:pPr>
        <w:pStyle w:val="Pavadinimas"/>
        <w:keepNext/>
        <w:spacing w:line="240" w:lineRule="auto"/>
        <w:jc w:val="center"/>
        <w:rPr>
          <w:lang w:val="lt-LT"/>
        </w:rPr>
      </w:pPr>
    </w:p>
    <w:sdt>
      <w:sdtPr>
        <w:rPr>
          <w:rFonts w:ascii="Times New Roman" w:eastAsia="SimSun" w:hAnsi="Times New Roman"/>
          <w:color w:val="auto"/>
          <w:kern w:val="1"/>
          <w:sz w:val="22"/>
          <w:szCs w:val="22"/>
          <w:bdr w:val="nil"/>
          <w:lang w:val="lt-LT" w:eastAsia="hi-IN" w:bidi="hi-IN"/>
        </w:rPr>
        <w:id w:val="-1694608804"/>
        <w:docPartObj>
          <w:docPartGallery w:val="Table of Contents"/>
          <w:docPartUnique/>
        </w:docPartObj>
      </w:sdtPr>
      <w:sdtEndPr>
        <w:rPr>
          <w:rFonts w:eastAsia="Arial Unicode MS"/>
          <w:b/>
          <w:bCs/>
          <w:kern w:val="0"/>
          <w:lang w:val="en-US" w:eastAsia="en-US" w:bidi="ar-SA"/>
        </w:rPr>
      </w:sdtEndPr>
      <w:sdtContent>
        <w:p w14:paraId="310454F0" w14:textId="77777777" w:rsidR="00C32CD2" w:rsidRPr="00691088" w:rsidRDefault="00F87C46" w:rsidP="00F87C46">
          <w:pPr>
            <w:pStyle w:val="Turinioantrat"/>
            <w:jc w:val="center"/>
            <w:rPr>
              <w:rFonts w:ascii="Times New Roman" w:hAnsi="Times New Roman"/>
              <w:b/>
              <w:bCs/>
              <w:noProof/>
              <w:color w:val="auto"/>
              <w:sz w:val="22"/>
              <w:szCs w:val="22"/>
            </w:rPr>
          </w:pPr>
          <w:r w:rsidRPr="00691088">
            <w:rPr>
              <w:rFonts w:ascii="Times New Roman" w:hAnsi="Times New Roman"/>
              <w:b/>
              <w:color w:val="000000" w:themeColor="text1"/>
              <w:sz w:val="22"/>
              <w:szCs w:val="22"/>
              <w:lang w:val="lt-LT"/>
            </w:rPr>
            <w:t>TURINYS</w:t>
          </w:r>
          <w:r w:rsidRPr="00691088">
            <w:rPr>
              <w:rFonts w:ascii="Times New Roman" w:hAnsi="Times New Roman"/>
              <w:b/>
              <w:bCs/>
              <w:sz w:val="22"/>
              <w:szCs w:val="22"/>
              <w:lang w:val="lt-LT"/>
            </w:rPr>
            <w:fldChar w:fldCharType="begin"/>
          </w:r>
          <w:r w:rsidRPr="00691088">
            <w:rPr>
              <w:rFonts w:ascii="Times New Roman" w:hAnsi="Times New Roman"/>
              <w:b/>
              <w:bCs/>
              <w:sz w:val="22"/>
              <w:szCs w:val="22"/>
              <w:lang w:val="lt-LT"/>
            </w:rPr>
            <w:instrText xml:space="preserve"> TOC \o "1-3" \h \z \u </w:instrText>
          </w:r>
          <w:r w:rsidRPr="00691088">
            <w:rPr>
              <w:rFonts w:ascii="Times New Roman" w:hAnsi="Times New Roman"/>
              <w:b/>
              <w:bCs/>
              <w:sz w:val="22"/>
              <w:szCs w:val="22"/>
              <w:lang w:val="lt-LT"/>
            </w:rPr>
            <w:fldChar w:fldCharType="separate"/>
          </w:r>
        </w:p>
        <w:p w14:paraId="109F343E" w14:textId="702DD745" w:rsidR="00C32CD2" w:rsidRPr="00691088" w:rsidRDefault="00C32CD2">
          <w:pPr>
            <w:pStyle w:val="Turinys1"/>
            <w:rPr>
              <w:rFonts w:eastAsiaTheme="minorEastAsia"/>
              <w:iCs w:val="0"/>
              <w:noProof/>
              <w:color w:val="auto"/>
              <w:sz w:val="22"/>
              <w:szCs w:val="22"/>
              <w:lang w:val="lt-LT" w:eastAsia="lt-LT"/>
            </w:rPr>
          </w:pPr>
        </w:p>
        <w:p w14:paraId="46A3E333" w14:textId="0E6E85A9" w:rsidR="00C32CD2" w:rsidRPr="00691088" w:rsidRDefault="00C32CD2">
          <w:pPr>
            <w:pStyle w:val="Turinys2"/>
            <w:rPr>
              <w:rFonts w:eastAsiaTheme="minorEastAsia"/>
              <w:i w:val="0"/>
              <w:noProof/>
              <w:color w:val="auto"/>
              <w:lang w:val="lt-LT" w:eastAsia="lt-LT"/>
            </w:rPr>
          </w:pPr>
          <w:hyperlink w:anchor="_Toc130542524" w:history="1">
            <w:r w:rsidRPr="00691088">
              <w:rPr>
                <w:rStyle w:val="Hipersaitas"/>
                <w:i w:val="0"/>
                <w:noProof/>
                <w:lang w:val="lt-LT"/>
              </w:rPr>
              <w:t>1. BENDROSIOS NUOSTATOS</w:t>
            </w:r>
            <w:r w:rsidRPr="00691088">
              <w:rPr>
                <w:i w:val="0"/>
                <w:noProof/>
                <w:webHidden/>
              </w:rPr>
              <w:tab/>
            </w:r>
            <w:r w:rsidRPr="00691088">
              <w:rPr>
                <w:i w:val="0"/>
                <w:noProof/>
                <w:webHidden/>
              </w:rPr>
              <w:fldChar w:fldCharType="begin"/>
            </w:r>
            <w:r w:rsidRPr="00691088">
              <w:rPr>
                <w:i w:val="0"/>
                <w:noProof/>
                <w:webHidden/>
              </w:rPr>
              <w:instrText xml:space="preserve"> PAGEREF _Toc130542524 \h </w:instrText>
            </w:r>
            <w:r w:rsidRPr="00691088">
              <w:rPr>
                <w:i w:val="0"/>
                <w:noProof/>
                <w:webHidden/>
              </w:rPr>
            </w:r>
            <w:r w:rsidRPr="00691088">
              <w:rPr>
                <w:i w:val="0"/>
                <w:noProof/>
                <w:webHidden/>
              </w:rPr>
              <w:fldChar w:fldCharType="separate"/>
            </w:r>
            <w:r w:rsidR="00B62585">
              <w:rPr>
                <w:i w:val="0"/>
                <w:noProof/>
                <w:webHidden/>
              </w:rPr>
              <w:t>2</w:t>
            </w:r>
            <w:r w:rsidRPr="00691088">
              <w:rPr>
                <w:i w:val="0"/>
                <w:noProof/>
                <w:webHidden/>
              </w:rPr>
              <w:fldChar w:fldCharType="end"/>
            </w:r>
          </w:hyperlink>
        </w:p>
        <w:p w14:paraId="184FE99B" w14:textId="012D336D" w:rsidR="00C32CD2" w:rsidRPr="00691088" w:rsidRDefault="00C32CD2">
          <w:pPr>
            <w:pStyle w:val="Turinys2"/>
            <w:rPr>
              <w:rFonts w:eastAsiaTheme="minorEastAsia"/>
              <w:i w:val="0"/>
              <w:noProof/>
              <w:color w:val="auto"/>
              <w:lang w:val="lt-LT" w:eastAsia="lt-LT"/>
            </w:rPr>
          </w:pPr>
          <w:hyperlink w:anchor="_Toc130542525" w:history="1">
            <w:r w:rsidRPr="00691088">
              <w:rPr>
                <w:rStyle w:val="Hipersaitas"/>
                <w:i w:val="0"/>
                <w:noProof/>
                <w:lang w:val="lt-LT"/>
              </w:rPr>
              <w:t>2. PIRKIMO OBJEKTAS</w:t>
            </w:r>
            <w:r w:rsidRPr="00691088">
              <w:rPr>
                <w:i w:val="0"/>
                <w:noProof/>
                <w:webHidden/>
              </w:rPr>
              <w:tab/>
            </w:r>
            <w:r w:rsidRPr="00691088">
              <w:rPr>
                <w:i w:val="0"/>
                <w:noProof/>
                <w:webHidden/>
              </w:rPr>
              <w:fldChar w:fldCharType="begin"/>
            </w:r>
            <w:r w:rsidRPr="00691088">
              <w:rPr>
                <w:i w:val="0"/>
                <w:noProof/>
                <w:webHidden/>
              </w:rPr>
              <w:instrText xml:space="preserve"> PAGEREF _Toc130542525 \h </w:instrText>
            </w:r>
            <w:r w:rsidRPr="00691088">
              <w:rPr>
                <w:i w:val="0"/>
                <w:noProof/>
                <w:webHidden/>
              </w:rPr>
            </w:r>
            <w:r w:rsidRPr="00691088">
              <w:rPr>
                <w:i w:val="0"/>
                <w:noProof/>
                <w:webHidden/>
              </w:rPr>
              <w:fldChar w:fldCharType="separate"/>
            </w:r>
            <w:r w:rsidR="00B62585">
              <w:rPr>
                <w:i w:val="0"/>
                <w:noProof/>
                <w:webHidden/>
              </w:rPr>
              <w:t>2</w:t>
            </w:r>
            <w:r w:rsidRPr="00691088">
              <w:rPr>
                <w:i w:val="0"/>
                <w:noProof/>
                <w:webHidden/>
              </w:rPr>
              <w:fldChar w:fldCharType="end"/>
            </w:r>
          </w:hyperlink>
        </w:p>
        <w:p w14:paraId="4CC19D20" w14:textId="1CC8328F" w:rsidR="00C32CD2" w:rsidRPr="00691088" w:rsidRDefault="00C32CD2">
          <w:pPr>
            <w:pStyle w:val="Turinys2"/>
            <w:rPr>
              <w:rFonts w:eastAsiaTheme="minorEastAsia"/>
              <w:i w:val="0"/>
              <w:noProof/>
              <w:color w:val="auto"/>
              <w:lang w:val="lt-LT" w:eastAsia="lt-LT"/>
            </w:rPr>
          </w:pPr>
          <w:hyperlink w:anchor="_Toc130542526" w:history="1">
            <w:r w:rsidRPr="00691088">
              <w:rPr>
                <w:rStyle w:val="Hipersaitas"/>
                <w:i w:val="0"/>
                <w:noProof/>
                <w:lang w:val="lt-LT"/>
              </w:rPr>
              <w:t>3. REIKALAVIMAI TIEKĖJAMS</w:t>
            </w:r>
            <w:r w:rsidRPr="00691088">
              <w:rPr>
                <w:i w:val="0"/>
                <w:noProof/>
                <w:webHidden/>
              </w:rPr>
              <w:tab/>
            </w:r>
            <w:r w:rsidRPr="00691088">
              <w:rPr>
                <w:i w:val="0"/>
                <w:noProof/>
                <w:webHidden/>
              </w:rPr>
              <w:fldChar w:fldCharType="begin"/>
            </w:r>
            <w:r w:rsidRPr="00691088">
              <w:rPr>
                <w:i w:val="0"/>
                <w:noProof/>
                <w:webHidden/>
              </w:rPr>
              <w:instrText xml:space="preserve"> PAGEREF _Toc130542526 \h </w:instrText>
            </w:r>
            <w:r w:rsidRPr="00691088">
              <w:rPr>
                <w:i w:val="0"/>
                <w:noProof/>
                <w:webHidden/>
              </w:rPr>
            </w:r>
            <w:r w:rsidRPr="00691088">
              <w:rPr>
                <w:i w:val="0"/>
                <w:noProof/>
                <w:webHidden/>
              </w:rPr>
              <w:fldChar w:fldCharType="separate"/>
            </w:r>
            <w:r w:rsidR="00B62585">
              <w:rPr>
                <w:i w:val="0"/>
                <w:noProof/>
                <w:webHidden/>
              </w:rPr>
              <w:t>3</w:t>
            </w:r>
            <w:r w:rsidRPr="00691088">
              <w:rPr>
                <w:i w:val="0"/>
                <w:noProof/>
                <w:webHidden/>
              </w:rPr>
              <w:fldChar w:fldCharType="end"/>
            </w:r>
          </w:hyperlink>
        </w:p>
        <w:p w14:paraId="3AB5A8D8" w14:textId="3F1D1CC2" w:rsidR="00C32CD2" w:rsidRPr="00691088" w:rsidRDefault="00C32CD2">
          <w:pPr>
            <w:pStyle w:val="Turinys2"/>
            <w:rPr>
              <w:rFonts w:eastAsiaTheme="minorEastAsia"/>
              <w:i w:val="0"/>
              <w:noProof/>
              <w:color w:val="auto"/>
              <w:lang w:val="lt-LT" w:eastAsia="lt-LT"/>
            </w:rPr>
          </w:pPr>
          <w:hyperlink w:anchor="_Toc130542527" w:history="1">
            <w:r w:rsidRPr="00691088">
              <w:rPr>
                <w:rStyle w:val="Hipersaitas"/>
                <w:i w:val="0"/>
                <w:noProof/>
                <w:lang w:val="lt-LT"/>
              </w:rPr>
              <w:t>4. ŪKIO SUBJEKTŲ GRUPĖS DALYVAVIMAS PIRKIMO PROCEDŪROSE</w:t>
            </w:r>
            <w:r w:rsidRPr="00691088">
              <w:rPr>
                <w:i w:val="0"/>
                <w:noProof/>
                <w:webHidden/>
              </w:rPr>
              <w:tab/>
            </w:r>
            <w:r w:rsidRPr="00691088">
              <w:rPr>
                <w:i w:val="0"/>
                <w:noProof/>
                <w:webHidden/>
              </w:rPr>
              <w:fldChar w:fldCharType="begin"/>
            </w:r>
            <w:r w:rsidRPr="00691088">
              <w:rPr>
                <w:i w:val="0"/>
                <w:noProof/>
                <w:webHidden/>
              </w:rPr>
              <w:instrText xml:space="preserve"> PAGEREF _Toc130542527 \h </w:instrText>
            </w:r>
            <w:r w:rsidRPr="00691088">
              <w:rPr>
                <w:i w:val="0"/>
                <w:noProof/>
                <w:webHidden/>
              </w:rPr>
            </w:r>
            <w:r w:rsidRPr="00691088">
              <w:rPr>
                <w:i w:val="0"/>
                <w:noProof/>
                <w:webHidden/>
              </w:rPr>
              <w:fldChar w:fldCharType="separate"/>
            </w:r>
            <w:r w:rsidR="00B62585">
              <w:rPr>
                <w:i w:val="0"/>
                <w:noProof/>
                <w:webHidden/>
              </w:rPr>
              <w:t>4</w:t>
            </w:r>
            <w:r w:rsidRPr="00691088">
              <w:rPr>
                <w:i w:val="0"/>
                <w:noProof/>
                <w:webHidden/>
              </w:rPr>
              <w:fldChar w:fldCharType="end"/>
            </w:r>
          </w:hyperlink>
        </w:p>
        <w:p w14:paraId="661B469A" w14:textId="1F0B6DD2" w:rsidR="00C32CD2" w:rsidRPr="00691088" w:rsidRDefault="00C32CD2">
          <w:pPr>
            <w:pStyle w:val="Turinys2"/>
            <w:rPr>
              <w:rFonts w:eastAsiaTheme="minorEastAsia"/>
              <w:i w:val="0"/>
              <w:noProof/>
              <w:color w:val="auto"/>
              <w:lang w:val="lt-LT" w:eastAsia="lt-LT"/>
            </w:rPr>
          </w:pPr>
          <w:hyperlink w:anchor="_Toc130542528" w:history="1">
            <w:r w:rsidRPr="00691088">
              <w:rPr>
                <w:rStyle w:val="Hipersaitas"/>
                <w:i w:val="0"/>
                <w:noProof/>
                <w:lang w:val="lt-LT"/>
              </w:rPr>
              <w:t>5. PASIŪLYMŲ RENGIMAS, PATEIKIMAS, KEITIMAS</w:t>
            </w:r>
            <w:r w:rsidRPr="00691088">
              <w:rPr>
                <w:i w:val="0"/>
                <w:noProof/>
                <w:webHidden/>
              </w:rPr>
              <w:tab/>
            </w:r>
            <w:r w:rsidRPr="00691088">
              <w:rPr>
                <w:i w:val="0"/>
                <w:noProof/>
                <w:webHidden/>
              </w:rPr>
              <w:fldChar w:fldCharType="begin"/>
            </w:r>
            <w:r w:rsidRPr="00691088">
              <w:rPr>
                <w:i w:val="0"/>
                <w:noProof/>
                <w:webHidden/>
              </w:rPr>
              <w:instrText xml:space="preserve"> PAGEREF _Toc130542528 \h </w:instrText>
            </w:r>
            <w:r w:rsidRPr="00691088">
              <w:rPr>
                <w:i w:val="0"/>
                <w:noProof/>
                <w:webHidden/>
              </w:rPr>
            </w:r>
            <w:r w:rsidRPr="00691088">
              <w:rPr>
                <w:i w:val="0"/>
                <w:noProof/>
                <w:webHidden/>
              </w:rPr>
              <w:fldChar w:fldCharType="separate"/>
            </w:r>
            <w:r w:rsidR="00B62585">
              <w:rPr>
                <w:i w:val="0"/>
                <w:noProof/>
                <w:webHidden/>
              </w:rPr>
              <w:t>5</w:t>
            </w:r>
            <w:r w:rsidRPr="00691088">
              <w:rPr>
                <w:i w:val="0"/>
                <w:noProof/>
                <w:webHidden/>
              </w:rPr>
              <w:fldChar w:fldCharType="end"/>
            </w:r>
          </w:hyperlink>
        </w:p>
        <w:p w14:paraId="3F705D82" w14:textId="2BFDB9E2" w:rsidR="00C32CD2" w:rsidRPr="00691088" w:rsidRDefault="00C32CD2">
          <w:pPr>
            <w:pStyle w:val="Turinys2"/>
            <w:rPr>
              <w:rFonts w:eastAsiaTheme="minorEastAsia"/>
              <w:i w:val="0"/>
              <w:noProof/>
              <w:color w:val="auto"/>
              <w:lang w:val="lt-LT" w:eastAsia="lt-LT"/>
            </w:rPr>
          </w:pPr>
          <w:hyperlink w:anchor="_Toc130542529" w:history="1">
            <w:r w:rsidRPr="00691088">
              <w:rPr>
                <w:rStyle w:val="Hipersaitas"/>
                <w:i w:val="0"/>
                <w:noProof/>
                <w:lang w:val="lt-LT"/>
              </w:rPr>
              <w:t>6. PASIŪLYMŲ ŠIFRAVIMAS</w:t>
            </w:r>
            <w:r w:rsidRPr="00691088">
              <w:rPr>
                <w:i w:val="0"/>
                <w:noProof/>
                <w:webHidden/>
              </w:rPr>
              <w:tab/>
            </w:r>
            <w:r w:rsidRPr="00691088">
              <w:rPr>
                <w:i w:val="0"/>
                <w:noProof/>
                <w:webHidden/>
              </w:rPr>
              <w:fldChar w:fldCharType="begin"/>
            </w:r>
            <w:r w:rsidRPr="00691088">
              <w:rPr>
                <w:i w:val="0"/>
                <w:noProof/>
                <w:webHidden/>
              </w:rPr>
              <w:instrText xml:space="preserve"> PAGEREF _Toc130542529 \h </w:instrText>
            </w:r>
            <w:r w:rsidRPr="00691088">
              <w:rPr>
                <w:i w:val="0"/>
                <w:noProof/>
                <w:webHidden/>
              </w:rPr>
            </w:r>
            <w:r w:rsidRPr="00691088">
              <w:rPr>
                <w:i w:val="0"/>
                <w:noProof/>
                <w:webHidden/>
              </w:rPr>
              <w:fldChar w:fldCharType="separate"/>
            </w:r>
            <w:r w:rsidR="00B62585">
              <w:rPr>
                <w:i w:val="0"/>
                <w:noProof/>
                <w:webHidden/>
              </w:rPr>
              <w:t>6</w:t>
            </w:r>
            <w:r w:rsidRPr="00691088">
              <w:rPr>
                <w:i w:val="0"/>
                <w:noProof/>
                <w:webHidden/>
              </w:rPr>
              <w:fldChar w:fldCharType="end"/>
            </w:r>
          </w:hyperlink>
        </w:p>
        <w:p w14:paraId="54C01CB7" w14:textId="4C4CD4AA" w:rsidR="00C32CD2" w:rsidRPr="00691088" w:rsidRDefault="00C32CD2">
          <w:pPr>
            <w:pStyle w:val="Turinys2"/>
            <w:rPr>
              <w:rFonts w:eastAsiaTheme="minorEastAsia"/>
              <w:i w:val="0"/>
              <w:noProof/>
              <w:color w:val="auto"/>
              <w:lang w:val="lt-LT" w:eastAsia="lt-LT"/>
            </w:rPr>
          </w:pPr>
          <w:hyperlink w:anchor="_Toc130542530" w:history="1">
            <w:r w:rsidRPr="00691088">
              <w:rPr>
                <w:rStyle w:val="Hipersaitas"/>
                <w:i w:val="0"/>
                <w:noProof/>
                <w:lang w:val="lt-LT"/>
              </w:rPr>
              <w:t>7. PASIŪLYMŲ GALIOJIMO UŽTIKRINIMAS</w:t>
            </w:r>
            <w:r w:rsidRPr="00691088">
              <w:rPr>
                <w:i w:val="0"/>
                <w:noProof/>
                <w:webHidden/>
              </w:rPr>
              <w:tab/>
            </w:r>
            <w:r w:rsidRPr="00691088">
              <w:rPr>
                <w:i w:val="0"/>
                <w:noProof/>
                <w:webHidden/>
              </w:rPr>
              <w:fldChar w:fldCharType="begin"/>
            </w:r>
            <w:r w:rsidRPr="00691088">
              <w:rPr>
                <w:i w:val="0"/>
                <w:noProof/>
                <w:webHidden/>
              </w:rPr>
              <w:instrText xml:space="preserve"> PAGEREF _Toc130542530 \h </w:instrText>
            </w:r>
            <w:r w:rsidRPr="00691088">
              <w:rPr>
                <w:i w:val="0"/>
                <w:noProof/>
                <w:webHidden/>
              </w:rPr>
            </w:r>
            <w:r w:rsidRPr="00691088">
              <w:rPr>
                <w:i w:val="0"/>
                <w:noProof/>
                <w:webHidden/>
              </w:rPr>
              <w:fldChar w:fldCharType="separate"/>
            </w:r>
            <w:r w:rsidR="00B62585">
              <w:rPr>
                <w:i w:val="0"/>
                <w:noProof/>
                <w:webHidden/>
              </w:rPr>
              <w:t>6</w:t>
            </w:r>
            <w:r w:rsidRPr="00691088">
              <w:rPr>
                <w:i w:val="0"/>
                <w:noProof/>
                <w:webHidden/>
              </w:rPr>
              <w:fldChar w:fldCharType="end"/>
            </w:r>
          </w:hyperlink>
        </w:p>
        <w:p w14:paraId="691A862C" w14:textId="743E4581" w:rsidR="00C32CD2" w:rsidRPr="00691088" w:rsidRDefault="00C32CD2">
          <w:pPr>
            <w:pStyle w:val="Turinys2"/>
            <w:rPr>
              <w:rFonts w:eastAsiaTheme="minorEastAsia"/>
              <w:i w:val="0"/>
              <w:noProof/>
              <w:color w:val="auto"/>
              <w:lang w:val="lt-LT" w:eastAsia="lt-LT"/>
            </w:rPr>
          </w:pPr>
          <w:hyperlink w:anchor="_Toc130542531" w:history="1">
            <w:r w:rsidRPr="00691088">
              <w:rPr>
                <w:rStyle w:val="Hipersaitas"/>
                <w:i w:val="0"/>
                <w:noProof/>
                <w:lang w:val="lt-LT"/>
              </w:rPr>
              <w:t>8. PIRKIMO DOKUMENTŲ PAAIŠKINIMAS IR PATIKSLINIMAS</w:t>
            </w:r>
            <w:r w:rsidRPr="00691088">
              <w:rPr>
                <w:i w:val="0"/>
                <w:noProof/>
                <w:webHidden/>
              </w:rPr>
              <w:tab/>
            </w:r>
            <w:r w:rsidRPr="00691088">
              <w:rPr>
                <w:i w:val="0"/>
                <w:noProof/>
                <w:webHidden/>
              </w:rPr>
              <w:fldChar w:fldCharType="begin"/>
            </w:r>
            <w:r w:rsidRPr="00691088">
              <w:rPr>
                <w:i w:val="0"/>
                <w:noProof/>
                <w:webHidden/>
              </w:rPr>
              <w:instrText xml:space="preserve"> PAGEREF _Toc130542531 \h </w:instrText>
            </w:r>
            <w:r w:rsidRPr="00691088">
              <w:rPr>
                <w:i w:val="0"/>
                <w:noProof/>
                <w:webHidden/>
              </w:rPr>
            </w:r>
            <w:r w:rsidRPr="00691088">
              <w:rPr>
                <w:i w:val="0"/>
                <w:noProof/>
                <w:webHidden/>
              </w:rPr>
              <w:fldChar w:fldCharType="separate"/>
            </w:r>
            <w:r w:rsidR="00B62585">
              <w:rPr>
                <w:i w:val="0"/>
                <w:noProof/>
                <w:webHidden/>
              </w:rPr>
              <w:t>6</w:t>
            </w:r>
            <w:r w:rsidRPr="00691088">
              <w:rPr>
                <w:i w:val="0"/>
                <w:noProof/>
                <w:webHidden/>
              </w:rPr>
              <w:fldChar w:fldCharType="end"/>
            </w:r>
          </w:hyperlink>
        </w:p>
        <w:p w14:paraId="399A4331" w14:textId="776D3818" w:rsidR="00C32CD2" w:rsidRPr="00691088" w:rsidRDefault="00C32CD2">
          <w:pPr>
            <w:pStyle w:val="Turinys2"/>
            <w:rPr>
              <w:rFonts w:eastAsiaTheme="minorEastAsia"/>
              <w:i w:val="0"/>
              <w:noProof/>
              <w:color w:val="auto"/>
              <w:lang w:val="lt-LT" w:eastAsia="lt-LT"/>
            </w:rPr>
          </w:pPr>
          <w:hyperlink w:anchor="_Toc130542532" w:history="1">
            <w:r w:rsidRPr="00691088">
              <w:rPr>
                <w:rStyle w:val="Hipersaitas"/>
                <w:i w:val="0"/>
                <w:noProof/>
                <w:lang w:val="lt-LT"/>
              </w:rPr>
              <w:t>9. SUSIPAŽINIMAS SU GAUTAIS PASIŪLYMAIS</w:t>
            </w:r>
            <w:r w:rsidRPr="00691088">
              <w:rPr>
                <w:i w:val="0"/>
                <w:noProof/>
                <w:webHidden/>
              </w:rPr>
              <w:tab/>
            </w:r>
            <w:r w:rsidRPr="00691088">
              <w:rPr>
                <w:i w:val="0"/>
                <w:noProof/>
                <w:webHidden/>
              </w:rPr>
              <w:fldChar w:fldCharType="begin"/>
            </w:r>
            <w:r w:rsidRPr="00691088">
              <w:rPr>
                <w:i w:val="0"/>
                <w:noProof/>
                <w:webHidden/>
              </w:rPr>
              <w:instrText xml:space="preserve"> PAGEREF _Toc130542532 \h </w:instrText>
            </w:r>
            <w:r w:rsidRPr="00691088">
              <w:rPr>
                <w:i w:val="0"/>
                <w:noProof/>
                <w:webHidden/>
              </w:rPr>
            </w:r>
            <w:r w:rsidRPr="00691088">
              <w:rPr>
                <w:i w:val="0"/>
                <w:noProof/>
                <w:webHidden/>
              </w:rPr>
              <w:fldChar w:fldCharType="separate"/>
            </w:r>
            <w:r w:rsidR="00B62585">
              <w:rPr>
                <w:i w:val="0"/>
                <w:noProof/>
                <w:webHidden/>
              </w:rPr>
              <w:t>7</w:t>
            </w:r>
            <w:r w:rsidRPr="00691088">
              <w:rPr>
                <w:i w:val="0"/>
                <w:noProof/>
                <w:webHidden/>
              </w:rPr>
              <w:fldChar w:fldCharType="end"/>
            </w:r>
          </w:hyperlink>
        </w:p>
        <w:p w14:paraId="6E107648" w14:textId="15C680B9" w:rsidR="00C32CD2" w:rsidRPr="00691088" w:rsidRDefault="00C32CD2">
          <w:pPr>
            <w:pStyle w:val="Turinys2"/>
            <w:rPr>
              <w:rFonts w:eastAsiaTheme="minorEastAsia"/>
              <w:i w:val="0"/>
              <w:noProof/>
              <w:color w:val="auto"/>
              <w:lang w:val="lt-LT" w:eastAsia="lt-LT"/>
            </w:rPr>
          </w:pPr>
          <w:hyperlink w:anchor="_Toc130542533" w:history="1">
            <w:r w:rsidRPr="00691088">
              <w:rPr>
                <w:rStyle w:val="Hipersaitas"/>
                <w:i w:val="0"/>
                <w:noProof/>
                <w:lang w:val="lt-LT"/>
              </w:rPr>
              <w:t>10. PASIŪLYMŲ NAGRINĖJIMAS</w:t>
            </w:r>
            <w:r w:rsidRPr="00691088">
              <w:rPr>
                <w:i w:val="0"/>
                <w:noProof/>
                <w:webHidden/>
              </w:rPr>
              <w:tab/>
            </w:r>
            <w:r w:rsidRPr="00691088">
              <w:rPr>
                <w:i w:val="0"/>
                <w:noProof/>
                <w:webHidden/>
              </w:rPr>
              <w:fldChar w:fldCharType="begin"/>
            </w:r>
            <w:r w:rsidRPr="00691088">
              <w:rPr>
                <w:i w:val="0"/>
                <w:noProof/>
                <w:webHidden/>
              </w:rPr>
              <w:instrText xml:space="preserve"> PAGEREF _Toc130542533 \h </w:instrText>
            </w:r>
            <w:r w:rsidRPr="00691088">
              <w:rPr>
                <w:i w:val="0"/>
                <w:noProof/>
                <w:webHidden/>
              </w:rPr>
            </w:r>
            <w:r w:rsidRPr="00691088">
              <w:rPr>
                <w:i w:val="0"/>
                <w:noProof/>
                <w:webHidden/>
              </w:rPr>
              <w:fldChar w:fldCharType="separate"/>
            </w:r>
            <w:r w:rsidR="00B62585">
              <w:rPr>
                <w:i w:val="0"/>
                <w:noProof/>
                <w:webHidden/>
              </w:rPr>
              <w:t>7</w:t>
            </w:r>
            <w:r w:rsidRPr="00691088">
              <w:rPr>
                <w:i w:val="0"/>
                <w:noProof/>
                <w:webHidden/>
              </w:rPr>
              <w:fldChar w:fldCharType="end"/>
            </w:r>
          </w:hyperlink>
        </w:p>
        <w:p w14:paraId="08968CF0" w14:textId="4DB4A274" w:rsidR="00C32CD2" w:rsidRPr="00691088" w:rsidRDefault="00C32CD2">
          <w:pPr>
            <w:pStyle w:val="Turinys2"/>
            <w:rPr>
              <w:rFonts w:eastAsiaTheme="minorEastAsia"/>
              <w:i w:val="0"/>
              <w:noProof/>
              <w:color w:val="auto"/>
              <w:lang w:val="lt-LT" w:eastAsia="lt-LT"/>
            </w:rPr>
          </w:pPr>
          <w:hyperlink w:anchor="_Toc130542534" w:history="1">
            <w:r w:rsidRPr="00691088">
              <w:rPr>
                <w:rStyle w:val="Hipersaitas"/>
                <w:i w:val="0"/>
                <w:noProof/>
                <w:lang w:val="lt-LT"/>
              </w:rPr>
              <w:t>11. PASIŪLYMŲ ATMETIMO PRIEŽASTYS</w:t>
            </w:r>
            <w:r w:rsidRPr="00691088">
              <w:rPr>
                <w:i w:val="0"/>
                <w:noProof/>
                <w:webHidden/>
              </w:rPr>
              <w:tab/>
            </w:r>
            <w:r w:rsidR="005D406A" w:rsidRPr="00691088">
              <w:rPr>
                <w:i w:val="0"/>
                <w:noProof/>
                <w:webHidden/>
                <w:lang w:val="lt-LT"/>
              </w:rPr>
              <w:t>7</w:t>
            </w:r>
          </w:hyperlink>
        </w:p>
        <w:p w14:paraId="12A99281" w14:textId="200D522B" w:rsidR="00C32CD2" w:rsidRPr="00691088" w:rsidRDefault="00C32CD2">
          <w:pPr>
            <w:pStyle w:val="Turinys2"/>
            <w:rPr>
              <w:rFonts w:eastAsiaTheme="minorEastAsia"/>
              <w:i w:val="0"/>
              <w:noProof/>
              <w:color w:val="auto"/>
              <w:lang w:val="lt-LT" w:eastAsia="lt-LT"/>
            </w:rPr>
          </w:pPr>
          <w:hyperlink w:anchor="_Toc130542535" w:history="1">
            <w:r w:rsidRPr="00691088">
              <w:rPr>
                <w:rStyle w:val="Hipersaitas"/>
                <w:i w:val="0"/>
                <w:noProof/>
                <w:lang w:val="lt-LT"/>
              </w:rPr>
              <w:t>12. PASIŪLYMŲ VERTINIMAS</w:t>
            </w:r>
            <w:r w:rsidRPr="00691088">
              <w:rPr>
                <w:i w:val="0"/>
                <w:noProof/>
                <w:webHidden/>
              </w:rPr>
              <w:tab/>
            </w:r>
            <w:r w:rsidRPr="00691088">
              <w:rPr>
                <w:i w:val="0"/>
                <w:noProof/>
                <w:webHidden/>
              </w:rPr>
              <w:fldChar w:fldCharType="begin"/>
            </w:r>
            <w:r w:rsidRPr="00691088">
              <w:rPr>
                <w:i w:val="0"/>
                <w:noProof/>
                <w:webHidden/>
              </w:rPr>
              <w:instrText xml:space="preserve"> PAGEREF _Toc130542535 \h </w:instrText>
            </w:r>
            <w:r w:rsidRPr="00691088">
              <w:rPr>
                <w:i w:val="0"/>
                <w:noProof/>
                <w:webHidden/>
              </w:rPr>
            </w:r>
            <w:r w:rsidRPr="00691088">
              <w:rPr>
                <w:i w:val="0"/>
                <w:noProof/>
                <w:webHidden/>
              </w:rPr>
              <w:fldChar w:fldCharType="separate"/>
            </w:r>
            <w:r w:rsidR="00B62585">
              <w:rPr>
                <w:i w:val="0"/>
                <w:noProof/>
                <w:webHidden/>
              </w:rPr>
              <w:t>8</w:t>
            </w:r>
            <w:r w:rsidRPr="00691088">
              <w:rPr>
                <w:i w:val="0"/>
                <w:noProof/>
                <w:webHidden/>
              </w:rPr>
              <w:fldChar w:fldCharType="end"/>
            </w:r>
          </w:hyperlink>
        </w:p>
        <w:p w14:paraId="0E662500" w14:textId="794583F0" w:rsidR="00C32CD2" w:rsidRPr="00691088" w:rsidRDefault="00C32CD2">
          <w:pPr>
            <w:pStyle w:val="Turinys2"/>
            <w:rPr>
              <w:rFonts w:eastAsiaTheme="minorEastAsia"/>
              <w:i w:val="0"/>
              <w:noProof/>
              <w:color w:val="auto"/>
              <w:lang w:val="lt-LT" w:eastAsia="lt-LT"/>
            </w:rPr>
          </w:pPr>
          <w:hyperlink w:anchor="_Toc130542536" w:history="1">
            <w:r w:rsidRPr="00691088">
              <w:rPr>
                <w:rStyle w:val="Hipersaitas"/>
                <w:i w:val="0"/>
                <w:noProof/>
                <w:lang w:val="lt-LT"/>
              </w:rPr>
              <w:t>13. PASIŪLYMŲ EILĖ IR LAIMĖTOJO NUSTATYMAS</w:t>
            </w:r>
            <w:r w:rsidRPr="00691088">
              <w:rPr>
                <w:i w:val="0"/>
                <w:noProof/>
                <w:webHidden/>
              </w:rPr>
              <w:tab/>
            </w:r>
            <w:r w:rsidRPr="00691088">
              <w:rPr>
                <w:i w:val="0"/>
                <w:noProof/>
                <w:webHidden/>
              </w:rPr>
              <w:fldChar w:fldCharType="begin"/>
            </w:r>
            <w:r w:rsidRPr="00691088">
              <w:rPr>
                <w:i w:val="0"/>
                <w:noProof/>
                <w:webHidden/>
              </w:rPr>
              <w:instrText xml:space="preserve"> PAGEREF _Toc130542536 \h </w:instrText>
            </w:r>
            <w:r w:rsidRPr="00691088">
              <w:rPr>
                <w:i w:val="0"/>
                <w:noProof/>
                <w:webHidden/>
              </w:rPr>
            </w:r>
            <w:r w:rsidRPr="00691088">
              <w:rPr>
                <w:i w:val="0"/>
                <w:noProof/>
                <w:webHidden/>
              </w:rPr>
              <w:fldChar w:fldCharType="separate"/>
            </w:r>
            <w:r w:rsidR="00B62585">
              <w:rPr>
                <w:i w:val="0"/>
                <w:noProof/>
                <w:webHidden/>
              </w:rPr>
              <w:t>8</w:t>
            </w:r>
            <w:r w:rsidRPr="00691088">
              <w:rPr>
                <w:i w:val="0"/>
                <w:noProof/>
                <w:webHidden/>
              </w:rPr>
              <w:fldChar w:fldCharType="end"/>
            </w:r>
          </w:hyperlink>
        </w:p>
        <w:p w14:paraId="7FA62512" w14:textId="0456810C" w:rsidR="00C32CD2" w:rsidRPr="00691088" w:rsidRDefault="00C32CD2">
          <w:pPr>
            <w:pStyle w:val="Turinys2"/>
            <w:rPr>
              <w:rFonts w:eastAsiaTheme="minorEastAsia"/>
              <w:i w:val="0"/>
              <w:noProof/>
              <w:color w:val="auto"/>
              <w:lang w:val="lt-LT" w:eastAsia="lt-LT"/>
            </w:rPr>
          </w:pPr>
          <w:hyperlink w:anchor="_Toc130542537" w:history="1">
            <w:r w:rsidRPr="00691088">
              <w:rPr>
                <w:rStyle w:val="Hipersaitas"/>
                <w:i w:val="0"/>
                <w:noProof/>
                <w:lang w:val="lt-LT"/>
              </w:rPr>
              <w:t>14. PRETENZIJŲ IR SKUNDŲ NAGRINĖJIMAS</w:t>
            </w:r>
            <w:r w:rsidRPr="00691088">
              <w:rPr>
                <w:i w:val="0"/>
                <w:noProof/>
                <w:webHidden/>
              </w:rPr>
              <w:tab/>
            </w:r>
            <w:r w:rsidRPr="00691088">
              <w:rPr>
                <w:i w:val="0"/>
                <w:noProof/>
                <w:webHidden/>
              </w:rPr>
              <w:fldChar w:fldCharType="begin"/>
            </w:r>
            <w:r w:rsidRPr="00691088">
              <w:rPr>
                <w:i w:val="0"/>
                <w:noProof/>
                <w:webHidden/>
              </w:rPr>
              <w:instrText xml:space="preserve"> PAGEREF _Toc130542537 \h </w:instrText>
            </w:r>
            <w:r w:rsidRPr="00691088">
              <w:rPr>
                <w:i w:val="0"/>
                <w:noProof/>
                <w:webHidden/>
              </w:rPr>
            </w:r>
            <w:r w:rsidRPr="00691088">
              <w:rPr>
                <w:i w:val="0"/>
                <w:noProof/>
                <w:webHidden/>
              </w:rPr>
              <w:fldChar w:fldCharType="separate"/>
            </w:r>
            <w:r w:rsidR="00B62585">
              <w:rPr>
                <w:i w:val="0"/>
                <w:noProof/>
                <w:webHidden/>
              </w:rPr>
              <w:t>9</w:t>
            </w:r>
            <w:r w:rsidRPr="00691088">
              <w:rPr>
                <w:i w:val="0"/>
                <w:noProof/>
                <w:webHidden/>
              </w:rPr>
              <w:fldChar w:fldCharType="end"/>
            </w:r>
          </w:hyperlink>
        </w:p>
        <w:p w14:paraId="23E92CF6" w14:textId="1BCC3FE6" w:rsidR="00C32CD2" w:rsidRPr="00691088" w:rsidRDefault="00C32CD2">
          <w:pPr>
            <w:pStyle w:val="Turinys2"/>
            <w:rPr>
              <w:rFonts w:eastAsiaTheme="minorEastAsia"/>
              <w:i w:val="0"/>
              <w:noProof/>
              <w:color w:val="auto"/>
              <w:lang w:val="lt-LT" w:eastAsia="lt-LT"/>
            </w:rPr>
          </w:pPr>
          <w:hyperlink w:anchor="_Toc130542538" w:history="1">
            <w:r w:rsidRPr="00691088">
              <w:rPr>
                <w:rStyle w:val="Hipersaitas"/>
                <w:i w:val="0"/>
                <w:noProof/>
                <w:lang w:val="lt-LT"/>
              </w:rPr>
              <w:t>15. PIRKIMO SUTARTIES PASIRAŠYMAS IR SĄLYGOS</w:t>
            </w:r>
            <w:r w:rsidRPr="00691088">
              <w:rPr>
                <w:i w:val="0"/>
                <w:noProof/>
                <w:webHidden/>
              </w:rPr>
              <w:tab/>
            </w:r>
            <w:r w:rsidRPr="00691088">
              <w:rPr>
                <w:i w:val="0"/>
                <w:noProof/>
                <w:webHidden/>
              </w:rPr>
              <w:fldChar w:fldCharType="begin"/>
            </w:r>
            <w:r w:rsidRPr="00691088">
              <w:rPr>
                <w:i w:val="0"/>
                <w:noProof/>
                <w:webHidden/>
              </w:rPr>
              <w:instrText xml:space="preserve"> PAGEREF _Toc130542538 \h </w:instrText>
            </w:r>
            <w:r w:rsidRPr="00691088">
              <w:rPr>
                <w:i w:val="0"/>
                <w:noProof/>
                <w:webHidden/>
              </w:rPr>
            </w:r>
            <w:r w:rsidRPr="00691088">
              <w:rPr>
                <w:i w:val="0"/>
                <w:noProof/>
                <w:webHidden/>
              </w:rPr>
              <w:fldChar w:fldCharType="separate"/>
            </w:r>
            <w:r w:rsidR="00B62585">
              <w:rPr>
                <w:i w:val="0"/>
                <w:noProof/>
                <w:webHidden/>
              </w:rPr>
              <w:t>10</w:t>
            </w:r>
            <w:r w:rsidRPr="00691088">
              <w:rPr>
                <w:i w:val="0"/>
                <w:noProof/>
                <w:webHidden/>
              </w:rPr>
              <w:fldChar w:fldCharType="end"/>
            </w:r>
          </w:hyperlink>
        </w:p>
        <w:p w14:paraId="436E91F0" w14:textId="1B02D41D" w:rsidR="00C32CD2" w:rsidRPr="00691088" w:rsidRDefault="00C32CD2">
          <w:pPr>
            <w:pStyle w:val="Turinys2"/>
            <w:rPr>
              <w:rFonts w:eastAsiaTheme="minorEastAsia"/>
              <w:i w:val="0"/>
              <w:noProof/>
              <w:color w:val="auto"/>
              <w:lang w:val="lt-LT" w:eastAsia="lt-LT"/>
            </w:rPr>
          </w:pPr>
          <w:hyperlink w:anchor="_Toc130542539" w:history="1">
            <w:r w:rsidRPr="00691088">
              <w:rPr>
                <w:rStyle w:val="Hipersaitas"/>
                <w:i w:val="0"/>
                <w:noProof/>
                <w:lang w:val="lt-LT"/>
              </w:rPr>
              <w:t>16. PIRKIMO PROCEDŪRŲ NUTRAUKIMAS</w:t>
            </w:r>
            <w:r w:rsidRPr="00691088">
              <w:rPr>
                <w:i w:val="0"/>
                <w:noProof/>
                <w:webHidden/>
              </w:rPr>
              <w:tab/>
            </w:r>
            <w:r w:rsidRPr="00691088">
              <w:rPr>
                <w:i w:val="0"/>
                <w:noProof/>
                <w:webHidden/>
              </w:rPr>
              <w:fldChar w:fldCharType="begin"/>
            </w:r>
            <w:r w:rsidRPr="00691088">
              <w:rPr>
                <w:i w:val="0"/>
                <w:noProof/>
                <w:webHidden/>
              </w:rPr>
              <w:instrText xml:space="preserve"> PAGEREF _Toc130542539 \h </w:instrText>
            </w:r>
            <w:r w:rsidRPr="00691088">
              <w:rPr>
                <w:i w:val="0"/>
                <w:noProof/>
                <w:webHidden/>
              </w:rPr>
            </w:r>
            <w:r w:rsidRPr="00691088">
              <w:rPr>
                <w:i w:val="0"/>
                <w:noProof/>
                <w:webHidden/>
              </w:rPr>
              <w:fldChar w:fldCharType="separate"/>
            </w:r>
            <w:r w:rsidR="00B62585">
              <w:rPr>
                <w:i w:val="0"/>
                <w:noProof/>
                <w:webHidden/>
              </w:rPr>
              <w:t>10</w:t>
            </w:r>
            <w:r w:rsidRPr="00691088">
              <w:rPr>
                <w:i w:val="0"/>
                <w:noProof/>
                <w:webHidden/>
              </w:rPr>
              <w:fldChar w:fldCharType="end"/>
            </w:r>
          </w:hyperlink>
        </w:p>
        <w:p w14:paraId="03E1835A" w14:textId="734F6BE4" w:rsidR="00C32CD2" w:rsidRPr="00691088" w:rsidRDefault="00C32CD2">
          <w:pPr>
            <w:pStyle w:val="Turinys2"/>
            <w:rPr>
              <w:rFonts w:eastAsiaTheme="minorEastAsia"/>
              <w:i w:val="0"/>
              <w:noProof/>
              <w:color w:val="auto"/>
              <w:lang w:val="lt-LT" w:eastAsia="lt-LT"/>
            </w:rPr>
          </w:pPr>
          <w:hyperlink w:anchor="_Toc130542540" w:history="1">
            <w:r w:rsidRPr="00691088">
              <w:rPr>
                <w:rStyle w:val="Hipersaitas"/>
                <w:i w:val="0"/>
                <w:noProof/>
                <w:lang w:val="lt-LT"/>
              </w:rPr>
              <w:t>17. PIRKIMO SĄLYGŲ PRIEDAI</w:t>
            </w:r>
            <w:r w:rsidRPr="00691088">
              <w:rPr>
                <w:i w:val="0"/>
                <w:noProof/>
                <w:webHidden/>
              </w:rPr>
              <w:tab/>
            </w:r>
            <w:r w:rsidRPr="00691088">
              <w:rPr>
                <w:i w:val="0"/>
                <w:noProof/>
                <w:webHidden/>
              </w:rPr>
              <w:fldChar w:fldCharType="begin"/>
            </w:r>
            <w:r w:rsidRPr="00691088">
              <w:rPr>
                <w:i w:val="0"/>
                <w:noProof/>
                <w:webHidden/>
              </w:rPr>
              <w:instrText xml:space="preserve"> PAGEREF _Toc130542540 \h </w:instrText>
            </w:r>
            <w:r w:rsidRPr="00691088">
              <w:rPr>
                <w:i w:val="0"/>
                <w:noProof/>
                <w:webHidden/>
              </w:rPr>
            </w:r>
            <w:r w:rsidRPr="00691088">
              <w:rPr>
                <w:i w:val="0"/>
                <w:noProof/>
                <w:webHidden/>
              </w:rPr>
              <w:fldChar w:fldCharType="separate"/>
            </w:r>
            <w:r w:rsidR="00B62585">
              <w:rPr>
                <w:i w:val="0"/>
                <w:noProof/>
                <w:webHidden/>
              </w:rPr>
              <w:t>10</w:t>
            </w:r>
            <w:r w:rsidRPr="00691088">
              <w:rPr>
                <w:i w:val="0"/>
                <w:noProof/>
                <w:webHidden/>
              </w:rPr>
              <w:fldChar w:fldCharType="end"/>
            </w:r>
          </w:hyperlink>
        </w:p>
        <w:p w14:paraId="5AE60E54" w14:textId="1E2E7EBB" w:rsidR="00F87C46" w:rsidRPr="00691088" w:rsidRDefault="00F87C46" w:rsidP="00F87C46">
          <w:pPr>
            <w:rPr>
              <w:b/>
              <w:bCs/>
              <w:sz w:val="22"/>
              <w:szCs w:val="22"/>
            </w:rPr>
          </w:pPr>
          <w:r w:rsidRPr="00691088">
            <w:rPr>
              <w:b/>
              <w:bCs/>
              <w:sz w:val="22"/>
              <w:szCs w:val="22"/>
            </w:rPr>
            <w:lastRenderedPageBreak/>
            <w:fldChar w:fldCharType="end"/>
          </w:r>
        </w:p>
      </w:sdtContent>
    </w:sdt>
    <w:p w14:paraId="531E52C9" w14:textId="77777777" w:rsidR="00CD329F" w:rsidRPr="00691088" w:rsidRDefault="00CD329F" w:rsidP="002829BF">
      <w:pPr>
        <w:pStyle w:val="Body"/>
        <w:rPr>
          <w:rFonts w:ascii="Times New Roman" w:eastAsia="Times New Roman" w:hAnsi="Times New Roman" w:cs="Times New Roman"/>
          <w:sz w:val="22"/>
          <w:szCs w:val="22"/>
          <w:lang w:val="lt-LT"/>
        </w:rPr>
      </w:pPr>
    </w:p>
    <w:p w14:paraId="18BF36D8" w14:textId="6E913BB4" w:rsidR="006D637A" w:rsidRPr="00F15149" w:rsidRDefault="00FE2D6D">
      <w:pPr>
        <w:pStyle w:val="Heading"/>
        <w:rPr>
          <w:rFonts w:cs="Times New Roman"/>
          <w:lang w:val="lt-LT"/>
        </w:rPr>
      </w:pPr>
      <w:r w:rsidRPr="00691088">
        <w:rPr>
          <w:rFonts w:cs="Times New Roman"/>
          <w:lang w:val="lt-LT"/>
        </w:rPr>
        <w:tab/>
      </w:r>
      <w:bookmarkStart w:id="2" w:name="_Toc130542524"/>
      <w:r w:rsidRPr="00691088">
        <w:rPr>
          <w:rFonts w:cs="Times New Roman"/>
          <w:lang w:val="lt-LT"/>
        </w:rPr>
        <w:t>1. </w:t>
      </w:r>
      <w:r w:rsidRPr="00F15149">
        <w:rPr>
          <w:rFonts w:cs="Times New Roman"/>
          <w:lang w:val="lt-LT"/>
        </w:rPr>
        <w:t>BENDROSIOS NUOSTATOS</w:t>
      </w:r>
      <w:bookmarkEnd w:id="2"/>
    </w:p>
    <w:p w14:paraId="7AA7C91E" w14:textId="77777777" w:rsidR="006D637A" w:rsidRPr="00F15149" w:rsidRDefault="006D637A">
      <w:pPr>
        <w:pStyle w:val="Body2"/>
        <w:rPr>
          <w:lang w:val="lt-LT"/>
        </w:rPr>
      </w:pPr>
    </w:p>
    <w:p w14:paraId="711BFB19" w14:textId="5742DECC" w:rsidR="00C40817" w:rsidRPr="00F15149" w:rsidRDefault="00FE2D6D" w:rsidP="00C40817">
      <w:pPr>
        <w:ind w:firstLine="720"/>
        <w:jc w:val="both"/>
        <w:rPr>
          <w:sz w:val="22"/>
          <w:szCs w:val="22"/>
          <w:lang w:val="lt-LT"/>
        </w:rPr>
      </w:pPr>
      <w:r w:rsidRPr="00F15149">
        <w:rPr>
          <w:sz w:val="22"/>
          <w:szCs w:val="22"/>
          <w:lang w:val="lt-LT"/>
        </w:rPr>
        <w:t xml:space="preserve">1.1. </w:t>
      </w:r>
      <w:r w:rsidR="00F37228" w:rsidRPr="00F15149">
        <w:rPr>
          <w:b/>
          <w:bCs/>
          <w:sz w:val="22"/>
          <w:szCs w:val="22"/>
          <w:lang w:val="lt-LT"/>
        </w:rPr>
        <w:t xml:space="preserve">Viešoji įstaiga Biržų rajono socialinių paslaugų centras </w:t>
      </w:r>
      <w:r w:rsidR="00F37228" w:rsidRPr="00F15149">
        <w:rPr>
          <w:sz w:val="22"/>
          <w:szCs w:val="22"/>
          <w:lang w:val="lt-LT"/>
        </w:rPr>
        <w:t>(toliau - Centras), juridinio asmens kodas 300095268, adresas Rotušės g. 16A, LT-41137 Biržai (toliau – Perkančioji organizacija), numato pirkti</w:t>
      </w:r>
      <w:r w:rsidR="00F80C9F" w:rsidRPr="00F15149">
        <w:rPr>
          <w:sz w:val="22"/>
          <w:szCs w:val="22"/>
          <w:lang w:val="lt-LT"/>
        </w:rPr>
        <w:t xml:space="preserve"> </w:t>
      </w:r>
      <w:r w:rsidR="00C40817" w:rsidRPr="00F15149">
        <w:rPr>
          <w:b/>
          <w:bCs/>
          <w:sz w:val="22"/>
          <w:szCs w:val="22"/>
          <w:lang w:val="lt-LT"/>
        </w:rPr>
        <w:t>psichosocialinės pagalbos (individualių ir grupinių psichologo konsultacijų, savitarpio pagalbos grupių vedimas) gyventojams teikimo paslaugas.</w:t>
      </w:r>
      <w:r w:rsidR="00C40817" w:rsidRPr="00F15149">
        <w:rPr>
          <w:sz w:val="22"/>
          <w:szCs w:val="22"/>
          <w:lang w:val="lt-LT"/>
        </w:rPr>
        <w:t xml:space="preserve"> </w:t>
      </w:r>
    </w:p>
    <w:p w14:paraId="01C95B97" w14:textId="597CEFC8" w:rsidR="00317B4B" w:rsidRPr="00F15149" w:rsidRDefault="00F37228" w:rsidP="00C40817">
      <w:pPr>
        <w:ind w:firstLine="735"/>
        <w:jc w:val="both"/>
        <w:rPr>
          <w:sz w:val="22"/>
          <w:szCs w:val="22"/>
          <w:lang w:val="lt-LT"/>
        </w:rPr>
      </w:pPr>
      <w:r w:rsidRPr="00F15149">
        <w:rPr>
          <w:sz w:val="22"/>
          <w:szCs w:val="22"/>
          <w:lang w:val="lt-LT"/>
        </w:rPr>
        <w:t>1.2.</w:t>
      </w:r>
      <w:r w:rsidR="00520250" w:rsidRPr="00F15149">
        <w:rPr>
          <w:sz w:val="22"/>
          <w:szCs w:val="22"/>
          <w:lang w:val="lt-LT"/>
        </w:rPr>
        <w:t xml:space="preserve"> </w:t>
      </w:r>
      <w:r w:rsidR="00317B4B" w:rsidRPr="00F15149">
        <w:rPr>
          <w:sz w:val="22"/>
          <w:szCs w:val="22"/>
          <w:lang w:val="lt-LT"/>
        </w:rPr>
        <w:t xml:space="preserve">Biržų rajono savivaldybės administracija, juridinio asmens kodas </w:t>
      </w:r>
      <w:r w:rsidR="00317B4B" w:rsidRPr="00F15149">
        <w:rPr>
          <w:sz w:val="22"/>
          <w:szCs w:val="22"/>
          <w:shd w:val="clear" w:color="auto" w:fill="FAFAFA"/>
          <w:lang w:val="lt-LT"/>
        </w:rPr>
        <w:t>188642660</w:t>
      </w:r>
      <w:r w:rsidR="00317B4B" w:rsidRPr="00F15149">
        <w:rPr>
          <w:sz w:val="22"/>
          <w:szCs w:val="22"/>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21D8EA62" w:rsidR="006D637A" w:rsidRPr="00F15149" w:rsidRDefault="00FE2D6D" w:rsidP="000C260F">
      <w:pPr>
        <w:pStyle w:val="Body2"/>
        <w:ind w:firstLine="720"/>
        <w:rPr>
          <w:lang w:val="lt-LT"/>
        </w:rPr>
      </w:pPr>
      <w:r w:rsidRPr="00F15149">
        <w:rPr>
          <w:rFonts w:eastAsia="Arial Unicode MS"/>
          <w:lang w:val="lt-LT"/>
        </w:rPr>
        <w:t>1.</w:t>
      </w:r>
      <w:r w:rsidR="005D1831" w:rsidRPr="00F15149">
        <w:rPr>
          <w:rFonts w:eastAsia="Arial Unicode MS"/>
          <w:lang w:val="lt-LT"/>
        </w:rPr>
        <w:t>3</w:t>
      </w:r>
      <w:r w:rsidRPr="00F15149">
        <w:rPr>
          <w:rFonts w:eastAsia="Arial Unicode MS"/>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6D8DBF32" w14:textId="546FEECC" w:rsidR="006D637A" w:rsidRPr="00F15149" w:rsidRDefault="00FE2D6D" w:rsidP="000C260F">
      <w:pPr>
        <w:pStyle w:val="Body2"/>
        <w:ind w:firstLine="720"/>
        <w:rPr>
          <w:lang w:val="lt-LT"/>
        </w:rPr>
      </w:pPr>
      <w:r w:rsidRPr="00F15149">
        <w:rPr>
          <w:rFonts w:eastAsia="Arial Unicode MS"/>
          <w:lang w:val="lt-LT"/>
        </w:rPr>
        <w:t>1.</w:t>
      </w:r>
      <w:r w:rsidR="005D1831" w:rsidRPr="00F15149">
        <w:rPr>
          <w:rFonts w:eastAsia="Arial Unicode MS"/>
          <w:lang w:val="lt-LT"/>
        </w:rPr>
        <w:t>4</w:t>
      </w:r>
      <w:r w:rsidRPr="00F15149">
        <w:rPr>
          <w:rFonts w:eastAsia="Arial Unicode MS"/>
          <w:lang w:val="lt-LT"/>
        </w:rPr>
        <w:t>. Reikalavimais tiekėjui vadinami pirkimo sąlygų priede „Kvalifikacijos ir kiti reikalavimai tiekėjui“ nurodyti kvalifikacijos reikalavimai, reikalaujami kokybės vadybos sistemos ir aplinkos apsaugos vadybos sistemos standartai (jei taikoma). Kitos vartojamos sąvokos, apibrėžtos Viešųjų pirkimų įstatyme ir Apraše.</w:t>
      </w:r>
    </w:p>
    <w:p w14:paraId="71ECD107" w14:textId="6CF532FF" w:rsidR="006D637A" w:rsidRPr="00F15149" w:rsidRDefault="00FE2D6D" w:rsidP="000C260F">
      <w:pPr>
        <w:pStyle w:val="Body2"/>
        <w:ind w:firstLine="720"/>
        <w:rPr>
          <w:lang w:val="lt-LT"/>
        </w:rPr>
      </w:pPr>
      <w:r w:rsidRPr="00F15149">
        <w:rPr>
          <w:rFonts w:eastAsia="Arial Unicode MS"/>
          <w:lang w:val="lt-LT"/>
        </w:rPr>
        <w:t>1.</w:t>
      </w:r>
      <w:r w:rsidR="005D1831" w:rsidRPr="00F15149">
        <w:rPr>
          <w:rFonts w:eastAsia="Arial Unicode MS"/>
          <w:lang w:val="lt-LT"/>
        </w:rPr>
        <w:t>5</w:t>
      </w:r>
      <w:r w:rsidRPr="00F15149">
        <w:rPr>
          <w:rFonts w:eastAsia="Arial Unicode MS"/>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251C0117" w14:textId="777EE6BF" w:rsidR="006D637A" w:rsidRPr="00F15149" w:rsidRDefault="00FE2D6D" w:rsidP="000C260F">
      <w:pPr>
        <w:pStyle w:val="Body2"/>
        <w:ind w:firstLine="720"/>
        <w:rPr>
          <w:lang w:val="lt-LT"/>
        </w:rPr>
      </w:pPr>
      <w:r w:rsidRPr="00F15149">
        <w:rPr>
          <w:rFonts w:eastAsia="Arial Unicode MS"/>
          <w:lang w:val="lt-LT"/>
        </w:rPr>
        <w:t>1.</w:t>
      </w:r>
      <w:r w:rsidR="005D1831" w:rsidRPr="00F15149">
        <w:rPr>
          <w:rFonts w:eastAsia="Arial Unicode MS"/>
          <w:lang w:val="lt-LT"/>
        </w:rPr>
        <w:t>6</w:t>
      </w:r>
      <w:r w:rsidRPr="00F15149">
        <w:rPr>
          <w:rFonts w:eastAsia="Arial Unicode MS"/>
          <w:lang w:val="lt-LT"/>
        </w:rPr>
        <w:t>. Pirkimas atliekamas laikantis lygiateisiškumo, nediskriminavimo, abipusio pripažinimo, proporcingumo ir skaidrumo principų bei konfidencialumo ir nešališkumo reikalavimų.</w:t>
      </w:r>
    </w:p>
    <w:p w14:paraId="2CB28819" w14:textId="40F406B5" w:rsidR="00BE6C03" w:rsidRPr="00F15149" w:rsidRDefault="00FE2D6D" w:rsidP="000C260F">
      <w:pPr>
        <w:pStyle w:val="Body2"/>
        <w:ind w:firstLine="720"/>
        <w:rPr>
          <w:rFonts w:eastAsia="Arial Unicode MS"/>
          <w:lang w:val="lt-LT"/>
        </w:rPr>
      </w:pPr>
      <w:r w:rsidRPr="00F15149">
        <w:rPr>
          <w:rFonts w:eastAsia="Arial Unicode MS"/>
          <w:lang w:val="lt-LT"/>
        </w:rPr>
        <w:t>1.</w:t>
      </w:r>
      <w:r w:rsidR="005D1831" w:rsidRPr="00F15149">
        <w:rPr>
          <w:rFonts w:eastAsia="Arial Unicode MS"/>
          <w:lang w:val="lt-LT"/>
        </w:rPr>
        <w:t>7</w:t>
      </w:r>
      <w:r w:rsidRPr="00F15149">
        <w:rPr>
          <w:rFonts w:eastAsia="Arial Unicode MS"/>
          <w:lang w:val="lt-LT"/>
        </w:rPr>
        <w:t xml:space="preserve">. Tiesioginį ryšį </w:t>
      </w:r>
      <w:r w:rsidR="00BE6C03" w:rsidRPr="00F15149">
        <w:rPr>
          <w:rFonts w:eastAsia="Arial Unicode MS"/>
          <w:lang w:val="lt-LT"/>
        </w:rPr>
        <w:t>su tiekėjais įgalioti palaikyti:</w:t>
      </w:r>
    </w:p>
    <w:p w14:paraId="581C014B" w14:textId="19C5FCF6" w:rsidR="00BE6C03" w:rsidRPr="00F15149" w:rsidRDefault="00BE6C03" w:rsidP="000C260F">
      <w:pPr>
        <w:pStyle w:val="Body2"/>
        <w:ind w:firstLine="720"/>
        <w:rPr>
          <w:rFonts w:eastAsia="Arial Unicode MS"/>
          <w:lang w:val="lt-LT"/>
        </w:rPr>
      </w:pPr>
      <w:r w:rsidRPr="00F15149">
        <w:rPr>
          <w:rFonts w:eastAsia="Arial Unicode MS"/>
          <w:lang w:val="lt-LT"/>
        </w:rPr>
        <w:t>1.</w:t>
      </w:r>
      <w:r w:rsidR="005D1831" w:rsidRPr="00F15149">
        <w:rPr>
          <w:rFonts w:eastAsia="Arial Unicode MS"/>
          <w:lang w:val="lt-LT"/>
        </w:rPr>
        <w:t>7</w:t>
      </w:r>
      <w:r w:rsidRPr="00F15149">
        <w:rPr>
          <w:rFonts w:eastAsia="Arial Unicode MS"/>
          <w:lang w:val="lt-LT"/>
        </w:rPr>
        <w:t xml:space="preserve">.1. </w:t>
      </w:r>
      <w:r w:rsidRPr="00F15149">
        <w:rPr>
          <w:rFonts w:eastAsia="Arial Unicode MS"/>
          <w:b/>
          <w:bCs/>
          <w:lang w:val="lt-LT"/>
        </w:rPr>
        <w:t>dėl klausimų, susijusių su pirkimo objektu</w:t>
      </w:r>
      <w:r w:rsidRPr="00F15149">
        <w:rPr>
          <w:rFonts w:eastAsia="Arial Unicode MS"/>
          <w:lang w:val="lt-LT"/>
        </w:rPr>
        <w:t xml:space="preserve"> – </w:t>
      </w:r>
      <w:r w:rsidR="00B04A31" w:rsidRPr="00F15149">
        <w:rPr>
          <w:rFonts w:eastAsia="Arial Unicode MS"/>
          <w:lang w:val="lt-LT"/>
        </w:rPr>
        <w:t>Viešosios įstaigos Biržų socialinių paslaugų centro ūkvedys Laimonas Braknys</w:t>
      </w:r>
      <w:r w:rsidRPr="00F15149">
        <w:rPr>
          <w:rFonts w:eastAsia="Arial Unicode MS"/>
          <w:lang w:val="lt-LT"/>
        </w:rPr>
        <w:t>, tel. +3706</w:t>
      </w:r>
      <w:r w:rsidR="00B04A31" w:rsidRPr="00F15149">
        <w:rPr>
          <w:rFonts w:eastAsia="Arial Unicode MS"/>
          <w:lang w:val="lt-LT"/>
        </w:rPr>
        <w:t>1881885</w:t>
      </w:r>
      <w:r w:rsidRPr="00F15149">
        <w:rPr>
          <w:rFonts w:eastAsia="Arial Unicode MS"/>
          <w:lang w:val="lt-LT"/>
        </w:rPr>
        <w:t xml:space="preserve">, el. p. </w:t>
      </w:r>
      <w:hyperlink r:id="rId9" w:history="1">
        <w:r w:rsidR="008A04DB" w:rsidRPr="00F15149">
          <w:rPr>
            <w:rStyle w:val="Hipersaitas"/>
            <w:rFonts w:eastAsia="Arial Unicode MS"/>
            <w:lang w:val="lt-LT"/>
          </w:rPr>
          <w:t>centroukvedys@gmail.com</w:t>
        </w:r>
      </w:hyperlink>
      <w:r w:rsidR="008A04DB" w:rsidRPr="00F15149">
        <w:rPr>
          <w:rFonts w:eastAsia="Arial Unicode MS"/>
          <w:lang w:val="lt-LT"/>
        </w:rPr>
        <w:t xml:space="preserve"> .</w:t>
      </w:r>
    </w:p>
    <w:p w14:paraId="456A8EC2" w14:textId="47A22760" w:rsidR="00BE6C03" w:rsidRPr="00F15149" w:rsidRDefault="00BE6C03" w:rsidP="000C260F">
      <w:pPr>
        <w:pStyle w:val="Body2"/>
        <w:ind w:firstLine="720"/>
        <w:rPr>
          <w:rFonts w:eastAsia="Arial Unicode MS"/>
          <w:lang w:val="lt-LT"/>
        </w:rPr>
      </w:pPr>
      <w:r w:rsidRPr="00F15149">
        <w:rPr>
          <w:rFonts w:eastAsia="Arial Unicode MS"/>
          <w:lang w:val="lt-LT"/>
        </w:rPr>
        <w:t>1.</w:t>
      </w:r>
      <w:r w:rsidR="005D1831" w:rsidRPr="00F15149">
        <w:rPr>
          <w:rFonts w:eastAsia="Arial Unicode MS"/>
          <w:lang w:val="lt-LT"/>
        </w:rPr>
        <w:t>7</w:t>
      </w:r>
      <w:r w:rsidRPr="00F15149">
        <w:rPr>
          <w:rFonts w:eastAsia="Arial Unicode MS"/>
          <w:lang w:val="lt-LT"/>
        </w:rPr>
        <w:t xml:space="preserve">.2. </w:t>
      </w:r>
      <w:r w:rsidRPr="00F15149">
        <w:rPr>
          <w:rFonts w:eastAsia="Arial Unicode MS"/>
          <w:b/>
          <w:bCs/>
          <w:lang w:val="lt-LT"/>
        </w:rPr>
        <w:t>dėl klausimų, susijusių su viešojo pirkimo procedūromis</w:t>
      </w:r>
      <w:r w:rsidRPr="00F15149">
        <w:rPr>
          <w:rFonts w:eastAsia="Arial Unicode MS"/>
          <w:lang w:val="lt-LT"/>
        </w:rPr>
        <w:t xml:space="preserve"> – Viešųjų pirkimų skyriaus vyriausioji specialistė Austra Vaisiūnaitė, tel. +37066604183, el. p. </w:t>
      </w:r>
      <w:hyperlink r:id="rId10" w:history="1">
        <w:r w:rsidRPr="00F15149">
          <w:rPr>
            <w:rStyle w:val="Hipersaitas"/>
            <w:rFonts w:eastAsia="Arial Unicode MS"/>
            <w:lang w:val="lt-LT"/>
          </w:rPr>
          <w:t>austra.vaisiunaite@birzai.lt</w:t>
        </w:r>
      </w:hyperlink>
      <w:r w:rsidRPr="00F15149">
        <w:rPr>
          <w:rFonts w:eastAsia="Arial Unicode MS"/>
          <w:lang w:val="lt-LT"/>
        </w:rPr>
        <w:t xml:space="preserve"> .</w:t>
      </w:r>
    </w:p>
    <w:p w14:paraId="67A60FFE" w14:textId="77777777" w:rsidR="006D637A" w:rsidRPr="00F15149" w:rsidRDefault="006D637A">
      <w:pPr>
        <w:pStyle w:val="Body2"/>
        <w:rPr>
          <w:lang w:val="lt-LT"/>
        </w:rPr>
      </w:pPr>
    </w:p>
    <w:p w14:paraId="68C07217" w14:textId="77777777" w:rsidR="006D637A" w:rsidRPr="00F15149" w:rsidRDefault="00FE2D6D">
      <w:pPr>
        <w:pStyle w:val="Heading"/>
        <w:rPr>
          <w:rFonts w:cs="Times New Roman"/>
          <w:lang w:val="lt-LT"/>
        </w:rPr>
      </w:pPr>
      <w:r w:rsidRPr="00F15149">
        <w:rPr>
          <w:rFonts w:cs="Times New Roman"/>
          <w:lang w:val="lt-LT"/>
        </w:rPr>
        <w:tab/>
      </w:r>
      <w:bookmarkStart w:id="3" w:name="_Toc130542525"/>
      <w:r w:rsidRPr="00F15149">
        <w:rPr>
          <w:rFonts w:cs="Times New Roman"/>
          <w:lang w:val="lt-LT"/>
        </w:rPr>
        <w:t>2. PIRKIMO OBJEKTAS</w:t>
      </w:r>
      <w:bookmarkEnd w:id="3"/>
    </w:p>
    <w:p w14:paraId="39E5CEFF" w14:textId="77777777" w:rsidR="006D637A" w:rsidRPr="00F15149" w:rsidRDefault="006D637A">
      <w:pPr>
        <w:pStyle w:val="Body2"/>
        <w:rPr>
          <w:lang w:val="lt-LT"/>
        </w:rPr>
      </w:pPr>
    </w:p>
    <w:p w14:paraId="278C9358" w14:textId="77777777" w:rsidR="00C40817" w:rsidRPr="00F15149" w:rsidRDefault="00C40817" w:rsidP="00C40817">
      <w:pPr>
        <w:ind w:firstLine="735"/>
        <w:jc w:val="both"/>
        <w:rPr>
          <w:sz w:val="22"/>
          <w:szCs w:val="22"/>
          <w:lang w:val="lt-LT"/>
        </w:rPr>
      </w:pPr>
      <w:r w:rsidRPr="00F15149">
        <w:rPr>
          <w:color w:val="000000" w:themeColor="text1"/>
          <w:sz w:val="22"/>
          <w:szCs w:val="22"/>
          <w:lang w:val="lt-LT"/>
        </w:rPr>
        <w:t>2.1. </w:t>
      </w:r>
      <w:r w:rsidRPr="00F15149">
        <w:rPr>
          <w:sz w:val="22"/>
          <w:szCs w:val="22"/>
          <w:lang w:val="lt-LT"/>
        </w:rPr>
        <w:t xml:space="preserve">Pirkimo objektas yra </w:t>
      </w:r>
      <w:r w:rsidRPr="00F15149">
        <w:rPr>
          <w:b/>
          <w:bCs/>
          <w:sz w:val="22"/>
          <w:szCs w:val="22"/>
          <w:lang w:val="lt-LT"/>
        </w:rPr>
        <w:t>psichosocialinės pagalbos (individualių ir grupinių psichologo konsultacijų) gyventojams teikimo paslaugos</w:t>
      </w:r>
      <w:r w:rsidRPr="00F15149">
        <w:rPr>
          <w:sz w:val="22"/>
          <w:szCs w:val="22"/>
          <w:lang w:val="lt-LT"/>
        </w:rPr>
        <w:t xml:space="preserve"> </w:t>
      </w:r>
      <w:r w:rsidRPr="00F15149">
        <w:rPr>
          <w:rFonts w:eastAsia="Calibri"/>
          <w:sz w:val="22"/>
          <w:szCs w:val="22"/>
          <w:lang w:val="lt-LT"/>
        </w:rPr>
        <w:t xml:space="preserve">projekto </w:t>
      </w:r>
      <w:r w:rsidRPr="00F15149">
        <w:rPr>
          <w:sz w:val="22"/>
          <w:szCs w:val="22"/>
          <w:lang w:val="lt-LT"/>
        </w:rPr>
        <w:t>„Kompleksinės paslaugos (KOPA)“ paslaugų gavėjams Biržų rajone, patiriantiems sunkumų asmeniniame gyvenime ir (ar) šeimoje, išgyvenantiems krizę ar patyrusiems emocinius išgyvenimus (ligas, netektis, skyrybas, smurtą, prievartą ir kt.), turintiems priklausomybių, jų šeimoms, artimiesiems:</w:t>
      </w:r>
    </w:p>
    <w:p w14:paraId="56FD6472" w14:textId="77777777" w:rsidR="00C40817" w:rsidRPr="00F15149" w:rsidRDefault="00C40817" w:rsidP="00C40817">
      <w:pPr>
        <w:pStyle w:val="Body2"/>
        <w:ind w:firstLine="720"/>
        <w:rPr>
          <w:b/>
          <w:bCs/>
          <w:lang w:val="lt-LT"/>
        </w:rPr>
      </w:pPr>
      <w:r w:rsidRPr="00F15149">
        <w:rPr>
          <w:color w:val="auto"/>
          <w:lang w:val="lt-LT"/>
        </w:rPr>
        <w:t xml:space="preserve">2.1.1. </w:t>
      </w:r>
      <w:r w:rsidRPr="00F15149">
        <w:rPr>
          <w:lang w:val="lt-LT"/>
        </w:rPr>
        <w:t xml:space="preserve">Paslaugos susideda iš </w:t>
      </w:r>
      <w:r w:rsidRPr="00F15149">
        <w:rPr>
          <w:b/>
          <w:bCs/>
          <w:lang w:val="lt-LT"/>
        </w:rPr>
        <w:t>1 260 val.</w:t>
      </w:r>
      <w:r w:rsidRPr="00F15149">
        <w:rPr>
          <w:lang w:val="lt-LT"/>
        </w:rPr>
        <w:t xml:space="preserve"> (preliminariai, nurodytas valandų kiekis gali kisti iki 10 proc.) </w:t>
      </w:r>
      <w:r w:rsidRPr="00F15149">
        <w:rPr>
          <w:b/>
          <w:bCs/>
          <w:lang w:val="lt-LT"/>
        </w:rPr>
        <w:t>individualių psichologo konsultacijų.</w:t>
      </w:r>
    </w:p>
    <w:p w14:paraId="52033C36" w14:textId="77777777" w:rsidR="00C40817" w:rsidRPr="00F15149" w:rsidRDefault="00C40817" w:rsidP="00C40817">
      <w:pPr>
        <w:tabs>
          <w:tab w:val="left" w:pos="511"/>
        </w:tabs>
        <w:jc w:val="both"/>
        <w:rPr>
          <w:b/>
          <w:bCs/>
          <w:sz w:val="22"/>
          <w:szCs w:val="22"/>
          <w:lang w:val="lt-LT"/>
        </w:rPr>
      </w:pPr>
      <w:r w:rsidRPr="00F15149">
        <w:rPr>
          <w:sz w:val="22"/>
          <w:szCs w:val="22"/>
          <w:lang w:val="lt-LT"/>
        </w:rPr>
        <w:tab/>
      </w:r>
      <w:r w:rsidRPr="00F15149">
        <w:rPr>
          <w:sz w:val="22"/>
          <w:szCs w:val="22"/>
          <w:lang w:val="lt-LT"/>
        </w:rPr>
        <w:tab/>
        <w:t xml:space="preserve">2.1.2. Paslaugos susideda iš </w:t>
      </w:r>
      <w:r w:rsidRPr="00F15149">
        <w:rPr>
          <w:b/>
          <w:bCs/>
          <w:sz w:val="22"/>
          <w:szCs w:val="22"/>
          <w:lang w:val="lt-LT"/>
        </w:rPr>
        <w:t>30 val.</w:t>
      </w:r>
      <w:r w:rsidRPr="00F15149">
        <w:rPr>
          <w:sz w:val="22"/>
          <w:szCs w:val="22"/>
          <w:lang w:val="lt-LT"/>
        </w:rPr>
        <w:t xml:space="preserve"> (preliminariai, nurodytas valandų kiekis gali kisti iki 10 proc.) </w:t>
      </w:r>
      <w:r w:rsidRPr="00F15149">
        <w:rPr>
          <w:b/>
          <w:bCs/>
          <w:sz w:val="22"/>
          <w:szCs w:val="22"/>
          <w:lang w:val="lt-LT"/>
        </w:rPr>
        <w:t>grupinių psichologo konsultacijų.</w:t>
      </w:r>
    </w:p>
    <w:p w14:paraId="6129B271" w14:textId="77777777" w:rsidR="00C40817" w:rsidRPr="00F15149" w:rsidRDefault="00C40817" w:rsidP="00C40817">
      <w:pPr>
        <w:tabs>
          <w:tab w:val="left" w:pos="511"/>
        </w:tabs>
        <w:jc w:val="both"/>
        <w:rPr>
          <w:b/>
          <w:bCs/>
          <w:sz w:val="22"/>
          <w:szCs w:val="22"/>
          <w:lang w:val="lt-LT"/>
        </w:rPr>
      </w:pPr>
      <w:r w:rsidRPr="00F15149">
        <w:rPr>
          <w:sz w:val="22"/>
          <w:szCs w:val="22"/>
          <w:lang w:val="lt-LT"/>
        </w:rPr>
        <w:tab/>
        <w:t xml:space="preserve">  2.1.3. Paslaugos susideda iš </w:t>
      </w:r>
      <w:r w:rsidRPr="00F15149">
        <w:rPr>
          <w:b/>
          <w:bCs/>
          <w:sz w:val="22"/>
          <w:szCs w:val="22"/>
          <w:lang w:val="lt-LT"/>
        </w:rPr>
        <w:t>42 val.</w:t>
      </w:r>
      <w:r w:rsidRPr="00F15149">
        <w:rPr>
          <w:sz w:val="22"/>
          <w:szCs w:val="22"/>
          <w:lang w:val="lt-LT"/>
        </w:rPr>
        <w:t xml:space="preserve"> (preliminariai, nurodytas valandų kiekis gali kisti iki 10 proc.) </w:t>
      </w:r>
      <w:r w:rsidRPr="00F15149">
        <w:rPr>
          <w:b/>
          <w:bCs/>
          <w:sz w:val="22"/>
          <w:szCs w:val="22"/>
          <w:lang w:val="lt-LT"/>
        </w:rPr>
        <w:t>savitarpio paramos grupių vedimo paslaugų.</w:t>
      </w:r>
    </w:p>
    <w:p w14:paraId="17AF7630" w14:textId="77777777" w:rsidR="00C40817" w:rsidRPr="00F15149" w:rsidRDefault="00C40817" w:rsidP="00C40817">
      <w:pPr>
        <w:tabs>
          <w:tab w:val="left" w:pos="511"/>
        </w:tabs>
        <w:jc w:val="both"/>
        <w:rPr>
          <w:sz w:val="22"/>
          <w:szCs w:val="22"/>
          <w:lang w:val="lt-LT"/>
        </w:rPr>
      </w:pPr>
      <w:r w:rsidRPr="00F15149">
        <w:rPr>
          <w:b/>
          <w:bCs/>
          <w:sz w:val="22"/>
          <w:szCs w:val="22"/>
          <w:lang w:val="lt-LT"/>
        </w:rPr>
        <w:tab/>
        <w:t xml:space="preserve"> </w:t>
      </w:r>
      <w:r w:rsidRPr="00F15149">
        <w:rPr>
          <w:sz w:val="22"/>
          <w:szCs w:val="22"/>
          <w:lang w:val="lt-LT"/>
        </w:rPr>
        <w:t>2.1.4. Pagrindinis BVPŽ kodas – 85121270 – 6 Psichiatrų arba psichologų paslaugos. Šio pirkimo objekto detalesnis paaiškinimas yra nurodytas pirkimo sąlygų techninėje specifikacijoje, kuri pateikiama priede „Pirkimo sąlygų 1 priedas“.</w:t>
      </w:r>
    </w:p>
    <w:p w14:paraId="4155E0CF" w14:textId="77777777" w:rsidR="00C40817" w:rsidRPr="00F15149" w:rsidRDefault="00C40817" w:rsidP="00C40817">
      <w:pPr>
        <w:pStyle w:val="Body2"/>
        <w:ind w:firstLine="720"/>
        <w:rPr>
          <w:color w:val="000000" w:themeColor="text1"/>
          <w:lang w:val="lt-LT"/>
        </w:rPr>
      </w:pPr>
      <w:r w:rsidRPr="00F15149">
        <w:rPr>
          <w:color w:val="000000" w:themeColor="text1"/>
          <w:lang w:val="lt-LT"/>
        </w:rPr>
        <w:t>2.2. Pirkimas nėra skaidomas į pirkimo dalis.</w:t>
      </w:r>
    </w:p>
    <w:p w14:paraId="169E4915" w14:textId="77777777" w:rsidR="00C40817" w:rsidRPr="00F15149" w:rsidRDefault="00C40817" w:rsidP="00C40817">
      <w:pPr>
        <w:pStyle w:val="Body2"/>
        <w:ind w:firstLine="720"/>
        <w:rPr>
          <w:color w:val="000000" w:themeColor="text1"/>
          <w:lang w:val="lt-LT"/>
        </w:rPr>
      </w:pPr>
      <w:r w:rsidRPr="00F15149">
        <w:rPr>
          <w:color w:val="000000" w:themeColor="text1"/>
          <w:lang w:val="lt-LT"/>
        </w:rPr>
        <w:t xml:space="preserve">2.3. Pasiūlymas turi būti pateiktas visai pirkimo sąlygų techninėje specifikacijoje nurodytai apimčiai, neskaidant jos smulkiau. </w:t>
      </w:r>
    </w:p>
    <w:p w14:paraId="516662F9" w14:textId="77777777" w:rsidR="00C40817" w:rsidRPr="00F15149" w:rsidRDefault="00C40817" w:rsidP="00C40817">
      <w:pPr>
        <w:pStyle w:val="Body2"/>
        <w:ind w:firstLine="720"/>
        <w:rPr>
          <w:rFonts w:eastAsia="Arial Unicode MS"/>
          <w:lang w:val="lt-LT"/>
        </w:rPr>
      </w:pPr>
      <w:r w:rsidRPr="00F15149">
        <w:rPr>
          <w:rFonts w:eastAsia="Arial Unicode MS"/>
          <w:lang w:val="lt-LT"/>
        </w:rPr>
        <w:t>2.4. Reikalavimai pirkimo objektui nurodyti pirkimo sąlygų priede „Techninė specifikacija</w:t>
      </w:r>
      <w:r w:rsidRPr="00F15149">
        <w:rPr>
          <w:rFonts w:eastAsia="Arial Unicode MS"/>
          <w:rtl/>
          <w:lang w:val="lt-LT"/>
        </w:rPr>
        <w:t>“</w:t>
      </w:r>
      <w:r w:rsidRPr="00F15149">
        <w:rPr>
          <w:rFonts w:eastAsia="Arial Unicode MS"/>
          <w:lang w:val="lt-LT"/>
        </w:rPr>
        <w:t xml:space="preserve">. Pirkimo sąlygų techninėje specifikacijoje ar kituose pirkimo dokumentuose galimai nurodyti (jei yra) konkretūs </w:t>
      </w:r>
      <w:r w:rsidRPr="00F15149">
        <w:rPr>
          <w:rFonts w:eastAsia="Arial Unicode MS"/>
          <w:lang w:val="lt-LT"/>
        </w:rPr>
        <w:lastRenderedPageBreak/>
        <w:t>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0CCC380D" w14:textId="77777777" w:rsidR="00B62585" w:rsidRPr="00F15149" w:rsidRDefault="00C40817" w:rsidP="00C40817">
      <w:pPr>
        <w:pStyle w:val="Body2"/>
        <w:ind w:firstLine="720"/>
        <w:rPr>
          <w:rFonts w:eastAsia="Calibri"/>
          <w:b/>
          <w:bCs/>
          <w:lang w:val="lt-LT"/>
        </w:rPr>
      </w:pPr>
      <w:r w:rsidRPr="00F15149">
        <w:rPr>
          <w:rFonts w:eastAsia="Arial Unicode MS"/>
          <w:color w:val="auto"/>
          <w:lang w:val="lt-LT"/>
        </w:rPr>
        <w:t xml:space="preserve">2.5. Bendra pasiūlymo 36 mėnesių palyginamoji kaina, įskaitant visus priskaitymus ir mokesčius, turi būti ne didesnė nei nurodyta pirkimo sąlygų priede „Techninė specifikacija“, t. y., </w:t>
      </w:r>
      <w:r w:rsidRPr="00F15149">
        <w:rPr>
          <w:rFonts w:eastAsia="Calibri"/>
          <w:lang w:val="lt-LT"/>
        </w:rPr>
        <w:t>paslaugoms skirta lėšų suma 36 mėnesių laikotarpiui yra</w:t>
      </w:r>
      <w:r w:rsidRPr="00F15149">
        <w:rPr>
          <w:rFonts w:eastAsia="Calibri"/>
          <w:b/>
          <w:bCs/>
          <w:lang w:val="lt-LT"/>
        </w:rPr>
        <w:t xml:space="preserve"> 36540 Eur be PVM</w:t>
      </w:r>
      <w:r w:rsidR="00B62585" w:rsidRPr="00F15149">
        <w:rPr>
          <w:rFonts w:eastAsia="Calibri"/>
          <w:b/>
          <w:bCs/>
          <w:lang w:val="lt-LT"/>
        </w:rPr>
        <w:t xml:space="preserve"> </w:t>
      </w:r>
      <w:r w:rsidR="00B62585" w:rsidRPr="00F15149">
        <w:rPr>
          <w:rFonts w:eastAsia="Calibri"/>
          <w:lang w:val="lt-LT"/>
        </w:rPr>
        <w:t>(be galimo padidėjimo)</w:t>
      </w:r>
      <w:r w:rsidRPr="00F15149">
        <w:rPr>
          <w:rFonts w:eastAsia="Calibri"/>
          <w:lang w:val="lt-LT"/>
        </w:rPr>
        <w:t>.</w:t>
      </w:r>
      <w:r w:rsidRPr="00F15149">
        <w:rPr>
          <w:rFonts w:eastAsia="Calibri"/>
          <w:b/>
          <w:bCs/>
          <w:lang w:val="lt-LT"/>
        </w:rPr>
        <w:t xml:space="preserve"> </w:t>
      </w:r>
    </w:p>
    <w:p w14:paraId="48B4EF4F" w14:textId="7A708EBA" w:rsidR="00B62585" w:rsidRPr="00F15149" w:rsidRDefault="00B62585" w:rsidP="00C40817">
      <w:pPr>
        <w:pStyle w:val="Body2"/>
        <w:ind w:firstLine="720"/>
        <w:rPr>
          <w:rFonts w:eastAsia="Calibri"/>
          <w:b/>
          <w:bCs/>
          <w:lang w:val="lt-LT"/>
        </w:rPr>
      </w:pPr>
      <w:r w:rsidRPr="00F15149">
        <w:rPr>
          <w:rFonts w:eastAsia="Calibri"/>
          <w:lang w:val="lt-LT"/>
        </w:rPr>
        <w:t>2.6.</w:t>
      </w:r>
      <w:r w:rsidRPr="00F15149">
        <w:rPr>
          <w:rFonts w:eastAsia="Calibri"/>
          <w:b/>
          <w:bCs/>
          <w:lang w:val="lt-LT"/>
        </w:rPr>
        <w:t xml:space="preserve"> </w:t>
      </w:r>
      <w:r w:rsidRPr="00F15149">
        <w:rPr>
          <w:rFonts w:eastAsia="Calibri"/>
          <w:lang w:val="lt-LT"/>
        </w:rPr>
        <w:t>Maksimali galima paslaugoms suplanuota lėšų suma 36 mėnesių laikotarpiui,</w:t>
      </w:r>
      <w:r w:rsidRPr="00F15149">
        <w:rPr>
          <w:rFonts w:eastAsia="Calibri"/>
          <w:b/>
          <w:bCs/>
          <w:lang w:val="lt-LT"/>
        </w:rPr>
        <w:t xml:space="preserve"> (</w:t>
      </w:r>
      <w:r w:rsidRPr="00F15149">
        <w:rPr>
          <w:rFonts w:eastAsia="Calibri"/>
          <w:lang w:val="lt-LT"/>
        </w:rPr>
        <w:t>įskaitant galimą 10 proc. padidėjimą</w:t>
      </w:r>
      <w:r w:rsidR="00771977" w:rsidRPr="00F15149">
        <w:rPr>
          <w:rFonts w:eastAsia="Calibri"/>
          <w:lang w:val="lt-LT"/>
        </w:rPr>
        <w:t>)</w:t>
      </w:r>
      <w:r w:rsidRPr="00F15149">
        <w:rPr>
          <w:rFonts w:eastAsia="Calibri"/>
          <w:lang w:val="lt-LT"/>
        </w:rPr>
        <w:t xml:space="preserve"> yra 40194 Eur be PVM.</w:t>
      </w:r>
    </w:p>
    <w:p w14:paraId="0FB441F8" w14:textId="344F6CA3" w:rsidR="00C40817" w:rsidRPr="00F15149" w:rsidRDefault="00B62585" w:rsidP="00C40817">
      <w:pPr>
        <w:pStyle w:val="Body2"/>
        <w:ind w:firstLine="720"/>
        <w:rPr>
          <w:rFonts w:eastAsia="Arial Unicode MS"/>
          <w:b/>
          <w:bCs/>
          <w:color w:val="auto"/>
          <w:lang w:val="lt-LT"/>
        </w:rPr>
      </w:pPr>
      <w:r w:rsidRPr="00F15149">
        <w:rPr>
          <w:rFonts w:eastAsia="Calibri"/>
          <w:lang w:val="lt-LT"/>
        </w:rPr>
        <w:t>2.</w:t>
      </w:r>
      <w:r w:rsidR="00FC6425" w:rsidRPr="00F15149">
        <w:rPr>
          <w:rFonts w:eastAsia="Calibri"/>
          <w:lang w:val="lt-LT"/>
        </w:rPr>
        <w:t>7</w:t>
      </w:r>
      <w:r w:rsidRPr="00F15149">
        <w:rPr>
          <w:rFonts w:eastAsia="Calibri"/>
          <w:lang w:val="lt-LT"/>
        </w:rPr>
        <w:t>.</w:t>
      </w:r>
      <w:r w:rsidRPr="00F15149">
        <w:rPr>
          <w:rFonts w:eastAsia="Calibri"/>
          <w:b/>
          <w:bCs/>
          <w:lang w:val="lt-LT"/>
        </w:rPr>
        <w:t xml:space="preserve"> </w:t>
      </w:r>
      <w:r w:rsidR="00C40817" w:rsidRPr="00F15149">
        <w:rPr>
          <w:rFonts w:eastAsia="Calibri"/>
          <w:b/>
          <w:bCs/>
          <w:lang w:val="lt-LT"/>
        </w:rPr>
        <w:t>Vertinant pasiūlymus, bendra 36 mėnesių pasiūlymo palyginamoji kaina turi būti ne didesnė nei 36540 Eur (be PVM):</w:t>
      </w:r>
    </w:p>
    <w:p w14:paraId="3C76C25C" w14:textId="10DFA13D" w:rsidR="00C40817" w:rsidRPr="00F15149" w:rsidRDefault="00B62585" w:rsidP="00C40817">
      <w:pPr>
        <w:pStyle w:val="Betarp"/>
        <w:ind w:firstLine="720"/>
        <w:jc w:val="both"/>
        <w:rPr>
          <w:rFonts w:ascii="Times New Roman" w:eastAsia="Calibri" w:hAnsi="Times New Roman" w:cs="Times New Roman"/>
          <w:sz w:val="22"/>
          <w:szCs w:val="22"/>
        </w:rPr>
      </w:pPr>
      <w:r w:rsidRPr="00F15149">
        <w:rPr>
          <w:rFonts w:ascii="Times New Roman" w:hAnsi="Times New Roman" w:cs="Times New Roman"/>
          <w:sz w:val="22"/>
          <w:szCs w:val="22"/>
        </w:rPr>
        <w:t xml:space="preserve">    </w:t>
      </w:r>
      <w:r w:rsidR="00C40817" w:rsidRPr="00F15149">
        <w:rPr>
          <w:rFonts w:ascii="Times New Roman" w:hAnsi="Times New Roman" w:cs="Times New Roman"/>
          <w:sz w:val="22"/>
          <w:szCs w:val="22"/>
        </w:rPr>
        <w:t>2.</w:t>
      </w:r>
      <w:r w:rsidR="00FC6425" w:rsidRPr="00F15149">
        <w:rPr>
          <w:rFonts w:ascii="Times New Roman" w:hAnsi="Times New Roman" w:cs="Times New Roman"/>
          <w:sz w:val="22"/>
          <w:szCs w:val="22"/>
        </w:rPr>
        <w:t>7</w:t>
      </w:r>
      <w:r w:rsidR="00C40817" w:rsidRPr="00F15149">
        <w:rPr>
          <w:rFonts w:ascii="Times New Roman" w:hAnsi="Times New Roman" w:cs="Times New Roman"/>
          <w:sz w:val="22"/>
          <w:szCs w:val="22"/>
        </w:rPr>
        <w:t>.1. Individualių psichologo konsultacijų pirkimui skirta lėšų suma</w:t>
      </w:r>
      <w:r w:rsidR="00C40817" w:rsidRPr="00F15149">
        <w:rPr>
          <w:rFonts w:ascii="Times New Roman" w:eastAsia="Calibri" w:hAnsi="Times New Roman" w:cs="Times New Roman"/>
          <w:sz w:val="22"/>
          <w:szCs w:val="22"/>
        </w:rPr>
        <w:t xml:space="preserve"> </w:t>
      </w:r>
      <w:r w:rsidR="00C40817" w:rsidRPr="00F15149">
        <w:rPr>
          <w:rFonts w:ascii="Times New Roman" w:eastAsia="Calibri" w:hAnsi="Times New Roman" w:cs="Times New Roman"/>
          <w:b/>
          <w:bCs/>
          <w:sz w:val="22"/>
          <w:szCs w:val="22"/>
        </w:rPr>
        <w:t xml:space="preserve">ne didesnė kaip 31500 Eur </w:t>
      </w:r>
      <w:r w:rsidR="00C40817" w:rsidRPr="00F15149">
        <w:rPr>
          <w:rFonts w:ascii="Times New Roman" w:eastAsia="Calibri" w:hAnsi="Times New Roman" w:cs="Times New Roman"/>
          <w:sz w:val="22"/>
          <w:szCs w:val="22"/>
        </w:rPr>
        <w:t>be PVM.</w:t>
      </w:r>
    </w:p>
    <w:p w14:paraId="12F5927C" w14:textId="293FB994" w:rsidR="00C40817" w:rsidRPr="00F15149" w:rsidRDefault="00C40817" w:rsidP="00C40817">
      <w:pPr>
        <w:pStyle w:val="Sraopastraipa"/>
        <w:tabs>
          <w:tab w:val="left" w:pos="993"/>
        </w:tabs>
        <w:ind w:left="0"/>
        <w:jc w:val="both"/>
        <w:rPr>
          <w:rFonts w:eastAsia="Calibri" w:cs="Times New Roman"/>
          <w:b/>
          <w:bCs/>
          <w:kern w:val="0"/>
          <w:sz w:val="22"/>
          <w:szCs w:val="22"/>
        </w:rPr>
      </w:pPr>
      <w:r w:rsidRPr="00F15149">
        <w:rPr>
          <w:rFonts w:cs="Times New Roman"/>
          <w:sz w:val="22"/>
          <w:szCs w:val="22"/>
        </w:rPr>
        <w:tab/>
        <w:t>2.</w:t>
      </w:r>
      <w:r w:rsidR="00FC6425" w:rsidRPr="00F15149">
        <w:rPr>
          <w:rFonts w:cs="Times New Roman"/>
          <w:sz w:val="22"/>
          <w:szCs w:val="22"/>
        </w:rPr>
        <w:t>7</w:t>
      </w:r>
      <w:r w:rsidRPr="00F15149">
        <w:rPr>
          <w:rFonts w:cs="Times New Roman"/>
          <w:sz w:val="22"/>
          <w:szCs w:val="22"/>
        </w:rPr>
        <w:t xml:space="preserve">.2. Grupinių psichologo konsultacijų pirkimui skirta lėšų suma </w:t>
      </w:r>
      <w:r w:rsidRPr="00F15149">
        <w:rPr>
          <w:rFonts w:eastAsia="Calibri" w:cs="Times New Roman"/>
          <w:b/>
          <w:bCs/>
          <w:kern w:val="0"/>
          <w:sz w:val="22"/>
          <w:szCs w:val="22"/>
        </w:rPr>
        <w:t>ne didesnė kaip</w:t>
      </w:r>
      <w:r w:rsidRPr="00F15149">
        <w:rPr>
          <w:rFonts w:cs="Times New Roman"/>
          <w:b/>
          <w:bCs/>
          <w:sz w:val="22"/>
          <w:szCs w:val="22"/>
        </w:rPr>
        <w:t xml:space="preserve"> </w:t>
      </w:r>
      <w:r w:rsidRPr="00F15149">
        <w:rPr>
          <w:rFonts w:eastAsia="Calibri" w:cs="Times New Roman"/>
          <w:b/>
          <w:bCs/>
          <w:kern w:val="0"/>
          <w:sz w:val="22"/>
          <w:szCs w:val="22"/>
        </w:rPr>
        <w:t xml:space="preserve">2100 Eur </w:t>
      </w:r>
      <w:r w:rsidRPr="00F15149">
        <w:rPr>
          <w:rFonts w:eastAsia="Calibri" w:cs="Times New Roman"/>
          <w:kern w:val="0"/>
          <w:sz w:val="22"/>
          <w:szCs w:val="22"/>
        </w:rPr>
        <w:t>be PVM.</w:t>
      </w:r>
    </w:p>
    <w:p w14:paraId="1662145E" w14:textId="1B408920" w:rsidR="00B62585" w:rsidRPr="00F15149" w:rsidRDefault="00C40817" w:rsidP="00C40817">
      <w:pPr>
        <w:pStyle w:val="Sraopastraipa"/>
        <w:tabs>
          <w:tab w:val="left" w:pos="993"/>
        </w:tabs>
        <w:ind w:left="0"/>
        <w:jc w:val="both"/>
        <w:rPr>
          <w:rFonts w:eastAsia="Calibri" w:cs="Times New Roman"/>
          <w:kern w:val="0"/>
          <w:sz w:val="22"/>
          <w:szCs w:val="22"/>
        </w:rPr>
      </w:pPr>
      <w:r w:rsidRPr="00F15149">
        <w:rPr>
          <w:rFonts w:cs="Times New Roman"/>
          <w:sz w:val="22"/>
          <w:szCs w:val="22"/>
        </w:rPr>
        <w:tab/>
        <w:t>2.</w:t>
      </w:r>
      <w:r w:rsidR="00FC6425" w:rsidRPr="00F15149">
        <w:rPr>
          <w:rFonts w:cs="Times New Roman"/>
          <w:sz w:val="22"/>
          <w:szCs w:val="22"/>
        </w:rPr>
        <w:t>7</w:t>
      </w:r>
      <w:r w:rsidRPr="00F15149">
        <w:rPr>
          <w:rFonts w:cs="Times New Roman"/>
          <w:sz w:val="22"/>
          <w:szCs w:val="22"/>
        </w:rPr>
        <w:t xml:space="preserve">.3. Savitarpio paramos grupių vedimo paslaugos pirkimui skirta lėšų sumą </w:t>
      </w:r>
      <w:r w:rsidRPr="00F15149">
        <w:rPr>
          <w:rFonts w:eastAsia="Calibri" w:cs="Times New Roman"/>
          <w:b/>
          <w:bCs/>
          <w:kern w:val="0"/>
          <w:sz w:val="22"/>
          <w:szCs w:val="22"/>
        </w:rPr>
        <w:t>ne didesnė kaip</w:t>
      </w:r>
      <w:r w:rsidRPr="00F15149">
        <w:rPr>
          <w:rFonts w:cs="Times New Roman"/>
          <w:b/>
          <w:bCs/>
          <w:sz w:val="22"/>
          <w:szCs w:val="22"/>
        </w:rPr>
        <w:t xml:space="preserve"> </w:t>
      </w:r>
      <w:r w:rsidRPr="00F15149">
        <w:rPr>
          <w:rFonts w:eastAsia="Calibri" w:cs="Times New Roman"/>
          <w:b/>
          <w:bCs/>
          <w:kern w:val="0"/>
          <w:sz w:val="22"/>
          <w:szCs w:val="22"/>
        </w:rPr>
        <w:t xml:space="preserve">2940 Eur </w:t>
      </w:r>
      <w:r w:rsidRPr="00F15149">
        <w:rPr>
          <w:rFonts w:eastAsia="Calibri" w:cs="Times New Roman"/>
          <w:kern w:val="0"/>
          <w:sz w:val="22"/>
          <w:szCs w:val="22"/>
        </w:rPr>
        <w:t>be PVM.</w:t>
      </w:r>
    </w:p>
    <w:p w14:paraId="7393F2EB" w14:textId="38CA18BD" w:rsidR="00C40817" w:rsidRPr="00F15149" w:rsidRDefault="00C40817" w:rsidP="00C40817">
      <w:pPr>
        <w:pStyle w:val="Betarp"/>
        <w:ind w:firstLine="720"/>
        <w:jc w:val="both"/>
        <w:rPr>
          <w:rFonts w:ascii="Times New Roman" w:eastAsia="Arial Unicode MS" w:hAnsi="Times New Roman" w:cs="Times New Roman"/>
          <w:b/>
          <w:bCs/>
          <w:sz w:val="22"/>
          <w:szCs w:val="22"/>
        </w:rPr>
      </w:pPr>
      <w:r w:rsidRPr="00F15149">
        <w:rPr>
          <w:rFonts w:ascii="Times New Roman" w:eastAsia="Arial Unicode MS" w:hAnsi="Times New Roman" w:cs="Times New Roman"/>
          <w:sz w:val="22"/>
          <w:szCs w:val="22"/>
        </w:rPr>
        <w:t>2.</w:t>
      </w:r>
      <w:r w:rsidR="006B23D5">
        <w:rPr>
          <w:rFonts w:ascii="Times New Roman" w:eastAsia="Arial Unicode MS" w:hAnsi="Times New Roman" w:cs="Times New Roman"/>
          <w:sz w:val="22"/>
          <w:szCs w:val="22"/>
        </w:rPr>
        <w:t>8</w:t>
      </w:r>
      <w:r w:rsidRPr="00F15149">
        <w:rPr>
          <w:rFonts w:ascii="Times New Roman" w:eastAsia="Arial Unicode MS" w:hAnsi="Times New Roman" w:cs="Times New Roman"/>
          <w:sz w:val="22"/>
          <w:szCs w:val="22"/>
        </w:rPr>
        <w:t>.</w:t>
      </w:r>
      <w:r w:rsidRPr="00F15149">
        <w:rPr>
          <w:rFonts w:ascii="Times New Roman" w:eastAsia="Arial Unicode MS" w:hAnsi="Times New Roman" w:cs="Times New Roman"/>
          <w:b/>
          <w:bCs/>
          <w:sz w:val="22"/>
          <w:szCs w:val="22"/>
        </w:rPr>
        <w:t xml:space="preserve"> Pasiūlymai, kurių kaina viršys 2.</w:t>
      </w:r>
      <w:r w:rsidR="00FC6425" w:rsidRPr="00F15149">
        <w:rPr>
          <w:rFonts w:ascii="Times New Roman" w:eastAsia="Arial Unicode MS" w:hAnsi="Times New Roman" w:cs="Times New Roman"/>
          <w:b/>
          <w:bCs/>
          <w:sz w:val="22"/>
          <w:szCs w:val="22"/>
        </w:rPr>
        <w:t>7.</w:t>
      </w:r>
      <w:r w:rsidRPr="00F15149">
        <w:rPr>
          <w:rFonts w:ascii="Times New Roman" w:eastAsia="Arial Unicode MS" w:hAnsi="Times New Roman" w:cs="Times New Roman"/>
          <w:b/>
          <w:bCs/>
          <w:sz w:val="22"/>
          <w:szCs w:val="22"/>
        </w:rPr>
        <w:t xml:space="preserve"> punkte nurodyt</w:t>
      </w:r>
      <w:r w:rsidR="00AB1DBE" w:rsidRPr="00F15149">
        <w:rPr>
          <w:rFonts w:ascii="Times New Roman" w:eastAsia="Arial Unicode MS" w:hAnsi="Times New Roman" w:cs="Times New Roman"/>
          <w:b/>
          <w:bCs/>
          <w:sz w:val="22"/>
          <w:szCs w:val="22"/>
        </w:rPr>
        <w:t>as</w:t>
      </w:r>
      <w:r w:rsidRPr="00F15149">
        <w:rPr>
          <w:rFonts w:ascii="Times New Roman" w:eastAsia="Arial Unicode MS" w:hAnsi="Times New Roman" w:cs="Times New Roman"/>
          <w:b/>
          <w:bCs/>
          <w:sz w:val="22"/>
          <w:szCs w:val="22"/>
        </w:rPr>
        <w:t xml:space="preserve"> sum</w:t>
      </w:r>
      <w:r w:rsidR="00AB1DBE" w:rsidRPr="00F15149">
        <w:rPr>
          <w:rFonts w:ascii="Times New Roman" w:eastAsia="Arial Unicode MS" w:hAnsi="Times New Roman" w:cs="Times New Roman"/>
          <w:b/>
          <w:bCs/>
          <w:sz w:val="22"/>
          <w:szCs w:val="22"/>
        </w:rPr>
        <w:t>as</w:t>
      </w:r>
      <w:r w:rsidRPr="00F15149">
        <w:rPr>
          <w:rFonts w:ascii="Times New Roman" w:eastAsia="Arial Unicode MS" w:hAnsi="Times New Roman" w:cs="Times New Roman"/>
          <w:b/>
          <w:bCs/>
          <w:sz w:val="22"/>
          <w:szCs w:val="22"/>
        </w:rPr>
        <w:t>, bus atmesti.</w:t>
      </w:r>
    </w:p>
    <w:p w14:paraId="0DDB22A0" w14:textId="44336003" w:rsidR="00C40817" w:rsidRPr="00F15149" w:rsidRDefault="00C40817" w:rsidP="00C40817">
      <w:pPr>
        <w:ind w:firstLine="720"/>
        <w:jc w:val="both"/>
        <w:rPr>
          <w:sz w:val="22"/>
          <w:szCs w:val="22"/>
          <w:lang w:val="lt-LT"/>
        </w:rPr>
      </w:pPr>
      <w:r w:rsidRPr="00F15149">
        <w:rPr>
          <w:sz w:val="22"/>
          <w:szCs w:val="22"/>
          <w:lang w:val="lt-LT"/>
        </w:rPr>
        <w:t>2.</w:t>
      </w:r>
      <w:r w:rsidR="006B23D5">
        <w:rPr>
          <w:sz w:val="22"/>
          <w:szCs w:val="22"/>
          <w:lang w:val="lt-LT"/>
        </w:rPr>
        <w:t>9</w:t>
      </w:r>
      <w:r w:rsidRPr="00F15149">
        <w:rPr>
          <w:sz w:val="22"/>
          <w:szCs w:val="22"/>
          <w:lang w:val="lt-LT"/>
        </w:rPr>
        <w:t>. Apmokama už paslaugas ne vėliau kaip per 60 kalendorinių dienų nuo sąskaitos faktūros gavimo dienos, nes pirkimas finansuojamas projektinėmis lėšomis iš ES fondų, įgyvendinant projektą „Kompleksinės paslaugos (KOPA),” projekto Nr. 07-007-P-0007.</w:t>
      </w:r>
    </w:p>
    <w:p w14:paraId="2ACC1457" w14:textId="3394291D" w:rsidR="00C40817" w:rsidRPr="00F15149" w:rsidRDefault="00C40817" w:rsidP="00C40817">
      <w:pPr>
        <w:pStyle w:val="Body2"/>
        <w:ind w:firstLine="720"/>
        <w:rPr>
          <w:rFonts w:eastAsia="Arial Unicode MS"/>
          <w:color w:val="auto"/>
          <w:lang w:val="lt-LT"/>
        </w:rPr>
      </w:pPr>
      <w:r w:rsidRPr="00F15149">
        <w:rPr>
          <w:rFonts w:eastAsia="Arial Unicode MS"/>
          <w:color w:val="auto"/>
          <w:lang w:val="lt-LT"/>
        </w:rPr>
        <w:t>2.</w:t>
      </w:r>
      <w:r w:rsidR="006B23D5">
        <w:rPr>
          <w:rFonts w:eastAsia="Arial Unicode MS"/>
          <w:color w:val="auto"/>
          <w:lang w:val="lt-LT"/>
        </w:rPr>
        <w:t>10</w:t>
      </w:r>
      <w:r w:rsidRPr="00F15149">
        <w:rPr>
          <w:rFonts w:eastAsia="Arial Unicode MS"/>
          <w:color w:val="auto"/>
          <w:lang w:val="lt-LT"/>
        </w:rPr>
        <w:t>. Paslaugos teikimo terminas yra 36 (trisdešimt šeši) mėnesiai nuo pirkimo sutarties pasirašymo dienos. Bendra sutarties trukmė įskaitant atsiskaitymo terminą – 38 (trisdešimt aštuoni) mėnesiai nuo sutarties pasirašymo dienos.</w:t>
      </w:r>
    </w:p>
    <w:p w14:paraId="72351AA1" w14:textId="674BFA1E" w:rsidR="00C40817" w:rsidRPr="00F15149" w:rsidRDefault="00C40817" w:rsidP="00C40817">
      <w:pPr>
        <w:pStyle w:val="Body2"/>
        <w:ind w:firstLine="720"/>
        <w:rPr>
          <w:rFonts w:eastAsia="Arial Unicode MS"/>
          <w:color w:val="auto"/>
          <w:lang w:val="lt-LT"/>
        </w:rPr>
      </w:pPr>
      <w:r w:rsidRPr="00F15149">
        <w:rPr>
          <w:rFonts w:eastAsia="Arial Unicode MS"/>
          <w:color w:val="auto"/>
          <w:lang w:val="lt-LT"/>
        </w:rPr>
        <w:t>2.</w:t>
      </w:r>
      <w:r w:rsidR="006B23D5">
        <w:rPr>
          <w:rFonts w:eastAsia="Arial Unicode MS"/>
          <w:color w:val="auto"/>
          <w:lang w:val="lt-LT"/>
        </w:rPr>
        <w:t>11</w:t>
      </w:r>
      <w:r w:rsidRPr="00F15149">
        <w:rPr>
          <w:rFonts w:eastAsia="Arial Unicode MS"/>
          <w:color w:val="auto"/>
          <w:lang w:val="lt-LT"/>
        </w:rPr>
        <w:t xml:space="preserve">. Paslaugos teikimo vieta yra </w:t>
      </w:r>
      <w:r w:rsidRPr="00F15149">
        <w:rPr>
          <w:color w:val="auto"/>
          <w:lang w:val="lt-LT"/>
        </w:rPr>
        <w:t xml:space="preserve">Viešosios įstaigos Biržų rajono socialinių paslaugų centro globos centras, </w:t>
      </w:r>
      <w:r w:rsidRPr="00F15149">
        <w:rPr>
          <w:rFonts w:eastAsia="Arial Unicode MS"/>
          <w:color w:val="auto"/>
          <w:lang w:val="lt-LT"/>
        </w:rPr>
        <w:t>Vytauto g. 32, Biržai. Paslaugos teikiamos kontaktiniu būdu.</w:t>
      </w:r>
    </w:p>
    <w:p w14:paraId="7A4B8833" w14:textId="3C1B6232" w:rsidR="00C40817" w:rsidRPr="00F15149" w:rsidRDefault="00C40817" w:rsidP="00C40817">
      <w:pPr>
        <w:pStyle w:val="Body2"/>
        <w:ind w:firstLine="720"/>
        <w:rPr>
          <w:lang w:val="lt-LT"/>
        </w:rPr>
      </w:pPr>
      <w:r w:rsidRPr="00F15149">
        <w:rPr>
          <w:rFonts w:eastAsia="Arial Unicode MS"/>
          <w:color w:val="auto"/>
          <w:lang w:val="lt-LT"/>
        </w:rPr>
        <w:t>2.1</w:t>
      </w:r>
      <w:r w:rsidR="006B23D5">
        <w:rPr>
          <w:rFonts w:eastAsia="Arial Unicode MS"/>
          <w:color w:val="auto"/>
          <w:lang w:val="lt-LT"/>
        </w:rPr>
        <w:t>2</w:t>
      </w:r>
      <w:r w:rsidRPr="00F15149">
        <w:rPr>
          <w:rFonts w:eastAsia="Arial Unicode MS"/>
          <w:color w:val="auto"/>
          <w:lang w:val="lt-LT"/>
        </w:rPr>
        <w:t xml:space="preserve">. </w:t>
      </w:r>
      <w:r w:rsidRPr="00F15149">
        <w:rPr>
          <w:lang w:val="lt-LT"/>
        </w:rPr>
        <w:t xml:space="preserve">Šis </w:t>
      </w:r>
      <w:r w:rsidRPr="00F15149">
        <w:rPr>
          <w:b/>
          <w:bCs/>
          <w:lang w:val="lt-LT"/>
        </w:rPr>
        <w:t>pirkimas laikomas žaliuoju pirkimu</w:t>
      </w:r>
      <w:r w:rsidRPr="00F15149">
        <w:rPr>
          <w:lang w:val="lt-LT"/>
        </w:rPr>
        <w:t>,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EB4F427" w14:textId="7AC5BFC7" w:rsidR="00C40817" w:rsidRPr="00F15149" w:rsidRDefault="00C40817" w:rsidP="00C40817">
      <w:pPr>
        <w:pStyle w:val="Body2"/>
        <w:ind w:firstLine="720"/>
        <w:rPr>
          <w:rFonts w:eastAsia="Arial Unicode MS"/>
          <w:color w:val="auto"/>
          <w:lang w:val="lt-LT"/>
        </w:rPr>
      </w:pPr>
      <w:r w:rsidRPr="00F15149">
        <w:rPr>
          <w:lang w:val="lt-LT"/>
        </w:rPr>
        <w:t>2.1</w:t>
      </w:r>
      <w:r w:rsidR="006B23D5">
        <w:rPr>
          <w:lang w:val="lt-LT"/>
        </w:rPr>
        <w:t>3</w:t>
      </w:r>
      <w:r w:rsidRPr="00F15149">
        <w:rPr>
          <w:lang w:val="lt-LT"/>
        </w:rPr>
        <w:t>. Perkančiosios organizacijos sprendimo neatlikti pirkimo naudojantis VšĮ CPO LT katalogu argumentai, kaip numatyta Viešųjų pirkimų įstatymo 82 straipsnio 2 dalies 1 punkte: VšĮ CPO LT kataloge nėra perkamo objekto.</w:t>
      </w:r>
    </w:p>
    <w:p w14:paraId="0FC09E7F" w14:textId="77777777" w:rsidR="00A25E63" w:rsidRPr="00F15149" w:rsidRDefault="00A25E63">
      <w:pPr>
        <w:pStyle w:val="Body2"/>
        <w:rPr>
          <w:color w:val="367DA2"/>
          <w:lang w:val="lt-LT"/>
        </w:rPr>
      </w:pPr>
    </w:p>
    <w:p w14:paraId="6A5AC69B" w14:textId="77777777" w:rsidR="006D637A" w:rsidRPr="00F15149" w:rsidRDefault="00FE2D6D">
      <w:pPr>
        <w:pStyle w:val="Heading"/>
        <w:rPr>
          <w:rFonts w:cs="Times New Roman"/>
          <w:lang w:val="lt-LT"/>
        </w:rPr>
      </w:pPr>
      <w:r w:rsidRPr="00F15149">
        <w:rPr>
          <w:rFonts w:cs="Times New Roman"/>
          <w:lang w:val="lt-LT"/>
        </w:rPr>
        <w:tab/>
      </w:r>
      <w:bookmarkStart w:id="4" w:name="_Toc130542526"/>
      <w:r w:rsidRPr="00F15149">
        <w:rPr>
          <w:rFonts w:cs="Times New Roman"/>
          <w:lang w:val="lt-LT"/>
        </w:rPr>
        <w:t>3. REIKALAVIMAI TIEKĖJAMS</w:t>
      </w:r>
      <w:bookmarkEnd w:id="4"/>
    </w:p>
    <w:p w14:paraId="37821EC5" w14:textId="77777777" w:rsidR="006D637A" w:rsidRPr="00F15149" w:rsidRDefault="006D637A">
      <w:pPr>
        <w:pStyle w:val="Body2"/>
        <w:rPr>
          <w:color w:val="367DA2"/>
          <w:lang w:val="lt-LT"/>
        </w:rPr>
      </w:pPr>
    </w:p>
    <w:p w14:paraId="12D075F6" w14:textId="77777777" w:rsidR="009F2677" w:rsidRPr="00F15149" w:rsidRDefault="009F2677" w:rsidP="00217CAC">
      <w:pPr>
        <w:pStyle w:val="Body2"/>
        <w:ind w:firstLine="720"/>
        <w:rPr>
          <w:color w:val="auto"/>
          <w:lang w:val="lt-LT"/>
        </w:rPr>
      </w:pPr>
      <w:r w:rsidRPr="00F15149">
        <w:rPr>
          <w:color w:val="auto"/>
          <w:lang w:val="lt-LT"/>
        </w:rPr>
        <w:t>3.1. Perkančioji organizacija gali pašalinti tiekėją iš pirkimo procedūros, jeigu nustato, kad yra Viešųjų pirkimų įstatymo 46 straipsnyje numatyti tiekėjo pašalinimo pagrindai, kurie nurodyti pirkimo sąlygų priede „Pašalinimo pagrindai“ (jeigu taikoma).</w:t>
      </w:r>
    </w:p>
    <w:p w14:paraId="624A23AD" w14:textId="77777777" w:rsidR="009F2677" w:rsidRPr="00F15149" w:rsidRDefault="009F2677" w:rsidP="009F2677">
      <w:pPr>
        <w:pStyle w:val="Body2"/>
        <w:rPr>
          <w:color w:val="auto"/>
          <w:lang w:val="lt-LT"/>
        </w:rPr>
      </w:pPr>
      <w:r w:rsidRPr="00F15149">
        <w:rPr>
          <w:color w:val="auto"/>
          <w:lang w:val="lt-LT"/>
        </w:rPr>
        <w:tab/>
        <w:t>3.2. Tiekėjas turi atitikti kvalifikacijos reikalavimus ir (arba) aplinkos apsaugos vadybos sistemos standartus (jeigu taikoma), nurodytus pirkimo sąlygų priede „Kvalifikacijos ir kiti reikalavimai tiekėjui“.</w:t>
      </w:r>
    </w:p>
    <w:p w14:paraId="51477E5C" w14:textId="7324DC12" w:rsidR="009F2677" w:rsidRPr="00F15149" w:rsidRDefault="009F2677" w:rsidP="009F2677">
      <w:pPr>
        <w:pStyle w:val="Body2"/>
        <w:rPr>
          <w:color w:val="auto"/>
          <w:lang w:val="lt-LT"/>
        </w:rPr>
      </w:pPr>
      <w:r w:rsidRPr="00F15149">
        <w:rPr>
          <w:color w:val="auto"/>
          <w:lang w:val="lt-LT"/>
        </w:rPr>
        <w:tab/>
        <w:t xml:space="preserve">3.3. Tiekėjas su pasiūlymu turi </w:t>
      </w:r>
      <w:r w:rsidRPr="00F15149">
        <w:rPr>
          <w:b/>
          <w:bCs/>
          <w:color w:val="auto"/>
          <w:lang w:val="lt-LT"/>
        </w:rPr>
        <w:t xml:space="preserve">pateikti užpildytą pirkimo sąlygų </w:t>
      </w:r>
      <w:r w:rsidR="00AB1DBE" w:rsidRPr="00F15149">
        <w:rPr>
          <w:b/>
          <w:bCs/>
          <w:color w:val="auto"/>
          <w:lang w:val="lt-LT"/>
        </w:rPr>
        <w:t>5</w:t>
      </w:r>
      <w:r w:rsidR="001D6945" w:rsidRPr="00F15149">
        <w:rPr>
          <w:b/>
          <w:bCs/>
          <w:color w:val="auto"/>
          <w:lang w:val="lt-LT"/>
        </w:rPr>
        <w:t xml:space="preserve"> </w:t>
      </w:r>
      <w:r w:rsidRPr="00F15149">
        <w:rPr>
          <w:b/>
          <w:bCs/>
          <w:color w:val="auto"/>
          <w:lang w:val="lt-LT"/>
        </w:rPr>
        <w:t>priedą „Reikalavimų tiekėjui atitikties deklaracija“</w:t>
      </w:r>
      <w:r w:rsidRPr="00F15149">
        <w:rPr>
          <w:color w:val="auto"/>
          <w:lang w:val="lt-LT"/>
        </w:rPr>
        <w:t xml:space="preserve">. Atskirą „Reikalavimų tiekėjui atitikties deklaracija“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„Reikalavimų tiekėjui atitikties deklaracijos“ pildyti nereikia. Atitiktį keliamiems reikalavimams patvirtinančių dokumentų bus reikalaujama </w:t>
      </w:r>
      <w:r w:rsidRPr="00F15149">
        <w:rPr>
          <w:color w:val="auto"/>
          <w:lang w:val="lt-LT"/>
        </w:rPr>
        <w:lastRenderedPageBreak/>
        <w:t>tik iš̌ to tiekėjo, kurio pasiūlymas pagal vertinimo rezultatus gali būti pripažintas laimėjusiu (iki pasiūlymų̨ eilės nustatymo). Tiekėjas turės pateikti dokumentus įrodančius atitikimą keliamiems reikalavimams tiekėjui ne vėliau kaip per 3 (tris) darbo dienas nuo perkančiosios organizacijos prašymo gavimo dienos.</w:t>
      </w:r>
    </w:p>
    <w:p w14:paraId="3EC77972" w14:textId="77777777" w:rsidR="009F2677" w:rsidRPr="00F15149" w:rsidRDefault="009F2677" w:rsidP="009F2677">
      <w:pPr>
        <w:pStyle w:val="Body2"/>
        <w:ind w:firstLine="720"/>
        <w:rPr>
          <w:color w:val="auto"/>
          <w:lang w:val="lt-LT"/>
        </w:rPr>
      </w:pPr>
      <w:r w:rsidRPr="00F15149">
        <w:rPr>
          <w:b/>
          <w:bCs/>
          <w:color w:val="auto"/>
          <w:lang w:val="lt-LT"/>
        </w:rPr>
        <w:t xml:space="preserve">3.4. Jeigu tiekėjo kvalifikacija dėl teisės verstis atitinkama veikla nebuvo tikrinama arba tikrinama ne visa apimtimi, tiekėjas perkančiajai organizacijai įsipareigoja, kad pirkimo sutartį vykdys tik tokią teisę turintys asmenys. </w:t>
      </w:r>
    </w:p>
    <w:p w14:paraId="058AE515" w14:textId="77777777" w:rsidR="009F2677" w:rsidRPr="00F15149" w:rsidRDefault="009F2677" w:rsidP="009F2677">
      <w:pPr>
        <w:pStyle w:val="Body2"/>
        <w:rPr>
          <w:color w:val="auto"/>
          <w:lang w:val="lt-LT"/>
        </w:rPr>
      </w:pPr>
      <w:r w:rsidRPr="00F15149">
        <w:rPr>
          <w:color w:val="auto"/>
          <w:lang w:val="lt-LT"/>
        </w:rPr>
        <w:tab/>
        <w:t xml:space="preserve">3.5. Savo pasiūlyme tiekėjas turi nurodyti, kokius subtiekėjus / subteikėjus / subrangovus jis ketina pasitelkti, jei pasitelks. </w:t>
      </w:r>
    </w:p>
    <w:p w14:paraId="3C8301DD" w14:textId="77777777" w:rsidR="009F2677" w:rsidRPr="00F15149" w:rsidRDefault="009F2677" w:rsidP="009F2677">
      <w:pPr>
        <w:pStyle w:val="Body2"/>
        <w:rPr>
          <w:color w:val="auto"/>
          <w:lang w:val="lt-LT"/>
        </w:rPr>
      </w:pPr>
      <w:r w:rsidRPr="00F15149">
        <w:rPr>
          <w:color w:val="auto"/>
          <w:lang w:val="lt-LT"/>
        </w:rPr>
        <w:tab/>
        <w:t>3.6. Tiekėjo pasiūlymas atmetamas, jeigu apie nustatytų reikalavimų atitikimą jis pateikė melagingą informaciją, kurią perkančioji organizacija gali įrodyti bet kokiomis teisėtomis priemonėmis.</w:t>
      </w:r>
    </w:p>
    <w:p w14:paraId="32A82CEE" w14:textId="77777777" w:rsidR="006D637A" w:rsidRPr="00F15149" w:rsidRDefault="006D637A">
      <w:pPr>
        <w:pStyle w:val="Body2"/>
        <w:rPr>
          <w:lang w:val="lt-LT"/>
        </w:rPr>
      </w:pPr>
    </w:p>
    <w:p w14:paraId="78D083F8" w14:textId="77777777" w:rsidR="006D637A" w:rsidRPr="00F15149" w:rsidRDefault="00FE2D6D">
      <w:pPr>
        <w:pStyle w:val="Heading"/>
        <w:rPr>
          <w:rFonts w:cs="Times New Roman"/>
          <w:lang w:val="lt-LT"/>
        </w:rPr>
      </w:pPr>
      <w:r w:rsidRPr="00F15149">
        <w:rPr>
          <w:rFonts w:cs="Times New Roman"/>
          <w:lang w:val="lt-LT"/>
        </w:rPr>
        <w:tab/>
      </w:r>
      <w:bookmarkStart w:id="5" w:name="_Toc130542527"/>
      <w:r w:rsidRPr="00F15149">
        <w:rPr>
          <w:rFonts w:cs="Times New Roman"/>
          <w:lang w:val="lt-LT"/>
        </w:rPr>
        <w:t>4. ŪKIO SUBJEKTŲ GRUPĖS DALYVAVIMAS PIRKIMO PROCEDŪROSE</w:t>
      </w:r>
      <w:bookmarkEnd w:id="5"/>
    </w:p>
    <w:p w14:paraId="7263B54E" w14:textId="77777777" w:rsidR="006D637A" w:rsidRPr="00F15149" w:rsidRDefault="006D637A">
      <w:pPr>
        <w:pStyle w:val="Body2"/>
        <w:rPr>
          <w:lang w:val="lt-LT"/>
        </w:rPr>
      </w:pPr>
    </w:p>
    <w:p w14:paraId="762F670C" w14:textId="56703CBF" w:rsidR="006D637A" w:rsidRPr="00F15149" w:rsidRDefault="00FE2D6D" w:rsidP="00B60E57">
      <w:pPr>
        <w:pStyle w:val="Body2"/>
        <w:ind w:firstLine="720"/>
        <w:rPr>
          <w:lang w:val="lt-LT"/>
        </w:rPr>
      </w:pPr>
      <w:r w:rsidRPr="00F15149">
        <w:rPr>
          <w:rFonts w:eastAsia="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F15149" w:rsidRDefault="00FE2D6D" w:rsidP="00B60E57">
      <w:pPr>
        <w:pStyle w:val="Body2"/>
        <w:ind w:firstLine="720"/>
        <w:rPr>
          <w:lang w:val="lt-LT"/>
        </w:rPr>
      </w:pPr>
      <w:r w:rsidRPr="00F15149">
        <w:rPr>
          <w:rFonts w:eastAsia="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F15149" w:rsidRDefault="00FE2D6D" w:rsidP="00B60E57">
      <w:pPr>
        <w:pStyle w:val="Body2"/>
        <w:ind w:firstLine="720"/>
        <w:rPr>
          <w:lang w:val="lt-LT"/>
        </w:rPr>
      </w:pPr>
      <w:r w:rsidRPr="00F15149">
        <w:rPr>
          <w:rFonts w:eastAsia="Arial Unicode MS"/>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F15149" w:rsidRDefault="00FE2D6D" w:rsidP="00B60E57">
      <w:pPr>
        <w:pStyle w:val="Body2"/>
        <w:ind w:firstLine="720"/>
        <w:rPr>
          <w:lang w:val="lt-LT"/>
        </w:rPr>
      </w:pPr>
      <w:r w:rsidRPr="00F15149">
        <w:rPr>
          <w:rFonts w:eastAsia="Arial Unicode MS"/>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F15149" w:rsidRDefault="00FE2D6D" w:rsidP="00B60E57">
      <w:pPr>
        <w:pStyle w:val="Body2"/>
        <w:ind w:firstLine="720"/>
        <w:rPr>
          <w:lang w:val="lt-LT"/>
        </w:rPr>
      </w:pPr>
      <w:r w:rsidRPr="00F15149">
        <w:rPr>
          <w:rFonts w:eastAsia="Arial Unicode MS"/>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F15149" w:rsidRDefault="00FE2D6D" w:rsidP="00B60E57">
      <w:pPr>
        <w:pStyle w:val="Body2"/>
        <w:ind w:firstLine="720"/>
        <w:rPr>
          <w:lang w:val="lt-LT"/>
        </w:rPr>
      </w:pPr>
      <w:r w:rsidRPr="00F15149">
        <w:rPr>
          <w:rFonts w:eastAsia="Arial Unicode MS"/>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F15149" w:rsidRDefault="00FE2D6D" w:rsidP="00B60E57">
      <w:pPr>
        <w:pStyle w:val="Body2"/>
        <w:ind w:firstLine="720"/>
        <w:rPr>
          <w:lang w:val="lt-LT"/>
        </w:rPr>
      </w:pPr>
      <w:r w:rsidRPr="00F15149">
        <w:rPr>
          <w:rFonts w:eastAsia="Arial Unicode MS"/>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F15149" w:rsidRDefault="00FE2D6D" w:rsidP="00B60E57">
      <w:pPr>
        <w:pStyle w:val="Body2"/>
        <w:ind w:firstLine="720"/>
        <w:rPr>
          <w:lang w:val="lt-LT"/>
        </w:rPr>
      </w:pPr>
      <w:r w:rsidRPr="00F15149">
        <w:rPr>
          <w:rFonts w:eastAsia="Arial Unicode MS"/>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F15149" w:rsidRDefault="006D637A">
      <w:pPr>
        <w:pStyle w:val="Body2"/>
        <w:rPr>
          <w:lang w:val="lt-LT"/>
        </w:rPr>
      </w:pPr>
    </w:p>
    <w:p w14:paraId="1859753A" w14:textId="77777777" w:rsidR="006D637A" w:rsidRPr="00F15149" w:rsidRDefault="00FE2D6D">
      <w:pPr>
        <w:pStyle w:val="Heading"/>
        <w:rPr>
          <w:rFonts w:cs="Times New Roman"/>
          <w:lang w:val="lt-LT"/>
        </w:rPr>
      </w:pPr>
      <w:r w:rsidRPr="00F15149">
        <w:rPr>
          <w:rFonts w:cs="Times New Roman"/>
          <w:lang w:val="lt-LT"/>
        </w:rPr>
        <w:tab/>
      </w:r>
      <w:bookmarkStart w:id="6" w:name="_Toc130542528"/>
      <w:r w:rsidRPr="00F15149">
        <w:rPr>
          <w:rFonts w:cs="Times New Roman"/>
          <w:lang w:val="lt-LT"/>
        </w:rPr>
        <w:t>5. PASIŪLYMŲ RENGIMAS, PATEIKIMAS, KEITIMAS</w:t>
      </w:r>
      <w:bookmarkEnd w:id="6"/>
    </w:p>
    <w:p w14:paraId="3AF2DFDA" w14:textId="77777777" w:rsidR="006D637A" w:rsidRPr="00F15149" w:rsidRDefault="006D637A">
      <w:pPr>
        <w:pStyle w:val="Body2"/>
        <w:rPr>
          <w:lang w:val="lt-LT"/>
        </w:rPr>
      </w:pPr>
    </w:p>
    <w:p w14:paraId="1282875D" w14:textId="256E2FC7" w:rsidR="006D637A" w:rsidRPr="00F15149" w:rsidRDefault="00FE2D6D" w:rsidP="00B60E57">
      <w:pPr>
        <w:pStyle w:val="Body2"/>
        <w:ind w:firstLine="720"/>
        <w:rPr>
          <w:lang w:val="lt-LT"/>
        </w:rPr>
      </w:pPr>
      <w:r w:rsidRPr="00F15149">
        <w:rPr>
          <w:rFonts w:eastAsia="Arial Unicode MS"/>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F15149" w:rsidRDefault="00FE2D6D" w:rsidP="00B60E57">
      <w:pPr>
        <w:pStyle w:val="Body2"/>
        <w:ind w:firstLine="720"/>
        <w:rPr>
          <w:lang w:val="lt-LT"/>
        </w:rPr>
      </w:pPr>
      <w:r w:rsidRPr="00F15149">
        <w:rPr>
          <w:rFonts w:eastAsia="Arial Unicode MS"/>
          <w:lang w:val="lt-LT"/>
        </w:rPr>
        <w:t>5.2. Tiekėjas negali pateikti alternatyvių pasiūlymų. Tiekėjui pateikus alternatyvų pasiūlymą, jo pasiūlymas ir alternatyvus pasiūlymas (alternatyvūs pasiūlymai) bus atmesti.</w:t>
      </w:r>
    </w:p>
    <w:p w14:paraId="07FD47EE" w14:textId="0DA6D961" w:rsidR="006D637A" w:rsidRPr="00F15149" w:rsidRDefault="00FE2D6D" w:rsidP="00B60E57">
      <w:pPr>
        <w:pStyle w:val="Body2"/>
        <w:ind w:firstLine="720"/>
        <w:rPr>
          <w:lang w:val="lt-LT"/>
        </w:rPr>
      </w:pPr>
      <w:r w:rsidRPr="00F15149">
        <w:rPr>
          <w:rFonts w:eastAsia="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95330A" w:rsidRPr="00F15149">
          <w:rPr>
            <w:rStyle w:val="Hipersaitas"/>
            <w:rFonts w:eastAsia="Arial Unicode MS"/>
            <w:lang w:val="lt-LT"/>
          </w:rPr>
          <w:t>https://</w:t>
        </w:r>
      </w:hyperlink>
      <w:r w:rsidR="0095330A" w:rsidRPr="00F15149">
        <w:rPr>
          <w:rStyle w:val="Hyperlink0"/>
          <w:rFonts w:eastAsia="Arial Unicode MS"/>
          <w:lang w:val="lt-LT"/>
        </w:rPr>
        <w:t>viesiejipirkimai.lt/epps/home.do</w:t>
      </w:r>
      <w:r w:rsidRPr="00F15149">
        <w:rPr>
          <w:rFonts w:eastAsia="Arial Unicode MS"/>
          <w:lang w:val="lt-LT"/>
        </w:rPr>
        <w:t>). Pateikiami dokumentai ar skaitmeninės dokumentų kopijos turi būti prieinami naudojant nediskriminuojančius, visuotinai prieinamus duomenų failų formatus (pvz., pdf, jpg, xlsx, docx ir kt.).</w:t>
      </w:r>
    </w:p>
    <w:p w14:paraId="1ABD19F4" w14:textId="1767DCC2" w:rsidR="006D637A" w:rsidRPr="00F15149" w:rsidRDefault="00FE2D6D" w:rsidP="00B60E57">
      <w:pPr>
        <w:pStyle w:val="Body2"/>
        <w:ind w:firstLine="720"/>
        <w:rPr>
          <w:lang w:val="lt-LT"/>
        </w:rPr>
      </w:pPr>
      <w:r w:rsidRPr="00F15149">
        <w:rPr>
          <w:rFonts w:eastAsia="Arial Unicode MS"/>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F15149" w:rsidRDefault="00FE2D6D" w:rsidP="00B60E57">
      <w:pPr>
        <w:pStyle w:val="Body2"/>
        <w:ind w:firstLine="720"/>
        <w:rPr>
          <w:lang w:val="lt-LT"/>
        </w:rPr>
      </w:pPr>
      <w:r w:rsidRPr="00F15149">
        <w:rPr>
          <w:rFonts w:eastAsia="Arial Unicode MS"/>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F15149" w:rsidRDefault="00FE2D6D" w:rsidP="00B60E57">
      <w:pPr>
        <w:pStyle w:val="Body2"/>
        <w:ind w:firstLine="720"/>
        <w:rPr>
          <w:color w:val="000000" w:themeColor="text1"/>
          <w:lang w:val="lt-LT"/>
        </w:rPr>
      </w:pPr>
      <w:r w:rsidRPr="00F15149">
        <w:rPr>
          <w:rFonts w:eastAsia="Arial Unicode MS"/>
          <w:color w:val="000000" w:themeColor="text1"/>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F15149" w:rsidRDefault="00FE2D6D" w:rsidP="00B60E57">
      <w:pPr>
        <w:pStyle w:val="Body2"/>
        <w:ind w:firstLine="720"/>
        <w:rPr>
          <w:lang w:val="lt-LT"/>
        </w:rPr>
      </w:pPr>
      <w:r w:rsidRPr="00F15149">
        <w:rPr>
          <w:rFonts w:eastAsia="Arial Unicode MS"/>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F15149" w:rsidRDefault="00FE2D6D" w:rsidP="00B60E57">
      <w:pPr>
        <w:pStyle w:val="Body2"/>
        <w:ind w:firstLine="720"/>
        <w:rPr>
          <w:lang w:val="lt-LT"/>
        </w:rPr>
      </w:pPr>
      <w:r w:rsidRPr="00F15149">
        <w:rPr>
          <w:rFonts w:eastAsia="Arial Unicode MS"/>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F15149" w:rsidRDefault="00FE2D6D" w:rsidP="00B60E57">
      <w:pPr>
        <w:pStyle w:val="Body2"/>
        <w:ind w:firstLine="720"/>
        <w:rPr>
          <w:lang w:val="lt-LT"/>
        </w:rPr>
      </w:pPr>
      <w:r w:rsidRPr="00F15149">
        <w:rPr>
          <w:rFonts w:eastAsia="Arial Unicode MS"/>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623AA9F1" w14:textId="1E5D251A" w:rsidR="006D637A" w:rsidRPr="00F15149" w:rsidRDefault="00FE2D6D" w:rsidP="00B60E57">
      <w:pPr>
        <w:pStyle w:val="Body2"/>
        <w:ind w:firstLine="720"/>
        <w:rPr>
          <w:color w:val="000000" w:themeColor="text1"/>
          <w:lang w:val="lt-LT"/>
        </w:rPr>
      </w:pPr>
      <w:r w:rsidRPr="00F15149">
        <w:rPr>
          <w:color w:val="000000" w:themeColor="text1"/>
          <w:lang w:val="lt-LT"/>
        </w:rPr>
        <w:t>5.10. Pasiūlymas turi būti pateikiamas CVP IS priemonėmis, kurį turi sudaryti</w:t>
      </w:r>
      <w:r w:rsidRPr="00F15149">
        <w:rPr>
          <w:b/>
          <w:bCs/>
          <w:color w:val="000000" w:themeColor="text1"/>
          <w:lang w:val="lt-LT"/>
        </w:rPr>
        <w:t xml:space="preserve"> užpildyta pasiūlymo forma parengta pagal </w:t>
      </w:r>
      <w:r w:rsidR="00E577C4" w:rsidRPr="00F15149">
        <w:rPr>
          <w:b/>
          <w:bCs/>
          <w:color w:val="000000" w:themeColor="text1"/>
          <w:lang w:val="lt-LT"/>
        </w:rPr>
        <w:t xml:space="preserve">šių </w:t>
      </w:r>
      <w:r w:rsidRPr="00F15149">
        <w:rPr>
          <w:b/>
          <w:bCs/>
          <w:color w:val="000000" w:themeColor="text1"/>
          <w:lang w:val="lt-LT"/>
        </w:rPr>
        <w:t xml:space="preserve">pirkimo sąlygų </w:t>
      </w:r>
      <w:r w:rsidR="00E577C4" w:rsidRPr="00F15149">
        <w:rPr>
          <w:b/>
          <w:bCs/>
          <w:color w:val="000000" w:themeColor="text1"/>
          <w:lang w:val="lt-LT"/>
        </w:rPr>
        <w:t xml:space="preserve">2 </w:t>
      </w:r>
      <w:r w:rsidRPr="00F15149">
        <w:rPr>
          <w:b/>
          <w:bCs/>
          <w:color w:val="000000" w:themeColor="text1"/>
          <w:lang w:val="lt-LT"/>
        </w:rPr>
        <w:t>priedą ir šie pasiūlymo priedai</w:t>
      </w:r>
      <w:r w:rsidRPr="00F15149">
        <w:rPr>
          <w:color w:val="000000" w:themeColor="text1"/>
          <w:lang w:val="lt-LT"/>
        </w:rPr>
        <w:t>:</w:t>
      </w:r>
    </w:p>
    <w:p w14:paraId="571E3F23" w14:textId="04FF23B6" w:rsidR="00E577C4" w:rsidRPr="00F15149" w:rsidRDefault="00FE2D6D" w:rsidP="00B60E57">
      <w:pPr>
        <w:pStyle w:val="Body2"/>
        <w:ind w:firstLine="720"/>
        <w:rPr>
          <w:color w:val="000000" w:themeColor="text1"/>
          <w:lang w:val="lt-LT"/>
        </w:rPr>
      </w:pPr>
      <w:r w:rsidRPr="00F15149">
        <w:rPr>
          <w:color w:val="000000" w:themeColor="text1"/>
          <w:lang w:val="lt-LT"/>
        </w:rPr>
        <w:t xml:space="preserve">5.10.1. </w:t>
      </w:r>
      <w:r w:rsidR="003B0D61" w:rsidRPr="00F15149">
        <w:rPr>
          <w:b/>
          <w:bCs/>
          <w:color w:val="000000" w:themeColor="text1"/>
          <w:lang w:val="lt-LT"/>
        </w:rPr>
        <w:t>Pirkimo dokumentuose nustatytų kvalifikacinių reikalavimų atitikties deklaracija</w:t>
      </w:r>
      <w:r w:rsidR="00E577C4" w:rsidRPr="00F15149">
        <w:rPr>
          <w:b/>
          <w:bCs/>
          <w:color w:val="000000" w:themeColor="text1"/>
          <w:lang w:val="lt-LT"/>
        </w:rPr>
        <w:t xml:space="preserve">, parengta pagal šių pirkimo sąlygų </w:t>
      </w:r>
      <w:r w:rsidR="00AB1DBE" w:rsidRPr="00F15149">
        <w:rPr>
          <w:b/>
          <w:bCs/>
          <w:color w:val="000000" w:themeColor="text1"/>
          <w:lang w:val="lt-LT"/>
        </w:rPr>
        <w:t>4</w:t>
      </w:r>
      <w:r w:rsidR="00E577C4" w:rsidRPr="00F15149">
        <w:rPr>
          <w:b/>
          <w:bCs/>
          <w:color w:val="000000" w:themeColor="text1"/>
          <w:lang w:val="lt-LT"/>
        </w:rPr>
        <w:t xml:space="preserve"> priedą</w:t>
      </w:r>
      <w:r w:rsidR="00E577C4" w:rsidRPr="00F15149">
        <w:rPr>
          <w:color w:val="000000" w:themeColor="text1"/>
          <w:lang w:val="lt-LT"/>
        </w:rPr>
        <w:t xml:space="preserve"> (patei</w:t>
      </w:r>
      <w:r w:rsidR="000C260F" w:rsidRPr="00F15149">
        <w:rPr>
          <w:color w:val="000000" w:themeColor="text1"/>
          <w:lang w:val="lt-LT"/>
        </w:rPr>
        <w:t>kiama skaitmeninė dokumento kopija);</w:t>
      </w:r>
    </w:p>
    <w:p w14:paraId="7F967E1B" w14:textId="40A4B2F6" w:rsidR="006D637A" w:rsidRPr="00F15149" w:rsidRDefault="000C260F" w:rsidP="00B60E57">
      <w:pPr>
        <w:pStyle w:val="Body2"/>
        <w:ind w:firstLine="720"/>
        <w:rPr>
          <w:color w:val="000000" w:themeColor="text1"/>
          <w:lang w:val="lt-LT"/>
        </w:rPr>
      </w:pPr>
      <w:r w:rsidRPr="00F15149">
        <w:rPr>
          <w:color w:val="000000" w:themeColor="text1"/>
          <w:lang w:val="lt-LT"/>
        </w:rPr>
        <w:t xml:space="preserve">5.10.2. </w:t>
      </w:r>
      <w:r w:rsidR="00FE2D6D" w:rsidRPr="00F15149">
        <w:rPr>
          <w:color w:val="000000" w:themeColor="text1"/>
          <w:lang w:val="lt-LT"/>
        </w:rPr>
        <w:t>Jungtinės veiklos sutarties kopija (jeigu pasiūlymą teikia ūkio subjektų grupė).</w:t>
      </w:r>
    </w:p>
    <w:p w14:paraId="01618ABC" w14:textId="1D79B190" w:rsidR="006D637A" w:rsidRPr="00F15149" w:rsidRDefault="00FE2D6D" w:rsidP="00B60E57">
      <w:pPr>
        <w:pStyle w:val="Body2"/>
        <w:ind w:firstLine="720"/>
        <w:rPr>
          <w:color w:val="000000" w:themeColor="text1"/>
          <w:lang w:val="lt-LT"/>
        </w:rPr>
      </w:pPr>
      <w:r w:rsidRPr="00F15149">
        <w:rPr>
          <w:color w:val="000000" w:themeColor="text1"/>
          <w:lang w:val="lt-LT"/>
        </w:rPr>
        <w:t>5.10.</w:t>
      </w:r>
      <w:r w:rsidR="000C260F" w:rsidRPr="00F15149">
        <w:rPr>
          <w:color w:val="000000" w:themeColor="text1"/>
          <w:lang w:val="lt-LT"/>
        </w:rPr>
        <w:t>3</w:t>
      </w:r>
      <w:r w:rsidRPr="00F15149">
        <w:rPr>
          <w:color w:val="000000" w:themeColor="text1"/>
          <w:lang w:val="lt-LT"/>
        </w:rPr>
        <w:t>. Įgaliojimas pateikti pasiūlymą (jeigu pasiūlymą pateikia ne tiekėjo vadovas).</w:t>
      </w:r>
    </w:p>
    <w:p w14:paraId="3114BFDC" w14:textId="609DACC3" w:rsidR="006D637A" w:rsidRPr="00F15149" w:rsidRDefault="00FE2D6D" w:rsidP="00B60E57">
      <w:pPr>
        <w:pStyle w:val="Body2"/>
        <w:ind w:firstLine="720"/>
        <w:rPr>
          <w:color w:val="000000" w:themeColor="text1"/>
          <w:lang w:val="lt-LT"/>
        </w:rPr>
      </w:pPr>
      <w:r w:rsidRPr="00F15149">
        <w:rPr>
          <w:color w:val="000000" w:themeColor="text1"/>
          <w:lang w:val="lt-LT"/>
        </w:rPr>
        <w:t>5.10.</w:t>
      </w:r>
      <w:r w:rsidR="000C260F" w:rsidRPr="00F15149">
        <w:rPr>
          <w:color w:val="000000" w:themeColor="text1"/>
          <w:lang w:val="lt-LT"/>
        </w:rPr>
        <w:t>4</w:t>
      </w:r>
      <w:r w:rsidRPr="00F15149">
        <w:rPr>
          <w:color w:val="000000" w:themeColor="text1"/>
          <w:lang w:val="lt-LT"/>
        </w:rPr>
        <w:t>. Galimybę pasinaudoti kitų ūkio subjektų ištekliais patvirtinantys dokumentai (jei tiekėjas remiasi kitų ūkio subjektų kvalifikacija).</w:t>
      </w:r>
    </w:p>
    <w:p w14:paraId="041139EF" w14:textId="1BF9B1AC" w:rsidR="006D637A" w:rsidRPr="00F15149" w:rsidRDefault="00FE2D6D" w:rsidP="00B60E57">
      <w:pPr>
        <w:pStyle w:val="Body2"/>
        <w:ind w:firstLine="720"/>
        <w:rPr>
          <w:color w:val="000000" w:themeColor="text1"/>
          <w:lang w:val="lt-LT"/>
        </w:rPr>
      </w:pPr>
      <w:r w:rsidRPr="00F15149">
        <w:rPr>
          <w:rFonts w:eastAsia="Arial Unicode MS"/>
          <w:color w:val="000000" w:themeColor="text1"/>
          <w:lang w:val="lt-LT"/>
        </w:rPr>
        <w:t>5.1</w:t>
      </w:r>
      <w:r w:rsidR="00B13BAB" w:rsidRPr="00F15149">
        <w:rPr>
          <w:rFonts w:eastAsia="Arial Unicode MS"/>
          <w:color w:val="000000" w:themeColor="text1"/>
          <w:lang w:val="lt-LT"/>
        </w:rPr>
        <w:t>1</w:t>
      </w:r>
      <w:r w:rsidRPr="00F15149">
        <w:rPr>
          <w:rFonts w:eastAsia="Arial Unicode MS"/>
          <w:color w:val="000000" w:themeColor="text1"/>
          <w:lang w:val="lt-LT"/>
        </w:rPr>
        <w:t xml:space="preserve">. Perkančioji organizacija nereikalauja pasiūlymą pasirašyti elektroniniu parašu. </w:t>
      </w:r>
    </w:p>
    <w:p w14:paraId="27230A14" w14:textId="52ECA1DB" w:rsidR="006D637A" w:rsidRPr="00F15149" w:rsidRDefault="00FE2D6D" w:rsidP="00820648">
      <w:pPr>
        <w:pStyle w:val="Body2"/>
        <w:ind w:firstLine="720"/>
        <w:rPr>
          <w:lang w:val="lt-LT"/>
        </w:rPr>
      </w:pPr>
      <w:r w:rsidRPr="00F15149">
        <w:rPr>
          <w:rFonts w:eastAsia="Arial Unicode MS"/>
          <w:lang w:val="lt-LT"/>
        </w:rPr>
        <w:t>5.1</w:t>
      </w:r>
      <w:r w:rsidR="00B13BAB" w:rsidRPr="00F15149">
        <w:rPr>
          <w:rFonts w:eastAsia="Arial Unicode MS"/>
          <w:lang w:val="lt-LT"/>
        </w:rPr>
        <w:t>2</w:t>
      </w:r>
      <w:r w:rsidRPr="00F15149">
        <w:rPr>
          <w:rFonts w:eastAsia="Arial Unicode MS"/>
          <w:lang w:val="lt-LT"/>
        </w:rPr>
        <w:t xml:space="preserve">. Tiekėjas pasiūlymo formoje turi aiškiai nurodyti, kuri pasiūlymo informacija yra konfidenciali, vadovaujantis VPĮ 20 straipsniu (taip pat žr. </w:t>
      </w:r>
      <w:hyperlink r:id="rId12" w:history="1">
        <w:r w:rsidRPr="00F15149">
          <w:rPr>
            <w:rStyle w:val="Hyperlink0"/>
            <w:rFonts w:eastAsia="Arial Unicode MS"/>
            <w:lang w:val="lt-LT"/>
          </w:rPr>
          <w:t>https://vpt.lrv.lt/uploads/vpt/documents/files/LT_versija/E_vedlys/4_convenience/VPI_20str.pdf</w:t>
        </w:r>
      </w:hyperlink>
      <w:r w:rsidRPr="00F15149">
        <w:rPr>
          <w:rFonts w:eastAsia="Arial Unicode MS"/>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F15149" w:rsidRDefault="00FE2D6D" w:rsidP="00820648">
      <w:pPr>
        <w:pStyle w:val="Body2"/>
        <w:ind w:firstLine="720"/>
        <w:rPr>
          <w:lang w:val="lt-LT"/>
        </w:rPr>
      </w:pPr>
      <w:r w:rsidRPr="00F15149">
        <w:rPr>
          <w:rFonts w:eastAsia="Arial Unicode MS"/>
          <w:lang w:val="lt-LT"/>
        </w:rPr>
        <w:lastRenderedPageBreak/>
        <w:t>5.1</w:t>
      </w:r>
      <w:r w:rsidR="00B13BAB" w:rsidRPr="00F15149">
        <w:rPr>
          <w:rFonts w:eastAsia="Arial Unicode MS"/>
          <w:lang w:val="lt-LT"/>
        </w:rPr>
        <w:t>3</w:t>
      </w:r>
      <w:r w:rsidRPr="00F15149">
        <w:rPr>
          <w:rFonts w:eastAsia="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F15149" w:rsidRDefault="00FE2D6D" w:rsidP="00820648">
      <w:pPr>
        <w:pStyle w:val="Body2"/>
        <w:ind w:firstLine="720"/>
        <w:rPr>
          <w:lang w:val="lt-LT"/>
        </w:rPr>
      </w:pPr>
      <w:r w:rsidRPr="00F15149">
        <w:rPr>
          <w:rFonts w:eastAsia="Arial Unicode MS"/>
          <w:lang w:val="lt-LT"/>
        </w:rPr>
        <w:t>5.1</w:t>
      </w:r>
      <w:r w:rsidR="00B13BAB" w:rsidRPr="00F15149">
        <w:rPr>
          <w:rFonts w:eastAsia="Arial Unicode MS"/>
          <w:lang w:val="lt-LT"/>
        </w:rPr>
        <w:t>4</w:t>
      </w:r>
      <w:r w:rsidRPr="00F15149">
        <w:rPr>
          <w:rFonts w:eastAsia="Arial Unicode MS"/>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F15149" w:rsidRDefault="006D637A">
      <w:pPr>
        <w:pStyle w:val="Body2"/>
        <w:rPr>
          <w:lang w:val="lt-LT"/>
        </w:rPr>
      </w:pPr>
    </w:p>
    <w:p w14:paraId="4DB7FCB2" w14:textId="77777777" w:rsidR="006D637A" w:rsidRPr="00F15149" w:rsidRDefault="00FE2D6D">
      <w:pPr>
        <w:pStyle w:val="Heading"/>
        <w:rPr>
          <w:rFonts w:cs="Times New Roman"/>
          <w:lang w:val="lt-LT"/>
        </w:rPr>
      </w:pPr>
      <w:r w:rsidRPr="00F15149">
        <w:rPr>
          <w:rFonts w:cs="Times New Roman"/>
          <w:lang w:val="lt-LT"/>
        </w:rPr>
        <w:tab/>
      </w:r>
      <w:bookmarkStart w:id="7" w:name="_Toc130542529"/>
      <w:r w:rsidRPr="00F15149">
        <w:rPr>
          <w:rFonts w:cs="Times New Roman"/>
          <w:lang w:val="lt-LT"/>
        </w:rPr>
        <w:t>6. PASIŪLYMŲ ŠIFRAVIMAS</w:t>
      </w:r>
      <w:bookmarkEnd w:id="7"/>
    </w:p>
    <w:p w14:paraId="2666053E" w14:textId="77777777" w:rsidR="006D637A" w:rsidRPr="00F15149" w:rsidRDefault="00FE2D6D">
      <w:pPr>
        <w:pStyle w:val="Body2"/>
        <w:rPr>
          <w:lang w:val="lt-LT"/>
        </w:rPr>
      </w:pPr>
      <w:r w:rsidRPr="00F15149">
        <w:rPr>
          <w:lang w:val="lt-LT"/>
        </w:rPr>
        <w:tab/>
      </w:r>
    </w:p>
    <w:p w14:paraId="32E3E76D" w14:textId="1B8BD9C8" w:rsidR="006D637A" w:rsidRPr="00F15149" w:rsidRDefault="00FE2D6D" w:rsidP="00D92A90">
      <w:pPr>
        <w:pStyle w:val="Body2"/>
        <w:ind w:firstLine="720"/>
        <w:rPr>
          <w:lang w:val="lt-LT"/>
        </w:rPr>
      </w:pPr>
      <w:r w:rsidRPr="00F15149">
        <w:rPr>
          <w:rFonts w:eastAsia="Arial Unicode MS"/>
          <w:lang w:val="lt-LT"/>
        </w:rPr>
        <w:t>6.1. Tiekėjo teikiamas pasiūlymas gali būti užšifruojamas. Tiekėjas, nusprendęs pateikti užšifruotą pasiūlymą, turi:</w:t>
      </w:r>
    </w:p>
    <w:p w14:paraId="6C321A82" w14:textId="5F2E9D9A" w:rsidR="006D637A" w:rsidRPr="00F15149" w:rsidRDefault="00FE2D6D" w:rsidP="00D92A90">
      <w:pPr>
        <w:pStyle w:val="Body2"/>
        <w:ind w:firstLine="720"/>
        <w:rPr>
          <w:lang w:val="lt-LT"/>
        </w:rPr>
      </w:pPr>
      <w:r w:rsidRPr="00F15149">
        <w:rPr>
          <w:rFonts w:eastAsia="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F15149" w:rsidRDefault="00FE2D6D" w:rsidP="00D92A90">
      <w:pPr>
        <w:pStyle w:val="Body2"/>
        <w:ind w:firstLine="720"/>
        <w:rPr>
          <w:lang w:val="lt-LT"/>
        </w:rPr>
      </w:pPr>
      <w:r w:rsidRPr="00F15149">
        <w:rPr>
          <w:rFonts w:eastAsia="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F15149" w:rsidRDefault="00FE2D6D" w:rsidP="00D92A90">
      <w:pPr>
        <w:pStyle w:val="Body2"/>
        <w:ind w:firstLine="720"/>
        <w:rPr>
          <w:lang w:val="lt-LT"/>
        </w:rPr>
      </w:pPr>
      <w:r w:rsidRPr="00F15149">
        <w:rPr>
          <w:rFonts w:eastAsia="Arial Unicode MS"/>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F15149" w:rsidRDefault="00FE2D6D">
      <w:pPr>
        <w:pStyle w:val="Body2"/>
        <w:rPr>
          <w:lang w:val="lt-LT"/>
        </w:rPr>
      </w:pPr>
      <w:r w:rsidRPr="00F15149">
        <w:rPr>
          <w:lang w:val="lt-LT"/>
        </w:rPr>
        <w:tab/>
      </w:r>
    </w:p>
    <w:p w14:paraId="18C63566" w14:textId="77777777" w:rsidR="006D637A" w:rsidRPr="00F15149" w:rsidRDefault="00FE2D6D">
      <w:pPr>
        <w:pStyle w:val="Heading"/>
        <w:rPr>
          <w:rFonts w:cs="Times New Roman"/>
          <w:lang w:val="lt-LT"/>
        </w:rPr>
      </w:pPr>
      <w:r w:rsidRPr="00F15149">
        <w:rPr>
          <w:rFonts w:cs="Times New Roman"/>
          <w:lang w:val="lt-LT"/>
        </w:rPr>
        <w:tab/>
      </w:r>
      <w:bookmarkStart w:id="8" w:name="_Toc130542530"/>
      <w:r w:rsidRPr="00F15149">
        <w:rPr>
          <w:rFonts w:cs="Times New Roman"/>
          <w:lang w:val="lt-LT"/>
        </w:rPr>
        <w:t>7. PASIŪLYMŲ GALIOJIMO UŽTIKRINIMAS</w:t>
      </w:r>
      <w:bookmarkEnd w:id="8"/>
    </w:p>
    <w:p w14:paraId="701834B4" w14:textId="59CBBE49" w:rsidR="006D637A" w:rsidRPr="00F15149" w:rsidRDefault="00FE2D6D">
      <w:pPr>
        <w:pStyle w:val="Body2"/>
        <w:rPr>
          <w:color w:val="367DA2"/>
          <w:lang w:val="lt-LT"/>
        </w:rPr>
      </w:pPr>
      <w:r w:rsidRPr="00F15149">
        <w:rPr>
          <w:rFonts w:eastAsia="Arial Unicode MS"/>
          <w:color w:val="367DA2"/>
          <w:lang w:val="lt-LT"/>
        </w:rPr>
        <w:t xml:space="preserve"> </w:t>
      </w:r>
    </w:p>
    <w:p w14:paraId="6BAAD86C" w14:textId="23686C72" w:rsidR="006D637A" w:rsidRPr="00F15149" w:rsidRDefault="00FE2D6D" w:rsidP="00D92A90">
      <w:pPr>
        <w:pStyle w:val="Body2"/>
        <w:ind w:firstLine="720"/>
        <w:rPr>
          <w:color w:val="000000" w:themeColor="text1"/>
          <w:lang w:val="lt-LT"/>
        </w:rPr>
      </w:pPr>
      <w:r w:rsidRPr="00F15149">
        <w:rPr>
          <w:color w:val="000000" w:themeColor="text1"/>
          <w:lang w:val="lt-LT"/>
        </w:rPr>
        <w:t xml:space="preserve">7.1. Pasiūlymo galiojimo užtikrinimas nereikalaujamas. </w:t>
      </w:r>
    </w:p>
    <w:p w14:paraId="7D3F741A" w14:textId="28E22C21" w:rsidR="006D637A" w:rsidRPr="00F15149" w:rsidRDefault="00FE2D6D" w:rsidP="0093322C">
      <w:pPr>
        <w:pStyle w:val="Body2"/>
        <w:rPr>
          <w:lang w:val="lt-LT"/>
        </w:rPr>
      </w:pPr>
      <w:r w:rsidRPr="00F15149">
        <w:rPr>
          <w:color w:val="C13B2B"/>
          <w:lang w:val="lt-LT"/>
        </w:rPr>
        <w:tab/>
      </w:r>
    </w:p>
    <w:p w14:paraId="0655FF03" w14:textId="4EB687C9" w:rsidR="006D637A" w:rsidRPr="00F15149" w:rsidRDefault="00FE2D6D">
      <w:pPr>
        <w:pStyle w:val="Heading"/>
        <w:rPr>
          <w:rFonts w:cs="Times New Roman"/>
          <w:lang w:val="lt-LT"/>
        </w:rPr>
      </w:pPr>
      <w:r w:rsidRPr="00F15149">
        <w:rPr>
          <w:rFonts w:cs="Times New Roman"/>
          <w:lang w:val="lt-LT"/>
        </w:rPr>
        <w:tab/>
      </w:r>
      <w:bookmarkStart w:id="9" w:name="_Toc130542531"/>
      <w:r w:rsidR="002E2C7F" w:rsidRPr="00F15149">
        <w:rPr>
          <w:rFonts w:cs="Times New Roman"/>
          <w:lang w:val="lt-LT"/>
        </w:rPr>
        <w:t>8</w:t>
      </w:r>
      <w:r w:rsidRPr="00F15149">
        <w:rPr>
          <w:rFonts w:cs="Times New Roman"/>
          <w:lang w:val="lt-LT"/>
        </w:rPr>
        <w:t>. PIRKIMO DOKUMENTŲ PAAIŠKINIMAS IR PATIKSLINIMAS</w:t>
      </w:r>
      <w:bookmarkEnd w:id="9"/>
    </w:p>
    <w:p w14:paraId="2C24C96B" w14:textId="77777777" w:rsidR="006D637A" w:rsidRPr="00F15149" w:rsidRDefault="00FE2D6D">
      <w:pPr>
        <w:pStyle w:val="Body2"/>
        <w:rPr>
          <w:lang w:val="lt-LT"/>
        </w:rPr>
      </w:pPr>
      <w:r w:rsidRPr="00F15149">
        <w:rPr>
          <w:lang w:val="lt-LT"/>
        </w:rPr>
        <w:tab/>
      </w:r>
    </w:p>
    <w:p w14:paraId="1A4FD19C" w14:textId="676E3E64" w:rsidR="006D637A" w:rsidRPr="00F15149" w:rsidRDefault="00B13BAB" w:rsidP="00D92A90">
      <w:pPr>
        <w:pStyle w:val="Body2"/>
        <w:ind w:firstLine="720"/>
        <w:rPr>
          <w:lang w:val="lt-LT"/>
        </w:rPr>
      </w:pPr>
      <w:r w:rsidRPr="00F15149">
        <w:rPr>
          <w:rFonts w:eastAsia="Arial Unicode MS"/>
          <w:lang w:val="lt-LT"/>
        </w:rPr>
        <w:t>8</w:t>
      </w:r>
      <w:r w:rsidR="00FE2D6D" w:rsidRPr="00F15149">
        <w:rPr>
          <w:rFonts w:eastAsia="Arial Unicode MS"/>
          <w:lang w:val="lt-LT"/>
        </w:rPr>
        <w:t xml:space="preserve">.1. Tiekėjas tik CVP IS susirašinėjimo priemonėmis gali prašyti, kad perkančioji organizacija paaiškintų ar pataisytų pirkimo dokumentus. </w:t>
      </w:r>
    </w:p>
    <w:p w14:paraId="032908F2" w14:textId="0B5C6BAE" w:rsidR="006D637A" w:rsidRPr="00F15149" w:rsidRDefault="00B13BAB" w:rsidP="00D92A90">
      <w:pPr>
        <w:pStyle w:val="Body2"/>
        <w:ind w:firstLine="720"/>
        <w:rPr>
          <w:lang w:val="lt-LT"/>
        </w:rPr>
      </w:pPr>
      <w:r w:rsidRPr="00F15149">
        <w:rPr>
          <w:rFonts w:eastAsia="Arial Unicode MS"/>
          <w:lang w:val="lt-LT"/>
        </w:rPr>
        <w:t>8</w:t>
      </w:r>
      <w:r w:rsidR="00FE2D6D" w:rsidRPr="00F15149">
        <w:rPr>
          <w:rFonts w:eastAsia="Arial Unicode MS"/>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F15149" w:rsidRDefault="00B13BAB" w:rsidP="00D92A90">
      <w:pPr>
        <w:pStyle w:val="Body2"/>
        <w:ind w:firstLine="720"/>
        <w:rPr>
          <w:lang w:val="lt-LT"/>
        </w:rPr>
      </w:pPr>
      <w:r w:rsidRPr="00F15149">
        <w:rPr>
          <w:rFonts w:eastAsia="Arial Unicode MS"/>
          <w:lang w:val="lt-LT"/>
        </w:rPr>
        <w:t>8</w:t>
      </w:r>
      <w:r w:rsidR="00FE2D6D" w:rsidRPr="00F15149">
        <w:rPr>
          <w:rFonts w:eastAsia="Arial Unicode MS"/>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7CD48656" w14:textId="48582B95" w:rsidR="006D637A" w:rsidRPr="00F15149" w:rsidRDefault="00B13BAB" w:rsidP="00D92A90">
      <w:pPr>
        <w:pStyle w:val="Body2"/>
        <w:ind w:firstLine="720"/>
        <w:rPr>
          <w:lang w:val="lt-LT"/>
        </w:rPr>
      </w:pPr>
      <w:r w:rsidRPr="00F15149">
        <w:rPr>
          <w:rFonts w:eastAsia="Arial Unicode MS"/>
          <w:lang w:val="lt-LT"/>
        </w:rPr>
        <w:t>8</w:t>
      </w:r>
      <w:r w:rsidR="00FE2D6D" w:rsidRPr="00F15149">
        <w:rPr>
          <w:rFonts w:eastAsia="Arial Unicode MS"/>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F15149" w:rsidRDefault="00B13BAB" w:rsidP="00D92A90">
      <w:pPr>
        <w:pStyle w:val="Body2"/>
        <w:ind w:firstLine="720"/>
        <w:rPr>
          <w:lang w:val="lt-LT"/>
        </w:rPr>
      </w:pPr>
      <w:r w:rsidRPr="00F15149">
        <w:rPr>
          <w:rFonts w:eastAsia="Arial Unicode MS"/>
          <w:lang w:val="lt-LT"/>
        </w:rPr>
        <w:t>8</w:t>
      </w:r>
      <w:r w:rsidR="00FE2D6D" w:rsidRPr="00F15149">
        <w:rPr>
          <w:rFonts w:eastAsia="Arial Unicode MS"/>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F15149" w:rsidRDefault="00B13BAB" w:rsidP="00D92A90">
      <w:pPr>
        <w:pStyle w:val="Body2"/>
        <w:ind w:firstLine="720"/>
        <w:rPr>
          <w:lang w:val="lt-LT"/>
        </w:rPr>
      </w:pPr>
      <w:r w:rsidRPr="00F15149">
        <w:rPr>
          <w:rFonts w:eastAsia="Arial Unicode MS"/>
          <w:lang w:val="lt-LT"/>
        </w:rPr>
        <w:lastRenderedPageBreak/>
        <w:t>8</w:t>
      </w:r>
      <w:r w:rsidR="00FE2D6D" w:rsidRPr="00F15149">
        <w:rPr>
          <w:rFonts w:eastAsia="Arial Unicode MS"/>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F15149" w:rsidRDefault="00B13BAB" w:rsidP="00D92A90">
      <w:pPr>
        <w:pStyle w:val="Body2"/>
        <w:ind w:firstLine="720"/>
        <w:rPr>
          <w:lang w:val="lt-LT"/>
        </w:rPr>
      </w:pPr>
      <w:r w:rsidRPr="00F15149">
        <w:rPr>
          <w:rFonts w:eastAsia="Arial Unicode MS"/>
          <w:lang w:val="lt-LT"/>
        </w:rPr>
        <w:t>8</w:t>
      </w:r>
      <w:r w:rsidR="00FE2D6D" w:rsidRPr="00F15149">
        <w:rPr>
          <w:rFonts w:eastAsia="Arial Unicode MS"/>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F15149" w:rsidRDefault="006D637A">
      <w:pPr>
        <w:pStyle w:val="Body2"/>
        <w:rPr>
          <w:lang w:val="lt-LT"/>
        </w:rPr>
      </w:pPr>
    </w:p>
    <w:p w14:paraId="3FCB06F5" w14:textId="0953890A" w:rsidR="006D637A" w:rsidRPr="00F15149" w:rsidRDefault="00FE2D6D">
      <w:pPr>
        <w:pStyle w:val="Heading"/>
        <w:rPr>
          <w:rFonts w:cs="Times New Roman"/>
          <w:lang w:val="lt-LT"/>
        </w:rPr>
      </w:pPr>
      <w:r w:rsidRPr="00F15149">
        <w:rPr>
          <w:rFonts w:cs="Times New Roman"/>
          <w:lang w:val="lt-LT"/>
        </w:rPr>
        <w:tab/>
      </w:r>
      <w:bookmarkStart w:id="10" w:name="_Toc130542532"/>
      <w:r w:rsidR="00B90DCA" w:rsidRPr="00F15149">
        <w:rPr>
          <w:rFonts w:cs="Times New Roman"/>
          <w:lang w:val="lt-LT"/>
        </w:rPr>
        <w:t>9</w:t>
      </w:r>
      <w:r w:rsidRPr="00F15149">
        <w:rPr>
          <w:rFonts w:cs="Times New Roman"/>
          <w:lang w:val="lt-LT"/>
        </w:rPr>
        <w:t>. SUSIPAŽINIMAS SU GAUTAIS PASIŪLYMAIS</w:t>
      </w:r>
      <w:bookmarkEnd w:id="10"/>
    </w:p>
    <w:p w14:paraId="6AD6C13D" w14:textId="77777777" w:rsidR="006D637A" w:rsidRPr="00F15149" w:rsidRDefault="006D637A">
      <w:pPr>
        <w:pStyle w:val="Body2"/>
        <w:rPr>
          <w:lang w:val="lt-LT"/>
        </w:rPr>
      </w:pPr>
    </w:p>
    <w:p w14:paraId="4BC03200" w14:textId="5B46D096" w:rsidR="006D637A" w:rsidRPr="00F15149" w:rsidRDefault="00B90DCA" w:rsidP="00D92A90">
      <w:pPr>
        <w:pStyle w:val="Body2"/>
        <w:ind w:firstLine="720"/>
        <w:rPr>
          <w:lang w:val="lt-LT"/>
        </w:rPr>
      </w:pPr>
      <w:r w:rsidRPr="00F15149">
        <w:rPr>
          <w:rFonts w:eastAsia="Arial Unicode MS"/>
          <w:lang w:val="lt-LT"/>
        </w:rPr>
        <w:t>9</w:t>
      </w:r>
      <w:r w:rsidR="00FE2D6D" w:rsidRPr="00F15149">
        <w:rPr>
          <w:rFonts w:eastAsia="Arial Unicode MS"/>
          <w:lang w:val="lt-LT"/>
        </w:rPr>
        <w:t xml:space="preserve">.1. Pirminis susipažinimas su CVP IS priemonėmis pateiktais tiekėjų pasiūlymais vyks </w:t>
      </w:r>
      <w:r w:rsidR="0095330A" w:rsidRPr="00F15149">
        <w:rPr>
          <w:rFonts w:eastAsia="Arial Unicode MS"/>
          <w:lang w:val="lt-LT"/>
        </w:rPr>
        <w:t>30</w:t>
      </w:r>
      <w:r w:rsidR="00FE2D6D" w:rsidRPr="00F15149">
        <w:rPr>
          <w:rFonts w:eastAsia="Arial Unicode MS"/>
          <w:lang w:val="lt-LT"/>
        </w:rPr>
        <w:t xml:space="preserve"> min. po skelbime apie pirkimą nurodytos pasiūlymų pateikimo termino pabaigos. </w:t>
      </w:r>
    </w:p>
    <w:p w14:paraId="274B191F" w14:textId="2E30F3E7" w:rsidR="006D637A" w:rsidRPr="00F15149" w:rsidRDefault="00B90DCA" w:rsidP="00D92A90">
      <w:pPr>
        <w:pStyle w:val="Body2"/>
        <w:ind w:firstLine="720"/>
        <w:rPr>
          <w:lang w:val="lt-LT"/>
        </w:rPr>
      </w:pPr>
      <w:r w:rsidRPr="00F15149">
        <w:rPr>
          <w:rFonts w:eastAsia="Arial Unicode MS"/>
          <w:lang w:val="lt-LT"/>
        </w:rPr>
        <w:t>9</w:t>
      </w:r>
      <w:r w:rsidR="00FE2D6D" w:rsidRPr="00F15149">
        <w:rPr>
          <w:rFonts w:eastAsia="Arial Unicode MS"/>
          <w:lang w:val="lt-LT"/>
        </w:rPr>
        <w:t>.2. Pirminio susipažinimo su CVP IS priemonėmis pateiktais pasiūlymais procedūroje pasiūlymus pateikę tiekėjai nedalyvauja.</w:t>
      </w:r>
    </w:p>
    <w:p w14:paraId="7816C4A1" w14:textId="30960BD1" w:rsidR="006D637A" w:rsidRPr="00F15149" w:rsidRDefault="00B90DCA" w:rsidP="002073BB">
      <w:pPr>
        <w:pStyle w:val="Body2"/>
        <w:ind w:firstLine="720"/>
        <w:rPr>
          <w:rFonts w:eastAsia="Arial Unicode MS"/>
          <w:lang w:val="lt-LT"/>
        </w:rPr>
      </w:pPr>
      <w:r w:rsidRPr="00F15149">
        <w:rPr>
          <w:rFonts w:eastAsia="Arial Unicode MS"/>
          <w:lang w:val="lt-LT"/>
        </w:rPr>
        <w:t>9</w:t>
      </w:r>
      <w:r w:rsidR="00FE2D6D" w:rsidRPr="00F15149">
        <w:rPr>
          <w:rFonts w:eastAsia="Arial Unicode MS"/>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14C2916D" w14:textId="77777777" w:rsidR="00221CEB" w:rsidRPr="00F15149" w:rsidRDefault="00221CEB" w:rsidP="002073BB">
      <w:pPr>
        <w:pStyle w:val="Body2"/>
        <w:ind w:firstLine="720"/>
        <w:rPr>
          <w:lang w:val="lt-LT"/>
        </w:rPr>
      </w:pPr>
    </w:p>
    <w:p w14:paraId="1C824063" w14:textId="0EAF5436" w:rsidR="006D637A" w:rsidRPr="00F15149" w:rsidRDefault="00FE2D6D">
      <w:pPr>
        <w:pStyle w:val="Heading"/>
        <w:rPr>
          <w:rFonts w:cs="Times New Roman"/>
          <w:lang w:val="lt-LT"/>
        </w:rPr>
      </w:pPr>
      <w:r w:rsidRPr="00F15149">
        <w:rPr>
          <w:rFonts w:cs="Times New Roman"/>
          <w:lang w:val="lt-LT"/>
        </w:rPr>
        <w:tab/>
      </w:r>
      <w:bookmarkStart w:id="11" w:name="_Toc130542533"/>
      <w:r w:rsidRPr="00F15149">
        <w:rPr>
          <w:rFonts w:cs="Times New Roman"/>
          <w:lang w:val="lt-LT"/>
        </w:rPr>
        <w:t>1</w:t>
      </w:r>
      <w:r w:rsidR="00F17068" w:rsidRPr="00F15149">
        <w:rPr>
          <w:rFonts w:cs="Times New Roman"/>
          <w:lang w:val="lt-LT"/>
        </w:rPr>
        <w:t>0</w:t>
      </w:r>
      <w:r w:rsidRPr="00F15149">
        <w:rPr>
          <w:rFonts w:cs="Times New Roman"/>
          <w:lang w:val="lt-LT"/>
        </w:rPr>
        <w:t>. PASIŪLYMŲ NAGRINĖJIMAS</w:t>
      </w:r>
      <w:bookmarkEnd w:id="11"/>
    </w:p>
    <w:p w14:paraId="4BECDF05" w14:textId="77777777" w:rsidR="006D637A" w:rsidRPr="00F15149" w:rsidRDefault="006D637A">
      <w:pPr>
        <w:pStyle w:val="Body2"/>
        <w:rPr>
          <w:lang w:val="lt-LT"/>
        </w:rPr>
      </w:pPr>
    </w:p>
    <w:p w14:paraId="192676D7" w14:textId="77777777" w:rsidR="00F10BA1" w:rsidRPr="00F15149" w:rsidRDefault="00F10BA1" w:rsidP="00F10BA1">
      <w:pPr>
        <w:ind w:firstLine="720"/>
        <w:jc w:val="both"/>
        <w:rPr>
          <w:bCs/>
          <w:sz w:val="22"/>
          <w:szCs w:val="22"/>
          <w:lang w:val="lt-LT"/>
        </w:rPr>
      </w:pPr>
      <w:r w:rsidRPr="00F15149">
        <w:rPr>
          <w:sz w:val="22"/>
          <w:szCs w:val="22"/>
          <w:lang w:val="lt-LT"/>
        </w:rPr>
        <w:t xml:space="preserve">10.1. </w:t>
      </w:r>
      <w:r w:rsidRPr="00F15149">
        <w:rPr>
          <w:bCs/>
          <w:sz w:val="22"/>
          <w:szCs w:val="22"/>
          <w:lang w:val="lt-LT"/>
        </w:rPr>
        <w:t>Komisija gali nevertinti viso tiekėjo pasiūlymo, jeigu patikrinusi pasiūlymo dalį nustatoma, kad pasiūlymas, vadovaujantis jam nustatytais reikalavimais, turi būti atmetamas.</w:t>
      </w:r>
    </w:p>
    <w:p w14:paraId="73A9E048" w14:textId="77777777" w:rsidR="00F10BA1" w:rsidRPr="00F15149" w:rsidRDefault="00F10BA1" w:rsidP="00F10BA1">
      <w:pPr>
        <w:ind w:firstLine="720"/>
        <w:jc w:val="both"/>
        <w:rPr>
          <w:sz w:val="22"/>
          <w:szCs w:val="22"/>
          <w:lang w:val="lt-LT"/>
        </w:rPr>
      </w:pPr>
      <w:r w:rsidRPr="00F15149">
        <w:rPr>
          <w:bCs/>
          <w:sz w:val="22"/>
          <w:szCs w:val="22"/>
          <w:lang w:val="lt-LT"/>
        </w:rPr>
        <w:t xml:space="preserve">10.2. Pateiktus pasiūlymus nagrinėja, vertina ir palygina </w:t>
      </w:r>
      <w:r w:rsidRPr="00F15149">
        <w:rPr>
          <w:sz w:val="22"/>
          <w:szCs w:val="22"/>
          <w:lang w:val="lt-LT"/>
        </w:rPr>
        <w:t>Komisija šia tvarka:</w:t>
      </w:r>
    </w:p>
    <w:p w14:paraId="570E239D" w14:textId="77777777" w:rsidR="00F10BA1" w:rsidRPr="00F15149" w:rsidRDefault="00F10BA1" w:rsidP="00F10BA1">
      <w:pPr>
        <w:ind w:firstLine="720"/>
        <w:jc w:val="both"/>
        <w:rPr>
          <w:sz w:val="22"/>
          <w:szCs w:val="22"/>
          <w:lang w:val="lt-LT" w:eastAsia="x-none"/>
        </w:rPr>
      </w:pPr>
      <w:r w:rsidRPr="00F15149">
        <w:rPr>
          <w:sz w:val="22"/>
          <w:szCs w:val="22"/>
          <w:lang w:val="lt-LT"/>
        </w:rPr>
        <w:t xml:space="preserve">10.2.1. </w:t>
      </w:r>
      <w:r w:rsidRPr="00F15149">
        <w:rPr>
          <w:sz w:val="22"/>
          <w:szCs w:val="22"/>
          <w:lang w:val="lt-LT" w:eastAsia="x-none"/>
        </w:rPr>
        <w:t>įvertina reikalavimų tiekėjui atitikties deklaracijoje pateiktą informaciją;</w:t>
      </w:r>
    </w:p>
    <w:p w14:paraId="547928CF" w14:textId="77777777" w:rsidR="00F10BA1" w:rsidRPr="00F15149" w:rsidRDefault="00F10BA1" w:rsidP="00F10BA1">
      <w:pPr>
        <w:ind w:firstLine="720"/>
        <w:jc w:val="both"/>
        <w:rPr>
          <w:sz w:val="22"/>
          <w:szCs w:val="22"/>
          <w:lang w:val="lt-LT" w:eastAsia="x-none"/>
        </w:rPr>
      </w:pPr>
      <w:r w:rsidRPr="00F15149">
        <w:rPr>
          <w:sz w:val="22"/>
          <w:szCs w:val="22"/>
          <w:lang w:val="lt-LT" w:eastAsia="x-none"/>
        </w:rPr>
        <w:t>10.2.2. ne vėliau kaip per 3 darbo dienas CVP IS susirašinėjimo priemonėmis praneša kiekvienam tiekėjui atskirai apie šio patikrinimo rezultatus.</w:t>
      </w:r>
    </w:p>
    <w:p w14:paraId="471F60D2" w14:textId="77777777" w:rsidR="00F10BA1" w:rsidRPr="00F15149" w:rsidRDefault="00F10BA1" w:rsidP="00F10BA1">
      <w:pPr>
        <w:pStyle w:val="Antrat2"/>
        <w:ind w:firstLine="720"/>
        <w:rPr>
          <w:rFonts w:ascii="Times New Roman" w:hAnsi="Times New Roman" w:cs="Times New Roman"/>
          <w:color w:val="auto"/>
          <w:sz w:val="22"/>
          <w:szCs w:val="22"/>
          <w:lang w:val="lt-LT"/>
        </w:rPr>
      </w:pPr>
      <w:r w:rsidRPr="00F15149">
        <w:rPr>
          <w:rFonts w:ascii="Times New Roman" w:hAnsi="Times New Roman" w:cs="Times New Roman"/>
          <w:color w:val="auto"/>
          <w:sz w:val="22"/>
          <w:szCs w:val="22"/>
          <w:lang w:val="lt-LT"/>
        </w:rPr>
        <w:t>10.3. Teisę dalyvauti tolesnėse pirkimo procedūrose turi keliamus reikalavimus atitinkantys tiekėjai. Jei pasiūlymas atmetamas, tiekėjui nurodomas jo pasiūlymo atmetimo pagrindas.</w:t>
      </w:r>
    </w:p>
    <w:p w14:paraId="19D2270B" w14:textId="77777777" w:rsidR="00F10BA1" w:rsidRPr="00F15149" w:rsidRDefault="00F10BA1" w:rsidP="00F10BA1">
      <w:pPr>
        <w:pStyle w:val="Antrat2"/>
        <w:ind w:firstLine="720"/>
        <w:rPr>
          <w:rFonts w:ascii="Times New Roman" w:hAnsi="Times New Roman" w:cs="Times New Roman"/>
          <w:color w:val="auto"/>
          <w:sz w:val="22"/>
          <w:szCs w:val="22"/>
          <w:lang w:val="lt-LT"/>
        </w:rPr>
      </w:pPr>
      <w:r w:rsidRPr="00F15149">
        <w:rPr>
          <w:rFonts w:ascii="Times New Roman" w:hAnsi="Times New Roman" w:cs="Times New Roman"/>
          <w:color w:val="auto"/>
          <w:sz w:val="22"/>
          <w:szCs w:val="22"/>
          <w:lang w:val="lt-LT"/>
        </w:rPr>
        <w:t>10.4. Jei tiekėjo pasiūlymas nėra atmetamas, Komisija toliau atlieka šias pirkimo procedūras:</w:t>
      </w:r>
    </w:p>
    <w:p w14:paraId="2E3080CD" w14:textId="77777777" w:rsidR="00F10BA1" w:rsidRPr="00F15149" w:rsidRDefault="00F10BA1" w:rsidP="00F10BA1">
      <w:pPr>
        <w:pStyle w:val="Antrat2"/>
        <w:ind w:firstLine="720"/>
        <w:rPr>
          <w:rFonts w:ascii="Times New Roman" w:hAnsi="Times New Roman" w:cs="Times New Roman"/>
          <w:color w:val="auto"/>
          <w:sz w:val="22"/>
          <w:szCs w:val="22"/>
          <w:lang w:val="lt-LT"/>
        </w:rPr>
      </w:pPr>
      <w:r w:rsidRPr="00F15149">
        <w:rPr>
          <w:rFonts w:ascii="Times New Roman" w:hAnsi="Times New Roman" w:cs="Times New Roman"/>
          <w:color w:val="auto"/>
          <w:sz w:val="22"/>
          <w:szCs w:val="22"/>
          <w:lang w:val="lt-LT"/>
        </w:rPr>
        <w:t>10.4.1. nustato, ar tiekėjo siūlomas pirkimo objektas atitinka pirkimo dokumentuose nustatytus reikalavimus;</w:t>
      </w:r>
    </w:p>
    <w:p w14:paraId="15CA0DF8"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10.4.2. patikrina, ar tiekėjo pasiūlyme nėra nurodytos kainos apskaičiavimo klaidų;</w:t>
      </w:r>
    </w:p>
    <w:p w14:paraId="0386A03D"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10.4.3. patikrina ar tiekėjo pasiūlyme nurodyta kaina nėra per didelė ir perkančiajai organizacijai nepriimtina;</w:t>
      </w:r>
    </w:p>
    <w:p w14:paraId="5EBE0007"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10.4.4. patikrina, ar tiekėjo pasiūlyme nurodyta kaina (jos sudedamosios dalys) neatrodo neįprastai maža;</w:t>
      </w:r>
    </w:p>
    <w:p w14:paraId="3A13EB67"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10.4.5. šio pirkimo metu derybos nebus vykdomos;</w:t>
      </w:r>
    </w:p>
    <w:p w14:paraId="293AA69C" w14:textId="34ACE65F" w:rsidR="00F10BA1" w:rsidRPr="00F15149" w:rsidRDefault="00F10BA1" w:rsidP="00F10BA1">
      <w:pPr>
        <w:tabs>
          <w:tab w:val="left" w:pos="709"/>
        </w:tabs>
        <w:ind w:firstLine="720"/>
        <w:jc w:val="both"/>
        <w:rPr>
          <w:sz w:val="22"/>
          <w:szCs w:val="22"/>
          <w:lang w:val="lt-LT"/>
        </w:rPr>
      </w:pPr>
      <w:r w:rsidRPr="00F15149">
        <w:rPr>
          <w:sz w:val="22"/>
          <w:szCs w:val="22"/>
          <w:lang w:val="lt-LT"/>
        </w:rPr>
        <w:t xml:space="preserve">10.4.6. apskaičiuoja kiekvieno pasiūlymo kainos ar sąnaudų ir kokybės santykį (jei taikoma), ir galimo laimėtojo prašo pateikti pašalinimo pagrindų nebuvimą pagrindžiančius dokumentus (jei taikoma)  ir atitiktį pirkimo sąlygų </w:t>
      </w:r>
      <w:r w:rsidR="002F71BD">
        <w:rPr>
          <w:sz w:val="22"/>
          <w:szCs w:val="22"/>
          <w:lang w:val="lt-LT"/>
        </w:rPr>
        <w:t>4 priede</w:t>
      </w:r>
      <w:r w:rsidRPr="00F15149">
        <w:rPr>
          <w:sz w:val="22"/>
          <w:szCs w:val="22"/>
          <w:lang w:val="lt-LT"/>
        </w:rPr>
        <w:t xml:space="preserv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4A16807E"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10.4.7. sudaro pasiūlymų eilę ir nustato pirkimo laimėtoją;</w:t>
      </w:r>
    </w:p>
    <w:p w14:paraId="5C4C4919"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10.4.8. tiekėją, kurio pasiūlymas pripažintas laimėjusiu, kviečia sudaryti pirkimo sutartį.</w:t>
      </w:r>
    </w:p>
    <w:p w14:paraId="759D306D"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10.5.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2A57B877"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10.6.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24C723E"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 xml:space="preserve">10.7. Komisija, pasiūlymų vertinimo metu radusi pasiūlyme nurodytos kainos apskaičiavimo klaidų, privalo raštu CVP IS susirašinėjimo priemonėmis paprašyti tiekėjų per nustatomą terminą ištaisyti pasiūlyme pastebėtas aritmetines klaidas, nekeičiant susipažinimo su pasiūlymais posėdžio metu paskelbtos kainos. </w:t>
      </w:r>
      <w:r w:rsidRPr="00F15149">
        <w:rPr>
          <w:sz w:val="22"/>
          <w:szCs w:val="22"/>
          <w:lang w:val="lt-LT"/>
        </w:rPr>
        <w:lastRenderedPageBreak/>
        <w:t>Taisydamas pasiūlyme nurodytas aritmetines klaidas, tiekėjas gali taisyti kainos sudedamąsias dalis, tačiau neturi teisės atsisakyti kainos sudedamųjų dalių arba papildyti kainą naujomis dalimis.</w:t>
      </w:r>
    </w:p>
    <w:p w14:paraId="49C7732A"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10.8. Jeigu tiekėjas savo pasiūlyme pateikia reikalaujamų dokumentų tinkamai patvirtintas kopijas, Komisija turi teisę prašyti tiekėjo, kad jis Komisijai parodytų atitinkamų dokumentų originalus.</w:t>
      </w:r>
    </w:p>
    <w:p w14:paraId="0399E669" w14:textId="77777777" w:rsidR="00F10BA1" w:rsidRPr="00F15149" w:rsidRDefault="00F10BA1" w:rsidP="00F10BA1">
      <w:pPr>
        <w:ind w:firstLine="720"/>
        <w:jc w:val="both"/>
        <w:rPr>
          <w:sz w:val="22"/>
          <w:szCs w:val="22"/>
          <w:lang w:val="lt-LT"/>
        </w:rPr>
      </w:pPr>
      <w:r w:rsidRPr="00F15149">
        <w:rPr>
          <w:sz w:val="22"/>
          <w:szCs w:val="22"/>
          <w:lang w:val="lt-LT"/>
        </w:rPr>
        <w:t>10.9. Jeigu tiekėjo pasiūlyme nurodyta kaina (jos sudedamosios dalys) atrodo neįprastai maža, Komisija prašo tiekėją ją pagrįsti, vadovaujantis VPĮ 57 straipsnio 2 ir 3 dalių nuostatomis.</w:t>
      </w:r>
    </w:p>
    <w:p w14:paraId="4228ED96" w14:textId="77777777" w:rsidR="00F10BA1" w:rsidRPr="00F15149" w:rsidRDefault="00F10BA1" w:rsidP="00F10BA1">
      <w:pPr>
        <w:tabs>
          <w:tab w:val="left" w:pos="709"/>
        </w:tabs>
        <w:ind w:firstLine="720"/>
        <w:jc w:val="both"/>
        <w:rPr>
          <w:sz w:val="22"/>
          <w:szCs w:val="22"/>
          <w:lang w:val="lt-LT"/>
        </w:rPr>
      </w:pPr>
      <w:r w:rsidRPr="00F15149">
        <w:rPr>
          <w:sz w:val="22"/>
          <w:szCs w:val="22"/>
          <w:lang w:val="lt-LT"/>
        </w:rPr>
        <w:t>10.10. Tiekėjo pateikto pasiūlymo turinio paaiškinimai, pasiūlyme nurodytų aritmetinių klaidų pataisymai siunčiami perkančiajai organizacijai raštu CVP IS susirašinėjimo priemonėmis.</w:t>
      </w:r>
    </w:p>
    <w:p w14:paraId="7964348F" w14:textId="4E311891" w:rsidR="005D406A" w:rsidRPr="00F15149" w:rsidRDefault="005D406A" w:rsidP="00D46519">
      <w:pPr>
        <w:pStyle w:val="Body2"/>
        <w:rPr>
          <w:lang w:val="lt-LT"/>
        </w:rPr>
      </w:pPr>
    </w:p>
    <w:p w14:paraId="372C4590" w14:textId="52BF4617" w:rsidR="006D637A" w:rsidRPr="00F15149" w:rsidRDefault="00FE2D6D">
      <w:pPr>
        <w:pStyle w:val="Heading"/>
        <w:rPr>
          <w:rFonts w:cs="Times New Roman"/>
          <w:lang w:val="lt-LT"/>
        </w:rPr>
      </w:pPr>
      <w:r w:rsidRPr="00F15149">
        <w:rPr>
          <w:rFonts w:cs="Times New Roman"/>
          <w:lang w:val="lt-LT"/>
        </w:rPr>
        <w:tab/>
      </w:r>
      <w:bookmarkStart w:id="12" w:name="_Toc130542534"/>
      <w:r w:rsidRPr="00F15149">
        <w:rPr>
          <w:rFonts w:cs="Times New Roman"/>
          <w:lang w:val="lt-LT"/>
        </w:rPr>
        <w:t>1</w:t>
      </w:r>
      <w:r w:rsidR="00D46519" w:rsidRPr="00F15149">
        <w:rPr>
          <w:rFonts w:cs="Times New Roman"/>
          <w:lang w:val="lt-LT"/>
        </w:rPr>
        <w:t>1</w:t>
      </w:r>
      <w:r w:rsidRPr="00F15149">
        <w:rPr>
          <w:rFonts w:cs="Times New Roman"/>
          <w:lang w:val="lt-LT"/>
        </w:rPr>
        <w:t>. PASIŪLYMŲ ATMETIMO PRIEŽASTYS</w:t>
      </w:r>
      <w:bookmarkEnd w:id="12"/>
    </w:p>
    <w:p w14:paraId="387577BC" w14:textId="77777777" w:rsidR="006D637A" w:rsidRPr="00F15149" w:rsidRDefault="006D637A">
      <w:pPr>
        <w:pStyle w:val="Body2"/>
        <w:rPr>
          <w:lang w:val="lt-LT"/>
        </w:rPr>
      </w:pPr>
    </w:p>
    <w:p w14:paraId="0D7F39A5" w14:textId="5D2B50E8" w:rsidR="006D637A" w:rsidRPr="00F15149" w:rsidRDefault="00FE2D6D" w:rsidP="000D3499">
      <w:pPr>
        <w:pStyle w:val="Body2"/>
        <w:ind w:firstLine="720"/>
        <w:rPr>
          <w:lang w:val="lt-LT"/>
        </w:rPr>
      </w:pPr>
      <w:r w:rsidRPr="00F15149">
        <w:rPr>
          <w:rFonts w:eastAsia="Arial Unicode MS"/>
          <w:lang w:val="lt-LT"/>
        </w:rPr>
        <w:t>1</w:t>
      </w:r>
      <w:r w:rsidR="002015F0" w:rsidRPr="00F15149">
        <w:rPr>
          <w:rFonts w:eastAsia="Arial Unicode MS"/>
          <w:lang w:val="lt-LT"/>
        </w:rPr>
        <w:t>1</w:t>
      </w:r>
      <w:r w:rsidRPr="00F15149">
        <w:rPr>
          <w:rFonts w:eastAsia="Arial Unicode MS"/>
          <w:lang w:val="lt-LT"/>
        </w:rPr>
        <w:t>.1. Perkančioji organizacija atmeta pasiūlymą, jeigu:</w:t>
      </w:r>
    </w:p>
    <w:p w14:paraId="16712B4A" w14:textId="61CBAF9E" w:rsidR="006D637A" w:rsidRPr="00F15149" w:rsidRDefault="00FE2D6D" w:rsidP="000D3499">
      <w:pPr>
        <w:pStyle w:val="Body2"/>
        <w:ind w:firstLine="720"/>
        <w:rPr>
          <w:lang w:val="lt-LT"/>
        </w:rPr>
      </w:pPr>
      <w:r w:rsidRPr="00F15149">
        <w:rPr>
          <w:rFonts w:eastAsia="Arial Unicode MS"/>
          <w:lang w:val="lt-LT"/>
        </w:rPr>
        <w:t>1</w:t>
      </w:r>
      <w:r w:rsidR="002015F0" w:rsidRPr="00F15149">
        <w:rPr>
          <w:rFonts w:eastAsia="Arial Unicode MS"/>
          <w:lang w:val="lt-LT"/>
        </w:rPr>
        <w:t>1</w:t>
      </w:r>
      <w:r w:rsidRPr="00F15149">
        <w:rPr>
          <w:rFonts w:eastAsia="Arial Unicode MS"/>
          <w:lang w:val="lt-LT"/>
        </w:rPr>
        <w:t>.1.1. tiekėjas pasiūlymą ar jo dalį pateikė ne CVP IS priemonėmis;</w:t>
      </w:r>
    </w:p>
    <w:p w14:paraId="0E968503" w14:textId="7C2500A0" w:rsidR="006D637A" w:rsidRPr="00F15149" w:rsidRDefault="00FE2D6D" w:rsidP="000D3499">
      <w:pPr>
        <w:pStyle w:val="Body2"/>
        <w:ind w:firstLine="720"/>
        <w:rPr>
          <w:lang w:val="lt-LT"/>
        </w:rPr>
      </w:pPr>
      <w:r w:rsidRPr="00F15149">
        <w:rPr>
          <w:rFonts w:eastAsia="Arial Unicode MS"/>
          <w:lang w:val="lt-LT"/>
        </w:rPr>
        <w:t>1</w:t>
      </w:r>
      <w:r w:rsidR="006D56F8" w:rsidRPr="00F15149">
        <w:rPr>
          <w:rFonts w:eastAsia="Arial Unicode MS"/>
          <w:lang w:val="lt-LT"/>
        </w:rPr>
        <w:t>1</w:t>
      </w:r>
      <w:r w:rsidRPr="00F15149">
        <w:rPr>
          <w:rFonts w:eastAsia="Arial Unicode MS"/>
          <w:lang w:val="lt-LT"/>
        </w:rPr>
        <w:t>.1.</w:t>
      </w:r>
      <w:r w:rsidR="000B7CF2" w:rsidRPr="00F15149">
        <w:rPr>
          <w:rFonts w:eastAsia="Arial Unicode MS"/>
          <w:lang w:val="lt-LT"/>
        </w:rPr>
        <w:t>2</w:t>
      </w:r>
      <w:r w:rsidRPr="00F15149">
        <w:rPr>
          <w:rFonts w:eastAsia="Arial Unicode MS"/>
          <w:lang w:val="lt-LT"/>
        </w:rPr>
        <w:t xml:space="preserve">. pasiūlymą pateikęs tiekėjas neatitinka </w:t>
      </w:r>
      <w:r w:rsidR="006D56F8" w:rsidRPr="00F15149">
        <w:rPr>
          <w:rFonts w:eastAsia="Arial Unicode MS"/>
          <w:lang w:val="lt-LT"/>
        </w:rPr>
        <w:t>a</w:t>
      </w:r>
      <w:r w:rsidRPr="00F15149">
        <w:rPr>
          <w:rFonts w:eastAsia="Arial Unicode MS"/>
          <w:lang w:val="lt-LT"/>
        </w:rPr>
        <w:t>plinkos apsaugos vadybos sistemos standartų</w:t>
      </w:r>
      <w:r w:rsidR="000D3499" w:rsidRPr="00F15149">
        <w:rPr>
          <w:rFonts w:eastAsia="Arial Unicode MS"/>
          <w:lang w:val="lt-LT"/>
        </w:rPr>
        <w:t xml:space="preserve"> (jeigu reikalaujama)</w:t>
      </w:r>
      <w:r w:rsidR="00F15149" w:rsidRPr="00F15149">
        <w:rPr>
          <w:rFonts w:eastAsia="Arial Unicode MS"/>
          <w:lang w:val="lt-LT"/>
        </w:rPr>
        <w:t xml:space="preserve"> bei </w:t>
      </w:r>
      <w:r w:rsidR="00F15149" w:rsidRPr="00F15149">
        <w:rPr>
          <w:lang w:val="lt-LT"/>
        </w:rPr>
        <w:t>kvalifikacijos ir kitų reikalavimų tiekėjui (jeigu reikalaujama)</w:t>
      </w:r>
      <w:r w:rsidRPr="00F15149">
        <w:rPr>
          <w:rFonts w:eastAsia="Arial Unicode MS"/>
          <w:lang w:val="lt-LT"/>
        </w:rPr>
        <w:t xml:space="preserve"> arba perkančiosios organizacijos prašymu nepateikė ar nepatikslino pateiktų netikslių ar neišsamių duomenų apie atitikimą CVP IS priemonėmis;</w:t>
      </w:r>
    </w:p>
    <w:p w14:paraId="3F79705F" w14:textId="1FEE6C07" w:rsidR="006D637A" w:rsidRPr="00F15149" w:rsidRDefault="00FE2D6D" w:rsidP="000D3499">
      <w:pPr>
        <w:pStyle w:val="Body2"/>
        <w:ind w:firstLine="720"/>
        <w:rPr>
          <w:lang w:val="lt-LT"/>
        </w:rPr>
      </w:pPr>
      <w:r w:rsidRPr="00F15149">
        <w:rPr>
          <w:rFonts w:eastAsia="Arial Unicode MS"/>
          <w:lang w:val="lt-LT"/>
        </w:rPr>
        <w:t>1</w:t>
      </w:r>
      <w:r w:rsidR="006D56F8" w:rsidRPr="00F15149">
        <w:rPr>
          <w:rFonts w:eastAsia="Arial Unicode MS"/>
          <w:lang w:val="lt-LT"/>
        </w:rPr>
        <w:t>1</w:t>
      </w:r>
      <w:r w:rsidRPr="00F15149">
        <w:rPr>
          <w:rFonts w:eastAsia="Arial Unicode MS"/>
          <w:lang w:val="lt-LT"/>
        </w:rPr>
        <w:t>.1.</w:t>
      </w:r>
      <w:r w:rsidR="000B7CF2" w:rsidRPr="00F15149">
        <w:rPr>
          <w:rFonts w:eastAsia="Arial Unicode MS"/>
          <w:lang w:val="lt-LT"/>
        </w:rPr>
        <w:t>3</w:t>
      </w:r>
      <w:r w:rsidRPr="00F15149">
        <w:rPr>
          <w:rFonts w:eastAsia="Arial Unicode MS"/>
          <w:lang w:val="lt-LT"/>
        </w:rPr>
        <w:t>. pasiūlymas neatitinka pirkimo dokumentuose nustatytų reikalavimų;</w:t>
      </w:r>
    </w:p>
    <w:p w14:paraId="30D8D3C4" w14:textId="18B31E43" w:rsidR="006D637A" w:rsidRPr="00F15149" w:rsidRDefault="00FE2D6D" w:rsidP="000D3499">
      <w:pPr>
        <w:pStyle w:val="Body2"/>
        <w:ind w:firstLine="720"/>
        <w:rPr>
          <w:lang w:val="lt-LT"/>
        </w:rPr>
      </w:pPr>
      <w:r w:rsidRPr="00F15149">
        <w:rPr>
          <w:rFonts w:eastAsia="Arial Unicode MS"/>
          <w:lang w:val="lt-LT"/>
        </w:rPr>
        <w:t>1</w:t>
      </w:r>
      <w:r w:rsidR="006D56F8" w:rsidRPr="00F15149">
        <w:rPr>
          <w:rFonts w:eastAsia="Arial Unicode MS"/>
          <w:lang w:val="lt-LT"/>
        </w:rPr>
        <w:t>1</w:t>
      </w:r>
      <w:r w:rsidRPr="00F15149">
        <w:rPr>
          <w:rFonts w:eastAsia="Arial Unicode MS"/>
          <w:lang w:val="lt-LT"/>
        </w:rPr>
        <w:t>.1.</w:t>
      </w:r>
      <w:r w:rsidR="000B7CF2" w:rsidRPr="00F15149">
        <w:rPr>
          <w:rFonts w:eastAsia="Arial Unicode MS"/>
          <w:lang w:val="lt-LT"/>
        </w:rPr>
        <w:t>4</w:t>
      </w:r>
      <w:r w:rsidRPr="00F15149">
        <w:rPr>
          <w:rFonts w:eastAsia="Arial Unicode MS"/>
          <w:lang w:val="lt-LT"/>
        </w:rPr>
        <w:t>. pasiūlyta kaina yra per didelė ir nepriimtina;</w:t>
      </w:r>
    </w:p>
    <w:p w14:paraId="0940C539" w14:textId="2A9CC263" w:rsidR="006D637A" w:rsidRPr="00F15149" w:rsidRDefault="00FE2D6D" w:rsidP="000D3499">
      <w:pPr>
        <w:pStyle w:val="Body2"/>
        <w:ind w:firstLine="720"/>
        <w:rPr>
          <w:lang w:val="lt-LT"/>
        </w:rPr>
      </w:pPr>
      <w:r w:rsidRPr="00F15149">
        <w:rPr>
          <w:rFonts w:eastAsia="Arial Unicode MS"/>
          <w:lang w:val="lt-LT"/>
        </w:rPr>
        <w:t>1</w:t>
      </w:r>
      <w:r w:rsidR="006D56F8" w:rsidRPr="00F15149">
        <w:rPr>
          <w:rFonts w:eastAsia="Arial Unicode MS"/>
          <w:lang w:val="lt-LT"/>
        </w:rPr>
        <w:t>1</w:t>
      </w:r>
      <w:r w:rsidRPr="00F15149">
        <w:rPr>
          <w:rFonts w:eastAsia="Arial Unicode MS"/>
          <w:lang w:val="lt-LT"/>
        </w:rPr>
        <w:t>.1.</w:t>
      </w:r>
      <w:r w:rsidR="000B7CF2" w:rsidRPr="00F15149">
        <w:rPr>
          <w:rFonts w:eastAsia="Arial Unicode MS"/>
          <w:lang w:val="lt-LT"/>
        </w:rPr>
        <w:t>5</w:t>
      </w:r>
      <w:r w:rsidRPr="00F15149">
        <w:rPr>
          <w:rFonts w:eastAsia="Arial Unicode MS"/>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F15149" w:rsidRDefault="00FE2D6D" w:rsidP="000D3499">
      <w:pPr>
        <w:pStyle w:val="Body2"/>
        <w:ind w:firstLine="720"/>
        <w:rPr>
          <w:lang w:val="lt-LT"/>
        </w:rPr>
      </w:pPr>
      <w:r w:rsidRPr="00F15149">
        <w:rPr>
          <w:rFonts w:eastAsia="Arial Unicode MS"/>
          <w:lang w:val="lt-LT"/>
        </w:rPr>
        <w:t>1</w:t>
      </w:r>
      <w:r w:rsidR="006D56F8" w:rsidRPr="00F15149">
        <w:rPr>
          <w:rFonts w:eastAsia="Arial Unicode MS"/>
          <w:lang w:val="lt-LT"/>
        </w:rPr>
        <w:t>1</w:t>
      </w:r>
      <w:r w:rsidRPr="00F15149">
        <w:rPr>
          <w:rFonts w:eastAsia="Arial Unicode MS"/>
          <w:lang w:val="lt-LT"/>
        </w:rPr>
        <w:t>.1.</w:t>
      </w:r>
      <w:r w:rsidR="000B7CF2" w:rsidRPr="00F15149">
        <w:rPr>
          <w:rFonts w:eastAsia="Arial Unicode MS"/>
          <w:lang w:val="lt-LT"/>
        </w:rPr>
        <w:t>6</w:t>
      </w:r>
      <w:r w:rsidRPr="00F15149">
        <w:rPr>
          <w:rFonts w:eastAsia="Arial Unicode MS"/>
          <w:lang w:val="lt-LT"/>
        </w:rPr>
        <w:t>. pateiktame pasiūlyme nurodyta kaina yra neįprastai maža ir dalyvis, perkančiosios organizacijos prašymu, nepateikia tinkamų kainos pagrįstumo įrodymų;</w:t>
      </w:r>
    </w:p>
    <w:p w14:paraId="27E97FA8" w14:textId="7DEA3C5C" w:rsidR="006D637A" w:rsidRPr="00F15149" w:rsidRDefault="00FE2D6D" w:rsidP="000D3499">
      <w:pPr>
        <w:pStyle w:val="Body2"/>
        <w:ind w:firstLine="720"/>
        <w:rPr>
          <w:lang w:val="lt-LT"/>
        </w:rPr>
      </w:pPr>
      <w:r w:rsidRPr="00F15149">
        <w:rPr>
          <w:rFonts w:eastAsia="Arial Unicode MS"/>
          <w:lang w:val="lt-LT"/>
        </w:rPr>
        <w:t>1</w:t>
      </w:r>
      <w:r w:rsidR="006D56F8" w:rsidRPr="00F15149">
        <w:rPr>
          <w:rFonts w:eastAsia="Arial Unicode MS"/>
          <w:lang w:val="lt-LT"/>
        </w:rPr>
        <w:t>1</w:t>
      </w:r>
      <w:r w:rsidRPr="00F15149">
        <w:rPr>
          <w:rFonts w:eastAsia="Arial Unicode MS"/>
          <w:lang w:val="lt-LT"/>
        </w:rPr>
        <w:t>.1.</w:t>
      </w:r>
      <w:r w:rsidR="000B7CF2" w:rsidRPr="00F15149">
        <w:rPr>
          <w:rFonts w:eastAsia="Arial Unicode MS"/>
          <w:lang w:val="lt-LT"/>
        </w:rPr>
        <w:t>7</w:t>
      </w:r>
      <w:r w:rsidRPr="00F15149">
        <w:rPr>
          <w:rFonts w:eastAsia="Arial Unicode MS"/>
          <w:lang w:val="lt-LT"/>
        </w:rPr>
        <w:t>. tiekėjas, apie nustatytų reikalavimų atitikimą, yra pateikęs melagingą informaciją, kurią perkančioji organizacija gali įrodyti bet kokiomis teisėtomis priemonėmis;</w:t>
      </w:r>
    </w:p>
    <w:p w14:paraId="43D30B3A" w14:textId="1E1A896A" w:rsidR="006D637A" w:rsidRPr="00F15149" w:rsidRDefault="00FE2D6D" w:rsidP="000D3499">
      <w:pPr>
        <w:pStyle w:val="Body2"/>
        <w:ind w:firstLine="720"/>
        <w:rPr>
          <w:lang w:val="lt-LT"/>
        </w:rPr>
      </w:pPr>
      <w:r w:rsidRPr="00F15149">
        <w:rPr>
          <w:rFonts w:eastAsia="Arial Unicode MS"/>
          <w:lang w:val="lt-LT"/>
        </w:rPr>
        <w:t>1</w:t>
      </w:r>
      <w:r w:rsidR="006D56F8" w:rsidRPr="00F15149">
        <w:rPr>
          <w:rFonts w:eastAsia="Arial Unicode MS"/>
          <w:lang w:val="lt-LT"/>
        </w:rPr>
        <w:t>1</w:t>
      </w:r>
      <w:r w:rsidRPr="00F15149">
        <w:rPr>
          <w:rFonts w:eastAsia="Arial Unicode MS"/>
          <w:lang w:val="lt-LT"/>
        </w:rPr>
        <w:t>.1.</w:t>
      </w:r>
      <w:r w:rsidR="000B7CF2" w:rsidRPr="00F15149">
        <w:rPr>
          <w:rFonts w:eastAsia="Arial Unicode MS"/>
          <w:lang w:val="lt-LT"/>
        </w:rPr>
        <w:t>8</w:t>
      </w:r>
      <w:r w:rsidRPr="00F15149">
        <w:rPr>
          <w:rFonts w:eastAsia="Arial Unicode MS"/>
          <w:lang w:val="lt-LT"/>
        </w:rPr>
        <w:t>. jei tiekėjas pateikia daugiau kaip vieną pasiūlymą arba ūkio subjektų grupės narys dalyvauja teikiant kelis pasiūlymus, kaip nurodyta pirkimo sąlygų 5.1  punkte;</w:t>
      </w:r>
    </w:p>
    <w:p w14:paraId="12627695" w14:textId="7B1661E0" w:rsidR="006D637A" w:rsidRPr="00F15149" w:rsidRDefault="00FE2D6D" w:rsidP="000D3499">
      <w:pPr>
        <w:pStyle w:val="Body2"/>
        <w:ind w:firstLine="720"/>
        <w:rPr>
          <w:lang w:val="lt-LT"/>
        </w:rPr>
      </w:pPr>
      <w:r w:rsidRPr="00F15149">
        <w:rPr>
          <w:rFonts w:eastAsia="Arial Unicode MS"/>
          <w:color w:val="auto"/>
          <w:lang w:val="lt-LT"/>
        </w:rPr>
        <w:t>1</w:t>
      </w:r>
      <w:r w:rsidR="006D56F8" w:rsidRPr="00F15149">
        <w:rPr>
          <w:rFonts w:eastAsia="Arial Unicode MS"/>
          <w:color w:val="auto"/>
          <w:lang w:val="lt-LT"/>
        </w:rPr>
        <w:t>1</w:t>
      </w:r>
      <w:r w:rsidRPr="00F15149">
        <w:rPr>
          <w:rFonts w:eastAsia="Arial Unicode MS"/>
          <w:color w:val="auto"/>
          <w:lang w:val="lt-LT"/>
        </w:rPr>
        <w:t>.1.</w:t>
      </w:r>
      <w:r w:rsidR="000B7CF2" w:rsidRPr="00F15149">
        <w:rPr>
          <w:rFonts w:eastAsia="Arial Unicode MS"/>
          <w:color w:val="auto"/>
          <w:lang w:val="lt-LT"/>
        </w:rPr>
        <w:t>9</w:t>
      </w:r>
      <w:r w:rsidRPr="00F15149">
        <w:rPr>
          <w:rFonts w:eastAsia="Arial Unicode MS"/>
          <w:color w:val="auto"/>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F15149">
        <w:rPr>
          <w:rFonts w:eastAsia="Arial Unicode MS"/>
          <w:color w:val="auto"/>
          <w:lang w:val="lt-LT"/>
        </w:rPr>
        <w:t>ą</w:t>
      </w:r>
      <w:r w:rsidRPr="00F15149">
        <w:rPr>
          <w:rFonts w:eastAsia="Arial Unicode MS"/>
          <w:lang w:val="lt-LT"/>
        </w:rPr>
        <w:t>.</w:t>
      </w:r>
    </w:p>
    <w:p w14:paraId="666BE2AE" w14:textId="24B5BB53" w:rsidR="006D637A" w:rsidRPr="00F15149" w:rsidRDefault="00FE2D6D" w:rsidP="000D3499">
      <w:pPr>
        <w:pStyle w:val="Body2"/>
        <w:ind w:firstLine="720"/>
        <w:rPr>
          <w:lang w:val="lt-LT"/>
        </w:rPr>
      </w:pPr>
      <w:r w:rsidRPr="00F15149">
        <w:rPr>
          <w:rFonts w:eastAsia="Arial Unicode MS"/>
          <w:lang w:val="lt-LT"/>
        </w:rPr>
        <w:t>1</w:t>
      </w:r>
      <w:r w:rsidR="006D56F8" w:rsidRPr="00F15149">
        <w:rPr>
          <w:rFonts w:eastAsia="Arial Unicode MS"/>
          <w:lang w:val="lt-LT"/>
        </w:rPr>
        <w:t>1</w:t>
      </w:r>
      <w:r w:rsidRPr="00F15149">
        <w:rPr>
          <w:rFonts w:eastAsia="Arial Unicode MS"/>
          <w:lang w:val="lt-LT"/>
        </w:rPr>
        <w:t>.2. Apie pasiūlymo atmetimą ir tokio atmetimo priežastis tiekėjas informuojamas raštu CVP IS priemonėmis.</w:t>
      </w:r>
    </w:p>
    <w:p w14:paraId="53E42206" w14:textId="77777777" w:rsidR="006D637A" w:rsidRPr="00F15149" w:rsidRDefault="006D637A">
      <w:pPr>
        <w:pStyle w:val="Body2"/>
        <w:rPr>
          <w:lang w:val="lt-LT"/>
        </w:rPr>
      </w:pPr>
    </w:p>
    <w:p w14:paraId="71FA20D6" w14:textId="7BB7F886" w:rsidR="006D637A" w:rsidRPr="00F15149" w:rsidRDefault="00FE2D6D">
      <w:pPr>
        <w:pStyle w:val="Heading"/>
        <w:rPr>
          <w:rFonts w:cs="Times New Roman"/>
          <w:lang w:val="lt-LT"/>
        </w:rPr>
      </w:pPr>
      <w:r w:rsidRPr="00F15149">
        <w:rPr>
          <w:rFonts w:cs="Times New Roman"/>
          <w:lang w:val="lt-LT"/>
        </w:rPr>
        <w:tab/>
      </w:r>
      <w:bookmarkStart w:id="13" w:name="_Toc130542535"/>
      <w:r w:rsidRPr="00F15149">
        <w:rPr>
          <w:rFonts w:cs="Times New Roman"/>
          <w:lang w:val="lt-LT"/>
        </w:rPr>
        <w:t>1</w:t>
      </w:r>
      <w:r w:rsidR="00E9114E" w:rsidRPr="00F15149">
        <w:rPr>
          <w:rFonts w:cs="Times New Roman"/>
          <w:lang w:val="lt-LT"/>
        </w:rPr>
        <w:t>2</w:t>
      </w:r>
      <w:r w:rsidRPr="00F15149">
        <w:rPr>
          <w:rFonts w:cs="Times New Roman"/>
          <w:lang w:val="lt-LT"/>
        </w:rPr>
        <w:t>. PASIŪLYMŲ VERTINIMAS</w:t>
      </w:r>
      <w:bookmarkEnd w:id="13"/>
    </w:p>
    <w:p w14:paraId="2E2B4FED" w14:textId="29219635" w:rsidR="006D637A" w:rsidRPr="00F15149" w:rsidRDefault="006D637A">
      <w:pPr>
        <w:pStyle w:val="Body2"/>
        <w:rPr>
          <w:lang w:val="lt-LT"/>
        </w:rPr>
      </w:pPr>
    </w:p>
    <w:p w14:paraId="10803F66" w14:textId="782318AA" w:rsidR="006D637A" w:rsidRPr="00F15149" w:rsidRDefault="00FE2D6D" w:rsidP="000D3499">
      <w:pPr>
        <w:pStyle w:val="Body2"/>
        <w:ind w:firstLine="720"/>
        <w:rPr>
          <w:color w:val="000000" w:themeColor="text1"/>
          <w:lang w:val="lt-LT"/>
        </w:rPr>
      </w:pPr>
      <w:r w:rsidRPr="00F15149">
        <w:rPr>
          <w:rFonts w:eastAsia="Arial Unicode MS"/>
          <w:color w:val="000000" w:themeColor="text1"/>
          <w:lang w:val="lt-LT"/>
        </w:rPr>
        <w:t>1</w:t>
      </w:r>
      <w:r w:rsidR="00E9114E" w:rsidRPr="00F15149">
        <w:rPr>
          <w:rFonts w:eastAsia="Arial Unicode MS"/>
          <w:color w:val="000000" w:themeColor="text1"/>
          <w:lang w:val="lt-LT"/>
        </w:rPr>
        <w:t>2</w:t>
      </w:r>
      <w:r w:rsidRPr="00F15149">
        <w:rPr>
          <w:rFonts w:eastAsia="Arial Unicode MS"/>
          <w:color w:val="000000" w:themeColor="text1"/>
          <w:lang w:val="lt-LT"/>
        </w:rPr>
        <w:t>.1. Perkančioji organizacija ekonomiškai naudingiausią pasiūlymą išrenka pagal kainą. Ekonomiškai naudingiausiu pasiūlymu laikomas mažiausios kainos pasiūlymas.</w:t>
      </w:r>
    </w:p>
    <w:p w14:paraId="230CD92A" w14:textId="757619C1" w:rsidR="006D637A" w:rsidRPr="00F15149" w:rsidRDefault="00FE2D6D" w:rsidP="000D3499">
      <w:pPr>
        <w:pStyle w:val="Body2"/>
        <w:ind w:firstLine="720"/>
        <w:rPr>
          <w:rFonts w:eastAsia="Arial Unicode MS"/>
          <w:lang w:val="lt-LT"/>
        </w:rPr>
      </w:pPr>
      <w:r w:rsidRPr="00F15149">
        <w:rPr>
          <w:rFonts w:eastAsia="Arial Unicode MS"/>
          <w:lang w:val="lt-LT"/>
        </w:rPr>
        <w:t>1</w:t>
      </w:r>
      <w:r w:rsidR="00E9114E" w:rsidRPr="00F15149">
        <w:rPr>
          <w:rFonts w:eastAsia="Arial Unicode MS"/>
          <w:lang w:val="lt-LT"/>
        </w:rPr>
        <w:t>2</w:t>
      </w:r>
      <w:r w:rsidRPr="00F15149">
        <w:rPr>
          <w:rFonts w:eastAsia="Arial Unicode MS"/>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F15149" w:rsidRDefault="00FE2D6D">
      <w:pPr>
        <w:pStyle w:val="Heading"/>
        <w:rPr>
          <w:rFonts w:cs="Times New Roman"/>
          <w:lang w:val="lt-LT"/>
        </w:rPr>
      </w:pPr>
      <w:r w:rsidRPr="00F15149">
        <w:rPr>
          <w:rFonts w:cs="Times New Roman"/>
          <w:lang w:val="lt-LT"/>
        </w:rPr>
        <w:tab/>
      </w:r>
    </w:p>
    <w:p w14:paraId="2D0E4DF3" w14:textId="14CFFEE2" w:rsidR="006D637A" w:rsidRPr="00F15149" w:rsidRDefault="00FE2D6D">
      <w:pPr>
        <w:pStyle w:val="Heading"/>
        <w:rPr>
          <w:rFonts w:cs="Times New Roman"/>
          <w:lang w:val="lt-LT"/>
        </w:rPr>
      </w:pPr>
      <w:r w:rsidRPr="00F15149">
        <w:rPr>
          <w:rFonts w:cs="Times New Roman"/>
          <w:lang w:val="lt-LT"/>
        </w:rPr>
        <w:tab/>
      </w:r>
      <w:bookmarkStart w:id="14" w:name="_Toc130542536"/>
      <w:r w:rsidRPr="00F15149">
        <w:rPr>
          <w:rFonts w:cs="Times New Roman"/>
          <w:lang w:val="lt-LT"/>
        </w:rPr>
        <w:t>1</w:t>
      </w:r>
      <w:r w:rsidR="00B10DFC" w:rsidRPr="00F15149">
        <w:rPr>
          <w:rFonts w:cs="Times New Roman"/>
          <w:lang w:val="lt-LT"/>
        </w:rPr>
        <w:t>3</w:t>
      </w:r>
      <w:r w:rsidRPr="00F15149">
        <w:rPr>
          <w:rFonts w:cs="Times New Roman"/>
          <w:lang w:val="lt-LT"/>
        </w:rPr>
        <w:t>. PASIŪLYMŲ EILĖ IR LAIMĖTOJO NUSTATYMAS</w:t>
      </w:r>
      <w:bookmarkEnd w:id="14"/>
    </w:p>
    <w:p w14:paraId="18D13806" w14:textId="77777777" w:rsidR="006D637A" w:rsidRPr="00F15149" w:rsidRDefault="006D637A">
      <w:pPr>
        <w:pStyle w:val="Body2"/>
        <w:rPr>
          <w:lang w:val="lt-LT"/>
        </w:rPr>
      </w:pPr>
    </w:p>
    <w:p w14:paraId="2D5F025E" w14:textId="1593E30D" w:rsidR="006D637A" w:rsidRPr="00F15149" w:rsidRDefault="00FE2D6D" w:rsidP="000D3499">
      <w:pPr>
        <w:pStyle w:val="Body2"/>
        <w:ind w:firstLine="720"/>
        <w:rPr>
          <w:lang w:val="lt-LT"/>
        </w:rPr>
      </w:pPr>
      <w:r w:rsidRPr="00F15149">
        <w:rPr>
          <w:rFonts w:eastAsia="Arial Unicode MS"/>
          <w:lang w:val="lt-LT"/>
        </w:rPr>
        <w:t>1</w:t>
      </w:r>
      <w:r w:rsidR="009C2E5B" w:rsidRPr="00F15149">
        <w:rPr>
          <w:rFonts w:eastAsia="Arial Unicode MS"/>
          <w:lang w:val="lt-LT"/>
        </w:rPr>
        <w:t>3</w:t>
      </w:r>
      <w:r w:rsidRPr="00F15149">
        <w:rPr>
          <w:rFonts w:eastAsia="Arial Unicode MS"/>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F15149" w:rsidRDefault="00FE2D6D" w:rsidP="000D3499">
      <w:pPr>
        <w:pStyle w:val="Body2"/>
        <w:ind w:firstLine="720"/>
        <w:rPr>
          <w:lang w:val="lt-LT"/>
        </w:rPr>
      </w:pPr>
      <w:r w:rsidRPr="00F15149">
        <w:rPr>
          <w:rFonts w:eastAsia="Arial Unicode MS"/>
          <w:lang w:val="lt-LT"/>
        </w:rPr>
        <w:t>1</w:t>
      </w:r>
      <w:r w:rsidR="009C2E5B" w:rsidRPr="00F15149">
        <w:rPr>
          <w:rFonts w:eastAsia="Arial Unicode MS"/>
          <w:lang w:val="lt-LT"/>
        </w:rPr>
        <w:t>3</w:t>
      </w:r>
      <w:r w:rsidRPr="00F15149">
        <w:rPr>
          <w:rFonts w:eastAsia="Arial Unicode MS"/>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F15149" w:rsidRDefault="00FE2D6D" w:rsidP="000D3499">
      <w:pPr>
        <w:pStyle w:val="Body2"/>
        <w:ind w:firstLine="720"/>
        <w:rPr>
          <w:lang w:val="lt-LT"/>
        </w:rPr>
      </w:pPr>
      <w:r w:rsidRPr="00F15149">
        <w:rPr>
          <w:rFonts w:eastAsia="Arial Unicode MS"/>
          <w:lang w:val="lt-LT"/>
        </w:rPr>
        <w:lastRenderedPageBreak/>
        <w:t>1</w:t>
      </w:r>
      <w:r w:rsidR="009C2E5B" w:rsidRPr="00F15149">
        <w:rPr>
          <w:rFonts w:eastAsia="Arial Unicode MS"/>
          <w:lang w:val="lt-LT"/>
        </w:rPr>
        <w:t>3</w:t>
      </w:r>
      <w:r w:rsidRPr="00F15149">
        <w:rPr>
          <w:rFonts w:eastAsia="Arial Unicode MS"/>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F15149" w:rsidRDefault="00FE2D6D" w:rsidP="000D3499">
      <w:pPr>
        <w:pStyle w:val="Body2"/>
        <w:ind w:firstLine="720"/>
        <w:rPr>
          <w:lang w:val="lt-LT"/>
        </w:rPr>
      </w:pPr>
      <w:r w:rsidRPr="00F15149">
        <w:rPr>
          <w:rFonts w:eastAsia="Arial Unicode MS"/>
          <w:lang w:val="lt-LT"/>
        </w:rPr>
        <w:t>1</w:t>
      </w:r>
      <w:r w:rsidR="009C2E5B" w:rsidRPr="00F15149">
        <w:rPr>
          <w:rFonts w:eastAsia="Arial Unicode MS"/>
          <w:lang w:val="lt-LT"/>
        </w:rPr>
        <w:t>3</w:t>
      </w:r>
      <w:r w:rsidRPr="00F15149">
        <w:rPr>
          <w:rFonts w:eastAsia="Arial Unicode MS"/>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F15149" w:rsidRDefault="00FE2D6D" w:rsidP="000D3499">
      <w:pPr>
        <w:pStyle w:val="Body2"/>
        <w:ind w:firstLine="720"/>
        <w:rPr>
          <w:lang w:val="lt-LT"/>
        </w:rPr>
      </w:pPr>
      <w:r w:rsidRPr="00F15149">
        <w:rPr>
          <w:rFonts w:eastAsia="Arial Unicode MS"/>
          <w:lang w:val="lt-LT"/>
        </w:rPr>
        <w:t>1</w:t>
      </w:r>
      <w:r w:rsidR="009C2E5B" w:rsidRPr="00F15149">
        <w:rPr>
          <w:rFonts w:eastAsia="Arial Unicode MS"/>
          <w:lang w:val="lt-LT"/>
        </w:rPr>
        <w:t>3</w:t>
      </w:r>
      <w:r w:rsidRPr="00F15149">
        <w:rPr>
          <w:rFonts w:eastAsia="Arial Unicode MS"/>
          <w:lang w:val="lt-LT"/>
        </w:rPr>
        <w:t>.5. Pirkimo sutartis sudaroma netaikant pirkimo sutarties sudarymo atidėjimo termino.</w:t>
      </w:r>
    </w:p>
    <w:p w14:paraId="10FD55AD" w14:textId="644AF4E4" w:rsidR="006D637A" w:rsidRPr="00F15149" w:rsidRDefault="00FE2D6D" w:rsidP="000D3499">
      <w:pPr>
        <w:pStyle w:val="Body2"/>
        <w:ind w:firstLine="720"/>
        <w:rPr>
          <w:lang w:val="lt-LT"/>
        </w:rPr>
      </w:pPr>
      <w:r w:rsidRPr="00F15149">
        <w:rPr>
          <w:rFonts w:eastAsia="Arial Unicode MS"/>
          <w:lang w:val="lt-LT"/>
        </w:rPr>
        <w:t>1</w:t>
      </w:r>
      <w:r w:rsidR="009C2E5B" w:rsidRPr="00F15149">
        <w:rPr>
          <w:rFonts w:eastAsia="Arial Unicode MS"/>
          <w:lang w:val="lt-LT"/>
        </w:rPr>
        <w:t>3</w:t>
      </w:r>
      <w:r w:rsidRPr="00F15149">
        <w:rPr>
          <w:rFonts w:eastAsia="Arial Unicode MS"/>
          <w:lang w:val="lt-LT"/>
        </w:rPr>
        <w:t>.6.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F15149" w:rsidRDefault="006D637A">
      <w:pPr>
        <w:pStyle w:val="Body2"/>
        <w:rPr>
          <w:lang w:val="lt-LT"/>
        </w:rPr>
      </w:pPr>
    </w:p>
    <w:p w14:paraId="7DF759E8" w14:textId="10671725" w:rsidR="006D637A" w:rsidRPr="00F15149" w:rsidRDefault="00FE2D6D">
      <w:pPr>
        <w:pStyle w:val="Heading"/>
        <w:rPr>
          <w:rFonts w:cs="Times New Roman"/>
          <w:lang w:val="lt-LT"/>
        </w:rPr>
      </w:pPr>
      <w:r w:rsidRPr="00F15149">
        <w:rPr>
          <w:rFonts w:cs="Times New Roman"/>
          <w:lang w:val="lt-LT"/>
        </w:rPr>
        <w:tab/>
      </w:r>
      <w:bookmarkStart w:id="15" w:name="_Toc130542537"/>
      <w:r w:rsidRPr="00F15149">
        <w:rPr>
          <w:rFonts w:cs="Times New Roman"/>
          <w:lang w:val="lt-LT"/>
        </w:rPr>
        <w:t>1</w:t>
      </w:r>
      <w:r w:rsidR="00B97ACB" w:rsidRPr="00F15149">
        <w:rPr>
          <w:rFonts w:cs="Times New Roman"/>
          <w:lang w:val="lt-LT"/>
        </w:rPr>
        <w:t>4</w:t>
      </w:r>
      <w:r w:rsidRPr="00F15149">
        <w:rPr>
          <w:rFonts w:cs="Times New Roman"/>
          <w:lang w:val="lt-LT"/>
        </w:rPr>
        <w:t>. PRETENZIJŲ IR SKUNDŲ NAGRINĖJIMAS</w:t>
      </w:r>
      <w:bookmarkEnd w:id="15"/>
    </w:p>
    <w:p w14:paraId="154115E4" w14:textId="77777777" w:rsidR="006D637A" w:rsidRPr="00F15149" w:rsidRDefault="006D637A">
      <w:pPr>
        <w:pStyle w:val="Body2"/>
        <w:rPr>
          <w:lang w:val="lt-LT"/>
        </w:rPr>
      </w:pPr>
    </w:p>
    <w:p w14:paraId="7CF181FF" w14:textId="4E847F2C"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.2.1. per 5 darbo dienas nuo perkančiosios organizacijos pranešimo raštu apie jos priimtą sprendimą išsiuntimo tiekėjams dienos;</w:t>
      </w:r>
    </w:p>
    <w:p w14:paraId="7E64AF29" w14:textId="50A18D58"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.3. Perkančioji organizacija privalo nagrinėti tik tas tiekėjų pretenzijas, kurios gautos iki pirkimo sutarties ar preliminariosios sutarties sudarymo dienos ir pateiktos laikantis 1</w:t>
      </w:r>
      <w:r w:rsidR="00900126" w:rsidRPr="00F15149">
        <w:rPr>
          <w:rFonts w:eastAsia="Arial Unicode MS"/>
          <w:lang w:val="lt-LT"/>
        </w:rPr>
        <w:t>4</w:t>
      </w:r>
      <w:r w:rsidRPr="00F15149">
        <w:rPr>
          <w:rFonts w:eastAsia="Arial Unicode MS"/>
          <w:lang w:val="lt-LT"/>
        </w:rPr>
        <w:t>.2 punkte nustatytų terminų. Neprivaloma nagrinėti pretenzijų, teikiamų pakartotinai dėl to paties perkančiosios organizacijos priimto sprendimo arba atlikto veiksmo.</w:t>
      </w:r>
    </w:p>
    <w:p w14:paraId="6C6A2153" w14:textId="188309E4"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2D1AF" w14:textId="3556643A"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.7. Tiekėjas turi teisę pareikšti ieškinį dėl pirkimo sutarties ar preliminariosios sutarties pripažinimo negaliojančia per 6 mėnesius nuo pirkimo sutarties sudarymo dienos.</w:t>
      </w:r>
    </w:p>
    <w:p w14:paraId="7DB57A2F" w14:textId="6A15F795"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F15149" w:rsidRDefault="00FE2D6D" w:rsidP="000D3499">
      <w:pPr>
        <w:pStyle w:val="Body2"/>
        <w:ind w:firstLine="720"/>
        <w:rPr>
          <w:lang w:val="lt-LT"/>
        </w:rPr>
      </w:pPr>
      <w:r w:rsidRPr="00F15149">
        <w:rPr>
          <w:rFonts w:eastAsia="Arial Unicode MS"/>
          <w:lang w:val="lt-LT"/>
        </w:rPr>
        <w:lastRenderedPageBreak/>
        <w:t>1</w:t>
      </w:r>
      <w:r w:rsidR="00B97ACB" w:rsidRPr="00F15149">
        <w:rPr>
          <w:rFonts w:eastAsia="Arial Unicode MS"/>
          <w:lang w:val="lt-LT"/>
        </w:rPr>
        <w:t>4</w:t>
      </w:r>
      <w:r w:rsidRPr="00F15149">
        <w:rPr>
          <w:rFonts w:eastAsia="Arial Unicode MS"/>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C12425" w14:textId="01FEDD8D"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.10.1. motyvuotą teismo nutartį, kuria atsisakoma priimti ieškinį;</w:t>
      </w:r>
    </w:p>
    <w:p w14:paraId="6C948B1C" w14:textId="29862019"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.10.2. motyvuotą teismo nutartį dėl tiekėjo prašymo taikyti laikinąsias apsaugos priemones atmetimo, kai šis prašymas teisme buvo gautas iki ieškinio pareiškimo;</w:t>
      </w:r>
    </w:p>
    <w:p w14:paraId="19A9B20D" w14:textId="198A2991"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.10.3. teismo rezoliuciją priimti ieškinį netaikant laikinųjų apsaugos priemonių.</w:t>
      </w:r>
    </w:p>
    <w:p w14:paraId="1E206063" w14:textId="646958EB"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F15149" w:rsidRDefault="00FE2D6D" w:rsidP="000D3499">
      <w:pPr>
        <w:pStyle w:val="Body2"/>
        <w:ind w:firstLine="720"/>
        <w:rPr>
          <w:lang w:val="lt-LT"/>
        </w:rPr>
      </w:pPr>
      <w:r w:rsidRPr="00F15149">
        <w:rPr>
          <w:rFonts w:eastAsia="Arial Unicode MS"/>
          <w:lang w:val="lt-LT"/>
        </w:rPr>
        <w:t>1</w:t>
      </w:r>
      <w:r w:rsidR="00B97ACB" w:rsidRPr="00F15149">
        <w:rPr>
          <w:rFonts w:eastAsia="Arial Unicode MS"/>
          <w:lang w:val="lt-LT"/>
        </w:rPr>
        <w:t>4</w:t>
      </w:r>
      <w:r w:rsidRPr="00F15149">
        <w:rPr>
          <w:rFonts w:eastAsia="Arial Unicode MS"/>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F15149" w:rsidRDefault="006D637A">
      <w:pPr>
        <w:pStyle w:val="Body2"/>
        <w:rPr>
          <w:lang w:val="lt-LT"/>
        </w:rPr>
      </w:pPr>
    </w:p>
    <w:p w14:paraId="71E35064" w14:textId="1A3B23B8" w:rsidR="006D637A" w:rsidRPr="00F15149" w:rsidRDefault="00FE2D6D">
      <w:pPr>
        <w:pStyle w:val="Heading"/>
        <w:rPr>
          <w:rFonts w:cs="Times New Roman"/>
          <w:lang w:val="lt-LT"/>
        </w:rPr>
      </w:pPr>
      <w:r w:rsidRPr="00F15149">
        <w:rPr>
          <w:rFonts w:cs="Times New Roman"/>
          <w:lang w:val="lt-LT"/>
        </w:rPr>
        <w:tab/>
      </w:r>
      <w:bookmarkStart w:id="16" w:name="_Toc130542538"/>
      <w:r w:rsidRPr="00F15149">
        <w:rPr>
          <w:rFonts w:cs="Times New Roman"/>
          <w:lang w:val="lt-LT"/>
        </w:rPr>
        <w:t>1</w:t>
      </w:r>
      <w:r w:rsidR="002E2A44" w:rsidRPr="00F15149">
        <w:rPr>
          <w:rFonts w:cs="Times New Roman"/>
          <w:lang w:val="lt-LT"/>
        </w:rPr>
        <w:t>5</w:t>
      </w:r>
      <w:r w:rsidRPr="00F15149">
        <w:rPr>
          <w:rFonts w:cs="Times New Roman"/>
          <w:lang w:val="lt-LT"/>
        </w:rPr>
        <w:t>. PIRKIMO SUTARTIES PASIRAŠYMAS IR SĄLYGOS</w:t>
      </w:r>
      <w:bookmarkEnd w:id="16"/>
    </w:p>
    <w:p w14:paraId="3890050A" w14:textId="77777777" w:rsidR="006D637A" w:rsidRPr="00F15149" w:rsidRDefault="006D637A">
      <w:pPr>
        <w:pStyle w:val="Body2"/>
        <w:rPr>
          <w:lang w:val="lt-LT"/>
        </w:rPr>
      </w:pPr>
    </w:p>
    <w:p w14:paraId="081E1C17" w14:textId="14C561E6" w:rsidR="006D637A" w:rsidRPr="00F15149" w:rsidRDefault="00FE2D6D" w:rsidP="00963E50">
      <w:pPr>
        <w:pStyle w:val="Body2"/>
        <w:ind w:firstLine="720"/>
        <w:rPr>
          <w:lang w:val="lt-LT"/>
        </w:rPr>
      </w:pPr>
      <w:r w:rsidRPr="00F15149">
        <w:rPr>
          <w:rFonts w:eastAsia="Arial Unicode MS"/>
          <w:lang w:val="lt-LT"/>
        </w:rPr>
        <w:t>1</w:t>
      </w:r>
      <w:r w:rsidR="002E2A44" w:rsidRPr="00F15149">
        <w:rPr>
          <w:rFonts w:eastAsia="Arial Unicode MS"/>
          <w:lang w:val="lt-LT"/>
        </w:rPr>
        <w:t>5</w:t>
      </w:r>
      <w:r w:rsidRPr="00F15149">
        <w:rPr>
          <w:rFonts w:eastAsia="Arial Unicode MS"/>
          <w:lang w:val="lt-LT"/>
        </w:rPr>
        <w:t>.1. Perkančioji organizacija sudaryti pirkimo sutartį raštu kviečia tą dalyvį, kurio pasiūlymas pripažintas laimėjusiu, kartu jam nurodomas laikas, iki kada reikia pasirašyti pirkimo sutartį.</w:t>
      </w:r>
      <w:r w:rsidR="00FF2E56" w:rsidRPr="00F15149">
        <w:rPr>
          <w:rFonts w:eastAsia="Arial Unicode MS"/>
          <w:lang w:val="lt-LT"/>
        </w:rPr>
        <w:t xml:space="preserve"> Pirkimo sutartį laimėjęs dalyvis pasirašys su </w:t>
      </w:r>
      <w:r w:rsidR="00FF2E56" w:rsidRPr="00F15149">
        <w:rPr>
          <w:lang w:val="lt-LT"/>
        </w:rPr>
        <w:t>Viešąja įstaiga Biržų rajono socialinių paslaugų centru, juridinio asmens kodas 300095268, adresas Rotušės g. 16A, LT-41137 Biržai.</w:t>
      </w:r>
    </w:p>
    <w:p w14:paraId="06284E77" w14:textId="5669C3C4" w:rsidR="006D637A" w:rsidRPr="00F15149" w:rsidRDefault="00FE2D6D" w:rsidP="00963E50">
      <w:pPr>
        <w:pStyle w:val="Body2"/>
        <w:ind w:firstLine="720"/>
        <w:rPr>
          <w:lang w:val="lt-LT"/>
        </w:rPr>
      </w:pPr>
      <w:r w:rsidRPr="00F15149">
        <w:rPr>
          <w:rFonts w:eastAsia="Arial Unicode MS"/>
          <w:lang w:val="lt-LT"/>
        </w:rPr>
        <w:t>1</w:t>
      </w:r>
      <w:r w:rsidR="002E2A44" w:rsidRPr="00F15149">
        <w:rPr>
          <w:rFonts w:eastAsia="Arial Unicode MS"/>
          <w:lang w:val="lt-LT"/>
        </w:rPr>
        <w:t>5</w:t>
      </w:r>
      <w:r w:rsidRPr="00F15149">
        <w:rPr>
          <w:rFonts w:eastAsia="Arial Unicode MS"/>
          <w:lang w:val="lt-LT"/>
        </w:rPr>
        <w:t xml:space="preserve">.2. </w:t>
      </w:r>
      <w:r w:rsidR="00CB1A18" w:rsidRPr="00F15149">
        <w:rPr>
          <w:rFonts w:eastAsia="Arial Unicode MS"/>
          <w:lang w:val="lt-LT"/>
        </w:rPr>
        <w:t xml:space="preserve">Pirkimo sutartyje bus nustatyta fiksuoto </w:t>
      </w:r>
      <w:r w:rsidR="00AE0726" w:rsidRPr="00F15149">
        <w:rPr>
          <w:rFonts w:eastAsia="Arial Unicode MS"/>
          <w:lang w:val="lt-LT"/>
        </w:rPr>
        <w:t>į</w:t>
      </w:r>
      <w:r w:rsidR="00CB1A18" w:rsidRPr="00F15149">
        <w:rPr>
          <w:rFonts w:eastAsia="Arial Unicode MS"/>
          <w:lang w:val="lt-LT"/>
        </w:rPr>
        <w:t>kain</w:t>
      </w:r>
      <w:r w:rsidR="00AE0726" w:rsidRPr="00F15149">
        <w:rPr>
          <w:rFonts w:eastAsia="Arial Unicode MS"/>
          <w:lang w:val="lt-LT"/>
        </w:rPr>
        <w:t>io</w:t>
      </w:r>
      <w:r w:rsidR="00CB1A18" w:rsidRPr="00F15149">
        <w:rPr>
          <w:rFonts w:eastAsia="Arial Unicode MS"/>
          <w:lang w:val="lt-LT"/>
        </w:rPr>
        <w:t xml:space="preserve"> kainodara.</w:t>
      </w:r>
    </w:p>
    <w:p w14:paraId="5356CFDF" w14:textId="634EE86A" w:rsidR="006D637A" w:rsidRPr="00F15149" w:rsidRDefault="00FE2D6D" w:rsidP="00963E50">
      <w:pPr>
        <w:pStyle w:val="Body2"/>
        <w:ind w:firstLine="720"/>
        <w:rPr>
          <w:lang w:val="lt-LT"/>
        </w:rPr>
      </w:pPr>
      <w:r w:rsidRPr="00F15149">
        <w:rPr>
          <w:rFonts w:eastAsia="Arial Unicode MS"/>
          <w:lang w:val="lt-LT"/>
        </w:rPr>
        <w:t>1</w:t>
      </w:r>
      <w:r w:rsidR="002E2A44" w:rsidRPr="00F15149">
        <w:rPr>
          <w:rFonts w:eastAsia="Arial Unicode MS"/>
          <w:lang w:val="lt-LT"/>
        </w:rPr>
        <w:t>5</w:t>
      </w:r>
      <w:r w:rsidRPr="00F15149">
        <w:rPr>
          <w:rFonts w:eastAsia="Arial Unicode MS"/>
          <w:lang w:val="lt-LT"/>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95330A" w:rsidRPr="00F15149">
        <w:rPr>
          <w:lang w:val="lt-LT"/>
        </w:rPr>
        <w:t>„SABIS“ (</w:t>
      </w:r>
      <w:hyperlink r:id="rId13" w:tgtFrame="_blank" w:history="1">
        <w:r w:rsidR="0095330A" w:rsidRPr="00F15149">
          <w:rPr>
            <w:rStyle w:val="Hipersaitas"/>
            <w:lang w:val="lt-LT"/>
          </w:rPr>
          <w:t>https://sabis.nbfc.lt/</w:t>
        </w:r>
      </w:hyperlink>
      <w:r w:rsidR="0095330A" w:rsidRPr="00F15149">
        <w:rPr>
          <w:lang w:val="lt-LT"/>
        </w:rPr>
        <w:t>)</w:t>
      </w:r>
      <w:r w:rsidRPr="00F15149">
        <w:rPr>
          <w:rFonts w:eastAsia="Arial Unicode MS"/>
          <w:lang w:val="lt-LT"/>
        </w:rPr>
        <w:t xml:space="preserve"> priemonėmis. Prisijungti prie elektroninės paslaugos </w:t>
      </w:r>
      <w:r w:rsidR="00F42757" w:rsidRPr="00F15149">
        <w:rPr>
          <w:lang w:val="lt-LT"/>
        </w:rPr>
        <w:t xml:space="preserve">„SABIS“ </w:t>
      </w:r>
      <w:r w:rsidRPr="00F15149">
        <w:rPr>
          <w:rFonts w:eastAsia="Arial Unicode MS"/>
          <w:lang w:val="lt-LT"/>
        </w:rPr>
        <w:t>galima interneto adresu </w:t>
      </w:r>
      <w:hyperlink r:id="rId14" w:history="1">
        <w:r w:rsidR="00F42757" w:rsidRPr="00F15149">
          <w:rPr>
            <w:rStyle w:val="Hipersaitas"/>
            <w:lang w:val="lt-LT"/>
          </w:rPr>
          <w:t>https://sabis.nbfc.lt/</w:t>
        </w:r>
      </w:hyperlink>
      <w:r w:rsidRPr="00F15149">
        <w:rPr>
          <w:rFonts w:eastAsia="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717108" w14:textId="77777777" w:rsidR="006D637A" w:rsidRPr="00F15149" w:rsidRDefault="006D637A">
      <w:pPr>
        <w:pStyle w:val="Body2"/>
        <w:rPr>
          <w:lang w:val="lt-LT"/>
        </w:rPr>
      </w:pPr>
    </w:p>
    <w:p w14:paraId="4F0A23A3" w14:textId="3A37580A" w:rsidR="006D637A" w:rsidRPr="00F15149" w:rsidRDefault="00FE2D6D">
      <w:pPr>
        <w:pStyle w:val="Heading"/>
        <w:rPr>
          <w:rFonts w:cs="Times New Roman"/>
          <w:lang w:val="lt-LT"/>
        </w:rPr>
      </w:pPr>
      <w:r w:rsidRPr="00F15149">
        <w:rPr>
          <w:rFonts w:cs="Times New Roman"/>
          <w:lang w:val="lt-LT"/>
        </w:rPr>
        <w:tab/>
      </w:r>
      <w:bookmarkStart w:id="17" w:name="_Toc130542539"/>
      <w:r w:rsidRPr="00F15149">
        <w:rPr>
          <w:rFonts w:cs="Times New Roman"/>
          <w:lang w:val="lt-LT"/>
        </w:rPr>
        <w:t>1</w:t>
      </w:r>
      <w:r w:rsidR="002E2A44" w:rsidRPr="00F15149">
        <w:rPr>
          <w:rFonts w:cs="Times New Roman"/>
          <w:lang w:val="lt-LT"/>
        </w:rPr>
        <w:t>6</w:t>
      </w:r>
      <w:r w:rsidRPr="00F15149">
        <w:rPr>
          <w:rFonts w:cs="Times New Roman"/>
          <w:lang w:val="lt-LT"/>
        </w:rPr>
        <w:t>. PIRKIMO PROCEDŪRŲ NUTRAUKIMAS</w:t>
      </w:r>
      <w:bookmarkEnd w:id="17"/>
    </w:p>
    <w:p w14:paraId="5305F4FD" w14:textId="77777777" w:rsidR="006D637A" w:rsidRPr="00F15149" w:rsidRDefault="00FE2D6D">
      <w:pPr>
        <w:pStyle w:val="Body2"/>
        <w:rPr>
          <w:lang w:val="lt-LT"/>
        </w:rPr>
      </w:pPr>
      <w:r w:rsidRPr="00F15149">
        <w:rPr>
          <w:rFonts w:eastAsia="Arial Unicode MS"/>
          <w:lang w:val="lt-LT"/>
        </w:rPr>
        <w:t> </w:t>
      </w:r>
    </w:p>
    <w:p w14:paraId="26946068" w14:textId="42A1288E" w:rsidR="006D637A" w:rsidRPr="00F15149" w:rsidRDefault="00FE2D6D" w:rsidP="00963E50">
      <w:pPr>
        <w:pStyle w:val="Body2"/>
        <w:ind w:firstLine="720"/>
        <w:rPr>
          <w:lang w:val="lt-LT"/>
        </w:rPr>
      </w:pPr>
      <w:r w:rsidRPr="00F15149">
        <w:rPr>
          <w:rFonts w:eastAsia="Arial Unicode MS"/>
          <w:lang w:val="lt-LT"/>
        </w:rPr>
        <w:t>1</w:t>
      </w:r>
      <w:r w:rsidR="002E2A44" w:rsidRPr="00F15149">
        <w:rPr>
          <w:rFonts w:eastAsia="Arial Unicode MS"/>
          <w:lang w:val="lt-LT"/>
        </w:rPr>
        <w:t>6</w:t>
      </w:r>
      <w:r w:rsidRPr="00F15149">
        <w:rPr>
          <w:rFonts w:eastAsia="Arial Unicode MS"/>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F15149" w:rsidRDefault="00963E50" w:rsidP="00963E50">
      <w:pPr>
        <w:pStyle w:val="Body2"/>
        <w:ind w:firstLine="720"/>
        <w:rPr>
          <w:lang w:val="lt-LT"/>
        </w:rPr>
      </w:pPr>
      <w:r w:rsidRPr="00F15149">
        <w:rPr>
          <w:rFonts w:eastAsia="Arial Unicode MS"/>
          <w:lang w:val="lt-LT"/>
        </w:rPr>
        <w:t>1</w:t>
      </w:r>
      <w:r w:rsidR="002E2A44" w:rsidRPr="00F15149">
        <w:rPr>
          <w:rFonts w:eastAsia="Arial Unicode MS"/>
          <w:lang w:val="lt-LT"/>
        </w:rPr>
        <w:t>6</w:t>
      </w:r>
      <w:r w:rsidR="00FE2D6D" w:rsidRPr="00F15149">
        <w:rPr>
          <w:rFonts w:eastAsia="Arial Unicode MS"/>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F15149" w:rsidRDefault="00FE2D6D">
      <w:pPr>
        <w:pStyle w:val="Heading"/>
        <w:rPr>
          <w:rFonts w:cs="Times New Roman"/>
          <w:lang w:val="lt-LT"/>
        </w:rPr>
      </w:pPr>
      <w:r w:rsidRPr="00F15149">
        <w:rPr>
          <w:rFonts w:cs="Times New Roman"/>
          <w:lang w:val="lt-LT"/>
        </w:rPr>
        <w:tab/>
      </w:r>
    </w:p>
    <w:p w14:paraId="482A8E7B" w14:textId="01CC9DF7" w:rsidR="006D637A" w:rsidRPr="00F15149" w:rsidRDefault="00FE2D6D">
      <w:pPr>
        <w:pStyle w:val="Heading"/>
        <w:rPr>
          <w:rFonts w:cs="Times New Roman"/>
          <w:lang w:val="lt-LT"/>
        </w:rPr>
      </w:pPr>
      <w:r w:rsidRPr="00F15149">
        <w:rPr>
          <w:rFonts w:cs="Times New Roman"/>
          <w:lang w:val="lt-LT"/>
        </w:rPr>
        <w:tab/>
      </w:r>
      <w:bookmarkStart w:id="18" w:name="_Toc130542540"/>
      <w:r w:rsidRPr="00F15149">
        <w:rPr>
          <w:rFonts w:cs="Times New Roman"/>
          <w:lang w:val="lt-LT"/>
        </w:rPr>
        <w:t>1</w:t>
      </w:r>
      <w:r w:rsidR="002E2A44" w:rsidRPr="00F15149">
        <w:rPr>
          <w:rFonts w:cs="Times New Roman"/>
          <w:lang w:val="lt-LT"/>
        </w:rPr>
        <w:t>7</w:t>
      </w:r>
      <w:r w:rsidRPr="00F15149">
        <w:rPr>
          <w:rFonts w:cs="Times New Roman"/>
          <w:lang w:val="lt-LT"/>
        </w:rPr>
        <w:t>. PIRKIMO SĄLYGŲ PRIEDAI</w:t>
      </w:r>
      <w:bookmarkEnd w:id="18"/>
    </w:p>
    <w:p w14:paraId="23A8D04A" w14:textId="77777777" w:rsidR="006D637A" w:rsidRPr="00F15149" w:rsidRDefault="006D637A">
      <w:pPr>
        <w:pStyle w:val="Body2"/>
        <w:rPr>
          <w:lang w:val="lt-LT"/>
        </w:rPr>
      </w:pPr>
    </w:p>
    <w:p w14:paraId="4D6B9ADC" w14:textId="47B861C9" w:rsidR="006D637A" w:rsidRPr="00F15149" w:rsidRDefault="00FE2D6D">
      <w:pPr>
        <w:pStyle w:val="Body2"/>
        <w:rPr>
          <w:lang w:val="lt-LT"/>
        </w:rPr>
      </w:pPr>
      <w:r w:rsidRPr="00F15149">
        <w:rPr>
          <w:lang w:val="lt-LT"/>
        </w:rPr>
        <w:tab/>
      </w:r>
      <w:r w:rsidRPr="00F15149">
        <w:rPr>
          <w:rFonts w:eastAsia="Arial Unicode MS"/>
          <w:lang w:val="lt-LT"/>
        </w:rPr>
        <w:t>1</w:t>
      </w:r>
      <w:r w:rsidR="002E2A44" w:rsidRPr="00F15149">
        <w:rPr>
          <w:rFonts w:eastAsia="Arial Unicode MS"/>
          <w:lang w:val="lt-LT"/>
        </w:rPr>
        <w:t>7</w:t>
      </w:r>
      <w:r w:rsidRPr="00F15149">
        <w:rPr>
          <w:rFonts w:eastAsia="Arial Unicode MS"/>
          <w:lang w:val="lt-LT"/>
        </w:rPr>
        <w:t xml:space="preserve">.1. </w:t>
      </w:r>
      <w:r w:rsidR="00E5095E" w:rsidRPr="00F15149">
        <w:rPr>
          <w:rFonts w:eastAsia="Arial Unicode MS"/>
          <w:lang w:val="lt-LT"/>
        </w:rPr>
        <w:t>Priedas „</w:t>
      </w:r>
      <w:r w:rsidRPr="00F15149">
        <w:rPr>
          <w:rFonts w:eastAsia="Arial Unicode MS"/>
          <w:lang w:val="lt-LT"/>
        </w:rPr>
        <w:t>Techninė specifikacija</w:t>
      </w:r>
      <w:r w:rsidR="00E5095E" w:rsidRPr="00F15149">
        <w:rPr>
          <w:rFonts w:eastAsia="Arial Unicode MS"/>
          <w:lang w:val="lt-LT"/>
        </w:rPr>
        <w:t>“</w:t>
      </w:r>
      <w:r w:rsidR="0052145D" w:rsidRPr="00F15149">
        <w:rPr>
          <w:rFonts w:eastAsia="Arial Unicode MS"/>
          <w:lang w:val="lt-LT"/>
        </w:rPr>
        <w:t>.</w:t>
      </w:r>
    </w:p>
    <w:p w14:paraId="0B4FC422" w14:textId="299083DF" w:rsidR="006D637A" w:rsidRPr="00F15149" w:rsidRDefault="00FE2D6D">
      <w:pPr>
        <w:pStyle w:val="Body2"/>
        <w:rPr>
          <w:rFonts w:eastAsia="Arial Unicode MS"/>
          <w:lang w:val="lt-LT"/>
        </w:rPr>
      </w:pPr>
      <w:r w:rsidRPr="00F15149">
        <w:rPr>
          <w:lang w:val="lt-LT"/>
        </w:rPr>
        <w:tab/>
      </w:r>
      <w:r w:rsidRPr="00F15149">
        <w:rPr>
          <w:rFonts w:eastAsia="Arial Unicode MS"/>
          <w:lang w:val="lt-LT"/>
        </w:rPr>
        <w:t>1</w:t>
      </w:r>
      <w:r w:rsidR="002E2A44" w:rsidRPr="00F15149">
        <w:rPr>
          <w:rFonts w:eastAsia="Arial Unicode MS"/>
          <w:lang w:val="lt-LT"/>
        </w:rPr>
        <w:t>7</w:t>
      </w:r>
      <w:r w:rsidRPr="00F15149">
        <w:rPr>
          <w:rFonts w:eastAsia="Arial Unicode MS"/>
          <w:lang w:val="lt-LT"/>
        </w:rPr>
        <w:t xml:space="preserve">.2. </w:t>
      </w:r>
      <w:r w:rsidR="00E5095E" w:rsidRPr="00F15149">
        <w:rPr>
          <w:rFonts w:eastAsia="Arial Unicode MS"/>
          <w:lang w:val="lt-LT"/>
        </w:rPr>
        <w:t>Priedas „</w:t>
      </w:r>
      <w:r w:rsidRPr="00F15149">
        <w:rPr>
          <w:rFonts w:eastAsia="Arial Unicode MS"/>
          <w:lang w:val="lt-LT"/>
        </w:rPr>
        <w:t>Pasiūlymo forma</w:t>
      </w:r>
      <w:r w:rsidR="00E5095E" w:rsidRPr="00F15149">
        <w:rPr>
          <w:rFonts w:eastAsia="Arial Unicode MS"/>
          <w:lang w:val="lt-LT"/>
        </w:rPr>
        <w:t>“</w:t>
      </w:r>
      <w:r w:rsidR="0052145D" w:rsidRPr="00F15149">
        <w:rPr>
          <w:rFonts w:eastAsia="Arial Unicode MS"/>
          <w:lang w:val="lt-LT"/>
        </w:rPr>
        <w:t>.</w:t>
      </w:r>
    </w:p>
    <w:p w14:paraId="4C83B781" w14:textId="17ED07A9" w:rsidR="00AB1DBE" w:rsidRPr="00F15149" w:rsidRDefault="00E5095E">
      <w:pPr>
        <w:pStyle w:val="Body2"/>
        <w:rPr>
          <w:rFonts w:eastAsia="Arial Unicode MS"/>
          <w:lang w:val="lt-LT"/>
        </w:rPr>
      </w:pPr>
      <w:r w:rsidRPr="00F15149">
        <w:rPr>
          <w:rFonts w:eastAsia="Arial Unicode MS"/>
          <w:lang w:val="lt-LT"/>
        </w:rPr>
        <w:tab/>
        <w:t xml:space="preserve">17.3.  Priedas </w:t>
      </w:r>
      <w:r w:rsidR="00AB1DBE" w:rsidRPr="00F15149">
        <w:rPr>
          <w:rFonts w:eastAsia="Arial Unicode MS"/>
          <w:lang w:val="lt-LT"/>
        </w:rPr>
        <w:t>„Pirkimo sutarties projektas“.</w:t>
      </w:r>
    </w:p>
    <w:p w14:paraId="2F0BF6E5" w14:textId="1093332F" w:rsidR="003211A9" w:rsidRPr="00F15149" w:rsidRDefault="00E5095E">
      <w:pPr>
        <w:pStyle w:val="Body2"/>
        <w:rPr>
          <w:rFonts w:eastAsia="Arial Unicode MS"/>
          <w:lang w:val="lt-LT"/>
        </w:rPr>
      </w:pPr>
      <w:r w:rsidRPr="00F15149">
        <w:rPr>
          <w:rFonts w:eastAsia="Arial Unicode MS"/>
          <w:lang w:val="lt-LT"/>
        </w:rPr>
        <w:tab/>
        <w:t>17.4. Priedas „Kvalifikaci</w:t>
      </w:r>
      <w:r w:rsidR="002F71BD">
        <w:rPr>
          <w:rFonts w:eastAsia="Arial Unicode MS"/>
          <w:lang w:val="lt-LT"/>
        </w:rPr>
        <w:t>jos</w:t>
      </w:r>
      <w:r w:rsidRPr="00F15149">
        <w:rPr>
          <w:rFonts w:eastAsia="Arial Unicode MS"/>
          <w:lang w:val="lt-LT"/>
        </w:rPr>
        <w:t xml:space="preserve"> ir kiti reikalavimai tiekėjui“</w:t>
      </w:r>
      <w:r w:rsidR="0052145D" w:rsidRPr="00F15149">
        <w:rPr>
          <w:rFonts w:eastAsia="Arial Unicode MS"/>
          <w:lang w:val="lt-LT"/>
        </w:rPr>
        <w:t>.</w:t>
      </w:r>
    </w:p>
    <w:p w14:paraId="04A14D83" w14:textId="77777777" w:rsidR="00AB1DBE" w:rsidRPr="00F15149" w:rsidRDefault="0052145D" w:rsidP="00AB1DBE">
      <w:pPr>
        <w:pStyle w:val="Body2"/>
        <w:rPr>
          <w:rFonts w:eastAsia="Arial Unicode MS"/>
          <w:lang w:val="lt-LT"/>
        </w:rPr>
      </w:pPr>
      <w:r w:rsidRPr="00F15149">
        <w:rPr>
          <w:rFonts w:eastAsia="Arial Unicode MS"/>
          <w:lang w:val="lt-LT"/>
        </w:rPr>
        <w:tab/>
        <w:t xml:space="preserve">17.5. Priedas </w:t>
      </w:r>
      <w:r w:rsidR="00AB1DBE" w:rsidRPr="00F15149">
        <w:rPr>
          <w:rFonts w:eastAsia="Arial Unicode MS"/>
          <w:lang w:val="lt-LT"/>
        </w:rPr>
        <w:t>„Reikalavimų atitikties deklaracija“.</w:t>
      </w:r>
    </w:p>
    <w:p w14:paraId="263E9C88" w14:textId="3B275004" w:rsidR="0052145D" w:rsidRPr="00F15149" w:rsidRDefault="0052145D">
      <w:pPr>
        <w:pStyle w:val="Body2"/>
        <w:rPr>
          <w:rFonts w:eastAsia="Arial Unicode MS"/>
          <w:lang w:val="lt-LT"/>
        </w:rPr>
      </w:pPr>
    </w:p>
    <w:sectPr w:rsidR="0052145D" w:rsidRPr="00F15149" w:rsidSect="00D8421C">
      <w:footerReference w:type="default" r:id="rId15"/>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6B12" w14:textId="77777777" w:rsidR="00E76636" w:rsidRDefault="00E76636">
      <w:r>
        <w:separator/>
      </w:r>
    </w:p>
  </w:endnote>
  <w:endnote w:type="continuationSeparator" w:id="0">
    <w:p w14:paraId="746D3388" w14:textId="77777777" w:rsidR="00E76636" w:rsidRDefault="00E7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charset w:val="00"/>
    <w:family w:val="roman"/>
    <w:pitch w:val="default"/>
  </w:font>
  <w:font w:name="Helvetica Neue Light">
    <w:altName w:val="Cambria"/>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32A0" w14:textId="77777777" w:rsidR="00E76636" w:rsidRDefault="00E76636">
      <w:r>
        <w:separator/>
      </w:r>
    </w:p>
  </w:footnote>
  <w:footnote w:type="continuationSeparator" w:id="0">
    <w:p w14:paraId="1077D327" w14:textId="77777777" w:rsidR="00E76636" w:rsidRDefault="00E76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5EF"/>
    <w:multiLevelType w:val="multilevel"/>
    <w:tmpl w:val="FC1EAE76"/>
    <w:lvl w:ilvl="0">
      <w:start w:val="15"/>
      <w:numFmt w:val="decimal"/>
      <w:lvlText w:val="%1."/>
      <w:lvlJc w:val="left"/>
      <w:pPr>
        <w:tabs>
          <w:tab w:val="num" w:pos="851"/>
        </w:tabs>
        <w:ind w:left="13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num w:numId="1" w16cid:durableId="346950342">
    <w:abstractNumId w:val="1"/>
  </w:num>
  <w:num w:numId="2" w16cid:durableId="1284537723">
    <w:abstractNumId w:val="2"/>
  </w:num>
  <w:num w:numId="3" w16cid:durableId="30929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5B0F"/>
    <w:rsid w:val="000464BC"/>
    <w:rsid w:val="000760B4"/>
    <w:rsid w:val="000B7CF2"/>
    <w:rsid w:val="000C260F"/>
    <w:rsid w:val="000D3499"/>
    <w:rsid w:val="000E6D00"/>
    <w:rsid w:val="0010326C"/>
    <w:rsid w:val="00127C71"/>
    <w:rsid w:val="0013538B"/>
    <w:rsid w:val="001D0902"/>
    <w:rsid w:val="001D6945"/>
    <w:rsid w:val="001E5142"/>
    <w:rsid w:val="002015F0"/>
    <w:rsid w:val="002073BB"/>
    <w:rsid w:val="002146AA"/>
    <w:rsid w:val="00214EAA"/>
    <w:rsid w:val="00217CAC"/>
    <w:rsid w:val="00221CEB"/>
    <w:rsid w:val="00266175"/>
    <w:rsid w:val="002829BF"/>
    <w:rsid w:val="002B3709"/>
    <w:rsid w:val="002E2A44"/>
    <w:rsid w:val="002E2C7F"/>
    <w:rsid w:val="002F25D9"/>
    <w:rsid w:val="002F71BD"/>
    <w:rsid w:val="00317B4B"/>
    <w:rsid w:val="003211A9"/>
    <w:rsid w:val="003359A7"/>
    <w:rsid w:val="003542A7"/>
    <w:rsid w:val="00366B37"/>
    <w:rsid w:val="00367B64"/>
    <w:rsid w:val="00367ED6"/>
    <w:rsid w:val="003B0D61"/>
    <w:rsid w:val="003B7227"/>
    <w:rsid w:val="003C688E"/>
    <w:rsid w:val="003F6FC7"/>
    <w:rsid w:val="004104C2"/>
    <w:rsid w:val="0042125C"/>
    <w:rsid w:val="00441A01"/>
    <w:rsid w:val="004477A4"/>
    <w:rsid w:val="00453C98"/>
    <w:rsid w:val="004561D6"/>
    <w:rsid w:val="004633C1"/>
    <w:rsid w:val="004B4AEB"/>
    <w:rsid w:val="004B6840"/>
    <w:rsid w:val="004C087C"/>
    <w:rsid w:val="004D5955"/>
    <w:rsid w:val="00502248"/>
    <w:rsid w:val="00520250"/>
    <w:rsid w:val="0052145D"/>
    <w:rsid w:val="00521477"/>
    <w:rsid w:val="005711C4"/>
    <w:rsid w:val="00582B6E"/>
    <w:rsid w:val="00585C32"/>
    <w:rsid w:val="005D1831"/>
    <w:rsid w:val="005D406A"/>
    <w:rsid w:val="00621293"/>
    <w:rsid w:val="00667E30"/>
    <w:rsid w:val="00670492"/>
    <w:rsid w:val="0068404C"/>
    <w:rsid w:val="006866CE"/>
    <w:rsid w:val="00691088"/>
    <w:rsid w:val="006B23D5"/>
    <w:rsid w:val="006B2988"/>
    <w:rsid w:val="006B7A18"/>
    <w:rsid w:val="006D56F8"/>
    <w:rsid w:val="006D637A"/>
    <w:rsid w:val="007245CD"/>
    <w:rsid w:val="00737D8C"/>
    <w:rsid w:val="00771977"/>
    <w:rsid w:val="008007C1"/>
    <w:rsid w:val="00820648"/>
    <w:rsid w:val="0083461C"/>
    <w:rsid w:val="008716D0"/>
    <w:rsid w:val="008870EB"/>
    <w:rsid w:val="00894DBB"/>
    <w:rsid w:val="0089754B"/>
    <w:rsid w:val="008A04DB"/>
    <w:rsid w:val="008A516F"/>
    <w:rsid w:val="008B3B0D"/>
    <w:rsid w:val="008B52F3"/>
    <w:rsid w:val="00900126"/>
    <w:rsid w:val="0093322C"/>
    <w:rsid w:val="00940607"/>
    <w:rsid w:val="0095330A"/>
    <w:rsid w:val="00963E50"/>
    <w:rsid w:val="009C2E5B"/>
    <w:rsid w:val="009E72E6"/>
    <w:rsid w:val="009F2677"/>
    <w:rsid w:val="00A121B8"/>
    <w:rsid w:val="00A25E63"/>
    <w:rsid w:val="00A30622"/>
    <w:rsid w:val="00AB1DBE"/>
    <w:rsid w:val="00AE0726"/>
    <w:rsid w:val="00AE5B31"/>
    <w:rsid w:val="00B04A31"/>
    <w:rsid w:val="00B10DFC"/>
    <w:rsid w:val="00B13BAB"/>
    <w:rsid w:val="00B30B42"/>
    <w:rsid w:val="00B329BD"/>
    <w:rsid w:val="00B45F3F"/>
    <w:rsid w:val="00B60E57"/>
    <w:rsid w:val="00B62585"/>
    <w:rsid w:val="00B75AAE"/>
    <w:rsid w:val="00B90DCA"/>
    <w:rsid w:val="00B93745"/>
    <w:rsid w:val="00B97ACB"/>
    <w:rsid w:val="00BC7C32"/>
    <w:rsid w:val="00BE6BEB"/>
    <w:rsid w:val="00BE6C03"/>
    <w:rsid w:val="00C07A0C"/>
    <w:rsid w:val="00C23FA1"/>
    <w:rsid w:val="00C32CD2"/>
    <w:rsid w:val="00C36B7D"/>
    <w:rsid w:val="00C40817"/>
    <w:rsid w:val="00C46BD1"/>
    <w:rsid w:val="00C66656"/>
    <w:rsid w:val="00C81B67"/>
    <w:rsid w:val="00C85FF4"/>
    <w:rsid w:val="00C95437"/>
    <w:rsid w:val="00CB1A18"/>
    <w:rsid w:val="00CD093F"/>
    <w:rsid w:val="00CD329F"/>
    <w:rsid w:val="00D20F14"/>
    <w:rsid w:val="00D46519"/>
    <w:rsid w:val="00D518B5"/>
    <w:rsid w:val="00D8421C"/>
    <w:rsid w:val="00D92A90"/>
    <w:rsid w:val="00DC1191"/>
    <w:rsid w:val="00E4538D"/>
    <w:rsid w:val="00E5095E"/>
    <w:rsid w:val="00E577C4"/>
    <w:rsid w:val="00E76636"/>
    <w:rsid w:val="00E840E8"/>
    <w:rsid w:val="00E87AF4"/>
    <w:rsid w:val="00E90EB9"/>
    <w:rsid w:val="00E9114E"/>
    <w:rsid w:val="00EA2EAF"/>
    <w:rsid w:val="00EB49CA"/>
    <w:rsid w:val="00EC5DF4"/>
    <w:rsid w:val="00EC7D5F"/>
    <w:rsid w:val="00EE105E"/>
    <w:rsid w:val="00EF3183"/>
    <w:rsid w:val="00EF5687"/>
    <w:rsid w:val="00EF62F0"/>
    <w:rsid w:val="00F10BA1"/>
    <w:rsid w:val="00F15149"/>
    <w:rsid w:val="00F17068"/>
    <w:rsid w:val="00F37228"/>
    <w:rsid w:val="00F42757"/>
    <w:rsid w:val="00F64BDA"/>
    <w:rsid w:val="00F80C9F"/>
    <w:rsid w:val="00F87C46"/>
    <w:rsid w:val="00F916C5"/>
    <w:rsid w:val="00FA746C"/>
    <w:rsid w:val="00FC6425"/>
    <w:rsid w:val="00FD0008"/>
    <w:rsid w:val="00FE2D6D"/>
    <w:rsid w:val="00FF2E56"/>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semiHidden/>
    <w:unhideWhenUsed/>
    <w:qFormat/>
    <w:rsid w:val="00F10BA1"/>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basedOn w:val="prastasis"/>
    <w:link w:val="PoratDiagrama"/>
    <w:uiPriority w:val="99"/>
    <w:unhideWhenUsed/>
    <w:rsid w:val="008716D0"/>
    <w:pPr>
      <w:tabs>
        <w:tab w:val="center" w:pos="4986"/>
        <w:tab w:val="right" w:pos="9972"/>
      </w:tabs>
    </w:pPr>
  </w:style>
  <w:style w:type="character" w:customStyle="1" w:styleId="PoratDiagrama">
    <w:name w:val="Poraštė Diagrama"/>
    <w:basedOn w:val="Numatytasispastraiposriftas"/>
    <w:link w:val="Porat"/>
    <w:uiPriority w:val="99"/>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List Paragraph1,Numbering,ERP-List Paragraph,List Paragraph11,List Paragraph111"/>
    <w:basedOn w:val="prastasis"/>
    <w:link w:val="SraopastraipaDiagrama"/>
    <w:uiPriority w:val="34"/>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customStyle="1" w:styleId="Patvirtinta">
    <w:name w:val="Patvirtinta"/>
    <w:rsid w:val="004B4AEB"/>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styleId="Betarp">
    <w:name w:val="No Spacing"/>
    <w:link w:val="BetarpDiagrama"/>
    <w:uiPriority w:val="1"/>
    <w:qFormat/>
    <w:rsid w:val="00C4081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C40817"/>
    <w:rPr>
      <w:rFonts w:asciiTheme="minorHAnsi" w:eastAsiaTheme="minorEastAsia" w:hAnsiTheme="minorHAnsi" w:cstheme="minorBidi"/>
      <w:sz w:val="21"/>
      <w:szCs w:val="21"/>
      <w:bdr w:val="none" w:sz="0" w:space="0" w:color="auto"/>
      <w:lang w:val="lt-LT" w:eastAsia="lt-LT"/>
    </w:rPr>
  </w:style>
  <w:style w:type="character" w:customStyle="1" w:styleId="Antrat2Diagrama">
    <w:name w:val="Antraštė 2 Diagrama"/>
    <w:basedOn w:val="Numatytasispastraiposriftas"/>
    <w:link w:val="Antrat2"/>
    <w:uiPriority w:val="9"/>
    <w:semiHidden/>
    <w:rsid w:val="00F10BA1"/>
    <w:rPr>
      <w:rFonts w:asciiTheme="majorHAnsi" w:eastAsiaTheme="majorEastAsia" w:hAnsiTheme="majorHAnsi" w:cstheme="majorBidi"/>
      <w:color w:val="4C96A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ustra.vaisiunaite@birzai.lt" TargetMode="External"/><Relationship Id="rId4" Type="http://schemas.openxmlformats.org/officeDocument/2006/relationships/webSettings" Target="webSettings.xml"/><Relationship Id="rId9" Type="http://schemas.openxmlformats.org/officeDocument/2006/relationships/hyperlink" Target="mailto:centroukvedys@gmail.com"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6107</Words>
  <Characters>34810</Characters>
  <Application>Microsoft Office Word</Application>
  <DocSecurity>0</DocSecurity>
  <Lines>290</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9</cp:revision>
  <cp:lastPrinted>2025-01-30T11:48:00Z</cp:lastPrinted>
  <dcterms:created xsi:type="dcterms:W3CDTF">2025-01-30T09:15:00Z</dcterms:created>
  <dcterms:modified xsi:type="dcterms:W3CDTF">2025-01-30T12:39:00Z</dcterms:modified>
</cp:coreProperties>
</file>