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E7916" w14:textId="77777777" w:rsidR="00C87E9D" w:rsidRPr="00F73CA9" w:rsidRDefault="00C87E9D" w:rsidP="00C87E9D">
      <w:pPr>
        <w:pStyle w:val="Antrat2"/>
        <w:ind w:left="5103"/>
        <w:rPr>
          <w:rFonts w:ascii="Times New Roman" w:eastAsia="Calibri" w:hAnsi="Times New Roman" w:cs="Times New Roman"/>
          <w:color w:val="000000" w:themeColor="text1"/>
          <w:sz w:val="22"/>
          <w:szCs w:val="22"/>
        </w:rPr>
      </w:pPr>
      <w:bookmarkStart w:id="0" w:name="_Ref38539939"/>
      <w:bookmarkStart w:id="1" w:name="_Ref38541068"/>
      <w:bookmarkStart w:id="2" w:name="_Ref38885053"/>
      <w:bookmarkStart w:id="3" w:name="_Ref38899023"/>
      <w:bookmarkStart w:id="4" w:name="_Toc126333940"/>
      <w:r w:rsidRPr="00F73CA9">
        <w:rPr>
          <w:rFonts w:ascii="Times New Roman" w:eastAsia="Calibri" w:hAnsi="Times New Roman" w:cs="Times New Roman"/>
          <w:color w:val="000000" w:themeColor="text1"/>
          <w:sz w:val="22"/>
          <w:szCs w:val="22"/>
        </w:rPr>
        <w:t>Pirkimo sąlygų 2 priedas „Techninė specifikacija“</w:t>
      </w:r>
      <w:bookmarkEnd w:id="0"/>
      <w:bookmarkEnd w:id="1"/>
      <w:bookmarkEnd w:id="2"/>
      <w:bookmarkEnd w:id="3"/>
      <w:bookmarkEnd w:id="4"/>
    </w:p>
    <w:p w14:paraId="6EDFBE9E" w14:textId="77777777" w:rsidR="00C87E9D" w:rsidRDefault="00C87E9D" w:rsidP="00360AD9">
      <w:pPr>
        <w:spacing w:after="0" w:line="240" w:lineRule="auto"/>
        <w:jc w:val="center"/>
        <w:rPr>
          <w:rFonts w:ascii="Times New Roman" w:eastAsia="Times New Roman" w:hAnsi="Times New Roman" w:cs="Times New Roman"/>
          <w:b/>
          <w:color w:val="000000" w:themeColor="text1"/>
          <w:sz w:val="22"/>
          <w:szCs w:val="22"/>
        </w:rPr>
      </w:pPr>
    </w:p>
    <w:p w14:paraId="5716AD68" w14:textId="12660523" w:rsidR="00360AD9" w:rsidRPr="00F73CA9" w:rsidRDefault="00360AD9" w:rsidP="00360AD9">
      <w:pPr>
        <w:spacing w:after="0" w:line="240" w:lineRule="auto"/>
        <w:jc w:val="center"/>
        <w:rPr>
          <w:rFonts w:ascii="Times New Roman" w:eastAsia="Times New Roman" w:hAnsi="Times New Roman" w:cs="Times New Roman"/>
          <w:b/>
          <w:color w:val="000000" w:themeColor="text1"/>
          <w:sz w:val="22"/>
          <w:szCs w:val="22"/>
        </w:rPr>
      </w:pPr>
      <w:r w:rsidRPr="00F73CA9">
        <w:rPr>
          <w:rFonts w:ascii="Times New Roman" w:eastAsia="Times New Roman" w:hAnsi="Times New Roman" w:cs="Times New Roman"/>
          <w:b/>
          <w:color w:val="000000" w:themeColor="text1"/>
          <w:sz w:val="22"/>
          <w:szCs w:val="22"/>
        </w:rPr>
        <w:t>TECHNINĖ SPECIFIKACIJA „SULANKSTOMOS LOVOS“</w:t>
      </w:r>
    </w:p>
    <w:p w14:paraId="1C074E05" w14:textId="77777777" w:rsidR="00360AD9" w:rsidRPr="00F73CA9" w:rsidRDefault="00360AD9" w:rsidP="001D01C3">
      <w:pPr>
        <w:spacing w:after="0" w:line="240" w:lineRule="auto"/>
        <w:ind w:firstLine="709"/>
        <w:jc w:val="center"/>
        <w:rPr>
          <w:rFonts w:ascii="Times New Roman" w:eastAsia="Times New Roman" w:hAnsi="Times New Roman" w:cs="Times New Roman"/>
          <w:b/>
          <w:bCs/>
          <w:color w:val="000000" w:themeColor="text1"/>
          <w:sz w:val="22"/>
          <w:szCs w:val="22"/>
        </w:rPr>
      </w:pPr>
    </w:p>
    <w:p w14:paraId="787E81DB" w14:textId="77777777" w:rsidR="003C6453" w:rsidRPr="00F73CA9" w:rsidRDefault="003C6453" w:rsidP="001D01C3">
      <w:pPr>
        <w:spacing w:after="0" w:line="240" w:lineRule="auto"/>
        <w:ind w:firstLine="709"/>
        <w:jc w:val="center"/>
        <w:rPr>
          <w:rFonts w:ascii="Times New Roman" w:eastAsia="Times New Roman" w:hAnsi="Times New Roman" w:cs="Times New Roman"/>
          <w:b/>
          <w:bCs/>
          <w:color w:val="000000" w:themeColor="text1"/>
          <w:sz w:val="22"/>
          <w:szCs w:val="22"/>
        </w:rPr>
      </w:pPr>
    </w:p>
    <w:p w14:paraId="6B4A5AF4" w14:textId="5D0AD089" w:rsidR="005D6694" w:rsidRPr="00F73CA9" w:rsidRDefault="00360AD9" w:rsidP="005D6694">
      <w:pPr>
        <w:pStyle w:val="Sraopastraipa"/>
        <w:numPr>
          <w:ilvl w:val="0"/>
          <w:numId w:val="5"/>
        </w:numPr>
        <w:tabs>
          <w:tab w:val="left" w:pos="993"/>
        </w:tabs>
        <w:spacing w:after="0" w:line="259" w:lineRule="auto"/>
        <w:ind w:left="0" w:firstLine="709"/>
        <w:jc w:val="both"/>
        <w:rPr>
          <w:rFonts w:ascii="Times New Roman" w:eastAsia="Times New Roman" w:hAnsi="Times New Roman" w:cs="Times New Roman"/>
          <w:color w:val="000000" w:themeColor="text1"/>
          <w:kern w:val="2"/>
          <w:sz w:val="22"/>
          <w:szCs w:val="22"/>
          <w14:ligatures w14:val="standardContextual"/>
        </w:rPr>
      </w:pPr>
      <w:bookmarkStart w:id="5" w:name="_Hlk194999895"/>
      <w:r w:rsidRPr="00F73CA9">
        <w:rPr>
          <w:rFonts w:ascii="Times New Roman" w:eastAsia="Times New Roman" w:hAnsi="Times New Roman" w:cs="Times New Roman"/>
          <w:b/>
          <w:bCs/>
          <w:color w:val="000000" w:themeColor="text1"/>
          <w:kern w:val="2"/>
          <w:sz w:val="22"/>
          <w:szCs w:val="22"/>
          <w14:ligatures w14:val="standardContextual"/>
        </w:rPr>
        <w:t>Sulankstom</w:t>
      </w:r>
      <w:r w:rsidR="008B56DB">
        <w:rPr>
          <w:rFonts w:ascii="Times New Roman" w:eastAsia="Times New Roman" w:hAnsi="Times New Roman" w:cs="Times New Roman"/>
          <w:b/>
          <w:bCs/>
          <w:color w:val="000000" w:themeColor="text1"/>
          <w:kern w:val="2"/>
          <w:sz w:val="22"/>
          <w:szCs w:val="22"/>
          <w14:ligatures w14:val="standardContextual"/>
        </w:rPr>
        <w:t>o</w:t>
      </w:r>
      <w:r w:rsidRPr="00F73CA9">
        <w:rPr>
          <w:rFonts w:ascii="Times New Roman" w:eastAsia="Times New Roman" w:hAnsi="Times New Roman" w:cs="Times New Roman"/>
          <w:b/>
          <w:bCs/>
          <w:color w:val="000000" w:themeColor="text1"/>
          <w:kern w:val="2"/>
          <w:sz w:val="22"/>
          <w:szCs w:val="22"/>
          <w14:ligatures w14:val="standardContextual"/>
        </w:rPr>
        <w:t>s lovos</w:t>
      </w:r>
      <w:r w:rsidRPr="00F73CA9">
        <w:rPr>
          <w:rFonts w:ascii="Times New Roman" w:eastAsia="Times New Roman" w:hAnsi="Times New Roman" w:cs="Times New Roman"/>
          <w:color w:val="000000" w:themeColor="text1"/>
          <w:kern w:val="2"/>
          <w:sz w:val="22"/>
          <w:szCs w:val="22"/>
          <w14:ligatures w14:val="standardContextual"/>
        </w:rPr>
        <w:t xml:space="preserve"> </w:t>
      </w:r>
      <w:r w:rsidR="009338F4" w:rsidRPr="00F73CA9">
        <w:rPr>
          <w:rFonts w:ascii="Times New Roman" w:eastAsia="Times New Roman" w:hAnsi="Times New Roman" w:cs="Times New Roman"/>
          <w:color w:val="000000" w:themeColor="text1"/>
          <w:kern w:val="2"/>
          <w:sz w:val="22"/>
          <w:szCs w:val="22"/>
          <w14:ligatures w14:val="standardContextual"/>
        </w:rPr>
        <w:t xml:space="preserve">(kolektyvinės apsaugos statinių aprūpinimui) </w:t>
      </w:r>
      <w:r w:rsidRPr="00F73CA9">
        <w:rPr>
          <w:rFonts w:ascii="Times New Roman" w:eastAsia="Times New Roman" w:hAnsi="Times New Roman" w:cs="Times New Roman"/>
          <w:color w:val="000000" w:themeColor="text1"/>
          <w:kern w:val="2"/>
          <w:sz w:val="22"/>
          <w:szCs w:val="22"/>
          <w14:ligatures w14:val="standardContextual"/>
        </w:rPr>
        <w:t xml:space="preserve">(toliau – </w:t>
      </w:r>
      <w:r w:rsidR="0056285B">
        <w:rPr>
          <w:rFonts w:ascii="Times New Roman" w:eastAsia="Times New Roman" w:hAnsi="Times New Roman" w:cs="Times New Roman"/>
          <w:color w:val="000000" w:themeColor="text1"/>
          <w:kern w:val="2"/>
          <w:sz w:val="22"/>
          <w:szCs w:val="22"/>
          <w14:ligatures w14:val="standardContextual"/>
        </w:rPr>
        <w:t>p</w:t>
      </w:r>
      <w:r w:rsidRPr="00F73CA9">
        <w:rPr>
          <w:rFonts w:ascii="Times New Roman" w:eastAsia="Times New Roman" w:hAnsi="Times New Roman" w:cs="Times New Roman"/>
          <w:color w:val="000000" w:themeColor="text1"/>
          <w:kern w:val="2"/>
          <w:sz w:val="22"/>
          <w:szCs w:val="22"/>
          <w14:ligatures w14:val="standardContextual"/>
        </w:rPr>
        <w:t>rekės), skirtos evakuotų žmonių laikinam apgyvendinimui (nakvynei) kolektyvinės apsaugos statiniuose.</w:t>
      </w:r>
    </w:p>
    <w:p w14:paraId="52923402" w14:textId="3D31E510" w:rsidR="005D6694" w:rsidRPr="00F73CA9" w:rsidRDefault="005D6694" w:rsidP="005D6694">
      <w:pPr>
        <w:pStyle w:val="Sraopastraipa"/>
        <w:numPr>
          <w:ilvl w:val="0"/>
          <w:numId w:val="5"/>
        </w:numPr>
        <w:tabs>
          <w:tab w:val="left" w:pos="993"/>
        </w:tabs>
        <w:spacing w:after="0" w:line="259" w:lineRule="auto"/>
        <w:ind w:left="0" w:firstLine="709"/>
        <w:jc w:val="both"/>
        <w:rPr>
          <w:rFonts w:ascii="Times New Roman" w:eastAsia="Times New Roman" w:hAnsi="Times New Roman" w:cs="Times New Roman"/>
          <w:b/>
          <w:bCs/>
          <w:color w:val="000000" w:themeColor="text1"/>
          <w:kern w:val="2"/>
          <w:sz w:val="22"/>
          <w:szCs w:val="22"/>
          <w14:ligatures w14:val="standardContextual"/>
        </w:rPr>
      </w:pPr>
      <w:r w:rsidRPr="00F73CA9">
        <w:rPr>
          <w:rFonts w:ascii="Times New Roman" w:eastAsia="Times New Roman" w:hAnsi="Times New Roman" w:cs="Times New Roman"/>
          <w:b/>
          <w:bCs/>
          <w:color w:val="000000" w:themeColor="text1"/>
          <w:kern w:val="2"/>
          <w:sz w:val="22"/>
          <w:szCs w:val="22"/>
          <w14:ligatures w14:val="standardContextual"/>
        </w:rPr>
        <w:t xml:space="preserve">Kiekis – </w:t>
      </w:r>
      <w:r w:rsidR="00536136">
        <w:rPr>
          <w:rFonts w:ascii="Times New Roman" w:eastAsia="Times New Roman" w:hAnsi="Times New Roman" w:cs="Times New Roman"/>
          <w:b/>
          <w:bCs/>
          <w:color w:val="000000" w:themeColor="text1"/>
          <w:kern w:val="2"/>
          <w:sz w:val="22"/>
          <w:szCs w:val="22"/>
          <w14:ligatures w14:val="standardContextual"/>
        </w:rPr>
        <w:t>1796</w:t>
      </w:r>
      <w:r w:rsidRPr="00F73CA9">
        <w:rPr>
          <w:rFonts w:ascii="Times New Roman" w:eastAsia="Times New Roman" w:hAnsi="Times New Roman" w:cs="Times New Roman"/>
          <w:b/>
          <w:bCs/>
          <w:color w:val="000000" w:themeColor="text1"/>
          <w:kern w:val="2"/>
          <w:sz w:val="22"/>
          <w:szCs w:val="22"/>
          <w14:ligatures w14:val="standardContextual"/>
        </w:rPr>
        <w:t xml:space="preserve"> vnt.;</w:t>
      </w:r>
      <w:bookmarkEnd w:id="5"/>
    </w:p>
    <w:p w14:paraId="719A0324" w14:textId="08A8EB90" w:rsidR="00EF0758" w:rsidRPr="00F73CA9" w:rsidRDefault="00EF0758" w:rsidP="005D6694">
      <w:pPr>
        <w:pStyle w:val="Sraopastraipa"/>
        <w:numPr>
          <w:ilvl w:val="0"/>
          <w:numId w:val="5"/>
        </w:numPr>
        <w:tabs>
          <w:tab w:val="left" w:pos="993"/>
        </w:tabs>
        <w:spacing w:after="0" w:line="259" w:lineRule="auto"/>
        <w:ind w:left="0" w:firstLine="709"/>
        <w:jc w:val="both"/>
        <w:rPr>
          <w:rFonts w:ascii="Times New Roman" w:eastAsia="Times New Roman" w:hAnsi="Times New Roman" w:cs="Times New Roman"/>
          <w:b/>
          <w:bCs/>
          <w:color w:val="000000" w:themeColor="text1"/>
          <w:kern w:val="2"/>
          <w:sz w:val="22"/>
          <w:szCs w:val="22"/>
          <w14:ligatures w14:val="standardContextual"/>
        </w:rPr>
      </w:pPr>
      <w:r w:rsidRPr="00F73CA9">
        <w:rPr>
          <w:rFonts w:ascii="Times New Roman" w:eastAsia="Times New Roman" w:hAnsi="Times New Roman" w:cs="Times New Roman"/>
          <w:b/>
          <w:bCs/>
          <w:color w:val="000000" w:themeColor="text1"/>
          <w:kern w:val="2"/>
          <w:sz w:val="22"/>
          <w:szCs w:val="22"/>
          <w14:ligatures w14:val="standardContextual"/>
        </w:rPr>
        <w:t>Prekės turi būti pristatytos</w:t>
      </w:r>
      <w:r w:rsidRPr="00F73CA9">
        <w:rPr>
          <w:rFonts w:ascii="Times New Roman" w:eastAsia="Times New Roman" w:hAnsi="Times New Roman" w:cs="Times New Roman"/>
          <w:color w:val="000000" w:themeColor="text1"/>
          <w:kern w:val="2"/>
          <w:sz w:val="22"/>
          <w:szCs w:val="22"/>
          <w14:ligatures w14:val="standardContextual"/>
        </w:rPr>
        <w:t xml:space="preserve"> </w:t>
      </w:r>
      <w:r w:rsidR="00157066">
        <w:rPr>
          <w:rFonts w:ascii="Times New Roman" w:eastAsia="Times New Roman" w:hAnsi="Times New Roman" w:cs="Times New Roman"/>
          <w:color w:val="000000" w:themeColor="text1"/>
          <w:kern w:val="2"/>
          <w:sz w:val="22"/>
          <w:szCs w:val="22"/>
          <w14:ligatures w14:val="standardContextual"/>
        </w:rPr>
        <w:t>adres</w:t>
      </w:r>
      <w:r w:rsidR="00536136">
        <w:rPr>
          <w:rFonts w:ascii="Times New Roman" w:eastAsia="Times New Roman" w:hAnsi="Times New Roman" w:cs="Times New Roman"/>
          <w:color w:val="000000" w:themeColor="text1"/>
          <w:kern w:val="2"/>
          <w:sz w:val="22"/>
          <w:szCs w:val="22"/>
          <w14:ligatures w14:val="standardContextual"/>
        </w:rPr>
        <w:t>u Mokyklos g. 3, Pačeriaukštės k., Biržų r. sav.</w:t>
      </w:r>
      <w:r w:rsidRPr="00F73CA9">
        <w:rPr>
          <w:rFonts w:ascii="Times New Roman" w:eastAsia="Times New Roman" w:hAnsi="Times New Roman" w:cs="Times New Roman"/>
          <w:color w:val="000000" w:themeColor="text1"/>
          <w:kern w:val="2"/>
          <w:sz w:val="22"/>
          <w:szCs w:val="22"/>
          <w14:ligatures w14:val="standardContextual"/>
        </w:rPr>
        <w:t xml:space="preserve"> </w:t>
      </w:r>
      <w:r w:rsidRPr="00F73CA9">
        <w:rPr>
          <w:rFonts w:ascii="Times New Roman" w:eastAsia="Times New Roman" w:hAnsi="Times New Roman" w:cs="Times New Roman"/>
          <w:b/>
          <w:bCs/>
          <w:color w:val="000000" w:themeColor="text1"/>
          <w:kern w:val="2"/>
          <w:sz w:val="22"/>
          <w:szCs w:val="22"/>
          <w14:ligatures w14:val="standardContextual"/>
        </w:rPr>
        <w:t xml:space="preserve">per </w:t>
      </w:r>
      <w:r w:rsidR="00A474B9">
        <w:rPr>
          <w:rFonts w:ascii="Times New Roman" w:eastAsia="Times New Roman" w:hAnsi="Times New Roman" w:cs="Times New Roman"/>
          <w:b/>
          <w:bCs/>
          <w:color w:val="000000" w:themeColor="text1"/>
          <w:kern w:val="2"/>
          <w:sz w:val="22"/>
          <w:szCs w:val="22"/>
          <w14:ligatures w14:val="standardContextual"/>
        </w:rPr>
        <w:t>3</w:t>
      </w:r>
      <w:r w:rsidRPr="00F73CA9">
        <w:rPr>
          <w:rFonts w:ascii="Times New Roman" w:eastAsia="Times New Roman" w:hAnsi="Times New Roman" w:cs="Times New Roman"/>
          <w:b/>
          <w:bCs/>
          <w:color w:val="000000" w:themeColor="text1"/>
          <w:kern w:val="2"/>
          <w:sz w:val="22"/>
          <w:szCs w:val="22"/>
          <w14:ligatures w14:val="standardContextual"/>
        </w:rPr>
        <w:t xml:space="preserve"> (</w:t>
      </w:r>
      <w:r w:rsidR="00A474B9">
        <w:rPr>
          <w:rFonts w:ascii="Times New Roman" w:eastAsia="Times New Roman" w:hAnsi="Times New Roman" w:cs="Times New Roman"/>
          <w:b/>
          <w:bCs/>
          <w:color w:val="000000" w:themeColor="text1"/>
          <w:kern w:val="2"/>
          <w:sz w:val="22"/>
          <w:szCs w:val="22"/>
          <w14:ligatures w14:val="standardContextual"/>
        </w:rPr>
        <w:t>tris</w:t>
      </w:r>
      <w:r w:rsidRPr="00F73CA9">
        <w:rPr>
          <w:rFonts w:ascii="Times New Roman" w:eastAsia="Times New Roman" w:hAnsi="Times New Roman" w:cs="Times New Roman"/>
          <w:b/>
          <w:bCs/>
          <w:color w:val="000000" w:themeColor="text1"/>
          <w:kern w:val="2"/>
          <w:sz w:val="22"/>
          <w:szCs w:val="22"/>
          <w14:ligatures w14:val="standardContextual"/>
        </w:rPr>
        <w:t>) mėnes</w:t>
      </w:r>
      <w:r w:rsidR="00536136">
        <w:rPr>
          <w:rFonts w:ascii="Times New Roman" w:eastAsia="Times New Roman" w:hAnsi="Times New Roman" w:cs="Times New Roman"/>
          <w:b/>
          <w:bCs/>
          <w:color w:val="000000" w:themeColor="text1"/>
          <w:kern w:val="2"/>
          <w:sz w:val="22"/>
          <w:szCs w:val="22"/>
          <w14:ligatures w14:val="standardContextual"/>
        </w:rPr>
        <w:t>ius</w:t>
      </w:r>
      <w:r w:rsidRPr="00F73CA9">
        <w:rPr>
          <w:rFonts w:ascii="Times New Roman" w:eastAsia="Times New Roman" w:hAnsi="Times New Roman" w:cs="Times New Roman"/>
          <w:b/>
          <w:bCs/>
          <w:color w:val="000000" w:themeColor="text1"/>
          <w:kern w:val="2"/>
          <w:sz w:val="22"/>
          <w:szCs w:val="22"/>
          <w14:ligatures w14:val="standardContextual"/>
        </w:rPr>
        <w:t xml:space="preserve"> nuo sutarties įsigaliojimo dienos. </w:t>
      </w:r>
    </w:p>
    <w:p w14:paraId="4F916D4E" w14:textId="1A3F8375" w:rsidR="00360AD9" w:rsidRPr="00F73CA9" w:rsidRDefault="00360AD9" w:rsidP="005D6694">
      <w:pPr>
        <w:pStyle w:val="Sraopastraipa"/>
        <w:numPr>
          <w:ilvl w:val="0"/>
          <w:numId w:val="5"/>
        </w:numPr>
        <w:tabs>
          <w:tab w:val="left" w:pos="993"/>
        </w:tabs>
        <w:spacing w:after="0" w:line="259" w:lineRule="auto"/>
        <w:ind w:left="0" w:firstLine="709"/>
        <w:jc w:val="both"/>
        <w:rPr>
          <w:rFonts w:ascii="Times New Roman" w:eastAsia="Times New Roman" w:hAnsi="Times New Roman" w:cs="Times New Roman"/>
          <w:color w:val="000000" w:themeColor="text1"/>
          <w:kern w:val="2"/>
          <w:sz w:val="22"/>
          <w:szCs w:val="22"/>
          <w14:ligatures w14:val="standardContextual"/>
        </w:rPr>
      </w:pPr>
      <w:r w:rsidRPr="00F73CA9">
        <w:rPr>
          <w:rFonts w:ascii="Times New Roman" w:eastAsia="Times New Roman" w:hAnsi="Times New Roman" w:cs="Times New Roman"/>
          <w:color w:val="000000" w:themeColor="text1"/>
          <w:sz w:val="22"/>
          <w:szCs w:val="22"/>
        </w:rPr>
        <w:t>Minimalios reikalaujamų parametrų ir sąlygų reikšmės:</w:t>
      </w:r>
    </w:p>
    <w:p w14:paraId="191B2414" w14:textId="63CC8831" w:rsidR="00360AD9" w:rsidRPr="00F73CA9" w:rsidRDefault="00C15765" w:rsidP="00C15765">
      <w:pPr>
        <w:tabs>
          <w:tab w:val="left" w:pos="993"/>
        </w:tabs>
        <w:spacing w:after="0" w:line="259" w:lineRule="auto"/>
        <w:jc w:val="right"/>
        <w:rPr>
          <w:rFonts w:ascii="Times New Roman" w:eastAsia="Times New Roman" w:hAnsi="Times New Roman" w:cs="Times New Roman"/>
          <w:color w:val="000000" w:themeColor="text1"/>
          <w:sz w:val="22"/>
          <w:szCs w:val="22"/>
        </w:rPr>
      </w:pPr>
      <w:r w:rsidRPr="00F73CA9">
        <w:rPr>
          <w:rFonts w:ascii="Times New Roman" w:eastAsia="Times New Roman" w:hAnsi="Times New Roman" w:cs="Times New Roman"/>
          <w:color w:val="000000" w:themeColor="text1"/>
          <w:kern w:val="2"/>
          <w:sz w:val="22"/>
          <w:szCs w:val="22"/>
          <w14:ligatures w14:val="standardContextual"/>
        </w:rPr>
        <w:t>1 lentelė</w:t>
      </w:r>
    </w:p>
    <w:tbl>
      <w:tblPr>
        <w:tblW w:w="96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789"/>
      </w:tblGrid>
      <w:tr w:rsidR="003F630D" w:rsidRPr="00F73CA9" w14:paraId="0E4D39DE" w14:textId="77777777" w:rsidTr="00C469FC">
        <w:tc>
          <w:tcPr>
            <w:tcW w:w="851" w:type="dxa"/>
            <w:shd w:val="clear" w:color="auto" w:fill="D9D9D9"/>
            <w:vAlign w:val="center"/>
            <w:hideMark/>
          </w:tcPr>
          <w:p w14:paraId="4143C578" w14:textId="4CFAB0E1" w:rsidR="00360AD9" w:rsidRPr="00F73CA9" w:rsidRDefault="00360AD9" w:rsidP="00C469FC">
            <w:pPr>
              <w:spacing w:after="0" w:line="240" w:lineRule="auto"/>
              <w:ind w:left="-109" w:right="-110"/>
              <w:jc w:val="center"/>
              <w:rPr>
                <w:rFonts w:ascii="Times New Roman" w:eastAsia="Calibri" w:hAnsi="Times New Roman" w:cs="Times New Roman"/>
                <w:color w:val="000000" w:themeColor="text1"/>
                <w:sz w:val="22"/>
                <w:szCs w:val="22"/>
                <w:lang w:eastAsia="en-US"/>
                <w14:ligatures w14:val="standardContextual"/>
              </w:rPr>
            </w:pPr>
            <w:r w:rsidRPr="00F73CA9">
              <w:rPr>
                <w:rFonts w:ascii="Times New Roman" w:eastAsia="Calibri" w:hAnsi="Times New Roman" w:cs="Times New Roman"/>
                <w:color w:val="000000" w:themeColor="text1"/>
                <w:sz w:val="22"/>
                <w:szCs w:val="22"/>
                <w:lang w:eastAsia="en-US"/>
                <w14:ligatures w14:val="standardContextual"/>
              </w:rPr>
              <w:t>Eil.</w:t>
            </w:r>
          </w:p>
          <w:p w14:paraId="5FFB5AE4" w14:textId="77777777" w:rsidR="00360AD9" w:rsidRPr="00F73CA9" w:rsidRDefault="00360AD9" w:rsidP="00C469FC">
            <w:pPr>
              <w:spacing w:after="0" w:line="240" w:lineRule="auto"/>
              <w:ind w:left="-109" w:right="-110"/>
              <w:jc w:val="center"/>
              <w:rPr>
                <w:rFonts w:ascii="Times New Roman" w:eastAsia="Calibri" w:hAnsi="Times New Roman" w:cs="Times New Roman"/>
                <w:color w:val="000000" w:themeColor="text1"/>
                <w:sz w:val="22"/>
                <w:szCs w:val="22"/>
                <w:lang w:eastAsia="en-US"/>
                <w14:ligatures w14:val="standardContextual"/>
              </w:rPr>
            </w:pPr>
            <w:r w:rsidRPr="00F73CA9">
              <w:rPr>
                <w:rFonts w:ascii="Times New Roman" w:eastAsia="Calibri" w:hAnsi="Times New Roman" w:cs="Times New Roman"/>
                <w:color w:val="000000" w:themeColor="text1"/>
                <w:sz w:val="22"/>
                <w:szCs w:val="22"/>
                <w:lang w:eastAsia="en-US"/>
                <w14:ligatures w14:val="standardContextual"/>
              </w:rPr>
              <w:t>Nr.</w:t>
            </w:r>
          </w:p>
        </w:tc>
        <w:tc>
          <w:tcPr>
            <w:tcW w:w="8789" w:type="dxa"/>
            <w:shd w:val="clear" w:color="auto" w:fill="D9D9D9"/>
            <w:vAlign w:val="center"/>
            <w:hideMark/>
          </w:tcPr>
          <w:p w14:paraId="48DAD5E9" w14:textId="77777777" w:rsidR="00360AD9" w:rsidRPr="00F73CA9" w:rsidRDefault="00360AD9" w:rsidP="00A56B76">
            <w:pPr>
              <w:spacing w:after="0" w:line="240" w:lineRule="auto"/>
              <w:ind w:firstLine="567"/>
              <w:jc w:val="center"/>
              <w:rPr>
                <w:rFonts w:ascii="Times New Roman" w:eastAsia="Calibri" w:hAnsi="Times New Roman" w:cs="Times New Roman"/>
                <w:color w:val="000000" w:themeColor="text1"/>
                <w:sz w:val="22"/>
                <w:szCs w:val="22"/>
                <w:lang w:eastAsia="en-US"/>
                <w14:ligatures w14:val="standardContextual"/>
              </w:rPr>
            </w:pPr>
            <w:r w:rsidRPr="00F73CA9">
              <w:rPr>
                <w:rFonts w:ascii="Times New Roman" w:eastAsia="Calibri" w:hAnsi="Times New Roman" w:cs="Times New Roman"/>
                <w:color w:val="000000" w:themeColor="text1"/>
                <w:sz w:val="22"/>
                <w:szCs w:val="22"/>
                <w:lang w:eastAsia="en-US"/>
                <w14:ligatures w14:val="standardContextual"/>
              </w:rPr>
              <w:t>Minimalios reikalaujamų parametrų ir sąlygų reikšmės</w:t>
            </w:r>
          </w:p>
        </w:tc>
      </w:tr>
      <w:tr w:rsidR="003F630D" w:rsidRPr="00F73CA9" w14:paraId="19410E2D" w14:textId="77777777" w:rsidTr="00C469FC">
        <w:trPr>
          <w:trHeight w:val="196"/>
        </w:trPr>
        <w:tc>
          <w:tcPr>
            <w:tcW w:w="851" w:type="dxa"/>
          </w:tcPr>
          <w:p w14:paraId="43B1B48B" w14:textId="21B4796C" w:rsidR="00360AD9" w:rsidRPr="00F73CA9" w:rsidRDefault="00C469FC" w:rsidP="00C469FC">
            <w:pPr>
              <w:spacing w:after="0" w:line="240" w:lineRule="auto"/>
              <w:ind w:left="-109" w:right="-110"/>
              <w:jc w:val="center"/>
              <w:rPr>
                <w:rFonts w:ascii="Times New Roman" w:eastAsia="Calibri" w:hAnsi="Times New Roman" w:cs="Times New Roman"/>
                <w:color w:val="000000" w:themeColor="text1"/>
                <w:kern w:val="2"/>
                <w:sz w:val="22"/>
                <w:szCs w:val="22"/>
                <w:lang w:eastAsia="en-US"/>
                <w14:ligatures w14:val="standardContextual"/>
              </w:rPr>
            </w:pPr>
            <w:r>
              <w:rPr>
                <w:rFonts w:ascii="Times New Roman" w:eastAsia="Calibri" w:hAnsi="Times New Roman" w:cs="Times New Roman"/>
                <w:color w:val="000000" w:themeColor="text1"/>
                <w:kern w:val="2"/>
                <w:sz w:val="22"/>
                <w:szCs w:val="22"/>
                <w:lang w:eastAsia="en-US"/>
                <w14:ligatures w14:val="standardContextual"/>
              </w:rPr>
              <w:t>4</w:t>
            </w:r>
            <w:r w:rsidR="00360AD9" w:rsidRPr="00F73CA9">
              <w:rPr>
                <w:rFonts w:ascii="Times New Roman" w:eastAsia="Calibri" w:hAnsi="Times New Roman" w:cs="Times New Roman"/>
                <w:color w:val="000000" w:themeColor="text1"/>
                <w:kern w:val="2"/>
                <w:sz w:val="22"/>
                <w:szCs w:val="22"/>
                <w:lang w:eastAsia="en-US"/>
                <w14:ligatures w14:val="standardContextual"/>
              </w:rPr>
              <w:t>.1.</w:t>
            </w:r>
          </w:p>
        </w:tc>
        <w:tc>
          <w:tcPr>
            <w:tcW w:w="8789" w:type="dxa"/>
          </w:tcPr>
          <w:p w14:paraId="1368097F" w14:textId="77777777" w:rsidR="00360AD9" w:rsidRPr="00F73CA9" w:rsidRDefault="00360AD9" w:rsidP="00A56B76">
            <w:pPr>
              <w:spacing w:after="0" w:line="240" w:lineRule="auto"/>
              <w:rPr>
                <w:rFonts w:ascii="Times New Roman" w:eastAsia="Calibri" w:hAnsi="Times New Roman" w:cs="Times New Roman"/>
                <w:color w:val="000000" w:themeColor="text1"/>
                <w:sz w:val="22"/>
                <w:szCs w:val="22"/>
                <w:lang w:eastAsia="en-US"/>
                <w14:ligatures w14:val="standardContextual"/>
              </w:rPr>
            </w:pPr>
            <w:r w:rsidRPr="00F73CA9">
              <w:rPr>
                <w:rFonts w:ascii="Times New Roman" w:eastAsia="Calibri" w:hAnsi="Times New Roman" w:cs="Times New Roman"/>
                <w:color w:val="000000" w:themeColor="text1"/>
                <w:sz w:val="22"/>
                <w:szCs w:val="22"/>
                <w:lang w:eastAsia="en-US"/>
                <w14:ligatures w14:val="standardContextual"/>
              </w:rPr>
              <w:t>Sulankstoma lova:</w:t>
            </w:r>
          </w:p>
        </w:tc>
      </w:tr>
      <w:tr w:rsidR="001236FF" w:rsidRPr="001236FF" w14:paraId="4F489B84" w14:textId="77777777" w:rsidTr="00C469FC">
        <w:trPr>
          <w:trHeight w:val="243"/>
        </w:trPr>
        <w:tc>
          <w:tcPr>
            <w:tcW w:w="851" w:type="dxa"/>
          </w:tcPr>
          <w:p w14:paraId="6FC9A14C" w14:textId="39E3CB29" w:rsidR="00360AD9" w:rsidRPr="001236FF" w:rsidRDefault="00C469FC" w:rsidP="00C469FC">
            <w:pPr>
              <w:spacing w:after="0" w:line="240" w:lineRule="auto"/>
              <w:ind w:left="-109" w:right="-110"/>
              <w:jc w:val="center"/>
              <w:rPr>
                <w:rFonts w:ascii="Times New Roman" w:eastAsia="Calibri" w:hAnsi="Times New Roman" w:cs="Times New Roman"/>
                <w:kern w:val="2"/>
                <w:sz w:val="22"/>
                <w:szCs w:val="22"/>
                <w:lang w:eastAsia="en-US"/>
                <w14:ligatures w14:val="standardContextual"/>
              </w:rPr>
            </w:pPr>
            <w:r w:rsidRPr="001236FF">
              <w:rPr>
                <w:rFonts w:ascii="Times New Roman" w:eastAsia="Calibri" w:hAnsi="Times New Roman" w:cs="Times New Roman"/>
                <w:kern w:val="2"/>
                <w:sz w:val="22"/>
                <w:szCs w:val="22"/>
                <w:lang w:eastAsia="en-US"/>
                <w14:ligatures w14:val="standardContextual"/>
              </w:rPr>
              <w:t>4</w:t>
            </w:r>
            <w:r w:rsidR="00360AD9" w:rsidRPr="001236FF">
              <w:rPr>
                <w:rFonts w:ascii="Times New Roman" w:eastAsia="Calibri" w:hAnsi="Times New Roman" w:cs="Times New Roman"/>
                <w:kern w:val="2"/>
                <w:sz w:val="22"/>
                <w:szCs w:val="22"/>
                <w:lang w:eastAsia="en-US"/>
                <w14:ligatures w14:val="standardContextual"/>
              </w:rPr>
              <w:t>.1.1.</w:t>
            </w:r>
          </w:p>
        </w:tc>
        <w:tc>
          <w:tcPr>
            <w:tcW w:w="8789" w:type="dxa"/>
          </w:tcPr>
          <w:p w14:paraId="253DCF5B" w14:textId="5998DCB8" w:rsidR="00360AD9" w:rsidRPr="001236FF" w:rsidRDefault="00D87D56" w:rsidP="00A56B76">
            <w:pPr>
              <w:tabs>
                <w:tab w:val="left" w:pos="1134"/>
              </w:tabs>
              <w:spacing w:after="0" w:line="240" w:lineRule="auto"/>
              <w:jc w:val="both"/>
              <w:rPr>
                <w:rFonts w:ascii="Times New Roman" w:eastAsia="Calibri" w:hAnsi="Times New Roman" w:cs="Times New Roman"/>
                <w:sz w:val="22"/>
                <w:szCs w:val="22"/>
                <w:lang w:eastAsia="en-US"/>
                <w14:ligatures w14:val="standardContextual"/>
              </w:rPr>
            </w:pPr>
            <w:r w:rsidRPr="001236FF">
              <w:rPr>
                <w:rFonts w:ascii="Times New Roman" w:eastAsia="Arial Unicode MS" w:hAnsi="Times New Roman" w:cs="Times New Roman"/>
                <w:bCs/>
                <w:sz w:val="22"/>
                <w:szCs w:val="22"/>
                <w:bdr w:val="nil"/>
                <w:lang w:eastAsia="en-US"/>
              </w:rPr>
              <w:t>Išskleistos lovos i</w:t>
            </w:r>
            <w:r w:rsidR="00360AD9" w:rsidRPr="001236FF">
              <w:rPr>
                <w:rFonts w:ascii="Times New Roman" w:eastAsia="Arial Unicode MS" w:hAnsi="Times New Roman" w:cs="Times New Roman"/>
                <w:bCs/>
                <w:sz w:val="22"/>
                <w:szCs w:val="22"/>
                <w:bdr w:val="nil"/>
                <w:lang w:eastAsia="en-US"/>
              </w:rPr>
              <w:t xml:space="preserve">šoriniai matmenys: </w:t>
            </w:r>
            <w:r w:rsidRPr="001236FF">
              <w:rPr>
                <w:rFonts w:ascii="Times New Roman" w:eastAsia="Arial Unicode MS" w:hAnsi="Times New Roman" w:cs="Times New Roman"/>
                <w:bCs/>
                <w:sz w:val="22"/>
                <w:szCs w:val="22"/>
                <w:bdr w:val="nil"/>
                <w:lang w:eastAsia="en-US"/>
              </w:rPr>
              <w:t xml:space="preserve">200±10 cm ilgio, </w:t>
            </w:r>
            <w:r w:rsidR="00CA64C6">
              <w:rPr>
                <w:rFonts w:ascii="Times New Roman" w:eastAsia="Arial Unicode MS" w:hAnsi="Times New Roman" w:cs="Times New Roman"/>
                <w:bCs/>
                <w:sz w:val="22"/>
                <w:szCs w:val="22"/>
                <w:bdr w:val="nil"/>
                <w:lang w:eastAsia="en-US"/>
              </w:rPr>
              <w:t>75</w:t>
            </w:r>
            <w:r w:rsidRPr="001236FF">
              <w:rPr>
                <w:rFonts w:ascii="Times New Roman" w:eastAsia="Arial Unicode MS" w:hAnsi="Times New Roman" w:cs="Times New Roman"/>
                <w:bCs/>
                <w:sz w:val="22"/>
                <w:szCs w:val="22"/>
                <w:bdr w:val="nil"/>
                <w:lang w:eastAsia="en-US"/>
              </w:rPr>
              <w:t xml:space="preserve">±10 cm pločio, 45±5 cm aukščio. </w:t>
            </w:r>
          </w:p>
        </w:tc>
      </w:tr>
      <w:tr w:rsidR="003F630D" w:rsidRPr="00F73CA9" w14:paraId="6D8123F0" w14:textId="77777777" w:rsidTr="00C469FC">
        <w:trPr>
          <w:trHeight w:val="263"/>
        </w:trPr>
        <w:tc>
          <w:tcPr>
            <w:tcW w:w="851" w:type="dxa"/>
          </w:tcPr>
          <w:p w14:paraId="2F82FF68" w14:textId="567A1E1E" w:rsidR="00360AD9" w:rsidRPr="00F73CA9" w:rsidRDefault="00C469FC" w:rsidP="00C469FC">
            <w:pPr>
              <w:spacing w:after="0" w:line="240" w:lineRule="auto"/>
              <w:ind w:left="-109" w:right="-110"/>
              <w:jc w:val="center"/>
              <w:rPr>
                <w:rFonts w:ascii="Times New Roman" w:eastAsia="Calibri" w:hAnsi="Times New Roman" w:cs="Times New Roman"/>
                <w:color w:val="000000" w:themeColor="text1"/>
                <w:kern w:val="2"/>
                <w:sz w:val="22"/>
                <w:szCs w:val="22"/>
                <w:lang w:eastAsia="en-US"/>
                <w14:ligatures w14:val="standardContextual"/>
              </w:rPr>
            </w:pPr>
            <w:r>
              <w:rPr>
                <w:rFonts w:ascii="Times New Roman" w:eastAsia="Calibri" w:hAnsi="Times New Roman" w:cs="Times New Roman"/>
                <w:color w:val="000000" w:themeColor="text1"/>
                <w:kern w:val="2"/>
                <w:sz w:val="22"/>
                <w:szCs w:val="22"/>
                <w:lang w:eastAsia="en-US"/>
                <w14:ligatures w14:val="standardContextual"/>
              </w:rPr>
              <w:t>4</w:t>
            </w:r>
            <w:r w:rsidR="00360AD9" w:rsidRPr="00F73CA9">
              <w:rPr>
                <w:rFonts w:ascii="Times New Roman" w:eastAsia="Calibri" w:hAnsi="Times New Roman" w:cs="Times New Roman"/>
                <w:color w:val="000000" w:themeColor="text1"/>
                <w:kern w:val="2"/>
                <w:sz w:val="22"/>
                <w:szCs w:val="22"/>
                <w:lang w:eastAsia="en-US"/>
                <w14:ligatures w14:val="standardContextual"/>
              </w:rPr>
              <w:t>.1.2.</w:t>
            </w:r>
          </w:p>
        </w:tc>
        <w:tc>
          <w:tcPr>
            <w:tcW w:w="8789" w:type="dxa"/>
          </w:tcPr>
          <w:p w14:paraId="4F8CF433" w14:textId="36F7BF40" w:rsidR="00360AD9" w:rsidRPr="00F73CA9" w:rsidRDefault="00360AD9" w:rsidP="00A56B76">
            <w:pPr>
              <w:tabs>
                <w:tab w:val="left" w:pos="1134"/>
              </w:tabs>
              <w:spacing w:after="0" w:line="240" w:lineRule="auto"/>
              <w:jc w:val="both"/>
              <w:rPr>
                <w:rFonts w:ascii="Times New Roman" w:eastAsia="Calibri" w:hAnsi="Times New Roman" w:cs="Times New Roman"/>
                <w:color w:val="000000" w:themeColor="text1"/>
                <w:kern w:val="2"/>
                <w:sz w:val="22"/>
                <w:szCs w:val="22"/>
                <w14:ligatures w14:val="standardContextual"/>
              </w:rPr>
            </w:pPr>
            <w:r w:rsidRPr="00F73CA9">
              <w:rPr>
                <w:rFonts w:ascii="Times New Roman" w:eastAsia="Calibri" w:hAnsi="Times New Roman" w:cs="Times New Roman"/>
                <w:color w:val="000000" w:themeColor="text1"/>
                <w:kern w:val="2"/>
                <w:sz w:val="22"/>
                <w:szCs w:val="22"/>
                <w14:ligatures w14:val="standardContextual"/>
              </w:rPr>
              <w:t xml:space="preserve">Sulankstytos lovos matmenys: ne didesni nei </w:t>
            </w:r>
            <w:r w:rsidR="00CA64C6">
              <w:rPr>
                <w:rFonts w:ascii="Times New Roman" w:eastAsia="Calibri" w:hAnsi="Times New Roman" w:cs="Times New Roman"/>
                <w:color w:val="000000" w:themeColor="text1"/>
                <w:kern w:val="2"/>
                <w:sz w:val="22"/>
                <w:szCs w:val="22"/>
                <w14:ligatures w14:val="standardContextual"/>
              </w:rPr>
              <w:t>120</w:t>
            </w:r>
            <w:r w:rsidRPr="00F73CA9">
              <w:rPr>
                <w:rFonts w:ascii="Times New Roman" w:eastAsia="Calibri" w:hAnsi="Times New Roman" w:cs="Times New Roman"/>
                <w:color w:val="000000" w:themeColor="text1"/>
                <w:kern w:val="2"/>
                <w:sz w:val="22"/>
                <w:szCs w:val="22"/>
                <w14:ligatures w14:val="standardContextual"/>
              </w:rPr>
              <w:t xml:space="preserve"> cm ilgis x 30 cm plotis x 15 cm aukštis.</w:t>
            </w:r>
          </w:p>
        </w:tc>
      </w:tr>
      <w:tr w:rsidR="003F630D" w:rsidRPr="00F73CA9" w14:paraId="5D4BCB90" w14:textId="77777777" w:rsidTr="00C469FC">
        <w:trPr>
          <w:trHeight w:val="298"/>
        </w:trPr>
        <w:tc>
          <w:tcPr>
            <w:tcW w:w="851" w:type="dxa"/>
          </w:tcPr>
          <w:p w14:paraId="0E4C9F1C" w14:textId="74CF9BD8" w:rsidR="00360AD9" w:rsidRPr="00F73CA9" w:rsidRDefault="00C469FC" w:rsidP="00C469FC">
            <w:pPr>
              <w:spacing w:after="0" w:line="240" w:lineRule="auto"/>
              <w:ind w:left="-109" w:right="-110"/>
              <w:jc w:val="center"/>
              <w:rPr>
                <w:rFonts w:ascii="Times New Roman" w:eastAsia="Calibri" w:hAnsi="Times New Roman" w:cs="Times New Roman"/>
                <w:color w:val="000000" w:themeColor="text1"/>
                <w:kern w:val="2"/>
                <w:sz w:val="22"/>
                <w:szCs w:val="22"/>
                <w:lang w:eastAsia="en-US"/>
                <w14:ligatures w14:val="standardContextual"/>
              </w:rPr>
            </w:pPr>
            <w:r>
              <w:rPr>
                <w:rFonts w:ascii="Times New Roman" w:eastAsia="Calibri" w:hAnsi="Times New Roman" w:cs="Times New Roman"/>
                <w:color w:val="000000" w:themeColor="text1"/>
                <w:kern w:val="2"/>
                <w:sz w:val="22"/>
                <w:szCs w:val="22"/>
                <w:lang w:eastAsia="en-US"/>
                <w14:ligatures w14:val="standardContextual"/>
              </w:rPr>
              <w:t>4</w:t>
            </w:r>
            <w:r w:rsidR="00360AD9" w:rsidRPr="00F73CA9">
              <w:rPr>
                <w:rFonts w:ascii="Times New Roman" w:eastAsia="Calibri" w:hAnsi="Times New Roman" w:cs="Times New Roman"/>
                <w:color w:val="000000" w:themeColor="text1"/>
                <w:kern w:val="2"/>
                <w:sz w:val="22"/>
                <w:szCs w:val="22"/>
                <w:lang w:eastAsia="en-US"/>
                <w14:ligatures w14:val="standardContextual"/>
              </w:rPr>
              <w:t>.1.3.</w:t>
            </w:r>
          </w:p>
        </w:tc>
        <w:tc>
          <w:tcPr>
            <w:tcW w:w="8789" w:type="dxa"/>
          </w:tcPr>
          <w:p w14:paraId="2C809E75" w14:textId="77777777" w:rsidR="00360AD9" w:rsidRPr="00F73CA9" w:rsidRDefault="00360AD9" w:rsidP="00A56B76">
            <w:pPr>
              <w:tabs>
                <w:tab w:val="left" w:pos="1134"/>
              </w:tabs>
              <w:spacing w:after="0" w:line="240" w:lineRule="auto"/>
              <w:jc w:val="both"/>
              <w:rPr>
                <w:rFonts w:ascii="Times New Roman" w:eastAsia="Calibri" w:hAnsi="Times New Roman" w:cs="Times New Roman"/>
                <w:color w:val="000000" w:themeColor="text1"/>
                <w:sz w:val="22"/>
                <w:szCs w:val="22"/>
                <w:lang w:eastAsia="en-US"/>
                <w14:ligatures w14:val="standardContextual"/>
              </w:rPr>
            </w:pPr>
            <w:r w:rsidRPr="00F73CA9">
              <w:rPr>
                <w:rFonts w:ascii="Times New Roman" w:eastAsia="Calibri" w:hAnsi="Times New Roman" w:cs="Times New Roman"/>
                <w:color w:val="000000" w:themeColor="text1"/>
                <w:kern w:val="2"/>
                <w:sz w:val="22"/>
                <w:szCs w:val="22"/>
                <w14:ligatures w14:val="standardContextual"/>
              </w:rPr>
              <w:t>Svoris: ne didesnis nei 10 kg.</w:t>
            </w:r>
          </w:p>
        </w:tc>
      </w:tr>
      <w:tr w:rsidR="003F630D" w:rsidRPr="00F73CA9" w14:paraId="2B865E0A" w14:textId="77777777" w:rsidTr="00C469FC">
        <w:trPr>
          <w:trHeight w:val="226"/>
        </w:trPr>
        <w:tc>
          <w:tcPr>
            <w:tcW w:w="851" w:type="dxa"/>
          </w:tcPr>
          <w:p w14:paraId="3FCD4414" w14:textId="525C8563" w:rsidR="00360AD9" w:rsidRPr="00F73CA9" w:rsidRDefault="00C469FC" w:rsidP="00C469FC">
            <w:pPr>
              <w:spacing w:after="0" w:line="240" w:lineRule="auto"/>
              <w:ind w:left="-109" w:right="-110"/>
              <w:jc w:val="center"/>
              <w:rPr>
                <w:rFonts w:ascii="Times New Roman" w:eastAsia="Calibri" w:hAnsi="Times New Roman" w:cs="Times New Roman"/>
                <w:color w:val="000000" w:themeColor="text1"/>
                <w:kern w:val="2"/>
                <w:sz w:val="22"/>
                <w:szCs w:val="22"/>
                <w:lang w:eastAsia="en-US"/>
                <w14:ligatures w14:val="standardContextual"/>
              </w:rPr>
            </w:pPr>
            <w:r>
              <w:rPr>
                <w:rFonts w:ascii="Times New Roman" w:eastAsia="Calibri" w:hAnsi="Times New Roman" w:cs="Times New Roman"/>
                <w:color w:val="000000" w:themeColor="text1"/>
                <w:kern w:val="2"/>
                <w:sz w:val="22"/>
                <w:szCs w:val="22"/>
                <w:lang w:eastAsia="en-US"/>
                <w14:ligatures w14:val="standardContextual"/>
              </w:rPr>
              <w:t>4</w:t>
            </w:r>
            <w:r w:rsidR="00360AD9" w:rsidRPr="00F73CA9">
              <w:rPr>
                <w:rFonts w:ascii="Times New Roman" w:eastAsia="Calibri" w:hAnsi="Times New Roman" w:cs="Times New Roman"/>
                <w:color w:val="000000" w:themeColor="text1"/>
                <w:kern w:val="2"/>
                <w:sz w:val="22"/>
                <w:szCs w:val="22"/>
                <w:lang w:eastAsia="en-US"/>
                <w14:ligatures w14:val="standardContextual"/>
              </w:rPr>
              <w:t>.1.4.</w:t>
            </w:r>
          </w:p>
        </w:tc>
        <w:tc>
          <w:tcPr>
            <w:tcW w:w="8789" w:type="dxa"/>
          </w:tcPr>
          <w:p w14:paraId="40B99B44" w14:textId="77777777" w:rsidR="00360AD9" w:rsidRPr="00F73CA9" w:rsidRDefault="00360AD9" w:rsidP="00A56B76">
            <w:pPr>
              <w:tabs>
                <w:tab w:val="left" w:pos="1134"/>
              </w:tabs>
              <w:spacing w:after="0" w:line="240" w:lineRule="auto"/>
              <w:jc w:val="both"/>
              <w:rPr>
                <w:rFonts w:ascii="Times New Roman" w:eastAsia="Calibri" w:hAnsi="Times New Roman" w:cs="Times New Roman"/>
                <w:color w:val="000000" w:themeColor="text1"/>
                <w:sz w:val="22"/>
                <w:szCs w:val="22"/>
                <w:lang w:eastAsia="en-US"/>
                <w14:ligatures w14:val="standardContextual"/>
              </w:rPr>
            </w:pPr>
            <w:r w:rsidRPr="00F73CA9">
              <w:rPr>
                <w:rFonts w:ascii="Times New Roman" w:eastAsia="Calibri" w:hAnsi="Times New Roman" w:cs="Times New Roman"/>
                <w:color w:val="000000" w:themeColor="text1"/>
                <w:kern w:val="2"/>
                <w:sz w:val="22"/>
                <w:szCs w:val="22"/>
                <w14:ligatures w14:val="standardContextual"/>
              </w:rPr>
              <w:t>Lovos apkrova: atlaikyti ne mažiau nei 120 kg.</w:t>
            </w:r>
          </w:p>
        </w:tc>
      </w:tr>
      <w:tr w:rsidR="003F630D" w:rsidRPr="00F73CA9" w14:paraId="3D355F7B" w14:textId="77777777" w:rsidTr="00C469FC">
        <w:trPr>
          <w:trHeight w:val="391"/>
        </w:trPr>
        <w:tc>
          <w:tcPr>
            <w:tcW w:w="851" w:type="dxa"/>
          </w:tcPr>
          <w:p w14:paraId="5CD27368" w14:textId="02F4645E" w:rsidR="00360AD9" w:rsidRPr="00F73CA9" w:rsidRDefault="00C469FC" w:rsidP="00C469FC">
            <w:pPr>
              <w:spacing w:after="0" w:line="240" w:lineRule="auto"/>
              <w:ind w:left="-109" w:right="-110"/>
              <w:jc w:val="center"/>
              <w:rPr>
                <w:rFonts w:ascii="Times New Roman" w:eastAsia="Calibri" w:hAnsi="Times New Roman" w:cs="Times New Roman"/>
                <w:color w:val="000000" w:themeColor="text1"/>
                <w:kern w:val="2"/>
                <w:sz w:val="22"/>
                <w:szCs w:val="22"/>
                <w:lang w:eastAsia="en-US"/>
                <w14:ligatures w14:val="standardContextual"/>
              </w:rPr>
            </w:pPr>
            <w:r>
              <w:rPr>
                <w:rFonts w:ascii="Times New Roman" w:eastAsia="Calibri" w:hAnsi="Times New Roman" w:cs="Times New Roman"/>
                <w:color w:val="000000" w:themeColor="text1"/>
                <w:kern w:val="2"/>
                <w:sz w:val="22"/>
                <w:szCs w:val="22"/>
                <w:lang w:eastAsia="en-US"/>
                <w14:ligatures w14:val="standardContextual"/>
              </w:rPr>
              <w:t>4</w:t>
            </w:r>
            <w:r w:rsidR="00360AD9" w:rsidRPr="00F73CA9">
              <w:rPr>
                <w:rFonts w:ascii="Times New Roman" w:eastAsia="Calibri" w:hAnsi="Times New Roman" w:cs="Times New Roman"/>
                <w:color w:val="000000" w:themeColor="text1"/>
                <w:kern w:val="2"/>
                <w:sz w:val="22"/>
                <w:szCs w:val="22"/>
                <w:lang w:eastAsia="en-US"/>
                <w14:ligatures w14:val="standardContextual"/>
              </w:rPr>
              <w:t>.1.5.</w:t>
            </w:r>
          </w:p>
        </w:tc>
        <w:tc>
          <w:tcPr>
            <w:tcW w:w="8789" w:type="dxa"/>
          </w:tcPr>
          <w:p w14:paraId="10A24B74" w14:textId="625DC3DA" w:rsidR="00360AD9" w:rsidRPr="00F73CA9" w:rsidRDefault="00360AD9" w:rsidP="00A56B76">
            <w:pPr>
              <w:tabs>
                <w:tab w:val="left" w:pos="1134"/>
              </w:tabs>
              <w:spacing w:after="0" w:line="240" w:lineRule="auto"/>
              <w:jc w:val="both"/>
              <w:rPr>
                <w:rFonts w:ascii="Times New Roman" w:eastAsia="Calibri" w:hAnsi="Times New Roman" w:cs="Times New Roman"/>
                <w:color w:val="000000" w:themeColor="text1"/>
                <w:sz w:val="22"/>
                <w:szCs w:val="22"/>
                <w:lang w:eastAsia="en-US"/>
                <w14:ligatures w14:val="standardContextual"/>
              </w:rPr>
            </w:pPr>
            <w:r w:rsidRPr="00F73CA9">
              <w:rPr>
                <w:rFonts w:ascii="Times New Roman" w:eastAsia="Calibri" w:hAnsi="Times New Roman" w:cs="Times New Roman"/>
                <w:color w:val="000000" w:themeColor="text1"/>
                <w:kern w:val="2"/>
                <w:sz w:val="22"/>
                <w:szCs w:val="22"/>
                <w14:ligatures w14:val="standardContextual"/>
              </w:rPr>
              <w:t xml:space="preserve">Rėmas: </w:t>
            </w:r>
            <w:r w:rsidR="00C02924" w:rsidRPr="00F73CA9">
              <w:rPr>
                <w:rFonts w:ascii="Times New Roman" w:eastAsia="Calibri" w:hAnsi="Times New Roman" w:cs="Times New Roman"/>
                <w:color w:val="000000" w:themeColor="text1"/>
                <w:kern w:val="2"/>
                <w:sz w:val="22"/>
                <w:szCs w:val="22"/>
                <w14:ligatures w14:val="standardContextual"/>
              </w:rPr>
              <w:t xml:space="preserve">sulankstomas, </w:t>
            </w:r>
            <w:r w:rsidRPr="00F73CA9">
              <w:rPr>
                <w:rFonts w:ascii="Times New Roman" w:eastAsia="Calibri" w:hAnsi="Times New Roman" w:cs="Times New Roman"/>
                <w:color w:val="000000" w:themeColor="text1"/>
                <w:kern w:val="2"/>
                <w:sz w:val="22"/>
                <w:szCs w:val="22"/>
                <w14:ligatures w14:val="standardContextual"/>
              </w:rPr>
              <w:t xml:space="preserve">rūdims atsparus </w:t>
            </w:r>
            <w:r w:rsidR="005019D2">
              <w:rPr>
                <w:rFonts w:ascii="Times New Roman" w:eastAsia="Calibri" w:hAnsi="Times New Roman" w:cs="Times New Roman"/>
                <w:color w:val="000000" w:themeColor="text1"/>
                <w:kern w:val="2"/>
                <w:sz w:val="22"/>
                <w:szCs w:val="22"/>
                <w14:ligatures w14:val="standardContextual"/>
              </w:rPr>
              <w:t>plienas arba aliuminis</w:t>
            </w:r>
            <w:r w:rsidR="00C02924" w:rsidRPr="00F73CA9">
              <w:rPr>
                <w:rFonts w:ascii="Times New Roman" w:eastAsia="Calibri" w:hAnsi="Times New Roman" w:cs="Times New Roman"/>
                <w:color w:val="000000" w:themeColor="text1"/>
                <w:kern w:val="2"/>
                <w:sz w:val="22"/>
                <w:szCs w:val="22"/>
                <w14:ligatures w14:val="standardContextual"/>
              </w:rPr>
              <w:t>, išskleistas rėmas užtikrina lovos stabilumą sėdint ar gulint</w:t>
            </w:r>
            <w:r w:rsidRPr="00F73CA9">
              <w:rPr>
                <w:rFonts w:ascii="Times New Roman" w:eastAsia="Calibri" w:hAnsi="Times New Roman" w:cs="Times New Roman"/>
                <w:color w:val="000000" w:themeColor="text1"/>
                <w:kern w:val="2"/>
                <w:sz w:val="22"/>
                <w:szCs w:val="22"/>
                <w14:ligatures w14:val="standardContextual"/>
              </w:rPr>
              <w:t>.</w:t>
            </w:r>
          </w:p>
        </w:tc>
      </w:tr>
      <w:tr w:rsidR="003F630D" w:rsidRPr="00F73CA9" w14:paraId="1C30742B" w14:textId="77777777" w:rsidTr="00C469FC">
        <w:trPr>
          <w:trHeight w:val="245"/>
        </w:trPr>
        <w:tc>
          <w:tcPr>
            <w:tcW w:w="851" w:type="dxa"/>
          </w:tcPr>
          <w:p w14:paraId="20479F83" w14:textId="46A09500" w:rsidR="005D5BDB" w:rsidRPr="00F73CA9" w:rsidRDefault="00C469FC" w:rsidP="00C469FC">
            <w:pPr>
              <w:spacing w:after="0" w:line="240" w:lineRule="auto"/>
              <w:ind w:left="-109" w:right="-110"/>
              <w:jc w:val="center"/>
              <w:rPr>
                <w:rFonts w:ascii="Times New Roman" w:eastAsia="Calibri" w:hAnsi="Times New Roman" w:cs="Times New Roman"/>
                <w:color w:val="000000" w:themeColor="text1"/>
                <w:kern w:val="2"/>
                <w:sz w:val="22"/>
                <w:szCs w:val="22"/>
                <w:lang w:eastAsia="en-US"/>
                <w14:ligatures w14:val="standardContextual"/>
              </w:rPr>
            </w:pPr>
            <w:r>
              <w:rPr>
                <w:rFonts w:ascii="Times New Roman" w:eastAsia="Calibri" w:hAnsi="Times New Roman" w:cs="Times New Roman"/>
                <w:color w:val="000000" w:themeColor="text1"/>
                <w:kern w:val="2"/>
                <w:sz w:val="22"/>
                <w:szCs w:val="22"/>
                <w:lang w:eastAsia="en-US"/>
                <w14:ligatures w14:val="standardContextual"/>
              </w:rPr>
              <w:t>4</w:t>
            </w:r>
            <w:r w:rsidR="005D5BDB" w:rsidRPr="00F73CA9">
              <w:rPr>
                <w:rFonts w:ascii="Times New Roman" w:eastAsia="Calibri" w:hAnsi="Times New Roman" w:cs="Times New Roman"/>
                <w:color w:val="000000" w:themeColor="text1"/>
                <w:kern w:val="2"/>
                <w:sz w:val="22"/>
                <w:szCs w:val="22"/>
                <w:lang w:eastAsia="en-US"/>
                <w14:ligatures w14:val="standardContextual"/>
              </w:rPr>
              <w:t>.1.6.</w:t>
            </w:r>
          </w:p>
        </w:tc>
        <w:tc>
          <w:tcPr>
            <w:tcW w:w="8789" w:type="dxa"/>
          </w:tcPr>
          <w:p w14:paraId="76BF1909" w14:textId="09E55FE1" w:rsidR="005D5BDB" w:rsidRPr="00F73CA9" w:rsidRDefault="005D5BDB" w:rsidP="005D5BDB">
            <w:pPr>
              <w:tabs>
                <w:tab w:val="left" w:pos="1134"/>
              </w:tabs>
              <w:spacing w:after="0" w:line="240" w:lineRule="auto"/>
              <w:jc w:val="both"/>
              <w:rPr>
                <w:rFonts w:ascii="Times New Roman" w:eastAsia="Calibri" w:hAnsi="Times New Roman" w:cs="Times New Roman"/>
                <w:color w:val="000000" w:themeColor="text1"/>
                <w:kern w:val="2"/>
                <w:sz w:val="22"/>
                <w:szCs w:val="22"/>
                <w14:ligatures w14:val="standardContextual"/>
              </w:rPr>
            </w:pPr>
            <w:r w:rsidRPr="00F73CA9">
              <w:rPr>
                <w:rFonts w:ascii="Times New Roman" w:eastAsia="Times New Roman" w:hAnsi="Times New Roman" w:cs="Times New Roman"/>
                <w:color w:val="000000" w:themeColor="text1"/>
                <w:sz w:val="22"/>
                <w:szCs w:val="22"/>
              </w:rPr>
              <w:t>Prekė turi būti lengvai surenkama ir ištempiama miegamoji dalis be jokių įrankių pagalbos.</w:t>
            </w:r>
          </w:p>
        </w:tc>
      </w:tr>
      <w:tr w:rsidR="003F630D" w:rsidRPr="00F73CA9" w14:paraId="36C6C017" w14:textId="77777777" w:rsidTr="00C469FC">
        <w:trPr>
          <w:trHeight w:val="391"/>
        </w:trPr>
        <w:tc>
          <w:tcPr>
            <w:tcW w:w="851" w:type="dxa"/>
          </w:tcPr>
          <w:p w14:paraId="439CD051" w14:textId="0612458A" w:rsidR="005D5BDB" w:rsidRPr="00F73CA9" w:rsidRDefault="00C469FC" w:rsidP="00C469FC">
            <w:pPr>
              <w:spacing w:after="0" w:line="240" w:lineRule="auto"/>
              <w:ind w:left="-109" w:right="-110"/>
              <w:jc w:val="center"/>
              <w:rPr>
                <w:rFonts w:ascii="Times New Roman" w:eastAsia="Calibri" w:hAnsi="Times New Roman" w:cs="Times New Roman"/>
                <w:color w:val="000000" w:themeColor="text1"/>
                <w:kern w:val="2"/>
                <w:sz w:val="22"/>
                <w:szCs w:val="22"/>
                <w:lang w:eastAsia="en-US"/>
                <w14:ligatures w14:val="standardContextual"/>
              </w:rPr>
            </w:pPr>
            <w:r>
              <w:rPr>
                <w:rFonts w:ascii="Times New Roman" w:eastAsia="Calibri" w:hAnsi="Times New Roman" w:cs="Times New Roman"/>
                <w:color w:val="000000" w:themeColor="text1"/>
                <w:kern w:val="2"/>
                <w:sz w:val="22"/>
                <w:szCs w:val="22"/>
                <w:lang w:eastAsia="en-US"/>
                <w14:ligatures w14:val="standardContextual"/>
              </w:rPr>
              <w:t>4</w:t>
            </w:r>
            <w:r w:rsidR="005D5BDB" w:rsidRPr="00F73CA9">
              <w:rPr>
                <w:rFonts w:ascii="Times New Roman" w:eastAsia="Calibri" w:hAnsi="Times New Roman" w:cs="Times New Roman"/>
                <w:color w:val="000000" w:themeColor="text1"/>
                <w:kern w:val="2"/>
                <w:sz w:val="22"/>
                <w:szCs w:val="22"/>
                <w:lang w:eastAsia="en-US"/>
                <w14:ligatures w14:val="standardContextual"/>
              </w:rPr>
              <w:t>.1.7.</w:t>
            </w:r>
          </w:p>
        </w:tc>
        <w:tc>
          <w:tcPr>
            <w:tcW w:w="8789" w:type="dxa"/>
          </w:tcPr>
          <w:p w14:paraId="71F09D12" w14:textId="54DA4230" w:rsidR="005D5BDB" w:rsidRPr="00F73CA9" w:rsidRDefault="005D5BDB" w:rsidP="005D5BDB">
            <w:pPr>
              <w:tabs>
                <w:tab w:val="left" w:pos="1134"/>
              </w:tabs>
              <w:spacing w:after="0" w:line="240" w:lineRule="auto"/>
              <w:jc w:val="both"/>
              <w:rPr>
                <w:rFonts w:ascii="Times New Roman" w:eastAsia="Calibri" w:hAnsi="Times New Roman" w:cs="Times New Roman"/>
                <w:color w:val="000000" w:themeColor="text1"/>
                <w:sz w:val="22"/>
                <w:szCs w:val="22"/>
                <w:lang w:eastAsia="en-US"/>
                <w14:ligatures w14:val="standardContextual"/>
              </w:rPr>
            </w:pPr>
            <w:r w:rsidRPr="00F73CA9">
              <w:rPr>
                <w:rFonts w:ascii="Times New Roman" w:eastAsia="Calibri" w:hAnsi="Times New Roman" w:cs="Times New Roman"/>
                <w:color w:val="000000" w:themeColor="text1"/>
                <w:kern w:val="2"/>
                <w:sz w:val="22"/>
                <w:szCs w:val="22"/>
                <w14:ligatures w14:val="standardContextual"/>
              </w:rPr>
              <w:t xml:space="preserve">Lovos audinys: poliesteris arba lygiavertis, tamsios spalvos. </w:t>
            </w:r>
            <w:r w:rsidRPr="00F73CA9">
              <w:rPr>
                <w:rFonts w:ascii="Times New Roman" w:eastAsia="Times New Roman" w:hAnsi="Times New Roman" w:cs="Times New Roman"/>
                <w:color w:val="000000" w:themeColor="text1"/>
                <w:sz w:val="22"/>
                <w:szCs w:val="22"/>
              </w:rPr>
              <w:t>Patvarus, lankstus miegamosios dalies paviršius turi užtikrinti komfortą ir būti lengvai valomas.</w:t>
            </w:r>
          </w:p>
        </w:tc>
      </w:tr>
      <w:tr w:rsidR="003F630D" w:rsidRPr="00F73CA9" w14:paraId="7DE5EBF6" w14:textId="77777777" w:rsidTr="00C469FC">
        <w:trPr>
          <w:trHeight w:val="391"/>
        </w:trPr>
        <w:tc>
          <w:tcPr>
            <w:tcW w:w="851" w:type="dxa"/>
          </w:tcPr>
          <w:p w14:paraId="01C3F246" w14:textId="6BD105F4" w:rsidR="005D5BDB" w:rsidRPr="00F73CA9" w:rsidRDefault="00C469FC" w:rsidP="00C469FC">
            <w:pPr>
              <w:spacing w:after="0" w:line="240" w:lineRule="auto"/>
              <w:ind w:left="-109" w:right="-110"/>
              <w:jc w:val="center"/>
              <w:rPr>
                <w:rFonts w:ascii="Times New Roman" w:eastAsia="Calibri" w:hAnsi="Times New Roman" w:cs="Times New Roman"/>
                <w:color w:val="000000" w:themeColor="text1"/>
                <w:kern w:val="2"/>
                <w:sz w:val="22"/>
                <w:szCs w:val="22"/>
                <w:lang w:eastAsia="en-US"/>
                <w14:ligatures w14:val="standardContextual"/>
              </w:rPr>
            </w:pPr>
            <w:r>
              <w:rPr>
                <w:rFonts w:ascii="Times New Roman" w:eastAsia="Calibri" w:hAnsi="Times New Roman" w:cs="Times New Roman"/>
                <w:color w:val="000000" w:themeColor="text1"/>
                <w:kern w:val="2"/>
                <w:sz w:val="22"/>
                <w:szCs w:val="22"/>
                <w:lang w:eastAsia="en-US"/>
                <w14:ligatures w14:val="standardContextual"/>
              </w:rPr>
              <w:t>4</w:t>
            </w:r>
            <w:r w:rsidR="005D5BDB" w:rsidRPr="00F73CA9">
              <w:rPr>
                <w:rFonts w:ascii="Times New Roman" w:eastAsia="Calibri" w:hAnsi="Times New Roman" w:cs="Times New Roman"/>
                <w:color w:val="000000" w:themeColor="text1"/>
                <w:kern w:val="2"/>
                <w:sz w:val="22"/>
                <w:szCs w:val="22"/>
                <w:lang w:eastAsia="en-US"/>
                <w14:ligatures w14:val="standardContextual"/>
              </w:rPr>
              <w:t>.1.8.</w:t>
            </w:r>
          </w:p>
        </w:tc>
        <w:tc>
          <w:tcPr>
            <w:tcW w:w="8789" w:type="dxa"/>
          </w:tcPr>
          <w:p w14:paraId="55321895" w14:textId="5EF16C11" w:rsidR="005D5BDB" w:rsidRPr="00F73CA9" w:rsidRDefault="005D5BDB" w:rsidP="005D5BDB">
            <w:pPr>
              <w:tabs>
                <w:tab w:val="left" w:pos="1134"/>
              </w:tabs>
              <w:spacing w:after="0" w:line="240" w:lineRule="auto"/>
              <w:jc w:val="both"/>
              <w:rPr>
                <w:rFonts w:ascii="Times New Roman" w:eastAsia="Calibri" w:hAnsi="Times New Roman" w:cs="Times New Roman"/>
                <w:color w:val="000000" w:themeColor="text1"/>
                <w:kern w:val="2"/>
                <w:sz w:val="22"/>
                <w:szCs w:val="22"/>
                <w14:ligatures w14:val="standardContextual"/>
              </w:rPr>
            </w:pPr>
            <w:r w:rsidRPr="00F73CA9">
              <w:rPr>
                <w:rFonts w:ascii="Times New Roman" w:eastAsia="Calibri" w:hAnsi="Times New Roman" w:cs="Times New Roman"/>
                <w:color w:val="000000" w:themeColor="text1"/>
                <w:kern w:val="2"/>
                <w:sz w:val="22"/>
                <w:szCs w:val="22"/>
                <w14:ligatures w14:val="standardContextual"/>
              </w:rPr>
              <w:t>Lovos dėklas – maišas su patogia nešti rankena, kompaktiškas ir suformuotas taip, kad būtų galima lovą greitai išimti ir supakuoti.</w:t>
            </w:r>
          </w:p>
        </w:tc>
      </w:tr>
      <w:tr w:rsidR="003F630D" w:rsidRPr="00F73CA9" w14:paraId="5909660B" w14:textId="77777777" w:rsidTr="00C469FC">
        <w:trPr>
          <w:trHeight w:val="283"/>
        </w:trPr>
        <w:tc>
          <w:tcPr>
            <w:tcW w:w="851" w:type="dxa"/>
          </w:tcPr>
          <w:p w14:paraId="789A396B" w14:textId="07F548E5" w:rsidR="005D5BDB" w:rsidRPr="00F73CA9" w:rsidRDefault="00C469FC" w:rsidP="00C469FC">
            <w:pPr>
              <w:spacing w:after="0" w:line="240" w:lineRule="auto"/>
              <w:ind w:left="-109" w:right="-110"/>
              <w:jc w:val="center"/>
              <w:rPr>
                <w:rFonts w:ascii="Times New Roman" w:eastAsia="Calibri" w:hAnsi="Times New Roman" w:cs="Times New Roman"/>
                <w:color w:val="000000" w:themeColor="text1"/>
                <w:kern w:val="2"/>
                <w:sz w:val="22"/>
                <w:szCs w:val="22"/>
                <w:lang w:eastAsia="en-US"/>
                <w14:ligatures w14:val="standardContextual"/>
              </w:rPr>
            </w:pPr>
            <w:r>
              <w:rPr>
                <w:rFonts w:ascii="Times New Roman" w:eastAsia="Calibri" w:hAnsi="Times New Roman" w:cs="Times New Roman"/>
                <w:color w:val="000000" w:themeColor="text1"/>
                <w:kern w:val="2"/>
                <w:sz w:val="22"/>
                <w:szCs w:val="22"/>
                <w:lang w:eastAsia="en-US"/>
                <w14:ligatures w14:val="standardContextual"/>
              </w:rPr>
              <w:t>4</w:t>
            </w:r>
            <w:r w:rsidR="005D5BDB" w:rsidRPr="00F73CA9">
              <w:rPr>
                <w:rFonts w:ascii="Times New Roman" w:eastAsia="Calibri" w:hAnsi="Times New Roman" w:cs="Times New Roman"/>
                <w:color w:val="000000" w:themeColor="text1"/>
                <w:kern w:val="2"/>
                <w:sz w:val="22"/>
                <w:szCs w:val="22"/>
                <w:lang w:eastAsia="en-US"/>
                <w14:ligatures w14:val="standardContextual"/>
              </w:rPr>
              <w:t>.1.9.</w:t>
            </w:r>
          </w:p>
        </w:tc>
        <w:tc>
          <w:tcPr>
            <w:tcW w:w="8789" w:type="dxa"/>
          </w:tcPr>
          <w:p w14:paraId="4F99C438" w14:textId="77777777" w:rsidR="005D5BDB" w:rsidRPr="00F73CA9" w:rsidRDefault="005D5BDB" w:rsidP="005D5BDB">
            <w:pPr>
              <w:tabs>
                <w:tab w:val="left" w:pos="1134"/>
              </w:tabs>
              <w:spacing w:after="0" w:line="240" w:lineRule="auto"/>
              <w:jc w:val="both"/>
              <w:rPr>
                <w:rFonts w:ascii="Times New Roman" w:eastAsia="Calibri" w:hAnsi="Times New Roman" w:cs="Times New Roman"/>
                <w:color w:val="000000" w:themeColor="text1"/>
                <w:kern w:val="2"/>
                <w:sz w:val="22"/>
                <w:szCs w:val="22"/>
                <w14:ligatures w14:val="standardContextual"/>
              </w:rPr>
            </w:pPr>
            <w:r w:rsidRPr="00F73CA9">
              <w:rPr>
                <w:rFonts w:ascii="Times New Roman" w:eastAsia="Calibri" w:hAnsi="Times New Roman" w:cs="Times New Roman"/>
                <w:color w:val="000000" w:themeColor="text1"/>
                <w:kern w:val="2"/>
                <w:sz w:val="22"/>
                <w:szCs w:val="22"/>
                <w14:ligatures w14:val="standardContextual"/>
              </w:rPr>
              <w:t xml:space="preserve">Prekės turi būti </w:t>
            </w:r>
            <w:bookmarkStart w:id="6" w:name="_Hlk176506292"/>
            <w:r w:rsidRPr="00F73CA9">
              <w:rPr>
                <w:rFonts w:ascii="Times New Roman" w:eastAsia="Calibri" w:hAnsi="Times New Roman" w:cs="Times New Roman"/>
                <w:color w:val="000000" w:themeColor="text1"/>
                <w:kern w:val="2"/>
                <w:sz w:val="22"/>
                <w:szCs w:val="22"/>
                <w14:ligatures w14:val="standardContextual"/>
              </w:rPr>
              <w:t>naujos ir nenaudotos.</w:t>
            </w:r>
            <w:bookmarkEnd w:id="6"/>
          </w:p>
        </w:tc>
      </w:tr>
      <w:tr w:rsidR="003F630D" w:rsidRPr="00F73CA9" w14:paraId="2F036DAC" w14:textId="77777777" w:rsidTr="00C469FC">
        <w:trPr>
          <w:trHeight w:val="260"/>
        </w:trPr>
        <w:tc>
          <w:tcPr>
            <w:tcW w:w="851" w:type="dxa"/>
          </w:tcPr>
          <w:p w14:paraId="589C9BB2" w14:textId="04794352" w:rsidR="005D5BDB" w:rsidRPr="00F73CA9" w:rsidRDefault="00C469FC" w:rsidP="00C469FC">
            <w:pPr>
              <w:spacing w:after="0" w:line="240" w:lineRule="auto"/>
              <w:ind w:left="-109" w:right="-110"/>
              <w:jc w:val="center"/>
              <w:rPr>
                <w:rFonts w:ascii="Times New Roman" w:eastAsia="Calibri" w:hAnsi="Times New Roman" w:cs="Times New Roman"/>
                <w:color w:val="000000" w:themeColor="text1"/>
                <w:kern w:val="2"/>
                <w:sz w:val="22"/>
                <w:szCs w:val="22"/>
                <w:lang w:eastAsia="en-US"/>
                <w14:ligatures w14:val="standardContextual"/>
              </w:rPr>
            </w:pPr>
            <w:r>
              <w:rPr>
                <w:rFonts w:ascii="Times New Roman" w:eastAsia="Calibri" w:hAnsi="Times New Roman" w:cs="Times New Roman"/>
                <w:color w:val="000000" w:themeColor="text1"/>
                <w:kern w:val="2"/>
                <w:sz w:val="22"/>
                <w:szCs w:val="22"/>
                <w:lang w:eastAsia="en-US"/>
                <w14:ligatures w14:val="standardContextual"/>
              </w:rPr>
              <w:t>4</w:t>
            </w:r>
            <w:r w:rsidR="005D5BDB" w:rsidRPr="00F73CA9">
              <w:rPr>
                <w:rFonts w:ascii="Times New Roman" w:eastAsia="Calibri" w:hAnsi="Times New Roman" w:cs="Times New Roman"/>
                <w:color w:val="000000" w:themeColor="text1"/>
                <w:kern w:val="2"/>
                <w:sz w:val="22"/>
                <w:szCs w:val="22"/>
                <w:lang w:eastAsia="en-US"/>
                <w14:ligatures w14:val="standardContextual"/>
              </w:rPr>
              <w:t>.1.10.</w:t>
            </w:r>
          </w:p>
        </w:tc>
        <w:tc>
          <w:tcPr>
            <w:tcW w:w="8789" w:type="dxa"/>
          </w:tcPr>
          <w:p w14:paraId="0B0DE47E" w14:textId="77777777" w:rsidR="005D5BDB" w:rsidRPr="00F73CA9" w:rsidRDefault="005D5BDB" w:rsidP="005D5BDB">
            <w:pPr>
              <w:tabs>
                <w:tab w:val="left" w:pos="1134"/>
              </w:tabs>
              <w:spacing w:after="0" w:line="240" w:lineRule="auto"/>
              <w:jc w:val="both"/>
              <w:rPr>
                <w:rFonts w:ascii="Times New Roman" w:eastAsia="Calibri" w:hAnsi="Times New Roman" w:cs="Times New Roman"/>
                <w:color w:val="000000" w:themeColor="text1"/>
                <w:kern w:val="2"/>
                <w:sz w:val="22"/>
                <w:szCs w:val="22"/>
                <w14:ligatures w14:val="standardContextual"/>
              </w:rPr>
            </w:pPr>
            <w:r w:rsidRPr="00F73CA9">
              <w:rPr>
                <w:rFonts w:ascii="Times New Roman" w:eastAsia="Calibri" w:hAnsi="Times New Roman" w:cs="Times New Roman"/>
                <w:color w:val="000000" w:themeColor="text1"/>
                <w:kern w:val="2"/>
                <w:sz w:val="22"/>
                <w:szCs w:val="22"/>
                <w14:ligatures w14:val="standardContextual"/>
              </w:rPr>
              <w:t>Prekės garantija – ne trumpiau kaip 24 mėn.</w:t>
            </w:r>
          </w:p>
        </w:tc>
      </w:tr>
      <w:tr w:rsidR="003F630D" w:rsidRPr="00F73CA9" w14:paraId="532FF6D9" w14:textId="77777777" w:rsidTr="00C469FC">
        <w:trPr>
          <w:trHeight w:val="391"/>
        </w:trPr>
        <w:tc>
          <w:tcPr>
            <w:tcW w:w="851" w:type="dxa"/>
          </w:tcPr>
          <w:p w14:paraId="41CC559E" w14:textId="310C135E" w:rsidR="005D5BDB" w:rsidRPr="00F73CA9" w:rsidRDefault="00C469FC" w:rsidP="00C469FC">
            <w:pPr>
              <w:spacing w:after="0" w:line="240" w:lineRule="auto"/>
              <w:ind w:left="-109" w:right="-110"/>
              <w:jc w:val="center"/>
              <w:rPr>
                <w:rFonts w:ascii="Times New Roman" w:eastAsia="Calibri" w:hAnsi="Times New Roman" w:cs="Times New Roman"/>
                <w:color w:val="000000" w:themeColor="text1"/>
                <w:kern w:val="2"/>
                <w:sz w:val="22"/>
                <w:szCs w:val="22"/>
                <w:lang w:eastAsia="en-US"/>
                <w14:ligatures w14:val="standardContextual"/>
              </w:rPr>
            </w:pPr>
            <w:r>
              <w:rPr>
                <w:rFonts w:ascii="Times New Roman" w:eastAsia="Calibri" w:hAnsi="Times New Roman" w:cs="Times New Roman"/>
                <w:color w:val="000000" w:themeColor="text1"/>
                <w:kern w:val="2"/>
                <w:sz w:val="22"/>
                <w:szCs w:val="22"/>
                <w:lang w:eastAsia="en-US"/>
                <w14:ligatures w14:val="standardContextual"/>
              </w:rPr>
              <w:t>4</w:t>
            </w:r>
            <w:r w:rsidR="005D5BDB" w:rsidRPr="00F73CA9">
              <w:rPr>
                <w:rFonts w:ascii="Times New Roman" w:eastAsia="Calibri" w:hAnsi="Times New Roman" w:cs="Times New Roman"/>
                <w:color w:val="000000" w:themeColor="text1"/>
                <w:kern w:val="2"/>
                <w:sz w:val="22"/>
                <w:szCs w:val="22"/>
                <w:lang w:eastAsia="en-US"/>
                <w14:ligatures w14:val="standardContextual"/>
              </w:rPr>
              <w:t>.1.11.</w:t>
            </w:r>
          </w:p>
        </w:tc>
        <w:tc>
          <w:tcPr>
            <w:tcW w:w="8789" w:type="dxa"/>
          </w:tcPr>
          <w:p w14:paraId="56FD6C48" w14:textId="69174726" w:rsidR="005D5BDB" w:rsidRPr="00F73CA9" w:rsidRDefault="005D5BDB" w:rsidP="005D5BDB">
            <w:pPr>
              <w:tabs>
                <w:tab w:val="left" w:pos="993"/>
              </w:tabs>
              <w:spacing w:after="0" w:line="259" w:lineRule="auto"/>
              <w:jc w:val="both"/>
              <w:rPr>
                <w:rFonts w:ascii="Times New Roman" w:eastAsia="Times New Roman" w:hAnsi="Times New Roman" w:cs="Times New Roman"/>
                <w:color w:val="000000" w:themeColor="text1"/>
                <w:sz w:val="22"/>
                <w:szCs w:val="22"/>
              </w:rPr>
            </w:pPr>
            <w:r w:rsidRPr="00F73CA9">
              <w:rPr>
                <w:rFonts w:ascii="Times New Roman" w:eastAsia="Times New Roman" w:hAnsi="Times New Roman" w:cs="Times New Roman"/>
                <w:color w:val="000000" w:themeColor="text1"/>
                <w:kern w:val="2"/>
                <w:sz w:val="22"/>
                <w:szCs w:val="22"/>
                <w:lang w:eastAsia="en-US"/>
                <w14:ligatures w14:val="standardContextual"/>
              </w:rPr>
              <w:t>Prekių eksploatacijos, aptarnavimo ir techninės priežiūros instrukcijas (lietuvių kalba)</w:t>
            </w:r>
            <w:r w:rsidRPr="00F73CA9">
              <w:rPr>
                <w:rFonts w:ascii="Times New Roman" w:eastAsia="Calibri" w:hAnsi="Times New Roman" w:cs="Times New Roman"/>
                <w:color w:val="000000" w:themeColor="text1"/>
                <w:kern w:val="2"/>
                <w:sz w:val="22"/>
                <w:szCs w:val="22"/>
                <w14:ligatures w14:val="standardContextual"/>
              </w:rPr>
              <w:t xml:space="preserve"> tiekėjas turės pateikti sutarties vykdymo metu (t. y. pristatydamas prekes).</w:t>
            </w:r>
          </w:p>
        </w:tc>
      </w:tr>
      <w:tr w:rsidR="003F630D" w:rsidRPr="00F73CA9" w14:paraId="4FD4FEAE" w14:textId="77777777" w:rsidTr="00C469FC">
        <w:trPr>
          <w:trHeight w:val="391"/>
        </w:trPr>
        <w:tc>
          <w:tcPr>
            <w:tcW w:w="851" w:type="dxa"/>
          </w:tcPr>
          <w:p w14:paraId="223556B6" w14:textId="085A0EBD" w:rsidR="005D5BDB" w:rsidRPr="00F73CA9" w:rsidRDefault="00C469FC" w:rsidP="00C469FC">
            <w:pPr>
              <w:spacing w:after="0" w:line="240" w:lineRule="auto"/>
              <w:ind w:left="-109" w:right="-110"/>
              <w:jc w:val="center"/>
              <w:rPr>
                <w:rFonts w:ascii="Times New Roman" w:eastAsia="Calibri" w:hAnsi="Times New Roman" w:cs="Times New Roman"/>
                <w:color w:val="000000" w:themeColor="text1"/>
                <w:kern w:val="2"/>
                <w:sz w:val="22"/>
                <w:szCs w:val="22"/>
                <w:lang w:eastAsia="en-US"/>
                <w14:ligatures w14:val="standardContextual"/>
              </w:rPr>
            </w:pPr>
            <w:r>
              <w:rPr>
                <w:rFonts w:ascii="Times New Roman" w:eastAsia="Calibri" w:hAnsi="Times New Roman" w:cs="Times New Roman"/>
                <w:color w:val="000000" w:themeColor="text1"/>
                <w:kern w:val="2"/>
                <w:sz w:val="22"/>
                <w:szCs w:val="22"/>
                <w:lang w:eastAsia="en-US"/>
                <w14:ligatures w14:val="standardContextual"/>
              </w:rPr>
              <w:t>4</w:t>
            </w:r>
            <w:r w:rsidR="005D5BDB" w:rsidRPr="00F73CA9">
              <w:rPr>
                <w:rFonts w:ascii="Times New Roman" w:eastAsia="Calibri" w:hAnsi="Times New Roman" w:cs="Times New Roman"/>
                <w:color w:val="000000" w:themeColor="text1"/>
                <w:kern w:val="2"/>
                <w:sz w:val="22"/>
                <w:szCs w:val="22"/>
                <w:lang w:eastAsia="en-US"/>
                <w14:ligatures w14:val="standardContextual"/>
              </w:rPr>
              <w:t>.1.12.</w:t>
            </w:r>
          </w:p>
        </w:tc>
        <w:tc>
          <w:tcPr>
            <w:tcW w:w="8789" w:type="dxa"/>
          </w:tcPr>
          <w:p w14:paraId="734C43E1" w14:textId="3D116328" w:rsidR="005D5BDB" w:rsidRPr="00F73CA9" w:rsidRDefault="005D5BDB" w:rsidP="005D5BDB">
            <w:pPr>
              <w:tabs>
                <w:tab w:val="left" w:pos="993"/>
              </w:tabs>
              <w:spacing w:after="0" w:line="259" w:lineRule="auto"/>
              <w:jc w:val="both"/>
              <w:rPr>
                <w:rFonts w:ascii="Times New Roman" w:eastAsia="Times New Roman" w:hAnsi="Times New Roman" w:cs="Times New Roman"/>
                <w:color w:val="000000" w:themeColor="text1"/>
                <w:sz w:val="22"/>
                <w:szCs w:val="22"/>
              </w:rPr>
            </w:pPr>
            <w:r w:rsidRPr="00F73CA9">
              <w:rPr>
                <w:rFonts w:ascii="Times New Roman" w:eastAsia="Times New Roman" w:hAnsi="Times New Roman" w:cs="Times New Roman"/>
                <w:iCs/>
                <w:color w:val="000000" w:themeColor="text1"/>
                <w:sz w:val="22"/>
                <w:szCs w:val="22"/>
              </w:rPr>
              <w:t>G</w:t>
            </w:r>
            <w:r w:rsidRPr="00F73CA9">
              <w:rPr>
                <w:rFonts w:ascii="Times New Roman" w:eastAsia="Calibri" w:hAnsi="Times New Roman" w:cs="Times New Roman"/>
                <w:color w:val="000000" w:themeColor="text1"/>
                <w:sz w:val="22"/>
                <w:szCs w:val="22"/>
                <w:shd w:val="clear" w:color="auto" w:fill="FFFFFF"/>
              </w:rPr>
              <w:t xml:space="preserve">amintojo dokumentaciją (lietuvių k.), kurie pagrindžia, kad lovos atitinka reikalaujamus funkcinius, techninius, kokybės ir kitus reikalavimus nustatytus 1 lentelėje, tiekėjas turės pateikti sutarties vykdymo metu (t. y. pristatydamas prekes). </w:t>
            </w:r>
          </w:p>
        </w:tc>
      </w:tr>
      <w:tr w:rsidR="003F630D" w:rsidRPr="00F73CA9" w14:paraId="17217C68" w14:textId="77777777" w:rsidTr="00C469FC">
        <w:trPr>
          <w:trHeight w:val="170"/>
        </w:trPr>
        <w:tc>
          <w:tcPr>
            <w:tcW w:w="851" w:type="dxa"/>
          </w:tcPr>
          <w:p w14:paraId="47B842D0" w14:textId="0DB45335" w:rsidR="005D5BDB" w:rsidRPr="00F73CA9" w:rsidRDefault="00C469FC" w:rsidP="00C469FC">
            <w:pPr>
              <w:spacing w:after="0" w:line="240" w:lineRule="auto"/>
              <w:ind w:left="-109" w:right="-110"/>
              <w:jc w:val="center"/>
              <w:rPr>
                <w:rFonts w:ascii="Times New Roman" w:eastAsia="Calibri" w:hAnsi="Times New Roman" w:cs="Times New Roman"/>
                <w:color w:val="000000" w:themeColor="text1"/>
                <w:kern w:val="2"/>
                <w:sz w:val="22"/>
                <w:szCs w:val="22"/>
                <w:lang w:eastAsia="en-US"/>
                <w14:ligatures w14:val="standardContextual"/>
              </w:rPr>
            </w:pPr>
            <w:r>
              <w:rPr>
                <w:rFonts w:ascii="Times New Roman" w:eastAsia="Calibri" w:hAnsi="Times New Roman" w:cs="Times New Roman"/>
                <w:color w:val="000000" w:themeColor="text1"/>
                <w:kern w:val="2"/>
                <w:sz w:val="22"/>
                <w:szCs w:val="22"/>
                <w:lang w:eastAsia="en-US"/>
                <w14:ligatures w14:val="standardContextual"/>
              </w:rPr>
              <w:t>4</w:t>
            </w:r>
            <w:r w:rsidR="005D5BDB" w:rsidRPr="00F73CA9">
              <w:rPr>
                <w:rFonts w:ascii="Times New Roman" w:eastAsia="Calibri" w:hAnsi="Times New Roman" w:cs="Times New Roman"/>
                <w:color w:val="000000" w:themeColor="text1"/>
                <w:kern w:val="2"/>
                <w:sz w:val="22"/>
                <w:szCs w:val="22"/>
                <w:lang w:eastAsia="en-US"/>
                <w14:ligatures w14:val="standardContextual"/>
              </w:rPr>
              <w:t>.1.13.</w:t>
            </w:r>
          </w:p>
        </w:tc>
        <w:tc>
          <w:tcPr>
            <w:tcW w:w="8789" w:type="dxa"/>
          </w:tcPr>
          <w:p w14:paraId="02E7F152" w14:textId="5F15D404" w:rsidR="005D5BDB" w:rsidRPr="00F73CA9" w:rsidRDefault="005D5BDB" w:rsidP="005D5BDB">
            <w:pPr>
              <w:tabs>
                <w:tab w:val="left" w:pos="993"/>
              </w:tabs>
              <w:spacing w:after="0" w:line="259" w:lineRule="auto"/>
              <w:jc w:val="both"/>
              <w:rPr>
                <w:rFonts w:ascii="Times New Roman" w:eastAsia="Times New Roman" w:hAnsi="Times New Roman" w:cs="Times New Roman"/>
                <w:color w:val="000000" w:themeColor="text1"/>
                <w:sz w:val="22"/>
                <w:szCs w:val="22"/>
              </w:rPr>
            </w:pPr>
            <w:r w:rsidRPr="00F73CA9">
              <w:rPr>
                <w:rFonts w:ascii="Times New Roman" w:hAnsi="Times New Roman" w:cs="Times New Roman"/>
                <w:color w:val="000000" w:themeColor="text1"/>
                <w:sz w:val="22"/>
                <w:szCs w:val="22"/>
                <w:shd w:val="clear" w:color="auto" w:fill="FFFFFF"/>
              </w:rPr>
              <w:t>Kartu su pasiūlymu pateikiama Prekės iliustracija (vizualizacija).</w:t>
            </w:r>
          </w:p>
        </w:tc>
      </w:tr>
      <w:tr w:rsidR="003F630D" w:rsidRPr="00F73CA9" w14:paraId="2C4BE1A3" w14:textId="77777777" w:rsidTr="00C469FC">
        <w:trPr>
          <w:trHeight w:val="203"/>
        </w:trPr>
        <w:tc>
          <w:tcPr>
            <w:tcW w:w="851" w:type="dxa"/>
          </w:tcPr>
          <w:p w14:paraId="4783C0FC" w14:textId="54F075AF" w:rsidR="00F53B6B" w:rsidRPr="00F73CA9" w:rsidRDefault="00C469FC" w:rsidP="00C469FC">
            <w:pPr>
              <w:spacing w:after="0" w:line="240" w:lineRule="auto"/>
              <w:ind w:left="-109" w:right="-110"/>
              <w:jc w:val="center"/>
              <w:rPr>
                <w:rFonts w:ascii="Times New Roman" w:eastAsia="Calibri" w:hAnsi="Times New Roman" w:cs="Times New Roman"/>
                <w:color w:val="000000" w:themeColor="text1"/>
                <w:kern w:val="2"/>
                <w:sz w:val="22"/>
                <w:szCs w:val="22"/>
                <w:lang w:eastAsia="en-US"/>
                <w14:ligatures w14:val="standardContextual"/>
              </w:rPr>
            </w:pPr>
            <w:r>
              <w:rPr>
                <w:rFonts w:ascii="Times New Roman" w:eastAsia="Calibri" w:hAnsi="Times New Roman" w:cs="Times New Roman"/>
                <w:color w:val="000000" w:themeColor="text1"/>
                <w:kern w:val="2"/>
                <w:sz w:val="22"/>
                <w:szCs w:val="22"/>
                <w:lang w:eastAsia="en-US"/>
                <w14:ligatures w14:val="standardContextual"/>
              </w:rPr>
              <w:t>4</w:t>
            </w:r>
            <w:r w:rsidR="00F53B6B" w:rsidRPr="00F73CA9">
              <w:rPr>
                <w:rFonts w:ascii="Times New Roman" w:eastAsia="Calibri" w:hAnsi="Times New Roman" w:cs="Times New Roman"/>
                <w:color w:val="000000" w:themeColor="text1"/>
                <w:kern w:val="2"/>
                <w:sz w:val="22"/>
                <w:szCs w:val="22"/>
                <w:lang w:eastAsia="en-US"/>
                <w14:ligatures w14:val="standardContextual"/>
              </w:rPr>
              <w:t>.1.14.</w:t>
            </w:r>
          </w:p>
        </w:tc>
        <w:tc>
          <w:tcPr>
            <w:tcW w:w="8789" w:type="dxa"/>
          </w:tcPr>
          <w:p w14:paraId="248F6614" w14:textId="7399ABA1" w:rsidR="00F53B6B" w:rsidRPr="00F73CA9" w:rsidRDefault="00F53B6B" w:rsidP="005D5BDB">
            <w:pPr>
              <w:tabs>
                <w:tab w:val="left" w:pos="993"/>
              </w:tabs>
              <w:spacing w:after="0" w:line="259" w:lineRule="auto"/>
              <w:jc w:val="both"/>
              <w:rPr>
                <w:rFonts w:ascii="Times New Roman" w:hAnsi="Times New Roman" w:cs="Times New Roman"/>
                <w:b/>
                <w:bCs/>
                <w:color w:val="000000" w:themeColor="text1"/>
                <w:sz w:val="22"/>
                <w:szCs w:val="22"/>
                <w:shd w:val="clear" w:color="auto" w:fill="FFFFFF"/>
              </w:rPr>
            </w:pPr>
            <w:r w:rsidRPr="00F73CA9">
              <w:rPr>
                <w:rFonts w:ascii="Times New Roman" w:hAnsi="Times New Roman" w:cs="Times New Roman"/>
                <w:color w:val="000000" w:themeColor="text1"/>
                <w:sz w:val="22"/>
                <w:szCs w:val="22"/>
              </w:rPr>
              <w:t>Paruoštos transportavimui lovos turi būti supakuotos pakuotėse</w:t>
            </w:r>
            <w:r w:rsidR="00157066">
              <w:rPr>
                <w:rFonts w:ascii="Times New Roman" w:hAnsi="Times New Roman" w:cs="Times New Roman"/>
                <w:color w:val="000000" w:themeColor="text1"/>
                <w:sz w:val="22"/>
                <w:szCs w:val="22"/>
              </w:rPr>
              <w:t>.</w:t>
            </w:r>
          </w:p>
        </w:tc>
      </w:tr>
      <w:tr w:rsidR="003F630D" w:rsidRPr="00F73CA9" w14:paraId="79B83672" w14:textId="77777777" w:rsidTr="00C469FC">
        <w:trPr>
          <w:trHeight w:val="391"/>
        </w:trPr>
        <w:tc>
          <w:tcPr>
            <w:tcW w:w="851" w:type="dxa"/>
          </w:tcPr>
          <w:p w14:paraId="47C090E7" w14:textId="469B4033" w:rsidR="005D5BDB" w:rsidRPr="00F73CA9" w:rsidRDefault="00C469FC" w:rsidP="00C469FC">
            <w:pPr>
              <w:spacing w:after="0" w:line="240" w:lineRule="auto"/>
              <w:ind w:left="-109" w:right="-110"/>
              <w:jc w:val="center"/>
              <w:rPr>
                <w:rFonts w:ascii="Times New Roman" w:eastAsia="Calibri" w:hAnsi="Times New Roman" w:cs="Times New Roman"/>
                <w:color w:val="000000" w:themeColor="text1"/>
                <w:kern w:val="2"/>
                <w:sz w:val="22"/>
                <w:szCs w:val="22"/>
                <w:lang w:eastAsia="en-US"/>
                <w14:ligatures w14:val="standardContextual"/>
              </w:rPr>
            </w:pPr>
            <w:r>
              <w:rPr>
                <w:rFonts w:ascii="Times New Roman" w:eastAsia="Calibri" w:hAnsi="Times New Roman" w:cs="Times New Roman"/>
                <w:color w:val="000000" w:themeColor="text1"/>
                <w:kern w:val="2"/>
                <w:sz w:val="22"/>
                <w:szCs w:val="22"/>
                <w:lang w:eastAsia="en-US"/>
                <w14:ligatures w14:val="standardContextual"/>
              </w:rPr>
              <w:t>4</w:t>
            </w:r>
            <w:r w:rsidR="00F53B6B" w:rsidRPr="00F73CA9">
              <w:rPr>
                <w:rFonts w:ascii="Times New Roman" w:eastAsia="Calibri" w:hAnsi="Times New Roman" w:cs="Times New Roman"/>
                <w:color w:val="000000" w:themeColor="text1"/>
                <w:kern w:val="2"/>
                <w:sz w:val="22"/>
                <w:szCs w:val="22"/>
                <w:lang w:eastAsia="en-US"/>
                <w14:ligatures w14:val="standardContextual"/>
              </w:rPr>
              <w:t>.1.15.</w:t>
            </w:r>
          </w:p>
        </w:tc>
        <w:tc>
          <w:tcPr>
            <w:tcW w:w="8789" w:type="dxa"/>
          </w:tcPr>
          <w:p w14:paraId="4183D612" w14:textId="64D48270" w:rsidR="005D5BDB" w:rsidRPr="00F73CA9" w:rsidRDefault="005D5BDB" w:rsidP="005D5BDB">
            <w:pPr>
              <w:tabs>
                <w:tab w:val="left" w:pos="993"/>
              </w:tabs>
              <w:spacing w:after="0" w:line="259" w:lineRule="auto"/>
              <w:jc w:val="both"/>
              <w:rPr>
                <w:rFonts w:ascii="Times New Roman" w:eastAsia="Times New Roman" w:hAnsi="Times New Roman" w:cs="Times New Roman"/>
                <w:color w:val="000000" w:themeColor="text1"/>
                <w:sz w:val="22"/>
                <w:szCs w:val="22"/>
              </w:rPr>
            </w:pPr>
            <w:r w:rsidRPr="00F73CA9">
              <w:rPr>
                <w:rFonts w:ascii="Times New Roman" w:eastAsia="Times New Roman" w:hAnsi="Times New Roman" w:cs="Times New Roman"/>
                <w:color w:val="000000" w:themeColor="text1"/>
                <w:sz w:val="22"/>
                <w:szCs w:val="22"/>
              </w:rPr>
              <w:t>Lovų ženklinimo rekvizitai, jų forma, dydis, ženklinimo vieta, pateikimo būdas turi atitikti Lietuvos Respublikoje parduodamų daiktų (prekių) ženklinimo ir kainų nurodymo taisyklių, patvirtintų Lietuvos Respublikos ekonomikos ir inovacijų ministro 2002 m. gegužės 15 d. įsakymu Nr. 170 „Dėl prekių ženklinimo ir kainų nurodymo taisyklių patvirtinimo“ (aktuali redakcija), reikalavimus. Ženklinimo rekvizitai turi būti gerai matomi, patikimai pritvirtinti, neištrinami ir aiškūs, kad neklaidintų vartotojo.</w:t>
            </w:r>
          </w:p>
        </w:tc>
      </w:tr>
    </w:tbl>
    <w:p w14:paraId="395701EF" w14:textId="77777777" w:rsidR="00C87E9D" w:rsidRPr="00F73CA9" w:rsidRDefault="00C87E9D" w:rsidP="00C87E9D">
      <w:pPr>
        <w:pStyle w:val="Antrat2"/>
        <w:spacing w:before="0" w:after="0"/>
        <w:ind w:left="5103"/>
        <w:rPr>
          <w:rFonts w:ascii="Times New Roman" w:eastAsia="Calibri" w:hAnsi="Times New Roman" w:cs="Times New Roman"/>
          <w:color w:val="000000" w:themeColor="text1"/>
          <w:sz w:val="22"/>
          <w:szCs w:val="22"/>
        </w:rPr>
      </w:pPr>
    </w:p>
    <w:p w14:paraId="59F1F54E" w14:textId="77777777" w:rsidR="00C87E9D" w:rsidRPr="00F73CA9" w:rsidRDefault="00C87E9D" w:rsidP="00A004D0">
      <w:pPr>
        <w:pStyle w:val="Sraopastraipa"/>
        <w:numPr>
          <w:ilvl w:val="0"/>
          <w:numId w:val="5"/>
        </w:numPr>
        <w:tabs>
          <w:tab w:val="left" w:pos="720"/>
          <w:tab w:val="left" w:pos="990"/>
          <w:tab w:val="left" w:pos="1080"/>
        </w:tabs>
        <w:spacing w:after="0" w:line="259" w:lineRule="auto"/>
        <w:ind w:left="0" w:firstLine="720"/>
        <w:jc w:val="both"/>
        <w:rPr>
          <w:rFonts w:ascii="Times New Roman" w:hAnsi="Times New Roman" w:cs="Times New Roman"/>
          <w:color w:val="000000" w:themeColor="text1"/>
          <w:sz w:val="22"/>
          <w:szCs w:val="22"/>
          <w:shd w:val="clear" w:color="auto" w:fill="FFFFFF"/>
        </w:rPr>
      </w:pPr>
      <w:bookmarkStart w:id="7" w:name="_Hlk197428404"/>
      <w:r w:rsidRPr="00F73CA9">
        <w:rPr>
          <w:rFonts w:ascii="Times New Roman" w:hAnsi="Times New Roman" w:cs="Times New Roman"/>
          <w:color w:val="000000" w:themeColor="text1"/>
          <w:sz w:val="22"/>
          <w:szCs w:val="22"/>
          <w:shd w:val="clear" w:color="auto" w:fill="FFFFFF"/>
        </w:rPr>
        <w:t>Vykdomas žaliasis pirkimas pagal Lietuvos Respublikos aplinkos ministro 2011 m. birželio 28 d. įsakymu Nr. D1-508 patvirtintą Aplinkos apsaugos kriterijų taikymo, vykdant žaliuosius pirkimus tvarkos aprašą. Pristatomos Prekės turi būti supakuotos į perdirbamas pakuotes.</w:t>
      </w:r>
      <w:bookmarkEnd w:id="7"/>
    </w:p>
    <w:p w14:paraId="325C961E" w14:textId="77777777" w:rsidR="00C87E9D" w:rsidRPr="00F73CA9" w:rsidRDefault="00C87E9D" w:rsidP="00C87E9D">
      <w:pPr>
        <w:pStyle w:val="Sraopastraipa"/>
        <w:numPr>
          <w:ilvl w:val="0"/>
          <w:numId w:val="5"/>
        </w:numPr>
        <w:tabs>
          <w:tab w:val="left" w:pos="993"/>
        </w:tabs>
        <w:spacing w:after="0" w:line="259" w:lineRule="auto"/>
        <w:jc w:val="both"/>
        <w:rPr>
          <w:rFonts w:ascii="Times New Roman" w:hAnsi="Times New Roman" w:cs="Times New Roman"/>
          <w:color w:val="000000" w:themeColor="text1"/>
          <w:sz w:val="22"/>
          <w:szCs w:val="22"/>
          <w:shd w:val="clear" w:color="auto" w:fill="FFFFFF"/>
        </w:rPr>
      </w:pPr>
      <w:r w:rsidRPr="00F73CA9">
        <w:rPr>
          <w:rFonts w:ascii="Times New Roman" w:hAnsi="Times New Roman" w:cs="Times New Roman"/>
          <w:color w:val="000000" w:themeColor="text1"/>
          <w:sz w:val="22"/>
          <w:szCs w:val="22"/>
          <w:shd w:val="clear" w:color="auto" w:fill="FFFFFF"/>
        </w:rPr>
        <w:t>Minimalūs aplinkos apsaugos kriterijai:</w:t>
      </w:r>
    </w:p>
    <w:p w14:paraId="24F7BC24" w14:textId="70021BDE" w:rsidR="00C87E9D" w:rsidRPr="00F73CA9" w:rsidRDefault="00536136" w:rsidP="00C87E9D">
      <w:pPr>
        <w:pStyle w:val="Sraopastraipa"/>
        <w:tabs>
          <w:tab w:val="left" w:pos="993"/>
        </w:tabs>
        <w:spacing w:after="0" w:line="259" w:lineRule="auto"/>
        <w:ind w:left="709"/>
        <w:jc w:val="right"/>
        <w:rPr>
          <w:rFonts w:ascii="Times New Roman" w:hAnsi="Times New Roman" w:cs="Times New Roman"/>
          <w:color w:val="000000" w:themeColor="text1"/>
          <w:sz w:val="22"/>
          <w:szCs w:val="22"/>
          <w:shd w:val="clear" w:color="auto" w:fill="FFFFFF"/>
        </w:rPr>
      </w:pPr>
      <w:r>
        <w:rPr>
          <w:rFonts w:ascii="Times New Roman" w:hAnsi="Times New Roman" w:cs="Times New Roman"/>
          <w:color w:val="000000" w:themeColor="text1"/>
          <w:sz w:val="22"/>
          <w:szCs w:val="22"/>
          <w:shd w:val="clear" w:color="auto" w:fill="FFFFFF"/>
        </w:rPr>
        <w:t>2</w:t>
      </w:r>
      <w:r w:rsidR="00C87E9D" w:rsidRPr="00F73CA9">
        <w:rPr>
          <w:rFonts w:ascii="Times New Roman" w:hAnsi="Times New Roman" w:cs="Times New Roman"/>
          <w:color w:val="000000" w:themeColor="text1"/>
          <w:sz w:val="22"/>
          <w:szCs w:val="22"/>
          <w:shd w:val="clear" w:color="auto" w:fill="FFFFFF"/>
        </w:rPr>
        <w:t xml:space="preserve"> lentelė</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715"/>
        <w:gridCol w:w="4536"/>
        <w:gridCol w:w="4394"/>
      </w:tblGrid>
      <w:tr w:rsidR="00C87E9D" w:rsidRPr="00F73CA9" w14:paraId="43260201" w14:textId="77777777" w:rsidTr="008B56DB">
        <w:tc>
          <w:tcPr>
            <w:tcW w:w="715" w:type="dxa"/>
            <w:shd w:val="clear" w:color="auto" w:fill="D9E2F3"/>
          </w:tcPr>
          <w:p w14:paraId="4EF9703E" w14:textId="77777777" w:rsidR="00C87E9D" w:rsidRPr="00F73CA9" w:rsidRDefault="00C87E9D" w:rsidP="00A06666">
            <w:pPr>
              <w:tabs>
                <w:tab w:val="left" w:pos="900"/>
              </w:tabs>
              <w:spacing w:after="0" w:line="240" w:lineRule="auto"/>
              <w:jc w:val="center"/>
              <w:rPr>
                <w:rFonts w:ascii="Times New Roman" w:hAnsi="Times New Roman" w:cs="Times New Roman"/>
                <w:b/>
                <w:bCs/>
                <w:color w:val="000000" w:themeColor="text1"/>
                <w:sz w:val="22"/>
                <w:szCs w:val="22"/>
              </w:rPr>
            </w:pPr>
            <w:r w:rsidRPr="00F73CA9">
              <w:rPr>
                <w:rFonts w:ascii="Times New Roman" w:hAnsi="Times New Roman" w:cs="Times New Roman"/>
                <w:b/>
                <w:bCs/>
                <w:color w:val="000000" w:themeColor="text1"/>
                <w:sz w:val="22"/>
                <w:szCs w:val="22"/>
              </w:rPr>
              <w:t>Eil. Nr.</w:t>
            </w:r>
          </w:p>
        </w:tc>
        <w:tc>
          <w:tcPr>
            <w:tcW w:w="4536" w:type="dxa"/>
            <w:shd w:val="clear" w:color="auto" w:fill="D9E2F3"/>
          </w:tcPr>
          <w:p w14:paraId="5253D915" w14:textId="77777777" w:rsidR="00C87E9D" w:rsidRPr="00F73CA9" w:rsidRDefault="00C87E9D" w:rsidP="00A06666">
            <w:pPr>
              <w:tabs>
                <w:tab w:val="left" w:pos="900"/>
              </w:tabs>
              <w:spacing w:after="0" w:line="240" w:lineRule="auto"/>
              <w:ind w:firstLine="697"/>
              <w:jc w:val="center"/>
              <w:rPr>
                <w:rFonts w:ascii="Times New Roman" w:hAnsi="Times New Roman" w:cs="Times New Roman"/>
                <w:b/>
                <w:color w:val="000000" w:themeColor="text1"/>
                <w:sz w:val="22"/>
                <w:szCs w:val="22"/>
              </w:rPr>
            </w:pPr>
            <w:r w:rsidRPr="00F73CA9">
              <w:rPr>
                <w:rFonts w:ascii="Times New Roman" w:hAnsi="Times New Roman" w:cs="Times New Roman"/>
                <w:b/>
                <w:color w:val="000000" w:themeColor="text1"/>
                <w:sz w:val="22"/>
                <w:szCs w:val="22"/>
              </w:rPr>
              <w:t>Minimalūs aplinkos apsaugos kriterijai</w:t>
            </w:r>
          </w:p>
        </w:tc>
        <w:tc>
          <w:tcPr>
            <w:tcW w:w="4394" w:type="dxa"/>
            <w:shd w:val="clear" w:color="auto" w:fill="D9E2F3"/>
          </w:tcPr>
          <w:p w14:paraId="75BBDD4E" w14:textId="77777777" w:rsidR="00C87E9D" w:rsidRPr="00F73CA9" w:rsidRDefault="00C87E9D" w:rsidP="00A06666">
            <w:pPr>
              <w:tabs>
                <w:tab w:val="left" w:pos="900"/>
              </w:tabs>
              <w:spacing w:after="0" w:line="240" w:lineRule="auto"/>
              <w:ind w:firstLine="697"/>
              <w:jc w:val="center"/>
              <w:rPr>
                <w:rFonts w:ascii="Times New Roman" w:hAnsi="Times New Roman" w:cs="Times New Roman"/>
                <w:b/>
                <w:color w:val="000000" w:themeColor="text1"/>
                <w:sz w:val="22"/>
                <w:szCs w:val="22"/>
              </w:rPr>
            </w:pPr>
            <w:r w:rsidRPr="00F73CA9">
              <w:rPr>
                <w:rFonts w:ascii="Times New Roman" w:hAnsi="Times New Roman" w:cs="Times New Roman"/>
                <w:b/>
                <w:color w:val="000000" w:themeColor="text1"/>
                <w:sz w:val="22"/>
                <w:szCs w:val="22"/>
              </w:rPr>
              <w:t>Atitiktį įrodantys dokumentai</w:t>
            </w:r>
          </w:p>
        </w:tc>
      </w:tr>
      <w:tr w:rsidR="00C87E9D" w:rsidRPr="00F73CA9" w14:paraId="5B86AB8E" w14:textId="77777777" w:rsidTr="008B56DB">
        <w:tc>
          <w:tcPr>
            <w:tcW w:w="715" w:type="dxa"/>
          </w:tcPr>
          <w:p w14:paraId="2427C631" w14:textId="77777777" w:rsidR="00C87E9D" w:rsidRPr="00F73CA9" w:rsidRDefault="00C87E9D" w:rsidP="00A06666">
            <w:pPr>
              <w:tabs>
                <w:tab w:val="left" w:pos="900"/>
              </w:tabs>
              <w:spacing w:after="0" w:line="240" w:lineRule="auto"/>
              <w:jc w:val="center"/>
              <w:rPr>
                <w:rFonts w:ascii="Times New Roman" w:hAnsi="Times New Roman" w:cs="Times New Roman"/>
                <w:bCs/>
                <w:color w:val="000000" w:themeColor="text1"/>
                <w:sz w:val="22"/>
                <w:szCs w:val="22"/>
              </w:rPr>
            </w:pPr>
            <w:r>
              <w:rPr>
                <w:rFonts w:ascii="Times New Roman" w:hAnsi="Times New Roman" w:cs="Times New Roman"/>
                <w:bCs/>
                <w:color w:val="000000" w:themeColor="text1"/>
                <w:sz w:val="22"/>
                <w:szCs w:val="22"/>
              </w:rPr>
              <w:t>7</w:t>
            </w:r>
            <w:r w:rsidRPr="00F73CA9">
              <w:rPr>
                <w:rFonts w:ascii="Times New Roman" w:hAnsi="Times New Roman" w:cs="Times New Roman"/>
                <w:bCs/>
                <w:color w:val="000000" w:themeColor="text1"/>
                <w:sz w:val="22"/>
                <w:szCs w:val="22"/>
              </w:rPr>
              <w:t>.1.</w:t>
            </w:r>
          </w:p>
        </w:tc>
        <w:tc>
          <w:tcPr>
            <w:tcW w:w="4536" w:type="dxa"/>
          </w:tcPr>
          <w:p w14:paraId="24EB19DF" w14:textId="77777777" w:rsidR="00C87E9D" w:rsidRPr="00F73CA9" w:rsidRDefault="00C87E9D" w:rsidP="00A06666">
            <w:pPr>
              <w:spacing w:after="0" w:line="240" w:lineRule="auto"/>
              <w:jc w:val="both"/>
              <w:rPr>
                <w:rFonts w:ascii="Times New Roman" w:hAnsi="Times New Roman" w:cs="Times New Roman"/>
                <w:color w:val="000000" w:themeColor="text1"/>
                <w:sz w:val="22"/>
                <w:szCs w:val="22"/>
              </w:rPr>
            </w:pPr>
            <w:r w:rsidRPr="00F73CA9">
              <w:rPr>
                <w:rFonts w:ascii="Times New Roman" w:hAnsi="Times New Roman" w:cs="Times New Roman"/>
                <w:color w:val="000000" w:themeColor="text1"/>
                <w:sz w:val="22"/>
                <w:szCs w:val="22"/>
              </w:rPr>
              <w:t xml:space="preserve">Jeigu Prekės supakuojamos į antrinę pakuotę, ji turi būti laikytina perdirbamąja pakuote pagal Lietuvos Respublikos mokesčio už aplinkos </w:t>
            </w:r>
            <w:r w:rsidRPr="00F73CA9">
              <w:rPr>
                <w:rFonts w:ascii="Times New Roman" w:hAnsi="Times New Roman" w:cs="Times New Roman"/>
                <w:color w:val="000000" w:themeColor="text1"/>
                <w:sz w:val="22"/>
                <w:szCs w:val="22"/>
              </w:rPr>
              <w:lastRenderedPageBreak/>
              <w:t>teršimą įstatymo nuostatas ir (ar) turi būti vienalytė (homogeniška) pakuotė, pagaminta iš vienos rūšies medžiagos:</w:t>
            </w:r>
          </w:p>
          <w:tbl>
            <w:tblPr>
              <w:tblW w:w="4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10"/>
              <w:gridCol w:w="1823"/>
              <w:gridCol w:w="1913"/>
            </w:tblGrid>
            <w:tr w:rsidR="00C87E9D" w:rsidRPr="00F73CA9" w14:paraId="0623582E" w14:textId="77777777" w:rsidTr="008B56DB">
              <w:tc>
                <w:tcPr>
                  <w:tcW w:w="798" w:type="pct"/>
                  <w:tcMar>
                    <w:top w:w="0" w:type="dxa"/>
                    <w:left w:w="108" w:type="dxa"/>
                    <w:bottom w:w="0" w:type="dxa"/>
                    <w:right w:w="108" w:type="dxa"/>
                  </w:tcMar>
                  <w:hideMark/>
                </w:tcPr>
                <w:p w14:paraId="6A4C5235"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Eil. Nr.</w:t>
                  </w:r>
                </w:p>
              </w:tc>
              <w:tc>
                <w:tcPr>
                  <w:tcW w:w="2050" w:type="pct"/>
                  <w:tcMar>
                    <w:top w:w="0" w:type="dxa"/>
                    <w:left w:w="108" w:type="dxa"/>
                    <w:bottom w:w="0" w:type="dxa"/>
                    <w:right w:w="108" w:type="dxa"/>
                  </w:tcMar>
                  <w:hideMark/>
                </w:tcPr>
                <w:p w14:paraId="0CFA9F10"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Pakuotės medžiaga</w:t>
                  </w:r>
                </w:p>
              </w:tc>
              <w:tc>
                <w:tcPr>
                  <w:tcW w:w="2151" w:type="pct"/>
                  <w:tcMar>
                    <w:top w:w="0" w:type="dxa"/>
                    <w:left w:w="108" w:type="dxa"/>
                    <w:bottom w:w="0" w:type="dxa"/>
                    <w:right w:w="108" w:type="dxa"/>
                  </w:tcMar>
                  <w:hideMark/>
                </w:tcPr>
                <w:p w14:paraId="05B4DA32"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Ženklinimas</w:t>
                  </w:r>
                </w:p>
              </w:tc>
            </w:tr>
            <w:tr w:rsidR="00C87E9D" w:rsidRPr="00F73CA9" w14:paraId="10AEEC36" w14:textId="77777777" w:rsidTr="008B56DB">
              <w:tc>
                <w:tcPr>
                  <w:tcW w:w="798" w:type="pct"/>
                  <w:tcMar>
                    <w:top w:w="0" w:type="dxa"/>
                    <w:left w:w="108" w:type="dxa"/>
                    <w:bottom w:w="0" w:type="dxa"/>
                    <w:right w:w="108" w:type="dxa"/>
                  </w:tcMar>
                  <w:hideMark/>
                </w:tcPr>
                <w:p w14:paraId="14FA900A"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1.</w:t>
                  </w:r>
                </w:p>
              </w:tc>
              <w:tc>
                <w:tcPr>
                  <w:tcW w:w="2050" w:type="pct"/>
                  <w:tcMar>
                    <w:top w:w="0" w:type="dxa"/>
                    <w:left w:w="108" w:type="dxa"/>
                    <w:bottom w:w="0" w:type="dxa"/>
                    <w:right w:w="108" w:type="dxa"/>
                  </w:tcMar>
                  <w:hideMark/>
                </w:tcPr>
                <w:p w14:paraId="6B74935E"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Stiklas</w:t>
                  </w:r>
                </w:p>
              </w:tc>
              <w:tc>
                <w:tcPr>
                  <w:tcW w:w="2151" w:type="pct"/>
                  <w:tcMar>
                    <w:top w:w="0" w:type="dxa"/>
                    <w:left w:w="108" w:type="dxa"/>
                    <w:bottom w:w="0" w:type="dxa"/>
                    <w:right w:w="108" w:type="dxa"/>
                  </w:tcMar>
                  <w:hideMark/>
                </w:tcPr>
                <w:p w14:paraId="72465EC7"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GL (arba GL nuo 70 iki 79)</w:t>
                  </w:r>
                </w:p>
              </w:tc>
            </w:tr>
            <w:tr w:rsidR="00C87E9D" w:rsidRPr="00F73CA9" w14:paraId="33E6A639" w14:textId="77777777" w:rsidTr="008B56DB">
              <w:tc>
                <w:tcPr>
                  <w:tcW w:w="798" w:type="pct"/>
                  <w:tcMar>
                    <w:top w:w="0" w:type="dxa"/>
                    <w:left w:w="108" w:type="dxa"/>
                    <w:bottom w:w="0" w:type="dxa"/>
                    <w:right w:w="108" w:type="dxa"/>
                  </w:tcMar>
                  <w:hideMark/>
                </w:tcPr>
                <w:p w14:paraId="21A88718"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2.</w:t>
                  </w:r>
                </w:p>
              </w:tc>
              <w:tc>
                <w:tcPr>
                  <w:tcW w:w="2050" w:type="pct"/>
                  <w:tcMar>
                    <w:top w:w="0" w:type="dxa"/>
                    <w:left w:w="108" w:type="dxa"/>
                    <w:bottom w:w="0" w:type="dxa"/>
                    <w:right w:w="108" w:type="dxa"/>
                  </w:tcMar>
                  <w:hideMark/>
                </w:tcPr>
                <w:p w14:paraId="59537564"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Metalas</w:t>
                  </w:r>
                </w:p>
              </w:tc>
              <w:tc>
                <w:tcPr>
                  <w:tcW w:w="2151" w:type="pct"/>
                  <w:tcMar>
                    <w:top w:w="0" w:type="dxa"/>
                    <w:left w:w="108" w:type="dxa"/>
                    <w:bottom w:w="0" w:type="dxa"/>
                    <w:right w:w="108" w:type="dxa"/>
                  </w:tcMar>
                  <w:hideMark/>
                </w:tcPr>
                <w:p w14:paraId="71CB56B7"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 xml:space="preserve">FE (arba FE 40), </w:t>
                  </w:r>
                </w:p>
                <w:p w14:paraId="20CA9F12"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ALU (arba ALU 41)</w:t>
                  </w:r>
                </w:p>
                <w:p w14:paraId="1845414B"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Nuo 42 iki 49</w:t>
                  </w:r>
                </w:p>
              </w:tc>
            </w:tr>
            <w:tr w:rsidR="00C87E9D" w:rsidRPr="00F73CA9" w14:paraId="25A68B66" w14:textId="77777777" w:rsidTr="008B56DB">
              <w:tc>
                <w:tcPr>
                  <w:tcW w:w="798" w:type="pct"/>
                  <w:tcMar>
                    <w:top w:w="0" w:type="dxa"/>
                    <w:left w:w="108" w:type="dxa"/>
                    <w:bottom w:w="0" w:type="dxa"/>
                    <w:right w:w="108" w:type="dxa"/>
                  </w:tcMar>
                  <w:hideMark/>
                </w:tcPr>
                <w:p w14:paraId="3283B997"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3.</w:t>
                  </w:r>
                </w:p>
              </w:tc>
              <w:tc>
                <w:tcPr>
                  <w:tcW w:w="2050" w:type="pct"/>
                  <w:tcMar>
                    <w:top w:w="0" w:type="dxa"/>
                    <w:left w:w="108" w:type="dxa"/>
                    <w:bottom w:w="0" w:type="dxa"/>
                    <w:right w:w="108" w:type="dxa"/>
                  </w:tcMar>
                  <w:hideMark/>
                </w:tcPr>
                <w:p w14:paraId="0273AA61"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Popierius ar kartonas</w:t>
                  </w:r>
                </w:p>
              </w:tc>
              <w:tc>
                <w:tcPr>
                  <w:tcW w:w="2151" w:type="pct"/>
                  <w:tcMar>
                    <w:top w:w="0" w:type="dxa"/>
                    <w:left w:w="108" w:type="dxa"/>
                    <w:bottom w:w="0" w:type="dxa"/>
                    <w:right w:w="108" w:type="dxa"/>
                  </w:tcMar>
                  <w:hideMark/>
                </w:tcPr>
                <w:p w14:paraId="2A5BFA85"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PAP (arba PAP nuo 20 iki 39)</w:t>
                  </w:r>
                </w:p>
              </w:tc>
            </w:tr>
            <w:tr w:rsidR="00C87E9D" w:rsidRPr="00F73CA9" w14:paraId="591CBF60" w14:textId="77777777" w:rsidTr="008B56DB">
              <w:tc>
                <w:tcPr>
                  <w:tcW w:w="798" w:type="pct"/>
                  <w:tcMar>
                    <w:top w:w="0" w:type="dxa"/>
                    <w:left w:w="108" w:type="dxa"/>
                    <w:bottom w:w="0" w:type="dxa"/>
                    <w:right w:w="108" w:type="dxa"/>
                  </w:tcMar>
                  <w:hideMark/>
                </w:tcPr>
                <w:p w14:paraId="013E92B0"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4.</w:t>
                  </w:r>
                </w:p>
              </w:tc>
              <w:tc>
                <w:tcPr>
                  <w:tcW w:w="2050" w:type="pct"/>
                  <w:tcMar>
                    <w:top w:w="0" w:type="dxa"/>
                    <w:left w:w="108" w:type="dxa"/>
                    <w:bottom w:w="0" w:type="dxa"/>
                    <w:right w:w="108" w:type="dxa"/>
                  </w:tcMar>
                  <w:hideMark/>
                </w:tcPr>
                <w:p w14:paraId="588E1A1D"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Medis ar kamštinė medžiaga</w:t>
                  </w:r>
                </w:p>
              </w:tc>
              <w:tc>
                <w:tcPr>
                  <w:tcW w:w="2151" w:type="pct"/>
                  <w:tcMar>
                    <w:top w:w="0" w:type="dxa"/>
                    <w:left w:w="108" w:type="dxa"/>
                    <w:bottom w:w="0" w:type="dxa"/>
                    <w:right w:w="108" w:type="dxa"/>
                  </w:tcMar>
                  <w:hideMark/>
                </w:tcPr>
                <w:p w14:paraId="5E8CC2DF"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FOR (arba FOR nuo 50 iki 59)</w:t>
                  </w:r>
                </w:p>
              </w:tc>
            </w:tr>
            <w:tr w:rsidR="00C87E9D" w:rsidRPr="00F73CA9" w14:paraId="583BB842" w14:textId="77777777" w:rsidTr="008B56DB">
              <w:tc>
                <w:tcPr>
                  <w:tcW w:w="798" w:type="pct"/>
                  <w:tcMar>
                    <w:top w:w="0" w:type="dxa"/>
                    <w:left w:w="108" w:type="dxa"/>
                    <w:bottom w:w="0" w:type="dxa"/>
                    <w:right w:w="108" w:type="dxa"/>
                  </w:tcMar>
                  <w:hideMark/>
                </w:tcPr>
                <w:p w14:paraId="3EE6A1F6"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5.</w:t>
                  </w:r>
                </w:p>
              </w:tc>
              <w:tc>
                <w:tcPr>
                  <w:tcW w:w="2050" w:type="pct"/>
                  <w:tcMar>
                    <w:top w:w="0" w:type="dxa"/>
                    <w:left w:w="108" w:type="dxa"/>
                    <w:bottom w:w="0" w:type="dxa"/>
                    <w:right w:w="108" w:type="dxa"/>
                  </w:tcMar>
                  <w:hideMark/>
                </w:tcPr>
                <w:p w14:paraId="30E03D46" w14:textId="77777777" w:rsidR="00C87E9D" w:rsidRPr="00F73CA9" w:rsidRDefault="00C87E9D" w:rsidP="00A06666">
                  <w:pPr>
                    <w:spacing w:after="0" w:line="240" w:lineRule="auto"/>
                    <w:jc w:val="both"/>
                    <w:rPr>
                      <w:rFonts w:ascii="Times New Roman" w:hAnsi="Times New Roman" w:cs="Times New Roman"/>
                      <w:noProof/>
                      <w:color w:val="000000" w:themeColor="text1"/>
                      <w:kern w:val="2"/>
                      <w:sz w:val="22"/>
                      <w:szCs w:val="22"/>
                      <w:shd w:val="clear" w:color="auto" w:fill="FFFFFF"/>
                    </w:rPr>
                  </w:pPr>
                  <w:r w:rsidRPr="00F73CA9">
                    <w:rPr>
                      <w:rFonts w:ascii="Times New Roman" w:hAnsi="Times New Roman" w:cs="Times New Roman"/>
                      <w:noProof/>
                      <w:color w:val="000000" w:themeColor="text1"/>
                      <w:kern w:val="2"/>
                      <w:sz w:val="22"/>
                      <w:szCs w:val="22"/>
                      <w:shd w:val="clear" w:color="auto" w:fill="FFFFFF"/>
                    </w:rPr>
                    <w:t>Medvilnė ar džiutas</w:t>
                  </w:r>
                </w:p>
              </w:tc>
              <w:tc>
                <w:tcPr>
                  <w:tcW w:w="2151" w:type="pct"/>
                  <w:tcMar>
                    <w:top w:w="0" w:type="dxa"/>
                    <w:left w:w="108" w:type="dxa"/>
                    <w:bottom w:w="0" w:type="dxa"/>
                    <w:right w:w="108" w:type="dxa"/>
                  </w:tcMar>
                  <w:hideMark/>
                </w:tcPr>
                <w:p w14:paraId="259B7747"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TEX (arba TEX nuo 60 iki 69)</w:t>
                  </w:r>
                </w:p>
              </w:tc>
            </w:tr>
            <w:tr w:rsidR="00C87E9D" w:rsidRPr="00F73CA9" w14:paraId="247B0430" w14:textId="77777777" w:rsidTr="008B56DB">
              <w:tc>
                <w:tcPr>
                  <w:tcW w:w="798" w:type="pct"/>
                  <w:tcMar>
                    <w:top w:w="0" w:type="dxa"/>
                    <w:left w:w="108" w:type="dxa"/>
                    <w:bottom w:w="0" w:type="dxa"/>
                    <w:right w:w="108" w:type="dxa"/>
                  </w:tcMar>
                  <w:hideMark/>
                </w:tcPr>
                <w:p w14:paraId="0618912D"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6.</w:t>
                  </w:r>
                </w:p>
              </w:tc>
              <w:tc>
                <w:tcPr>
                  <w:tcW w:w="2050" w:type="pct"/>
                  <w:tcMar>
                    <w:top w:w="0" w:type="dxa"/>
                    <w:left w:w="108" w:type="dxa"/>
                    <w:bottom w:w="0" w:type="dxa"/>
                    <w:right w:w="108" w:type="dxa"/>
                  </w:tcMar>
                  <w:hideMark/>
                </w:tcPr>
                <w:p w14:paraId="77860C9D" w14:textId="77777777" w:rsidR="00C87E9D" w:rsidRPr="00F73CA9" w:rsidRDefault="00C87E9D" w:rsidP="00A06666">
                  <w:pPr>
                    <w:spacing w:after="0" w:line="240" w:lineRule="auto"/>
                    <w:jc w:val="both"/>
                    <w:rPr>
                      <w:rFonts w:ascii="Times New Roman" w:hAnsi="Times New Roman" w:cs="Times New Roman"/>
                      <w:noProof/>
                      <w:color w:val="000000" w:themeColor="text1"/>
                      <w:kern w:val="2"/>
                      <w:sz w:val="22"/>
                      <w:szCs w:val="22"/>
                      <w:shd w:val="clear" w:color="auto" w:fill="FFFFFF"/>
                    </w:rPr>
                  </w:pPr>
                  <w:r w:rsidRPr="00F73CA9">
                    <w:rPr>
                      <w:rFonts w:ascii="Times New Roman" w:hAnsi="Times New Roman" w:cs="Times New Roman"/>
                      <w:noProof/>
                      <w:color w:val="000000" w:themeColor="text1"/>
                      <w:kern w:val="2"/>
                      <w:sz w:val="22"/>
                      <w:szCs w:val="22"/>
                      <w:shd w:val="clear" w:color="auto" w:fill="FFFFFF"/>
                    </w:rPr>
                    <w:t>Polietilentereftalatas</w:t>
                  </w:r>
                </w:p>
              </w:tc>
              <w:tc>
                <w:tcPr>
                  <w:tcW w:w="2151" w:type="pct"/>
                  <w:tcMar>
                    <w:top w:w="0" w:type="dxa"/>
                    <w:left w:w="108" w:type="dxa"/>
                    <w:bottom w:w="0" w:type="dxa"/>
                    <w:right w:w="108" w:type="dxa"/>
                  </w:tcMar>
                  <w:hideMark/>
                </w:tcPr>
                <w:p w14:paraId="6C9ED5BF"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PET arba PET 1</w:t>
                  </w:r>
                </w:p>
              </w:tc>
            </w:tr>
            <w:tr w:rsidR="00C87E9D" w:rsidRPr="00F73CA9" w14:paraId="2DD13CE4" w14:textId="77777777" w:rsidTr="008B56DB">
              <w:tc>
                <w:tcPr>
                  <w:tcW w:w="798" w:type="pct"/>
                  <w:tcMar>
                    <w:top w:w="0" w:type="dxa"/>
                    <w:left w:w="108" w:type="dxa"/>
                    <w:bottom w:w="0" w:type="dxa"/>
                    <w:right w:w="108" w:type="dxa"/>
                  </w:tcMar>
                  <w:hideMark/>
                </w:tcPr>
                <w:p w14:paraId="1E5C6C66"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7.</w:t>
                  </w:r>
                </w:p>
              </w:tc>
              <w:tc>
                <w:tcPr>
                  <w:tcW w:w="2050" w:type="pct"/>
                  <w:tcMar>
                    <w:top w:w="0" w:type="dxa"/>
                    <w:left w:w="108" w:type="dxa"/>
                    <w:bottom w:w="0" w:type="dxa"/>
                    <w:right w:w="108" w:type="dxa"/>
                  </w:tcMar>
                  <w:hideMark/>
                </w:tcPr>
                <w:p w14:paraId="5AB7390E" w14:textId="77777777" w:rsidR="00C87E9D" w:rsidRPr="00F73CA9" w:rsidRDefault="00C87E9D" w:rsidP="00A06666">
                  <w:pPr>
                    <w:spacing w:after="0" w:line="240" w:lineRule="auto"/>
                    <w:jc w:val="both"/>
                    <w:rPr>
                      <w:rFonts w:ascii="Times New Roman" w:hAnsi="Times New Roman" w:cs="Times New Roman"/>
                      <w:noProof/>
                      <w:color w:val="000000" w:themeColor="text1"/>
                      <w:kern w:val="2"/>
                      <w:sz w:val="22"/>
                      <w:szCs w:val="22"/>
                      <w:shd w:val="clear" w:color="auto" w:fill="FFFFFF"/>
                    </w:rPr>
                  </w:pPr>
                  <w:r w:rsidRPr="00F73CA9">
                    <w:rPr>
                      <w:rFonts w:ascii="Times New Roman" w:hAnsi="Times New Roman" w:cs="Times New Roman"/>
                      <w:noProof/>
                      <w:color w:val="000000" w:themeColor="text1"/>
                      <w:kern w:val="2"/>
                      <w:sz w:val="22"/>
                      <w:szCs w:val="22"/>
                      <w:shd w:val="clear" w:color="auto" w:fill="FFFFFF"/>
                    </w:rPr>
                    <w:t>Aukšto tankumo polietilenas</w:t>
                  </w:r>
                </w:p>
              </w:tc>
              <w:tc>
                <w:tcPr>
                  <w:tcW w:w="2151" w:type="pct"/>
                  <w:tcMar>
                    <w:top w:w="0" w:type="dxa"/>
                    <w:left w:w="108" w:type="dxa"/>
                    <w:bottom w:w="0" w:type="dxa"/>
                    <w:right w:w="108" w:type="dxa"/>
                  </w:tcMar>
                  <w:hideMark/>
                </w:tcPr>
                <w:p w14:paraId="4214AA2C"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HDPE (arba HDPE 2)</w:t>
                  </w:r>
                </w:p>
              </w:tc>
            </w:tr>
            <w:tr w:rsidR="00C87E9D" w:rsidRPr="00F73CA9" w14:paraId="01DF4E9D" w14:textId="77777777" w:rsidTr="008B56DB">
              <w:tc>
                <w:tcPr>
                  <w:tcW w:w="798" w:type="pct"/>
                  <w:tcMar>
                    <w:top w:w="0" w:type="dxa"/>
                    <w:left w:w="108" w:type="dxa"/>
                    <w:bottom w:w="0" w:type="dxa"/>
                    <w:right w:w="108" w:type="dxa"/>
                  </w:tcMar>
                  <w:hideMark/>
                </w:tcPr>
                <w:p w14:paraId="4F19C7AD"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8.</w:t>
                  </w:r>
                </w:p>
              </w:tc>
              <w:tc>
                <w:tcPr>
                  <w:tcW w:w="2050" w:type="pct"/>
                  <w:tcMar>
                    <w:top w:w="0" w:type="dxa"/>
                    <w:left w:w="108" w:type="dxa"/>
                    <w:bottom w:w="0" w:type="dxa"/>
                    <w:right w:w="108" w:type="dxa"/>
                  </w:tcMar>
                  <w:hideMark/>
                </w:tcPr>
                <w:p w14:paraId="2B0E1150" w14:textId="77777777" w:rsidR="00C87E9D" w:rsidRPr="00F73CA9" w:rsidRDefault="00C87E9D" w:rsidP="00A06666">
                  <w:pPr>
                    <w:spacing w:after="0" w:line="240" w:lineRule="auto"/>
                    <w:jc w:val="both"/>
                    <w:rPr>
                      <w:rFonts w:ascii="Times New Roman" w:hAnsi="Times New Roman" w:cs="Times New Roman"/>
                      <w:noProof/>
                      <w:color w:val="000000" w:themeColor="text1"/>
                      <w:kern w:val="2"/>
                      <w:sz w:val="22"/>
                      <w:szCs w:val="22"/>
                      <w:shd w:val="clear" w:color="auto" w:fill="FFFFFF"/>
                    </w:rPr>
                  </w:pPr>
                  <w:r w:rsidRPr="00F73CA9">
                    <w:rPr>
                      <w:rFonts w:ascii="Times New Roman" w:hAnsi="Times New Roman" w:cs="Times New Roman"/>
                      <w:noProof/>
                      <w:color w:val="000000" w:themeColor="text1"/>
                      <w:kern w:val="2"/>
                      <w:sz w:val="22"/>
                      <w:szCs w:val="22"/>
                      <w:shd w:val="clear" w:color="auto" w:fill="FFFFFF"/>
                    </w:rPr>
                    <w:t>Polivinilchloridas</w:t>
                  </w:r>
                </w:p>
              </w:tc>
              <w:tc>
                <w:tcPr>
                  <w:tcW w:w="2151" w:type="pct"/>
                  <w:tcMar>
                    <w:top w:w="0" w:type="dxa"/>
                    <w:left w:w="108" w:type="dxa"/>
                    <w:bottom w:w="0" w:type="dxa"/>
                    <w:right w:w="108" w:type="dxa"/>
                  </w:tcMar>
                  <w:hideMark/>
                </w:tcPr>
                <w:p w14:paraId="55BAFF41"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PVC (arba PVC 3)</w:t>
                  </w:r>
                </w:p>
              </w:tc>
            </w:tr>
            <w:tr w:rsidR="00C87E9D" w:rsidRPr="00F73CA9" w14:paraId="5B0F59D4" w14:textId="77777777" w:rsidTr="008B56DB">
              <w:tc>
                <w:tcPr>
                  <w:tcW w:w="798" w:type="pct"/>
                  <w:tcMar>
                    <w:top w:w="0" w:type="dxa"/>
                    <w:left w:w="108" w:type="dxa"/>
                    <w:bottom w:w="0" w:type="dxa"/>
                    <w:right w:w="108" w:type="dxa"/>
                  </w:tcMar>
                  <w:hideMark/>
                </w:tcPr>
                <w:p w14:paraId="6ED78305"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9.</w:t>
                  </w:r>
                </w:p>
              </w:tc>
              <w:tc>
                <w:tcPr>
                  <w:tcW w:w="2050" w:type="pct"/>
                  <w:tcMar>
                    <w:top w:w="0" w:type="dxa"/>
                    <w:left w:w="108" w:type="dxa"/>
                    <w:bottom w:w="0" w:type="dxa"/>
                    <w:right w:w="108" w:type="dxa"/>
                  </w:tcMar>
                  <w:hideMark/>
                </w:tcPr>
                <w:p w14:paraId="5CCA5A8B" w14:textId="77777777" w:rsidR="00C87E9D" w:rsidRPr="00F73CA9" w:rsidRDefault="00C87E9D" w:rsidP="00A06666">
                  <w:pPr>
                    <w:spacing w:after="0" w:line="240" w:lineRule="auto"/>
                    <w:jc w:val="both"/>
                    <w:rPr>
                      <w:rFonts w:ascii="Times New Roman" w:hAnsi="Times New Roman" w:cs="Times New Roman"/>
                      <w:noProof/>
                      <w:color w:val="000000" w:themeColor="text1"/>
                      <w:kern w:val="2"/>
                      <w:sz w:val="22"/>
                      <w:szCs w:val="22"/>
                      <w:shd w:val="clear" w:color="auto" w:fill="FFFFFF"/>
                    </w:rPr>
                  </w:pPr>
                  <w:r w:rsidRPr="00F73CA9">
                    <w:rPr>
                      <w:rFonts w:ascii="Times New Roman" w:hAnsi="Times New Roman" w:cs="Times New Roman"/>
                      <w:noProof/>
                      <w:color w:val="000000" w:themeColor="text1"/>
                      <w:kern w:val="2"/>
                      <w:sz w:val="22"/>
                      <w:szCs w:val="22"/>
                      <w:shd w:val="clear" w:color="auto" w:fill="FFFFFF"/>
                    </w:rPr>
                    <w:t>Žemo tankumo polietilenas</w:t>
                  </w:r>
                </w:p>
              </w:tc>
              <w:tc>
                <w:tcPr>
                  <w:tcW w:w="2151" w:type="pct"/>
                  <w:tcMar>
                    <w:top w:w="0" w:type="dxa"/>
                    <w:left w:w="108" w:type="dxa"/>
                    <w:bottom w:w="0" w:type="dxa"/>
                    <w:right w:w="108" w:type="dxa"/>
                  </w:tcMar>
                  <w:hideMark/>
                </w:tcPr>
                <w:p w14:paraId="5A005D7D"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LDPE (arba LDPE 4)</w:t>
                  </w:r>
                </w:p>
              </w:tc>
            </w:tr>
            <w:tr w:rsidR="00C87E9D" w:rsidRPr="00F73CA9" w14:paraId="07C01DEC" w14:textId="77777777" w:rsidTr="008B56DB">
              <w:tc>
                <w:tcPr>
                  <w:tcW w:w="798" w:type="pct"/>
                  <w:tcMar>
                    <w:top w:w="0" w:type="dxa"/>
                    <w:left w:w="108" w:type="dxa"/>
                    <w:bottom w:w="0" w:type="dxa"/>
                    <w:right w:w="108" w:type="dxa"/>
                  </w:tcMar>
                  <w:hideMark/>
                </w:tcPr>
                <w:p w14:paraId="76F5F68D"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10.</w:t>
                  </w:r>
                </w:p>
              </w:tc>
              <w:tc>
                <w:tcPr>
                  <w:tcW w:w="2050" w:type="pct"/>
                  <w:tcMar>
                    <w:top w:w="0" w:type="dxa"/>
                    <w:left w:w="108" w:type="dxa"/>
                    <w:bottom w:w="0" w:type="dxa"/>
                    <w:right w:w="108" w:type="dxa"/>
                  </w:tcMar>
                  <w:hideMark/>
                </w:tcPr>
                <w:p w14:paraId="55006593" w14:textId="77777777" w:rsidR="00C87E9D" w:rsidRPr="00F73CA9" w:rsidRDefault="00C87E9D" w:rsidP="00A06666">
                  <w:pPr>
                    <w:spacing w:after="0" w:line="240" w:lineRule="auto"/>
                    <w:jc w:val="both"/>
                    <w:rPr>
                      <w:rFonts w:ascii="Times New Roman" w:hAnsi="Times New Roman" w:cs="Times New Roman"/>
                      <w:noProof/>
                      <w:color w:val="000000" w:themeColor="text1"/>
                      <w:kern w:val="2"/>
                      <w:sz w:val="22"/>
                      <w:szCs w:val="22"/>
                      <w:shd w:val="clear" w:color="auto" w:fill="FFFFFF"/>
                    </w:rPr>
                  </w:pPr>
                  <w:r w:rsidRPr="00F73CA9">
                    <w:rPr>
                      <w:rFonts w:ascii="Times New Roman" w:hAnsi="Times New Roman" w:cs="Times New Roman"/>
                      <w:noProof/>
                      <w:color w:val="000000" w:themeColor="text1"/>
                      <w:kern w:val="2"/>
                      <w:sz w:val="22"/>
                      <w:szCs w:val="22"/>
                      <w:shd w:val="clear" w:color="auto" w:fill="FFFFFF"/>
                    </w:rPr>
                    <w:t>Polipropilenas</w:t>
                  </w:r>
                </w:p>
              </w:tc>
              <w:tc>
                <w:tcPr>
                  <w:tcW w:w="2151" w:type="pct"/>
                  <w:tcMar>
                    <w:top w:w="0" w:type="dxa"/>
                    <w:left w:w="108" w:type="dxa"/>
                    <w:bottom w:w="0" w:type="dxa"/>
                    <w:right w:w="108" w:type="dxa"/>
                  </w:tcMar>
                  <w:hideMark/>
                </w:tcPr>
                <w:p w14:paraId="0B45970A"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PP (arba PP 5)</w:t>
                  </w:r>
                </w:p>
              </w:tc>
            </w:tr>
            <w:tr w:rsidR="00C87E9D" w:rsidRPr="00F73CA9" w14:paraId="21DE9A6B" w14:textId="77777777" w:rsidTr="008B56DB">
              <w:tc>
                <w:tcPr>
                  <w:tcW w:w="798" w:type="pct"/>
                  <w:tcMar>
                    <w:top w:w="0" w:type="dxa"/>
                    <w:left w:w="108" w:type="dxa"/>
                    <w:bottom w:w="0" w:type="dxa"/>
                    <w:right w:w="108" w:type="dxa"/>
                  </w:tcMar>
                  <w:hideMark/>
                </w:tcPr>
                <w:p w14:paraId="70489E8E"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11.</w:t>
                  </w:r>
                </w:p>
              </w:tc>
              <w:tc>
                <w:tcPr>
                  <w:tcW w:w="2050" w:type="pct"/>
                  <w:tcMar>
                    <w:top w:w="0" w:type="dxa"/>
                    <w:left w:w="108" w:type="dxa"/>
                    <w:bottom w:w="0" w:type="dxa"/>
                    <w:right w:w="108" w:type="dxa"/>
                  </w:tcMar>
                  <w:hideMark/>
                </w:tcPr>
                <w:p w14:paraId="2CF793CA" w14:textId="77777777" w:rsidR="00C87E9D" w:rsidRPr="00F73CA9" w:rsidRDefault="00C87E9D" w:rsidP="00A06666">
                  <w:pPr>
                    <w:spacing w:after="0" w:line="240" w:lineRule="auto"/>
                    <w:jc w:val="both"/>
                    <w:rPr>
                      <w:rFonts w:ascii="Times New Roman" w:hAnsi="Times New Roman" w:cs="Times New Roman"/>
                      <w:noProof/>
                      <w:color w:val="000000" w:themeColor="text1"/>
                      <w:kern w:val="2"/>
                      <w:sz w:val="22"/>
                      <w:szCs w:val="22"/>
                      <w:shd w:val="clear" w:color="auto" w:fill="FFFFFF"/>
                    </w:rPr>
                  </w:pPr>
                  <w:r w:rsidRPr="00F73CA9">
                    <w:rPr>
                      <w:rFonts w:ascii="Times New Roman" w:hAnsi="Times New Roman" w:cs="Times New Roman"/>
                      <w:noProof/>
                      <w:color w:val="000000" w:themeColor="text1"/>
                      <w:kern w:val="2"/>
                      <w:sz w:val="22"/>
                      <w:szCs w:val="22"/>
                      <w:shd w:val="clear" w:color="auto" w:fill="FFFFFF"/>
                    </w:rPr>
                    <w:t>Polistirenas</w:t>
                  </w:r>
                </w:p>
              </w:tc>
              <w:tc>
                <w:tcPr>
                  <w:tcW w:w="2151" w:type="pct"/>
                  <w:tcMar>
                    <w:top w:w="0" w:type="dxa"/>
                    <w:left w:w="108" w:type="dxa"/>
                    <w:bottom w:w="0" w:type="dxa"/>
                    <w:right w:w="108" w:type="dxa"/>
                  </w:tcMar>
                  <w:hideMark/>
                </w:tcPr>
                <w:p w14:paraId="30ED7CEF" w14:textId="77777777" w:rsidR="00C87E9D" w:rsidRPr="00F73CA9" w:rsidRDefault="00C87E9D" w:rsidP="00A06666">
                  <w:pPr>
                    <w:spacing w:after="0" w:line="240" w:lineRule="auto"/>
                    <w:jc w:val="both"/>
                    <w:rPr>
                      <w:rFonts w:ascii="Times New Roman" w:hAnsi="Times New Roman" w:cs="Times New Roman"/>
                      <w:color w:val="000000" w:themeColor="text1"/>
                      <w:kern w:val="2"/>
                      <w:sz w:val="22"/>
                      <w:szCs w:val="22"/>
                      <w:shd w:val="clear" w:color="auto" w:fill="FFFFFF"/>
                    </w:rPr>
                  </w:pPr>
                  <w:r w:rsidRPr="00F73CA9">
                    <w:rPr>
                      <w:rFonts w:ascii="Times New Roman" w:hAnsi="Times New Roman" w:cs="Times New Roman"/>
                      <w:color w:val="000000" w:themeColor="text1"/>
                      <w:kern w:val="2"/>
                      <w:sz w:val="22"/>
                      <w:szCs w:val="22"/>
                      <w:shd w:val="clear" w:color="auto" w:fill="FFFFFF"/>
                    </w:rPr>
                    <w:t>PS (arba PS 6)</w:t>
                  </w:r>
                </w:p>
              </w:tc>
            </w:tr>
          </w:tbl>
          <w:p w14:paraId="73D6BA2F" w14:textId="77777777" w:rsidR="00C87E9D" w:rsidRPr="00F73CA9" w:rsidRDefault="00C87E9D" w:rsidP="00A06666">
            <w:pPr>
              <w:spacing w:after="0" w:line="300" w:lineRule="auto"/>
              <w:ind w:firstLine="697"/>
              <w:jc w:val="both"/>
              <w:rPr>
                <w:rFonts w:ascii="Times New Roman" w:hAnsi="Times New Roman" w:cs="Times New Roman"/>
                <w:color w:val="000000" w:themeColor="text1"/>
                <w:sz w:val="22"/>
                <w:szCs w:val="22"/>
              </w:rPr>
            </w:pPr>
          </w:p>
          <w:p w14:paraId="0FB18993" w14:textId="77777777" w:rsidR="00C87E9D" w:rsidRPr="00F73CA9" w:rsidRDefault="00C87E9D" w:rsidP="00A06666">
            <w:pPr>
              <w:autoSpaceDE w:val="0"/>
              <w:autoSpaceDN w:val="0"/>
              <w:adjustRightInd w:val="0"/>
              <w:spacing w:after="0" w:line="240" w:lineRule="auto"/>
              <w:jc w:val="both"/>
              <w:rPr>
                <w:rFonts w:ascii="Times New Roman" w:hAnsi="Times New Roman" w:cs="Times New Roman"/>
                <w:color w:val="000000" w:themeColor="text1"/>
                <w:sz w:val="22"/>
                <w:szCs w:val="22"/>
                <w:lang w:val="en-US"/>
              </w:rPr>
            </w:pPr>
          </w:p>
        </w:tc>
        <w:tc>
          <w:tcPr>
            <w:tcW w:w="4394" w:type="dxa"/>
          </w:tcPr>
          <w:p w14:paraId="28F7807B" w14:textId="77777777" w:rsidR="00C87E9D" w:rsidRPr="00F73CA9" w:rsidRDefault="00C87E9D" w:rsidP="008B56DB">
            <w:pPr>
              <w:tabs>
                <w:tab w:val="left" w:pos="361"/>
              </w:tabs>
              <w:spacing w:after="0" w:line="240" w:lineRule="auto"/>
              <w:ind w:left="91"/>
              <w:jc w:val="both"/>
              <w:rPr>
                <w:rFonts w:ascii="Times New Roman" w:hAnsi="Times New Roman" w:cs="Times New Roman"/>
                <w:color w:val="000000" w:themeColor="text1"/>
                <w:sz w:val="22"/>
                <w:szCs w:val="22"/>
              </w:rPr>
            </w:pPr>
            <w:r w:rsidRPr="00F73CA9">
              <w:rPr>
                <w:rFonts w:ascii="Times New Roman" w:eastAsia="Times New Roman" w:hAnsi="Times New Roman" w:cs="Times New Roman"/>
                <w:color w:val="000000" w:themeColor="text1"/>
                <w:kern w:val="2"/>
                <w:sz w:val="22"/>
                <w:szCs w:val="22"/>
                <w:shd w:val="clear" w:color="auto" w:fill="FFFFFF"/>
                <w:lang w:eastAsia="en-US"/>
              </w:rPr>
              <w:lastRenderedPageBreak/>
              <w:t xml:space="preserve">   </w:t>
            </w:r>
            <w:r w:rsidRPr="00F73CA9">
              <w:rPr>
                <w:rFonts w:ascii="Times New Roman" w:eastAsia="Times New Roman" w:hAnsi="Times New Roman" w:cs="Times New Roman"/>
                <w:b/>
                <w:bCs/>
                <w:color w:val="000000" w:themeColor="text1"/>
                <w:kern w:val="2"/>
                <w:sz w:val="22"/>
                <w:szCs w:val="22"/>
                <w:shd w:val="clear" w:color="auto" w:fill="FFFFFF"/>
                <w:lang w:eastAsia="en-US"/>
              </w:rPr>
              <w:t>Tiekėjas pristatydamas prekes</w:t>
            </w:r>
            <w:r w:rsidRPr="00F73CA9">
              <w:rPr>
                <w:rFonts w:ascii="Times New Roman" w:eastAsia="Times New Roman" w:hAnsi="Times New Roman" w:cs="Times New Roman"/>
                <w:color w:val="000000" w:themeColor="text1"/>
                <w:kern w:val="2"/>
                <w:sz w:val="22"/>
                <w:szCs w:val="22"/>
                <w:shd w:val="clear" w:color="auto" w:fill="FFFFFF"/>
                <w:lang w:eastAsia="en-US"/>
              </w:rPr>
              <w:t xml:space="preserve"> (kartu su priėmimo-perdavimo aktu),</w:t>
            </w:r>
            <w:r w:rsidRPr="00F73CA9">
              <w:rPr>
                <w:rFonts w:ascii="Times New Roman" w:eastAsia="Times New Roman" w:hAnsi="Times New Roman" w:cs="Times New Roman"/>
                <w:b/>
                <w:bCs/>
                <w:color w:val="000000" w:themeColor="text1"/>
                <w:kern w:val="2"/>
                <w:sz w:val="22"/>
                <w:szCs w:val="22"/>
                <w:shd w:val="clear" w:color="auto" w:fill="FFFFFF"/>
                <w:lang w:eastAsia="en-US"/>
              </w:rPr>
              <w:t xml:space="preserve"> </w:t>
            </w:r>
            <w:r w:rsidRPr="00F73CA9">
              <w:rPr>
                <w:rFonts w:ascii="Times New Roman" w:hAnsi="Times New Roman" w:cs="Times New Roman"/>
                <w:b/>
                <w:bCs/>
                <w:color w:val="000000" w:themeColor="text1"/>
                <w:kern w:val="2"/>
                <w:sz w:val="22"/>
                <w:szCs w:val="22"/>
                <w:shd w:val="clear" w:color="auto" w:fill="FFFFFF"/>
              </w:rPr>
              <w:t>pateikia p</w:t>
            </w:r>
            <w:r w:rsidRPr="00F73CA9">
              <w:rPr>
                <w:rFonts w:ascii="Times New Roman" w:hAnsi="Times New Roman" w:cs="Times New Roman"/>
                <w:b/>
                <w:bCs/>
                <w:color w:val="000000" w:themeColor="text1"/>
                <w:sz w:val="22"/>
                <w:szCs w:val="22"/>
              </w:rPr>
              <w:t xml:space="preserve">rekių antrinių pakuočių tinkamumą perdirbti </w:t>
            </w:r>
            <w:r w:rsidRPr="00F73CA9">
              <w:rPr>
                <w:rFonts w:ascii="Times New Roman" w:hAnsi="Times New Roman" w:cs="Times New Roman"/>
                <w:b/>
                <w:bCs/>
                <w:color w:val="000000" w:themeColor="text1"/>
                <w:sz w:val="22"/>
                <w:szCs w:val="22"/>
              </w:rPr>
              <w:lastRenderedPageBreak/>
              <w:t>(perdirbamumą) ir (ar) homogeniškumą patvirtinančius dokumentus</w:t>
            </w:r>
            <w:r w:rsidRPr="00F73CA9">
              <w:rPr>
                <w:rFonts w:ascii="Times New Roman" w:hAnsi="Times New Roman" w:cs="Times New Roman"/>
                <w:color w:val="000000" w:themeColor="text1"/>
                <w:sz w:val="22"/>
                <w:szCs w:val="22"/>
              </w:rPr>
              <w:t>:</w:t>
            </w:r>
          </w:p>
          <w:p w14:paraId="3A08AB60" w14:textId="77777777" w:rsidR="00C87E9D" w:rsidRPr="00F73CA9" w:rsidRDefault="00C87E9D" w:rsidP="008B56DB">
            <w:pPr>
              <w:numPr>
                <w:ilvl w:val="0"/>
                <w:numId w:val="2"/>
              </w:numPr>
              <w:tabs>
                <w:tab w:val="left" w:pos="361"/>
              </w:tabs>
              <w:spacing w:after="0" w:line="240" w:lineRule="auto"/>
              <w:ind w:left="91" w:firstLine="0"/>
              <w:contextualSpacing/>
              <w:jc w:val="both"/>
              <w:rPr>
                <w:rFonts w:ascii="Times New Roman" w:hAnsi="Times New Roman" w:cs="Times New Roman"/>
                <w:color w:val="000000" w:themeColor="text1"/>
                <w:sz w:val="22"/>
                <w:szCs w:val="22"/>
              </w:rPr>
            </w:pPr>
            <w:r w:rsidRPr="00F73CA9">
              <w:rPr>
                <w:rFonts w:ascii="Times New Roman" w:hAnsi="Times New Roman" w:cs="Times New Roman"/>
                <w:color w:val="000000" w:themeColor="text1"/>
                <w:sz w:val="22"/>
                <w:szCs w:val="22"/>
              </w:rPr>
              <w:t xml:space="preserve">Tiekėjo ar gamintojo dokumentus, įrodančius, kad pakuotės yra homogeniškos ir (ar) atitinkamai paženklintos, arba </w:t>
            </w:r>
          </w:p>
          <w:p w14:paraId="79A360A8" w14:textId="37E6EF25" w:rsidR="00C87E9D" w:rsidRPr="00F73CA9" w:rsidRDefault="00C87E9D" w:rsidP="008B56DB">
            <w:pPr>
              <w:numPr>
                <w:ilvl w:val="0"/>
                <w:numId w:val="2"/>
              </w:numPr>
              <w:tabs>
                <w:tab w:val="left" w:pos="361"/>
              </w:tabs>
              <w:spacing w:after="0" w:line="240" w:lineRule="auto"/>
              <w:ind w:left="91" w:firstLine="0"/>
              <w:contextualSpacing/>
              <w:jc w:val="both"/>
              <w:rPr>
                <w:rFonts w:ascii="Times New Roman" w:hAnsi="Times New Roman" w:cs="Times New Roman"/>
                <w:color w:val="000000" w:themeColor="text1"/>
                <w:sz w:val="22"/>
                <w:szCs w:val="22"/>
              </w:rPr>
            </w:pPr>
            <w:r w:rsidRPr="00F73CA9">
              <w:rPr>
                <w:rFonts w:ascii="Times New Roman" w:hAnsi="Times New Roman" w:cs="Times New Roman"/>
                <w:color w:val="000000" w:themeColor="text1"/>
                <w:sz w:val="22"/>
                <w:szCs w:val="22"/>
              </w:rPr>
              <w:t xml:space="preserve">dokumentus, pagrindžiančius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w:t>
            </w:r>
            <w:r w:rsidRPr="00F73CA9">
              <w:rPr>
                <w:rFonts w:ascii="Times New Roman" w:hAnsi="Times New Roman" w:cs="Times New Roman"/>
                <w:noProof/>
                <w:color w:val="000000" w:themeColor="text1"/>
                <w:sz w:val="22"/>
                <w:szCs w:val="22"/>
              </w:rPr>
              <w:t>reikalavimai.“,</w:t>
            </w:r>
            <w:r w:rsidRPr="00F73CA9">
              <w:rPr>
                <w:rFonts w:ascii="Times New Roman" w:hAnsi="Times New Roman" w:cs="Times New Roman"/>
                <w:color w:val="000000" w:themeColor="text1"/>
                <w:sz w:val="22"/>
                <w:szCs w:val="22"/>
              </w:rPr>
              <w:t xml:space="preserve"> </w:t>
            </w:r>
            <w:r w:rsidRPr="00F73CA9">
              <w:rPr>
                <w:rFonts w:ascii="Times New Roman" w:hAnsi="Times New Roman" w:cs="Times New Roman"/>
                <w:noProof/>
                <w:color w:val="000000" w:themeColor="text1"/>
                <w:sz w:val="22"/>
                <w:szCs w:val="22"/>
              </w:rPr>
              <w:t>standartas</w:t>
            </w:r>
            <w:r w:rsidRPr="00F73CA9">
              <w:rPr>
                <w:rFonts w:ascii="Times New Roman" w:hAnsi="Times New Roman" w:cs="Times New Roman"/>
                <w:color w:val="000000" w:themeColor="text1"/>
                <w:sz w:val="22"/>
                <w:szCs w:val="22"/>
              </w:rPr>
              <w:t xml:space="preserve"> </w:t>
            </w:r>
            <w:proofErr w:type="spellStart"/>
            <w:r w:rsidRPr="00F73CA9">
              <w:rPr>
                <w:rFonts w:ascii="Times New Roman" w:hAnsi="Times New Roman" w:cs="Times New Roman"/>
                <w:color w:val="000000" w:themeColor="text1"/>
                <w:sz w:val="22"/>
                <w:szCs w:val="22"/>
              </w:rPr>
              <w:t>Voluntary</w:t>
            </w:r>
            <w:proofErr w:type="spellEnd"/>
            <w:r w:rsidRPr="00F73CA9">
              <w:rPr>
                <w:rFonts w:ascii="Times New Roman" w:hAnsi="Times New Roman" w:cs="Times New Roman"/>
                <w:color w:val="000000" w:themeColor="text1"/>
                <w:sz w:val="22"/>
                <w:szCs w:val="22"/>
              </w:rPr>
              <w:t xml:space="preserve"> Standard </w:t>
            </w:r>
            <w:proofErr w:type="spellStart"/>
            <w:r w:rsidRPr="00F73CA9">
              <w:rPr>
                <w:rFonts w:ascii="Times New Roman" w:hAnsi="Times New Roman" w:cs="Times New Roman"/>
                <w:color w:val="000000" w:themeColor="text1"/>
                <w:sz w:val="22"/>
                <w:szCs w:val="22"/>
              </w:rPr>
              <w:t>for</w:t>
            </w:r>
            <w:proofErr w:type="spellEnd"/>
            <w:r w:rsidRPr="00F73CA9">
              <w:rPr>
                <w:rFonts w:ascii="Times New Roman" w:hAnsi="Times New Roman" w:cs="Times New Roman"/>
                <w:color w:val="000000" w:themeColor="text1"/>
                <w:sz w:val="22"/>
                <w:szCs w:val="22"/>
              </w:rPr>
              <w:t xml:space="preserve"> </w:t>
            </w:r>
            <w:proofErr w:type="spellStart"/>
            <w:r w:rsidRPr="00F73CA9">
              <w:rPr>
                <w:rFonts w:ascii="Times New Roman" w:hAnsi="Times New Roman" w:cs="Times New Roman"/>
                <w:color w:val="000000" w:themeColor="text1"/>
                <w:sz w:val="22"/>
                <w:szCs w:val="22"/>
              </w:rPr>
              <w:t>Repulping</w:t>
            </w:r>
            <w:proofErr w:type="spellEnd"/>
            <w:r w:rsidRPr="00F73CA9">
              <w:rPr>
                <w:rFonts w:ascii="Times New Roman" w:hAnsi="Times New Roman" w:cs="Times New Roman"/>
                <w:color w:val="000000" w:themeColor="text1"/>
                <w:sz w:val="22"/>
                <w:szCs w:val="22"/>
              </w:rPr>
              <w:t xml:space="preserve"> </w:t>
            </w:r>
            <w:proofErr w:type="spellStart"/>
            <w:r w:rsidRPr="00F73CA9">
              <w:rPr>
                <w:rFonts w:ascii="Times New Roman" w:hAnsi="Times New Roman" w:cs="Times New Roman"/>
                <w:color w:val="000000" w:themeColor="text1"/>
                <w:sz w:val="22"/>
                <w:szCs w:val="22"/>
              </w:rPr>
              <w:t>and</w:t>
            </w:r>
            <w:proofErr w:type="spellEnd"/>
            <w:r w:rsidRPr="00F73CA9">
              <w:rPr>
                <w:rFonts w:ascii="Times New Roman" w:hAnsi="Times New Roman" w:cs="Times New Roman"/>
                <w:color w:val="000000" w:themeColor="text1"/>
                <w:sz w:val="22"/>
                <w:szCs w:val="22"/>
              </w:rPr>
              <w:t xml:space="preserve"> </w:t>
            </w:r>
            <w:proofErr w:type="spellStart"/>
            <w:r w:rsidRPr="00F73CA9">
              <w:rPr>
                <w:rFonts w:ascii="Times New Roman" w:hAnsi="Times New Roman" w:cs="Times New Roman"/>
                <w:color w:val="000000" w:themeColor="text1"/>
                <w:sz w:val="22"/>
                <w:szCs w:val="22"/>
              </w:rPr>
              <w:t>Recy</w:t>
            </w:r>
            <w:r w:rsidR="008B56DB">
              <w:rPr>
                <w:rFonts w:ascii="Times New Roman" w:hAnsi="Times New Roman" w:cs="Times New Roman"/>
                <w:color w:val="000000" w:themeColor="text1"/>
                <w:sz w:val="22"/>
                <w:szCs w:val="22"/>
              </w:rPr>
              <w:t>o</w:t>
            </w:r>
            <w:r w:rsidRPr="00F73CA9">
              <w:rPr>
                <w:rFonts w:ascii="Times New Roman" w:hAnsi="Times New Roman" w:cs="Times New Roman"/>
                <w:color w:val="000000" w:themeColor="text1"/>
                <w:sz w:val="22"/>
                <w:szCs w:val="22"/>
              </w:rPr>
              <w:t>ling</w:t>
            </w:r>
            <w:proofErr w:type="spellEnd"/>
            <w:r w:rsidRPr="00F73CA9">
              <w:rPr>
                <w:rFonts w:ascii="Times New Roman" w:hAnsi="Times New Roman" w:cs="Times New Roman"/>
                <w:color w:val="000000" w:themeColor="text1"/>
                <w:sz w:val="22"/>
                <w:szCs w:val="22"/>
              </w:rPr>
              <w:t xml:space="preserve"> </w:t>
            </w:r>
            <w:proofErr w:type="spellStart"/>
            <w:r w:rsidRPr="00F73CA9">
              <w:rPr>
                <w:rFonts w:ascii="Times New Roman" w:hAnsi="Times New Roman" w:cs="Times New Roman"/>
                <w:color w:val="000000" w:themeColor="text1"/>
                <w:sz w:val="22"/>
                <w:szCs w:val="22"/>
              </w:rPr>
              <w:t>Corrugated</w:t>
            </w:r>
            <w:proofErr w:type="spellEnd"/>
            <w:r w:rsidRPr="00F73CA9">
              <w:rPr>
                <w:rFonts w:ascii="Times New Roman" w:hAnsi="Times New Roman" w:cs="Times New Roman"/>
                <w:color w:val="000000" w:themeColor="text1"/>
                <w:sz w:val="22"/>
                <w:szCs w:val="22"/>
              </w:rPr>
              <w:t xml:space="preserve"> </w:t>
            </w:r>
            <w:proofErr w:type="spellStart"/>
            <w:r w:rsidRPr="00F73CA9">
              <w:rPr>
                <w:rFonts w:ascii="Times New Roman" w:hAnsi="Times New Roman" w:cs="Times New Roman"/>
                <w:color w:val="000000" w:themeColor="text1"/>
                <w:sz w:val="22"/>
                <w:szCs w:val="22"/>
              </w:rPr>
              <w:t>Fiberboard</w:t>
            </w:r>
            <w:proofErr w:type="spellEnd"/>
            <w:r w:rsidRPr="00F73CA9">
              <w:rPr>
                <w:rFonts w:ascii="Times New Roman" w:hAnsi="Times New Roman" w:cs="Times New Roman"/>
                <w:color w:val="000000" w:themeColor="text1"/>
                <w:sz w:val="22"/>
                <w:szCs w:val="22"/>
              </w:rPr>
              <w:t xml:space="preserve"> </w:t>
            </w:r>
            <w:proofErr w:type="spellStart"/>
            <w:r w:rsidRPr="00F73CA9">
              <w:rPr>
                <w:rFonts w:ascii="Times New Roman" w:hAnsi="Times New Roman" w:cs="Times New Roman"/>
                <w:color w:val="000000" w:themeColor="text1"/>
                <w:sz w:val="22"/>
                <w:szCs w:val="22"/>
              </w:rPr>
              <w:t>Treated</w:t>
            </w:r>
            <w:proofErr w:type="spellEnd"/>
            <w:r w:rsidRPr="00F73CA9">
              <w:rPr>
                <w:rFonts w:ascii="Times New Roman" w:hAnsi="Times New Roman" w:cs="Times New Roman"/>
                <w:color w:val="000000" w:themeColor="text1"/>
                <w:sz w:val="22"/>
                <w:szCs w:val="22"/>
              </w:rPr>
              <w:t xml:space="preserve"> to </w:t>
            </w:r>
            <w:proofErr w:type="spellStart"/>
            <w:r w:rsidRPr="00F73CA9">
              <w:rPr>
                <w:rFonts w:ascii="Times New Roman" w:hAnsi="Times New Roman" w:cs="Times New Roman"/>
                <w:color w:val="000000" w:themeColor="text1"/>
                <w:sz w:val="22"/>
                <w:szCs w:val="22"/>
              </w:rPr>
              <w:t>Improve</w:t>
            </w:r>
            <w:proofErr w:type="spellEnd"/>
            <w:r w:rsidRPr="00F73CA9">
              <w:rPr>
                <w:rFonts w:ascii="Times New Roman" w:hAnsi="Times New Roman" w:cs="Times New Roman"/>
                <w:color w:val="000000" w:themeColor="text1"/>
                <w:sz w:val="22"/>
                <w:szCs w:val="22"/>
              </w:rPr>
              <w:t xml:space="preserve"> </w:t>
            </w:r>
            <w:proofErr w:type="spellStart"/>
            <w:r w:rsidRPr="00F73CA9">
              <w:rPr>
                <w:rFonts w:ascii="Times New Roman" w:hAnsi="Times New Roman" w:cs="Times New Roman"/>
                <w:color w:val="000000" w:themeColor="text1"/>
                <w:sz w:val="22"/>
                <w:szCs w:val="22"/>
              </w:rPr>
              <w:t>Its</w:t>
            </w:r>
            <w:proofErr w:type="spellEnd"/>
            <w:r w:rsidRPr="00F73CA9">
              <w:rPr>
                <w:rFonts w:ascii="Times New Roman" w:hAnsi="Times New Roman" w:cs="Times New Roman"/>
                <w:color w:val="000000" w:themeColor="text1"/>
                <w:sz w:val="22"/>
                <w:szCs w:val="22"/>
              </w:rPr>
              <w:t xml:space="preserve"> </w:t>
            </w:r>
            <w:proofErr w:type="spellStart"/>
            <w:r w:rsidRPr="00F73CA9">
              <w:rPr>
                <w:rFonts w:ascii="Times New Roman" w:hAnsi="Times New Roman" w:cs="Times New Roman"/>
                <w:color w:val="000000" w:themeColor="text1"/>
                <w:sz w:val="22"/>
                <w:szCs w:val="22"/>
              </w:rPr>
              <w:t>Performance</w:t>
            </w:r>
            <w:proofErr w:type="spellEnd"/>
            <w:r w:rsidRPr="00F73CA9">
              <w:rPr>
                <w:rFonts w:ascii="Times New Roman" w:hAnsi="Times New Roman" w:cs="Times New Roman"/>
                <w:color w:val="000000" w:themeColor="text1"/>
                <w:sz w:val="22"/>
                <w:szCs w:val="22"/>
              </w:rPr>
              <w:t xml:space="preserve"> </w:t>
            </w:r>
            <w:proofErr w:type="spellStart"/>
            <w:r w:rsidRPr="00F73CA9">
              <w:rPr>
                <w:rFonts w:ascii="Times New Roman" w:hAnsi="Times New Roman" w:cs="Times New Roman"/>
                <w:color w:val="000000" w:themeColor="text1"/>
                <w:sz w:val="22"/>
                <w:szCs w:val="22"/>
              </w:rPr>
              <w:t>in</w:t>
            </w:r>
            <w:proofErr w:type="spellEnd"/>
            <w:r w:rsidRPr="00F73CA9">
              <w:rPr>
                <w:rFonts w:ascii="Times New Roman" w:hAnsi="Times New Roman" w:cs="Times New Roman"/>
                <w:color w:val="000000" w:themeColor="text1"/>
                <w:sz w:val="22"/>
                <w:szCs w:val="22"/>
              </w:rPr>
              <w:t xml:space="preserve"> </w:t>
            </w:r>
            <w:proofErr w:type="spellStart"/>
            <w:r w:rsidRPr="00F73CA9">
              <w:rPr>
                <w:rFonts w:ascii="Times New Roman" w:hAnsi="Times New Roman" w:cs="Times New Roman"/>
                <w:color w:val="000000" w:themeColor="text1"/>
                <w:sz w:val="22"/>
                <w:szCs w:val="22"/>
              </w:rPr>
              <w:t>the</w:t>
            </w:r>
            <w:proofErr w:type="spellEnd"/>
            <w:r w:rsidRPr="00F73CA9">
              <w:rPr>
                <w:rFonts w:ascii="Times New Roman" w:hAnsi="Times New Roman" w:cs="Times New Roman"/>
                <w:color w:val="000000" w:themeColor="text1"/>
                <w:sz w:val="22"/>
                <w:szCs w:val="22"/>
              </w:rPr>
              <w:t xml:space="preserve"> </w:t>
            </w:r>
            <w:proofErr w:type="spellStart"/>
            <w:r w:rsidRPr="00F73CA9">
              <w:rPr>
                <w:rFonts w:ascii="Times New Roman" w:hAnsi="Times New Roman" w:cs="Times New Roman"/>
                <w:color w:val="000000" w:themeColor="text1"/>
                <w:sz w:val="22"/>
                <w:szCs w:val="22"/>
              </w:rPr>
              <w:t>Presence</w:t>
            </w:r>
            <w:proofErr w:type="spellEnd"/>
            <w:r w:rsidRPr="00F73CA9">
              <w:rPr>
                <w:rFonts w:ascii="Times New Roman" w:hAnsi="Times New Roman" w:cs="Times New Roman"/>
                <w:color w:val="000000" w:themeColor="text1"/>
                <w:sz w:val="22"/>
                <w:szCs w:val="22"/>
              </w:rPr>
              <w:t xml:space="preserve"> </w:t>
            </w:r>
            <w:proofErr w:type="spellStart"/>
            <w:r w:rsidRPr="00F73CA9">
              <w:rPr>
                <w:rFonts w:ascii="Times New Roman" w:hAnsi="Times New Roman" w:cs="Times New Roman"/>
                <w:color w:val="000000" w:themeColor="text1"/>
                <w:sz w:val="22"/>
                <w:szCs w:val="22"/>
              </w:rPr>
              <w:t>of</w:t>
            </w:r>
            <w:proofErr w:type="spellEnd"/>
            <w:r w:rsidRPr="00F73CA9">
              <w:rPr>
                <w:rFonts w:ascii="Times New Roman" w:hAnsi="Times New Roman" w:cs="Times New Roman"/>
                <w:color w:val="000000" w:themeColor="text1"/>
                <w:sz w:val="22"/>
                <w:szCs w:val="22"/>
              </w:rPr>
              <w:t xml:space="preserve"> </w:t>
            </w:r>
            <w:proofErr w:type="spellStart"/>
            <w:r w:rsidRPr="00F73CA9">
              <w:rPr>
                <w:rFonts w:ascii="Times New Roman" w:hAnsi="Times New Roman" w:cs="Times New Roman"/>
                <w:color w:val="000000" w:themeColor="text1"/>
                <w:sz w:val="22"/>
                <w:szCs w:val="22"/>
              </w:rPr>
              <w:t>Water</w:t>
            </w:r>
            <w:proofErr w:type="spellEnd"/>
            <w:r w:rsidRPr="00F73CA9">
              <w:rPr>
                <w:rFonts w:ascii="Times New Roman" w:hAnsi="Times New Roman" w:cs="Times New Roman"/>
                <w:color w:val="000000" w:themeColor="text1"/>
                <w:sz w:val="22"/>
                <w:szCs w:val="22"/>
              </w:rPr>
              <w:t xml:space="preserve"> </w:t>
            </w:r>
            <w:proofErr w:type="spellStart"/>
            <w:r w:rsidRPr="00F73CA9">
              <w:rPr>
                <w:rFonts w:ascii="Times New Roman" w:hAnsi="Times New Roman" w:cs="Times New Roman"/>
                <w:color w:val="000000" w:themeColor="text1"/>
                <w:sz w:val="22"/>
                <w:szCs w:val="22"/>
              </w:rPr>
              <w:t>and</w:t>
            </w:r>
            <w:proofErr w:type="spellEnd"/>
            <w:r w:rsidRPr="00F73CA9">
              <w:rPr>
                <w:rFonts w:ascii="Times New Roman" w:hAnsi="Times New Roman" w:cs="Times New Roman"/>
                <w:color w:val="000000" w:themeColor="text1"/>
                <w:sz w:val="22"/>
                <w:szCs w:val="22"/>
              </w:rPr>
              <w:t xml:space="preserve"> </w:t>
            </w:r>
            <w:proofErr w:type="spellStart"/>
            <w:r w:rsidRPr="00F73CA9">
              <w:rPr>
                <w:rFonts w:ascii="Times New Roman" w:hAnsi="Times New Roman" w:cs="Times New Roman"/>
                <w:color w:val="000000" w:themeColor="text1"/>
                <w:sz w:val="22"/>
                <w:szCs w:val="22"/>
              </w:rPr>
              <w:t>Water</w:t>
            </w:r>
            <w:proofErr w:type="spellEnd"/>
            <w:r w:rsidRPr="00F73CA9">
              <w:rPr>
                <w:rFonts w:ascii="Times New Roman" w:hAnsi="Times New Roman" w:cs="Times New Roman"/>
                <w:color w:val="000000" w:themeColor="text1"/>
                <w:sz w:val="22"/>
                <w:szCs w:val="22"/>
              </w:rPr>
              <w:t xml:space="preserve"> </w:t>
            </w:r>
            <w:proofErr w:type="spellStart"/>
            <w:r w:rsidRPr="00F73CA9">
              <w:rPr>
                <w:rFonts w:ascii="Times New Roman" w:hAnsi="Times New Roman" w:cs="Times New Roman"/>
                <w:color w:val="000000" w:themeColor="text1"/>
                <w:sz w:val="22"/>
                <w:szCs w:val="22"/>
              </w:rPr>
              <w:t>Vapor</w:t>
            </w:r>
            <w:proofErr w:type="spellEnd"/>
            <w:r w:rsidRPr="00F73CA9">
              <w:rPr>
                <w:rFonts w:ascii="Times New Roman" w:hAnsi="Times New Roman" w:cs="Times New Roman"/>
                <w:color w:val="000000" w:themeColor="text1"/>
                <w:sz w:val="22"/>
                <w:szCs w:val="22"/>
              </w:rPr>
              <w:t xml:space="preserve">, standartas </w:t>
            </w:r>
            <w:r w:rsidRPr="00F73CA9">
              <w:rPr>
                <w:rFonts w:ascii="Times New Roman" w:hAnsi="Times New Roman" w:cs="Times New Roman"/>
                <w:noProof/>
                <w:color w:val="000000" w:themeColor="text1"/>
                <w:sz w:val="22"/>
                <w:szCs w:val="22"/>
              </w:rPr>
              <w:t>RecyClass</w:t>
            </w:r>
            <w:r w:rsidRPr="00F73CA9">
              <w:rPr>
                <w:rFonts w:ascii="Times New Roman" w:hAnsi="Times New Roman" w:cs="Times New Roman"/>
                <w:color w:val="000000" w:themeColor="text1"/>
                <w:sz w:val="22"/>
                <w:szCs w:val="22"/>
              </w:rPr>
              <w:t xml:space="preserve"> ar kitas lygiavertis standartas, arba </w:t>
            </w:r>
          </w:p>
          <w:p w14:paraId="0BC0049F" w14:textId="77777777" w:rsidR="00C87E9D" w:rsidRPr="00F73CA9" w:rsidRDefault="00C87E9D" w:rsidP="008B56DB">
            <w:pPr>
              <w:numPr>
                <w:ilvl w:val="0"/>
                <w:numId w:val="2"/>
              </w:numPr>
              <w:tabs>
                <w:tab w:val="left" w:pos="361"/>
              </w:tabs>
              <w:spacing w:after="0" w:line="240" w:lineRule="auto"/>
              <w:ind w:left="91" w:firstLine="0"/>
              <w:contextualSpacing/>
              <w:jc w:val="both"/>
              <w:rPr>
                <w:rFonts w:ascii="Times New Roman" w:hAnsi="Times New Roman" w:cs="Times New Roman"/>
                <w:color w:val="000000" w:themeColor="text1"/>
                <w:sz w:val="22"/>
                <w:szCs w:val="22"/>
              </w:rPr>
            </w:pPr>
            <w:r w:rsidRPr="00F73CA9">
              <w:rPr>
                <w:rFonts w:ascii="Times New Roman" w:hAnsi="Times New Roman" w:cs="Times New Roman"/>
                <w:color w:val="000000" w:themeColor="text1"/>
                <w:sz w:val="22"/>
                <w:szCs w:val="22"/>
              </w:rPr>
              <w:t>Aplinkos apsaugos agentūros interneto svetainėje (</w:t>
            </w:r>
            <w:hyperlink r:id="rId6" w:history="1">
              <w:r w:rsidRPr="00F73CA9">
                <w:rPr>
                  <w:rFonts w:ascii="Times New Roman" w:hAnsi="Times New Roman" w:cs="Times New Roman"/>
                  <w:color w:val="000000" w:themeColor="text1"/>
                  <w:sz w:val="22"/>
                  <w:szCs w:val="22"/>
                </w:rPr>
                <w:t>https://aaa.lrv.lt/</w:t>
              </w:r>
            </w:hyperlink>
            <w:r w:rsidRPr="00F73CA9">
              <w:rPr>
                <w:rFonts w:ascii="Times New Roman" w:hAnsi="Times New Roman" w:cs="Times New Roman"/>
                <w:color w:val="000000" w:themeColor="text1"/>
                <w:sz w:val="22"/>
                <w:szCs w:val="22"/>
              </w:rPr>
              <w: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 arba</w:t>
            </w:r>
          </w:p>
          <w:p w14:paraId="607DF757" w14:textId="77777777" w:rsidR="00C87E9D" w:rsidRPr="00F73CA9" w:rsidRDefault="00C87E9D" w:rsidP="008B56DB">
            <w:pPr>
              <w:numPr>
                <w:ilvl w:val="0"/>
                <w:numId w:val="2"/>
              </w:numPr>
              <w:tabs>
                <w:tab w:val="left" w:pos="361"/>
              </w:tabs>
              <w:spacing w:after="0" w:line="240" w:lineRule="auto"/>
              <w:ind w:left="91" w:firstLine="0"/>
              <w:contextualSpacing/>
              <w:jc w:val="both"/>
              <w:rPr>
                <w:rFonts w:ascii="Times New Roman" w:hAnsi="Times New Roman" w:cs="Times New Roman"/>
                <w:color w:val="000000" w:themeColor="text1"/>
                <w:sz w:val="22"/>
                <w:szCs w:val="22"/>
              </w:rPr>
            </w:pPr>
            <w:r w:rsidRPr="00F73CA9">
              <w:rPr>
                <w:rFonts w:ascii="Times New Roman" w:hAnsi="Times New Roman" w:cs="Times New Roman"/>
                <w:color w:val="000000" w:themeColor="text1"/>
                <w:sz w:val="22"/>
                <w:szCs w:val="22"/>
              </w:rPr>
              <w:t>kitus lygiaverčius įrodymus.</w:t>
            </w:r>
          </w:p>
        </w:tc>
      </w:tr>
    </w:tbl>
    <w:p w14:paraId="58705674" w14:textId="77777777" w:rsidR="00C87E9D" w:rsidRPr="00F73CA9" w:rsidRDefault="00C87E9D" w:rsidP="00C87E9D">
      <w:pPr>
        <w:spacing w:after="0" w:line="240" w:lineRule="auto"/>
        <w:ind w:firstLine="697"/>
        <w:jc w:val="both"/>
        <w:rPr>
          <w:rFonts w:ascii="Times New Roman" w:hAnsi="Times New Roman" w:cs="Times New Roman"/>
          <w:b/>
          <w:bCs/>
          <w:i/>
          <w:iCs/>
          <w:color w:val="000000" w:themeColor="text1"/>
          <w:sz w:val="22"/>
          <w:szCs w:val="22"/>
        </w:rPr>
      </w:pPr>
    </w:p>
    <w:p w14:paraId="68B1813F" w14:textId="77777777" w:rsidR="00C87E9D" w:rsidRPr="00F73CA9" w:rsidRDefault="00C87E9D" w:rsidP="00C87E9D">
      <w:pPr>
        <w:spacing w:line="259" w:lineRule="auto"/>
        <w:rPr>
          <w:rFonts w:ascii="Times New Roman" w:eastAsia="Calibri" w:hAnsi="Times New Roman" w:cs="Times New Roman"/>
          <w:color w:val="000000" w:themeColor="text1"/>
          <w:sz w:val="22"/>
          <w:szCs w:val="22"/>
        </w:rPr>
      </w:pPr>
      <w:r w:rsidRPr="00F73CA9">
        <w:rPr>
          <w:rFonts w:ascii="Times New Roman" w:eastAsia="Calibri" w:hAnsi="Times New Roman" w:cs="Times New Roman"/>
          <w:color w:val="000000" w:themeColor="text1"/>
          <w:sz w:val="22"/>
          <w:szCs w:val="22"/>
        </w:rPr>
        <w:br w:type="page"/>
      </w:r>
    </w:p>
    <w:p w14:paraId="7CB8374F" w14:textId="77777777" w:rsidR="00C87E9D" w:rsidRPr="00F73CA9" w:rsidRDefault="00C87E9D" w:rsidP="00C87E9D">
      <w:pPr>
        <w:jc w:val="right"/>
        <w:rPr>
          <w:rFonts w:ascii="Times New Roman" w:eastAsia="Calibri" w:hAnsi="Times New Roman" w:cs="Times New Roman"/>
          <w:b/>
          <w:bCs/>
          <w:color w:val="000000" w:themeColor="text1"/>
          <w:sz w:val="22"/>
          <w:szCs w:val="22"/>
        </w:rPr>
      </w:pPr>
      <w:r w:rsidRPr="00F73CA9">
        <w:rPr>
          <w:rFonts w:ascii="Times New Roman" w:eastAsia="Calibri" w:hAnsi="Times New Roman" w:cs="Times New Roman"/>
          <w:b/>
          <w:bCs/>
          <w:color w:val="000000" w:themeColor="text1"/>
          <w:sz w:val="22"/>
          <w:szCs w:val="22"/>
        </w:rPr>
        <w:lastRenderedPageBreak/>
        <w:t>Techninės specifikacijos priedas</w:t>
      </w:r>
    </w:p>
    <w:p w14:paraId="422EC158" w14:textId="77777777" w:rsidR="00C87E9D" w:rsidRPr="00F73CA9" w:rsidRDefault="00C87E9D" w:rsidP="00C87E9D">
      <w:pPr>
        <w:spacing w:after="0" w:line="240" w:lineRule="auto"/>
        <w:jc w:val="right"/>
        <w:rPr>
          <w:rFonts w:ascii="Times New Roman" w:eastAsia="Calibri" w:hAnsi="Times New Roman" w:cs="Times New Roman"/>
          <w:color w:val="000000" w:themeColor="text1"/>
          <w:sz w:val="22"/>
          <w:szCs w:val="22"/>
        </w:rPr>
      </w:pPr>
    </w:p>
    <w:p w14:paraId="16BC1953" w14:textId="77777777" w:rsidR="00C87E9D" w:rsidRPr="00F73CA9" w:rsidRDefault="00C87E9D" w:rsidP="00C87E9D">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b/>
          <w:bCs/>
          <w:color w:val="000000" w:themeColor="text1"/>
          <w:sz w:val="22"/>
          <w:szCs w:val="22"/>
          <w:bdr w:val="nil"/>
          <w:lang w:eastAsia="en-US"/>
        </w:rPr>
      </w:pPr>
      <w:r w:rsidRPr="00F73CA9">
        <w:rPr>
          <w:rFonts w:ascii="Times New Roman" w:eastAsia="Arial Unicode MS" w:hAnsi="Times New Roman" w:cs="Times New Roman"/>
          <w:b/>
          <w:bCs/>
          <w:color w:val="000000" w:themeColor="text1"/>
          <w:sz w:val="22"/>
          <w:szCs w:val="22"/>
          <w:bdr w:val="nil"/>
          <w:lang w:eastAsia="en-US"/>
        </w:rPr>
        <w:t>Siūlomos prekės visiškai atitinka pirkimo dokumentuose nustatytus reikalavimus. Jų savybės yra tokios:</w:t>
      </w:r>
    </w:p>
    <w:p w14:paraId="49243C26" w14:textId="77777777" w:rsidR="00C87E9D" w:rsidRPr="00F73CA9" w:rsidRDefault="00C87E9D" w:rsidP="00C87E9D">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right"/>
        <w:rPr>
          <w:rFonts w:ascii="Times New Roman" w:eastAsia="Arial Unicode MS" w:hAnsi="Times New Roman" w:cs="Times New Roman"/>
          <w:color w:val="000000" w:themeColor="text1"/>
          <w:sz w:val="22"/>
          <w:szCs w:val="22"/>
          <w:bdr w:val="nil"/>
          <w:lang w:eastAsia="en-US"/>
        </w:rPr>
      </w:pPr>
      <w:r w:rsidRPr="00F73CA9">
        <w:rPr>
          <w:rFonts w:ascii="Times New Roman" w:eastAsia="Arial Unicode MS" w:hAnsi="Times New Roman" w:cs="Times New Roman"/>
          <w:color w:val="000000" w:themeColor="text1"/>
          <w:sz w:val="22"/>
          <w:szCs w:val="22"/>
          <w:bdr w:val="nil"/>
          <w:lang w:eastAsia="en-US"/>
        </w:rPr>
        <w:t>1 lentelė</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4819"/>
      </w:tblGrid>
      <w:tr w:rsidR="00C87E9D" w:rsidRPr="00F73CA9" w14:paraId="3C731DA2" w14:textId="77777777" w:rsidTr="00A06666">
        <w:tc>
          <w:tcPr>
            <w:tcW w:w="4820" w:type="dxa"/>
          </w:tcPr>
          <w:p w14:paraId="0E246416" w14:textId="77777777" w:rsidR="00C87E9D" w:rsidRPr="00F73CA9" w:rsidRDefault="00C87E9D" w:rsidP="00A06666">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b/>
                <w:bCs/>
                <w:iCs/>
                <w:color w:val="000000" w:themeColor="text1"/>
                <w:sz w:val="22"/>
                <w:szCs w:val="22"/>
                <w:bdr w:val="nil"/>
                <w:lang w:eastAsia="en-US"/>
              </w:rPr>
            </w:pPr>
          </w:p>
          <w:p w14:paraId="25205126" w14:textId="77777777" w:rsidR="00C87E9D" w:rsidRPr="00F73CA9" w:rsidRDefault="00C87E9D" w:rsidP="00A06666">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b/>
                <w:bCs/>
                <w:iCs/>
                <w:color w:val="000000" w:themeColor="text1"/>
                <w:sz w:val="22"/>
                <w:szCs w:val="22"/>
                <w:bdr w:val="nil"/>
                <w:lang w:eastAsia="en-US"/>
              </w:rPr>
            </w:pPr>
          </w:p>
          <w:p w14:paraId="63D5D846" w14:textId="77777777" w:rsidR="00C87E9D" w:rsidRPr="00F73CA9" w:rsidRDefault="00C87E9D" w:rsidP="00A06666">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b/>
                <w:bCs/>
                <w:iCs/>
                <w:color w:val="000000" w:themeColor="text1"/>
                <w:sz w:val="22"/>
                <w:szCs w:val="22"/>
                <w:bdr w:val="nil"/>
                <w:lang w:eastAsia="en-US"/>
              </w:rPr>
            </w:pPr>
          </w:p>
          <w:p w14:paraId="1DD6DB7C" w14:textId="77777777" w:rsidR="00C87E9D" w:rsidRPr="00F73CA9" w:rsidRDefault="00C87E9D" w:rsidP="00A06666">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b/>
                <w:bCs/>
                <w:iCs/>
                <w:color w:val="000000" w:themeColor="text1"/>
                <w:sz w:val="22"/>
                <w:szCs w:val="22"/>
                <w:bdr w:val="nil"/>
                <w:lang w:eastAsia="en-US"/>
              </w:rPr>
            </w:pPr>
            <w:r w:rsidRPr="00F73CA9">
              <w:rPr>
                <w:rFonts w:ascii="Times New Roman" w:eastAsia="Arial Unicode MS" w:hAnsi="Times New Roman" w:cs="Times New Roman"/>
                <w:b/>
                <w:bCs/>
                <w:iCs/>
                <w:color w:val="000000" w:themeColor="text1"/>
                <w:sz w:val="22"/>
                <w:szCs w:val="22"/>
                <w:bdr w:val="nil"/>
                <w:lang w:eastAsia="en-US"/>
              </w:rPr>
              <w:t>Reikalavimai prekėms</w:t>
            </w:r>
          </w:p>
        </w:tc>
        <w:tc>
          <w:tcPr>
            <w:tcW w:w="4819" w:type="dxa"/>
          </w:tcPr>
          <w:p w14:paraId="56AEE6A8" w14:textId="77777777" w:rsidR="00C87E9D" w:rsidRPr="00F73CA9" w:rsidRDefault="00C87E9D" w:rsidP="00A06666">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b/>
                <w:bCs/>
                <w:iCs/>
                <w:color w:val="000000" w:themeColor="text1"/>
                <w:sz w:val="22"/>
                <w:szCs w:val="22"/>
                <w:bdr w:val="nil"/>
                <w:lang w:eastAsia="en-US"/>
              </w:rPr>
            </w:pPr>
            <w:r w:rsidRPr="00F73CA9">
              <w:rPr>
                <w:rFonts w:ascii="Times New Roman" w:eastAsia="Arial Unicode MS" w:hAnsi="Times New Roman" w:cs="Times New Roman"/>
                <w:b/>
                <w:bCs/>
                <w:iCs/>
                <w:color w:val="000000" w:themeColor="text1"/>
                <w:sz w:val="22"/>
                <w:szCs w:val="22"/>
                <w:bdr w:val="nil"/>
                <w:lang w:eastAsia="en-US"/>
              </w:rPr>
              <w:t>Siūlomos charakteristikos</w:t>
            </w:r>
          </w:p>
          <w:p w14:paraId="0ED3A73B" w14:textId="77777777" w:rsidR="00C87E9D" w:rsidRPr="00F73CA9" w:rsidRDefault="00C87E9D" w:rsidP="00A06666">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b/>
                <w:bCs/>
                <w:iCs/>
                <w:color w:val="000000" w:themeColor="text1"/>
                <w:sz w:val="22"/>
                <w:szCs w:val="22"/>
                <w:bdr w:val="nil"/>
                <w:lang w:eastAsia="en-US"/>
              </w:rPr>
            </w:pPr>
            <w:r w:rsidRPr="00F73CA9">
              <w:rPr>
                <w:rFonts w:ascii="Times New Roman" w:eastAsia="Arial Unicode MS" w:hAnsi="Times New Roman" w:cs="Times New Roman"/>
                <w:b/>
                <w:bCs/>
                <w:iCs/>
                <w:color w:val="000000" w:themeColor="text1"/>
                <w:sz w:val="22"/>
                <w:szCs w:val="22"/>
                <w:bdr w:val="nil"/>
                <w:lang w:eastAsia="en-US"/>
              </w:rPr>
              <w:t>Rodiklių reikšmės (įvardinant tikslius gamintojų ir prekių modelių pavadinimus bei rodiklių reikšmes (kur reikalaujama) (negali būti įrašyta „Taip“ arba „Atitinka“)</w:t>
            </w:r>
          </w:p>
          <w:p w14:paraId="68C340FF" w14:textId="77777777" w:rsidR="00C87E9D" w:rsidRPr="00F73CA9" w:rsidRDefault="00C87E9D" w:rsidP="00A06666">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b/>
                <w:bCs/>
                <w:iCs/>
                <w:color w:val="000000" w:themeColor="text1"/>
                <w:sz w:val="22"/>
                <w:szCs w:val="22"/>
                <w:bdr w:val="nil"/>
                <w:lang w:eastAsia="en-US"/>
              </w:rPr>
            </w:pPr>
          </w:p>
          <w:p w14:paraId="25A16A2E" w14:textId="77777777" w:rsidR="00C87E9D" w:rsidRPr="00F73CA9" w:rsidRDefault="00C87E9D" w:rsidP="00A06666">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b/>
                <w:bCs/>
                <w:iCs/>
                <w:color w:val="000000" w:themeColor="text1"/>
                <w:sz w:val="22"/>
                <w:szCs w:val="22"/>
                <w:bdr w:val="nil"/>
                <w:lang w:eastAsia="en-US"/>
              </w:rPr>
            </w:pPr>
            <w:r w:rsidRPr="00F73CA9">
              <w:rPr>
                <w:rFonts w:ascii="Times New Roman" w:eastAsia="Arial Unicode MS" w:hAnsi="Times New Roman" w:cs="Times New Roman"/>
                <w:b/>
                <w:bCs/>
                <w:iCs/>
                <w:color w:val="EE0000"/>
                <w:sz w:val="22"/>
                <w:szCs w:val="22"/>
                <w:bdr w:val="nil"/>
                <w:lang w:eastAsia="en-US"/>
              </w:rPr>
              <w:t>(pildo tiekėjas)</w:t>
            </w:r>
          </w:p>
        </w:tc>
      </w:tr>
      <w:tr w:rsidR="00C87E9D" w:rsidRPr="00F73CA9" w14:paraId="5E28A7DD" w14:textId="77777777" w:rsidTr="00A06666">
        <w:trPr>
          <w:trHeight w:val="449"/>
        </w:trPr>
        <w:tc>
          <w:tcPr>
            <w:tcW w:w="4820" w:type="dxa"/>
            <w:shd w:val="clear" w:color="auto" w:fill="DDDDDD"/>
          </w:tcPr>
          <w:p w14:paraId="2744AF2A" w14:textId="77777777" w:rsidR="00C87E9D" w:rsidRPr="00F73CA9" w:rsidRDefault="00C87E9D" w:rsidP="00A06666">
            <w:pPr>
              <w:pBdr>
                <w:top w:val="nil"/>
                <w:left w:val="nil"/>
                <w:bottom w:val="nil"/>
                <w:right w:val="nil"/>
                <w:between w:val="nil"/>
                <w:bar w:val="nil"/>
              </w:pBdr>
              <w:spacing w:after="0" w:line="240" w:lineRule="auto"/>
              <w:ind w:firstLine="176"/>
              <w:rPr>
                <w:rFonts w:ascii="Times New Roman" w:eastAsia="Arial Unicode MS" w:hAnsi="Times New Roman" w:cs="Times New Roman"/>
                <w:b/>
                <w:color w:val="000000" w:themeColor="text1"/>
                <w:sz w:val="22"/>
                <w:szCs w:val="22"/>
                <w:bdr w:val="nil"/>
                <w:lang w:eastAsia="en-US"/>
              </w:rPr>
            </w:pPr>
            <w:r w:rsidRPr="00F73CA9">
              <w:rPr>
                <w:rFonts w:ascii="Times New Roman" w:eastAsia="Arial Unicode MS" w:hAnsi="Times New Roman" w:cs="Times New Roman"/>
                <w:b/>
                <w:color w:val="000000" w:themeColor="text1"/>
                <w:sz w:val="22"/>
                <w:szCs w:val="22"/>
                <w:bdr w:val="nil"/>
                <w:lang w:eastAsia="en-US"/>
              </w:rPr>
              <w:t>1. Sulankstoma lova:</w:t>
            </w:r>
          </w:p>
        </w:tc>
        <w:tc>
          <w:tcPr>
            <w:tcW w:w="4819" w:type="dxa"/>
            <w:shd w:val="clear" w:color="auto" w:fill="DDDDDD"/>
          </w:tcPr>
          <w:p w14:paraId="11009389" w14:textId="77777777" w:rsidR="00C87E9D" w:rsidRPr="00F73CA9" w:rsidRDefault="00C87E9D" w:rsidP="00A06666">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bCs/>
                <w:color w:val="000000" w:themeColor="text1"/>
                <w:sz w:val="22"/>
                <w:szCs w:val="22"/>
                <w:bdr w:val="nil"/>
                <w:lang w:eastAsia="en-US"/>
              </w:rPr>
            </w:pPr>
            <w:r w:rsidRPr="00F73CA9">
              <w:rPr>
                <w:rFonts w:ascii="Times New Roman" w:eastAsia="Arial Unicode MS" w:hAnsi="Times New Roman" w:cs="Times New Roman"/>
                <w:bCs/>
                <w:color w:val="000000" w:themeColor="text1"/>
                <w:sz w:val="22"/>
                <w:szCs w:val="22"/>
                <w:bdr w:val="nil"/>
                <w:lang w:eastAsia="en-US"/>
              </w:rPr>
              <w:t>X</w:t>
            </w:r>
          </w:p>
        </w:tc>
      </w:tr>
      <w:tr w:rsidR="00C87E9D" w:rsidRPr="00F73CA9" w14:paraId="11021E0B" w14:textId="77777777" w:rsidTr="00A06666">
        <w:trPr>
          <w:trHeight w:val="400"/>
        </w:trPr>
        <w:tc>
          <w:tcPr>
            <w:tcW w:w="4820" w:type="dxa"/>
          </w:tcPr>
          <w:p w14:paraId="58BCB2DC" w14:textId="77777777" w:rsidR="00C87E9D" w:rsidRPr="00F73CA9" w:rsidRDefault="00C87E9D" w:rsidP="00A06666">
            <w:pPr>
              <w:spacing w:after="0" w:line="240" w:lineRule="auto"/>
              <w:jc w:val="both"/>
              <w:rPr>
                <w:rFonts w:ascii="Times New Roman" w:eastAsia="Arial Unicode MS" w:hAnsi="Times New Roman" w:cs="Times New Roman"/>
                <w:bCs/>
                <w:color w:val="000000" w:themeColor="text1"/>
                <w:sz w:val="22"/>
                <w:szCs w:val="22"/>
                <w:bdr w:val="nil"/>
                <w:lang w:eastAsia="en-US"/>
              </w:rPr>
            </w:pPr>
            <w:r w:rsidRPr="00F73CA9">
              <w:rPr>
                <w:rFonts w:ascii="Times New Roman" w:eastAsia="Arial Unicode MS" w:hAnsi="Times New Roman" w:cs="Times New Roman"/>
                <w:bCs/>
                <w:color w:val="000000" w:themeColor="text1"/>
                <w:sz w:val="22"/>
                <w:szCs w:val="22"/>
                <w:bdr w:val="nil"/>
                <w:lang w:eastAsia="en-US"/>
              </w:rPr>
              <w:t xml:space="preserve">   1.1. Gamintojas</w:t>
            </w:r>
          </w:p>
        </w:tc>
        <w:tc>
          <w:tcPr>
            <w:tcW w:w="4819" w:type="dxa"/>
          </w:tcPr>
          <w:p w14:paraId="5A267923"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color w:val="4472C4" w:themeColor="accent1"/>
                <w:sz w:val="22"/>
                <w:szCs w:val="22"/>
                <w:bdr w:val="nil"/>
                <w:lang w:eastAsia="en-US"/>
              </w:rPr>
            </w:pPr>
            <w:r w:rsidRPr="00F73CA9">
              <w:rPr>
                <w:rFonts w:ascii="Times New Roman" w:hAnsi="Times New Roman" w:cs="Times New Roman"/>
                <w:bCs/>
                <w:i/>
                <w:iCs/>
                <w:color w:val="4472C4" w:themeColor="accent1"/>
                <w:sz w:val="22"/>
                <w:szCs w:val="22"/>
              </w:rPr>
              <w:t>Nurodyti gamintoją.</w:t>
            </w:r>
          </w:p>
        </w:tc>
      </w:tr>
      <w:tr w:rsidR="00C87E9D" w:rsidRPr="00F73CA9" w14:paraId="6F6D5BFB" w14:textId="77777777" w:rsidTr="00A06666">
        <w:trPr>
          <w:trHeight w:val="703"/>
        </w:trPr>
        <w:tc>
          <w:tcPr>
            <w:tcW w:w="4820" w:type="dxa"/>
          </w:tcPr>
          <w:p w14:paraId="194735CF"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color w:val="000000" w:themeColor="text1"/>
                <w:sz w:val="22"/>
                <w:szCs w:val="22"/>
                <w:bdr w:val="nil"/>
                <w:lang w:eastAsia="en-US"/>
              </w:rPr>
            </w:pPr>
            <w:r w:rsidRPr="00F73CA9">
              <w:rPr>
                <w:rFonts w:ascii="Times New Roman" w:eastAsia="Arial Unicode MS" w:hAnsi="Times New Roman" w:cs="Times New Roman"/>
                <w:bCs/>
                <w:color w:val="000000" w:themeColor="text1"/>
                <w:sz w:val="22"/>
                <w:szCs w:val="22"/>
                <w:bdr w:val="nil"/>
                <w:lang w:eastAsia="en-US"/>
              </w:rPr>
              <w:t>1.2. Prekės pavadinimas, modelis, kodas ar numeris (jeigu toks yra suteiktas).</w:t>
            </w:r>
          </w:p>
        </w:tc>
        <w:tc>
          <w:tcPr>
            <w:tcW w:w="4819" w:type="dxa"/>
          </w:tcPr>
          <w:p w14:paraId="5BE8074F"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color w:val="4472C4" w:themeColor="accent1"/>
                <w:sz w:val="22"/>
                <w:szCs w:val="22"/>
                <w:bdr w:val="nil"/>
                <w:lang w:eastAsia="en-US"/>
              </w:rPr>
            </w:pPr>
            <w:r w:rsidRPr="00F73CA9">
              <w:rPr>
                <w:rFonts w:ascii="Times New Roman" w:hAnsi="Times New Roman" w:cs="Times New Roman"/>
                <w:bCs/>
                <w:i/>
                <w:iCs/>
                <w:color w:val="4472C4" w:themeColor="accent1"/>
                <w:sz w:val="22"/>
                <w:szCs w:val="22"/>
              </w:rPr>
              <w:t>Nurodyti modelį.</w:t>
            </w:r>
          </w:p>
        </w:tc>
      </w:tr>
      <w:tr w:rsidR="00C87E9D" w:rsidRPr="001236FF" w14:paraId="78A7BCF6" w14:textId="77777777" w:rsidTr="00A06666">
        <w:trPr>
          <w:trHeight w:val="553"/>
        </w:trPr>
        <w:tc>
          <w:tcPr>
            <w:tcW w:w="4820" w:type="dxa"/>
          </w:tcPr>
          <w:p w14:paraId="516E96CE" w14:textId="7A053F7C" w:rsidR="00C87E9D" w:rsidRPr="001236FF" w:rsidRDefault="00C87E9D" w:rsidP="00A0666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2"/>
                <w:szCs w:val="22"/>
                <w:bdr w:val="nil"/>
                <w:lang w:eastAsia="en-US"/>
              </w:rPr>
            </w:pPr>
            <w:r w:rsidRPr="001236FF">
              <w:rPr>
                <w:rFonts w:ascii="Times New Roman" w:eastAsia="Arial Unicode MS" w:hAnsi="Times New Roman" w:cs="Times New Roman"/>
                <w:bCs/>
                <w:sz w:val="22"/>
                <w:szCs w:val="22"/>
                <w:bdr w:val="nil"/>
                <w:lang w:eastAsia="en-US"/>
              </w:rPr>
              <w:t xml:space="preserve">1.3. Išskleistos lovos išoriniai matmenys: 200±10 cm ilgio, </w:t>
            </w:r>
            <w:r w:rsidR="00CA64C6">
              <w:rPr>
                <w:rFonts w:ascii="Times New Roman" w:eastAsia="Arial Unicode MS" w:hAnsi="Times New Roman" w:cs="Times New Roman"/>
                <w:bCs/>
                <w:sz w:val="22"/>
                <w:szCs w:val="22"/>
                <w:bdr w:val="nil"/>
                <w:lang w:eastAsia="en-US"/>
              </w:rPr>
              <w:t>75</w:t>
            </w:r>
            <w:r w:rsidRPr="001236FF">
              <w:rPr>
                <w:rFonts w:ascii="Times New Roman" w:eastAsia="Arial Unicode MS" w:hAnsi="Times New Roman" w:cs="Times New Roman"/>
                <w:bCs/>
                <w:sz w:val="22"/>
                <w:szCs w:val="22"/>
                <w:bdr w:val="nil"/>
                <w:lang w:eastAsia="en-US"/>
              </w:rPr>
              <w:t xml:space="preserve">±10 cm pločio, 45±5 cm aukščio. </w:t>
            </w:r>
          </w:p>
        </w:tc>
        <w:tc>
          <w:tcPr>
            <w:tcW w:w="4819" w:type="dxa"/>
          </w:tcPr>
          <w:p w14:paraId="1A9C48F6" w14:textId="77777777" w:rsidR="00C87E9D" w:rsidRPr="001236FF" w:rsidRDefault="00C87E9D" w:rsidP="00A0666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2"/>
                <w:szCs w:val="22"/>
                <w:bdr w:val="nil"/>
                <w:lang w:eastAsia="en-US"/>
              </w:rPr>
            </w:pPr>
            <w:r w:rsidRPr="003F1F4D">
              <w:rPr>
                <w:rFonts w:ascii="Times New Roman" w:hAnsi="Times New Roman" w:cs="Times New Roman"/>
                <w:bCs/>
                <w:i/>
                <w:iCs/>
                <w:color w:val="4472C4" w:themeColor="accent1"/>
                <w:sz w:val="22"/>
                <w:szCs w:val="22"/>
              </w:rPr>
              <w:t>Nurodyti tikslius išmatavimus.</w:t>
            </w:r>
          </w:p>
        </w:tc>
      </w:tr>
      <w:tr w:rsidR="00C87E9D" w:rsidRPr="00F73CA9" w14:paraId="694CB2D7" w14:textId="77777777" w:rsidTr="00A06666">
        <w:tc>
          <w:tcPr>
            <w:tcW w:w="4820" w:type="dxa"/>
          </w:tcPr>
          <w:p w14:paraId="56092107"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color w:val="000000" w:themeColor="text1"/>
                <w:sz w:val="22"/>
                <w:szCs w:val="22"/>
                <w:bdr w:val="nil"/>
                <w:lang w:eastAsia="en-US"/>
              </w:rPr>
            </w:pPr>
            <w:r w:rsidRPr="00F73CA9">
              <w:rPr>
                <w:rFonts w:ascii="Times New Roman" w:eastAsia="Calibri" w:hAnsi="Times New Roman" w:cs="Times New Roman"/>
                <w:color w:val="000000" w:themeColor="text1"/>
                <w:kern w:val="2"/>
                <w:sz w:val="22"/>
                <w:szCs w:val="22"/>
                <w14:ligatures w14:val="standardContextual"/>
              </w:rPr>
              <w:t xml:space="preserve">1.4. Sulankstytos lovos matmenys: ne didesni nei </w:t>
            </w:r>
            <w:r>
              <w:rPr>
                <w:rFonts w:ascii="Times New Roman" w:eastAsia="Calibri" w:hAnsi="Times New Roman" w:cs="Times New Roman"/>
                <w:color w:val="000000" w:themeColor="text1"/>
                <w:kern w:val="2"/>
                <w:sz w:val="22"/>
                <w:szCs w:val="22"/>
                <w14:ligatures w14:val="standardContextual"/>
              </w:rPr>
              <w:t>120</w:t>
            </w:r>
            <w:r w:rsidRPr="00F73CA9">
              <w:rPr>
                <w:rFonts w:ascii="Times New Roman" w:eastAsia="Calibri" w:hAnsi="Times New Roman" w:cs="Times New Roman"/>
                <w:color w:val="000000" w:themeColor="text1"/>
                <w:kern w:val="2"/>
                <w:sz w:val="22"/>
                <w:szCs w:val="22"/>
                <w14:ligatures w14:val="standardContextual"/>
              </w:rPr>
              <w:t xml:space="preserve"> cm ilgis x 30 cm plotis x 15 cm aukštis.</w:t>
            </w:r>
          </w:p>
        </w:tc>
        <w:tc>
          <w:tcPr>
            <w:tcW w:w="4819" w:type="dxa"/>
          </w:tcPr>
          <w:p w14:paraId="3744E688"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color w:val="4472C4" w:themeColor="accent1"/>
                <w:sz w:val="22"/>
                <w:szCs w:val="22"/>
                <w:bdr w:val="nil"/>
                <w:lang w:eastAsia="en-US"/>
              </w:rPr>
            </w:pPr>
            <w:r w:rsidRPr="00F73CA9">
              <w:rPr>
                <w:rFonts w:ascii="Times New Roman" w:hAnsi="Times New Roman" w:cs="Times New Roman"/>
                <w:bCs/>
                <w:i/>
                <w:iCs/>
                <w:color w:val="4472C4" w:themeColor="accent1"/>
                <w:sz w:val="22"/>
                <w:szCs w:val="22"/>
              </w:rPr>
              <w:t>Nurodyti tikslius išmatavimus.</w:t>
            </w:r>
          </w:p>
        </w:tc>
      </w:tr>
      <w:tr w:rsidR="00C87E9D" w:rsidRPr="00F73CA9" w14:paraId="5AB1B534" w14:textId="77777777" w:rsidTr="00A06666">
        <w:tc>
          <w:tcPr>
            <w:tcW w:w="4820" w:type="dxa"/>
          </w:tcPr>
          <w:p w14:paraId="3E75CE3A" w14:textId="77777777" w:rsidR="00C87E9D" w:rsidRPr="00F73CA9" w:rsidRDefault="00C87E9D" w:rsidP="00A06666">
            <w:pPr>
              <w:pStyle w:val="Sraopastraipa"/>
              <w:pBdr>
                <w:top w:val="nil"/>
                <w:left w:val="nil"/>
                <w:bottom w:val="nil"/>
                <w:right w:val="nil"/>
                <w:between w:val="nil"/>
                <w:bar w:val="nil"/>
              </w:pBdr>
              <w:spacing w:after="0" w:line="240" w:lineRule="auto"/>
              <w:ind w:left="0" w:firstLine="179"/>
              <w:jc w:val="both"/>
              <w:rPr>
                <w:rFonts w:ascii="Times New Roman" w:eastAsia="Arial Unicode MS" w:hAnsi="Times New Roman" w:cs="Times New Roman"/>
                <w:bCs/>
                <w:color w:val="000000" w:themeColor="text1"/>
                <w:sz w:val="22"/>
                <w:szCs w:val="22"/>
                <w:bdr w:val="nil"/>
                <w:lang w:eastAsia="en-US"/>
              </w:rPr>
            </w:pPr>
            <w:r w:rsidRPr="00F73CA9">
              <w:rPr>
                <w:rFonts w:ascii="Times New Roman" w:eastAsia="Calibri" w:hAnsi="Times New Roman" w:cs="Times New Roman"/>
                <w:color w:val="000000" w:themeColor="text1"/>
                <w:kern w:val="2"/>
                <w:sz w:val="22"/>
                <w:szCs w:val="22"/>
                <w14:ligatures w14:val="standardContextual"/>
              </w:rPr>
              <w:t>1.5. Svoris: ne didesnis nei 10 kg.</w:t>
            </w:r>
          </w:p>
        </w:tc>
        <w:tc>
          <w:tcPr>
            <w:tcW w:w="4819" w:type="dxa"/>
          </w:tcPr>
          <w:p w14:paraId="48756508"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color w:val="4472C4" w:themeColor="accent1"/>
                <w:sz w:val="22"/>
                <w:szCs w:val="22"/>
                <w:bdr w:val="nil"/>
                <w:lang w:eastAsia="en-US"/>
              </w:rPr>
            </w:pPr>
            <w:r w:rsidRPr="00F73CA9">
              <w:rPr>
                <w:rFonts w:ascii="Times New Roman" w:hAnsi="Times New Roman" w:cs="Times New Roman"/>
                <w:bCs/>
                <w:i/>
                <w:iCs/>
                <w:color w:val="4472C4" w:themeColor="accent1"/>
                <w:sz w:val="22"/>
                <w:szCs w:val="22"/>
              </w:rPr>
              <w:t>Nurodyti tikslų svorį.</w:t>
            </w:r>
          </w:p>
        </w:tc>
      </w:tr>
      <w:tr w:rsidR="00C87E9D" w:rsidRPr="00F73CA9" w14:paraId="5854714A" w14:textId="77777777" w:rsidTr="00A06666">
        <w:tc>
          <w:tcPr>
            <w:tcW w:w="4820" w:type="dxa"/>
          </w:tcPr>
          <w:p w14:paraId="6E8168CD"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color w:val="000000" w:themeColor="text1"/>
                <w:sz w:val="22"/>
                <w:szCs w:val="22"/>
                <w:bdr w:val="nil"/>
                <w:lang w:eastAsia="en-US"/>
              </w:rPr>
            </w:pPr>
            <w:r w:rsidRPr="00F73CA9">
              <w:rPr>
                <w:rFonts w:ascii="Times New Roman" w:eastAsia="Calibri" w:hAnsi="Times New Roman" w:cs="Times New Roman"/>
                <w:color w:val="000000" w:themeColor="text1"/>
                <w:kern w:val="2"/>
                <w:sz w:val="22"/>
                <w:szCs w:val="22"/>
                <w14:ligatures w14:val="standardContextual"/>
              </w:rPr>
              <w:t>1.6. Lovos apkrova: atlaikyti ne mažiau nei 120 kg.</w:t>
            </w:r>
          </w:p>
        </w:tc>
        <w:tc>
          <w:tcPr>
            <w:tcW w:w="4819" w:type="dxa"/>
          </w:tcPr>
          <w:p w14:paraId="759E634D"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color w:val="4472C4" w:themeColor="accent1"/>
                <w:sz w:val="22"/>
                <w:szCs w:val="22"/>
                <w:bdr w:val="nil"/>
                <w:lang w:eastAsia="en-US"/>
              </w:rPr>
            </w:pPr>
            <w:r w:rsidRPr="00F73CA9">
              <w:rPr>
                <w:rFonts w:ascii="Times New Roman" w:hAnsi="Times New Roman" w:cs="Times New Roman"/>
                <w:bCs/>
                <w:i/>
                <w:iCs/>
                <w:color w:val="4472C4" w:themeColor="accent1"/>
                <w:sz w:val="22"/>
                <w:szCs w:val="22"/>
              </w:rPr>
              <w:t>Nurodyti maksimalią apkrovą.</w:t>
            </w:r>
          </w:p>
        </w:tc>
      </w:tr>
      <w:tr w:rsidR="00C87E9D" w:rsidRPr="00F73CA9" w14:paraId="5BE9E862" w14:textId="77777777" w:rsidTr="00A06666">
        <w:tc>
          <w:tcPr>
            <w:tcW w:w="4820" w:type="dxa"/>
          </w:tcPr>
          <w:p w14:paraId="3A8B0883" w14:textId="20D7F432"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color w:val="000000" w:themeColor="text1"/>
                <w:sz w:val="22"/>
                <w:szCs w:val="22"/>
                <w:bdr w:val="nil"/>
                <w:lang w:eastAsia="en-US"/>
              </w:rPr>
            </w:pPr>
            <w:r w:rsidRPr="00F73CA9">
              <w:rPr>
                <w:rFonts w:ascii="Times New Roman" w:eastAsia="Calibri" w:hAnsi="Times New Roman" w:cs="Times New Roman"/>
                <w:color w:val="000000" w:themeColor="text1"/>
                <w:kern w:val="2"/>
                <w:sz w:val="22"/>
                <w:szCs w:val="22"/>
                <w14:ligatures w14:val="standardContextual"/>
              </w:rPr>
              <w:t xml:space="preserve">1.7. </w:t>
            </w:r>
            <w:r w:rsidR="00052110" w:rsidRPr="00F73CA9">
              <w:rPr>
                <w:rFonts w:ascii="Times New Roman" w:eastAsia="Calibri" w:hAnsi="Times New Roman" w:cs="Times New Roman"/>
                <w:color w:val="000000" w:themeColor="text1"/>
                <w:kern w:val="2"/>
                <w:sz w:val="22"/>
                <w:szCs w:val="22"/>
                <w14:ligatures w14:val="standardContextual"/>
              </w:rPr>
              <w:t xml:space="preserve">Rėmas: sulankstomas, rūdims atsparus </w:t>
            </w:r>
            <w:r w:rsidR="00052110">
              <w:rPr>
                <w:rFonts w:ascii="Times New Roman" w:eastAsia="Calibri" w:hAnsi="Times New Roman" w:cs="Times New Roman"/>
                <w:color w:val="000000" w:themeColor="text1"/>
                <w:kern w:val="2"/>
                <w:sz w:val="22"/>
                <w:szCs w:val="22"/>
                <w14:ligatures w14:val="standardContextual"/>
              </w:rPr>
              <w:t>plienas arba aliuminis</w:t>
            </w:r>
            <w:r w:rsidR="00052110" w:rsidRPr="00F73CA9">
              <w:rPr>
                <w:rFonts w:ascii="Times New Roman" w:eastAsia="Calibri" w:hAnsi="Times New Roman" w:cs="Times New Roman"/>
                <w:color w:val="000000" w:themeColor="text1"/>
                <w:kern w:val="2"/>
                <w:sz w:val="22"/>
                <w:szCs w:val="22"/>
                <w14:ligatures w14:val="standardContextual"/>
              </w:rPr>
              <w:t>, išskleistas rėmas užtikrina lovos stabilumą sėdint ar gulint</w:t>
            </w:r>
            <w:r w:rsidRPr="00F73CA9">
              <w:rPr>
                <w:rFonts w:ascii="Times New Roman" w:eastAsia="Calibri" w:hAnsi="Times New Roman" w:cs="Times New Roman"/>
                <w:color w:val="000000" w:themeColor="text1"/>
                <w:kern w:val="2"/>
                <w:sz w:val="22"/>
                <w:szCs w:val="22"/>
                <w14:ligatures w14:val="standardContextual"/>
              </w:rPr>
              <w:t>.</w:t>
            </w:r>
          </w:p>
        </w:tc>
        <w:tc>
          <w:tcPr>
            <w:tcW w:w="4819" w:type="dxa"/>
          </w:tcPr>
          <w:p w14:paraId="02D26143"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color w:val="4472C4" w:themeColor="accent1"/>
                <w:sz w:val="22"/>
                <w:szCs w:val="22"/>
                <w:bdr w:val="nil"/>
                <w:lang w:eastAsia="en-US"/>
              </w:rPr>
            </w:pPr>
            <w:r w:rsidRPr="00F73CA9">
              <w:rPr>
                <w:rFonts w:ascii="Times New Roman" w:hAnsi="Times New Roman" w:cs="Times New Roman"/>
                <w:bCs/>
                <w:i/>
                <w:iCs/>
                <w:color w:val="4472C4" w:themeColor="accent1"/>
                <w:sz w:val="22"/>
                <w:szCs w:val="22"/>
              </w:rPr>
              <w:t xml:space="preserve">Nurodyti (Taip / Ne) </w:t>
            </w:r>
          </w:p>
        </w:tc>
      </w:tr>
      <w:tr w:rsidR="00C87E9D" w:rsidRPr="00F73CA9" w14:paraId="4C12D019" w14:textId="77777777" w:rsidTr="00A06666">
        <w:tc>
          <w:tcPr>
            <w:tcW w:w="4820" w:type="dxa"/>
          </w:tcPr>
          <w:p w14:paraId="3784D56A"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color w:val="000000" w:themeColor="text1"/>
                <w:sz w:val="22"/>
                <w:szCs w:val="22"/>
                <w:bdr w:val="nil"/>
                <w:lang w:eastAsia="en-US"/>
              </w:rPr>
            </w:pPr>
            <w:r w:rsidRPr="00F73CA9">
              <w:rPr>
                <w:rFonts w:ascii="Times New Roman" w:eastAsia="Calibri" w:hAnsi="Times New Roman" w:cs="Times New Roman"/>
                <w:color w:val="000000" w:themeColor="text1"/>
                <w:kern w:val="2"/>
                <w:sz w:val="22"/>
                <w:szCs w:val="22"/>
                <w14:ligatures w14:val="standardContextual"/>
              </w:rPr>
              <w:t xml:space="preserve">1.8. Lovos audinys: poliesteris arba lygiavertis, tamsios spalvos. </w:t>
            </w:r>
            <w:r w:rsidRPr="00F73CA9">
              <w:rPr>
                <w:rFonts w:ascii="Times New Roman" w:eastAsia="Times New Roman" w:hAnsi="Times New Roman" w:cs="Times New Roman"/>
                <w:color w:val="000000" w:themeColor="text1"/>
                <w:sz w:val="22"/>
                <w:szCs w:val="22"/>
              </w:rPr>
              <w:t>Patvarus, lankstus miegamosios dalies paviršius turi užtikrinti komfortą ir būti lengvai valomas.</w:t>
            </w:r>
          </w:p>
        </w:tc>
        <w:tc>
          <w:tcPr>
            <w:tcW w:w="4819" w:type="dxa"/>
          </w:tcPr>
          <w:p w14:paraId="7DFC1DDE"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color w:val="4472C4" w:themeColor="accent1"/>
                <w:sz w:val="22"/>
                <w:szCs w:val="22"/>
                <w:bdr w:val="nil"/>
                <w:lang w:eastAsia="en-US"/>
              </w:rPr>
            </w:pPr>
            <w:r w:rsidRPr="00F73CA9">
              <w:rPr>
                <w:rFonts w:ascii="Times New Roman" w:hAnsi="Times New Roman" w:cs="Times New Roman"/>
                <w:bCs/>
                <w:i/>
                <w:iCs/>
                <w:color w:val="4472C4" w:themeColor="accent1"/>
                <w:sz w:val="22"/>
                <w:szCs w:val="22"/>
              </w:rPr>
              <w:t>Nurodyti audinį, jo spalvą.</w:t>
            </w:r>
          </w:p>
        </w:tc>
      </w:tr>
      <w:tr w:rsidR="00C87E9D" w:rsidRPr="00F73CA9" w14:paraId="374360D5" w14:textId="77777777" w:rsidTr="00A06666">
        <w:tc>
          <w:tcPr>
            <w:tcW w:w="4820" w:type="dxa"/>
          </w:tcPr>
          <w:p w14:paraId="08C63211"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color w:val="000000" w:themeColor="text1"/>
                <w:sz w:val="22"/>
                <w:szCs w:val="22"/>
                <w:bdr w:val="nil"/>
                <w:lang w:eastAsia="en-US"/>
              </w:rPr>
            </w:pPr>
            <w:r w:rsidRPr="00F73CA9">
              <w:rPr>
                <w:rFonts w:ascii="Times New Roman" w:eastAsia="Calibri" w:hAnsi="Times New Roman" w:cs="Times New Roman"/>
                <w:color w:val="000000" w:themeColor="text1"/>
                <w:kern w:val="2"/>
                <w:sz w:val="22"/>
                <w:szCs w:val="22"/>
                <w14:ligatures w14:val="standardContextual"/>
              </w:rPr>
              <w:t>1.9. Lovos dėklas – maišas su patogia nešti rankena, kompaktiškas ir suformuotas taip, kad būtų galima lovą greitai išimti ir supakuoti.</w:t>
            </w:r>
          </w:p>
        </w:tc>
        <w:tc>
          <w:tcPr>
            <w:tcW w:w="4819" w:type="dxa"/>
          </w:tcPr>
          <w:p w14:paraId="367B67A1"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color w:val="4472C4" w:themeColor="accent1"/>
                <w:sz w:val="22"/>
                <w:szCs w:val="22"/>
                <w:bdr w:val="nil"/>
                <w:lang w:eastAsia="en-US"/>
              </w:rPr>
            </w:pPr>
            <w:r w:rsidRPr="00F73CA9">
              <w:rPr>
                <w:rFonts w:ascii="Times New Roman" w:hAnsi="Times New Roman" w:cs="Times New Roman"/>
                <w:bCs/>
                <w:i/>
                <w:iCs/>
                <w:color w:val="4472C4" w:themeColor="accent1"/>
                <w:sz w:val="22"/>
                <w:szCs w:val="22"/>
              </w:rPr>
              <w:t xml:space="preserve">Nurodyti (Taip / Ne) </w:t>
            </w:r>
          </w:p>
        </w:tc>
      </w:tr>
      <w:tr w:rsidR="00C87E9D" w:rsidRPr="00F73CA9" w14:paraId="40010A13" w14:textId="77777777" w:rsidTr="00A06666">
        <w:tc>
          <w:tcPr>
            <w:tcW w:w="4820" w:type="dxa"/>
          </w:tcPr>
          <w:p w14:paraId="2EE6A0F3"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themeColor="text1"/>
                <w:sz w:val="22"/>
                <w:szCs w:val="22"/>
                <w:bdr w:val="nil"/>
                <w:lang w:eastAsia="en-US"/>
              </w:rPr>
            </w:pPr>
            <w:r w:rsidRPr="00F73CA9">
              <w:rPr>
                <w:rFonts w:ascii="Times New Roman" w:eastAsia="Calibri" w:hAnsi="Times New Roman" w:cs="Times New Roman"/>
                <w:color w:val="000000" w:themeColor="text1"/>
                <w:kern w:val="2"/>
                <w:sz w:val="22"/>
                <w:szCs w:val="22"/>
                <w14:ligatures w14:val="standardContextual"/>
              </w:rPr>
              <w:t>1.10. Prekės turi būti naujos ir nenaudotos.</w:t>
            </w:r>
          </w:p>
        </w:tc>
        <w:tc>
          <w:tcPr>
            <w:tcW w:w="4819" w:type="dxa"/>
          </w:tcPr>
          <w:p w14:paraId="60B94E63"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color w:val="4472C4" w:themeColor="accent1"/>
                <w:sz w:val="22"/>
                <w:szCs w:val="22"/>
                <w:bdr w:val="nil"/>
                <w:lang w:eastAsia="en-US"/>
              </w:rPr>
            </w:pPr>
            <w:r w:rsidRPr="00F73CA9">
              <w:rPr>
                <w:rFonts w:ascii="Times New Roman" w:hAnsi="Times New Roman" w:cs="Times New Roman"/>
                <w:bCs/>
                <w:i/>
                <w:iCs/>
                <w:color w:val="4472C4" w:themeColor="accent1"/>
                <w:sz w:val="22"/>
                <w:szCs w:val="22"/>
              </w:rPr>
              <w:t xml:space="preserve">Nurodyti sulankstomų lovų būklę. </w:t>
            </w:r>
          </w:p>
        </w:tc>
      </w:tr>
      <w:tr w:rsidR="00C87E9D" w:rsidRPr="00F73CA9" w14:paraId="0F832430" w14:textId="77777777" w:rsidTr="00A06666">
        <w:tc>
          <w:tcPr>
            <w:tcW w:w="4820" w:type="dxa"/>
          </w:tcPr>
          <w:p w14:paraId="02EC5A24"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eastAsia="Calibri" w:hAnsi="Times New Roman" w:cs="Times New Roman"/>
                <w:color w:val="000000" w:themeColor="text1"/>
                <w:kern w:val="2"/>
                <w:sz w:val="22"/>
                <w:szCs w:val="22"/>
                <w14:ligatures w14:val="standardContextual"/>
              </w:rPr>
            </w:pPr>
            <w:r w:rsidRPr="00F73CA9">
              <w:rPr>
                <w:rFonts w:ascii="Times New Roman" w:eastAsia="Calibri" w:hAnsi="Times New Roman" w:cs="Times New Roman"/>
                <w:color w:val="000000" w:themeColor="text1"/>
                <w:kern w:val="2"/>
                <w:sz w:val="22"/>
                <w:szCs w:val="22"/>
                <w14:ligatures w14:val="standardContextual"/>
              </w:rPr>
              <w:t>1.12. Prekės garantija – ne trumpiau kaip 24 mėn.</w:t>
            </w:r>
          </w:p>
        </w:tc>
        <w:tc>
          <w:tcPr>
            <w:tcW w:w="4819" w:type="dxa"/>
          </w:tcPr>
          <w:p w14:paraId="404AC562"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hAnsi="Times New Roman" w:cs="Times New Roman"/>
                <w:bCs/>
                <w:i/>
                <w:iCs/>
                <w:color w:val="4472C4" w:themeColor="accent1"/>
                <w:sz w:val="22"/>
                <w:szCs w:val="22"/>
              </w:rPr>
            </w:pPr>
            <w:r w:rsidRPr="00F73CA9">
              <w:rPr>
                <w:rFonts w:ascii="Times New Roman" w:hAnsi="Times New Roman" w:cs="Times New Roman"/>
                <w:bCs/>
                <w:i/>
                <w:iCs/>
                <w:color w:val="4472C4" w:themeColor="accent1"/>
                <w:sz w:val="22"/>
                <w:szCs w:val="22"/>
              </w:rPr>
              <w:t>Nurodyti prekės garantijos terminą.</w:t>
            </w:r>
          </w:p>
        </w:tc>
      </w:tr>
      <w:tr w:rsidR="00C87E9D" w:rsidRPr="00F73CA9" w14:paraId="12B9BE9A" w14:textId="77777777" w:rsidTr="00A06666">
        <w:tc>
          <w:tcPr>
            <w:tcW w:w="4820" w:type="dxa"/>
          </w:tcPr>
          <w:p w14:paraId="350FF8EA"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eastAsia="Calibri" w:hAnsi="Times New Roman" w:cs="Times New Roman"/>
                <w:color w:val="000000" w:themeColor="text1"/>
                <w:kern w:val="2"/>
                <w:sz w:val="22"/>
                <w:szCs w:val="22"/>
                <w14:ligatures w14:val="standardContextual"/>
              </w:rPr>
            </w:pPr>
            <w:r w:rsidRPr="00F73CA9">
              <w:rPr>
                <w:rFonts w:ascii="Times New Roman" w:eastAsia="Times New Roman" w:hAnsi="Times New Roman" w:cs="Times New Roman"/>
                <w:color w:val="000000" w:themeColor="text1"/>
                <w:kern w:val="2"/>
                <w:sz w:val="22"/>
                <w:szCs w:val="22"/>
                <w:lang w:eastAsia="en-US"/>
                <w14:ligatures w14:val="standardContextual"/>
              </w:rPr>
              <w:t>1.13. Prekių eksploatacijos, aptarnavimo ir techninės priežiūros instrukcijos (lietuvių kalba)</w:t>
            </w:r>
            <w:r w:rsidRPr="00F73CA9">
              <w:rPr>
                <w:rFonts w:ascii="Times New Roman" w:eastAsia="Calibri" w:hAnsi="Times New Roman" w:cs="Times New Roman"/>
                <w:color w:val="000000" w:themeColor="text1"/>
                <w:kern w:val="2"/>
                <w:sz w:val="22"/>
                <w:szCs w:val="22"/>
                <w14:ligatures w14:val="standardContextual"/>
              </w:rPr>
              <w:t xml:space="preserve"> pateikiamos sutarties vykdymo metu (t. y. pristatydamas prekes).</w:t>
            </w:r>
          </w:p>
        </w:tc>
        <w:tc>
          <w:tcPr>
            <w:tcW w:w="4819" w:type="dxa"/>
          </w:tcPr>
          <w:p w14:paraId="40CCFAAE"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hAnsi="Times New Roman" w:cs="Times New Roman"/>
                <w:i/>
                <w:iCs/>
                <w:color w:val="4472C4" w:themeColor="accent1"/>
                <w:sz w:val="22"/>
                <w:szCs w:val="22"/>
              </w:rPr>
            </w:pPr>
            <w:r w:rsidRPr="00F73CA9">
              <w:rPr>
                <w:rFonts w:ascii="Times New Roman" w:hAnsi="Times New Roman" w:cs="Times New Roman"/>
                <w:i/>
                <w:iCs/>
                <w:color w:val="4472C4" w:themeColor="accent1"/>
                <w:sz w:val="22"/>
                <w:szCs w:val="22"/>
              </w:rPr>
              <w:t xml:space="preserve">Nurodyti (Taip / Ne) </w:t>
            </w:r>
          </w:p>
        </w:tc>
      </w:tr>
      <w:tr w:rsidR="00C87E9D" w:rsidRPr="00F73CA9" w14:paraId="50FD3DB6" w14:textId="77777777" w:rsidTr="00A06666">
        <w:tc>
          <w:tcPr>
            <w:tcW w:w="4820" w:type="dxa"/>
          </w:tcPr>
          <w:p w14:paraId="7AD1E82B"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eastAsia="Calibri" w:hAnsi="Times New Roman" w:cs="Times New Roman"/>
                <w:color w:val="000000" w:themeColor="text1"/>
                <w:kern w:val="2"/>
                <w:sz w:val="22"/>
                <w:szCs w:val="22"/>
                <w14:ligatures w14:val="standardContextual"/>
              </w:rPr>
            </w:pPr>
            <w:r w:rsidRPr="00F73CA9">
              <w:rPr>
                <w:rFonts w:ascii="Times New Roman" w:eastAsia="Times New Roman" w:hAnsi="Times New Roman" w:cs="Times New Roman"/>
                <w:iCs/>
                <w:color w:val="000000" w:themeColor="text1"/>
                <w:sz w:val="22"/>
                <w:szCs w:val="22"/>
              </w:rPr>
              <w:t>1.14. G</w:t>
            </w:r>
            <w:r w:rsidRPr="00F73CA9">
              <w:rPr>
                <w:rFonts w:ascii="Times New Roman" w:eastAsia="Calibri" w:hAnsi="Times New Roman" w:cs="Times New Roman"/>
                <w:color w:val="000000" w:themeColor="text1"/>
                <w:sz w:val="22"/>
                <w:szCs w:val="22"/>
                <w:shd w:val="clear" w:color="auto" w:fill="FFFFFF"/>
              </w:rPr>
              <w:t>amintojo dokumentaciją (lietuvių k.), kurie pagrindžia, kad lovos atitinka reikalaujamus funkcinius, techninius, kokybės ir kitus reikalavimus nustatytus 1 lentelėje, tiekėjas turės pateikti sutarties vykdymo metu (t. y. pristatydamas prekes).</w:t>
            </w:r>
          </w:p>
        </w:tc>
        <w:tc>
          <w:tcPr>
            <w:tcW w:w="4819" w:type="dxa"/>
          </w:tcPr>
          <w:p w14:paraId="61C4ABBC"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hAnsi="Times New Roman" w:cs="Times New Roman"/>
                <w:i/>
                <w:iCs/>
                <w:color w:val="4472C4" w:themeColor="accent1"/>
                <w:sz w:val="22"/>
                <w:szCs w:val="22"/>
              </w:rPr>
            </w:pPr>
            <w:r w:rsidRPr="00F73CA9">
              <w:rPr>
                <w:rFonts w:ascii="Times New Roman" w:hAnsi="Times New Roman" w:cs="Times New Roman"/>
                <w:i/>
                <w:iCs/>
                <w:color w:val="4472C4" w:themeColor="accent1"/>
                <w:sz w:val="22"/>
                <w:szCs w:val="22"/>
              </w:rPr>
              <w:t>Nurodyti (Taip / Ne)</w:t>
            </w:r>
          </w:p>
        </w:tc>
      </w:tr>
      <w:tr w:rsidR="00C87E9D" w:rsidRPr="00F73CA9" w14:paraId="29C20FCB" w14:textId="77777777" w:rsidTr="00A06666">
        <w:tc>
          <w:tcPr>
            <w:tcW w:w="4820" w:type="dxa"/>
          </w:tcPr>
          <w:p w14:paraId="1E3556F8"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eastAsia="Calibri" w:hAnsi="Times New Roman" w:cs="Times New Roman"/>
                <w:color w:val="000000" w:themeColor="text1"/>
                <w:kern w:val="2"/>
                <w:sz w:val="22"/>
                <w:szCs w:val="22"/>
                <w14:ligatures w14:val="standardContextual"/>
              </w:rPr>
            </w:pPr>
            <w:r w:rsidRPr="00F73CA9">
              <w:rPr>
                <w:rFonts w:ascii="Times New Roman" w:hAnsi="Times New Roman" w:cs="Times New Roman"/>
                <w:color w:val="000000" w:themeColor="text1"/>
                <w:sz w:val="22"/>
                <w:szCs w:val="22"/>
                <w:shd w:val="clear" w:color="auto" w:fill="FFFFFF"/>
              </w:rPr>
              <w:t>1.15. Kartu su pasiūlymu pateikiama Prekės iliustracija (vizualizacija).</w:t>
            </w:r>
          </w:p>
        </w:tc>
        <w:tc>
          <w:tcPr>
            <w:tcW w:w="4819" w:type="dxa"/>
          </w:tcPr>
          <w:p w14:paraId="7F56387D"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hAnsi="Times New Roman" w:cs="Times New Roman"/>
                <w:i/>
                <w:iCs/>
                <w:color w:val="4472C4" w:themeColor="accent1"/>
                <w:sz w:val="22"/>
                <w:szCs w:val="22"/>
              </w:rPr>
            </w:pPr>
            <w:r w:rsidRPr="00F73CA9">
              <w:rPr>
                <w:rFonts w:ascii="Times New Roman" w:hAnsi="Times New Roman" w:cs="Times New Roman"/>
                <w:i/>
                <w:iCs/>
                <w:color w:val="4472C4" w:themeColor="accent1"/>
                <w:sz w:val="22"/>
                <w:szCs w:val="22"/>
              </w:rPr>
              <w:t>Nurodyti (Taip / Ne)</w:t>
            </w:r>
          </w:p>
        </w:tc>
      </w:tr>
      <w:tr w:rsidR="00C87E9D" w:rsidRPr="00F73CA9" w14:paraId="247D4B54" w14:textId="77777777" w:rsidTr="00A06666">
        <w:tc>
          <w:tcPr>
            <w:tcW w:w="4820" w:type="dxa"/>
          </w:tcPr>
          <w:p w14:paraId="14E4A64E" w14:textId="212BA9D4"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hAnsi="Times New Roman" w:cs="Times New Roman"/>
                <w:color w:val="000000" w:themeColor="text1"/>
                <w:sz w:val="22"/>
                <w:szCs w:val="22"/>
                <w:shd w:val="clear" w:color="auto" w:fill="FFFFFF"/>
              </w:rPr>
            </w:pPr>
            <w:r w:rsidRPr="00F73CA9">
              <w:rPr>
                <w:rFonts w:ascii="Times New Roman" w:hAnsi="Times New Roman" w:cs="Times New Roman"/>
                <w:color w:val="000000" w:themeColor="text1"/>
                <w:sz w:val="22"/>
                <w:szCs w:val="22"/>
              </w:rPr>
              <w:t>1.16. Paruoštos transportavimui lovos supakuotos pakuotėse</w:t>
            </w:r>
            <w:r w:rsidR="00157066">
              <w:rPr>
                <w:rFonts w:ascii="Times New Roman" w:hAnsi="Times New Roman" w:cs="Times New Roman"/>
                <w:color w:val="000000" w:themeColor="text1"/>
                <w:sz w:val="22"/>
                <w:szCs w:val="22"/>
              </w:rPr>
              <w:t>.</w:t>
            </w:r>
          </w:p>
        </w:tc>
        <w:tc>
          <w:tcPr>
            <w:tcW w:w="4819" w:type="dxa"/>
          </w:tcPr>
          <w:p w14:paraId="22CCC3B9"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hAnsi="Times New Roman" w:cs="Times New Roman"/>
                <w:i/>
                <w:iCs/>
                <w:color w:val="4472C4" w:themeColor="accent1"/>
                <w:sz w:val="22"/>
                <w:szCs w:val="22"/>
              </w:rPr>
            </w:pPr>
            <w:r w:rsidRPr="00F73CA9">
              <w:rPr>
                <w:rFonts w:ascii="Times New Roman" w:hAnsi="Times New Roman" w:cs="Times New Roman"/>
                <w:i/>
                <w:iCs/>
                <w:color w:val="4472C4" w:themeColor="accent1"/>
                <w:sz w:val="22"/>
                <w:szCs w:val="22"/>
              </w:rPr>
              <w:t xml:space="preserve">Nurodyti (Taip / Ne) </w:t>
            </w:r>
          </w:p>
        </w:tc>
      </w:tr>
      <w:tr w:rsidR="00C87E9D" w:rsidRPr="00F73CA9" w14:paraId="37253AC7" w14:textId="77777777" w:rsidTr="00A06666">
        <w:tc>
          <w:tcPr>
            <w:tcW w:w="4820" w:type="dxa"/>
          </w:tcPr>
          <w:p w14:paraId="75BF950D"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eastAsia="Calibri" w:hAnsi="Times New Roman" w:cs="Times New Roman"/>
                <w:color w:val="000000" w:themeColor="text1"/>
                <w:kern w:val="2"/>
                <w:sz w:val="22"/>
                <w:szCs w:val="22"/>
                <w14:ligatures w14:val="standardContextual"/>
              </w:rPr>
            </w:pPr>
            <w:r w:rsidRPr="00F73CA9">
              <w:rPr>
                <w:rFonts w:ascii="Times New Roman" w:eastAsia="Times New Roman" w:hAnsi="Times New Roman" w:cs="Times New Roman"/>
                <w:color w:val="000000" w:themeColor="text1"/>
                <w:sz w:val="22"/>
                <w:szCs w:val="22"/>
              </w:rPr>
              <w:t xml:space="preserve">1.17. Lovų ženklinimo rekvizitai, jų forma, dydis, ženklinimo vieta, pateikimo būdas turi atitikti Lietuvos Respublikoje parduodamų daiktų (prekių) ženklinimo ir kainų nurodymo taisyklių, patvirtintų Lietuvos Respublikos ekonomikos ir inovacijų ministro 2002 m. gegužės 15 d. įsakymu Nr. 170 </w:t>
            </w:r>
            <w:r w:rsidRPr="00F73CA9">
              <w:rPr>
                <w:rFonts w:ascii="Times New Roman" w:eastAsia="Times New Roman" w:hAnsi="Times New Roman" w:cs="Times New Roman"/>
                <w:color w:val="000000" w:themeColor="text1"/>
                <w:sz w:val="22"/>
                <w:szCs w:val="22"/>
              </w:rPr>
              <w:lastRenderedPageBreak/>
              <w:t>„Dėl prekių ženklinimo ir kainų nurodymo taisyklių patvirtinimo“ (aktuali redakcija), reikalavimus. Ženklinimo rekvizitai turi būti gerai matomi, patikimai pritvirtinti, neištrinami ir aiškūs, kad neklaidintų vartotojo.</w:t>
            </w:r>
          </w:p>
        </w:tc>
        <w:tc>
          <w:tcPr>
            <w:tcW w:w="4819" w:type="dxa"/>
          </w:tcPr>
          <w:p w14:paraId="51C61520"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hAnsi="Times New Roman" w:cs="Times New Roman"/>
                <w:i/>
                <w:iCs/>
                <w:color w:val="4472C4" w:themeColor="accent1"/>
                <w:sz w:val="22"/>
                <w:szCs w:val="22"/>
              </w:rPr>
            </w:pPr>
            <w:r w:rsidRPr="00F73CA9">
              <w:rPr>
                <w:rFonts w:ascii="Times New Roman" w:hAnsi="Times New Roman" w:cs="Times New Roman"/>
                <w:i/>
                <w:iCs/>
                <w:color w:val="4472C4" w:themeColor="accent1"/>
                <w:sz w:val="22"/>
                <w:szCs w:val="22"/>
              </w:rPr>
              <w:lastRenderedPageBreak/>
              <w:t>Nurodyti (Taip / Ne)</w:t>
            </w:r>
          </w:p>
        </w:tc>
      </w:tr>
      <w:tr w:rsidR="00C87E9D" w:rsidRPr="00F73CA9" w14:paraId="4D797949" w14:textId="77777777" w:rsidTr="00A06666">
        <w:tc>
          <w:tcPr>
            <w:tcW w:w="4820" w:type="dxa"/>
          </w:tcPr>
          <w:p w14:paraId="2A4CA914"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hAnsi="Times New Roman" w:cs="Times New Roman"/>
                <w:color w:val="000000" w:themeColor="text1"/>
                <w:sz w:val="22"/>
                <w:szCs w:val="22"/>
              </w:rPr>
            </w:pPr>
            <w:r w:rsidRPr="00F73CA9">
              <w:rPr>
                <w:rFonts w:ascii="Times New Roman" w:hAnsi="Times New Roman" w:cs="Times New Roman"/>
                <w:color w:val="000000" w:themeColor="text1"/>
                <w:sz w:val="22"/>
                <w:szCs w:val="22"/>
              </w:rPr>
              <w:t>1.18. Vykdomas žaliasis pirkimas pagal Lietuvos Respublikos aplinkos ministro 2011 m. birželio 28 d. įsakymu Nr. D1-508 patvirtintą Aplinkos apsaugos kriterijų taikymo, vykdant žaliuosius pirkimus tvarkos aprašą. Pristatomos Prekės turi būti supakuotos į perdirbamas pakuotes.</w:t>
            </w:r>
          </w:p>
          <w:p w14:paraId="59FF345D" w14:textId="77777777" w:rsidR="00C87E9D" w:rsidRPr="00F73CA9" w:rsidRDefault="00C87E9D" w:rsidP="00A06666">
            <w:pPr>
              <w:spacing w:after="0" w:line="240" w:lineRule="auto"/>
              <w:jc w:val="both"/>
              <w:rPr>
                <w:rFonts w:ascii="Times New Roman" w:hAnsi="Times New Roman" w:cs="Times New Roman"/>
                <w:i/>
                <w:iCs/>
                <w:color w:val="000000" w:themeColor="text1"/>
                <w:sz w:val="22"/>
                <w:szCs w:val="22"/>
              </w:rPr>
            </w:pPr>
            <w:r w:rsidRPr="00F73CA9">
              <w:rPr>
                <w:rFonts w:ascii="Times New Roman" w:eastAsia="Times New Roman" w:hAnsi="Times New Roman" w:cs="Times New Roman"/>
                <w:i/>
                <w:iCs/>
                <w:color w:val="000000" w:themeColor="text1"/>
                <w:kern w:val="2"/>
                <w:sz w:val="22"/>
                <w:szCs w:val="22"/>
                <w:shd w:val="clear" w:color="auto" w:fill="FFFFFF"/>
                <w:lang w:eastAsia="en-US"/>
              </w:rPr>
              <w:t xml:space="preserve">Kartu su prekėmis, bus </w:t>
            </w:r>
            <w:r w:rsidRPr="00F73CA9">
              <w:rPr>
                <w:rFonts w:ascii="Times New Roman" w:hAnsi="Times New Roman" w:cs="Times New Roman"/>
                <w:i/>
                <w:iCs/>
                <w:color w:val="000000" w:themeColor="text1"/>
                <w:kern w:val="2"/>
                <w:sz w:val="22"/>
                <w:szCs w:val="22"/>
                <w:shd w:val="clear" w:color="auto" w:fill="FFFFFF"/>
              </w:rPr>
              <w:t>pateikti p</w:t>
            </w:r>
            <w:r w:rsidRPr="00F73CA9">
              <w:rPr>
                <w:rFonts w:ascii="Times New Roman" w:hAnsi="Times New Roman" w:cs="Times New Roman"/>
                <w:i/>
                <w:iCs/>
                <w:color w:val="000000" w:themeColor="text1"/>
                <w:sz w:val="22"/>
                <w:szCs w:val="22"/>
              </w:rPr>
              <w:t>rekių antrinių pakuočių tinkamumą perdirbti (perdirbamumą) ir (ar) homogeniškumą patvirtinantys dokumentai</w:t>
            </w:r>
          </w:p>
        </w:tc>
        <w:tc>
          <w:tcPr>
            <w:tcW w:w="4819" w:type="dxa"/>
          </w:tcPr>
          <w:p w14:paraId="2E88B44B" w14:textId="77777777" w:rsidR="00C87E9D" w:rsidRPr="00F73CA9" w:rsidRDefault="00C87E9D" w:rsidP="00A06666">
            <w:pPr>
              <w:pBdr>
                <w:top w:val="nil"/>
                <w:left w:val="nil"/>
                <w:bottom w:val="nil"/>
                <w:right w:val="nil"/>
                <w:between w:val="nil"/>
                <w:bar w:val="nil"/>
              </w:pBdr>
              <w:spacing w:after="0" w:line="240" w:lineRule="auto"/>
              <w:ind w:firstLine="176"/>
              <w:jc w:val="both"/>
              <w:rPr>
                <w:rFonts w:ascii="Times New Roman" w:hAnsi="Times New Roman" w:cs="Times New Roman"/>
                <w:i/>
                <w:iCs/>
                <w:color w:val="4472C4" w:themeColor="accent1"/>
                <w:sz w:val="22"/>
                <w:szCs w:val="22"/>
              </w:rPr>
            </w:pPr>
            <w:r w:rsidRPr="00F73CA9">
              <w:rPr>
                <w:rFonts w:ascii="Times New Roman" w:hAnsi="Times New Roman" w:cs="Times New Roman"/>
                <w:i/>
                <w:iCs/>
                <w:color w:val="4472C4" w:themeColor="accent1"/>
                <w:sz w:val="22"/>
                <w:szCs w:val="22"/>
              </w:rPr>
              <w:t xml:space="preserve">Nurodyti (Taip / Ne)  </w:t>
            </w:r>
          </w:p>
        </w:tc>
      </w:tr>
    </w:tbl>
    <w:p w14:paraId="482ECFC5" w14:textId="77777777" w:rsidR="00C87E9D" w:rsidRPr="00F73CA9" w:rsidRDefault="00C87E9D" w:rsidP="00C87E9D">
      <w:pPr>
        <w:pBdr>
          <w:top w:val="nil"/>
          <w:left w:val="nil"/>
          <w:bottom w:val="nil"/>
          <w:right w:val="nil"/>
          <w:between w:val="nil"/>
          <w:bar w:val="nil"/>
        </w:pBdr>
        <w:tabs>
          <w:tab w:val="left" w:pos="709"/>
          <w:tab w:val="left" w:pos="1832"/>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rPr>
          <w:rFonts w:ascii="Times New Roman" w:eastAsia="Arial Unicode MS" w:hAnsi="Times New Roman" w:cs="Times New Roman"/>
          <w:b/>
          <w:bCs/>
          <w:color w:val="000000" w:themeColor="text1"/>
          <w:sz w:val="22"/>
          <w:szCs w:val="22"/>
          <w:u w:val="single"/>
          <w:bdr w:val="nil"/>
          <w:lang w:eastAsia="en-US"/>
        </w:rPr>
      </w:pPr>
    </w:p>
    <w:p w14:paraId="46E581C5" w14:textId="77777777" w:rsidR="00C87E9D" w:rsidRPr="00F73CA9" w:rsidRDefault="00C87E9D" w:rsidP="00C87E9D">
      <w:pPr>
        <w:spacing w:after="0" w:line="240" w:lineRule="auto"/>
        <w:ind w:firstLine="709"/>
        <w:jc w:val="both"/>
        <w:rPr>
          <w:rFonts w:ascii="Times New Roman" w:hAnsi="Times New Roman" w:cs="Times New Roman"/>
          <w:color w:val="000000" w:themeColor="text1"/>
          <w:sz w:val="22"/>
          <w:szCs w:val="22"/>
        </w:rPr>
      </w:pPr>
      <w:r w:rsidRPr="00F73CA9">
        <w:rPr>
          <w:rFonts w:ascii="Times New Roman" w:hAnsi="Times New Roman" w:cs="Times New Roman"/>
          <w:b/>
          <w:bCs/>
          <w:color w:val="000000" w:themeColor="text1"/>
          <w:sz w:val="22"/>
          <w:szCs w:val="22"/>
        </w:rPr>
        <w:t xml:space="preserve">Pastaba. </w:t>
      </w:r>
      <w:r w:rsidRPr="00F73CA9">
        <w:rPr>
          <w:rFonts w:ascii="Times New Roman" w:hAnsi="Times New Roman" w:cs="Times New Roman"/>
          <w:color w:val="000000" w:themeColor="text1"/>
          <w:sz w:val="22"/>
          <w:szCs w:val="22"/>
        </w:rPr>
        <w:t>Šioje techninėje specifikacijoje nurodyti konkretūs standartai, sertifikatai, konkretūs modeliai, konkretus prekių ženklas, patentas, tipai, konkreti gamyba ir pan. yra suprantami su žodžiais „</w:t>
      </w:r>
      <w:r w:rsidRPr="00F73CA9">
        <w:rPr>
          <w:rFonts w:ascii="Times New Roman" w:hAnsi="Times New Roman" w:cs="Times New Roman"/>
          <w:b/>
          <w:bCs/>
          <w:color w:val="000000" w:themeColor="text1"/>
          <w:sz w:val="22"/>
          <w:szCs w:val="22"/>
        </w:rPr>
        <w:t>arba lygiavertis</w:t>
      </w:r>
      <w:r w:rsidRPr="00F73CA9">
        <w:rPr>
          <w:rFonts w:ascii="Times New Roman" w:hAnsi="Times New Roman" w:cs="Times New Roman"/>
          <w:color w:val="000000" w:themeColor="text1"/>
          <w:sz w:val="22"/>
          <w:szCs w:val="22"/>
        </w:rPr>
        <w:t xml:space="preserve">“. </w:t>
      </w:r>
    </w:p>
    <w:p w14:paraId="6DB04E29" w14:textId="77777777" w:rsidR="00C87E9D" w:rsidRPr="00F73CA9" w:rsidRDefault="00C87E9D" w:rsidP="00C87E9D">
      <w:pPr>
        <w:suppressAutoHyphens/>
        <w:spacing w:after="0" w:line="240" w:lineRule="auto"/>
        <w:jc w:val="center"/>
        <w:rPr>
          <w:rFonts w:ascii="Times New Roman" w:eastAsia="Times New Roman" w:hAnsi="Times New Roman" w:cs="Times New Roman"/>
          <w:b/>
          <w:color w:val="000000" w:themeColor="text1"/>
          <w:sz w:val="22"/>
          <w:szCs w:val="22"/>
        </w:rPr>
      </w:pPr>
    </w:p>
    <w:p w14:paraId="1FB374CE" w14:textId="77777777" w:rsidR="00C87E9D" w:rsidRPr="00F73CA9" w:rsidRDefault="00C87E9D" w:rsidP="00C87E9D">
      <w:pPr>
        <w:suppressAutoHyphens/>
        <w:spacing w:after="0" w:line="240" w:lineRule="auto"/>
        <w:jc w:val="both"/>
        <w:rPr>
          <w:rFonts w:ascii="Times New Roman" w:eastAsia="Times New Roman" w:hAnsi="Times New Roman" w:cs="Times New Roman"/>
          <w:color w:val="000000" w:themeColor="text1"/>
          <w:sz w:val="22"/>
          <w:szCs w:val="22"/>
        </w:rPr>
      </w:pPr>
      <w:r w:rsidRPr="00F73CA9">
        <w:rPr>
          <w:rFonts w:ascii="Times New Roman" w:eastAsia="Times New Roman" w:hAnsi="Times New Roman" w:cs="Times New Roman"/>
          <w:color w:val="000000" w:themeColor="text1"/>
          <w:sz w:val="22"/>
          <w:szCs w:val="22"/>
        </w:rPr>
        <w:t>Parengė: Biržų rajono savivaldybės administracijos patarėja (savivaldybės parengties pareigūnė), Erika Kazlauskaitė</w:t>
      </w:r>
    </w:p>
    <w:p w14:paraId="4294CAB1" w14:textId="77777777" w:rsidR="00C87E9D" w:rsidRPr="00F73CA9" w:rsidRDefault="00C87E9D" w:rsidP="00C87E9D">
      <w:pPr>
        <w:suppressAutoHyphens/>
        <w:spacing w:after="0" w:line="240" w:lineRule="auto"/>
        <w:jc w:val="both"/>
        <w:rPr>
          <w:rFonts w:ascii="Times New Roman" w:hAnsi="Times New Roman" w:cs="Times New Roman"/>
          <w:color w:val="000000" w:themeColor="text1"/>
          <w:sz w:val="22"/>
          <w:szCs w:val="22"/>
        </w:rPr>
      </w:pPr>
    </w:p>
    <w:p w14:paraId="6130C98E" w14:textId="77777777" w:rsidR="00C87E9D" w:rsidRPr="00F73CA9" w:rsidRDefault="00C87E9D" w:rsidP="00C87E9D">
      <w:pPr>
        <w:jc w:val="center"/>
        <w:rPr>
          <w:rFonts w:ascii="Times New Roman" w:hAnsi="Times New Roman" w:cs="Times New Roman"/>
          <w:color w:val="000000" w:themeColor="text1"/>
          <w:sz w:val="22"/>
          <w:szCs w:val="22"/>
        </w:rPr>
      </w:pPr>
      <w:r w:rsidRPr="00F73CA9">
        <w:rPr>
          <w:rFonts w:ascii="Times New Roman" w:hAnsi="Times New Roman" w:cs="Times New Roman"/>
          <w:color w:val="000000" w:themeColor="text1"/>
          <w:sz w:val="22"/>
          <w:szCs w:val="22"/>
        </w:rPr>
        <w:t>________________</w:t>
      </w:r>
    </w:p>
    <w:p w14:paraId="27B143F3" w14:textId="77777777" w:rsidR="00C87E9D" w:rsidRPr="00F73CA9" w:rsidRDefault="00C87E9D" w:rsidP="00C87E9D">
      <w:pPr>
        <w:jc w:val="center"/>
        <w:rPr>
          <w:rFonts w:ascii="Times New Roman" w:eastAsia="Calibri" w:hAnsi="Times New Roman" w:cs="Times New Roman"/>
          <w:color w:val="000000" w:themeColor="text1"/>
          <w:sz w:val="22"/>
          <w:szCs w:val="22"/>
        </w:rPr>
      </w:pPr>
    </w:p>
    <w:p w14:paraId="748416FE" w14:textId="77777777" w:rsidR="00C87E9D" w:rsidRPr="00C469FC" w:rsidRDefault="00C87E9D" w:rsidP="00C469FC">
      <w:pPr>
        <w:pStyle w:val="Sraopastraipa"/>
        <w:tabs>
          <w:tab w:val="left" w:pos="993"/>
        </w:tabs>
        <w:spacing w:after="0" w:line="259" w:lineRule="auto"/>
        <w:jc w:val="both"/>
        <w:rPr>
          <w:rFonts w:ascii="Times New Roman" w:eastAsia="Times New Roman" w:hAnsi="Times New Roman" w:cs="Times New Roman"/>
          <w:color w:val="000000" w:themeColor="text1"/>
          <w:sz w:val="22"/>
          <w:szCs w:val="22"/>
        </w:rPr>
      </w:pPr>
    </w:p>
    <w:sectPr w:rsidR="00C87E9D" w:rsidRPr="00C469FC" w:rsidSect="00F16E8C">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7C817D3"/>
    <w:multiLevelType w:val="hybridMultilevel"/>
    <w:tmpl w:val="97F62A4A"/>
    <w:lvl w:ilvl="0" w:tplc="E22C550C">
      <w:start w:val="1"/>
      <w:numFmt w:val="lowerLetter"/>
      <w:lvlText w:val="%1)"/>
      <w:lvlJc w:val="left"/>
      <w:pPr>
        <w:ind w:left="360" w:hanging="360"/>
      </w:pPr>
      <w:rPr>
        <w:rFonts w:ascii="Times New Roman" w:hAnsi="Times New Roman" w:cs="Times New Roman" w:hint="default"/>
        <w:color w:val="auto"/>
      </w:rPr>
    </w:lvl>
    <w:lvl w:ilvl="1" w:tplc="06064E06" w:tentative="1">
      <w:start w:val="1"/>
      <w:numFmt w:val="lowerLetter"/>
      <w:lvlText w:val="%2."/>
      <w:lvlJc w:val="left"/>
      <w:pPr>
        <w:ind w:left="1080" w:hanging="360"/>
      </w:pPr>
    </w:lvl>
    <w:lvl w:ilvl="2" w:tplc="B6FEBFB0" w:tentative="1">
      <w:start w:val="1"/>
      <w:numFmt w:val="lowerRoman"/>
      <w:lvlText w:val="%3."/>
      <w:lvlJc w:val="right"/>
      <w:pPr>
        <w:ind w:left="1800" w:hanging="180"/>
      </w:pPr>
    </w:lvl>
    <w:lvl w:ilvl="3" w:tplc="6DA00722" w:tentative="1">
      <w:start w:val="1"/>
      <w:numFmt w:val="decimal"/>
      <w:lvlText w:val="%4."/>
      <w:lvlJc w:val="left"/>
      <w:pPr>
        <w:ind w:left="2520" w:hanging="360"/>
      </w:pPr>
    </w:lvl>
    <w:lvl w:ilvl="4" w:tplc="DE982686" w:tentative="1">
      <w:start w:val="1"/>
      <w:numFmt w:val="lowerLetter"/>
      <w:lvlText w:val="%5."/>
      <w:lvlJc w:val="left"/>
      <w:pPr>
        <w:ind w:left="3240" w:hanging="360"/>
      </w:pPr>
    </w:lvl>
    <w:lvl w:ilvl="5" w:tplc="456242FE" w:tentative="1">
      <w:start w:val="1"/>
      <w:numFmt w:val="lowerRoman"/>
      <w:lvlText w:val="%6."/>
      <w:lvlJc w:val="right"/>
      <w:pPr>
        <w:ind w:left="3960" w:hanging="180"/>
      </w:pPr>
    </w:lvl>
    <w:lvl w:ilvl="6" w:tplc="621639A6" w:tentative="1">
      <w:start w:val="1"/>
      <w:numFmt w:val="decimal"/>
      <w:lvlText w:val="%7."/>
      <w:lvlJc w:val="left"/>
      <w:pPr>
        <w:ind w:left="4680" w:hanging="360"/>
      </w:pPr>
    </w:lvl>
    <w:lvl w:ilvl="7" w:tplc="E0BE7432" w:tentative="1">
      <w:start w:val="1"/>
      <w:numFmt w:val="lowerLetter"/>
      <w:lvlText w:val="%8."/>
      <w:lvlJc w:val="left"/>
      <w:pPr>
        <w:ind w:left="5400" w:hanging="360"/>
      </w:pPr>
    </w:lvl>
    <w:lvl w:ilvl="8" w:tplc="435C7378" w:tentative="1">
      <w:start w:val="1"/>
      <w:numFmt w:val="lowerRoman"/>
      <w:lvlText w:val="%9."/>
      <w:lvlJc w:val="right"/>
      <w:pPr>
        <w:ind w:left="6120" w:hanging="180"/>
      </w:pPr>
    </w:lvl>
  </w:abstractNum>
  <w:abstractNum w:abstractNumId="2" w15:restartNumberingAfterBreak="0">
    <w:nsid w:val="33B43144"/>
    <w:multiLevelType w:val="hybridMultilevel"/>
    <w:tmpl w:val="B3DED46E"/>
    <w:lvl w:ilvl="0" w:tplc="3ABCC48C">
      <w:start w:val="1"/>
      <w:numFmt w:val="decimal"/>
      <w:lvlText w:val="%1."/>
      <w:lvlJc w:val="left"/>
      <w:pPr>
        <w:ind w:left="250" w:hanging="360"/>
      </w:pPr>
      <w:rPr>
        <w:rFonts w:eastAsia="Times New Roman" w:hint="default"/>
        <w:i w:val="0"/>
        <w:iCs/>
      </w:rPr>
    </w:lvl>
    <w:lvl w:ilvl="1" w:tplc="04270019" w:tentative="1">
      <w:start w:val="1"/>
      <w:numFmt w:val="lowerLetter"/>
      <w:lvlText w:val="%2."/>
      <w:lvlJc w:val="left"/>
      <w:pPr>
        <w:ind w:left="970" w:hanging="360"/>
      </w:pPr>
    </w:lvl>
    <w:lvl w:ilvl="2" w:tplc="0427001B" w:tentative="1">
      <w:start w:val="1"/>
      <w:numFmt w:val="lowerRoman"/>
      <w:lvlText w:val="%3."/>
      <w:lvlJc w:val="right"/>
      <w:pPr>
        <w:ind w:left="1690" w:hanging="180"/>
      </w:pPr>
    </w:lvl>
    <w:lvl w:ilvl="3" w:tplc="0427000F" w:tentative="1">
      <w:start w:val="1"/>
      <w:numFmt w:val="decimal"/>
      <w:lvlText w:val="%4."/>
      <w:lvlJc w:val="left"/>
      <w:pPr>
        <w:ind w:left="2410" w:hanging="360"/>
      </w:pPr>
    </w:lvl>
    <w:lvl w:ilvl="4" w:tplc="04270019" w:tentative="1">
      <w:start w:val="1"/>
      <w:numFmt w:val="lowerLetter"/>
      <w:lvlText w:val="%5."/>
      <w:lvlJc w:val="left"/>
      <w:pPr>
        <w:ind w:left="3130" w:hanging="360"/>
      </w:pPr>
    </w:lvl>
    <w:lvl w:ilvl="5" w:tplc="0427001B" w:tentative="1">
      <w:start w:val="1"/>
      <w:numFmt w:val="lowerRoman"/>
      <w:lvlText w:val="%6."/>
      <w:lvlJc w:val="right"/>
      <w:pPr>
        <w:ind w:left="3850" w:hanging="180"/>
      </w:pPr>
    </w:lvl>
    <w:lvl w:ilvl="6" w:tplc="0427000F" w:tentative="1">
      <w:start w:val="1"/>
      <w:numFmt w:val="decimal"/>
      <w:lvlText w:val="%7."/>
      <w:lvlJc w:val="left"/>
      <w:pPr>
        <w:ind w:left="4570" w:hanging="360"/>
      </w:pPr>
    </w:lvl>
    <w:lvl w:ilvl="7" w:tplc="04270019" w:tentative="1">
      <w:start w:val="1"/>
      <w:numFmt w:val="lowerLetter"/>
      <w:lvlText w:val="%8."/>
      <w:lvlJc w:val="left"/>
      <w:pPr>
        <w:ind w:left="5290" w:hanging="360"/>
      </w:pPr>
    </w:lvl>
    <w:lvl w:ilvl="8" w:tplc="0427001B" w:tentative="1">
      <w:start w:val="1"/>
      <w:numFmt w:val="lowerRoman"/>
      <w:lvlText w:val="%9."/>
      <w:lvlJc w:val="right"/>
      <w:pPr>
        <w:ind w:left="6010" w:hanging="180"/>
      </w:pPr>
    </w:lvl>
  </w:abstractNum>
  <w:abstractNum w:abstractNumId="3" w15:restartNumberingAfterBreak="0">
    <w:nsid w:val="33DF349C"/>
    <w:multiLevelType w:val="hybridMultilevel"/>
    <w:tmpl w:val="04BAC2A0"/>
    <w:lvl w:ilvl="0" w:tplc="02D644F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 w15:restartNumberingAfterBreak="0">
    <w:nsid w:val="3D367C90"/>
    <w:multiLevelType w:val="hybridMultilevel"/>
    <w:tmpl w:val="7EFE685E"/>
    <w:lvl w:ilvl="0" w:tplc="8860514E">
      <w:start w:val="6"/>
      <w:numFmt w:val="decimal"/>
      <w:lvlText w:val="%1."/>
      <w:lvlJc w:val="left"/>
      <w:pPr>
        <w:ind w:left="720" w:hanging="360"/>
      </w:pPr>
      <w:rPr>
        <w:rFonts w:eastAsiaTheme="minorEastAsia"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A6632F5"/>
    <w:multiLevelType w:val="multilevel"/>
    <w:tmpl w:val="5B32DFC4"/>
    <w:lvl w:ilvl="0">
      <w:start w:val="1"/>
      <w:numFmt w:val="upperRoman"/>
      <w:lvlText w:val="%1."/>
      <w:lvlJc w:val="left"/>
      <w:pPr>
        <w:ind w:left="1080" w:hanging="720"/>
      </w:pPr>
      <w:rPr>
        <w:rFonts w:hint="default"/>
      </w:rPr>
    </w:lvl>
    <w:lvl w:ilvl="1">
      <w:start w:val="1"/>
      <w:numFmt w:val="decimal"/>
      <w:isLgl/>
      <w:lvlText w:val="%1.%2."/>
      <w:lvlJc w:val="left"/>
      <w:pPr>
        <w:ind w:left="725" w:hanging="365"/>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B172603"/>
    <w:multiLevelType w:val="hybridMultilevel"/>
    <w:tmpl w:val="DC926210"/>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 w15:restartNumberingAfterBreak="0">
    <w:nsid w:val="6FAD134A"/>
    <w:multiLevelType w:val="multilevel"/>
    <w:tmpl w:val="B86C91A6"/>
    <w:lvl w:ilvl="0">
      <w:start w:val="1"/>
      <w:numFmt w:val="decimal"/>
      <w:suff w:val="space"/>
      <w:lvlText w:val="%1."/>
      <w:lvlJc w:val="left"/>
      <w:pPr>
        <w:ind w:left="2629" w:hanging="360"/>
      </w:pPr>
      <w:rPr>
        <w:rFonts w:hint="default"/>
        <w:b w:val="0"/>
        <w:bCs w:val="0"/>
        <w:color w:val="auto"/>
      </w:rPr>
    </w:lvl>
    <w:lvl w:ilvl="1">
      <w:start w:val="1"/>
      <w:numFmt w:val="decimal"/>
      <w:suff w:val="space"/>
      <w:lvlText w:val="%1.%2."/>
      <w:lvlJc w:val="left"/>
      <w:pPr>
        <w:ind w:left="2701" w:hanging="432"/>
      </w:pPr>
      <w:rPr>
        <w:rFonts w:hint="default"/>
        <w:b w:val="0"/>
        <w:bCs w:val="0"/>
      </w:rPr>
    </w:lvl>
    <w:lvl w:ilvl="2">
      <w:start w:val="1"/>
      <w:numFmt w:val="decimal"/>
      <w:lvlText w:val="%1.%2.%3."/>
      <w:lvlJc w:val="left"/>
      <w:pPr>
        <w:ind w:left="3493" w:hanging="504"/>
      </w:pPr>
      <w:rPr>
        <w:rFonts w:hint="default"/>
      </w:rPr>
    </w:lvl>
    <w:lvl w:ilvl="3">
      <w:start w:val="1"/>
      <w:numFmt w:val="decimal"/>
      <w:lvlText w:val="%1.%2.%3.%4."/>
      <w:lvlJc w:val="left"/>
      <w:pPr>
        <w:ind w:left="3997" w:hanging="648"/>
      </w:pPr>
      <w:rPr>
        <w:rFonts w:hint="default"/>
      </w:rPr>
    </w:lvl>
    <w:lvl w:ilvl="4">
      <w:start w:val="1"/>
      <w:numFmt w:val="decimal"/>
      <w:lvlText w:val="%1.%2.%3.%4.%5."/>
      <w:lvlJc w:val="left"/>
      <w:pPr>
        <w:ind w:left="4501" w:hanging="792"/>
      </w:pPr>
      <w:rPr>
        <w:rFonts w:hint="default"/>
      </w:rPr>
    </w:lvl>
    <w:lvl w:ilvl="5">
      <w:start w:val="1"/>
      <w:numFmt w:val="decimal"/>
      <w:lvlText w:val="%1.%2.%3.%4.%5.%6."/>
      <w:lvlJc w:val="left"/>
      <w:pPr>
        <w:ind w:left="5005" w:hanging="936"/>
      </w:pPr>
      <w:rPr>
        <w:rFonts w:hint="default"/>
      </w:rPr>
    </w:lvl>
    <w:lvl w:ilvl="6">
      <w:start w:val="1"/>
      <w:numFmt w:val="decimal"/>
      <w:lvlText w:val="%1.%2.%3.%4.%5.%6.%7."/>
      <w:lvlJc w:val="left"/>
      <w:pPr>
        <w:ind w:left="5509" w:hanging="1080"/>
      </w:pPr>
      <w:rPr>
        <w:rFonts w:hint="default"/>
      </w:rPr>
    </w:lvl>
    <w:lvl w:ilvl="7">
      <w:start w:val="1"/>
      <w:numFmt w:val="decimal"/>
      <w:lvlText w:val="%1.%2.%3.%4.%5.%6.%7.%8."/>
      <w:lvlJc w:val="left"/>
      <w:pPr>
        <w:ind w:left="6013" w:hanging="1224"/>
      </w:pPr>
      <w:rPr>
        <w:rFonts w:hint="default"/>
      </w:rPr>
    </w:lvl>
    <w:lvl w:ilvl="8">
      <w:start w:val="1"/>
      <w:numFmt w:val="decimal"/>
      <w:lvlText w:val="%1.%2.%3.%4.%5.%6.%7.%8.%9."/>
      <w:lvlJc w:val="left"/>
      <w:pPr>
        <w:ind w:left="6589" w:hanging="1440"/>
      </w:pPr>
      <w:rPr>
        <w:rFonts w:hint="default"/>
      </w:rPr>
    </w:lvl>
  </w:abstractNum>
  <w:num w:numId="1" w16cid:durableId="1845048362">
    <w:abstractNumId w:val="2"/>
  </w:num>
  <w:num w:numId="2" w16cid:durableId="1457022695">
    <w:abstractNumId w:val="1"/>
  </w:num>
  <w:num w:numId="3" w16cid:durableId="1545362797">
    <w:abstractNumId w:val="7"/>
  </w:num>
  <w:num w:numId="4" w16cid:durableId="1973944874">
    <w:abstractNumId w:val="5"/>
  </w:num>
  <w:num w:numId="5" w16cid:durableId="953167924">
    <w:abstractNumId w:val="3"/>
  </w:num>
  <w:num w:numId="6" w16cid:durableId="749809940">
    <w:abstractNumId w:val="0"/>
  </w:num>
  <w:num w:numId="7" w16cid:durableId="1972518633">
    <w:abstractNumId w:val="6"/>
  </w:num>
  <w:num w:numId="8" w16cid:durableId="14771841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ABA"/>
    <w:rsid w:val="000320B4"/>
    <w:rsid w:val="00033866"/>
    <w:rsid w:val="00046F19"/>
    <w:rsid w:val="00052110"/>
    <w:rsid w:val="00085EB4"/>
    <w:rsid w:val="00092B0B"/>
    <w:rsid w:val="000A0BE3"/>
    <w:rsid w:val="000D1330"/>
    <w:rsid w:val="000D6AAB"/>
    <w:rsid w:val="000E66AB"/>
    <w:rsid w:val="001139F4"/>
    <w:rsid w:val="00114521"/>
    <w:rsid w:val="001236FF"/>
    <w:rsid w:val="00156A3D"/>
    <w:rsid w:val="00157066"/>
    <w:rsid w:val="00170EB7"/>
    <w:rsid w:val="0017480A"/>
    <w:rsid w:val="001C16F4"/>
    <w:rsid w:val="001D01C3"/>
    <w:rsid w:val="001F3801"/>
    <w:rsid w:val="002340F0"/>
    <w:rsid w:val="00253D4B"/>
    <w:rsid w:val="002950C0"/>
    <w:rsid w:val="002E0FBD"/>
    <w:rsid w:val="00356F18"/>
    <w:rsid w:val="00360AD9"/>
    <w:rsid w:val="0036401B"/>
    <w:rsid w:val="0036712E"/>
    <w:rsid w:val="003C6453"/>
    <w:rsid w:val="003D6A19"/>
    <w:rsid w:val="003F1F4D"/>
    <w:rsid w:val="003F630D"/>
    <w:rsid w:val="00415B36"/>
    <w:rsid w:val="00431A45"/>
    <w:rsid w:val="004913BA"/>
    <w:rsid w:val="0049546F"/>
    <w:rsid w:val="005019D2"/>
    <w:rsid w:val="00536136"/>
    <w:rsid w:val="0056285B"/>
    <w:rsid w:val="005B6416"/>
    <w:rsid w:val="005D5BDB"/>
    <w:rsid w:val="005D6694"/>
    <w:rsid w:val="00614869"/>
    <w:rsid w:val="00636F59"/>
    <w:rsid w:val="00692777"/>
    <w:rsid w:val="006D35E2"/>
    <w:rsid w:val="00711CF1"/>
    <w:rsid w:val="00761798"/>
    <w:rsid w:val="0076459D"/>
    <w:rsid w:val="007B4FEC"/>
    <w:rsid w:val="007C68B9"/>
    <w:rsid w:val="0086059F"/>
    <w:rsid w:val="0086191A"/>
    <w:rsid w:val="00876264"/>
    <w:rsid w:val="008A51C5"/>
    <w:rsid w:val="008B2ABA"/>
    <w:rsid w:val="008B56DB"/>
    <w:rsid w:val="0090356A"/>
    <w:rsid w:val="009338F4"/>
    <w:rsid w:val="00944C9B"/>
    <w:rsid w:val="009679D8"/>
    <w:rsid w:val="00972363"/>
    <w:rsid w:val="009C0C5A"/>
    <w:rsid w:val="00A004D0"/>
    <w:rsid w:val="00A474B9"/>
    <w:rsid w:val="00A934A0"/>
    <w:rsid w:val="00AB3126"/>
    <w:rsid w:val="00AC46D8"/>
    <w:rsid w:val="00AE58FA"/>
    <w:rsid w:val="00B43236"/>
    <w:rsid w:val="00B66543"/>
    <w:rsid w:val="00BB2DB8"/>
    <w:rsid w:val="00BE18DF"/>
    <w:rsid w:val="00C02924"/>
    <w:rsid w:val="00C15765"/>
    <w:rsid w:val="00C22DAD"/>
    <w:rsid w:val="00C469FC"/>
    <w:rsid w:val="00C86BA7"/>
    <w:rsid w:val="00C87E9D"/>
    <w:rsid w:val="00C95051"/>
    <w:rsid w:val="00CA64C6"/>
    <w:rsid w:val="00CC60A0"/>
    <w:rsid w:val="00D62CB5"/>
    <w:rsid w:val="00D725DE"/>
    <w:rsid w:val="00D850B2"/>
    <w:rsid w:val="00D87D56"/>
    <w:rsid w:val="00E2310A"/>
    <w:rsid w:val="00E47F4C"/>
    <w:rsid w:val="00EC510C"/>
    <w:rsid w:val="00EF0758"/>
    <w:rsid w:val="00F16E8C"/>
    <w:rsid w:val="00F22BF2"/>
    <w:rsid w:val="00F27FAF"/>
    <w:rsid w:val="00F41924"/>
    <w:rsid w:val="00F53B6B"/>
    <w:rsid w:val="00F73CA9"/>
    <w:rsid w:val="00FA57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CE505"/>
  <w15:chartTrackingRefBased/>
  <w15:docId w15:val="{6B3D4371-B28E-4D3C-BC24-EBEEFFD67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E18DF"/>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8B2A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8B2A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B2ABA"/>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B2ABA"/>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B2ABA"/>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B2AB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B2AB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B2AB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B2AB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B2AB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8B2AB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B2ABA"/>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B2ABA"/>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B2ABA"/>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B2AB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B2AB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B2AB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B2AB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B2A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B2AB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B2AB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B2AB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B2AB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B2ABA"/>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8B2ABA"/>
    <w:pPr>
      <w:ind w:left="720"/>
      <w:contextualSpacing/>
    </w:pPr>
  </w:style>
  <w:style w:type="character" w:styleId="Rykuspabraukimas">
    <w:name w:val="Intense Emphasis"/>
    <w:basedOn w:val="Numatytasispastraiposriftas"/>
    <w:uiPriority w:val="21"/>
    <w:qFormat/>
    <w:rsid w:val="008B2ABA"/>
    <w:rPr>
      <w:i/>
      <w:iCs/>
      <w:color w:val="2F5496" w:themeColor="accent1" w:themeShade="BF"/>
    </w:rPr>
  </w:style>
  <w:style w:type="paragraph" w:styleId="Iskirtacitata">
    <w:name w:val="Intense Quote"/>
    <w:basedOn w:val="prastasis"/>
    <w:next w:val="prastasis"/>
    <w:link w:val="IskirtacitataDiagrama"/>
    <w:uiPriority w:val="30"/>
    <w:qFormat/>
    <w:rsid w:val="008B2A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B2ABA"/>
    <w:rPr>
      <w:i/>
      <w:iCs/>
      <w:color w:val="2F5496" w:themeColor="accent1" w:themeShade="BF"/>
    </w:rPr>
  </w:style>
  <w:style w:type="character" w:styleId="Rykinuoroda">
    <w:name w:val="Intense Reference"/>
    <w:basedOn w:val="Numatytasispastraiposriftas"/>
    <w:uiPriority w:val="32"/>
    <w:qFormat/>
    <w:rsid w:val="008B2ABA"/>
    <w:rPr>
      <w:b/>
      <w:bCs/>
      <w:smallCaps/>
      <w:color w:val="2F5496"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360AD9"/>
  </w:style>
  <w:style w:type="table" w:customStyle="1" w:styleId="Lentelstinklelis1">
    <w:name w:val="Lentelės tinklelis1"/>
    <w:basedOn w:val="prastojilentel"/>
    <w:next w:val="Lentelstinklelis"/>
    <w:uiPriority w:val="39"/>
    <w:rsid w:val="00360AD9"/>
    <w:pPr>
      <w:spacing w:after="0" w:line="240" w:lineRule="auto"/>
    </w:pPr>
    <w:rPr>
      <w:rFonts w:eastAsia="Calibri"/>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360A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aa.lrv.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2D56-0ED5-43DF-88DA-2AF8E64D8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5534</Words>
  <Characters>3155</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Kazlauskaite</dc:creator>
  <cp:keywords/>
  <dc:description/>
  <cp:lastModifiedBy>Erika Kazlauskaite</cp:lastModifiedBy>
  <cp:revision>3</cp:revision>
  <cp:lastPrinted>2025-09-10T12:35:00Z</cp:lastPrinted>
  <dcterms:created xsi:type="dcterms:W3CDTF">2026-08-27T05:30:00Z</dcterms:created>
  <dcterms:modified xsi:type="dcterms:W3CDTF">2026-09-17T10:43:00Z</dcterms:modified>
</cp:coreProperties>
</file>