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69F5C" w14:textId="77777777" w:rsidR="00BE19D7" w:rsidRPr="00BE19D7" w:rsidRDefault="00A26BF1" w:rsidP="00A26BF1">
      <w:pPr>
        <w:keepNext/>
        <w:widowControl w:val="0"/>
        <w:suppressAutoHyphens/>
        <w:overflowPunct w:val="0"/>
        <w:spacing w:after="0" w:line="240" w:lineRule="auto"/>
        <w:jc w:val="center"/>
        <w:rPr>
          <w:rFonts w:ascii="Times New Roman" w:eastAsia="MS Gothic" w:hAnsi="Times New Roman" w:cs="Times New Roman"/>
          <w:b/>
          <w:bCs/>
          <w:color w:val="000000"/>
          <w:sz w:val="24"/>
          <w:szCs w:val="24"/>
          <w:lang w:eastAsia="lt-LT" w:bidi="lt-LT"/>
        </w:rPr>
      </w:pPr>
      <w:r w:rsidRPr="00BE19D7">
        <w:rPr>
          <w:rFonts w:ascii="Times New Roman" w:eastAsia="MS Gothic" w:hAnsi="Times New Roman" w:cs="Times New Roman"/>
          <w:b/>
          <w:bCs/>
          <w:color w:val="000000"/>
          <w:sz w:val="24"/>
          <w:szCs w:val="24"/>
          <w:lang w:eastAsia="lt-LT" w:bidi="lt-LT"/>
        </w:rPr>
        <w:t xml:space="preserve">RINKOS DALYVIŲ KONSULTACIJA </w:t>
      </w:r>
      <w:r w:rsidR="00BE19D7" w:rsidRPr="00BE19D7">
        <w:rPr>
          <w:rFonts w:ascii="Times New Roman" w:eastAsia="MS Gothic" w:hAnsi="Times New Roman" w:cs="Times New Roman"/>
          <w:b/>
          <w:bCs/>
          <w:color w:val="000000"/>
          <w:sz w:val="24"/>
          <w:szCs w:val="24"/>
          <w:lang w:eastAsia="lt-LT" w:bidi="lt-LT"/>
        </w:rPr>
        <w:t xml:space="preserve">DĖL PLANUOJAMO PIRKIMO </w:t>
      </w:r>
    </w:p>
    <w:p w14:paraId="41348AC5" w14:textId="64717981" w:rsidR="00A26BF1" w:rsidRPr="00BE19D7" w:rsidRDefault="00A26BF1" w:rsidP="00A26BF1">
      <w:pPr>
        <w:keepNext/>
        <w:widowControl w:val="0"/>
        <w:suppressAutoHyphens/>
        <w:overflowPunct w:val="0"/>
        <w:spacing w:after="0" w:line="240" w:lineRule="auto"/>
        <w:jc w:val="center"/>
        <w:rPr>
          <w:rFonts w:ascii="Times New Roman" w:eastAsia="MS Gothic" w:hAnsi="Times New Roman" w:cs="Times New Roman"/>
          <w:b/>
          <w:bCs/>
          <w:color w:val="000000"/>
          <w:sz w:val="24"/>
          <w:szCs w:val="24"/>
          <w:lang w:eastAsia="lt-LT" w:bidi="lt-LT"/>
        </w:rPr>
      </w:pPr>
      <w:r w:rsidRPr="00BE19D7">
        <w:rPr>
          <w:rFonts w:ascii="Times New Roman" w:eastAsia="MS Gothic" w:hAnsi="Times New Roman" w:cs="Times New Roman"/>
          <w:b/>
          <w:bCs/>
          <w:color w:val="000000"/>
          <w:sz w:val="24"/>
          <w:szCs w:val="24"/>
          <w:lang w:eastAsia="lt-LT" w:bidi="lt-LT"/>
        </w:rPr>
        <w:t>„</w:t>
      </w:r>
      <w:r w:rsidR="000055B3">
        <w:rPr>
          <w:rFonts w:ascii="Times New Roman" w:eastAsia="MS Gothic" w:hAnsi="Times New Roman" w:cs="Times New Roman"/>
          <w:b/>
          <w:bCs/>
          <w:color w:val="000000"/>
          <w:sz w:val="24"/>
          <w:szCs w:val="24"/>
          <w:lang w:eastAsia="lt-LT" w:bidi="lt-LT"/>
        </w:rPr>
        <w:t>VIENKARTINĖS INTERVENCINĖS RADIOLOGIJOS PRIEMONĖS</w:t>
      </w:r>
      <w:r w:rsidR="00985F7E">
        <w:rPr>
          <w:rFonts w:ascii="Times New Roman" w:eastAsia="MS Gothic" w:hAnsi="Times New Roman" w:cs="Times New Roman"/>
          <w:b/>
          <w:bCs/>
          <w:color w:val="000000"/>
          <w:sz w:val="24"/>
          <w:szCs w:val="24"/>
          <w:lang w:eastAsia="lt-LT" w:bidi="lt-LT"/>
        </w:rPr>
        <w:t>“</w:t>
      </w:r>
    </w:p>
    <w:p w14:paraId="17BC806F" w14:textId="77777777" w:rsidR="00A26BF1" w:rsidRPr="00BE19D7" w:rsidRDefault="00A26BF1" w:rsidP="00A26BF1">
      <w:pPr>
        <w:widowControl w:val="0"/>
        <w:suppressAutoHyphens/>
        <w:overflowPunct w:val="0"/>
        <w:spacing w:after="140" w:line="276" w:lineRule="auto"/>
        <w:rPr>
          <w:rFonts w:ascii="Times New Roman" w:eastAsia="Courier New" w:hAnsi="Times New Roman" w:cs="Times New Roman"/>
          <w:color w:val="000000"/>
          <w:sz w:val="24"/>
          <w:szCs w:val="24"/>
          <w:lang w:eastAsia="lt-LT" w:bidi="lt-LT"/>
        </w:rPr>
      </w:pPr>
    </w:p>
    <w:tbl>
      <w:tblPr>
        <w:tblW w:w="9645" w:type="dxa"/>
        <w:tblLayout w:type="fixed"/>
        <w:tblCellMar>
          <w:top w:w="55" w:type="dxa"/>
          <w:left w:w="55" w:type="dxa"/>
          <w:bottom w:w="55" w:type="dxa"/>
          <w:right w:w="55" w:type="dxa"/>
        </w:tblCellMar>
        <w:tblLook w:val="04A0" w:firstRow="1" w:lastRow="0" w:firstColumn="1" w:lastColumn="0" w:noHBand="0" w:noVBand="1"/>
      </w:tblPr>
      <w:tblGrid>
        <w:gridCol w:w="2892"/>
        <w:gridCol w:w="6753"/>
      </w:tblGrid>
      <w:tr w:rsidR="00A26BF1" w:rsidRPr="00BE19D7" w14:paraId="6116EEDE" w14:textId="77777777" w:rsidTr="00955814">
        <w:tc>
          <w:tcPr>
            <w:tcW w:w="2892" w:type="dxa"/>
            <w:tcBorders>
              <w:top w:val="single" w:sz="4" w:space="0" w:color="000000"/>
              <w:left w:val="single" w:sz="4" w:space="0" w:color="000000"/>
              <w:bottom w:val="single" w:sz="4" w:space="0" w:color="000000"/>
              <w:right w:val="nil"/>
            </w:tcBorders>
            <w:vAlign w:val="center"/>
            <w:hideMark/>
          </w:tcPr>
          <w:p w14:paraId="3597E623" w14:textId="77777777" w:rsidR="00A26BF1" w:rsidRPr="00BE19D7" w:rsidRDefault="00A26BF1" w:rsidP="00BE19D7">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Sąvokos</w:t>
            </w:r>
          </w:p>
        </w:tc>
        <w:tc>
          <w:tcPr>
            <w:tcW w:w="6753" w:type="dxa"/>
            <w:tcBorders>
              <w:top w:val="single" w:sz="4" w:space="0" w:color="000000"/>
              <w:left w:val="single" w:sz="4" w:space="0" w:color="000000"/>
              <w:bottom w:val="single" w:sz="4" w:space="0" w:color="000000"/>
              <w:right w:val="single" w:sz="4" w:space="0" w:color="000000"/>
            </w:tcBorders>
            <w:hideMark/>
          </w:tcPr>
          <w:p w14:paraId="1F648EF4" w14:textId="77777777" w:rsidR="00A26BF1" w:rsidRPr="00BE19D7" w:rsidRDefault="00A26BF1" w:rsidP="00955814">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color w:val="000000"/>
                <w:sz w:val="24"/>
                <w:szCs w:val="24"/>
                <w:lang w:eastAsia="lt-LT" w:bidi="lt-LT"/>
              </w:rPr>
              <w:t>Perkančioji organizacija</w:t>
            </w:r>
            <w:r w:rsidRPr="00BE19D7">
              <w:rPr>
                <w:rFonts w:ascii="Times New Roman" w:eastAsia="Times New Roman" w:hAnsi="Times New Roman" w:cs="Times New Roman"/>
                <w:color w:val="000000"/>
                <w:sz w:val="24"/>
                <w:szCs w:val="24"/>
                <w:lang w:eastAsia="lt-LT" w:bidi="lt-LT"/>
              </w:rPr>
              <w:t xml:space="preserve"> - </w:t>
            </w:r>
            <w:bookmarkStart w:id="0" w:name="_Hlk89263577"/>
            <w:r w:rsidRPr="00BE19D7">
              <w:rPr>
                <w:rFonts w:ascii="Times New Roman" w:eastAsia="Times New Roman" w:hAnsi="Times New Roman" w:cs="Times New Roman"/>
                <w:color w:val="000000"/>
                <w:sz w:val="24"/>
                <w:szCs w:val="24"/>
                <w:lang w:eastAsia="lt-LT" w:bidi="lt-LT"/>
              </w:rPr>
              <w:t>Viešoji įstaiga Respublikinė Vilniaus universitetinė ligoninė</w:t>
            </w:r>
            <w:bookmarkEnd w:id="0"/>
            <w:r w:rsidRPr="00BE19D7">
              <w:rPr>
                <w:rFonts w:ascii="Times New Roman" w:eastAsia="Times New Roman" w:hAnsi="Times New Roman" w:cs="Times New Roman"/>
                <w:color w:val="000000"/>
                <w:sz w:val="24"/>
                <w:szCs w:val="24"/>
                <w:lang w:eastAsia="lt-LT" w:bidi="lt-LT"/>
              </w:rPr>
              <w:t xml:space="preserve">. </w:t>
            </w:r>
          </w:p>
          <w:p w14:paraId="6FCCEFFE" w14:textId="22829A82" w:rsidR="00A26BF1" w:rsidRPr="00BE19D7" w:rsidRDefault="00A26BF1" w:rsidP="00955814">
            <w:pPr>
              <w:widowControl w:val="0"/>
              <w:tabs>
                <w:tab w:val="left" w:pos="567"/>
              </w:tabs>
              <w:suppressAutoHyphens/>
              <w:overflowPunct w:val="0"/>
              <w:spacing w:after="0" w:line="240" w:lineRule="auto"/>
              <w:jc w:val="both"/>
              <w:rPr>
                <w:rFonts w:ascii="Times New Roman" w:eastAsia="Calibri" w:hAnsi="Times New Roman" w:cs="Times New Roman"/>
                <w:color w:val="000000"/>
                <w:sz w:val="24"/>
                <w:szCs w:val="24"/>
              </w:rPr>
            </w:pPr>
            <w:r w:rsidRPr="00BE19D7">
              <w:rPr>
                <w:rFonts w:ascii="Times New Roman" w:eastAsia="Courier New" w:hAnsi="Times New Roman" w:cs="Times New Roman"/>
                <w:b/>
                <w:color w:val="000000"/>
                <w:sz w:val="24"/>
                <w:szCs w:val="24"/>
                <w:lang w:eastAsia="lt-LT" w:bidi="lt-LT"/>
              </w:rPr>
              <w:t>Pirkimo objektas</w:t>
            </w:r>
            <w:r w:rsidRPr="00BE19D7">
              <w:rPr>
                <w:rFonts w:ascii="Times New Roman" w:eastAsia="Courier New" w:hAnsi="Times New Roman" w:cs="Times New Roman"/>
                <w:color w:val="000000"/>
                <w:sz w:val="24"/>
                <w:szCs w:val="24"/>
                <w:lang w:eastAsia="lt-LT" w:bidi="lt-LT"/>
              </w:rPr>
              <w:t xml:space="preserve"> – </w:t>
            </w:r>
            <w:r w:rsidR="000055B3">
              <w:rPr>
                <w:rFonts w:ascii="Times New Roman" w:eastAsia="Times New Roman" w:hAnsi="Times New Roman" w:cs="Times New Roman"/>
                <w:iCs/>
                <w:sz w:val="24"/>
                <w:szCs w:val="24"/>
                <w:lang w:eastAsia="lt-LT"/>
              </w:rPr>
              <w:t>vienkartinės intervencinės radiologijos priemonės</w:t>
            </w:r>
            <w:r w:rsidR="00E25D4A">
              <w:rPr>
                <w:rFonts w:ascii="Times New Roman" w:eastAsia="Times New Roman" w:hAnsi="Times New Roman" w:cs="Times New Roman"/>
                <w:iCs/>
                <w:sz w:val="24"/>
                <w:szCs w:val="24"/>
                <w:lang w:eastAsia="lt-LT"/>
              </w:rPr>
              <w:t xml:space="preserve"> 36 mėnesiams</w:t>
            </w:r>
            <w:r w:rsidR="00955814">
              <w:rPr>
                <w:rFonts w:ascii="Times New Roman" w:eastAsia="Times New Roman" w:hAnsi="Times New Roman" w:cs="Times New Roman"/>
                <w:iCs/>
                <w:sz w:val="24"/>
                <w:szCs w:val="24"/>
                <w:lang w:eastAsia="lt-LT"/>
              </w:rPr>
              <w:t xml:space="preserve"> </w:t>
            </w:r>
            <w:r w:rsidR="00955814" w:rsidRPr="00955814">
              <w:rPr>
                <w:rFonts w:ascii="Times New Roman" w:eastAsia="Times New Roman" w:hAnsi="Times New Roman" w:cs="Times New Roman"/>
                <w:iCs/>
                <w:sz w:val="24"/>
                <w:szCs w:val="24"/>
                <w:lang w:eastAsia="lt-LT"/>
              </w:rPr>
              <w:t xml:space="preserve">(nurodyta Aprašo priede Nr. 1 </w:t>
            </w:r>
            <w:r w:rsidR="00955814">
              <w:rPr>
                <w:rFonts w:ascii="Times New Roman" w:eastAsia="Times New Roman" w:hAnsi="Times New Roman" w:cs="Times New Roman"/>
                <w:iCs/>
                <w:sz w:val="24"/>
                <w:szCs w:val="24"/>
                <w:lang w:eastAsia="lt-LT"/>
              </w:rPr>
              <w:t>T</w:t>
            </w:r>
            <w:r w:rsidR="00955814" w:rsidRPr="00955814">
              <w:rPr>
                <w:rFonts w:ascii="Times New Roman" w:eastAsia="Times New Roman" w:hAnsi="Times New Roman" w:cs="Times New Roman"/>
                <w:iCs/>
                <w:sz w:val="24"/>
                <w:szCs w:val="24"/>
                <w:lang w:eastAsia="lt-LT"/>
              </w:rPr>
              <w:t>echninės specifikacijos projektas)</w:t>
            </w:r>
            <w:r w:rsidRPr="00BE19D7">
              <w:rPr>
                <w:rFonts w:ascii="Times New Roman" w:eastAsia="Times New Roman" w:hAnsi="Times New Roman" w:cs="Times New Roman"/>
                <w:iCs/>
                <w:sz w:val="24"/>
                <w:szCs w:val="24"/>
                <w:lang w:eastAsia="lt-LT"/>
              </w:rPr>
              <w:t>.</w:t>
            </w:r>
          </w:p>
          <w:p w14:paraId="241FDCCF" w14:textId="77777777" w:rsidR="00A26BF1" w:rsidRPr="00BE19D7" w:rsidRDefault="00A26BF1" w:rsidP="00955814">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color w:val="000000"/>
                <w:sz w:val="24"/>
                <w:szCs w:val="24"/>
                <w:lang w:eastAsia="lt-LT" w:bidi="lt-LT"/>
              </w:rPr>
              <w:t>Rinkos konsultacija</w:t>
            </w:r>
            <w:r w:rsidRPr="00BE19D7">
              <w:rPr>
                <w:rFonts w:ascii="Times New Roman" w:eastAsia="Times New Roman" w:hAnsi="Times New Roman" w:cs="Times New Roman"/>
                <w:color w:val="000000"/>
                <w:sz w:val="24"/>
                <w:szCs w:val="24"/>
                <w:lang w:eastAsia="lt-LT" w:bidi="lt-LT"/>
              </w:rPr>
              <w:t xml:space="preserve"> – potencialių tiekėjų apklausa įvertinant rinkoje egzistuojančius sprendimus, inovacijas, sužinoti preliminarias kainas, įvertinti perkančiosios organizacijos parengtą techninės specifikacijos projektą (skelbiamas kartu su šiuo kvietimu teikti rinkos konsultaciją).</w:t>
            </w:r>
          </w:p>
          <w:p w14:paraId="7566BCA6" w14:textId="77777777" w:rsidR="00A26BF1" w:rsidRPr="00BE19D7" w:rsidRDefault="00A26BF1" w:rsidP="00955814">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color w:val="000000"/>
                <w:sz w:val="24"/>
                <w:szCs w:val="24"/>
                <w:lang w:eastAsia="lt-LT" w:bidi="lt-LT"/>
              </w:rPr>
              <w:t>VPĮ</w:t>
            </w:r>
            <w:r w:rsidRPr="00BE19D7">
              <w:rPr>
                <w:rFonts w:ascii="Times New Roman" w:eastAsia="Times New Roman" w:hAnsi="Times New Roman" w:cs="Times New Roman"/>
                <w:color w:val="000000"/>
                <w:sz w:val="24"/>
                <w:szCs w:val="24"/>
                <w:lang w:eastAsia="lt-LT" w:bidi="lt-LT"/>
              </w:rPr>
              <w:t xml:space="preserve"> – Lietuvos Respublikos viešųjų pirkimų įstatymas.</w:t>
            </w:r>
          </w:p>
          <w:p w14:paraId="01602924" w14:textId="77777777" w:rsidR="00A26BF1" w:rsidRPr="00BE19D7" w:rsidRDefault="00A26BF1" w:rsidP="00955814">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color w:val="000000"/>
                <w:sz w:val="24"/>
                <w:szCs w:val="24"/>
                <w:lang w:eastAsia="lt-LT" w:bidi="lt-LT"/>
              </w:rPr>
              <w:t>CVP IS</w:t>
            </w:r>
            <w:r w:rsidRPr="00BE19D7">
              <w:rPr>
                <w:rFonts w:ascii="Times New Roman" w:eastAsia="Times New Roman" w:hAnsi="Times New Roman" w:cs="Times New Roman"/>
                <w:color w:val="000000"/>
                <w:sz w:val="24"/>
                <w:szCs w:val="24"/>
                <w:lang w:eastAsia="lt-LT" w:bidi="lt-LT"/>
              </w:rPr>
              <w:t xml:space="preserve"> – Centrinė viešųjų pirkimų informacinė sistema.</w:t>
            </w:r>
          </w:p>
        </w:tc>
      </w:tr>
      <w:tr w:rsidR="00A26BF1" w:rsidRPr="00BE19D7" w14:paraId="510B83D8" w14:textId="77777777" w:rsidTr="00955814">
        <w:tc>
          <w:tcPr>
            <w:tcW w:w="2892" w:type="dxa"/>
            <w:tcBorders>
              <w:top w:val="nil"/>
              <w:left w:val="single" w:sz="4" w:space="0" w:color="000000"/>
              <w:bottom w:val="single" w:sz="4" w:space="0" w:color="000000"/>
              <w:right w:val="nil"/>
            </w:tcBorders>
            <w:vAlign w:val="center"/>
            <w:hideMark/>
          </w:tcPr>
          <w:p w14:paraId="47D69B9B" w14:textId="5071D4EE" w:rsidR="00A26BF1" w:rsidRPr="00BE19D7" w:rsidRDefault="00A26BF1" w:rsidP="00BE19D7">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Perkančioji organizacija</w:t>
            </w:r>
          </w:p>
        </w:tc>
        <w:tc>
          <w:tcPr>
            <w:tcW w:w="6753" w:type="dxa"/>
            <w:tcBorders>
              <w:top w:val="nil"/>
              <w:left w:val="single" w:sz="4" w:space="0" w:color="000000"/>
              <w:bottom w:val="single" w:sz="4" w:space="0" w:color="000000"/>
              <w:right w:val="single" w:sz="4" w:space="0" w:color="000000"/>
            </w:tcBorders>
            <w:hideMark/>
          </w:tcPr>
          <w:p w14:paraId="0F1C7043" w14:textId="77777777" w:rsidR="00A26BF1" w:rsidRPr="00BE19D7" w:rsidRDefault="00A26BF1" w:rsidP="00C264AA">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Vadovaujantis VPĮ 27 straipsnio nuostatomis, pasirengimas (toliau - Rinkos dalyvių konsultacija) viešajam pirkimui (toliau - Pirkimas) bus atliekamas Perkančiosios organizacijos vardu.</w:t>
            </w:r>
          </w:p>
        </w:tc>
      </w:tr>
      <w:tr w:rsidR="00A26BF1" w:rsidRPr="00BE19D7" w14:paraId="3B2F63D0" w14:textId="77777777" w:rsidTr="00955814">
        <w:tc>
          <w:tcPr>
            <w:tcW w:w="2892" w:type="dxa"/>
            <w:tcBorders>
              <w:top w:val="nil"/>
              <w:left w:val="single" w:sz="4" w:space="0" w:color="000000"/>
              <w:bottom w:val="single" w:sz="4" w:space="0" w:color="000000"/>
              <w:right w:val="nil"/>
            </w:tcBorders>
            <w:vAlign w:val="center"/>
            <w:hideMark/>
          </w:tcPr>
          <w:p w14:paraId="41CDD693" w14:textId="77777777" w:rsidR="00A26BF1" w:rsidRPr="00BE19D7" w:rsidRDefault="00A26BF1" w:rsidP="00BE19D7">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Kontaktinis asmuo</w:t>
            </w:r>
          </w:p>
        </w:tc>
        <w:tc>
          <w:tcPr>
            <w:tcW w:w="6753" w:type="dxa"/>
            <w:tcBorders>
              <w:top w:val="nil"/>
              <w:left w:val="single" w:sz="4" w:space="0" w:color="000000"/>
              <w:bottom w:val="single" w:sz="4" w:space="0" w:color="000000"/>
              <w:right w:val="single" w:sz="4" w:space="0" w:color="000000"/>
            </w:tcBorders>
            <w:hideMark/>
          </w:tcPr>
          <w:p w14:paraId="1CF438D7" w14:textId="06289C8F" w:rsidR="00BE19D7" w:rsidRPr="00BE19D7" w:rsidRDefault="00BE19D7" w:rsidP="00BE19D7">
            <w:pPr>
              <w:widowControl w:val="0"/>
              <w:numPr>
                <w:ilvl w:val="1"/>
                <w:numId w:val="1"/>
              </w:numPr>
              <w:suppressAutoHyphens/>
              <w:overflowPunct w:val="0"/>
              <w:spacing w:after="0" w:line="240" w:lineRule="auto"/>
              <w:jc w:val="both"/>
              <w:outlineLvl w:val="1"/>
              <w:rPr>
                <w:rFonts w:ascii="Times New Roman" w:eastAsia="Courier New" w:hAnsi="Times New Roman" w:cs="Times New Roman"/>
                <w:noProof/>
                <w:color w:val="000000"/>
                <w:sz w:val="24"/>
                <w:szCs w:val="24"/>
                <w:lang w:eastAsia="lt-LT" w:bidi="lt-LT"/>
              </w:rPr>
            </w:pPr>
            <w:r w:rsidRPr="00BE19D7">
              <w:rPr>
                <w:rFonts w:ascii="Times New Roman" w:eastAsia="Courier New" w:hAnsi="Times New Roman" w:cs="Times New Roman"/>
                <w:noProof/>
                <w:color w:val="000000"/>
                <w:sz w:val="24"/>
                <w:szCs w:val="24"/>
                <w:lang w:eastAsia="lt-LT" w:bidi="lt-LT"/>
              </w:rPr>
              <w:t>Neringa Stankevičienė, el. p.  neringa.stankeviciene@rvul.lt</w:t>
            </w:r>
            <w:r>
              <w:rPr>
                <w:rFonts w:ascii="Times New Roman" w:eastAsia="Courier New" w:hAnsi="Times New Roman" w:cs="Times New Roman"/>
                <w:noProof/>
                <w:color w:val="000000"/>
                <w:sz w:val="24"/>
                <w:szCs w:val="24"/>
                <w:lang w:eastAsia="lt-LT" w:bidi="lt-LT"/>
              </w:rPr>
              <w:t>‘</w:t>
            </w:r>
          </w:p>
          <w:p w14:paraId="7218C44B" w14:textId="5F0AC15C" w:rsidR="00A26BF1" w:rsidRPr="00BE19D7" w:rsidRDefault="00BE19D7" w:rsidP="00BE19D7">
            <w:pPr>
              <w:widowControl w:val="0"/>
              <w:numPr>
                <w:ilvl w:val="1"/>
                <w:numId w:val="1"/>
              </w:numPr>
              <w:suppressAutoHyphens/>
              <w:overflowPunct w:val="0"/>
              <w:spacing w:after="0" w:line="240" w:lineRule="auto"/>
              <w:jc w:val="both"/>
              <w:outlineLvl w:val="1"/>
              <w:rPr>
                <w:rFonts w:ascii="Times New Roman" w:eastAsia="Courier New" w:hAnsi="Times New Roman" w:cs="Times New Roman"/>
                <w:color w:val="000000"/>
                <w:sz w:val="24"/>
                <w:szCs w:val="24"/>
                <w:lang w:eastAsia="lt-LT" w:bidi="lt-LT"/>
              </w:rPr>
            </w:pPr>
            <w:r w:rsidRPr="00BE19D7">
              <w:rPr>
                <w:rFonts w:ascii="Times New Roman" w:eastAsia="Courier New" w:hAnsi="Times New Roman" w:cs="Times New Roman"/>
                <w:noProof/>
                <w:color w:val="000000"/>
                <w:sz w:val="24"/>
                <w:szCs w:val="24"/>
                <w:lang w:eastAsia="lt-LT" w:bidi="lt-LT"/>
              </w:rPr>
              <w:t>tel. +370 5 265 8195, Šiltnamių g. 29, Vilnius</w:t>
            </w:r>
          </w:p>
        </w:tc>
      </w:tr>
      <w:tr w:rsidR="00A26BF1" w:rsidRPr="00BE19D7" w14:paraId="026B815E" w14:textId="77777777" w:rsidTr="00955814">
        <w:tc>
          <w:tcPr>
            <w:tcW w:w="2892" w:type="dxa"/>
            <w:tcBorders>
              <w:top w:val="nil"/>
              <w:left w:val="single" w:sz="4" w:space="0" w:color="000000"/>
              <w:bottom w:val="single" w:sz="4" w:space="0" w:color="000000"/>
              <w:right w:val="nil"/>
            </w:tcBorders>
            <w:vAlign w:val="center"/>
            <w:hideMark/>
          </w:tcPr>
          <w:p w14:paraId="058865A2" w14:textId="77777777" w:rsidR="00A26BF1" w:rsidRPr="00BE19D7" w:rsidRDefault="00A26BF1" w:rsidP="00BE19D7">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Rinkos konsultacijos tikslas</w:t>
            </w:r>
          </w:p>
        </w:tc>
        <w:tc>
          <w:tcPr>
            <w:tcW w:w="6753" w:type="dxa"/>
            <w:tcBorders>
              <w:top w:val="nil"/>
              <w:left w:val="single" w:sz="4" w:space="0" w:color="000000"/>
              <w:bottom w:val="single" w:sz="4" w:space="0" w:color="000000"/>
              <w:right w:val="single" w:sz="4" w:space="0" w:color="000000"/>
            </w:tcBorders>
            <w:hideMark/>
          </w:tcPr>
          <w:p w14:paraId="5CAFB6DD" w14:textId="77777777" w:rsidR="00A26BF1" w:rsidRPr="00BE19D7" w:rsidRDefault="00A26BF1" w:rsidP="00C264AA">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Vadovaujantis VPĮ 27 straipsnio 1 dalies 1 punktu, Perkančioji organizacija prašo nepriklausomus ekspertus, institucijas ir (ar) kitus rinkos dalyvius (toliau – dalyviai) teikti konsultacijas Perkančiosios organizacijos vykdomoje Rinkos dalyvių konsultacijos procedūroje, kurią atlikus Perkančioji organizacija planuoja vykdyti Pirkimą.</w:t>
            </w:r>
          </w:p>
          <w:p w14:paraId="5C073345" w14:textId="77777777" w:rsidR="00A26BF1" w:rsidRPr="00BE19D7" w:rsidRDefault="00A26BF1" w:rsidP="00C264AA">
            <w:pPr>
              <w:widowControl w:val="0"/>
              <w:suppressAutoHyphens/>
              <w:overflowPunct w:val="0"/>
              <w:spacing w:after="0" w:line="240" w:lineRule="auto"/>
              <w:rPr>
                <w:rFonts w:ascii="Times New Roman" w:eastAsia="Times New Roman" w:hAnsi="Times New Roman" w:cs="Times New Roman"/>
                <w:b/>
                <w:bCs/>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Rinkos dalyvių konsultacija skelbiama iki Pirkimo pradžios.</w:t>
            </w:r>
          </w:p>
          <w:p w14:paraId="1B46C8FE" w14:textId="77777777" w:rsidR="00A26BF1" w:rsidRPr="00BE19D7" w:rsidRDefault="00A26BF1" w:rsidP="00C264AA">
            <w:pPr>
              <w:widowControl w:val="0"/>
              <w:suppressAutoHyphens/>
              <w:overflowPunct w:val="0"/>
              <w:spacing w:after="0" w:line="240" w:lineRule="auto"/>
              <w:jc w:val="both"/>
              <w:rPr>
                <w:rFonts w:ascii="Times New Roman" w:eastAsia="Times New Roman" w:hAnsi="Times New Roman" w:cs="Times New Roman"/>
                <w:b/>
                <w:bCs/>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Rinkos dalyvių konsultacijos tikslas – pasirengti Pirkimui ir iki Pirkimo pradžios informuoti rinkos dalyvius bei kitus suinteresuotus asmenis apie ketinamą ateityje vykdyti Pirkimą ir sudaryti sąlygas rinkos dalyviams ir kitiems suinteresuotiems asmenims pateikti siūlymus, rekomendacijas.</w:t>
            </w:r>
          </w:p>
          <w:p w14:paraId="05997378" w14:textId="77777777" w:rsidR="00A26BF1" w:rsidRPr="00BE19D7" w:rsidRDefault="00A26BF1" w:rsidP="00C264AA">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Rinkos dalyvių konsultacija nėra skelbimas apie Pirkimą ar išankstinis skelbimas apie Pirkimą. Šios Rinkos dalyvių konsultacijos paskelbimu dalyviai nėra kviečiami varžytis dėl Pirkimo sutarties.</w:t>
            </w:r>
          </w:p>
          <w:p w14:paraId="6AEF8919" w14:textId="77777777" w:rsidR="00A26BF1" w:rsidRPr="00BE19D7" w:rsidRDefault="00A26BF1" w:rsidP="00C264AA">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Dalyvavimas Rinkos dalyvių konsultacijoje yra neatlygintinas, nesuteikiantis pirmenybinio statuso dalyvaujant Pirkime. Jokios išlaidos dalyviams neatlyginamos, kompensacijos nemokamos, dalyvavimas Rinkos dalyvių 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Pirkimuose.</w:t>
            </w:r>
          </w:p>
        </w:tc>
      </w:tr>
      <w:tr w:rsidR="00A26BF1" w:rsidRPr="00BE19D7" w14:paraId="552AB832" w14:textId="77777777" w:rsidTr="00955814">
        <w:tc>
          <w:tcPr>
            <w:tcW w:w="2892" w:type="dxa"/>
            <w:tcBorders>
              <w:top w:val="nil"/>
              <w:left w:val="single" w:sz="4" w:space="0" w:color="000000"/>
              <w:bottom w:val="single" w:sz="4" w:space="0" w:color="000000"/>
              <w:right w:val="nil"/>
            </w:tcBorders>
            <w:vAlign w:val="center"/>
            <w:hideMark/>
          </w:tcPr>
          <w:p w14:paraId="714E9B3B" w14:textId="7222A96B" w:rsidR="00A26BF1" w:rsidRPr="00BE19D7" w:rsidRDefault="00CD2168" w:rsidP="00BE19D7">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CD2168">
              <w:rPr>
                <w:rFonts w:ascii="Times New Roman" w:eastAsia="Times New Roman" w:hAnsi="Times New Roman" w:cs="Times New Roman"/>
                <w:b/>
                <w:bCs/>
                <w:color w:val="000000"/>
                <w:sz w:val="24"/>
                <w:szCs w:val="24"/>
                <w:lang w:eastAsia="lt-LT" w:bidi="lt-LT"/>
              </w:rPr>
              <w:t>Klausimų, pastabų ir (ar) pasiūlymų pateikimo terminas</w:t>
            </w:r>
          </w:p>
        </w:tc>
        <w:tc>
          <w:tcPr>
            <w:tcW w:w="6753" w:type="dxa"/>
            <w:tcBorders>
              <w:top w:val="nil"/>
              <w:left w:val="single" w:sz="4" w:space="0" w:color="000000"/>
              <w:bottom w:val="single" w:sz="4" w:space="0" w:color="000000"/>
              <w:right w:val="single" w:sz="4" w:space="0" w:color="000000"/>
            </w:tcBorders>
            <w:vAlign w:val="center"/>
            <w:hideMark/>
          </w:tcPr>
          <w:p w14:paraId="6FA62D74" w14:textId="78B7872E" w:rsidR="00A26BF1" w:rsidRPr="00BE19D7" w:rsidRDefault="00A26BF1" w:rsidP="00C264AA">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 xml:space="preserve">Ne vėliau kaip iki termino, nurodyto CVP IS, t. y. iki </w:t>
            </w:r>
            <w:r w:rsidRPr="00BE19D7">
              <w:rPr>
                <w:rFonts w:ascii="Times New Roman" w:eastAsia="Times New Roman" w:hAnsi="Times New Roman" w:cs="Times New Roman"/>
                <w:b/>
                <w:bCs/>
                <w:color w:val="000000"/>
                <w:sz w:val="24"/>
                <w:szCs w:val="24"/>
                <w:lang w:eastAsia="ar-SA" w:bidi="lt-LT"/>
              </w:rPr>
              <w:t>202</w:t>
            </w:r>
            <w:r w:rsidR="002175D3">
              <w:rPr>
                <w:rFonts w:ascii="Times New Roman" w:eastAsia="Times New Roman" w:hAnsi="Times New Roman" w:cs="Times New Roman"/>
                <w:b/>
                <w:bCs/>
                <w:color w:val="000000"/>
                <w:sz w:val="24"/>
                <w:szCs w:val="24"/>
                <w:lang w:eastAsia="ar-SA" w:bidi="lt-LT"/>
              </w:rPr>
              <w:t>6</w:t>
            </w:r>
            <w:r w:rsidRPr="00BE19D7">
              <w:rPr>
                <w:rFonts w:ascii="Times New Roman" w:eastAsia="Times New Roman" w:hAnsi="Times New Roman" w:cs="Times New Roman"/>
                <w:b/>
                <w:bCs/>
                <w:color w:val="000000"/>
                <w:sz w:val="24"/>
                <w:szCs w:val="24"/>
                <w:lang w:eastAsia="ar-SA" w:bidi="lt-LT"/>
              </w:rPr>
              <w:t xml:space="preserve"> m. </w:t>
            </w:r>
            <w:r w:rsidR="00E25D4A">
              <w:rPr>
                <w:rFonts w:ascii="Times New Roman" w:eastAsia="Times New Roman" w:hAnsi="Times New Roman" w:cs="Times New Roman"/>
                <w:b/>
                <w:bCs/>
                <w:color w:val="000000"/>
                <w:sz w:val="24"/>
                <w:szCs w:val="24"/>
                <w:lang w:eastAsia="ar-SA" w:bidi="lt-LT"/>
              </w:rPr>
              <w:t>spalio</w:t>
            </w:r>
            <w:r w:rsidR="00985F7E">
              <w:rPr>
                <w:rFonts w:ascii="Times New Roman" w:eastAsia="Times New Roman" w:hAnsi="Times New Roman" w:cs="Times New Roman"/>
                <w:b/>
                <w:bCs/>
                <w:color w:val="000000"/>
                <w:sz w:val="24"/>
                <w:szCs w:val="24"/>
                <w:lang w:eastAsia="ar-SA" w:bidi="lt-LT"/>
              </w:rPr>
              <w:t xml:space="preserve"> </w:t>
            </w:r>
            <w:r w:rsidR="000055B3">
              <w:rPr>
                <w:rFonts w:ascii="Times New Roman" w:eastAsia="Times New Roman" w:hAnsi="Times New Roman" w:cs="Times New Roman"/>
                <w:b/>
                <w:bCs/>
                <w:color w:val="000000"/>
                <w:sz w:val="24"/>
                <w:szCs w:val="24"/>
                <w:lang w:eastAsia="ar-SA" w:bidi="lt-LT"/>
              </w:rPr>
              <w:t>11</w:t>
            </w:r>
            <w:r w:rsidR="004D6261">
              <w:rPr>
                <w:rFonts w:ascii="Times New Roman" w:eastAsia="Times New Roman" w:hAnsi="Times New Roman" w:cs="Times New Roman"/>
                <w:b/>
                <w:bCs/>
                <w:color w:val="000000"/>
                <w:sz w:val="24"/>
                <w:szCs w:val="24"/>
                <w:lang w:eastAsia="ar-SA" w:bidi="lt-LT"/>
              </w:rPr>
              <w:t xml:space="preserve"> </w:t>
            </w:r>
            <w:r w:rsidRPr="00BE19D7">
              <w:rPr>
                <w:rFonts w:ascii="Times New Roman" w:eastAsia="Times New Roman" w:hAnsi="Times New Roman" w:cs="Times New Roman"/>
                <w:b/>
                <w:bCs/>
                <w:color w:val="000000"/>
                <w:sz w:val="24"/>
                <w:szCs w:val="24"/>
                <w:lang w:eastAsia="ar-SA" w:bidi="lt-LT"/>
              </w:rPr>
              <w:t xml:space="preserve">d. </w:t>
            </w:r>
            <w:r w:rsidR="000055B3">
              <w:rPr>
                <w:rFonts w:ascii="Times New Roman" w:eastAsia="Times New Roman" w:hAnsi="Times New Roman" w:cs="Times New Roman"/>
                <w:b/>
                <w:bCs/>
                <w:color w:val="000000"/>
                <w:sz w:val="24"/>
                <w:szCs w:val="24"/>
                <w:lang w:eastAsia="ar-SA" w:bidi="lt-LT"/>
              </w:rPr>
              <w:t>imtinai</w:t>
            </w:r>
          </w:p>
        </w:tc>
      </w:tr>
      <w:tr w:rsidR="00A26BF1" w:rsidRPr="00BE19D7" w14:paraId="4FA8E5B1" w14:textId="77777777" w:rsidTr="00955814">
        <w:tc>
          <w:tcPr>
            <w:tcW w:w="2892" w:type="dxa"/>
            <w:tcBorders>
              <w:top w:val="single" w:sz="4" w:space="0" w:color="000000"/>
              <w:left w:val="single" w:sz="4" w:space="0" w:color="000000"/>
              <w:bottom w:val="single" w:sz="4" w:space="0" w:color="000000"/>
              <w:right w:val="nil"/>
            </w:tcBorders>
            <w:vAlign w:val="center"/>
            <w:hideMark/>
          </w:tcPr>
          <w:p w14:paraId="62E93625" w14:textId="77777777" w:rsidR="00A26BF1" w:rsidRPr="00BE19D7" w:rsidRDefault="00A26BF1" w:rsidP="00BE19D7">
            <w:pPr>
              <w:widowControl w:val="0"/>
              <w:suppressAutoHyphens/>
              <w:overflowPunct w:val="0"/>
              <w:spacing w:after="0" w:line="240" w:lineRule="auto"/>
              <w:jc w:val="both"/>
              <w:rPr>
                <w:rFonts w:ascii="Times New Roman" w:eastAsia="Times New Roman" w:hAnsi="Times New Roman" w:cs="Times New Roman"/>
                <w:b/>
                <w:bCs/>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Rinkos konsultacijos kalba</w:t>
            </w:r>
          </w:p>
        </w:tc>
        <w:tc>
          <w:tcPr>
            <w:tcW w:w="6753" w:type="dxa"/>
            <w:tcBorders>
              <w:top w:val="single" w:sz="4" w:space="0" w:color="000000"/>
              <w:left w:val="single" w:sz="4" w:space="0" w:color="000000"/>
              <w:bottom w:val="single" w:sz="4" w:space="0" w:color="000000"/>
              <w:right w:val="single" w:sz="4" w:space="0" w:color="000000"/>
            </w:tcBorders>
            <w:hideMark/>
          </w:tcPr>
          <w:p w14:paraId="27CF1D6F" w14:textId="0CAFB51B" w:rsidR="00A26BF1" w:rsidRPr="00BE19D7" w:rsidRDefault="00A26BF1" w:rsidP="00C264AA">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Tiekėjai savo siūlymus gali pateikti lietuvių kalba.</w:t>
            </w:r>
          </w:p>
        </w:tc>
      </w:tr>
      <w:tr w:rsidR="00955814" w:rsidRPr="00BE19D7" w14:paraId="004D68A1" w14:textId="77777777" w:rsidTr="00955814">
        <w:tc>
          <w:tcPr>
            <w:tcW w:w="2892" w:type="dxa"/>
            <w:tcBorders>
              <w:top w:val="single" w:sz="4" w:space="0" w:color="000000"/>
              <w:left w:val="single" w:sz="4" w:space="0" w:color="000000"/>
              <w:bottom w:val="single" w:sz="4" w:space="0" w:color="000000"/>
              <w:right w:val="nil"/>
            </w:tcBorders>
            <w:vAlign w:val="center"/>
            <w:hideMark/>
          </w:tcPr>
          <w:p w14:paraId="1D80A440" w14:textId="6171B034" w:rsidR="00955814" w:rsidRPr="00BE19D7" w:rsidRDefault="00CD2168" w:rsidP="00955814">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CD2168">
              <w:rPr>
                <w:rFonts w:ascii="Times New Roman" w:eastAsia="Times New Roman" w:hAnsi="Times New Roman" w:cs="Times New Roman"/>
                <w:b/>
                <w:bCs/>
                <w:color w:val="000000"/>
                <w:sz w:val="24"/>
                <w:szCs w:val="24"/>
                <w:lang w:eastAsia="lt-LT" w:bidi="lt-LT"/>
              </w:rPr>
              <w:lastRenderedPageBreak/>
              <w:t>Klausimų, pastabų ir (ar) pasiūlymų pateikimo tvarka</w:t>
            </w:r>
          </w:p>
        </w:tc>
        <w:tc>
          <w:tcPr>
            <w:tcW w:w="6753" w:type="dxa"/>
            <w:tcBorders>
              <w:top w:val="single" w:sz="4" w:space="0" w:color="000000"/>
              <w:left w:val="single" w:sz="4" w:space="0" w:color="000000"/>
              <w:bottom w:val="single" w:sz="4" w:space="0" w:color="000000"/>
              <w:right w:val="single" w:sz="4" w:space="0" w:color="000000"/>
            </w:tcBorders>
            <w:hideMark/>
          </w:tcPr>
          <w:p w14:paraId="44F01768" w14:textId="77777777" w:rsidR="00955814" w:rsidRPr="002E492E" w:rsidRDefault="00955814" w:rsidP="00955814">
            <w:pPr>
              <w:pStyle w:val="a"/>
              <w:jc w:val="both"/>
              <w:rPr>
                <w:b/>
                <w:bCs/>
                <w:sz w:val="24"/>
                <w:szCs w:val="24"/>
              </w:rPr>
            </w:pPr>
            <w:r w:rsidRPr="002E492E">
              <w:rPr>
                <w:rStyle w:val="CharStyle11"/>
                <w:b/>
                <w:bCs/>
                <w:sz w:val="24"/>
                <w:szCs w:val="24"/>
              </w:rPr>
              <w:t xml:space="preserve">Klausimai, pastabos ir (ar) pasiūlymai turi būti pateikti: CVP IS priemonėmis </w:t>
            </w:r>
            <w:r w:rsidRPr="002E492E">
              <w:rPr>
                <w:b/>
                <w:bCs/>
                <w:sz w:val="24"/>
                <w:szCs w:val="24"/>
              </w:rPr>
              <w:t>Viešųjų pirkimų tarnybos nustatyta tvarka.</w:t>
            </w:r>
          </w:p>
          <w:p w14:paraId="49BEC227" w14:textId="77777777" w:rsidR="00955814" w:rsidRPr="002E492E" w:rsidRDefault="00955814" w:rsidP="00955814">
            <w:pPr>
              <w:pStyle w:val="a"/>
              <w:jc w:val="both"/>
              <w:rPr>
                <w:b/>
                <w:bCs/>
                <w:sz w:val="24"/>
                <w:szCs w:val="24"/>
              </w:rPr>
            </w:pPr>
            <w:r w:rsidRPr="002E492E">
              <w:rPr>
                <w:rStyle w:val="CharStyle11"/>
                <w:b/>
                <w:bCs/>
                <w:sz w:val="24"/>
                <w:szCs w:val="24"/>
              </w:rPr>
              <w:t>Konfidencialumas:</w:t>
            </w:r>
          </w:p>
          <w:p w14:paraId="362B360C" w14:textId="77777777" w:rsidR="00955814" w:rsidRPr="002E492E" w:rsidRDefault="00955814" w:rsidP="00955814">
            <w:pPr>
              <w:pStyle w:val="a"/>
              <w:jc w:val="both"/>
              <w:rPr>
                <w:b/>
                <w:bCs/>
                <w:sz w:val="24"/>
                <w:szCs w:val="24"/>
              </w:rPr>
            </w:pPr>
            <w:r w:rsidRPr="002E492E">
              <w:rPr>
                <w:rStyle w:val="CharStyle11"/>
                <w:b/>
                <w:bCs/>
                <w:sz w:val="24"/>
                <w:szCs w:val="24"/>
              </w:rPr>
              <w:t>Rinkos dalyvių konsultacijos metu gaunamos konsultacijos, siūlomi sprendimai ir kita iš dalyvių gaunama informacija gali būti skelbiama tik nuasmeninta.</w:t>
            </w:r>
          </w:p>
          <w:p w14:paraId="32C54912" w14:textId="77777777" w:rsidR="00955814" w:rsidRPr="002E492E" w:rsidRDefault="00955814" w:rsidP="00955814">
            <w:pPr>
              <w:spacing w:after="0" w:line="240" w:lineRule="auto"/>
              <w:jc w:val="both"/>
              <w:rPr>
                <w:rStyle w:val="CharStyle11"/>
                <w:rFonts w:eastAsia="Courier New"/>
                <w:sz w:val="24"/>
                <w:szCs w:val="24"/>
              </w:rPr>
            </w:pPr>
            <w:r w:rsidRPr="002E492E">
              <w:rPr>
                <w:rStyle w:val="CharStyle11"/>
                <w:rFonts w:eastAsia="Courier New"/>
                <w:sz w:val="24"/>
                <w:szCs w:val="24"/>
              </w:rPr>
              <w:t>Atlikusi Rinkos dalyvių konsultacijos procedūrą, Perkančioji organizacija skelbs Rinkos dalyvių konsultacijos apibendrintas išvadas. Dalyvis neturi teisės drausti ar kitaip apriboti Perkančiosios organizacijos teisės dėl išvadų viešo skelbimo ar skelbiamos informacijos turinio. Išvadose bus pateikta nuasmeninta iš dalyvių Rinkos konsultacijos metu gauta ir apibendrinta informacija.</w:t>
            </w:r>
          </w:p>
          <w:p w14:paraId="2166D02F" w14:textId="559101CB" w:rsidR="00955814" w:rsidRPr="00BE19D7" w:rsidRDefault="00955814" w:rsidP="00955814">
            <w:pPr>
              <w:widowControl w:val="0"/>
              <w:suppressAutoHyphens/>
              <w:overflowPunct w:val="0"/>
              <w:spacing w:after="0" w:line="240" w:lineRule="auto"/>
              <w:jc w:val="both"/>
              <w:rPr>
                <w:rFonts w:ascii="Times New Roman" w:eastAsia="Courier New" w:hAnsi="Times New Roman" w:cs="Times New Roman"/>
                <w:color w:val="000000"/>
                <w:sz w:val="24"/>
                <w:szCs w:val="24"/>
                <w:lang w:eastAsia="lt-LT" w:bidi="lt-LT"/>
              </w:rPr>
            </w:pPr>
            <w:r w:rsidRPr="002E492E">
              <w:rPr>
                <w:rStyle w:val="CharStyle6"/>
                <w:rFonts w:eastAsia="Courier New"/>
                <w:sz w:val="24"/>
                <w:szCs w:val="24"/>
              </w:rPr>
              <w:t>Rinkos dalyvių konsultacija vykdoma lietuvių kalba.</w:t>
            </w:r>
          </w:p>
        </w:tc>
      </w:tr>
      <w:tr w:rsidR="00A26BF1" w14:paraId="3B4597FD" w14:textId="77777777" w:rsidTr="00955814">
        <w:tc>
          <w:tcPr>
            <w:tcW w:w="2892" w:type="dxa"/>
            <w:tcBorders>
              <w:top w:val="nil"/>
              <w:left w:val="single" w:sz="4" w:space="0" w:color="000000"/>
              <w:bottom w:val="single" w:sz="4" w:space="0" w:color="auto"/>
              <w:right w:val="nil"/>
            </w:tcBorders>
            <w:vAlign w:val="center"/>
            <w:hideMark/>
          </w:tcPr>
          <w:p w14:paraId="34B39BE4" w14:textId="77777777" w:rsidR="00A26BF1" w:rsidRPr="00BE19D7" w:rsidRDefault="00A26BF1" w:rsidP="009A6A84">
            <w:pPr>
              <w:widowControl w:val="0"/>
              <w:suppressAutoHyphens/>
              <w:overflowPunct w:val="0"/>
              <w:spacing w:after="0" w:line="240"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b/>
                <w:bCs/>
                <w:color w:val="000000"/>
                <w:sz w:val="24"/>
                <w:szCs w:val="24"/>
                <w:lang w:eastAsia="lt-LT" w:bidi="lt-LT"/>
              </w:rPr>
              <w:t>Pateiktų atsakymų į klausimus, siūlymus ir  (ar) rekomendacijas nagrinėjimo tvarka</w:t>
            </w:r>
          </w:p>
        </w:tc>
        <w:tc>
          <w:tcPr>
            <w:tcW w:w="6753" w:type="dxa"/>
            <w:tcBorders>
              <w:top w:val="nil"/>
              <w:left w:val="single" w:sz="4" w:space="0" w:color="000000"/>
              <w:bottom w:val="single" w:sz="4" w:space="0" w:color="auto"/>
              <w:right w:val="single" w:sz="4" w:space="0" w:color="000000"/>
            </w:tcBorders>
            <w:vAlign w:val="center"/>
            <w:hideMark/>
          </w:tcPr>
          <w:p w14:paraId="69704488" w14:textId="77777777" w:rsidR="00A26BF1" w:rsidRPr="00BE19D7" w:rsidRDefault="00A26BF1" w:rsidP="00C264AA">
            <w:pPr>
              <w:widowControl w:val="0"/>
              <w:suppressAutoHyphens/>
              <w:overflowPunct w:val="0"/>
              <w:spacing w:after="0" w:line="252"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Perkančioji organizacija, gavusi pastabas ir pasiūlymus, įžvalgas dėl paskelbtos rinkos dalyvių konsultacijos, juos išnagrinės bei įvertins pateiktų pastabų ir pasiūlymų svarbą bei atitiktį Perkančiosios organizacijos poreikiams. Informacija apie priimtą sprendimą dėl pateiktų pastabų ir pasiūlymų bus paskelbta CVP IS (Perkančiosios organizacijos sprendimu). Skelbiant informaciją apie priimtą sprendimą dėl pateiktų pastabų ir pasiūlymų nebus nurodomas asmuo, kuris pateikė pastabas ir pasiūlymus.</w:t>
            </w:r>
          </w:p>
          <w:p w14:paraId="1302014E" w14:textId="77777777" w:rsidR="00A26BF1" w:rsidRPr="00BE19D7" w:rsidRDefault="00A26BF1" w:rsidP="00C264AA">
            <w:pPr>
              <w:widowControl w:val="0"/>
              <w:suppressAutoHyphens/>
              <w:overflowPunct w:val="0"/>
              <w:spacing w:after="0" w:line="252"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Perkančioji organizacija neplanuos susitikimų su rinkos dalyviais. Rinkos konsultacijos vykdymo metu bus atsižvelgta tik į raštu rinkos dalyvių pateiktas pastabas.</w:t>
            </w:r>
          </w:p>
          <w:p w14:paraId="4EF8D664" w14:textId="77777777" w:rsidR="00A26BF1" w:rsidRPr="00BE19D7" w:rsidRDefault="00A26BF1" w:rsidP="00C264AA">
            <w:pPr>
              <w:widowControl w:val="0"/>
              <w:suppressAutoHyphens/>
              <w:overflowPunct w:val="0"/>
              <w:spacing w:after="0" w:line="252" w:lineRule="auto"/>
              <w:jc w:val="both"/>
              <w:rPr>
                <w:rFonts w:ascii="Times New Roman" w:eastAsia="Times New Roman" w:hAnsi="Times New Roman" w:cs="Times New Roman"/>
                <w:color w:val="000000"/>
                <w:sz w:val="24"/>
                <w:szCs w:val="24"/>
                <w:lang w:eastAsia="lt-LT" w:bidi="lt-LT"/>
              </w:rPr>
            </w:pPr>
            <w:r w:rsidRPr="00BE19D7">
              <w:rPr>
                <w:rFonts w:ascii="Times New Roman" w:eastAsia="Times New Roman" w:hAnsi="Times New Roman" w:cs="Times New Roman"/>
                <w:color w:val="000000"/>
                <w:sz w:val="24"/>
                <w:szCs w:val="24"/>
                <w:lang w:eastAsia="lt-LT" w:bidi="lt-LT"/>
              </w:rPr>
              <w:t>Kilus klausimams, maloniai prašome kreiptis į aukščiau nurodytą kontaktinį asmenį.</w:t>
            </w:r>
          </w:p>
        </w:tc>
      </w:tr>
      <w:tr w:rsidR="00A26BF1" w14:paraId="622F090A" w14:textId="77777777" w:rsidTr="00955814">
        <w:tc>
          <w:tcPr>
            <w:tcW w:w="2892" w:type="dxa"/>
            <w:tcBorders>
              <w:top w:val="single" w:sz="4" w:space="0" w:color="auto"/>
              <w:left w:val="single" w:sz="4" w:space="0" w:color="auto"/>
              <w:bottom w:val="single" w:sz="4" w:space="0" w:color="auto"/>
              <w:right w:val="nil"/>
            </w:tcBorders>
            <w:vAlign w:val="center"/>
            <w:hideMark/>
          </w:tcPr>
          <w:p w14:paraId="77E4A0B2" w14:textId="2B15D257" w:rsidR="00A26BF1" w:rsidRPr="00BE19D7" w:rsidRDefault="00955814" w:rsidP="009A6A84">
            <w:pPr>
              <w:widowControl w:val="0"/>
              <w:suppressAutoHyphens/>
              <w:overflowPunct w:val="0"/>
              <w:spacing w:after="0" w:line="240" w:lineRule="auto"/>
              <w:jc w:val="both"/>
              <w:rPr>
                <w:rFonts w:ascii="Times New Roman" w:eastAsia="Times New Roman" w:hAnsi="Times New Roman" w:cs="Times New Roman"/>
                <w:b/>
                <w:bCs/>
                <w:color w:val="000000"/>
                <w:sz w:val="24"/>
                <w:szCs w:val="24"/>
                <w:lang w:eastAsia="lt-LT" w:bidi="lt-LT"/>
              </w:rPr>
            </w:pPr>
            <w:r w:rsidRPr="00955814">
              <w:rPr>
                <w:rFonts w:ascii="Times New Roman" w:eastAsia="Times New Roman" w:hAnsi="Times New Roman" w:cs="Times New Roman"/>
                <w:b/>
                <w:bCs/>
                <w:color w:val="000000"/>
                <w:sz w:val="24"/>
                <w:szCs w:val="24"/>
                <w:lang w:eastAsia="lt-LT" w:bidi="lt-LT"/>
              </w:rPr>
              <w:t>Rinkos dalyvių konsultacijai pridedami dokumentai</w:t>
            </w:r>
          </w:p>
        </w:tc>
        <w:tc>
          <w:tcPr>
            <w:tcW w:w="6753" w:type="dxa"/>
            <w:tcBorders>
              <w:top w:val="single" w:sz="4" w:space="0" w:color="auto"/>
              <w:left w:val="single" w:sz="4" w:space="0" w:color="000000"/>
              <w:bottom w:val="single" w:sz="4" w:space="0" w:color="auto"/>
              <w:right w:val="single" w:sz="4" w:space="0" w:color="auto"/>
            </w:tcBorders>
            <w:vAlign w:val="center"/>
            <w:hideMark/>
          </w:tcPr>
          <w:p w14:paraId="25EFB2C8" w14:textId="6531D523" w:rsidR="00A26BF1" w:rsidRPr="00BE19D7" w:rsidRDefault="00A26BF1" w:rsidP="00C264AA">
            <w:pPr>
              <w:widowControl w:val="0"/>
              <w:suppressAutoHyphens/>
              <w:overflowPunct w:val="0"/>
              <w:spacing w:after="0" w:line="240" w:lineRule="auto"/>
              <w:rPr>
                <w:rFonts w:ascii="Times New Roman" w:eastAsia="Courier New" w:hAnsi="Times New Roman" w:cs="Times New Roman"/>
                <w:color w:val="000000"/>
                <w:sz w:val="24"/>
                <w:szCs w:val="24"/>
                <w:lang w:eastAsia="lt-LT" w:bidi="lt-LT"/>
              </w:rPr>
            </w:pPr>
            <w:r w:rsidRPr="00BE19D7">
              <w:rPr>
                <w:rFonts w:ascii="Times New Roman" w:eastAsia="Courier New" w:hAnsi="Times New Roman" w:cs="Times New Roman"/>
                <w:color w:val="000000"/>
                <w:sz w:val="24"/>
                <w:szCs w:val="24"/>
                <w:lang w:eastAsia="lt-LT" w:bidi="lt-LT"/>
              </w:rPr>
              <w:t>Priedas Nr. 1 - Techninės specifikacijos projektas</w:t>
            </w:r>
            <w:r w:rsidR="00482892" w:rsidRPr="00BE19D7">
              <w:rPr>
                <w:rFonts w:ascii="Times New Roman" w:eastAsia="Courier New" w:hAnsi="Times New Roman" w:cs="Times New Roman"/>
                <w:color w:val="000000"/>
                <w:sz w:val="24"/>
                <w:szCs w:val="24"/>
                <w:lang w:eastAsia="lt-LT" w:bidi="lt-LT"/>
              </w:rPr>
              <w:t>.</w:t>
            </w:r>
          </w:p>
          <w:p w14:paraId="77AA7A9E" w14:textId="39B4B3A3" w:rsidR="00A26BF1" w:rsidRPr="00BE19D7" w:rsidRDefault="00A26BF1" w:rsidP="00C264AA">
            <w:pPr>
              <w:widowControl w:val="0"/>
              <w:suppressAutoHyphens/>
              <w:overflowPunct w:val="0"/>
              <w:spacing w:after="0" w:line="240" w:lineRule="auto"/>
              <w:rPr>
                <w:rFonts w:ascii="Times New Roman" w:eastAsia="Courier New" w:hAnsi="Times New Roman" w:cs="Times New Roman"/>
                <w:color w:val="000000"/>
                <w:sz w:val="24"/>
                <w:szCs w:val="24"/>
                <w:lang w:eastAsia="lt-LT" w:bidi="lt-LT"/>
              </w:rPr>
            </w:pPr>
            <w:r w:rsidRPr="00BE19D7">
              <w:rPr>
                <w:rFonts w:ascii="Times New Roman" w:eastAsia="Courier New" w:hAnsi="Times New Roman" w:cs="Times New Roman"/>
                <w:color w:val="000000"/>
                <w:sz w:val="24"/>
                <w:szCs w:val="24"/>
                <w:lang w:eastAsia="lt-LT" w:bidi="lt-LT"/>
              </w:rPr>
              <w:t xml:space="preserve">Priedas Nr. 2 – </w:t>
            </w:r>
            <w:r w:rsidR="00955814">
              <w:rPr>
                <w:rFonts w:ascii="Times New Roman" w:eastAsia="Courier New" w:hAnsi="Times New Roman" w:cs="Times New Roman"/>
                <w:color w:val="000000"/>
                <w:sz w:val="24"/>
                <w:szCs w:val="24"/>
                <w:lang w:eastAsia="lt-LT" w:bidi="lt-LT"/>
              </w:rPr>
              <w:t>Klausimynas rinkos dalyviams</w:t>
            </w:r>
            <w:r w:rsidRPr="00BE19D7">
              <w:rPr>
                <w:rFonts w:ascii="Times New Roman" w:eastAsia="Courier New" w:hAnsi="Times New Roman" w:cs="Times New Roman"/>
                <w:color w:val="000000"/>
                <w:sz w:val="24"/>
                <w:szCs w:val="24"/>
                <w:lang w:eastAsia="lt-LT" w:bidi="lt-LT"/>
              </w:rPr>
              <w:t>.</w:t>
            </w:r>
          </w:p>
        </w:tc>
      </w:tr>
    </w:tbl>
    <w:p w14:paraId="0EB6A85B" w14:textId="77777777" w:rsidR="00F16CA1" w:rsidRDefault="00F16CA1"/>
    <w:sectPr w:rsidR="00F16CA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B02FE"/>
    <w:multiLevelType w:val="multilevel"/>
    <w:tmpl w:val="E8EA08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97388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F1"/>
    <w:rsid w:val="000055B3"/>
    <w:rsid w:val="002175D3"/>
    <w:rsid w:val="00284D5C"/>
    <w:rsid w:val="003F2182"/>
    <w:rsid w:val="00415964"/>
    <w:rsid w:val="00482892"/>
    <w:rsid w:val="004D6261"/>
    <w:rsid w:val="00546BD3"/>
    <w:rsid w:val="005F2187"/>
    <w:rsid w:val="00642A05"/>
    <w:rsid w:val="00701D76"/>
    <w:rsid w:val="007C5D95"/>
    <w:rsid w:val="00864E9F"/>
    <w:rsid w:val="008E7531"/>
    <w:rsid w:val="00955814"/>
    <w:rsid w:val="00985F7E"/>
    <w:rsid w:val="009A6A84"/>
    <w:rsid w:val="009F61F3"/>
    <w:rsid w:val="00A26BF1"/>
    <w:rsid w:val="00BE19D7"/>
    <w:rsid w:val="00CD2168"/>
    <w:rsid w:val="00D96AD2"/>
    <w:rsid w:val="00E24D5E"/>
    <w:rsid w:val="00E25D4A"/>
    <w:rsid w:val="00F16CA1"/>
    <w:rsid w:val="00F871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887FE"/>
  <w15:chartTrackingRefBased/>
  <w15:docId w15:val="{AF044E48-57BA-4D34-B679-073CF56D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BF1"/>
    <w:pPr>
      <w:spacing w:line="254"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6BF1"/>
    <w:rPr>
      <w:color w:val="0000FF"/>
      <w:u w:val="single"/>
    </w:rPr>
  </w:style>
  <w:style w:type="character" w:customStyle="1" w:styleId="CharStyle6">
    <w:name w:val="CharStyle6"/>
    <w:basedOn w:val="DefaultParagraphFont"/>
    <w:qFormat/>
    <w:rsid w:val="00955814"/>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1">
    <w:name w:val="CharStyle11"/>
    <w:basedOn w:val="DefaultParagraphFont"/>
    <w:qFormat/>
    <w:rsid w:val="00955814"/>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paragraph" w:customStyle="1" w:styleId="a">
    <w:name w:val="Другое"/>
    <w:qFormat/>
    <w:rsid w:val="00955814"/>
    <w:pPr>
      <w:widowControl w:val="0"/>
      <w:suppressAutoHyphens/>
      <w:overflowPunct w:val="0"/>
      <w:spacing w:after="0" w:line="240" w:lineRule="auto"/>
    </w:pPr>
    <w:rPr>
      <w:rFonts w:ascii="Times New Roman" w:eastAsia="Times New Roman" w:hAnsi="Times New Roman" w:cs="Times New Roman"/>
      <w:color w:val="000000"/>
      <w:kern w:val="0"/>
      <w:sz w:val="20"/>
      <w:szCs w:val="20"/>
      <w:lang w:eastAsia="lt-LT" w:bidi="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2878</Words>
  <Characters>1641</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Jokimčienė</dc:creator>
  <cp:keywords/>
  <dc:description/>
  <cp:lastModifiedBy>Neringa Stankevičienė</cp:lastModifiedBy>
  <cp:revision>14</cp:revision>
  <dcterms:created xsi:type="dcterms:W3CDTF">2024-08-05T07:32:00Z</dcterms:created>
  <dcterms:modified xsi:type="dcterms:W3CDTF">2026-10-02T08:08:00Z</dcterms:modified>
</cp:coreProperties>
</file>