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C24" w:rsidRDefault="00AD7C24" w:rsidP="00AD7C24">
      <w:pPr>
        <w:jc w:val="right"/>
        <w:outlineLvl w:val="0"/>
        <w:rPr>
          <w:rFonts w:ascii="Times New Roman" w:eastAsia="Times New Roman" w:hAnsi="Times New Roman" w:cs="Times New Roman"/>
          <w:bCs/>
          <w:sz w:val="24"/>
          <w:szCs w:val="24"/>
        </w:rPr>
      </w:pPr>
      <w:r w:rsidRPr="00815A3F">
        <w:rPr>
          <w:rFonts w:ascii="Times New Roman" w:eastAsia="Times New Roman" w:hAnsi="Times New Roman" w:cs="Times New Roman"/>
          <w:bCs/>
          <w:sz w:val="24"/>
          <w:szCs w:val="24"/>
        </w:rPr>
        <w:t>Priedas Nr. 3</w:t>
      </w:r>
    </w:p>
    <w:p w:rsidR="00AD7C24" w:rsidRPr="008C757C" w:rsidRDefault="00AD7C24" w:rsidP="008C757C">
      <w:pPr>
        <w:jc w:val="center"/>
        <w:outlineLvl w:val="0"/>
        <w:rPr>
          <w:rFonts w:ascii="Times New Roman" w:eastAsia="Times New Roman" w:hAnsi="Times New Roman" w:cs="Times New Roman"/>
          <w:bCs/>
          <w:caps/>
          <w:sz w:val="24"/>
          <w:szCs w:val="24"/>
        </w:rPr>
      </w:pPr>
      <w:r>
        <w:rPr>
          <w:rFonts w:ascii="Times New Roman" w:eastAsia="Times New Roman" w:hAnsi="Times New Roman" w:cs="Times New Roman"/>
          <w:bCs/>
          <w:sz w:val="24"/>
          <w:szCs w:val="24"/>
        </w:rPr>
        <w:t>SUTARTIES PROJEKTAS</w:t>
      </w:r>
    </w:p>
    <w:p w:rsidR="00AD7C24" w:rsidRPr="005A0AB8" w:rsidRDefault="00AD7C24" w:rsidP="00AD7C24">
      <w:pPr>
        <w:suppressAutoHyphens/>
        <w:ind w:firstLine="993"/>
        <w:jc w:val="center"/>
        <w:rPr>
          <w:rFonts w:ascii="Times New Roman" w:eastAsia="Times New Roman" w:hAnsi="Times New Roman" w:cs="Times New Roman"/>
          <w:b/>
          <w:caps/>
          <w:color w:val="000000"/>
          <w:sz w:val="24"/>
          <w:szCs w:val="24"/>
          <w:lang w:eastAsia="lt-LT"/>
        </w:rPr>
      </w:pPr>
      <w:r w:rsidRPr="005A0AB8">
        <w:rPr>
          <w:rFonts w:ascii="Times New Roman" w:eastAsia="Times New Roman" w:hAnsi="Times New Roman" w:cs="Times New Roman"/>
          <w:b/>
          <w:caps/>
          <w:color w:val="000000"/>
          <w:sz w:val="24"/>
          <w:szCs w:val="24"/>
          <w:lang w:eastAsia="lt-LT"/>
        </w:rPr>
        <w:t>PIRKIMO – PARDAVIMO SUTARTIS Nr. ___</w:t>
      </w:r>
    </w:p>
    <w:p w:rsidR="00AD7C24" w:rsidRPr="005A0AB8" w:rsidRDefault="00AD7C24" w:rsidP="00AD7C24">
      <w:pPr>
        <w:suppressAutoHyphens/>
        <w:ind w:firstLine="993"/>
        <w:jc w:val="center"/>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2026 m. _________ d.</w:t>
      </w:r>
    </w:p>
    <w:p w:rsidR="00AD7C24" w:rsidRPr="005A0AB8" w:rsidRDefault="00AD7C24" w:rsidP="00AD7C24">
      <w:pPr>
        <w:suppressAutoHyphens/>
        <w:spacing w:line="276" w:lineRule="auto"/>
        <w:ind w:firstLine="993"/>
        <w:jc w:val="center"/>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Birštonas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b/>
          <w:sz w:val="24"/>
          <w:szCs w:val="24"/>
        </w:rPr>
        <w:t>UAB ,,Birštono vandentiekis“</w:t>
      </w:r>
      <w:r w:rsidRPr="005A0AB8">
        <w:rPr>
          <w:rFonts w:ascii="Times New Roman" w:eastAsia="Times New Roman" w:hAnsi="Times New Roman" w:cs="Times New Roman"/>
          <w:sz w:val="24"/>
          <w:szCs w:val="24"/>
        </w:rPr>
        <w:t>, kurios registruota buveinė yra N. Silvanavičiaus g. 2, Birštonas, įmonės kodas 152812840, toliau vadinama Pirkėju, atstovaujama direktoriaus Gintauto Žilio, veikiančio pagal bendrovės įstatus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Ir ___________-, kurios registruota buveinė _____________</w:t>
      </w:r>
      <w:r w:rsidRPr="005A0AB8">
        <w:rPr>
          <w:rFonts w:ascii="Times New Roman" w:eastAsia="Times New Roman" w:hAnsi="Times New Roman" w:cs="Times New Roman"/>
          <w:color w:val="000000"/>
          <w:sz w:val="24"/>
          <w:szCs w:val="24"/>
        </w:rPr>
        <w:t>, įmonės kodas ____________</w:t>
      </w:r>
      <w:r w:rsidRPr="005A0AB8">
        <w:rPr>
          <w:rFonts w:ascii="Times New Roman" w:eastAsia="Times New Roman" w:hAnsi="Times New Roman" w:cs="Times New Roman"/>
          <w:sz w:val="24"/>
          <w:szCs w:val="24"/>
        </w:rPr>
        <w:t xml:space="preserve">toliau vadinama Pardavėju, atstovaujama direktoriaus _________________, veikiančio pagal bendrovės įstatus, </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toliau Pirkėjas ir Pardavėjas abu kartu gali būti įvardijami kaip Šalys, o atskirai – kaip Šalis, susitarė ir sudarė šią sutartį (toliau – Sutartis):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p>
    <w:p w:rsidR="00AD7C24" w:rsidRDefault="00AD7C24" w:rsidP="00AD7C24">
      <w:pPr>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sz w:val="24"/>
          <w:szCs w:val="24"/>
        </w:rPr>
        <w:t>I. SUTARTIES OBJEKTAS</w:t>
      </w:r>
    </w:p>
    <w:p w:rsidR="00EF444A" w:rsidRPr="005A0AB8" w:rsidRDefault="00EF444A" w:rsidP="00AD7C24">
      <w:pPr>
        <w:suppressAutoHyphens/>
        <w:spacing w:line="276" w:lineRule="auto"/>
        <w:jc w:val="center"/>
        <w:rPr>
          <w:rFonts w:ascii="Times New Roman" w:eastAsia="Times New Roman" w:hAnsi="Times New Roman" w:cs="Times New Roman"/>
          <w:b/>
          <w:sz w:val="24"/>
          <w:szCs w:val="24"/>
        </w:rPr>
      </w:pP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1. Šios Pirkimo – pardavimo sutarties objektas yra prekės, nurodytos ir aprašytos sutarties priede Nr. 1 ir Nr. 2.</w:t>
      </w:r>
    </w:p>
    <w:p w:rsidR="00AD7C24" w:rsidRPr="008C757C" w:rsidRDefault="00AD7C24" w:rsidP="008C757C">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 xml:space="preserve">2. </w:t>
      </w:r>
      <w:r w:rsidRPr="005A0AB8">
        <w:rPr>
          <w:rFonts w:ascii="Times New Roman" w:eastAsia="Times New Roman" w:hAnsi="Times New Roman" w:cs="Times New Roman"/>
          <w:bCs/>
          <w:sz w:val="24"/>
          <w:szCs w:val="24"/>
        </w:rPr>
        <w:t>Ši sutartis</w:t>
      </w:r>
      <w:r w:rsidRPr="005A0AB8">
        <w:rPr>
          <w:rFonts w:ascii="Times New Roman" w:eastAsia="Times New Roman" w:hAnsi="Times New Roman" w:cs="Times New Roman"/>
          <w:bCs/>
          <w:color w:val="EE0000"/>
          <w:sz w:val="24"/>
          <w:szCs w:val="24"/>
        </w:rPr>
        <w:t xml:space="preserve"> </w:t>
      </w:r>
      <w:r w:rsidRPr="005A0AB8">
        <w:rPr>
          <w:rFonts w:ascii="Times New Roman" w:eastAsia="Times New Roman" w:hAnsi="Times New Roman" w:cs="Times New Roman"/>
          <w:bCs/>
          <w:sz w:val="24"/>
          <w:szCs w:val="24"/>
        </w:rPr>
        <w:t xml:space="preserve">ir </w:t>
      </w:r>
      <w:r w:rsidR="00EF444A">
        <w:rPr>
          <w:rFonts w:ascii="Times New Roman" w:eastAsia="Times New Roman" w:hAnsi="Times New Roman" w:cs="Times New Roman"/>
          <w:bCs/>
          <w:sz w:val="24"/>
          <w:szCs w:val="24"/>
        </w:rPr>
        <w:t xml:space="preserve">techninė specifikacija bei </w:t>
      </w:r>
      <w:r w:rsidRPr="005A0AB8">
        <w:rPr>
          <w:rFonts w:ascii="Times New Roman" w:eastAsia="Times New Roman" w:hAnsi="Times New Roman" w:cs="Times New Roman"/>
          <w:bCs/>
          <w:sz w:val="24"/>
          <w:szCs w:val="24"/>
        </w:rPr>
        <w:t xml:space="preserve">Pardavėjo </w:t>
      </w:r>
      <w:r w:rsidRPr="005A0AB8">
        <w:rPr>
          <w:rFonts w:ascii="Times New Roman" w:eastAsia="Times New Roman" w:hAnsi="Times New Roman" w:cs="Times New Roman"/>
          <w:sz w:val="24"/>
          <w:szCs w:val="24"/>
        </w:rPr>
        <w:t>pateiktas pasiūlymas yra neatskiriamos sutarties dalys.</w:t>
      </w:r>
    </w:p>
    <w:p w:rsidR="00AD7C24" w:rsidRDefault="00AD7C24" w:rsidP="00AD7C24">
      <w:pPr>
        <w:suppressAutoHyphens/>
        <w:spacing w:line="276" w:lineRule="auto"/>
        <w:jc w:val="center"/>
        <w:rPr>
          <w:rFonts w:ascii="Times New Roman" w:eastAsia="Times New Roman" w:hAnsi="Times New Roman" w:cs="Times New Roman"/>
          <w:b/>
          <w:bCs/>
          <w:spacing w:val="-3"/>
          <w:sz w:val="24"/>
          <w:szCs w:val="24"/>
          <w:lang w:eastAsia="ar-SA"/>
        </w:rPr>
      </w:pPr>
      <w:r w:rsidRPr="005A0AB8">
        <w:rPr>
          <w:rFonts w:ascii="Times New Roman" w:eastAsia="Times New Roman" w:hAnsi="Times New Roman" w:cs="Times New Roman"/>
          <w:b/>
          <w:bCs/>
          <w:spacing w:val="-3"/>
          <w:sz w:val="24"/>
          <w:szCs w:val="24"/>
          <w:lang w:eastAsia="ar-SA"/>
        </w:rPr>
        <w:t>II. SUTARTIES KAINA</w:t>
      </w:r>
    </w:p>
    <w:p w:rsidR="00EF444A" w:rsidRPr="005A0AB8" w:rsidRDefault="00EF444A" w:rsidP="00AD7C24">
      <w:pPr>
        <w:suppressAutoHyphens/>
        <w:spacing w:line="276" w:lineRule="auto"/>
        <w:jc w:val="center"/>
        <w:rPr>
          <w:rFonts w:ascii="Times New Roman" w:eastAsia="Times New Roman" w:hAnsi="Times New Roman" w:cs="Times New Roman"/>
          <w:b/>
          <w:bCs/>
          <w:spacing w:val="-3"/>
          <w:sz w:val="24"/>
          <w:szCs w:val="24"/>
          <w:lang w:eastAsia="ar-SA"/>
        </w:rPr>
      </w:pPr>
    </w:p>
    <w:p w:rsidR="00AD7C24" w:rsidRPr="005A0AB8" w:rsidRDefault="00AD7C24" w:rsidP="00AD7C24">
      <w:pPr>
        <w:suppressAutoHyphens/>
        <w:spacing w:line="276" w:lineRule="auto"/>
        <w:ind w:firstLine="851"/>
        <w:jc w:val="both"/>
        <w:rPr>
          <w:rFonts w:ascii="Times New Roman" w:eastAsia="Times New Roman" w:hAnsi="Times New Roman" w:cs="Times New Roman"/>
          <w:spacing w:val="-3"/>
          <w:sz w:val="24"/>
          <w:szCs w:val="24"/>
          <w:lang w:eastAsia="ar-SA"/>
        </w:rPr>
      </w:pPr>
      <w:r w:rsidRPr="005A0AB8">
        <w:rPr>
          <w:rFonts w:ascii="Times New Roman" w:eastAsia="Times New Roman" w:hAnsi="Times New Roman" w:cs="Times New Roman"/>
          <w:spacing w:val="-3"/>
          <w:sz w:val="24"/>
          <w:szCs w:val="24"/>
          <w:lang w:eastAsia="ar-SA"/>
        </w:rPr>
        <w:t xml:space="preserve">3. </w:t>
      </w:r>
      <w:r w:rsidRPr="005A0AB8">
        <w:rPr>
          <w:rFonts w:ascii="Times New Roman" w:eastAsia="Times New Roman" w:hAnsi="Times New Roman" w:cs="Times New Roman"/>
          <w:sz w:val="24"/>
          <w:szCs w:val="24"/>
        </w:rPr>
        <w:t>Sutarties kainos apskaičiavimo būdas – fiksuota kaina.</w:t>
      </w:r>
    </w:p>
    <w:p w:rsidR="00AD7C24" w:rsidRPr="005A0AB8" w:rsidRDefault="00AD7C24" w:rsidP="00AD7C24">
      <w:pPr>
        <w:suppressAutoHyphens/>
        <w:spacing w:line="276" w:lineRule="auto"/>
        <w:ind w:firstLine="851"/>
        <w:jc w:val="both"/>
        <w:rPr>
          <w:rFonts w:ascii="Times New Roman" w:eastAsia="Times New Roman" w:hAnsi="Times New Roman" w:cs="Times New Roman"/>
          <w:sz w:val="24"/>
          <w:szCs w:val="24"/>
        </w:rPr>
      </w:pPr>
      <w:r w:rsidRPr="005A0AB8">
        <w:rPr>
          <w:rFonts w:ascii="Times New Roman" w:eastAsia="Times New Roman" w:hAnsi="Times New Roman" w:cs="Times New Roman"/>
          <w:spacing w:val="-3"/>
          <w:sz w:val="24"/>
          <w:szCs w:val="24"/>
          <w:lang w:eastAsia="ar-SA"/>
        </w:rPr>
        <w:t>4. Sutarties vertė</w:t>
      </w:r>
      <w:r w:rsidRPr="005A0AB8">
        <w:rPr>
          <w:rFonts w:ascii="Times New Roman" w:eastAsia="Times New Roman" w:hAnsi="Times New Roman" w:cs="Times New Roman"/>
          <w:sz w:val="24"/>
          <w:szCs w:val="24"/>
        </w:rPr>
        <w:t xml:space="preserve"> – ______________ Eur be PVM (_____________ct.), iš viso _____ Eur su PVM ( _______________________ ct.).</w:t>
      </w:r>
    </w:p>
    <w:p w:rsidR="00AD7C24" w:rsidRPr="005A0AB8" w:rsidRDefault="00AD7C24" w:rsidP="00AD7C24">
      <w:pPr>
        <w:suppressAutoHyphens/>
        <w:spacing w:line="276" w:lineRule="auto"/>
        <w:ind w:firstLine="851"/>
        <w:jc w:val="both"/>
        <w:rPr>
          <w:rFonts w:ascii="Times New Roman" w:eastAsia="Times New Roman" w:hAnsi="Times New Roman" w:cs="Times New Roman"/>
          <w:spacing w:val="-3"/>
          <w:sz w:val="24"/>
          <w:szCs w:val="24"/>
          <w:lang w:eastAsia="ar-SA"/>
        </w:rPr>
      </w:pPr>
      <w:r w:rsidRPr="005A0AB8">
        <w:rPr>
          <w:rFonts w:ascii="Times New Roman" w:eastAsia="Times New Roman" w:hAnsi="Times New Roman" w:cs="Times New Roman"/>
          <w:sz w:val="24"/>
          <w:szCs w:val="24"/>
        </w:rPr>
        <w:t xml:space="preserve">5. Sutarties kaina </w:t>
      </w:r>
      <w:r w:rsidRPr="005A0AB8">
        <w:rPr>
          <w:rFonts w:ascii="Times New Roman" w:eastAsia="Times New Roman" w:hAnsi="Times New Roman" w:cs="Times New Roman"/>
          <w:spacing w:val="-3"/>
          <w:sz w:val="24"/>
          <w:szCs w:val="24"/>
          <w:lang w:eastAsia="ar-SA"/>
        </w:rPr>
        <w:t>apima visas tiesiogines ir netiesiogines išlaidas, susijusias su sutarties o</w:t>
      </w:r>
      <w:r w:rsidRPr="005A0AB8">
        <w:rPr>
          <w:rFonts w:ascii="Times New Roman" w:eastAsia="Times New Roman" w:hAnsi="Times New Roman" w:cs="Times New Roman"/>
          <w:bCs/>
          <w:sz w:val="24"/>
          <w:szCs w:val="24"/>
          <w:lang w:eastAsia="ar-SA"/>
        </w:rPr>
        <w:t>bjektu</w:t>
      </w:r>
      <w:r w:rsidRPr="005A0AB8">
        <w:rPr>
          <w:rFonts w:ascii="Times New Roman" w:eastAsia="Times New Roman" w:hAnsi="Times New Roman" w:cs="Times New Roman"/>
          <w:spacing w:val="-3"/>
          <w:sz w:val="24"/>
          <w:szCs w:val="24"/>
          <w:lang w:eastAsia="ar-SA"/>
        </w:rPr>
        <w:t>.</w:t>
      </w:r>
    </w:p>
    <w:p w:rsidR="00AD7C24" w:rsidRPr="005A0AB8" w:rsidRDefault="00AD7C24" w:rsidP="00AD7C24">
      <w:pPr>
        <w:suppressAutoHyphens/>
        <w:spacing w:line="276" w:lineRule="auto"/>
        <w:ind w:firstLine="851"/>
        <w:jc w:val="both"/>
        <w:rPr>
          <w:rFonts w:ascii="Times New Roman" w:eastAsia="Calibri" w:hAnsi="Times New Roman" w:cs="Times New Roman"/>
          <w:sz w:val="24"/>
          <w:szCs w:val="24"/>
        </w:rPr>
      </w:pPr>
      <w:r w:rsidRPr="005A0AB8">
        <w:rPr>
          <w:rFonts w:ascii="Times New Roman" w:eastAsia="Times New Roman" w:hAnsi="Times New Roman" w:cs="Times New Roman"/>
          <w:sz w:val="24"/>
          <w:szCs w:val="24"/>
        </w:rPr>
        <w:t xml:space="preserve">6. </w:t>
      </w:r>
      <w:r w:rsidRPr="005A0AB8">
        <w:rPr>
          <w:rFonts w:ascii="Times New Roman" w:eastAsia="Calibri" w:hAnsi="Times New Roman" w:cs="Times New Roman"/>
          <w:sz w:val="24"/>
          <w:szCs w:val="24"/>
        </w:rPr>
        <w:t>Dėl kainų lygio pokyčio, mokesčių, minimalaus darbo užmokesčio dydžio pasikeitimo sutarties kaina nebus perskaičiuojama.</w:t>
      </w:r>
    </w:p>
    <w:p w:rsidR="00AD7C24" w:rsidRPr="005A0AB8" w:rsidRDefault="00AD7C24" w:rsidP="00AD7C24">
      <w:pPr>
        <w:suppressAutoHyphens/>
        <w:spacing w:line="276" w:lineRule="auto"/>
        <w:ind w:firstLine="851"/>
        <w:jc w:val="both"/>
        <w:rPr>
          <w:rFonts w:ascii="Times New Roman" w:eastAsia="Calibri" w:hAnsi="Times New Roman" w:cs="Times New Roman"/>
          <w:sz w:val="24"/>
          <w:szCs w:val="24"/>
        </w:rPr>
      </w:pPr>
    </w:p>
    <w:p w:rsidR="00AD7C24" w:rsidRDefault="00AD7C24" w:rsidP="00AD7C24">
      <w:pPr>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sz w:val="24"/>
          <w:szCs w:val="24"/>
        </w:rPr>
        <w:t>III. APMOKĖJIMO SĄLYGOS</w:t>
      </w:r>
    </w:p>
    <w:p w:rsidR="00EF444A" w:rsidRPr="005A0AB8" w:rsidRDefault="00EF444A" w:rsidP="00AD7C24">
      <w:pPr>
        <w:suppressAutoHyphens/>
        <w:spacing w:line="276" w:lineRule="auto"/>
        <w:jc w:val="center"/>
        <w:rPr>
          <w:rFonts w:ascii="Times New Roman" w:eastAsia="Times New Roman" w:hAnsi="Times New Roman" w:cs="Times New Roman"/>
          <w:b/>
          <w:sz w:val="24"/>
          <w:szCs w:val="24"/>
        </w:rPr>
      </w:pPr>
    </w:p>
    <w:p w:rsidR="00AD7C24" w:rsidRDefault="00AD7C24" w:rsidP="00AD7C24">
      <w:pPr>
        <w:suppressAutoHyphens/>
        <w:spacing w:line="276" w:lineRule="auto"/>
        <w:ind w:firstLine="993"/>
        <w:jc w:val="both"/>
        <w:rPr>
          <w:rFonts w:ascii="Times New Roman" w:eastAsia="Times New Roman" w:hAnsi="Times New Roman" w:cs="Times New Roman"/>
          <w:sz w:val="24"/>
          <w:szCs w:val="24"/>
          <w:lang w:eastAsia="ar-SA"/>
        </w:rPr>
      </w:pPr>
      <w:r w:rsidRPr="005A0AB8">
        <w:rPr>
          <w:rFonts w:ascii="Times New Roman" w:eastAsia="Times New Roman" w:hAnsi="Times New Roman" w:cs="Times New Roman"/>
          <w:sz w:val="24"/>
          <w:szCs w:val="24"/>
        </w:rPr>
        <w:t xml:space="preserve">7. </w:t>
      </w:r>
      <w:r w:rsidRPr="005A0AB8">
        <w:rPr>
          <w:rFonts w:ascii="Times New Roman" w:eastAsia="Times New Roman" w:hAnsi="Times New Roman" w:cs="Times New Roman"/>
          <w:sz w:val="24"/>
          <w:szCs w:val="24"/>
          <w:lang w:eastAsia="ar-SA"/>
        </w:rPr>
        <w:t xml:space="preserve">Avansas nėra mokamas. </w:t>
      </w: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8. </w:t>
      </w:r>
      <w:r w:rsidRPr="003804B9">
        <w:rPr>
          <w:rFonts w:ascii="Times New Roman" w:eastAsia="Times New Roman" w:hAnsi="Times New Roman" w:cs="Times New Roman"/>
          <w:sz w:val="24"/>
          <w:szCs w:val="24"/>
          <w:lang w:eastAsia="ar-SA"/>
        </w:rPr>
        <w:t>Vykdant Sutartį, sąskaitos faktūros Užsakovui teikiamos tik elektroniniu būdu.</w:t>
      </w: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8.1</w:t>
      </w:r>
      <w:r w:rsidRPr="003804B9">
        <w:rPr>
          <w:rFonts w:ascii="Times New Roman" w:eastAsia="Times New Roman" w:hAnsi="Times New Roman" w:cs="Times New Roman"/>
          <w:sz w:val="24"/>
          <w:szCs w:val="24"/>
          <w:lang w:eastAsia="ar-SA"/>
        </w:rPr>
        <w:t>.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Vykdy</w:t>
      </w:r>
      <w:r>
        <w:rPr>
          <w:rFonts w:ascii="Times New Roman" w:eastAsia="Times New Roman" w:hAnsi="Times New Roman" w:cs="Times New Roman"/>
          <w:sz w:val="24"/>
          <w:szCs w:val="24"/>
          <w:lang w:eastAsia="ar-SA"/>
        </w:rPr>
        <w:t>tojo pasirinktomis priemonėmis.</w:t>
      </w: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8.2</w:t>
      </w:r>
      <w:r w:rsidRPr="003804B9">
        <w:rPr>
          <w:rFonts w:ascii="Times New Roman" w:eastAsia="Times New Roman" w:hAnsi="Times New Roman" w:cs="Times New Roman"/>
          <w:sz w:val="24"/>
          <w:szCs w:val="24"/>
          <w:lang w:eastAsia="ar-SA"/>
        </w:rPr>
        <w:t>. Europos elektroninių sąskaitų faktūrų standarto neatitinkančios elektroninės sąskaitos faktūros gali būti teikiamos tik naudojantis informacinė</w:t>
      </w:r>
      <w:r>
        <w:rPr>
          <w:rFonts w:ascii="Times New Roman" w:eastAsia="Times New Roman" w:hAnsi="Times New Roman" w:cs="Times New Roman"/>
          <w:sz w:val="24"/>
          <w:szCs w:val="24"/>
          <w:lang w:eastAsia="ar-SA"/>
        </w:rPr>
        <w:t>s sistemos „SABIS“ priemonėmis.</w:t>
      </w: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8.3</w:t>
      </w:r>
      <w:r w:rsidRPr="003804B9">
        <w:rPr>
          <w:rFonts w:ascii="Times New Roman" w:eastAsia="Times New Roman" w:hAnsi="Times New Roman" w:cs="Times New Roman"/>
          <w:sz w:val="24"/>
          <w:szCs w:val="24"/>
          <w:lang w:eastAsia="ar-SA"/>
        </w:rPr>
        <w:t>. Užsakovas elektronines sąskaitas faktūras priima ir apdoroja naudodamasis informacinės sistemos „SABIS“ priemonėmis, išskyrus Lietuvos Respublikos pirkimų, atliekamų vandentvarkos, energetikos, transporto ar pašto paslaugų srities perkančiųjų subjektų, įstatymo 34 straipsnio 12 dalyje nustatytus atvejus.</w:t>
      </w: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p>
    <w:p w:rsidR="003804B9" w:rsidRP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8.4</w:t>
      </w:r>
      <w:r w:rsidRPr="003804B9">
        <w:rPr>
          <w:rFonts w:ascii="Times New Roman" w:eastAsia="Times New Roman" w:hAnsi="Times New Roman" w:cs="Times New Roman"/>
          <w:sz w:val="24"/>
          <w:szCs w:val="24"/>
          <w:lang w:eastAsia="ar-SA"/>
        </w:rPr>
        <w:t xml:space="preserve">. Užsakovas už tinkamai pagal Sutartį suteiktas paslaugas ir (ar) </w:t>
      </w:r>
      <w:r>
        <w:rPr>
          <w:rFonts w:ascii="Times New Roman" w:eastAsia="Times New Roman" w:hAnsi="Times New Roman" w:cs="Times New Roman"/>
          <w:sz w:val="24"/>
          <w:szCs w:val="24"/>
          <w:lang w:eastAsia="ar-SA"/>
        </w:rPr>
        <w:t xml:space="preserve">pristatytas prekes apmoka per  </w:t>
      </w:r>
      <w:r w:rsidRPr="003804B9">
        <w:rPr>
          <w:rFonts w:ascii="Times New Roman" w:eastAsia="Times New Roman" w:hAnsi="Times New Roman" w:cs="Times New Roman"/>
          <w:sz w:val="24"/>
          <w:szCs w:val="24"/>
          <w:lang w:eastAsia="ar-SA"/>
        </w:rPr>
        <w:t>30 (trisdešimt) kalendorinių dienų nuo tinkamos są</w:t>
      </w:r>
      <w:r>
        <w:rPr>
          <w:rFonts w:ascii="Times New Roman" w:eastAsia="Times New Roman" w:hAnsi="Times New Roman" w:cs="Times New Roman"/>
          <w:sz w:val="24"/>
          <w:szCs w:val="24"/>
          <w:lang w:eastAsia="ar-SA"/>
        </w:rPr>
        <w:t>skaitos faktūros gavimo dienos</w:t>
      </w:r>
      <w:r w:rsidRPr="003804B9">
        <w:rPr>
          <w:rFonts w:ascii="Times New Roman" w:eastAsia="Times New Roman" w:hAnsi="Times New Roman" w:cs="Times New Roman"/>
          <w:sz w:val="24"/>
          <w:szCs w:val="24"/>
          <w:lang w:eastAsia="ar-SA"/>
        </w:rPr>
        <w:t>, jeigu Sutartyje nenustatyta kita</w:t>
      </w:r>
      <w:r>
        <w:rPr>
          <w:rFonts w:ascii="Times New Roman" w:eastAsia="Times New Roman" w:hAnsi="Times New Roman" w:cs="Times New Roman"/>
          <w:sz w:val="24"/>
          <w:szCs w:val="24"/>
          <w:lang w:eastAsia="ar-SA"/>
        </w:rPr>
        <w:t>ip.</w:t>
      </w:r>
    </w:p>
    <w:p w:rsidR="003804B9" w:rsidRDefault="003804B9" w:rsidP="003804B9">
      <w:pPr>
        <w:suppressAutoHyphens/>
        <w:spacing w:line="276" w:lineRule="auto"/>
        <w:ind w:firstLine="99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8.5</w:t>
      </w:r>
      <w:r w:rsidRPr="003804B9">
        <w:rPr>
          <w:rFonts w:ascii="Times New Roman" w:eastAsia="Times New Roman" w:hAnsi="Times New Roman" w:cs="Times New Roman"/>
          <w:sz w:val="24"/>
          <w:szCs w:val="24"/>
          <w:lang w:eastAsia="ar-SA"/>
        </w:rPr>
        <w:t>. Jeigu pateikta sąskaita faktūra neatitinka Sutarties reikalavimų arba joje nurodyti duomenys yra neteisingi, 30 kalendorinių dienų apmokėjimo terminas skaičiuojamas nuo tinkamai pataisytos sąskaitos faktūros gavimo dienos.</w:t>
      </w:r>
    </w:p>
    <w:p w:rsidR="008C757C" w:rsidRPr="005A0AB8" w:rsidRDefault="008C757C" w:rsidP="003804B9">
      <w:pPr>
        <w:suppressAutoHyphens/>
        <w:spacing w:line="276" w:lineRule="auto"/>
        <w:ind w:firstLine="993"/>
        <w:jc w:val="both"/>
        <w:rPr>
          <w:rFonts w:ascii="Times New Roman" w:eastAsia="Times New Roman" w:hAnsi="Times New Roman" w:cs="Times New Roman"/>
          <w:sz w:val="24"/>
          <w:szCs w:val="24"/>
          <w:lang w:eastAsia="ar-SA"/>
        </w:rPr>
      </w:pPr>
    </w:p>
    <w:p w:rsidR="00AD7C24" w:rsidRDefault="00AD7C24" w:rsidP="00AD7C24">
      <w:pPr>
        <w:suppressAutoHyphens/>
        <w:spacing w:line="276" w:lineRule="auto"/>
        <w:jc w:val="center"/>
        <w:rPr>
          <w:rFonts w:ascii="Times New Roman" w:eastAsia="Times New Roman" w:hAnsi="Times New Roman" w:cs="Times New Roman"/>
          <w:b/>
          <w:sz w:val="24"/>
          <w:szCs w:val="24"/>
          <w:lang w:eastAsia="ar-SA"/>
        </w:rPr>
      </w:pPr>
      <w:r w:rsidRPr="005A0AB8">
        <w:rPr>
          <w:rFonts w:ascii="Times New Roman" w:eastAsia="Times New Roman" w:hAnsi="Times New Roman" w:cs="Times New Roman"/>
          <w:b/>
          <w:sz w:val="24"/>
          <w:szCs w:val="24"/>
        </w:rPr>
        <w:t xml:space="preserve">IV. ŠALIŲ </w:t>
      </w:r>
      <w:r w:rsidRPr="005A0AB8">
        <w:rPr>
          <w:rFonts w:ascii="Times New Roman" w:eastAsia="Times New Roman" w:hAnsi="Times New Roman" w:cs="Times New Roman"/>
          <w:b/>
          <w:sz w:val="24"/>
          <w:szCs w:val="24"/>
          <w:lang w:eastAsia="ar-SA"/>
        </w:rPr>
        <w:t>TEISĖS IR PAREIGOS</w:t>
      </w:r>
    </w:p>
    <w:p w:rsidR="00EF444A" w:rsidRPr="005A0AB8" w:rsidRDefault="00EF444A" w:rsidP="00AD7C24">
      <w:pPr>
        <w:suppressAutoHyphens/>
        <w:spacing w:line="276" w:lineRule="auto"/>
        <w:jc w:val="center"/>
        <w:rPr>
          <w:rFonts w:ascii="Times New Roman" w:eastAsia="Times New Roman" w:hAnsi="Times New Roman" w:cs="Times New Roman"/>
          <w:b/>
          <w:sz w:val="24"/>
          <w:szCs w:val="24"/>
          <w:lang w:eastAsia="ar-SA"/>
        </w:rPr>
      </w:pP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9. Pirkėjo teisės ir pareigos:</w:t>
      </w: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9.1. Pirkėjas įsipareigoja priimti perduodamas teises Sutartyje ir pirkimo dokumentuose nustatyta tvarka ir laiku bei tinkamai sumokėti jam priklausančius mokėjimus.</w:t>
      </w: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 xml:space="preserve">9.2. Pirkėjas turi teisę tikrinti perduodamų Prekių komplektiškumą ir atitikimą šios Sutarties ir pirkimo dokumentuose nustatytiems reikalavimams. </w:t>
      </w: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10. Pardavėjo teisės ir pareigos:</w:t>
      </w: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 xml:space="preserve">10.1. Pardavėjas įsipareigoja perduoti Pirkėjui 1 Sutarties punkte nurodytas Prekes. </w:t>
      </w:r>
    </w:p>
    <w:p w:rsidR="00AD7C24" w:rsidRPr="005A0AB8" w:rsidRDefault="00AD7C24" w:rsidP="00AD7C24">
      <w:pPr>
        <w:suppressAutoHyphens/>
        <w:autoSpaceDE w:val="0"/>
        <w:spacing w:line="276" w:lineRule="auto"/>
        <w:ind w:firstLine="993"/>
        <w:jc w:val="both"/>
        <w:rPr>
          <w:rFonts w:ascii="Times New Roman" w:eastAsia="Times New Roman" w:hAnsi="Times New Roman" w:cs="Times New Roman"/>
          <w:sz w:val="24"/>
          <w:szCs w:val="24"/>
        </w:rPr>
      </w:pPr>
    </w:p>
    <w:p w:rsidR="00AD7C24" w:rsidRDefault="00AD7C24" w:rsidP="00AD7C24">
      <w:pPr>
        <w:suppressAutoHyphens/>
        <w:autoSpaceDE w:val="0"/>
        <w:spacing w:line="276" w:lineRule="auto"/>
        <w:jc w:val="center"/>
        <w:rPr>
          <w:rFonts w:ascii="Times New Roman" w:eastAsia="Times New Roman" w:hAnsi="Times New Roman" w:cs="Times New Roman"/>
          <w:b/>
          <w:caps/>
          <w:sz w:val="24"/>
          <w:szCs w:val="24"/>
        </w:rPr>
      </w:pPr>
      <w:r w:rsidRPr="005A0AB8">
        <w:rPr>
          <w:rFonts w:ascii="Times New Roman" w:eastAsia="Times New Roman" w:hAnsi="Times New Roman" w:cs="Times New Roman"/>
          <w:b/>
          <w:caps/>
          <w:sz w:val="24"/>
          <w:szCs w:val="24"/>
        </w:rPr>
        <w:t>V. ŠALIŲ ATSAKOMYBĖ</w:t>
      </w:r>
    </w:p>
    <w:p w:rsidR="00EF444A" w:rsidRPr="005A0AB8" w:rsidRDefault="00EF444A" w:rsidP="00AD7C24">
      <w:pPr>
        <w:suppressAutoHyphens/>
        <w:autoSpaceDE w:val="0"/>
        <w:spacing w:line="276" w:lineRule="auto"/>
        <w:jc w:val="center"/>
        <w:rPr>
          <w:rFonts w:ascii="Times New Roman" w:eastAsia="Times New Roman" w:hAnsi="Times New Roman" w:cs="Times New Roman"/>
          <w:b/>
          <w:caps/>
          <w:sz w:val="24"/>
          <w:szCs w:val="24"/>
        </w:rPr>
      </w:pPr>
    </w:p>
    <w:p w:rsidR="00AD7C24" w:rsidRPr="005A0AB8" w:rsidRDefault="00AD7C24" w:rsidP="00AD7C24">
      <w:pPr>
        <w:tabs>
          <w:tab w:val="left" w:pos="-1440"/>
        </w:tabs>
        <w:suppressAutoHyphens/>
        <w:spacing w:line="276" w:lineRule="auto"/>
        <w:ind w:firstLine="993"/>
        <w:jc w:val="both"/>
        <w:rPr>
          <w:rFonts w:ascii="Times New Roman" w:eastAsia="Times New Roman" w:hAnsi="Times New Roman" w:cs="Times New Roman"/>
          <w:sz w:val="24"/>
          <w:szCs w:val="24"/>
          <w:lang w:eastAsia="ar-SA"/>
        </w:rPr>
      </w:pPr>
      <w:r w:rsidRPr="005A0AB8">
        <w:rPr>
          <w:rFonts w:ascii="Times New Roman" w:eastAsia="Times New Roman" w:hAnsi="Times New Roman" w:cs="Times New Roman"/>
          <w:sz w:val="24"/>
          <w:szCs w:val="24"/>
        </w:rPr>
        <w:t xml:space="preserve">11. </w:t>
      </w:r>
      <w:r w:rsidRPr="005A0AB8">
        <w:rPr>
          <w:rFonts w:ascii="Times New Roman" w:eastAsia="Times New Roman" w:hAnsi="Times New Roman" w:cs="Times New Roman"/>
          <w:sz w:val="24"/>
          <w:szCs w:val="24"/>
          <w:lang w:eastAsia="ar-SA"/>
        </w:rPr>
        <w:t xml:space="preserve">Už laiku neįvykdytus Sutartinius įsipareigojimus, Pirkėjui pareikalavus, </w:t>
      </w:r>
      <w:r w:rsidRPr="005A0AB8">
        <w:rPr>
          <w:rFonts w:ascii="Times New Roman" w:eastAsia="Times New Roman" w:hAnsi="Times New Roman" w:cs="Times New Roman"/>
          <w:color w:val="000000"/>
          <w:sz w:val="24"/>
          <w:szCs w:val="24"/>
          <w:lang w:eastAsia="ar-SA"/>
        </w:rPr>
        <w:t>Pardavėjas</w:t>
      </w:r>
      <w:r w:rsidRPr="005A0AB8">
        <w:rPr>
          <w:rFonts w:ascii="Times New Roman" w:eastAsia="Times New Roman" w:hAnsi="Times New Roman" w:cs="Times New Roman"/>
          <w:sz w:val="24"/>
          <w:szCs w:val="24"/>
          <w:lang w:eastAsia="ar-SA"/>
        </w:rPr>
        <w:t xml:space="preserve"> sumoka 0,06 % delspinigius nuo sutarties </w:t>
      </w:r>
      <w:r w:rsidRPr="005A0AB8">
        <w:rPr>
          <w:rFonts w:ascii="Times New Roman" w:eastAsia="Times New Roman" w:hAnsi="Times New Roman" w:cs="Times New Roman"/>
          <w:sz w:val="24"/>
          <w:szCs w:val="24"/>
        </w:rPr>
        <w:t xml:space="preserve">kainos </w:t>
      </w:r>
      <w:r w:rsidRPr="005A0AB8">
        <w:rPr>
          <w:rFonts w:ascii="Times New Roman" w:eastAsia="Times New Roman" w:hAnsi="Times New Roman" w:cs="Times New Roman"/>
          <w:sz w:val="24"/>
          <w:szCs w:val="24"/>
          <w:lang w:eastAsia="ar-SA"/>
        </w:rPr>
        <w:t>už kiekvieną uždelstą dieną.</w:t>
      </w:r>
    </w:p>
    <w:p w:rsidR="00AD7C24" w:rsidRPr="005A0AB8" w:rsidRDefault="00AD7C24" w:rsidP="00AD7C24">
      <w:pPr>
        <w:tabs>
          <w:tab w:val="left" w:pos="-1440"/>
        </w:tabs>
        <w:suppressAutoHyphens/>
        <w:spacing w:line="276" w:lineRule="auto"/>
        <w:ind w:firstLine="993"/>
        <w:jc w:val="both"/>
        <w:rPr>
          <w:rFonts w:ascii="Times New Roman" w:eastAsia="Times New Roman" w:hAnsi="Times New Roman" w:cs="Times New Roman"/>
          <w:sz w:val="24"/>
          <w:szCs w:val="24"/>
          <w:lang w:eastAsia="ar-SA"/>
        </w:rPr>
      </w:pPr>
      <w:r w:rsidRPr="005A0AB8">
        <w:rPr>
          <w:rFonts w:ascii="Times New Roman" w:eastAsia="Times New Roman" w:hAnsi="Times New Roman" w:cs="Times New Roman"/>
          <w:sz w:val="24"/>
          <w:szCs w:val="24"/>
          <w:lang w:eastAsia="ar-SA"/>
        </w:rPr>
        <w:t>12. Už kiekvieną uždelstą mokėjimo dieną, Pardavėjui pareikalavus, Pirkėjas moka 0,06 % delspinigius nuo nesumokėtos sumos.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lang w:eastAsia="ar-SA"/>
        </w:rPr>
      </w:pPr>
      <w:r w:rsidRPr="005A0AB8">
        <w:rPr>
          <w:rFonts w:ascii="Times New Roman" w:eastAsia="Times New Roman" w:hAnsi="Times New Roman" w:cs="Times New Roman"/>
          <w:spacing w:val="-1"/>
          <w:sz w:val="24"/>
          <w:szCs w:val="24"/>
          <w:lang w:eastAsia="ar-SA"/>
        </w:rPr>
        <w:t>13. D</w:t>
      </w:r>
      <w:r w:rsidRPr="005A0AB8">
        <w:rPr>
          <w:rFonts w:ascii="Times New Roman" w:eastAsia="Times New Roman" w:hAnsi="Times New Roman" w:cs="Times New Roman"/>
          <w:sz w:val="24"/>
          <w:szCs w:val="24"/>
          <w:lang w:eastAsia="ar-SA"/>
        </w:rPr>
        <w:t>elspinigių sumokėjimas neatleidžia šalies nuo pareigos atlyginti patirtus ir pagrįstus nuostolius bei nuo sutarties įsipareigojimų vykdymo.</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lang w:eastAsia="ar-SA"/>
        </w:rPr>
      </w:pPr>
    </w:p>
    <w:p w:rsidR="00AD7C24" w:rsidRDefault="00AD7C24" w:rsidP="00AD7C24">
      <w:pPr>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bCs/>
          <w:sz w:val="24"/>
          <w:szCs w:val="24"/>
          <w:lang w:eastAsia="lt-LT"/>
        </w:rPr>
        <w:t xml:space="preserve">VI. NENUGALIMOS JĖGOS APLINKYBĖS </w:t>
      </w:r>
      <w:r w:rsidRPr="005A0AB8">
        <w:rPr>
          <w:rFonts w:ascii="Times New Roman" w:eastAsia="Times New Roman" w:hAnsi="Times New Roman" w:cs="Times New Roman"/>
          <w:b/>
          <w:sz w:val="24"/>
          <w:szCs w:val="24"/>
        </w:rPr>
        <w:t>(</w:t>
      </w:r>
      <w:r w:rsidRPr="005A0AB8">
        <w:rPr>
          <w:rFonts w:ascii="Times New Roman" w:eastAsia="Times New Roman" w:hAnsi="Times New Roman" w:cs="Times New Roman"/>
          <w:b/>
          <w:i/>
          <w:iCs/>
          <w:sz w:val="24"/>
          <w:szCs w:val="24"/>
        </w:rPr>
        <w:t>FORCE MAJEURE</w:t>
      </w:r>
      <w:r w:rsidRPr="005A0AB8">
        <w:rPr>
          <w:rFonts w:ascii="Times New Roman" w:eastAsia="Times New Roman" w:hAnsi="Times New Roman" w:cs="Times New Roman"/>
          <w:b/>
          <w:sz w:val="24"/>
          <w:szCs w:val="24"/>
        </w:rPr>
        <w:t>)</w:t>
      </w:r>
    </w:p>
    <w:p w:rsidR="00EF444A" w:rsidRPr="005A0AB8" w:rsidRDefault="00EF444A" w:rsidP="00AD7C24">
      <w:pPr>
        <w:suppressAutoHyphens/>
        <w:spacing w:line="276" w:lineRule="auto"/>
        <w:jc w:val="center"/>
        <w:rPr>
          <w:rFonts w:ascii="Times New Roman" w:eastAsia="Times New Roman" w:hAnsi="Times New Roman" w:cs="Times New Roman"/>
          <w:b/>
          <w:sz w:val="24"/>
          <w:szCs w:val="24"/>
        </w:rPr>
      </w:pP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lang w:eastAsia="lt-LT"/>
        </w:rPr>
        <w:t>14.</w:t>
      </w:r>
      <w:r w:rsidRPr="005A0AB8">
        <w:rPr>
          <w:rFonts w:ascii="Times New Roman" w:eastAsia="Times New Roman" w:hAnsi="Times New Roman" w:cs="Times New Roman"/>
          <w:sz w:val="24"/>
          <w:szCs w:val="24"/>
        </w:rPr>
        <w:t xml:space="preserve">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5A0AB8">
        <w:rPr>
          <w:rFonts w:ascii="Times New Roman" w:eastAsia="Times New Roman" w:hAnsi="Times New Roman" w:cs="Times New Roman"/>
          <w:i/>
          <w:iCs/>
          <w:sz w:val="24"/>
          <w:szCs w:val="24"/>
        </w:rPr>
        <w:t>force majeure</w:t>
      </w:r>
      <w:r w:rsidRPr="005A0AB8">
        <w:rPr>
          <w:rFonts w:ascii="Times New Roman" w:eastAsia="Times New Roman" w:hAnsi="Times New Roman" w:cs="Times New Roman"/>
          <w:sz w:val="24"/>
          <w:szCs w:val="24"/>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5A0AB8">
        <w:rPr>
          <w:rFonts w:ascii="Times New Roman" w:eastAsia="Times New Roman" w:hAnsi="Times New Roman" w:cs="Times New Roman"/>
          <w:i/>
          <w:iCs/>
          <w:sz w:val="24"/>
          <w:szCs w:val="24"/>
        </w:rPr>
        <w:t>force majeure</w:t>
      </w:r>
      <w:r w:rsidRPr="005A0AB8">
        <w:rPr>
          <w:rFonts w:ascii="Times New Roman" w:eastAsia="Times New Roman" w:hAnsi="Times New Roman" w:cs="Times New Roman"/>
          <w:sz w:val="24"/>
          <w:szCs w:val="24"/>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lastRenderedPageBreak/>
        <w:t>15. 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16.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p>
    <w:p w:rsidR="00AD7C24" w:rsidRDefault="00AD7C24" w:rsidP="00AD7C24">
      <w:pPr>
        <w:tabs>
          <w:tab w:val="left" w:pos="9638"/>
        </w:tabs>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sz w:val="24"/>
          <w:szCs w:val="24"/>
        </w:rPr>
        <w:t>VII. SUTARTIES GALIOJIMAS, KEITIMAS IR NUTRAUKIMAS</w:t>
      </w:r>
    </w:p>
    <w:p w:rsidR="00EF444A" w:rsidRPr="005A0AB8" w:rsidRDefault="00EF444A" w:rsidP="00AD7C24">
      <w:pPr>
        <w:tabs>
          <w:tab w:val="left" w:pos="9638"/>
        </w:tabs>
        <w:suppressAutoHyphens/>
        <w:spacing w:line="276" w:lineRule="auto"/>
        <w:jc w:val="center"/>
        <w:rPr>
          <w:rFonts w:ascii="Times New Roman" w:eastAsia="Times New Roman" w:hAnsi="Times New Roman" w:cs="Times New Roman"/>
          <w:b/>
          <w:sz w:val="24"/>
          <w:szCs w:val="24"/>
        </w:rPr>
      </w:pP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17. Sutartis įsigalioja nuo Šalių pasirašymo dienos.</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18. Sutarties įvykdymo terminas – _________ mėn.</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color w:val="000000"/>
          <w:sz w:val="24"/>
          <w:szCs w:val="24"/>
        </w:rPr>
        <w:t xml:space="preserve">19. Sutarties sąlygos sutarties galiojimo laikotarpiu gali būti keičiamos vadovaujantis </w:t>
      </w:r>
      <w:r w:rsidRPr="005A0AB8">
        <w:rPr>
          <w:rFonts w:ascii="Times New Roman" w:eastAsia="Times New Roman" w:hAnsi="Times New Roman" w:cs="Times New Roman"/>
          <w:sz w:val="24"/>
          <w:szCs w:val="24"/>
        </w:rPr>
        <w:t>Lietuvos Respublikos pirkimų, atliekamų vandentvarkos, energetikos, transporto ar pašto paslaugų srities perkančiųjų subjektų, įstatymo 97 straipsnio nuostatomis.</w:t>
      </w:r>
      <w:r w:rsidRPr="005A0AB8">
        <w:rPr>
          <w:rFonts w:ascii="Times New Roman" w:eastAsia="Times New Roman" w:hAnsi="Times New Roman" w:cs="Times New Roman"/>
          <w:sz w:val="24"/>
          <w:szCs w:val="24"/>
          <w:lang w:eastAsia="lt-LT"/>
        </w:rPr>
        <w:t xml:space="preserve"> </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20. 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pirkėjas. Šalims tarpusavyje susitarus dėl sutarties sąlygų keitimo, šie keitimai įforminami susitarimu, kuris yra sutarties neatskiriama dalis.</w:t>
      </w:r>
    </w:p>
    <w:p w:rsidR="00AD7C24" w:rsidRPr="005A0AB8" w:rsidRDefault="00AD7C24" w:rsidP="00AD7C24">
      <w:pPr>
        <w:tabs>
          <w:tab w:val="left" w:pos="9638"/>
        </w:tabs>
        <w:suppressAutoHyphens/>
        <w:spacing w:line="276" w:lineRule="auto"/>
        <w:ind w:firstLine="993"/>
        <w:jc w:val="both"/>
        <w:rPr>
          <w:rFonts w:ascii="Times New Roman" w:eastAsia="Times New Roman" w:hAnsi="Times New Roman" w:cs="Times New Roman"/>
          <w:i/>
          <w:sz w:val="24"/>
          <w:szCs w:val="24"/>
        </w:rPr>
      </w:pPr>
      <w:r w:rsidRPr="005A0AB8">
        <w:rPr>
          <w:rFonts w:ascii="Times New Roman" w:eastAsia="Times New Roman" w:hAnsi="Times New Roman" w:cs="Times New Roman"/>
          <w:sz w:val="24"/>
          <w:szCs w:val="24"/>
        </w:rPr>
        <w:t>21. Pirkėjas turi teisę vienašališkai nutraukti sutartį prieš 30 dienų raštu pranešęs apie tai Pardavėjui, jeigu Pardavėjas nevykdo savo įsipareigojimų arba vykdo juos kitomis sąlygomis. Sutartinių reikalavimų nevykdymas ar netinkamas vykdymas laikomas esminiu sutarties sąlygų pažeidimu.</w:t>
      </w:r>
    </w:p>
    <w:p w:rsidR="00AD7C24" w:rsidRPr="005A0AB8" w:rsidRDefault="00AD7C24" w:rsidP="00AD7C24">
      <w:pPr>
        <w:tabs>
          <w:tab w:val="left" w:pos="-1620"/>
          <w:tab w:val="left" w:pos="9638"/>
        </w:tabs>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22. Pardavėjas turi teisę vienašališkai nutraukti sutartį prieš 30 dienų raštu pranešęs apie tai užsakovui, jeigu užsakovas nevykdo savo įsipareigojimų arba vykdo juos kitomis sąlygomis.</w:t>
      </w:r>
    </w:p>
    <w:p w:rsidR="00AD7C24" w:rsidRPr="005A0AB8" w:rsidRDefault="00AD7C24" w:rsidP="00AD7C24">
      <w:pPr>
        <w:tabs>
          <w:tab w:val="left" w:pos="-1620"/>
          <w:tab w:val="left" w:pos="9638"/>
        </w:tabs>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23. Pardavėjas gali vienašališkai nutraukti sutartį, jeigu:</w:t>
      </w:r>
    </w:p>
    <w:p w:rsidR="00AD7C24" w:rsidRPr="005A0AB8" w:rsidRDefault="00AD7C24" w:rsidP="00AD7C24">
      <w:pPr>
        <w:tabs>
          <w:tab w:val="left" w:pos="-1620"/>
          <w:tab w:val="left" w:pos="9638"/>
        </w:tabs>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 xml:space="preserve">23.1. sutartis buvo pakeista pažeidžiant Lietuvos Respublikos pirkimų, atliekamų vandentvarkos, energetikos, transporto ar pašto paslaugų srities perkančiųjų subjektų, įstatymo 97 straipsnį; </w:t>
      </w:r>
    </w:p>
    <w:p w:rsidR="00AD7C24" w:rsidRPr="005A0AB8" w:rsidRDefault="00AD7C24" w:rsidP="00AD7C24">
      <w:pPr>
        <w:tabs>
          <w:tab w:val="left" w:pos="-1620"/>
          <w:tab w:val="left" w:pos="9638"/>
        </w:tabs>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 xml:space="preserve">23.2. paaiškėjo, kad Pardavėjas, su kuriuo sudaryta sutartis, turėjo būti pašalintas iš pirkimo procedūros pagal Viešųjų pirkimų įstatymo 46 straipsnio 1 dalį; </w:t>
      </w:r>
    </w:p>
    <w:p w:rsidR="00AD7C24" w:rsidRPr="005A0AB8" w:rsidRDefault="00AD7C24" w:rsidP="00AD7C24">
      <w:pPr>
        <w:tabs>
          <w:tab w:val="left" w:pos="-1620"/>
          <w:tab w:val="left" w:pos="9638"/>
        </w:tabs>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23.3. paaiškėjo, kad su Pardavėju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rsidR="008C757C" w:rsidRDefault="00AD7C24" w:rsidP="008C757C">
      <w:pPr>
        <w:tabs>
          <w:tab w:val="left" w:pos="-1620"/>
          <w:tab w:val="left" w:pos="963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rPr>
        <w:t xml:space="preserve">24. </w:t>
      </w:r>
      <w:r w:rsidRPr="005A0AB8">
        <w:rPr>
          <w:rFonts w:ascii="Times New Roman" w:eastAsia="Times New Roman" w:hAnsi="Times New Roman" w:cs="Times New Roman"/>
          <w:sz w:val="24"/>
          <w:szCs w:val="24"/>
          <w:lang w:eastAsia="lt-LT"/>
        </w:rPr>
        <w:t>Sutartis gali būti nutraukta šalių susitarimu.</w:t>
      </w:r>
    </w:p>
    <w:p w:rsidR="008C757C" w:rsidRPr="005A0AB8" w:rsidRDefault="008C757C" w:rsidP="008C757C">
      <w:pPr>
        <w:tabs>
          <w:tab w:val="left" w:pos="-1620"/>
          <w:tab w:val="left" w:pos="9638"/>
        </w:tabs>
        <w:suppressAutoHyphens/>
        <w:spacing w:line="276" w:lineRule="auto"/>
        <w:ind w:firstLine="993"/>
        <w:jc w:val="both"/>
        <w:rPr>
          <w:rFonts w:ascii="Times New Roman" w:eastAsia="Times New Roman" w:hAnsi="Times New Roman" w:cs="Times New Roman"/>
          <w:sz w:val="24"/>
          <w:szCs w:val="24"/>
          <w:lang w:eastAsia="lt-LT"/>
        </w:rPr>
      </w:pPr>
      <w:bookmarkStart w:id="0" w:name="_GoBack"/>
      <w:bookmarkEnd w:id="0"/>
    </w:p>
    <w:p w:rsidR="00EF444A" w:rsidRPr="005A0AB8" w:rsidRDefault="00AD7C24" w:rsidP="008C757C">
      <w:pPr>
        <w:suppressAutoHyphens/>
        <w:spacing w:line="276" w:lineRule="auto"/>
        <w:jc w:val="center"/>
        <w:rPr>
          <w:rFonts w:ascii="Times New Roman" w:eastAsia="Times New Roman" w:hAnsi="Times New Roman" w:cs="Times New Roman"/>
          <w:b/>
          <w:bCs/>
          <w:spacing w:val="-3"/>
          <w:sz w:val="24"/>
          <w:szCs w:val="24"/>
          <w:lang w:eastAsia="lt-LT"/>
        </w:rPr>
      </w:pPr>
      <w:r w:rsidRPr="005A0AB8">
        <w:rPr>
          <w:rFonts w:ascii="Times New Roman" w:eastAsia="Times New Roman" w:hAnsi="Times New Roman" w:cs="Times New Roman"/>
          <w:b/>
          <w:bCs/>
          <w:spacing w:val="-3"/>
          <w:sz w:val="24"/>
          <w:szCs w:val="24"/>
          <w:lang w:eastAsia="lt-LT"/>
        </w:rPr>
        <w:t>VIII. GINČŲ SPRENDIMO TVARKA</w:t>
      </w:r>
    </w:p>
    <w:p w:rsidR="00AD7C24" w:rsidRPr="005A0AB8" w:rsidRDefault="00AD7C24" w:rsidP="00AD7C24">
      <w:pPr>
        <w:tabs>
          <w:tab w:val="left" w:pos="90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lt-LT"/>
        </w:rPr>
        <w:lastRenderedPageBreak/>
        <w:t>25. Bet kokius ginčus, prieštaravimus ar pretenzijas, kylančias arba susijusias su šia sutartimi ar jos pažeidimu, nutraukimu ar negaliojimu, šalys sprendžia derybų keliu. Jei ne vėliau kaip per 15 (penkiolika) dienų nuo vienos šios šalies raštiško kreipimosi į kitą šios sutarties šalį dėl ginčo išsprendimo, sutarties šalys ginčo neišsprendžia derybų būdu, tai ginčas sprendžiamas Lietuvos Respublikos teisės aktų nustatyta tvarka.</w:t>
      </w:r>
    </w:p>
    <w:p w:rsidR="00AD7C24" w:rsidRPr="005A0AB8" w:rsidRDefault="00AD7C24" w:rsidP="00AD7C24">
      <w:pPr>
        <w:suppressAutoHyphens/>
        <w:spacing w:line="276" w:lineRule="auto"/>
        <w:jc w:val="center"/>
        <w:rPr>
          <w:rFonts w:ascii="Times New Roman" w:eastAsia="Times New Roman" w:hAnsi="Times New Roman" w:cs="Times New Roman"/>
          <w:b/>
          <w:sz w:val="24"/>
          <w:szCs w:val="24"/>
        </w:rPr>
      </w:pPr>
    </w:p>
    <w:p w:rsidR="00AD7C24" w:rsidRDefault="00AD7C24" w:rsidP="00AD7C24">
      <w:pPr>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sz w:val="24"/>
          <w:szCs w:val="24"/>
        </w:rPr>
        <w:t>IX. BAIGIAMOSIOS NUOSTATOS</w:t>
      </w:r>
    </w:p>
    <w:p w:rsidR="00EF444A" w:rsidRPr="005A0AB8" w:rsidRDefault="00EF444A" w:rsidP="00AD7C24">
      <w:pPr>
        <w:suppressAutoHyphens/>
        <w:spacing w:line="276" w:lineRule="auto"/>
        <w:jc w:val="center"/>
        <w:rPr>
          <w:rFonts w:ascii="Times New Roman" w:eastAsia="Times New Roman" w:hAnsi="Times New Roman" w:cs="Times New Roman"/>
          <w:b/>
          <w:sz w:val="24"/>
          <w:szCs w:val="24"/>
        </w:rPr>
      </w:pPr>
    </w:p>
    <w:p w:rsidR="00AD7C24" w:rsidRPr="005A0AB8" w:rsidRDefault="00AD7C24" w:rsidP="00AD7C24">
      <w:pPr>
        <w:tabs>
          <w:tab w:val="left" w:pos="114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x-none" w:bidi="km-KH"/>
        </w:rPr>
        <w:t xml:space="preserve">26. </w:t>
      </w:r>
      <w:r w:rsidRPr="005A0AB8">
        <w:rPr>
          <w:rFonts w:ascii="Times New Roman" w:hAnsi="Times New Roman" w:cs="Times New Roman"/>
          <w:sz w:val="24"/>
          <w:szCs w:val="24"/>
        </w:rPr>
        <w:t>Ši sutartis sudaroma elektronine forma ir pasirašoma kvalifikuotais elektroniniais parašais. Kiekvienos Šalies elektroniniu būdu pasirašytas sutarties egzempliorius turi vienodą juridinę galią ir laikomas originalu.</w:t>
      </w:r>
    </w:p>
    <w:p w:rsidR="00AD7C24" w:rsidRPr="005A0AB8" w:rsidRDefault="00AD7C24" w:rsidP="00AD7C24">
      <w:pPr>
        <w:tabs>
          <w:tab w:val="left" w:pos="114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lt-LT"/>
        </w:rPr>
        <w:t>27. Bet kokie pranešimai ar prašymai, kurių reikalaujama ir kuriuos leidžiama pateikti pagal šią sutartį, pateikiami raštu.</w:t>
      </w:r>
    </w:p>
    <w:p w:rsidR="00AD7C24" w:rsidRPr="005A0AB8" w:rsidRDefault="00AD7C24" w:rsidP="00AD7C24">
      <w:pPr>
        <w:tabs>
          <w:tab w:val="left" w:pos="114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lt-LT"/>
        </w:rPr>
        <w:t>28. Šalys, vykdydamos sutarties įsipareigojimus, vadovaujasi Lietuvos Respublikos įstatymais, kitais norminiais dokumentais, šia sutartimi, pirkimo sąlygomis ir pateiktu pasiūlymu.</w:t>
      </w:r>
    </w:p>
    <w:p w:rsidR="00AD7C24" w:rsidRPr="005A0AB8" w:rsidRDefault="00AD7C24" w:rsidP="00AD7C24">
      <w:pPr>
        <w:tabs>
          <w:tab w:val="left" w:pos="114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lt-LT"/>
        </w:rPr>
        <w:t>29. Šaliai pakeitus šioje sutartyje nurodytus adresus ar kitus rekvizitus, ji privalo ne vėliau kaip per 5 (penkias) darbo dienas po tokio pakeitimo informuoti apie tai kitą šalį.</w:t>
      </w:r>
    </w:p>
    <w:p w:rsidR="00AD7C24" w:rsidRPr="005A0AB8" w:rsidRDefault="00AD7C24" w:rsidP="00AD7C24">
      <w:pPr>
        <w:tabs>
          <w:tab w:val="left" w:pos="1140"/>
          <w:tab w:val="left" w:pos="1298"/>
        </w:tabs>
        <w:suppressAutoHyphens/>
        <w:spacing w:line="276" w:lineRule="auto"/>
        <w:ind w:firstLine="993"/>
        <w:jc w:val="both"/>
        <w:rPr>
          <w:rFonts w:ascii="Times New Roman" w:eastAsia="Times New Roman" w:hAnsi="Times New Roman" w:cs="Times New Roman"/>
          <w:sz w:val="24"/>
          <w:szCs w:val="24"/>
          <w:lang w:eastAsia="lt-LT"/>
        </w:rPr>
      </w:pPr>
      <w:r w:rsidRPr="005A0AB8">
        <w:rPr>
          <w:rFonts w:ascii="Times New Roman" w:eastAsia="Times New Roman" w:hAnsi="Times New Roman" w:cs="Times New Roman"/>
          <w:sz w:val="24"/>
          <w:szCs w:val="24"/>
          <w:lang w:eastAsia="lt-LT"/>
        </w:rPr>
        <w:t>30. Visi šioje sutartyje neaptarti klausimai sprendžiami pagal Lietuvos Respublikos teisės aktų nuostatas. Esant prieštaravimų tarp šios sutarties ir Lietuvos Respublikos teisės aktų nuostatų, taikomos pastarųjų nuostatos.</w:t>
      </w:r>
    </w:p>
    <w:p w:rsidR="00AD7C24" w:rsidRPr="005A0AB8" w:rsidRDefault="00AD7C24" w:rsidP="00AD7C24">
      <w:pPr>
        <w:suppressAutoHyphens/>
        <w:spacing w:line="276" w:lineRule="auto"/>
        <w:ind w:firstLine="993"/>
        <w:jc w:val="both"/>
        <w:rPr>
          <w:rFonts w:ascii="Times New Roman" w:eastAsia="Times New Roman" w:hAnsi="Times New Roman" w:cs="Times New Roman"/>
          <w:b/>
          <w:sz w:val="24"/>
          <w:szCs w:val="24"/>
        </w:rPr>
      </w:pPr>
    </w:p>
    <w:p w:rsidR="00AD7C24" w:rsidRPr="005A0AB8" w:rsidRDefault="00AD7C24" w:rsidP="00AD7C24">
      <w:pPr>
        <w:suppressAutoHyphens/>
        <w:spacing w:line="276" w:lineRule="auto"/>
        <w:jc w:val="center"/>
        <w:rPr>
          <w:rFonts w:ascii="Times New Roman" w:eastAsia="Times New Roman" w:hAnsi="Times New Roman" w:cs="Times New Roman"/>
          <w:b/>
          <w:sz w:val="24"/>
          <w:szCs w:val="24"/>
        </w:rPr>
      </w:pPr>
      <w:r w:rsidRPr="005A0AB8">
        <w:rPr>
          <w:rFonts w:ascii="Times New Roman" w:eastAsia="Times New Roman" w:hAnsi="Times New Roman" w:cs="Times New Roman"/>
          <w:b/>
          <w:sz w:val="24"/>
          <w:szCs w:val="24"/>
        </w:rPr>
        <w:t>X. SUTARTIES PRIEDAI</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31. Techninė specifikacija Priedas Nr. 1</w:t>
      </w:r>
    </w:p>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r w:rsidRPr="005A0AB8">
        <w:rPr>
          <w:rFonts w:ascii="Times New Roman" w:eastAsia="Times New Roman" w:hAnsi="Times New Roman" w:cs="Times New Roman"/>
          <w:sz w:val="24"/>
          <w:szCs w:val="24"/>
        </w:rPr>
        <w:t>32. Laimėjusio Pardavėjo pasiūlymas Priedas Nr. 2</w:t>
      </w:r>
    </w:p>
    <w:p w:rsidR="00AD7C24" w:rsidRPr="005A0AB8" w:rsidRDefault="00AD7C24" w:rsidP="00AD7C24">
      <w:pPr>
        <w:suppressAutoHyphens/>
        <w:spacing w:line="276" w:lineRule="auto"/>
        <w:ind w:firstLine="993"/>
        <w:jc w:val="both"/>
        <w:rPr>
          <w:rFonts w:ascii="Times New Roman" w:eastAsia="Times New Roman" w:hAnsi="Times New Roman" w:cs="Times New Roman"/>
          <w:b/>
          <w:sz w:val="24"/>
          <w:szCs w:val="24"/>
        </w:rPr>
      </w:pPr>
    </w:p>
    <w:tbl>
      <w:tblPr>
        <w:tblStyle w:val="Lentelstinklelis2"/>
        <w:tblW w:w="14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807"/>
        <w:gridCol w:w="4807"/>
      </w:tblGrid>
      <w:tr w:rsidR="00AD7C24" w:rsidRPr="005A0AB8" w:rsidTr="00D227F7">
        <w:trPr>
          <w:gridAfter w:val="1"/>
          <w:wAfter w:w="4807" w:type="dxa"/>
        </w:trPr>
        <w:tc>
          <w:tcPr>
            <w:tcW w:w="4831" w:type="dxa"/>
          </w:tcPr>
          <w:p w:rsidR="00AD7C24" w:rsidRPr="005A0AB8" w:rsidRDefault="00AD7C24" w:rsidP="00D227F7">
            <w:pPr>
              <w:spacing w:line="276" w:lineRule="auto"/>
              <w:jc w:val="both"/>
              <w:rPr>
                <w:sz w:val="24"/>
                <w:szCs w:val="24"/>
              </w:rPr>
            </w:pPr>
            <w:r w:rsidRPr="005A0AB8">
              <w:rPr>
                <w:b/>
                <w:sz w:val="24"/>
                <w:szCs w:val="24"/>
              </w:rPr>
              <w:t>PIRKĖJAS</w:t>
            </w:r>
          </w:p>
        </w:tc>
        <w:tc>
          <w:tcPr>
            <w:tcW w:w="4807" w:type="dxa"/>
          </w:tcPr>
          <w:p w:rsidR="00AD7C24" w:rsidRPr="005A0AB8" w:rsidRDefault="00AD7C24" w:rsidP="00D227F7">
            <w:pPr>
              <w:spacing w:line="276" w:lineRule="auto"/>
              <w:jc w:val="both"/>
              <w:rPr>
                <w:sz w:val="24"/>
                <w:szCs w:val="24"/>
              </w:rPr>
            </w:pPr>
            <w:r w:rsidRPr="005A0AB8">
              <w:rPr>
                <w:b/>
                <w:sz w:val="24"/>
                <w:szCs w:val="24"/>
              </w:rPr>
              <w:t>PARDAVĖJAS</w:t>
            </w:r>
          </w:p>
        </w:tc>
      </w:tr>
      <w:tr w:rsidR="00AD7C24" w:rsidRPr="005A0AB8" w:rsidTr="00D227F7">
        <w:trPr>
          <w:gridAfter w:val="1"/>
          <w:wAfter w:w="4807" w:type="dxa"/>
        </w:trPr>
        <w:tc>
          <w:tcPr>
            <w:tcW w:w="4831" w:type="dxa"/>
          </w:tcPr>
          <w:p w:rsidR="00AD7C24" w:rsidRPr="005A0AB8" w:rsidRDefault="00AD7C24" w:rsidP="00D227F7">
            <w:pPr>
              <w:spacing w:line="276" w:lineRule="auto"/>
              <w:jc w:val="both"/>
              <w:rPr>
                <w:sz w:val="24"/>
                <w:szCs w:val="24"/>
              </w:rPr>
            </w:pPr>
            <w:r w:rsidRPr="005A0AB8">
              <w:rPr>
                <w:b/>
                <w:sz w:val="24"/>
                <w:szCs w:val="24"/>
              </w:rPr>
              <w:t>UAB ,,Birštono vandentiekis“</w:t>
            </w:r>
          </w:p>
        </w:tc>
        <w:tc>
          <w:tcPr>
            <w:tcW w:w="4807" w:type="dxa"/>
          </w:tcPr>
          <w:p w:rsidR="00AD7C24" w:rsidRPr="005A0AB8" w:rsidRDefault="00AD7C24" w:rsidP="00D227F7">
            <w:pPr>
              <w:spacing w:line="276" w:lineRule="auto"/>
              <w:jc w:val="both"/>
              <w:rPr>
                <w:b/>
                <w:sz w:val="24"/>
                <w:szCs w:val="24"/>
              </w:rPr>
            </w:pPr>
          </w:p>
        </w:tc>
      </w:tr>
      <w:tr w:rsidR="00AD7C24" w:rsidRPr="005A0AB8" w:rsidTr="00D227F7">
        <w:trPr>
          <w:gridAfter w:val="1"/>
          <w:wAfter w:w="4807" w:type="dxa"/>
          <w:trHeight w:val="375"/>
        </w:trPr>
        <w:tc>
          <w:tcPr>
            <w:tcW w:w="4831" w:type="dxa"/>
          </w:tcPr>
          <w:p w:rsidR="00AD7C24" w:rsidRPr="005A0AB8" w:rsidRDefault="00AD7C24" w:rsidP="00D227F7">
            <w:pPr>
              <w:spacing w:line="276" w:lineRule="auto"/>
              <w:jc w:val="both"/>
              <w:rPr>
                <w:sz w:val="24"/>
                <w:szCs w:val="24"/>
              </w:rPr>
            </w:pPr>
            <w:r w:rsidRPr="005A0AB8">
              <w:rPr>
                <w:sz w:val="24"/>
                <w:szCs w:val="24"/>
              </w:rPr>
              <w:t>N. Silvanavičiaus g. 2, 59218 Birštonas</w:t>
            </w:r>
          </w:p>
        </w:tc>
        <w:tc>
          <w:tcPr>
            <w:tcW w:w="4807" w:type="dxa"/>
          </w:tcPr>
          <w:p w:rsidR="00AD7C24" w:rsidRPr="005A0AB8" w:rsidRDefault="00AD7C24" w:rsidP="00D227F7">
            <w:pPr>
              <w:spacing w:line="276" w:lineRule="auto"/>
              <w:jc w:val="both"/>
              <w:rPr>
                <w:sz w:val="24"/>
                <w:szCs w:val="24"/>
              </w:rPr>
            </w:pPr>
          </w:p>
        </w:tc>
      </w:tr>
      <w:tr w:rsidR="00AD7C24" w:rsidRPr="005A0AB8" w:rsidTr="00D227F7">
        <w:trPr>
          <w:gridAfter w:val="1"/>
          <w:wAfter w:w="4807" w:type="dxa"/>
        </w:trPr>
        <w:tc>
          <w:tcPr>
            <w:tcW w:w="4831" w:type="dxa"/>
          </w:tcPr>
          <w:p w:rsidR="00AD7C24" w:rsidRPr="005A0AB8" w:rsidRDefault="00AD7C24" w:rsidP="00D227F7">
            <w:pPr>
              <w:spacing w:line="276" w:lineRule="auto"/>
              <w:jc w:val="both"/>
              <w:rPr>
                <w:sz w:val="24"/>
                <w:szCs w:val="24"/>
              </w:rPr>
            </w:pPr>
            <w:r w:rsidRPr="005A0AB8">
              <w:rPr>
                <w:sz w:val="24"/>
                <w:szCs w:val="24"/>
              </w:rPr>
              <w:t>Įmonės kodas 152812840</w:t>
            </w:r>
          </w:p>
        </w:tc>
        <w:tc>
          <w:tcPr>
            <w:tcW w:w="4807" w:type="dxa"/>
          </w:tcPr>
          <w:p w:rsidR="00AD7C24" w:rsidRPr="005A0AB8" w:rsidRDefault="00AD7C24" w:rsidP="00D227F7">
            <w:pPr>
              <w:spacing w:line="276" w:lineRule="auto"/>
              <w:jc w:val="both"/>
              <w:rPr>
                <w:sz w:val="24"/>
                <w:szCs w:val="24"/>
              </w:rPr>
            </w:pPr>
            <w:r w:rsidRPr="005A0AB8">
              <w:rPr>
                <w:sz w:val="24"/>
                <w:szCs w:val="24"/>
              </w:rPr>
              <w:t xml:space="preserve">Įmonės kodas </w:t>
            </w: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PVM mokėtojo kodas LT528128418</w:t>
            </w:r>
          </w:p>
        </w:tc>
        <w:tc>
          <w:tcPr>
            <w:tcW w:w="4807" w:type="dxa"/>
          </w:tcPr>
          <w:p w:rsidR="00AD7C24" w:rsidRPr="005A0AB8" w:rsidRDefault="00AD7C24" w:rsidP="00D227F7">
            <w:pPr>
              <w:spacing w:line="276" w:lineRule="auto"/>
              <w:jc w:val="both"/>
              <w:rPr>
                <w:sz w:val="24"/>
                <w:szCs w:val="24"/>
              </w:rPr>
            </w:pPr>
            <w:r w:rsidRPr="005A0AB8">
              <w:rPr>
                <w:sz w:val="24"/>
                <w:szCs w:val="24"/>
              </w:rPr>
              <w:t xml:space="preserve">PVM mokėtojo kodas </w:t>
            </w: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a. s. LT377300010002621688</w:t>
            </w:r>
          </w:p>
        </w:tc>
        <w:tc>
          <w:tcPr>
            <w:tcW w:w="4807" w:type="dxa"/>
          </w:tcPr>
          <w:p w:rsidR="00AD7C24" w:rsidRPr="005A0AB8" w:rsidRDefault="00AD7C24" w:rsidP="00D227F7">
            <w:pPr>
              <w:spacing w:line="276" w:lineRule="auto"/>
              <w:jc w:val="both"/>
              <w:rPr>
                <w:sz w:val="24"/>
                <w:szCs w:val="24"/>
              </w:rPr>
            </w:pPr>
            <w:r w:rsidRPr="005A0AB8">
              <w:rPr>
                <w:sz w:val="24"/>
                <w:szCs w:val="24"/>
              </w:rPr>
              <w:t xml:space="preserve">a. s. </w:t>
            </w: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„Swedbank“, AB</w:t>
            </w:r>
          </w:p>
        </w:tc>
        <w:tc>
          <w:tcPr>
            <w:tcW w:w="4807" w:type="dxa"/>
          </w:tcPr>
          <w:p w:rsidR="00AD7C24" w:rsidRPr="005A0AB8" w:rsidRDefault="00AD7C24" w:rsidP="00D227F7">
            <w:pPr>
              <w:spacing w:line="276" w:lineRule="auto"/>
              <w:jc w:val="both"/>
              <w:rPr>
                <w:sz w:val="24"/>
                <w:szCs w:val="24"/>
              </w:rPr>
            </w:pP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banko kodas 73000</w:t>
            </w:r>
          </w:p>
        </w:tc>
        <w:tc>
          <w:tcPr>
            <w:tcW w:w="4807" w:type="dxa"/>
          </w:tcPr>
          <w:p w:rsidR="00AD7C24" w:rsidRPr="005A0AB8" w:rsidRDefault="00AD7C24" w:rsidP="00D227F7">
            <w:pPr>
              <w:spacing w:line="276" w:lineRule="auto"/>
              <w:jc w:val="both"/>
              <w:rPr>
                <w:sz w:val="24"/>
                <w:szCs w:val="24"/>
              </w:rPr>
            </w:pPr>
            <w:r w:rsidRPr="005A0AB8">
              <w:rPr>
                <w:sz w:val="24"/>
                <w:szCs w:val="24"/>
              </w:rPr>
              <w:t xml:space="preserve">banko kodas </w:t>
            </w: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info</w:t>
            </w:r>
            <w:r w:rsidRPr="005A0AB8">
              <w:rPr>
                <w:sz w:val="24"/>
                <w:szCs w:val="24"/>
                <w:lang w:val="de-AT"/>
              </w:rPr>
              <w:t>@birstonovandentiekis.lt</w:t>
            </w:r>
          </w:p>
        </w:tc>
        <w:tc>
          <w:tcPr>
            <w:tcW w:w="4807" w:type="dxa"/>
          </w:tcPr>
          <w:p w:rsidR="00AD7C24" w:rsidRPr="005A0AB8" w:rsidRDefault="00AD7C24" w:rsidP="00D227F7">
            <w:pPr>
              <w:spacing w:line="276" w:lineRule="auto"/>
              <w:jc w:val="both"/>
              <w:rPr>
                <w:sz w:val="24"/>
                <w:szCs w:val="24"/>
              </w:rPr>
            </w:pP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p>
        </w:tc>
        <w:tc>
          <w:tcPr>
            <w:tcW w:w="4807" w:type="dxa"/>
          </w:tcPr>
          <w:p w:rsidR="00AD7C24" w:rsidRPr="005A0AB8" w:rsidRDefault="00AD7C24" w:rsidP="00D227F7">
            <w:pPr>
              <w:spacing w:line="276" w:lineRule="auto"/>
              <w:jc w:val="both"/>
              <w:rPr>
                <w:sz w:val="24"/>
                <w:szCs w:val="24"/>
              </w:rPr>
            </w:pP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Direktorius</w:t>
            </w:r>
          </w:p>
        </w:tc>
        <w:tc>
          <w:tcPr>
            <w:tcW w:w="4807" w:type="dxa"/>
          </w:tcPr>
          <w:p w:rsidR="00AD7C24" w:rsidRPr="005A0AB8" w:rsidRDefault="00AD7C24" w:rsidP="00D227F7">
            <w:pPr>
              <w:spacing w:line="276" w:lineRule="auto"/>
              <w:jc w:val="both"/>
              <w:rPr>
                <w:sz w:val="24"/>
                <w:szCs w:val="24"/>
              </w:rPr>
            </w:pPr>
            <w:r w:rsidRPr="005A0AB8">
              <w:rPr>
                <w:sz w:val="24"/>
                <w:szCs w:val="24"/>
              </w:rPr>
              <w:t>Direktorius/ė</w:t>
            </w:r>
          </w:p>
        </w:tc>
        <w:tc>
          <w:tcPr>
            <w:tcW w:w="4807" w:type="dxa"/>
          </w:tcPr>
          <w:p w:rsidR="00AD7C24" w:rsidRPr="005A0AB8" w:rsidRDefault="00AD7C24" w:rsidP="00D227F7">
            <w:pPr>
              <w:spacing w:line="276" w:lineRule="auto"/>
              <w:jc w:val="both"/>
              <w:rPr>
                <w:sz w:val="24"/>
                <w:szCs w:val="24"/>
              </w:rPr>
            </w:pPr>
          </w:p>
        </w:tc>
      </w:tr>
      <w:tr w:rsidR="00AD7C24" w:rsidRPr="005A0AB8" w:rsidTr="00D227F7">
        <w:tc>
          <w:tcPr>
            <w:tcW w:w="4831" w:type="dxa"/>
          </w:tcPr>
          <w:p w:rsidR="00AD7C24" w:rsidRPr="005A0AB8" w:rsidRDefault="00AD7C24" w:rsidP="00D227F7">
            <w:pPr>
              <w:spacing w:line="276" w:lineRule="auto"/>
              <w:jc w:val="both"/>
              <w:rPr>
                <w:sz w:val="24"/>
                <w:szCs w:val="24"/>
              </w:rPr>
            </w:pPr>
            <w:r w:rsidRPr="005A0AB8">
              <w:rPr>
                <w:sz w:val="24"/>
                <w:szCs w:val="24"/>
              </w:rPr>
              <w:t>Gintautas Žilys</w:t>
            </w:r>
          </w:p>
        </w:tc>
        <w:tc>
          <w:tcPr>
            <w:tcW w:w="4807" w:type="dxa"/>
          </w:tcPr>
          <w:p w:rsidR="00AD7C24" w:rsidRPr="005A0AB8" w:rsidRDefault="00AD7C24" w:rsidP="00D227F7">
            <w:pPr>
              <w:spacing w:line="276" w:lineRule="auto"/>
              <w:jc w:val="both"/>
              <w:rPr>
                <w:sz w:val="24"/>
                <w:szCs w:val="24"/>
              </w:rPr>
            </w:pPr>
          </w:p>
        </w:tc>
        <w:tc>
          <w:tcPr>
            <w:tcW w:w="4807" w:type="dxa"/>
          </w:tcPr>
          <w:p w:rsidR="00AD7C24" w:rsidRPr="005A0AB8" w:rsidRDefault="00AD7C24" w:rsidP="00D227F7">
            <w:pPr>
              <w:spacing w:line="276" w:lineRule="auto"/>
              <w:jc w:val="both"/>
              <w:rPr>
                <w:sz w:val="24"/>
                <w:szCs w:val="24"/>
              </w:rPr>
            </w:pPr>
          </w:p>
        </w:tc>
      </w:tr>
    </w:tbl>
    <w:p w:rsidR="00AD7C24" w:rsidRPr="005A0AB8" w:rsidRDefault="00AD7C24" w:rsidP="00AD7C24">
      <w:pPr>
        <w:suppressAutoHyphens/>
        <w:spacing w:line="276" w:lineRule="auto"/>
        <w:ind w:firstLine="993"/>
        <w:jc w:val="both"/>
        <w:rPr>
          <w:rFonts w:ascii="Times New Roman" w:eastAsia="Times New Roman" w:hAnsi="Times New Roman" w:cs="Times New Roman"/>
          <w:sz w:val="24"/>
          <w:szCs w:val="24"/>
        </w:rPr>
      </w:pPr>
    </w:p>
    <w:p w:rsidR="00AD7C24" w:rsidRPr="005A0AB8" w:rsidRDefault="00AD7C24" w:rsidP="00AD7C24"/>
    <w:p w:rsidR="00AD7C24" w:rsidRPr="005A0AB8" w:rsidRDefault="00AD7C24" w:rsidP="00AD7C24"/>
    <w:p w:rsidR="00E30BBD" w:rsidRDefault="00E30BBD"/>
    <w:sectPr w:rsidR="00E30BBD" w:rsidSect="00E0624C">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E27"/>
    <w:rsid w:val="003804B9"/>
    <w:rsid w:val="00611E27"/>
    <w:rsid w:val="008C757C"/>
    <w:rsid w:val="00AD7C24"/>
    <w:rsid w:val="00E30BBD"/>
    <w:rsid w:val="00EF4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56412-7FBE-4BED-A8A7-42990294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D7C2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2">
    <w:name w:val="Lentelės tinklelis2"/>
    <w:basedOn w:val="prastojilentel"/>
    <w:next w:val="Lentelstinklelis"/>
    <w:rsid w:val="00AD7C24"/>
    <w:pPr>
      <w:suppressAutoHyphens/>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AD7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6482</Words>
  <Characters>3696</Characters>
  <Application>Microsoft Office Word</Application>
  <DocSecurity>0</DocSecurity>
  <Lines>30</Lines>
  <Paragraphs>20</Paragraphs>
  <ScaleCrop>false</ScaleCrop>
  <Company/>
  <LinksUpToDate>false</LinksUpToDate>
  <CharactersWithSpaces>10158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Patapienė</dc:creator>
  <cp:keywords/>
  <dc:description/>
  <cp:lastModifiedBy>Vaida Patapienė</cp:lastModifiedBy>
  <cp:revision>6</cp:revision>
  <dcterms:created xsi:type="dcterms:W3CDTF">2026-10-01T18:18:00Z</dcterms:created>
  <dcterms:modified xsi:type="dcterms:W3CDTF">2026-10-01T18:32:00Z</dcterms:modified>
</cp:coreProperties>
</file>