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22FBB" w14:textId="77777777" w:rsidR="000E65DF" w:rsidRPr="000E65DF" w:rsidRDefault="000E65DF" w:rsidP="000E65DF">
      <w:pPr>
        <w:spacing w:after="0" w:line="240" w:lineRule="auto"/>
        <w:ind w:left="4962"/>
        <w:jc w:val="both"/>
        <w:rPr>
          <w:rFonts w:ascii="Aptos" w:eastAsiaTheme="minorEastAsia" w:hAnsi="Aptos" w:cstheme="minorHAnsi"/>
          <w:kern w:val="0"/>
          <w:sz w:val="22"/>
          <w:szCs w:val="22"/>
          <w:lang w:val="lt-LT" w:eastAsia="lt-LT"/>
          <w14:ligatures w14:val="none"/>
        </w:rPr>
      </w:pPr>
      <w:r w:rsidRPr="000E65DF">
        <w:rPr>
          <w:rFonts w:ascii="Aptos" w:eastAsiaTheme="minorEastAsia" w:hAnsi="Aptos" w:cstheme="minorHAnsi"/>
          <w:kern w:val="0"/>
          <w:sz w:val="22"/>
          <w:szCs w:val="22"/>
          <w:lang w:val="lt-LT" w:eastAsia="lt-LT"/>
          <w14:ligatures w14:val="none"/>
        </w:rPr>
        <w:t>Pirkimo sąlygų 3 priedas „Sutarties projektas“</w:t>
      </w:r>
    </w:p>
    <w:p w14:paraId="68ADEC40" w14:textId="77777777" w:rsidR="000E65DF" w:rsidRPr="000E65DF" w:rsidRDefault="000E65DF" w:rsidP="000E65DF">
      <w:pPr>
        <w:widowControl w:val="0"/>
        <w:pBdr>
          <w:top w:val="nil"/>
          <w:left w:val="nil"/>
          <w:bottom w:val="nil"/>
          <w:right w:val="nil"/>
          <w:between w:val="nil"/>
        </w:pBdr>
        <w:tabs>
          <w:tab w:val="left" w:pos="567"/>
          <w:tab w:val="left" w:pos="851"/>
        </w:tabs>
        <w:spacing w:after="0" w:line="240" w:lineRule="auto"/>
        <w:ind w:firstLine="697"/>
        <w:jc w:val="center"/>
        <w:rPr>
          <w:rFonts w:eastAsiaTheme="minorEastAsia"/>
          <w:b/>
          <w:caps/>
          <w:kern w:val="0"/>
          <w:sz w:val="21"/>
          <w:lang w:val="lt-LT" w:eastAsia="lt-LT"/>
          <w14:ligatures w14:val="none"/>
        </w:rPr>
      </w:pPr>
    </w:p>
    <w:p w14:paraId="734D52DA" w14:textId="77777777" w:rsidR="000E65DF" w:rsidRPr="000E65DF" w:rsidRDefault="000E65DF" w:rsidP="000E65DF">
      <w:pPr>
        <w:tabs>
          <w:tab w:val="center" w:pos="4680"/>
          <w:tab w:val="right" w:pos="9360"/>
        </w:tabs>
        <w:spacing w:after="0" w:line="240" w:lineRule="auto"/>
        <w:jc w:val="both"/>
        <w:rPr>
          <w:rFonts w:ascii="Aptos" w:eastAsiaTheme="minorEastAsia" w:hAnsi="Aptos"/>
          <w:kern w:val="0"/>
          <w:sz w:val="22"/>
          <w:szCs w:val="22"/>
          <w:lang w:val="lt-LT" w:eastAsia="lt-LT"/>
          <w14:ligatures w14:val="none"/>
        </w:rPr>
      </w:pPr>
    </w:p>
    <w:p w14:paraId="78705BD8" w14:textId="77777777" w:rsidR="000E65DF" w:rsidRPr="000E65DF" w:rsidRDefault="000E65DF" w:rsidP="000E65DF">
      <w:pPr>
        <w:spacing w:after="0" w:line="240" w:lineRule="auto"/>
        <w:ind w:left="4820"/>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PATVIRTINTA </w:t>
      </w:r>
    </w:p>
    <w:p w14:paraId="098067FB" w14:textId="77777777" w:rsidR="000E65DF" w:rsidRPr="000E65DF" w:rsidRDefault="000E65DF" w:rsidP="000E65DF">
      <w:pPr>
        <w:spacing w:after="0" w:line="240" w:lineRule="auto"/>
        <w:ind w:left="4820"/>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 xml:space="preserve">Viešųjų pirkimų tarnybos direktoriaus </w:t>
      </w:r>
    </w:p>
    <w:p w14:paraId="1E21BB10" w14:textId="77777777" w:rsidR="000E65DF" w:rsidRPr="000E65DF" w:rsidRDefault="000E65DF" w:rsidP="000E65DF">
      <w:pPr>
        <w:spacing w:after="0" w:line="240" w:lineRule="auto"/>
        <w:ind w:left="4820"/>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2024 m. vasario 8 d. įsakymu Nr. 1S-19 </w:t>
      </w:r>
    </w:p>
    <w:p w14:paraId="0F12151B" w14:textId="77777777" w:rsidR="000E65DF" w:rsidRPr="000E65DF" w:rsidRDefault="000E65DF" w:rsidP="000E65DF">
      <w:pPr>
        <w:spacing w:after="0" w:line="240" w:lineRule="auto"/>
        <w:ind w:left="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(Viešųjų pirkimų tarnybos direktoriaus</w:t>
      </w:r>
    </w:p>
    <w:p w14:paraId="43C05A71" w14:textId="77777777" w:rsidR="000E65DF" w:rsidRPr="000E65DF" w:rsidRDefault="000E65DF" w:rsidP="000E65DF">
      <w:pPr>
        <w:spacing w:after="0" w:line="240" w:lineRule="auto"/>
        <w:ind w:left="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2025 m. balandžio 17 d. įsakymo Nr. 1S-51 </w:t>
      </w:r>
    </w:p>
    <w:p w14:paraId="455A6C47" w14:textId="77777777" w:rsidR="000E65DF" w:rsidRPr="000E65DF" w:rsidRDefault="000E65DF" w:rsidP="000E65DF">
      <w:pPr>
        <w:spacing w:after="0" w:line="240" w:lineRule="auto"/>
        <w:ind w:left="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redakcija)</w:t>
      </w:r>
    </w:p>
    <w:p w14:paraId="38F8C7B8" w14:textId="77777777" w:rsidR="000E65DF" w:rsidRPr="000E65DF" w:rsidRDefault="000E65DF" w:rsidP="000E65DF">
      <w:pPr>
        <w:widowControl w:val="0"/>
        <w:pBdr>
          <w:top w:val="nil"/>
          <w:left w:val="nil"/>
          <w:bottom w:val="nil"/>
          <w:right w:val="nil"/>
          <w:between w:val="nil"/>
        </w:pBdr>
        <w:tabs>
          <w:tab w:val="left" w:pos="567"/>
          <w:tab w:val="left" w:pos="851"/>
        </w:tabs>
        <w:spacing w:after="0" w:line="240" w:lineRule="auto"/>
        <w:ind w:firstLine="697"/>
        <w:jc w:val="center"/>
        <w:rPr>
          <w:rFonts w:ascii="Aptos" w:eastAsiaTheme="minorEastAsia" w:hAnsi="Aptos"/>
          <w:b/>
          <w:caps/>
          <w:kern w:val="0"/>
          <w:sz w:val="22"/>
          <w:szCs w:val="22"/>
          <w:lang w:val="lt-LT" w:eastAsia="lt-LT"/>
          <w14:ligatures w14:val="none"/>
        </w:rPr>
      </w:pPr>
    </w:p>
    <w:p w14:paraId="3B12B536" w14:textId="77777777" w:rsidR="000E65DF" w:rsidRPr="000E65DF" w:rsidRDefault="000E65DF" w:rsidP="000E65DF">
      <w:pPr>
        <w:widowControl w:val="0"/>
        <w:pBdr>
          <w:top w:val="nil"/>
          <w:left w:val="nil"/>
          <w:bottom w:val="nil"/>
          <w:right w:val="nil"/>
          <w:between w:val="nil"/>
        </w:pBdr>
        <w:tabs>
          <w:tab w:val="left" w:pos="567"/>
          <w:tab w:val="left" w:pos="851"/>
        </w:tabs>
        <w:spacing w:after="0" w:line="240" w:lineRule="auto"/>
        <w:ind w:firstLine="697"/>
        <w:jc w:val="center"/>
        <w:rPr>
          <w:rFonts w:ascii="Aptos" w:eastAsiaTheme="minorEastAsia" w:hAnsi="Aptos"/>
          <w:b/>
          <w:caps/>
          <w:kern w:val="0"/>
          <w:sz w:val="22"/>
          <w:szCs w:val="22"/>
          <w:lang w:val="lt-LT" w:eastAsia="lt-LT"/>
          <w14:ligatures w14:val="none"/>
        </w:rPr>
      </w:pPr>
      <w:r w:rsidRPr="000E65DF">
        <w:rPr>
          <w:rFonts w:ascii="Aptos" w:eastAsiaTheme="minorEastAsia" w:hAnsi="Aptos"/>
          <w:b/>
          <w:caps/>
          <w:kern w:val="0"/>
          <w:sz w:val="22"/>
          <w:szCs w:val="22"/>
          <w:lang w:val="lt-LT" w:eastAsia="lt-LT"/>
          <w14:ligatures w14:val="none"/>
        </w:rPr>
        <w:t xml:space="preserve">Prekių pirkimo-pardavimo sutarties </w:t>
      </w:r>
      <w:r w:rsidRPr="000E65DF">
        <w:rPr>
          <w:rFonts w:ascii="Aptos" w:eastAsiaTheme="minorEastAsia" w:hAnsi="Aptos"/>
          <w:b/>
          <w:bCs/>
          <w:caps/>
          <w:kern w:val="0"/>
          <w:sz w:val="22"/>
          <w:szCs w:val="22"/>
          <w:lang w:val="lt-LT" w:eastAsia="lt-LT"/>
          <w14:ligatures w14:val="none"/>
        </w:rPr>
        <w:t>Specialiosios</w:t>
      </w:r>
      <w:r w:rsidRPr="000E65DF">
        <w:rPr>
          <w:rFonts w:ascii="Aptos" w:eastAsiaTheme="minorEastAsia" w:hAnsi="Aptos"/>
          <w:b/>
          <w:caps/>
          <w:kern w:val="0"/>
          <w:sz w:val="22"/>
          <w:szCs w:val="22"/>
          <w:lang w:val="lt-LT" w:eastAsia="lt-LT"/>
          <w14:ligatures w14:val="none"/>
        </w:rPr>
        <w:t xml:space="preserve"> sąlygos</w:t>
      </w:r>
    </w:p>
    <w:p w14:paraId="57BEAA83"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0E65DF" w:rsidRPr="000E65DF" w14:paraId="3D27EA64" w14:textId="77777777" w:rsidTr="00664A8F">
        <w:tc>
          <w:tcPr>
            <w:tcW w:w="2448" w:type="dxa"/>
          </w:tcPr>
          <w:p w14:paraId="48A051E2"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Sutarties pavadinimas</w:t>
            </w:r>
          </w:p>
        </w:tc>
        <w:tc>
          <w:tcPr>
            <w:tcW w:w="7612" w:type="dxa"/>
            <w:gridSpan w:val="3"/>
          </w:tcPr>
          <w:p w14:paraId="49723354"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Odontologinių medžiagų ir priemonių pirkimo sutartis</w:t>
            </w:r>
          </w:p>
        </w:tc>
      </w:tr>
      <w:tr w:rsidR="000E65DF" w:rsidRPr="000E65DF" w14:paraId="22C19170" w14:textId="77777777" w:rsidTr="00664A8F">
        <w:tc>
          <w:tcPr>
            <w:tcW w:w="2448" w:type="dxa"/>
          </w:tcPr>
          <w:p w14:paraId="3F57E61B"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Sutarties data</w:t>
            </w:r>
          </w:p>
        </w:tc>
        <w:tc>
          <w:tcPr>
            <w:tcW w:w="2177" w:type="dxa"/>
          </w:tcPr>
          <w:p w14:paraId="2A23633D"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2026-</w:t>
            </w:r>
          </w:p>
        </w:tc>
        <w:tc>
          <w:tcPr>
            <w:tcW w:w="2362" w:type="dxa"/>
          </w:tcPr>
          <w:p w14:paraId="2AA2F54D"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Sutarties numeris</w:t>
            </w:r>
          </w:p>
        </w:tc>
        <w:tc>
          <w:tcPr>
            <w:tcW w:w="3073" w:type="dxa"/>
          </w:tcPr>
          <w:p w14:paraId="48A95228"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2026/A5-</w:t>
            </w:r>
          </w:p>
        </w:tc>
      </w:tr>
    </w:tbl>
    <w:p w14:paraId="76F54568"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2986"/>
        <w:gridCol w:w="4483"/>
      </w:tblGrid>
      <w:tr w:rsidR="000E65DF" w:rsidRPr="000E65DF" w14:paraId="29BDD1B5" w14:textId="77777777" w:rsidTr="00664A8F">
        <w:trPr>
          <w:trHeight w:val="88"/>
        </w:trPr>
        <w:tc>
          <w:tcPr>
            <w:tcW w:w="10057" w:type="dxa"/>
            <w:gridSpan w:val="3"/>
          </w:tcPr>
          <w:p w14:paraId="3A74B12D"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 SUTARTIES ŠALYS</w:t>
            </w:r>
          </w:p>
        </w:tc>
      </w:tr>
      <w:tr w:rsidR="000E65DF" w:rsidRPr="000E65DF" w14:paraId="6F954715" w14:textId="77777777" w:rsidTr="00664A8F">
        <w:trPr>
          <w:trHeight w:val="178"/>
        </w:trPr>
        <w:tc>
          <w:tcPr>
            <w:tcW w:w="2588" w:type="dxa"/>
            <w:vMerge w:val="restart"/>
          </w:tcPr>
          <w:p w14:paraId="7222D5BB"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p>
          <w:p w14:paraId="3D6E63FD"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p>
          <w:p w14:paraId="4EFEC0E5"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p>
          <w:p w14:paraId="1E3ADED2"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p w14:paraId="5382D8A8"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1.1. Pirkėjas</w:t>
            </w:r>
          </w:p>
        </w:tc>
        <w:tc>
          <w:tcPr>
            <w:tcW w:w="2986" w:type="dxa"/>
          </w:tcPr>
          <w:p w14:paraId="5DBE91FA"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1.1.1. Pavadinimas</w:t>
            </w:r>
          </w:p>
        </w:tc>
        <w:tc>
          <w:tcPr>
            <w:tcW w:w="4483" w:type="dxa"/>
          </w:tcPr>
          <w:p w14:paraId="72F301B4"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VšĮ Raseinių pirminės sveikatos priežiūros centras</w:t>
            </w:r>
          </w:p>
        </w:tc>
      </w:tr>
      <w:tr w:rsidR="000E65DF" w:rsidRPr="000E65DF" w14:paraId="404F6D4D" w14:textId="77777777" w:rsidTr="00664A8F">
        <w:trPr>
          <w:trHeight w:val="38"/>
        </w:trPr>
        <w:tc>
          <w:tcPr>
            <w:tcW w:w="2588" w:type="dxa"/>
            <w:vMerge/>
          </w:tcPr>
          <w:p w14:paraId="4CD4D1A9"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1B7C22EE"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1.1.2. Juridinio asmens kodas</w:t>
            </w:r>
          </w:p>
        </w:tc>
        <w:tc>
          <w:tcPr>
            <w:tcW w:w="4483" w:type="dxa"/>
          </w:tcPr>
          <w:p w14:paraId="0454B279"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272416130</w:t>
            </w:r>
          </w:p>
        </w:tc>
      </w:tr>
      <w:tr w:rsidR="000E65DF" w:rsidRPr="000E65DF" w14:paraId="66D56A05" w14:textId="77777777" w:rsidTr="00664A8F">
        <w:trPr>
          <w:trHeight w:val="38"/>
        </w:trPr>
        <w:tc>
          <w:tcPr>
            <w:tcW w:w="2588" w:type="dxa"/>
            <w:vMerge/>
          </w:tcPr>
          <w:p w14:paraId="4220F64B"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0595747D"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1.1.3. Adresas</w:t>
            </w:r>
          </w:p>
        </w:tc>
        <w:tc>
          <w:tcPr>
            <w:tcW w:w="4483" w:type="dxa"/>
          </w:tcPr>
          <w:p w14:paraId="51A29FB3"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Žemaitės g. 2, 60127 Raseiniai</w:t>
            </w:r>
          </w:p>
        </w:tc>
      </w:tr>
      <w:tr w:rsidR="000E65DF" w:rsidRPr="000E65DF" w14:paraId="2A555629" w14:textId="77777777" w:rsidTr="00664A8F">
        <w:trPr>
          <w:trHeight w:val="38"/>
        </w:trPr>
        <w:tc>
          <w:tcPr>
            <w:tcW w:w="2588" w:type="dxa"/>
            <w:vMerge/>
          </w:tcPr>
          <w:p w14:paraId="24513369"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5A2E04B5"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1.1.4. PVM mokėtojo kodas</w:t>
            </w:r>
          </w:p>
        </w:tc>
        <w:tc>
          <w:tcPr>
            <w:tcW w:w="4483" w:type="dxa"/>
          </w:tcPr>
          <w:p w14:paraId="32776B1F"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w:t>
            </w:r>
          </w:p>
        </w:tc>
      </w:tr>
      <w:tr w:rsidR="000E65DF" w:rsidRPr="000E65DF" w14:paraId="0A896AD0" w14:textId="77777777" w:rsidTr="00664A8F">
        <w:trPr>
          <w:trHeight w:val="38"/>
        </w:trPr>
        <w:tc>
          <w:tcPr>
            <w:tcW w:w="2588" w:type="dxa"/>
            <w:vMerge/>
          </w:tcPr>
          <w:p w14:paraId="26D72AD4"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2792C8E1"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1.1.5. Atsiskaitomoji sąskaita</w:t>
            </w:r>
          </w:p>
        </w:tc>
        <w:tc>
          <w:tcPr>
            <w:tcW w:w="4483" w:type="dxa"/>
          </w:tcPr>
          <w:p w14:paraId="45312C9D"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r w:rsidRPr="000E65DF">
              <w:rPr>
                <w:rFonts w:ascii="Aptos" w:eastAsiaTheme="minorEastAsia" w:hAnsi="Aptos"/>
                <w:kern w:val="0"/>
                <w:sz w:val="22"/>
                <w:szCs w:val="22"/>
                <w:lang w:val="lt-LT" w:eastAsia="lt-LT"/>
                <w14:ligatures w14:val="none"/>
              </w:rPr>
              <w:t>LT947300010134443080</w:t>
            </w:r>
          </w:p>
        </w:tc>
      </w:tr>
      <w:tr w:rsidR="000E65DF" w:rsidRPr="000E65DF" w14:paraId="5BB3BC34" w14:textId="77777777" w:rsidTr="00664A8F">
        <w:trPr>
          <w:trHeight w:val="38"/>
        </w:trPr>
        <w:tc>
          <w:tcPr>
            <w:tcW w:w="2588" w:type="dxa"/>
            <w:vMerge/>
          </w:tcPr>
          <w:p w14:paraId="54D376FE"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4F88C869"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1.1.6. Bankas, banko kodas</w:t>
            </w:r>
          </w:p>
        </w:tc>
        <w:tc>
          <w:tcPr>
            <w:tcW w:w="4483" w:type="dxa"/>
          </w:tcPr>
          <w:p w14:paraId="4D7D51B0"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AB „Swedbank“</w:t>
            </w:r>
          </w:p>
        </w:tc>
      </w:tr>
      <w:tr w:rsidR="000E65DF" w:rsidRPr="000E65DF" w14:paraId="122A23D9" w14:textId="77777777" w:rsidTr="00664A8F">
        <w:trPr>
          <w:trHeight w:val="38"/>
        </w:trPr>
        <w:tc>
          <w:tcPr>
            <w:tcW w:w="2588" w:type="dxa"/>
            <w:vMerge/>
          </w:tcPr>
          <w:p w14:paraId="19480CFB"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7C26B6D9"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1.1.7. Telefonas</w:t>
            </w:r>
          </w:p>
        </w:tc>
        <w:tc>
          <w:tcPr>
            <w:tcW w:w="4483" w:type="dxa"/>
          </w:tcPr>
          <w:p w14:paraId="74418F7A"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0 428 57 914</w:t>
            </w:r>
          </w:p>
        </w:tc>
      </w:tr>
      <w:tr w:rsidR="000E65DF" w:rsidRPr="000E65DF" w14:paraId="0B4A0871" w14:textId="77777777" w:rsidTr="00664A8F">
        <w:trPr>
          <w:trHeight w:val="38"/>
        </w:trPr>
        <w:tc>
          <w:tcPr>
            <w:tcW w:w="2588" w:type="dxa"/>
            <w:vMerge/>
          </w:tcPr>
          <w:p w14:paraId="75ADFE4A"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2F016182"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1.1.8. El. paštas</w:t>
            </w:r>
          </w:p>
        </w:tc>
        <w:tc>
          <w:tcPr>
            <w:tcW w:w="4483" w:type="dxa"/>
          </w:tcPr>
          <w:p w14:paraId="63067F2F"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hyperlink r:id="rId5" w:history="1">
              <w:r w:rsidRPr="000E65DF">
                <w:rPr>
                  <w:rFonts w:ascii="Aptos" w:eastAsiaTheme="minorEastAsia" w:hAnsi="Aptos"/>
                  <w:sz w:val="22"/>
                  <w:szCs w:val="22"/>
                  <w:lang w:val="lt-LT" w:eastAsia="lt-LT"/>
                  <w14:ligatures w14:val="none"/>
                </w:rPr>
                <w:t>raseiniai</w:t>
              </w:r>
              <w:r w:rsidRPr="000E65DF">
                <w:rPr>
                  <w:rFonts w:ascii="Aptos" w:eastAsiaTheme="minorEastAsia" w:hAnsi="Aptos"/>
                  <w:sz w:val="22"/>
                  <w:szCs w:val="22"/>
                  <w:lang w:eastAsia="lt-LT"/>
                  <w14:ligatures w14:val="none"/>
                </w:rPr>
                <w:t>@</w:t>
              </w:r>
              <w:r w:rsidRPr="000E65DF">
                <w:rPr>
                  <w:rFonts w:ascii="Aptos" w:eastAsiaTheme="minorEastAsia" w:hAnsi="Aptos"/>
                  <w:sz w:val="22"/>
                  <w:szCs w:val="22"/>
                  <w:lang w:val="lt-LT" w:eastAsia="lt-LT"/>
                  <w14:ligatures w14:val="none"/>
                </w:rPr>
                <w:t>rpspc.lt</w:t>
              </w:r>
            </w:hyperlink>
          </w:p>
        </w:tc>
      </w:tr>
      <w:tr w:rsidR="000E65DF" w:rsidRPr="000E65DF" w14:paraId="3199CE52" w14:textId="77777777" w:rsidTr="00664A8F">
        <w:trPr>
          <w:trHeight w:val="38"/>
        </w:trPr>
        <w:tc>
          <w:tcPr>
            <w:tcW w:w="2588" w:type="dxa"/>
            <w:vMerge/>
          </w:tcPr>
          <w:p w14:paraId="32328CC7"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584F6AD5"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1.1.9. Šalies atstovas</w:t>
            </w:r>
          </w:p>
        </w:tc>
        <w:tc>
          <w:tcPr>
            <w:tcW w:w="4483" w:type="dxa"/>
          </w:tcPr>
          <w:p w14:paraId="79C26496"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45C9D752" w14:textId="77777777" w:rsidTr="00664A8F">
        <w:trPr>
          <w:trHeight w:val="38"/>
        </w:trPr>
        <w:tc>
          <w:tcPr>
            <w:tcW w:w="2588" w:type="dxa"/>
            <w:vMerge/>
          </w:tcPr>
          <w:p w14:paraId="748CF521"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2986" w:type="dxa"/>
          </w:tcPr>
          <w:p w14:paraId="5EA4EEE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1.1.10. Atstovavimo pagrindas</w:t>
            </w:r>
          </w:p>
        </w:tc>
        <w:tc>
          <w:tcPr>
            <w:tcW w:w="4483" w:type="dxa"/>
          </w:tcPr>
          <w:p w14:paraId="786E97FE"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02322F45" w14:textId="77777777" w:rsidTr="00664A8F">
        <w:trPr>
          <w:trHeight w:val="88"/>
        </w:trPr>
        <w:tc>
          <w:tcPr>
            <w:tcW w:w="2588" w:type="dxa"/>
            <w:vMerge w:val="restart"/>
          </w:tcPr>
          <w:p w14:paraId="6B563BEE"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p w14:paraId="6645FCD0"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p w14:paraId="2600B25F" w14:textId="77777777" w:rsidR="000E65DF" w:rsidRPr="000E65DF" w:rsidRDefault="000E65DF" w:rsidP="000E65DF">
            <w:pPr>
              <w:spacing w:after="0" w:line="240" w:lineRule="auto"/>
              <w:ind w:firstLine="697"/>
              <w:jc w:val="both"/>
              <w:rPr>
                <w:rFonts w:ascii="Aptos" w:eastAsiaTheme="minorEastAsia" w:hAnsi="Aptos"/>
                <w:b/>
                <w:bCs/>
                <w:color w:val="FF0000"/>
                <w:sz w:val="22"/>
                <w:szCs w:val="22"/>
                <w:lang w:val="lt-LT" w:eastAsia="lt-LT"/>
                <w14:ligatures w14:val="none"/>
              </w:rPr>
            </w:pPr>
          </w:p>
          <w:p w14:paraId="03C7B531"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1.2. Tiekėjas</w:t>
            </w:r>
          </w:p>
          <w:p w14:paraId="1F7EC1A4" w14:textId="77777777" w:rsidR="000E65DF" w:rsidRPr="000E65DF" w:rsidRDefault="000E65DF" w:rsidP="000E65DF">
            <w:pPr>
              <w:spacing w:after="0" w:line="240" w:lineRule="auto"/>
              <w:jc w:val="both"/>
              <w:rPr>
                <w:rFonts w:ascii="Aptos" w:eastAsiaTheme="minorEastAsia" w:hAnsi="Aptos"/>
                <w:color w:val="0070C0"/>
                <w:sz w:val="22"/>
                <w:szCs w:val="22"/>
                <w:lang w:val="lt-LT" w:eastAsia="lt-LT"/>
                <w14:ligatures w14:val="none"/>
              </w:rPr>
            </w:pPr>
            <w:r w:rsidRPr="000E65DF">
              <w:rPr>
                <w:rFonts w:ascii="Aptos" w:eastAsiaTheme="minorEastAsia" w:hAnsi="Aptos"/>
                <w:color w:val="0070C0"/>
                <w:sz w:val="22"/>
                <w:szCs w:val="22"/>
                <w:lang w:val="lt-LT" w:eastAsia="lt-LT"/>
                <w14:ligatures w14:val="none"/>
              </w:rPr>
              <w:t>(jei Tiekėjas yra fizinis asmuo, skiltys atitinkamai pakoreguojamos.</w:t>
            </w:r>
          </w:p>
          <w:p w14:paraId="5CD763D4" w14:textId="77777777" w:rsidR="000E65DF" w:rsidRPr="000E65DF" w:rsidRDefault="000E65DF" w:rsidP="000E65DF">
            <w:pPr>
              <w:spacing w:after="0" w:line="240" w:lineRule="auto"/>
              <w:jc w:val="both"/>
              <w:rPr>
                <w:rFonts w:ascii="Aptos" w:eastAsiaTheme="minorEastAsia" w:hAnsi="Aptos"/>
                <w:color w:val="0070C0"/>
                <w:sz w:val="22"/>
                <w:szCs w:val="22"/>
                <w:lang w:val="lt-LT" w:eastAsia="lt-LT"/>
                <w14:ligatures w14:val="none"/>
              </w:rPr>
            </w:pPr>
            <w:r w:rsidRPr="000E65DF">
              <w:rPr>
                <w:rFonts w:ascii="Aptos" w:eastAsiaTheme="minorEastAsia" w:hAnsi="Aptos"/>
                <w:color w:val="0070C0"/>
                <w:sz w:val="22"/>
                <w:szCs w:val="22"/>
                <w:lang w:val="lt-LT" w:eastAsia="lt-LT"/>
                <w14:ligatures w14:val="none"/>
              </w:rPr>
              <w:t>Jei Tiekėjas yra tiekėjų grupė, skiltys pildomos įterpiant kiekvieno grupės nario informaciją)</w:t>
            </w:r>
          </w:p>
        </w:tc>
        <w:tc>
          <w:tcPr>
            <w:tcW w:w="2986" w:type="dxa"/>
          </w:tcPr>
          <w:p w14:paraId="4E1D9F25"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1.2.1. Pavadinimas</w:t>
            </w:r>
          </w:p>
        </w:tc>
        <w:tc>
          <w:tcPr>
            <w:tcW w:w="4483" w:type="dxa"/>
          </w:tcPr>
          <w:p w14:paraId="616F3431"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56BF2615" w14:textId="77777777" w:rsidTr="00664A8F">
        <w:trPr>
          <w:trHeight w:val="38"/>
        </w:trPr>
        <w:tc>
          <w:tcPr>
            <w:tcW w:w="2588" w:type="dxa"/>
            <w:vMerge/>
          </w:tcPr>
          <w:p w14:paraId="5A4C1A05"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348F1540"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1.2.2. Juridinio asmens kodas</w:t>
            </w:r>
          </w:p>
        </w:tc>
        <w:tc>
          <w:tcPr>
            <w:tcW w:w="4483" w:type="dxa"/>
          </w:tcPr>
          <w:p w14:paraId="702F0426"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5293BB71" w14:textId="77777777" w:rsidTr="00664A8F">
        <w:trPr>
          <w:trHeight w:val="38"/>
        </w:trPr>
        <w:tc>
          <w:tcPr>
            <w:tcW w:w="2588" w:type="dxa"/>
            <w:vMerge/>
          </w:tcPr>
          <w:p w14:paraId="7E24CC44"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64BD4855"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1.2.3. Adresas</w:t>
            </w:r>
          </w:p>
        </w:tc>
        <w:tc>
          <w:tcPr>
            <w:tcW w:w="4483" w:type="dxa"/>
          </w:tcPr>
          <w:p w14:paraId="4C8CD9FE"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622EC74B" w14:textId="77777777" w:rsidTr="00664A8F">
        <w:trPr>
          <w:trHeight w:val="38"/>
        </w:trPr>
        <w:tc>
          <w:tcPr>
            <w:tcW w:w="2588" w:type="dxa"/>
            <w:vMerge/>
          </w:tcPr>
          <w:p w14:paraId="088AB38C"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4C16BF00"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1.2.4. PVM mokėtojo kodas</w:t>
            </w:r>
          </w:p>
        </w:tc>
        <w:tc>
          <w:tcPr>
            <w:tcW w:w="4483" w:type="dxa"/>
          </w:tcPr>
          <w:p w14:paraId="1FAA453C"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50837191" w14:textId="77777777" w:rsidTr="00664A8F">
        <w:trPr>
          <w:trHeight w:val="38"/>
        </w:trPr>
        <w:tc>
          <w:tcPr>
            <w:tcW w:w="2588" w:type="dxa"/>
            <w:vMerge/>
          </w:tcPr>
          <w:p w14:paraId="37A06070"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1EA07A83"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1.2.5. Atsiskaitomoji sąskaita</w:t>
            </w:r>
          </w:p>
        </w:tc>
        <w:tc>
          <w:tcPr>
            <w:tcW w:w="4483" w:type="dxa"/>
          </w:tcPr>
          <w:p w14:paraId="0D88B48E"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060426E8" w14:textId="77777777" w:rsidTr="00664A8F">
        <w:trPr>
          <w:trHeight w:val="38"/>
        </w:trPr>
        <w:tc>
          <w:tcPr>
            <w:tcW w:w="2588" w:type="dxa"/>
            <w:vMerge/>
          </w:tcPr>
          <w:p w14:paraId="5DA8BA8A"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2D092B6E"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1.2.6. Bankas, banko kodas</w:t>
            </w:r>
          </w:p>
        </w:tc>
        <w:tc>
          <w:tcPr>
            <w:tcW w:w="4483" w:type="dxa"/>
          </w:tcPr>
          <w:p w14:paraId="53D3F8FF"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6710C58C" w14:textId="77777777" w:rsidTr="00664A8F">
        <w:trPr>
          <w:trHeight w:val="38"/>
        </w:trPr>
        <w:tc>
          <w:tcPr>
            <w:tcW w:w="2588" w:type="dxa"/>
            <w:vMerge/>
          </w:tcPr>
          <w:p w14:paraId="685544B5"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2A39B6F6"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1.2.7. Telefonas</w:t>
            </w:r>
          </w:p>
        </w:tc>
        <w:tc>
          <w:tcPr>
            <w:tcW w:w="4483" w:type="dxa"/>
          </w:tcPr>
          <w:p w14:paraId="032CC1BB"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500B4BD4" w14:textId="77777777" w:rsidTr="00664A8F">
        <w:trPr>
          <w:trHeight w:val="38"/>
        </w:trPr>
        <w:tc>
          <w:tcPr>
            <w:tcW w:w="2588" w:type="dxa"/>
            <w:vMerge/>
          </w:tcPr>
          <w:p w14:paraId="097788EC"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49CC6FE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1.2.8. El. paštas</w:t>
            </w:r>
          </w:p>
        </w:tc>
        <w:tc>
          <w:tcPr>
            <w:tcW w:w="4483" w:type="dxa"/>
          </w:tcPr>
          <w:p w14:paraId="42EE6E53"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6647AB5D" w14:textId="77777777" w:rsidTr="00664A8F">
        <w:trPr>
          <w:trHeight w:val="38"/>
        </w:trPr>
        <w:tc>
          <w:tcPr>
            <w:tcW w:w="2588" w:type="dxa"/>
            <w:vMerge/>
          </w:tcPr>
          <w:p w14:paraId="5C68F083"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40DFAC07"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1.2.9. Šalies atstovas</w:t>
            </w:r>
          </w:p>
        </w:tc>
        <w:tc>
          <w:tcPr>
            <w:tcW w:w="4483" w:type="dxa"/>
          </w:tcPr>
          <w:p w14:paraId="5FD76B99"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r w:rsidR="000E65DF" w:rsidRPr="000E65DF" w14:paraId="4DC02739" w14:textId="77777777" w:rsidTr="00664A8F">
        <w:trPr>
          <w:trHeight w:val="38"/>
        </w:trPr>
        <w:tc>
          <w:tcPr>
            <w:tcW w:w="2588" w:type="dxa"/>
            <w:vMerge/>
          </w:tcPr>
          <w:p w14:paraId="6686065E"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2986" w:type="dxa"/>
          </w:tcPr>
          <w:p w14:paraId="3EAF4074"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1.2.10. Atstovavimo pagrindas</w:t>
            </w:r>
          </w:p>
        </w:tc>
        <w:tc>
          <w:tcPr>
            <w:tcW w:w="4483" w:type="dxa"/>
          </w:tcPr>
          <w:p w14:paraId="64488917" w14:textId="77777777" w:rsidR="000E65DF" w:rsidRPr="000E65DF" w:rsidRDefault="000E65DF" w:rsidP="000E65DF">
            <w:pPr>
              <w:spacing w:after="0" w:line="240" w:lineRule="auto"/>
              <w:jc w:val="center"/>
              <w:rPr>
                <w:rFonts w:ascii="Aptos" w:eastAsiaTheme="minorEastAsia" w:hAnsi="Aptos"/>
                <w:sz w:val="22"/>
                <w:szCs w:val="22"/>
                <w:lang w:val="lt-LT" w:eastAsia="lt-LT"/>
                <w14:ligatures w14:val="none"/>
              </w:rPr>
            </w:pPr>
          </w:p>
        </w:tc>
      </w:tr>
    </w:tbl>
    <w:p w14:paraId="5FAD96D0"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146"/>
        <w:gridCol w:w="7"/>
        <w:gridCol w:w="1850"/>
        <w:gridCol w:w="5012"/>
      </w:tblGrid>
      <w:tr w:rsidR="000E65DF" w:rsidRPr="000E65DF" w14:paraId="3636BD31" w14:textId="77777777" w:rsidTr="00664A8F">
        <w:trPr>
          <w:trHeight w:val="300"/>
        </w:trPr>
        <w:tc>
          <w:tcPr>
            <w:tcW w:w="10060" w:type="dxa"/>
            <w:gridSpan w:val="5"/>
          </w:tcPr>
          <w:p w14:paraId="217F92FD"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2. ATSAKINGI ASMENYS</w:t>
            </w:r>
          </w:p>
        </w:tc>
      </w:tr>
      <w:tr w:rsidR="000E65DF" w:rsidRPr="000E65DF" w14:paraId="725C0389"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6D04CD00"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2.1. Pirkėjo kontaktiniai asmenys, atsakingi už Sutarties vykdymą, Prekių priėmimą, Sąskaitų per </w:t>
            </w:r>
            <w:r w:rsidRPr="000E65DF">
              <w:rPr>
                <w:rFonts w:ascii="Aptos" w:eastAsiaTheme="minorEastAsia" w:hAnsi="Aptos"/>
                <w:b/>
                <w:bCs/>
                <w:sz w:val="22"/>
                <w:szCs w:val="22"/>
                <w:lang w:val="lt-LT" w:eastAsia="lt-LT"/>
                <w14:ligatures w14:val="none"/>
              </w:rPr>
              <w:lastRenderedPageBreak/>
              <w:t>informacinę sistemą SABIS priėmimą</w:t>
            </w:r>
          </w:p>
        </w:tc>
        <w:tc>
          <w:tcPr>
            <w:tcW w:w="6862" w:type="dxa"/>
            <w:gridSpan w:val="2"/>
            <w:tcBorders>
              <w:top w:val="single" w:sz="4" w:space="0" w:color="auto"/>
              <w:left w:val="single" w:sz="4" w:space="0" w:color="auto"/>
              <w:bottom w:val="single" w:sz="4" w:space="0" w:color="auto"/>
              <w:right w:val="single" w:sz="4" w:space="0" w:color="auto"/>
            </w:tcBorders>
          </w:tcPr>
          <w:p w14:paraId="6C396EC9"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color w:val="4472C4"/>
                <w:sz w:val="22"/>
                <w:szCs w:val="22"/>
                <w:lang w:val="lt-LT" w:eastAsia="lt-LT"/>
                <w14:ligatures w14:val="none"/>
              </w:rPr>
              <w:lastRenderedPageBreak/>
              <w:t>(nurodyti padalinį / skyrių, pareigas, vardą, pavardę, tel., el. paštą)</w:t>
            </w:r>
          </w:p>
        </w:tc>
      </w:tr>
      <w:tr w:rsidR="000E65DF" w:rsidRPr="000E65DF" w14:paraId="107887A0"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4F009BF9"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2.2. Tiekėjo kontaktiniai asmenys, atsakingi už Sutarties vykdymą</w:t>
            </w:r>
          </w:p>
        </w:tc>
        <w:tc>
          <w:tcPr>
            <w:tcW w:w="6862" w:type="dxa"/>
            <w:gridSpan w:val="2"/>
            <w:tcBorders>
              <w:top w:val="single" w:sz="4" w:space="0" w:color="auto"/>
              <w:left w:val="single" w:sz="4" w:space="0" w:color="auto"/>
              <w:bottom w:val="single" w:sz="4" w:space="0" w:color="auto"/>
              <w:right w:val="single" w:sz="4" w:space="0" w:color="auto"/>
            </w:tcBorders>
          </w:tcPr>
          <w:p w14:paraId="656C8D60"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color w:val="4472C4"/>
                <w:sz w:val="22"/>
                <w:szCs w:val="22"/>
                <w:lang w:val="lt-LT" w:eastAsia="lt-LT"/>
                <w14:ligatures w14:val="none"/>
              </w:rPr>
              <w:t>(nurodyti padalinį / skyrių, pareigas, vardą, pavardę, tel., el. paštą)</w:t>
            </w:r>
          </w:p>
        </w:tc>
      </w:tr>
      <w:tr w:rsidR="000E65DF" w:rsidRPr="000E65DF" w14:paraId="0D96F06E" w14:textId="77777777" w:rsidTr="00664A8F">
        <w:trPr>
          <w:trHeight w:val="300"/>
        </w:trPr>
        <w:tc>
          <w:tcPr>
            <w:tcW w:w="10060" w:type="dxa"/>
            <w:gridSpan w:val="5"/>
          </w:tcPr>
          <w:p w14:paraId="7AF7C03D"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3. SUTARTIES DALYKAS</w:t>
            </w:r>
          </w:p>
        </w:tc>
      </w:tr>
      <w:tr w:rsidR="000E65DF" w:rsidRPr="000E65DF" w14:paraId="0BB35BDA"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29260A2"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3.1. Sutarties dalykas </w:t>
            </w:r>
          </w:p>
        </w:tc>
        <w:tc>
          <w:tcPr>
            <w:tcW w:w="6862" w:type="dxa"/>
            <w:gridSpan w:val="2"/>
            <w:tcBorders>
              <w:top w:val="single" w:sz="4" w:space="0" w:color="auto"/>
              <w:left w:val="single" w:sz="4" w:space="0" w:color="auto"/>
              <w:bottom w:val="single" w:sz="4" w:space="0" w:color="auto"/>
              <w:right w:val="single" w:sz="4" w:space="0" w:color="auto"/>
            </w:tcBorders>
          </w:tcPr>
          <w:p w14:paraId="74921B4A" w14:textId="77777777" w:rsidR="000E65DF" w:rsidRPr="000E65DF" w:rsidRDefault="000E65DF" w:rsidP="000E65DF">
            <w:pPr>
              <w:spacing w:after="0" w:line="240" w:lineRule="auto"/>
              <w:jc w:val="both"/>
              <w:rPr>
                <w:rFonts w:ascii="Aptos" w:eastAsiaTheme="minorEastAsia" w:hAnsi="Aptos"/>
                <w:color w:val="000000"/>
                <w:sz w:val="22"/>
                <w:szCs w:val="22"/>
                <w:lang w:val="lt-LT" w:eastAsia="lt-LT"/>
                <w14:ligatures w14:val="none"/>
              </w:rPr>
            </w:pPr>
            <w:r w:rsidRPr="000E65DF">
              <w:rPr>
                <w:rFonts w:ascii="Aptos" w:eastAsiaTheme="minorEastAsia" w:hAnsi="Aptos"/>
                <w:sz w:val="22"/>
                <w:szCs w:val="22"/>
                <w:lang w:val="lt-LT" w:eastAsia="lt-LT"/>
                <w14:ligatures w14:val="none"/>
              </w:rPr>
              <w:t>Tiekėjas įsipareigoja Sutartyje numatytomis sąlygomis pagal pirkėjo poreikį pristatyti ir perduoti Pirkėjui Prekes</w:t>
            </w:r>
            <w:r w:rsidRPr="000E65DF">
              <w:rPr>
                <w:rFonts w:ascii="Aptos" w:eastAsiaTheme="minorEastAsia" w:hAnsi="Aptos"/>
                <w:color w:val="FF0000"/>
                <w:sz w:val="22"/>
                <w:szCs w:val="22"/>
                <w:lang w:val="lt-LT" w:eastAsia="lt-LT"/>
                <w14:ligatures w14:val="none"/>
              </w:rPr>
              <w:t xml:space="preserve"> </w:t>
            </w:r>
            <w:r w:rsidRPr="000E65DF">
              <w:rPr>
                <w:rFonts w:ascii="Aptos" w:eastAsiaTheme="minorEastAsia" w:hAnsi="Aptos"/>
                <w:color w:val="000000"/>
                <w:sz w:val="22"/>
                <w:szCs w:val="22"/>
                <w:lang w:val="lt-LT" w:eastAsia="lt-LT"/>
                <w14:ligatures w14:val="none"/>
              </w:rPr>
              <w:t>(toliau – Prekės).</w:t>
            </w:r>
          </w:p>
          <w:p w14:paraId="242DCA37" w14:textId="77777777" w:rsidR="000E65DF" w:rsidRPr="000E65DF" w:rsidRDefault="000E65DF" w:rsidP="000E65DF">
            <w:pPr>
              <w:spacing w:after="0" w:line="240" w:lineRule="auto"/>
              <w:jc w:val="both"/>
              <w:rPr>
                <w:rFonts w:ascii="Aptos" w:eastAsiaTheme="minorEastAsia" w:hAnsi="Aptos"/>
                <w:color w:val="000000"/>
                <w:sz w:val="22"/>
                <w:szCs w:val="22"/>
                <w:lang w:val="lt-LT" w:eastAsia="lt-LT"/>
                <w14:ligatures w14:val="none"/>
              </w:rPr>
            </w:pPr>
            <w:r w:rsidRPr="000E65DF">
              <w:rPr>
                <w:rFonts w:ascii="Aptos" w:eastAsiaTheme="minorEastAsia" w:hAnsi="Aptos"/>
                <w:color w:val="000000"/>
                <w:sz w:val="22"/>
                <w:szCs w:val="22"/>
                <w:lang w:val="lt-LT" w:eastAsia="lt-LT"/>
                <w14:ligatures w14:val="none"/>
              </w:rPr>
              <w:t>Išsamus Prekių aprašymas ir kiti reikalavimai tiekiamoms Prekėms nustatyti Sutarties priede Nr. [1] „Pasiūlymo forma ir techninė specifikacija“.</w:t>
            </w:r>
          </w:p>
        </w:tc>
      </w:tr>
      <w:tr w:rsidR="000E65DF" w:rsidRPr="000E65DF" w14:paraId="60B35BAB"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AD772B0"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3.2. Pirkimo pavadinimas ir numeris</w:t>
            </w:r>
          </w:p>
        </w:tc>
        <w:tc>
          <w:tcPr>
            <w:tcW w:w="6862" w:type="dxa"/>
            <w:gridSpan w:val="2"/>
            <w:tcBorders>
              <w:top w:val="single" w:sz="4" w:space="0" w:color="auto"/>
              <w:left w:val="single" w:sz="4" w:space="0" w:color="auto"/>
              <w:bottom w:val="single" w:sz="4" w:space="0" w:color="auto"/>
              <w:right w:val="single" w:sz="4" w:space="0" w:color="auto"/>
            </w:tcBorders>
          </w:tcPr>
          <w:p w14:paraId="3657C87E"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Odontologinių medžiagų ir priemonių pirkimas, ID</w:t>
            </w:r>
          </w:p>
        </w:tc>
      </w:tr>
      <w:tr w:rsidR="000E65DF" w:rsidRPr="000E65DF" w14:paraId="784EA02C"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5BD09D6A"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3.3. Informacija apie Europos Sąjungos lėšomis finansuojamą projektą arba kitą projektą</w:t>
            </w:r>
          </w:p>
        </w:tc>
        <w:tc>
          <w:tcPr>
            <w:tcW w:w="6862" w:type="dxa"/>
            <w:gridSpan w:val="2"/>
            <w:tcBorders>
              <w:top w:val="single" w:sz="4" w:space="0" w:color="auto"/>
              <w:left w:val="single" w:sz="4" w:space="0" w:color="auto"/>
              <w:bottom w:val="single" w:sz="4" w:space="0" w:color="auto"/>
              <w:right w:val="single" w:sz="4" w:space="0" w:color="auto"/>
            </w:tcBorders>
          </w:tcPr>
          <w:p w14:paraId="6D33D3B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37FA8516" w14:textId="77777777" w:rsidTr="00664A8F">
        <w:trPr>
          <w:trHeight w:val="300"/>
        </w:trPr>
        <w:tc>
          <w:tcPr>
            <w:tcW w:w="10060" w:type="dxa"/>
            <w:gridSpan w:val="5"/>
          </w:tcPr>
          <w:p w14:paraId="7B639FE8"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4. PREKIŲ PRISTATYMO TERMINAI IR PREKIŲ PERDAVIMO - PRIĖMIMO TVARKA</w:t>
            </w:r>
          </w:p>
        </w:tc>
      </w:tr>
      <w:tr w:rsidR="000E65DF" w:rsidRPr="000E65DF" w14:paraId="27DB246D"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20D075EF"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4.1. Prekių pristatymo terminai, kai Prekės pristatomos dalimis</w:t>
            </w:r>
          </w:p>
        </w:tc>
        <w:tc>
          <w:tcPr>
            <w:tcW w:w="6862" w:type="dxa"/>
            <w:gridSpan w:val="2"/>
            <w:tcBorders>
              <w:top w:val="single" w:sz="4" w:space="0" w:color="auto"/>
              <w:left w:val="single" w:sz="4" w:space="0" w:color="auto"/>
              <w:bottom w:val="single" w:sz="4" w:space="0" w:color="auto"/>
              <w:right w:val="single" w:sz="4" w:space="0" w:color="auto"/>
            </w:tcBorders>
          </w:tcPr>
          <w:p w14:paraId="78491C99"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Tiekėjas pagal atskirą užsakymą įsipareigoja pristatyti Prekes ne vėliau kaip per 5 d. d.</w:t>
            </w:r>
            <w:r w:rsidRPr="000E65DF">
              <w:rPr>
                <w:rFonts w:ascii="Aptos" w:eastAsiaTheme="minorEastAsia" w:hAnsi="Aptos"/>
                <w:color w:val="4472C4"/>
                <w:sz w:val="22"/>
                <w:szCs w:val="22"/>
                <w:lang w:val="lt-LT" w:eastAsia="lt-LT"/>
                <w14:ligatures w14:val="none"/>
              </w:rPr>
              <w:t xml:space="preserve"> </w:t>
            </w:r>
            <w:r w:rsidRPr="000E65DF">
              <w:rPr>
                <w:rFonts w:ascii="Aptos" w:eastAsiaTheme="minorEastAsia" w:hAnsi="Aptos"/>
                <w:sz w:val="22"/>
                <w:szCs w:val="22"/>
                <w:lang w:val="lt-LT" w:eastAsia="lt-LT"/>
                <w14:ligatures w14:val="none"/>
              </w:rPr>
              <w:t xml:space="preserve">nuo užsakymo pateikimo dienos </w:t>
            </w:r>
            <w:r w:rsidRPr="000E65DF">
              <w:rPr>
                <w:rFonts w:ascii="Aptos" w:eastAsiaTheme="minorEastAsia" w:hAnsi="Aptos"/>
                <w:color w:val="000000"/>
                <w:sz w:val="22"/>
                <w:szCs w:val="22"/>
                <w:lang w:val="lt-LT" w:eastAsia="lt-LT"/>
                <w14:ligatures w14:val="none"/>
              </w:rPr>
              <w:t>šiuo adresu: Žemaitės g. 2, Raseiniai</w:t>
            </w:r>
            <w:r w:rsidRPr="000E65DF">
              <w:rPr>
                <w:rFonts w:ascii="Aptos" w:eastAsiaTheme="minorEastAsia" w:hAnsi="Aptos"/>
                <w:sz w:val="22"/>
                <w:szCs w:val="22"/>
                <w:lang w:val="lt-LT" w:eastAsia="lt-LT"/>
                <w14:ligatures w14:val="none"/>
              </w:rPr>
              <w:t>.</w:t>
            </w:r>
          </w:p>
        </w:tc>
      </w:tr>
      <w:tr w:rsidR="000E65DF" w:rsidRPr="000E65DF" w14:paraId="38DFAB36"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D113368"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4.2. Prekių (ar jų dalies) pristatymo termino pratęsimas</w:t>
            </w:r>
          </w:p>
        </w:tc>
        <w:tc>
          <w:tcPr>
            <w:tcW w:w="6862" w:type="dxa"/>
            <w:gridSpan w:val="2"/>
            <w:tcBorders>
              <w:top w:val="single" w:sz="4" w:space="0" w:color="auto"/>
              <w:left w:val="single" w:sz="4" w:space="0" w:color="auto"/>
              <w:bottom w:val="single" w:sz="4" w:space="0" w:color="auto"/>
              <w:right w:val="single" w:sz="4" w:space="0" w:color="auto"/>
            </w:tcBorders>
          </w:tcPr>
          <w:p w14:paraId="37EDCD09"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(el. paštu) nedelsdamas, bet ne vėliau kaip per 2 d. d., apie tai praneša Pirkėjui, pateikdamas minėtų aplinkybių egzistavimo įrodymus. Nurodytas aplinkybes vertina Pirkėjas. Pirkėjui sutikus, Prekių pristatymo terminas gali būti pratęsiamas tik minėtų aplinkybių egzistavimo laikotarpiui, bet ne ilgiau nei 10 d. d. laikotarpiui.</w:t>
            </w:r>
          </w:p>
        </w:tc>
      </w:tr>
      <w:tr w:rsidR="000E65DF" w:rsidRPr="000E65DF" w14:paraId="3481B5CA"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7B80164"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4.3. Užsakymų teikimo tvarka</w:t>
            </w:r>
          </w:p>
        </w:tc>
        <w:tc>
          <w:tcPr>
            <w:tcW w:w="6862" w:type="dxa"/>
            <w:gridSpan w:val="2"/>
            <w:tcBorders>
              <w:top w:val="single" w:sz="4" w:space="0" w:color="auto"/>
              <w:left w:val="single" w:sz="4" w:space="0" w:color="auto"/>
              <w:bottom w:val="single" w:sz="4" w:space="0" w:color="auto"/>
              <w:right w:val="single" w:sz="4" w:space="0" w:color="auto"/>
            </w:tcBorders>
          </w:tcPr>
          <w:p w14:paraId="691A642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 xml:space="preserve">Užsakymai teikiami Tiekėjo nurodytu elektroniniu paštu </w:t>
            </w:r>
            <w:r w:rsidRPr="000E65DF">
              <w:rPr>
                <w:rFonts w:ascii="Aptos" w:eastAsiaTheme="minorEastAsia" w:hAnsi="Aptos"/>
                <w:color w:val="4472C4"/>
                <w:sz w:val="22"/>
                <w:szCs w:val="22"/>
                <w:lang w:val="lt-LT" w:eastAsia="lt-LT"/>
                <w14:ligatures w14:val="none"/>
              </w:rPr>
              <w:t xml:space="preserve">(įrašyti) </w:t>
            </w:r>
            <w:r w:rsidRPr="000E65DF">
              <w:rPr>
                <w:rFonts w:ascii="Aptos" w:eastAsiaTheme="minorEastAsia" w:hAnsi="Aptos"/>
                <w:sz w:val="22"/>
                <w:szCs w:val="22"/>
                <w:lang w:val="lt-LT" w:eastAsia="lt-LT"/>
                <w14:ligatures w14:val="none"/>
              </w:rPr>
              <w:t>ir laikomi gautais nedelsiant nuo užsakymo pateikimo.</w:t>
            </w:r>
          </w:p>
        </w:tc>
      </w:tr>
      <w:tr w:rsidR="000E65DF" w:rsidRPr="000E65DF" w14:paraId="6E60E567"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6F27DCFF"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4.4. Dėl minimalios užsakymo vertės / apimties</w:t>
            </w:r>
          </w:p>
        </w:tc>
        <w:tc>
          <w:tcPr>
            <w:tcW w:w="6862" w:type="dxa"/>
            <w:gridSpan w:val="2"/>
            <w:tcBorders>
              <w:top w:val="single" w:sz="4" w:space="0" w:color="auto"/>
              <w:left w:val="single" w:sz="4" w:space="0" w:color="auto"/>
              <w:bottom w:val="single" w:sz="4" w:space="0" w:color="auto"/>
              <w:right w:val="single" w:sz="4" w:space="0" w:color="auto"/>
            </w:tcBorders>
          </w:tcPr>
          <w:p w14:paraId="675621F0"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374400B3"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64D8BDE"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4.5. Kartu su Prekėmis pateikiami dokumentai </w:t>
            </w:r>
          </w:p>
        </w:tc>
        <w:tc>
          <w:tcPr>
            <w:tcW w:w="6862" w:type="dxa"/>
            <w:gridSpan w:val="2"/>
            <w:tcBorders>
              <w:top w:val="single" w:sz="4" w:space="0" w:color="auto"/>
              <w:left w:val="single" w:sz="4" w:space="0" w:color="auto"/>
              <w:bottom w:val="single" w:sz="4" w:space="0" w:color="auto"/>
              <w:right w:val="single" w:sz="4" w:space="0" w:color="auto"/>
            </w:tcBorders>
          </w:tcPr>
          <w:p w14:paraId="37FB8968"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 xml:space="preserve">Kartu su Prekėmis pateikiami šie dokumentai: </w:t>
            </w:r>
          </w:p>
          <w:p w14:paraId="47D338BE"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 Važtaraštis ar kitas abiem Šalims priimtinas bei suderintas dokumentas (jei taikoma).</w:t>
            </w:r>
          </w:p>
          <w:p w14:paraId="0D34A253"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sz w:val="22"/>
                <w:szCs w:val="22"/>
                <w:lang w:val="lt-LT" w:eastAsia="lt-LT"/>
                <w14:ligatures w14:val="none"/>
              </w:rPr>
              <w:t>Tiekėjui nepateikus nurodytų dokumentų, laikoma, kad Prekės neatitinka Sutartyje nustatytų reikalavimų.</w:t>
            </w:r>
          </w:p>
        </w:tc>
      </w:tr>
      <w:tr w:rsidR="000E65DF" w:rsidRPr="000E65DF" w14:paraId="75DC82CC" w14:textId="77777777" w:rsidTr="00664A8F">
        <w:trPr>
          <w:trHeight w:val="300"/>
        </w:trPr>
        <w:tc>
          <w:tcPr>
            <w:tcW w:w="10060" w:type="dxa"/>
            <w:gridSpan w:val="5"/>
          </w:tcPr>
          <w:p w14:paraId="46DBB5DC"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5. SUTARTIES KAINA IR ATSISKAITYMO TVARKA</w:t>
            </w:r>
          </w:p>
        </w:tc>
      </w:tr>
      <w:tr w:rsidR="000E65DF" w:rsidRPr="000E65DF" w14:paraId="52619617"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2792D00F"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5.1. Sutarčiai taikomas kainos apskaičiavimo būdas</w:t>
            </w:r>
          </w:p>
        </w:tc>
        <w:tc>
          <w:tcPr>
            <w:tcW w:w="6862" w:type="dxa"/>
            <w:gridSpan w:val="2"/>
            <w:tcBorders>
              <w:top w:val="single" w:sz="4" w:space="0" w:color="auto"/>
              <w:left w:val="single" w:sz="4" w:space="0" w:color="auto"/>
              <w:bottom w:val="single" w:sz="4" w:space="0" w:color="auto"/>
              <w:right w:val="single" w:sz="4" w:space="0" w:color="auto"/>
            </w:tcBorders>
          </w:tcPr>
          <w:p w14:paraId="4644A458"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Fiksuoto įkainio kainodara</w:t>
            </w:r>
          </w:p>
        </w:tc>
      </w:tr>
      <w:tr w:rsidR="000E65DF" w:rsidRPr="000E65DF" w14:paraId="63FC9B4F"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04C7CD32" w14:textId="77777777" w:rsidR="000E65DF" w:rsidRPr="000E65DF" w:rsidRDefault="000E65DF" w:rsidP="000E65DF">
            <w:pPr>
              <w:spacing w:after="0" w:line="240" w:lineRule="auto"/>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lastRenderedPageBreak/>
              <w:t xml:space="preserve">5.2. Pradinės Sutarties vertė ir Sutarties kaina, kai taikoma </w:t>
            </w:r>
            <w:r w:rsidRPr="000E65DF">
              <w:rPr>
                <w:rFonts w:ascii="Aptos" w:eastAsiaTheme="minorEastAsia" w:hAnsi="Aptos"/>
                <w:b/>
                <w:bCs/>
                <w:sz w:val="22"/>
                <w:szCs w:val="22"/>
                <w:u w:val="single"/>
                <w:lang w:val="lt-LT" w:eastAsia="lt-LT"/>
                <w14:ligatures w14:val="none"/>
              </w:rPr>
              <w:t>fiksuoto įkainio</w:t>
            </w:r>
            <w:r w:rsidRPr="000E65DF">
              <w:rPr>
                <w:rFonts w:ascii="Aptos" w:eastAsiaTheme="minorEastAsia" w:hAnsi="Aptos"/>
                <w:b/>
                <w:bCs/>
                <w:sz w:val="22"/>
                <w:szCs w:val="22"/>
                <w:lang w:val="lt-LT" w:eastAsia="lt-LT"/>
                <w14:ligatures w14:val="none"/>
              </w:rPr>
              <w:t xml:space="preserve"> kainodara</w:t>
            </w:r>
          </w:p>
          <w:p w14:paraId="0017ACAB"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6862" w:type="dxa"/>
            <w:gridSpan w:val="2"/>
            <w:tcBorders>
              <w:top w:val="single" w:sz="4" w:space="0" w:color="auto"/>
              <w:left w:val="single" w:sz="4" w:space="0" w:color="auto"/>
              <w:bottom w:val="single" w:sz="4" w:space="0" w:color="auto"/>
              <w:right w:val="single" w:sz="4" w:space="0" w:color="auto"/>
            </w:tcBorders>
          </w:tcPr>
          <w:p w14:paraId="2747C3C3"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 xml:space="preserve">Pradinės Sutarties vertė yra </w:t>
            </w:r>
            <w:r w:rsidRPr="000E65DF">
              <w:rPr>
                <w:rFonts w:ascii="Aptos" w:eastAsiaTheme="minorEastAsia" w:hAnsi="Aptos"/>
                <w:color w:val="4472C4"/>
                <w:sz w:val="22"/>
                <w:szCs w:val="22"/>
                <w:lang w:val="lt-LT" w:eastAsia="lt-LT"/>
                <w14:ligatures w14:val="none"/>
              </w:rPr>
              <w:t>(nurodyti sumą skaičiais)</w:t>
            </w:r>
            <w:r w:rsidRPr="000E65DF">
              <w:rPr>
                <w:rFonts w:ascii="Aptos" w:eastAsiaTheme="minorEastAsia" w:hAnsi="Aptos"/>
                <w:sz w:val="22"/>
                <w:szCs w:val="22"/>
                <w:lang w:val="lt-LT" w:eastAsia="lt-LT"/>
                <w14:ligatures w14:val="none"/>
              </w:rPr>
              <w:t xml:space="preserve"> Eur, </w:t>
            </w:r>
            <w:r w:rsidRPr="000E65DF">
              <w:rPr>
                <w:rFonts w:ascii="Aptos" w:eastAsiaTheme="minorEastAsia" w:hAnsi="Aptos"/>
                <w:color w:val="4472C4"/>
                <w:sz w:val="22"/>
                <w:szCs w:val="22"/>
                <w:lang w:val="lt-LT" w:eastAsia="lt-LT"/>
                <w14:ligatures w14:val="none"/>
              </w:rPr>
              <w:t>(nurodyti sumą žodžiais)</w:t>
            </w:r>
            <w:r w:rsidRPr="000E65DF">
              <w:rPr>
                <w:rFonts w:ascii="Aptos" w:eastAsiaTheme="minorEastAsia" w:hAnsi="Aptos"/>
                <w:sz w:val="22"/>
                <w:szCs w:val="22"/>
                <w:lang w:val="lt-LT" w:eastAsia="lt-LT"/>
                <w14:ligatures w14:val="none"/>
              </w:rPr>
              <w:t xml:space="preserve"> be PVM. </w:t>
            </w:r>
          </w:p>
          <w:p w14:paraId="072DC6B1"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 xml:space="preserve">PVM sudaro </w:t>
            </w:r>
            <w:r w:rsidRPr="000E65DF">
              <w:rPr>
                <w:rFonts w:ascii="Aptos" w:eastAsiaTheme="minorEastAsia" w:hAnsi="Aptos"/>
                <w:color w:val="4472C4"/>
                <w:sz w:val="22"/>
                <w:szCs w:val="22"/>
                <w:lang w:val="lt-LT" w:eastAsia="lt-LT"/>
                <w14:ligatures w14:val="none"/>
              </w:rPr>
              <w:t>(nurodyti sumą skaičiais)</w:t>
            </w:r>
            <w:r w:rsidRPr="000E65DF">
              <w:rPr>
                <w:rFonts w:ascii="Aptos" w:eastAsiaTheme="minorEastAsia" w:hAnsi="Aptos"/>
                <w:sz w:val="22"/>
                <w:szCs w:val="22"/>
                <w:lang w:val="lt-LT" w:eastAsia="lt-LT"/>
                <w14:ligatures w14:val="none"/>
              </w:rPr>
              <w:t xml:space="preserve"> Eur, </w:t>
            </w:r>
            <w:r w:rsidRPr="000E65DF">
              <w:rPr>
                <w:rFonts w:ascii="Aptos" w:eastAsiaTheme="minorEastAsia" w:hAnsi="Aptos"/>
                <w:color w:val="4472C4"/>
                <w:sz w:val="22"/>
                <w:szCs w:val="22"/>
                <w:lang w:val="lt-LT" w:eastAsia="lt-LT"/>
                <w14:ligatures w14:val="none"/>
              </w:rPr>
              <w:t>(nurodyti sumą žodžiais)</w:t>
            </w:r>
            <w:r w:rsidRPr="000E65DF">
              <w:rPr>
                <w:rFonts w:ascii="Aptos" w:eastAsiaTheme="minorEastAsia" w:hAnsi="Aptos"/>
                <w:sz w:val="22"/>
                <w:szCs w:val="22"/>
                <w:lang w:val="lt-LT" w:eastAsia="lt-LT"/>
                <w14:ligatures w14:val="none"/>
              </w:rPr>
              <w:t>.</w:t>
            </w:r>
          </w:p>
          <w:p w14:paraId="022C33E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 xml:space="preserve">Sutarties kaina yra </w:t>
            </w:r>
            <w:r w:rsidRPr="000E65DF">
              <w:rPr>
                <w:rFonts w:ascii="Aptos" w:eastAsiaTheme="minorEastAsia" w:hAnsi="Aptos"/>
                <w:color w:val="4472C4"/>
                <w:sz w:val="22"/>
                <w:szCs w:val="22"/>
                <w:lang w:val="lt-LT" w:eastAsia="lt-LT"/>
                <w14:ligatures w14:val="none"/>
              </w:rPr>
              <w:t>(nurodyti sumą skaičiais)</w:t>
            </w:r>
            <w:r w:rsidRPr="000E65DF">
              <w:rPr>
                <w:rFonts w:ascii="Aptos" w:eastAsiaTheme="minorEastAsia" w:hAnsi="Aptos"/>
                <w:sz w:val="22"/>
                <w:szCs w:val="22"/>
                <w:lang w:val="lt-LT" w:eastAsia="lt-LT"/>
                <w14:ligatures w14:val="none"/>
              </w:rPr>
              <w:t xml:space="preserve"> Eur, </w:t>
            </w:r>
            <w:r w:rsidRPr="000E65DF">
              <w:rPr>
                <w:rFonts w:ascii="Aptos" w:eastAsiaTheme="minorEastAsia" w:hAnsi="Aptos"/>
                <w:color w:val="4472C4"/>
                <w:sz w:val="22"/>
                <w:szCs w:val="22"/>
                <w:lang w:val="lt-LT" w:eastAsia="lt-LT"/>
                <w14:ligatures w14:val="none"/>
              </w:rPr>
              <w:t>(nurodyti sumą žodžiais)</w:t>
            </w:r>
            <w:r w:rsidRPr="000E65DF">
              <w:rPr>
                <w:rFonts w:ascii="Aptos" w:eastAsiaTheme="minorEastAsia" w:hAnsi="Aptos"/>
                <w:sz w:val="22"/>
                <w:szCs w:val="22"/>
                <w:lang w:val="lt-LT" w:eastAsia="lt-LT"/>
                <w14:ligatures w14:val="none"/>
              </w:rPr>
              <w:t xml:space="preserve"> Eur su PVM.</w:t>
            </w:r>
          </w:p>
          <w:p w14:paraId="74D07A03"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p w14:paraId="7CE5B568" w14:textId="77777777" w:rsidR="000E65DF" w:rsidRPr="000E65DF" w:rsidRDefault="000E65DF" w:rsidP="000E65DF">
            <w:pPr>
              <w:spacing w:after="0" w:line="240" w:lineRule="auto"/>
              <w:jc w:val="both"/>
              <w:rPr>
                <w:rFonts w:ascii="Aptos" w:eastAsiaTheme="minorEastAsia" w:hAnsi="Aptos"/>
                <w:color w:val="000000"/>
                <w:sz w:val="22"/>
                <w:szCs w:val="22"/>
                <w:lang w:val="lt-LT" w:eastAsia="lt-LT"/>
                <w14:ligatures w14:val="none"/>
              </w:rPr>
            </w:pPr>
            <w:r w:rsidRPr="000E65DF">
              <w:rPr>
                <w:rFonts w:ascii="Aptos" w:eastAsiaTheme="minorEastAsia" w:hAnsi="Aptos"/>
                <w:color w:val="000000"/>
                <w:sz w:val="22"/>
                <w:szCs w:val="22"/>
                <w:lang w:val="lt-LT" w:eastAsia="lt-LT"/>
                <w14:ligatures w14:val="none"/>
              </w:rPr>
              <w:t>Šioje Sutartyje Pradinės Sutarties vertė yra lygi </w:t>
            </w:r>
            <w:r w:rsidRPr="000E65DF">
              <w:rPr>
                <w:rFonts w:ascii="Aptos" w:eastAsiaTheme="minorEastAsia" w:hAnsi="Aptos"/>
                <w:b/>
                <w:bCs/>
                <w:color w:val="000000"/>
                <w:sz w:val="22"/>
                <w:szCs w:val="22"/>
                <w:lang w:val="lt-LT" w:eastAsia="lt-LT"/>
                <w14:ligatures w14:val="none"/>
              </w:rPr>
              <w:t>maksimaliai pirkimui skirtai lėšų sumai be PVM</w:t>
            </w:r>
            <w:r w:rsidRPr="000E65DF">
              <w:rPr>
                <w:rFonts w:ascii="Aptos" w:eastAsiaTheme="minorEastAsia" w:hAnsi="Aptos"/>
                <w:color w:val="000000"/>
                <w:sz w:val="22"/>
                <w:szCs w:val="22"/>
                <w:lang w:val="lt-LT" w:eastAsia="lt-LT"/>
                <w14:ligatures w14:val="none"/>
              </w:rPr>
              <w:t> pirkimo dokumentuose ir Sutartyje nurodytų Prekių įsigijimui Tiekėjo pasiūlyme nurodytais įkainiais be PVM.</w:t>
            </w:r>
            <w:r w:rsidRPr="000E65DF">
              <w:rPr>
                <w:rFonts w:ascii="Aptos" w:eastAsiaTheme="minorEastAsia" w:hAnsi="Aptos"/>
                <w:sz w:val="22"/>
                <w:szCs w:val="22"/>
                <w:lang w:val="lt-LT" w:eastAsia="lt-LT"/>
                <w14:ligatures w14:val="none"/>
              </w:rPr>
              <w:t xml:space="preserve"> </w:t>
            </w:r>
            <w:r w:rsidRPr="000E65DF">
              <w:rPr>
                <w:rFonts w:ascii="Aptos" w:eastAsiaTheme="minorEastAsia" w:hAnsi="Aptos"/>
                <w:color w:val="000000"/>
                <w:sz w:val="22"/>
                <w:szCs w:val="22"/>
                <w:lang w:val="lt-LT" w:eastAsia="lt-LT"/>
                <w14:ligatures w14:val="none"/>
              </w:rPr>
              <w:t>Pirkėjas perka Prekes pagal poreikį Sutartyje arba jos priede Nr.</w:t>
            </w:r>
            <w:r w:rsidRPr="000E65DF">
              <w:rPr>
                <w:rFonts w:ascii="Aptos" w:eastAsiaTheme="minorEastAsia" w:hAnsi="Aptos"/>
                <w:sz w:val="22"/>
                <w:szCs w:val="22"/>
                <w:lang w:val="lt-LT" w:eastAsia="lt-LT"/>
                <w14:ligatures w14:val="none"/>
              </w:rPr>
              <w:t xml:space="preserve"> [1] </w:t>
            </w:r>
            <w:r w:rsidRPr="000E65DF">
              <w:rPr>
                <w:rFonts w:ascii="Aptos" w:eastAsiaTheme="minorEastAsia" w:hAnsi="Aptos"/>
                <w:color w:val="000000"/>
                <w:sz w:val="22"/>
                <w:szCs w:val="22"/>
                <w:lang w:val="lt-LT" w:eastAsia="lt-LT"/>
                <w14:ligatures w14:val="none"/>
              </w:rPr>
              <w:t xml:space="preserve">nurodytais įkainiais, neviršijant bendros Sutarties kainos. Sutartyje arba jos priede Nr. </w:t>
            </w:r>
            <w:r w:rsidRPr="000E65DF">
              <w:rPr>
                <w:rFonts w:ascii="Aptos" w:eastAsiaTheme="minorEastAsia" w:hAnsi="Aptos"/>
                <w:sz w:val="22"/>
                <w:szCs w:val="22"/>
                <w:lang w:val="lt-LT" w:eastAsia="lt-LT"/>
                <w14:ligatures w14:val="none"/>
              </w:rPr>
              <w:t xml:space="preserve">[1] </w:t>
            </w:r>
            <w:r w:rsidRPr="000E65DF">
              <w:rPr>
                <w:rFonts w:ascii="Aptos" w:eastAsiaTheme="minorEastAsia" w:hAnsi="Aptos"/>
                <w:color w:val="000000"/>
                <w:sz w:val="22"/>
                <w:szCs w:val="22"/>
                <w:lang w:val="lt-LT" w:eastAsia="lt-LT"/>
                <w14:ligatures w14:val="none"/>
              </w:rPr>
              <w:t xml:space="preserve"> atskirose eilutėse nurodytas Prekių kiekis gali būti keičiamas (didėti ar mažėti).</w:t>
            </w:r>
          </w:p>
          <w:p w14:paraId="136D5257" w14:textId="77777777" w:rsidR="000E65DF" w:rsidRPr="000E65DF" w:rsidRDefault="000E65DF" w:rsidP="000E65DF">
            <w:pPr>
              <w:spacing w:after="0" w:line="240" w:lineRule="auto"/>
              <w:jc w:val="both"/>
              <w:rPr>
                <w:rFonts w:ascii="Aptos" w:eastAsiaTheme="minorEastAsia" w:hAnsi="Aptos"/>
                <w:color w:val="000000"/>
                <w:sz w:val="22"/>
                <w:szCs w:val="22"/>
                <w:lang w:val="lt-LT" w:eastAsia="lt-LT"/>
                <w14:ligatures w14:val="none"/>
              </w:rPr>
            </w:pPr>
            <w:r w:rsidRPr="000E65DF">
              <w:rPr>
                <w:rFonts w:ascii="Aptos" w:eastAsiaTheme="minorEastAsia" w:hAnsi="Aptos"/>
                <w:sz w:val="22"/>
                <w:szCs w:val="22"/>
                <w:lang w:val="lt-LT" w:eastAsia="lt-LT"/>
                <w14:ligatures w14:val="none"/>
              </w:rPr>
              <w:t>Pirkėjas neįsipareigoja išpirkti preliminaraus Prekių kiekio ar bet kokios jo dalies.</w:t>
            </w:r>
          </w:p>
        </w:tc>
      </w:tr>
      <w:tr w:rsidR="000E65DF" w:rsidRPr="000E65DF" w14:paraId="13FFF5BD"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6CDF1F61"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5.3. Sutarties kainos / įkainių perskaičiavimas taikant </w:t>
            </w:r>
            <w:r w:rsidRPr="000E65DF">
              <w:rPr>
                <w:rFonts w:ascii="Aptos" w:eastAsiaTheme="minorEastAsia" w:hAnsi="Aptos"/>
                <w:b/>
                <w:bCs/>
                <w:sz w:val="22"/>
                <w:szCs w:val="22"/>
                <w:u w:val="single"/>
                <w:lang w:val="lt-LT" w:eastAsia="lt-LT"/>
                <w14:ligatures w14:val="none"/>
              </w:rPr>
              <w:t>peržiūros</w:t>
            </w:r>
            <w:r w:rsidRPr="000E65DF">
              <w:rPr>
                <w:rFonts w:ascii="Aptos" w:eastAsiaTheme="minorEastAsia" w:hAnsi="Aptos"/>
                <w:b/>
                <w:bCs/>
                <w:sz w:val="22"/>
                <w:szCs w:val="22"/>
                <w:lang w:val="lt-LT" w:eastAsia="lt-LT"/>
                <w14:ligatures w14:val="none"/>
              </w:rPr>
              <w:t xml:space="preserve"> taisykles</w:t>
            </w:r>
          </w:p>
          <w:p w14:paraId="46C3CBD7"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p w14:paraId="606FDDD5"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c>
          <w:tcPr>
            <w:tcW w:w="6862" w:type="dxa"/>
            <w:gridSpan w:val="2"/>
            <w:tcBorders>
              <w:top w:val="single" w:sz="4" w:space="0" w:color="auto"/>
              <w:left w:val="single" w:sz="4" w:space="0" w:color="auto"/>
              <w:bottom w:val="single" w:sz="4" w:space="0" w:color="auto"/>
              <w:right w:val="single" w:sz="4" w:space="0" w:color="auto"/>
            </w:tcBorders>
          </w:tcPr>
          <w:p w14:paraId="3E9E0F58"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Sutarties įkainiai bus perskaičiuojami:</w:t>
            </w:r>
          </w:p>
          <w:p w14:paraId="50BF6A13"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5.3.1. dėl PVM tarifo pasikeitimo;</w:t>
            </w:r>
          </w:p>
          <w:p w14:paraId="5A554334" w14:textId="77777777" w:rsidR="000E65DF" w:rsidRPr="000E65DF" w:rsidRDefault="000E65DF" w:rsidP="000E65DF">
            <w:pPr>
              <w:spacing w:after="0" w:line="240" w:lineRule="auto"/>
              <w:jc w:val="both"/>
              <w:rPr>
                <w:rFonts w:ascii="Aptos" w:eastAsiaTheme="minorEastAsia" w:hAnsi="Aptos"/>
                <w:color w:val="FF0000"/>
                <w:sz w:val="22"/>
                <w:szCs w:val="22"/>
                <w:lang w:val="lt-LT" w:eastAsia="lt-LT"/>
                <w14:ligatures w14:val="none"/>
              </w:rPr>
            </w:pPr>
            <w:r w:rsidRPr="000E65DF">
              <w:rPr>
                <w:rFonts w:ascii="Aptos" w:eastAsiaTheme="minorEastAsia" w:hAnsi="Aptos"/>
                <w:sz w:val="22"/>
                <w:szCs w:val="22"/>
                <w:lang w:val="lt-LT" w:eastAsia="lt-LT"/>
                <w14:ligatures w14:val="none"/>
              </w:rPr>
              <w:t>5.3.2. dėl kainų lygio pokyčio.</w:t>
            </w:r>
          </w:p>
        </w:tc>
      </w:tr>
      <w:tr w:rsidR="000E65DF" w:rsidRPr="000E65DF" w14:paraId="6E1F2E07"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5D8310F3"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5.3.1. Sutarties kainos / įkainių peržiūra dėl PVM tarifo pasikeitimo</w:t>
            </w:r>
          </w:p>
        </w:tc>
        <w:tc>
          <w:tcPr>
            <w:tcW w:w="6862" w:type="dxa"/>
            <w:gridSpan w:val="2"/>
            <w:tcBorders>
              <w:top w:val="single" w:sz="4" w:space="0" w:color="auto"/>
              <w:left w:val="single" w:sz="4" w:space="0" w:color="auto"/>
              <w:bottom w:val="single" w:sz="4" w:space="0" w:color="auto"/>
              <w:right w:val="single" w:sz="4" w:space="0" w:color="auto"/>
            </w:tcBorders>
          </w:tcPr>
          <w:p w14:paraId="082E2A73"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Perskaičiuota Sutarties kaina / Prekių įkainiai įforminami Susitarimu ir turi būti taikomi nuo naujo PVM įvedimo datos (nepriklausomai nuo to, kada pasirašytas Susitarimas).</w:t>
            </w:r>
          </w:p>
        </w:tc>
      </w:tr>
      <w:tr w:rsidR="000E65DF" w:rsidRPr="000E65DF" w14:paraId="72086105"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3D35C1D9"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b/>
                <w:bCs/>
                <w:sz w:val="22"/>
                <w:szCs w:val="22"/>
                <w:lang w:val="lt-LT" w:eastAsia="lt-LT"/>
                <w14:ligatures w14:val="none"/>
              </w:rPr>
              <w:t>5.3.2.</w:t>
            </w:r>
            <w:r w:rsidRPr="000E65DF">
              <w:rPr>
                <w:rFonts w:ascii="Aptos" w:eastAsiaTheme="minorEastAsia" w:hAnsi="Aptos"/>
                <w:sz w:val="22"/>
                <w:szCs w:val="22"/>
                <w:lang w:val="lt-LT" w:eastAsia="lt-LT"/>
                <w14:ligatures w14:val="none"/>
              </w:rPr>
              <w:t> </w:t>
            </w:r>
            <w:r w:rsidRPr="000E65DF">
              <w:rPr>
                <w:rFonts w:ascii="Aptos" w:eastAsiaTheme="minorEastAsia" w:hAnsi="Aptos"/>
                <w:b/>
                <w:bCs/>
                <w:sz w:val="22"/>
                <w:szCs w:val="22"/>
                <w:lang w:val="lt-LT" w:eastAsia="lt-LT"/>
                <w14:ligatures w14:val="none"/>
              </w:rPr>
              <w:t>Sutarties kainos / įkainių peržiūra dėl kitų mokesčių, lemiančių Prekių kainos / įkainių pokytį, pasikeitimo</w:t>
            </w:r>
          </w:p>
        </w:tc>
        <w:tc>
          <w:tcPr>
            <w:tcW w:w="6862" w:type="dxa"/>
            <w:gridSpan w:val="2"/>
            <w:tcBorders>
              <w:top w:val="single" w:sz="4" w:space="0" w:color="auto"/>
              <w:left w:val="single" w:sz="4" w:space="0" w:color="auto"/>
              <w:bottom w:val="single" w:sz="4" w:space="0" w:color="auto"/>
              <w:right w:val="single" w:sz="4" w:space="0" w:color="auto"/>
            </w:tcBorders>
          </w:tcPr>
          <w:p w14:paraId="525A6CAF"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67D65F99"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467EE8CA"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5.3.3. Sutarties kainos / įkainių peržiūra dėl kainų lygio pokyčio</w:t>
            </w:r>
          </w:p>
        </w:tc>
        <w:tc>
          <w:tcPr>
            <w:tcW w:w="6862" w:type="dxa"/>
            <w:gridSpan w:val="2"/>
            <w:tcBorders>
              <w:top w:val="single" w:sz="4" w:space="0" w:color="auto"/>
              <w:left w:val="single" w:sz="4" w:space="0" w:color="auto"/>
              <w:bottom w:val="single" w:sz="4" w:space="0" w:color="auto"/>
              <w:right w:val="single" w:sz="4" w:space="0" w:color="auto"/>
            </w:tcBorders>
          </w:tcPr>
          <w:p w14:paraId="0DB55D7C"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color w:val="000000"/>
                <w:sz w:val="22"/>
                <w:szCs w:val="22"/>
                <w:lang w:val="lt-LT" w:eastAsia="lt-LT"/>
                <w14:ligatures w14:val="none"/>
              </w:rPr>
              <w:t>5.3.3.1. Bet</w:t>
            </w:r>
            <w:r w:rsidRPr="000E65DF">
              <w:rPr>
                <w:rFonts w:ascii="Aptos" w:eastAsiaTheme="minorEastAsia" w:hAnsi="Aptos"/>
                <w:sz w:val="22"/>
                <w:szCs w:val="22"/>
                <w:lang w:val="lt-LT" w:eastAsia="lt-LT"/>
                <w14:ligatures w14:val="none"/>
              </w:rPr>
              <w:t xml:space="preserve"> kuri Sutarties šalis Sutarties galiojimo metu turi teisę inicijuoti Sutarties įkainių peržiūrą (keitimą) ne anksčiau kaip po 6 (šeši) mėn. nuo </w:t>
            </w:r>
            <w:r w:rsidRPr="000E65DF">
              <w:rPr>
                <w:rFonts w:ascii="Aptos" w:eastAsiaTheme="minorEastAsia" w:hAnsi="Aptos"/>
                <w:kern w:val="0"/>
                <w:sz w:val="22"/>
                <w:szCs w:val="22"/>
                <w:lang w:val="lt-LT" w:eastAsia="lt-LT"/>
                <w14:ligatures w14:val="none"/>
              </w:rPr>
              <w:t>Sutarties įsigaliojimo dienos</w:t>
            </w:r>
            <w:r w:rsidRPr="000E65DF">
              <w:rPr>
                <w:rFonts w:ascii="Aptos" w:eastAsiaTheme="minorEastAsia" w:hAnsi="Aptos"/>
                <w:sz w:val="22"/>
                <w:szCs w:val="22"/>
                <w:lang w:val="lt-LT" w:eastAsia="lt-LT"/>
                <w14:ligatures w14:val="none"/>
              </w:rPr>
              <w:t xml:space="preserve"> (jeigu peržiūra jau buvo atlikta – nuo Susitarimo dėl paskutinio perskaičiavimo pagal šį Specialiųjų sąlygų papunktį įsigaliojimo dienos), </w:t>
            </w:r>
            <w:r w:rsidRPr="000E65DF">
              <w:rPr>
                <w:rFonts w:ascii="Aptos" w:eastAsiaTheme="minorEastAsia" w:hAnsi="Aptos"/>
                <w:kern w:val="0"/>
                <w:sz w:val="22"/>
                <w:szCs w:val="22"/>
                <w:lang w:val="lt-LT" w:eastAsia="lt-LT"/>
                <w14:ligatures w14:val="none"/>
              </w:rPr>
              <w:t>jeigu Vartojimo prekių ir paslaugų kainų pokytis (k), apskaičiuotas kaip nustatyta</w:t>
            </w:r>
            <w:r w:rsidRPr="000E65DF">
              <w:rPr>
                <w:rFonts w:ascii="Arial" w:eastAsiaTheme="minorEastAsia" w:hAnsi="Arial" w:cs="Arial"/>
                <w:kern w:val="0"/>
                <w:sz w:val="22"/>
                <w:szCs w:val="22"/>
                <w:lang w:val="lt-LT" w:eastAsia="lt-LT"/>
                <w14:ligatures w14:val="none"/>
              </w:rPr>
              <w:t> </w:t>
            </w:r>
            <w:r w:rsidRPr="000E65DF">
              <w:rPr>
                <w:rFonts w:ascii="Aptos" w:eastAsiaTheme="minorEastAsia" w:hAnsi="Aptos"/>
                <w:kern w:val="0"/>
                <w:sz w:val="22"/>
                <w:szCs w:val="22"/>
                <w:lang w:val="lt-LT" w:eastAsia="lt-LT"/>
                <w14:ligatures w14:val="none"/>
              </w:rPr>
              <w:t>5.3.3.6 papunktyje, vir</w:t>
            </w:r>
            <w:r w:rsidRPr="000E65DF">
              <w:rPr>
                <w:rFonts w:ascii="Aptos" w:eastAsiaTheme="minorEastAsia" w:hAnsi="Aptos" w:cs="Aptos"/>
                <w:kern w:val="0"/>
                <w:sz w:val="22"/>
                <w:szCs w:val="22"/>
                <w:lang w:val="lt-LT" w:eastAsia="lt-LT"/>
                <w14:ligatures w14:val="none"/>
              </w:rPr>
              <w:t>š</w:t>
            </w:r>
            <w:r w:rsidRPr="000E65DF">
              <w:rPr>
                <w:rFonts w:ascii="Aptos" w:eastAsiaTheme="minorEastAsia" w:hAnsi="Aptos"/>
                <w:kern w:val="0"/>
                <w:sz w:val="22"/>
                <w:szCs w:val="22"/>
                <w:lang w:val="lt-LT" w:eastAsia="lt-LT"/>
                <w14:ligatures w14:val="none"/>
              </w:rPr>
              <w:t>ija 5 procentus.</w:t>
            </w:r>
            <w:r w:rsidRPr="000E65DF">
              <w:rPr>
                <w:rFonts w:ascii="Aptos" w:eastAsiaTheme="minorEastAsia" w:hAnsi="Aptos"/>
                <w:sz w:val="22"/>
                <w:szCs w:val="22"/>
                <w:lang w:val="lt-LT" w:eastAsia="lt-LT"/>
                <w14:ligatures w14:val="none"/>
              </w:rPr>
              <w:t xml:space="preserve"> Sutarties įkainių peržiūra atliekama ne rečiau kaip kas 6 (šeši)</w:t>
            </w:r>
            <w:r w:rsidRPr="000E65DF">
              <w:rPr>
                <w:rFonts w:ascii="Aptos" w:eastAsiaTheme="minorEastAsia" w:hAnsi="Aptos"/>
                <w:color w:val="4472C4"/>
                <w:sz w:val="22"/>
                <w:szCs w:val="22"/>
                <w:lang w:val="lt-LT" w:eastAsia="lt-LT"/>
                <w14:ligatures w14:val="none"/>
              </w:rPr>
              <w:t xml:space="preserve"> </w:t>
            </w:r>
            <w:r w:rsidRPr="000E65DF">
              <w:rPr>
                <w:rFonts w:ascii="Aptos" w:eastAsiaTheme="minorEastAsia" w:hAnsi="Aptos"/>
                <w:sz w:val="22"/>
                <w:szCs w:val="22"/>
                <w:lang w:val="lt-LT" w:eastAsia="lt-LT"/>
                <w14:ligatures w14:val="none"/>
              </w:rPr>
              <w:t>mėnesiai.</w:t>
            </w:r>
          </w:p>
          <w:p w14:paraId="01D01832" w14:textId="77777777" w:rsidR="000E65DF" w:rsidRPr="000E65DF" w:rsidRDefault="000E65DF" w:rsidP="000E65DF">
            <w:pPr>
              <w:spacing w:after="0" w:line="240" w:lineRule="auto"/>
              <w:jc w:val="both"/>
              <w:rPr>
                <w:rFonts w:ascii="Aptos" w:eastAsiaTheme="minorEastAsia" w:hAnsi="Aptos"/>
                <w:color w:val="000000"/>
                <w:sz w:val="22"/>
                <w:szCs w:val="22"/>
                <w:shd w:val="clear" w:color="auto" w:fill="FFFFFF"/>
                <w:lang w:val="lt-LT" w:eastAsia="lt-LT"/>
                <w14:ligatures w14:val="none"/>
              </w:rPr>
            </w:pPr>
            <w:r w:rsidRPr="000E65DF">
              <w:rPr>
                <w:rFonts w:ascii="Aptos" w:eastAsiaTheme="minorEastAsia" w:hAnsi="Aptos"/>
                <w:sz w:val="22"/>
                <w:szCs w:val="22"/>
                <w:lang w:val="lt-LT" w:eastAsia="lt-LT"/>
                <w14:ligatures w14:val="none"/>
              </w:rPr>
              <w:t xml:space="preserve">5.3.3.2. Sutarties </w:t>
            </w:r>
            <w:r w:rsidRPr="000E65DF">
              <w:rPr>
                <w:rFonts w:ascii="Aptos" w:eastAsiaTheme="minorEastAsia" w:hAnsi="Aptos"/>
                <w:sz w:val="22"/>
                <w:szCs w:val="22"/>
                <w:shd w:val="clear" w:color="auto" w:fill="FFFFFF"/>
                <w:lang w:val="lt-LT" w:eastAsia="lt-LT"/>
                <w14:ligatures w14:val="none"/>
              </w:rPr>
              <w:t xml:space="preserve">įkainiai peržiūrimi tik tai Sutarties daliai, kuri nėra išpirkta, t. y., Prekėms, kurios nėra priimtos ir apmokėtos. Vėlesnė Sutarties įkainių peržiūra </w:t>
            </w:r>
            <w:r w:rsidRPr="000E65DF">
              <w:rPr>
                <w:rFonts w:ascii="Aptos" w:eastAsiaTheme="minorEastAsia" w:hAnsi="Aptos"/>
                <w:color w:val="000000"/>
                <w:sz w:val="22"/>
                <w:szCs w:val="22"/>
                <w:shd w:val="clear" w:color="auto" w:fill="FFFFFF"/>
                <w:lang w:val="lt-LT" w:eastAsia="lt-LT"/>
                <w14:ligatures w14:val="none"/>
              </w:rPr>
              <w:t>negali apimti laikotarpio, už kurį jau buvo atliktas peržiūra.</w:t>
            </w:r>
          </w:p>
          <w:p w14:paraId="273CE7D8" w14:textId="77777777" w:rsidR="000E65DF" w:rsidRPr="000E65DF" w:rsidRDefault="000E65DF" w:rsidP="000E65DF">
            <w:pPr>
              <w:spacing w:after="0" w:line="240" w:lineRule="auto"/>
              <w:jc w:val="both"/>
              <w:rPr>
                <w:rFonts w:ascii="Aptos" w:eastAsiaTheme="minorEastAsia" w:hAnsi="Aptos"/>
                <w:color w:val="000000"/>
                <w:sz w:val="22"/>
                <w:szCs w:val="22"/>
                <w:shd w:val="clear" w:color="auto" w:fill="FFFFFF"/>
                <w:lang w:val="lt-LT" w:eastAsia="lt-LT"/>
                <w14:ligatures w14:val="none"/>
              </w:rPr>
            </w:pPr>
            <w:r w:rsidRPr="000E65DF">
              <w:rPr>
                <w:rFonts w:ascii="Aptos" w:eastAsiaTheme="minorEastAsia" w:hAnsi="Aptos"/>
                <w:color w:val="000000"/>
                <w:sz w:val="22"/>
                <w:szCs w:val="22"/>
                <w:lang w:val="lt-LT" w:eastAsia="lt-LT"/>
                <w14:ligatures w14:val="none"/>
              </w:rPr>
              <w:t>5.3.3.3. </w:t>
            </w:r>
            <w:r w:rsidRPr="000E65DF">
              <w:rPr>
                <w:rFonts w:ascii="Aptos" w:eastAsiaTheme="minorEastAsia" w:hAnsi="Aptos"/>
                <w:color w:val="000000"/>
                <w:sz w:val="22"/>
                <w:szCs w:val="22"/>
                <w:shd w:val="clear" w:color="auto" w:fill="FFFFFF"/>
                <w:lang w:val="lt-LT" w:eastAsia="lt-LT"/>
                <w14:ligatures w14:val="none"/>
              </w:rPr>
              <w:t xml:space="preserve">Jeigu Prekių tiekimas vėluoja dėl Tiekėjo kaltės, uždelstų pristatyti </w:t>
            </w:r>
            <w:r w:rsidRPr="000E65DF">
              <w:rPr>
                <w:rFonts w:ascii="Aptos" w:eastAsiaTheme="minorEastAsia" w:hAnsi="Aptos"/>
                <w:sz w:val="22"/>
                <w:szCs w:val="22"/>
                <w:shd w:val="clear" w:color="auto" w:fill="FFFFFF"/>
                <w:lang w:val="lt-LT" w:eastAsia="lt-LT"/>
                <w14:ligatures w14:val="none"/>
              </w:rPr>
              <w:t xml:space="preserve">Prekių įkainiai nėra </w:t>
            </w:r>
            <w:r w:rsidRPr="000E65DF">
              <w:rPr>
                <w:rFonts w:ascii="Aptos" w:eastAsiaTheme="minorEastAsia" w:hAnsi="Aptos"/>
                <w:color w:val="000000"/>
                <w:sz w:val="22"/>
                <w:szCs w:val="22"/>
                <w:shd w:val="clear" w:color="auto" w:fill="FFFFFF"/>
                <w:lang w:val="lt-LT" w:eastAsia="lt-LT"/>
                <w14:ligatures w14:val="none"/>
              </w:rPr>
              <w:t>perskaičiuojami dėl kainų lygio kilimo (gali būti mažinami, tačiau negali būti didinami).</w:t>
            </w:r>
          </w:p>
          <w:p w14:paraId="66970D5B" w14:textId="77777777" w:rsidR="000E65DF" w:rsidRPr="000E65DF" w:rsidRDefault="000E65DF" w:rsidP="000E65DF">
            <w:pPr>
              <w:spacing w:after="0" w:line="240" w:lineRule="auto"/>
              <w:jc w:val="both"/>
              <w:rPr>
                <w:rFonts w:ascii="Aptos" w:eastAsiaTheme="minorEastAsia" w:hAnsi="Aptos"/>
                <w:color w:val="000000"/>
                <w:sz w:val="22"/>
                <w:szCs w:val="22"/>
                <w:shd w:val="clear" w:color="auto" w:fill="FFFFFF"/>
                <w:lang w:val="lt-LT" w:eastAsia="lt-LT"/>
                <w14:ligatures w14:val="none"/>
              </w:rPr>
            </w:pPr>
            <w:r w:rsidRPr="000E65DF">
              <w:rPr>
                <w:rFonts w:ascii="Aptos" w:eastAsiaTheme="minorEastAsia" w:hAnsi="Aptos"/>
                <w:color w:val="000000"/>
                <w:sz w:val="22"/>
                <w:szCs w:val="22"/>
                <w:lang w:val="lt-LT" w:eastAsia="lt-LT"/>
                <w14:ligatures w14:val="none"/>
              </w:rPr>
              <w:t xml:space="preserve">5.3.3.4. Atlikdamos </w:t>
            </w:r>
            <w:r w:rsidRPr="000E65DF">
              <w:rPr>
                <w:rFonts w:ascii="Aptos" w:eastAsiaTheme="minorEastAsia" w:hAnsi="Aptos"/>
                <w:sz w:val="22"/>
                <w:szCs w:val="22"/>
                <w:lang w:val="lt-LT" w:eastAsia="lt-LT"/>
                <w14:ligatures w14:val="none"/>
              </w:rPr>
              <w:t xml:space="preserve">Sutarties įkainių peržiūrą </w:t>
            </w:r>
            <w:r w:rsidRPr="000E65DF">
              <w:rPr>
                <w:rFonts w:ascii="Aptos" w:eastAsiaTheme="minorEastAsia" w:hAnsi="Aptos"/>
                <w:sz w:val="22"/>
                <w:szCs w:val="22"/>
                <w:shd w:val="clear" w:color="auto" w:fill="FFFFFF"/>
                <w:lang w:val="lt-LT" w:eastAsia="lt-LT"/>
                <w14:ligatures w14:val="none"/>
              </w:rPr>
              <w:t>Šalys vadovaujasi Valstybės duomenų agentūros viešai Oficialiosios statistikos portale paskelbtais Rodiklių duomenų bazės duomenimis. Iš kitos Šalies nereikalaujama pateikti of</w:t>
            </w:r>
            <w:r w:rsidRPr="000E65DF">
              <w:rPr>
                <w:rFonts w:ascii="Aptos" w:eastAsiaTheme="minorEastAsia" w:hAnsi="Aptos"/>
                <w:color w:val="000000"/>
                <w:sz w:val="22"/>
                <w:szCs w:val="22"/>
                <w:shd w:val="clear" w:color="auto" w:fill="FFFFFF"/>
                <w:lang w:val="lt-LT" w:eastAsia="lt-LT"/>
                <w14:ligatures w14:val="none"/>
              </w:rPr>
              <w:t>icialaus Valstybės duomenų agentūros ar kitos institucijos išduoto dokumento ar patvirtinimo.</w:t>
            </w:r>
          </w:p>
          <w:p w14:paraId="4BE83C44" w14:textId="77777777" w:rsidR="000E65DF" w:rsidRPr="000E65DF" w:rsidRDefault="000E65DF" w:rsidP="000E65DF">
            <w:pPr>
              <w:spacing w:after="0" w:line="240" w:lineRule="auto"/>
              <w:jc w:val="both"/>
              <w:rPr>
                <w:rFonts w:ascii="Aptos" w:eastAsiaTheme="minorEastAsia" w:hAnsi="Aptos"/>
                <w:color w:val="000000"/>
                <w:sz w:val="22"/>
                <w:szCs w:val="22"/>
                <w:shd w:val="clear" w:color="auto" w:fill="FFFFFF"/>
                <w:lang w:val="lt-LT" w:eastAsia="lt-LT"/>
                <w14:ligatures w14:val="none"/>
              </w:rPr>
            </w:pPr>
            <w:r w:rsidRPr="000E65DF">
              <w:rPr>
                <w:rFonts w:ascii="Aptos" w:eastAsiaTheme="minorEastAsia" w:hAnsi="Aptos"/>
                <w:color w:val="000000"/>
                <w:sz w:val="22"/>
                <w:szCs w:val="22"/>
                <w:shd w:val="clear" w:color="auto" w:fill="FFFFFF"/>
                <w:lang w:val="lt-LT" w:eastAsia="lt-LT"/>
                <w14:ligatures w14:val="none"/>
              </w:rPr>
              <w:lastRenderedPageBreak/>
              <w:t xml:space="preserve">5.3.3.5. Šalys privalo Susitarime nurodyti vartojimo prekių ir paslaugų indekso reikšmę laikotarpio pradžioje ir jo nustatymo datą, indekso reikšmę laikotarpio pabaigoje ir jo nustatymo datą, kainų pokytį (k), perskaičiuotą </w:t>
            </w:r>
            <w:r w:rsidRPr="000E65DF">
              <w:rPr>
                <w:rFonts w:ascii="Aptos" w:eastAsiaTheme="minorEastAsia" w:hAnsi="Aptos"/>
                <w:sz w:val="22"/>
                <w:szCs w:val="22"/>
                <w:shd w:val="clear" w:color="auto" w:fill="FFFFFF"/>
                <w:lang w:val="lt-LT" w:eastAsia="lt-LT"/>
                <w14:ligatures w14:val="none"/>
              </w:rPr>
              <w:t xml:space="preserve">Sutarties įkainius, perskaičiuotą </w:t>
            </w:r>
            <w:r w:rsidRPr="000E65DF">
              <w:rPr>
                <w:rFonts w:ascii="Aptos" w:eastAsiaTheme="minorEastAsia" w:hAnsi="Aptos"/>
                <w:color w:val="000000"/>
                <w:sz w:val="22"/>
                <w:szCs w:val="22"/>
                <w:shd w:val="clear" w:color="auto" w:fill="FFFFFF"/>
                <w:lang w:val="lt-LT" w:eastAsia="lt-LT"/>
                <w14:ligatures w14:val="none"/>
              </w:rPr>
              <w:t>Pradinės Sutarties vertę.</w:t>
            </w:r>
          </w:p>
          <w:p w14:paraId="275CDF3C" w14:textId="77777777" w:rsidR="000E65DF" w:rsidRPr="000E65DF" w:rsidRDefault="000E65DF" w:rsidP="000E65DF">
            <w:pPr>
              <w:spacing w:after="0" w:line="240" w:lineRule="auto"/>
              <w:jc w:val="both"/>
              <w:rPr>
                <w:rFonts w:ascii="Aptos" w:eastAsiaTheme="minorEastAsia" w:hAnsi="Aptos"/>
                <w:color w:val="000000"/>
                <w:sz w:val="22"/>
                <w:szCs w:val="22"/>
                <w:shd w:val="clear" w:color="auto" w:fill="FFFFFF"/>
                <w:lang w:val="lt-LT" w:eastAsia="lt-LT"/>
                <w14:ligatures w14:val="none"/>
              </w:rPr>
            </w:pPr>
            <w:r w:rsidRPr="000E65DF">
              <w:rPr>
                <w:rFonts w:ascii="Aptos" w:eastAsiaTheme="minorEastAsia" w:hAnsi="Aptos"/>
                <w:color w:val="000000"/>
                <w:sz w:val="22"/>
                <w:szCs w:val="22"/>
                <w:shd w:val="clear" w:color="auto" w:fill="FFFFFF"/>
                <w:lang w:val="lt-LT" w:eastAsia="lt-LT"/>
                <w14:ligatures w14:val="none"/>
              </w:rPr>
              <w:t xml:space="preserve">5.3.3.6. Nauja Sutarties </w:t>
            </w:r>
            <w:r w:rsidRPr="000E65DF">
              <w:rPr>
                <w:rFonts w:ascii="Aptos" w:eastAsiaTheme="minorEastAsia" w:hAnsi="Aptos"/>
                <w:sz w:val="22"/>
                <w:szCs w:val="22"/>
                <w:shd w:val="clear" w:color="auto" w:fill="FFFFFF"/>
                <w:lang w:val="lt-LT" w:eastAsia="lt-LT"/>
                <w14:ligatures w14:val="none"/>
              </w:rPr>
              <w:t xml:space="preserve">įkainiai apskaičiuojami </w:t>
            </w:r>
            <w:r w:rsidRPr="000E65DF">
              <w:rPr>
                <w:rFonts w:ascii="Aptos" w:eastAsiaTheme="minorEastAsia" w:hAnsi="Aptos"/>
                <w:color w:val="000000"/>
                <w:sz w:val="22"/>
                <w:szCs w:val="22"/>
                <w:shd w:val="clear" w:color="auto" w:fill="FFFFFF"/>
                <w:lang w:val="lt-LT" w:eastAsia="lt-LT"/>
                <w14:ligatures w14:val="none"/>
              </w:rPr>
              <w:t>pagal žemiau pateiktą formulę:</w:t>
            </w:r>
          </w:p>
          <w:p w14:paraId="30ECD52B" w14:textId="77777777" w:rsidR="000E65DF" w:rsidRPr="000E65DF" w:rsidRDefault="00000000" w:rsidP="000E65DF">
            <w:pPr>
              <w:spacing w:after="0" w:line="240" w:lineRule="auto"/>
              <w:jc w:val="both"/>
              <w:textAlignment w:val="baseline"/>
              <w:rPr>
                <w:rFonts w:ascii="Aptos" w:eastAsiaTheme="minorEastAsia" w:hAnsi="Aptos"/>
                <w:sz w:val="22"/>
                <w:szCs w:val="22"/>
                <w:lang w:val="lt-LT" w:eastAsia="lt-LT"/>
                <w14:ligatures w14:val="none"/>
              </w:rPr>
            </w:pPr>
            <m:oMath>
              <m:sSub>
                <m:sSubPr>
                  <m:ctrlPr>
                    <w:rPr>
                      <w:rFonts w:ascii="Cambria Math" w:eastAsiaTheme="minorEastAsia" w:hAnsi="Cambria Math" w:cs="Calibri"/>
                      <w:kern w:val="0"/>
                      <w:sz w:val="22"/>
                      <w:szCs w:val="22"/>
                      <w:lang w:val="lt-LT" w:eastAsia="lt-LT"/>
                      <w14:ligatures w14:val="none"/>
                    </w:rPr>
                  </m:ctrlPr>
                </m:sSubPr>
                <m:e>
                  <m:r>
                    <m:rPr>
                      <m:sty m:val="p"/>
                    </m:rPr>
                    <w:rPr>
                      <w:rFonts w:ascii="Cambria Math" w:eastAsiaTheme="minorEastAsia" w:hAnsi="Cambria Math" w:cs="Calibri"/>
                      <w:kern w:val="0"/>
                      <w:sz w:val="22"/>
                      <w:szCs w:val="22"/>
                      <w:lang w:val="lt-LT" w:eastAsia="lt-LT"/>
                      <w14:ligatures w14:val="none"/>
                    </w:rPr>
                    <m:t>a</m:t>
                  </m:r>
                </m:e>
                <m:sub>
                  <m:r>
                    <m:rPr>
                      <m:sty m:val="p"/>
                    </m:rPr>
                    <w:rPr>
                      <w:rFonts w:ascii="Cambria Math" w:eastAsiaTheme="minorEastAsia" w:hAnsi="Cambria Math" w:cs="Calibri"/>
                      <w:kern w:val="0"/>
                      <w:sz w:val="22"/>
                      <w:szCs w:val="22"/>
                      <w:lang w:val="lt-LT" w:eastAsia="lt-LT"/>
                      <w14:ligatures w14:val="none"/>
                    </w:rPr>
                    <m:t>1</m:t>
                  </m:r>
                </m:sub>
              </m:sSub>
              <m:r>
                <m:rPr>
                  <m:sty m:val="p"/>
                </m:rPr>
                <w:rPr>
                  <w:rFonts w:ascii="Cambria Math" w:eastAsiaTheme="minorEastAsia" w:hAnsi="Cambria Math" w:cs="Calibri"/>
                  <w:kern w:val="0"/>
                  <w:sz w:val="22"/>
                  <w:szCs w:val="22"/>
                  <w:lang w:val="lt-LT" w:eastAsia="lt-LT"/>
                  <w14:ligatures w14:val="none"/>
                </w:rPr>
                <m:t>=</m:t>
              </m:r>
              <m:r>
                <m:rPr>
                  <m:sty m:val="p"/>
                </m:rPr>
                <w:rPr>
                  <w:rFonts w:ascii="Cambria Math" w:eastAsia="Yu Mincho" w:hAnsi="Cambria Math" w:cs="Calibri"/>
                  <w:kern w:val="0"/>
                  <w:sz w:val="22"/>
                  <w:szCs w:val="22"/>
                  <w:lang w:val="lt-LT" w:eastAsia="lt-LT"/>
                  <w14:ligatures w14:val="none"/>
                </w:rPr>
                <m:t>a+</m:t>
              </m:r>
              <m:d>
                <m:dPr>
                  <m:ctrlPr>
                    <w:rPr>
                      <w:rFonts w:ascii="Cambria Math" w:eastAsia="Yu Mincho" w:hAnsi="Cambria Math" w:cs="Calibri"/>
                      <w:kern w:val="0"/>
                      <w:sz w:val="22"/>
                      <w:szCs w:val="22"/>
                      <w:lang w:val="lt-LT" w:eastAsia="lt-LT"/>
                      <w14:ligatures w14:val="none"/>
                    </w:rPr>
                  </m:ctrlPr>
                </m:dPr>
                <m:e>
                  <m:f>
                    <m:fPr>
                      <m:ctrlPr>
                        <w:rPr>
                          <w:rFonts w:ascii="Cambria Math" w:eastAsia="Yu Mincho" w:hAnsi="Cambria Math" w:cs="Calibri"/>
                          <w:kern w:val="0"/>
                          <w:sz w:val="22"/>
                          <w:szCs w:val="22"/>
                          <w:lang w:val="lt-LT" w:eastAsia="lt-LT"/>
                          <w14:ligatures w14:val="none"/>
                        </w:rPr>
                      </m:ctrlPr>
                    </m:fPr>
                    <m:num>
                      <m:r>
                        <m:rPr>
                          <m:sty m:val="p"/>
                        </m:rPr>
                        <w:rPr>
                          <w:rFonts w:ascii="Cambria Math" w:eastAsia="Yu Mincho" w:hAnsi="Cambria Math" w:cs="Calibri"/>
                          <w:kern w:val="0"/>
                          <w:sz w:val="22"/>
                          <w:szCs w:val="22"/>
                          <w:lang w:val="lt-LT" w:eastAsia="lt-LT"/>
                          <w14:ligatures w14:val="none"/>
                        </w:rPr>
                        <m:t>k</m:t>
                      </m:r>
                    </m:num>
                    <m:den>
                      <m:r>
                        <m:rPr>
                          <m:sty m:val="p"/>
                        </m:rPr>
                        <w:rPr>
                          <w:rFonts w:ascii="Cambria Math" w:eastAsia="Yu Mincho" w:hAnsi="Cambria Math" w:cs="Calibri"/>
                          <w:kern w:val="0"/>
                          <w:sz w:val="22"/>
                          <w:szCs w:val="22"/>
                          <w:lang w:val="lt-LT" w:eastAsia="lt-LT"/>
                          <w14:ligatures w14:val="none"/>
                        </w:rPr>
                        <m:t>100</m:t>
                      </m:r>
                    </m:den>
                  </m:f>
                  <m:r>
                    <m:rPr>
                      <m:sty m:val="p"/>
                    </m:rPr>
                    <w:rPr>
                      <w:rFonts w:ascii="Cambria Math" w:eastAsia="Yu Mincho" w:hAnsi="Cambria Math" w:cs="Calibri"/>
                      <w:kern w:val="0"/>
                      <w:sz w:val="22"/>
                      <w:szCs w:val="22"/>
                      <w:lang w:val="lt-LT" w:eastAsia="lt-LT"/>
                      <w14:ligatures w14:val="none"/>
                    </w:rPr>
                    <m:t>×a</m:t>
                  </m:r>
                </m:e>
              </m:d>
            </m:oMath>
            <w:r w:rsidR="000E65DF" w:rsidRPr="000E65DF">
              <w:rPr>
                <w:rFonts w:ascii="Aptos" w:eastAsiaTheme="minorEastAsia" w:hAnsi="Aptos"/>
                <w:sz w:val="22"/>
                <w:szCs w:val="22"/>
                <w:lang w:val="lt-LT" w:eastAsia="lt-LT"/>
                <w14:ligatures w14:val="none"/>
              </w:rPr>
              <w:t>, kur a – įkainis (Eur be PVM)) (jei peržiūra jau buvo atlikta, tai po paskutinio perskaičiavimo) </w:t>
            </w:r>
          </w:p>
          <w:p w14:paraId="08BA9A55" w14:textId="77777777" w:rsidR="000E65DF" w:rsidRPr="000E65DF" w:rsidRDefault="000E65DF" w:rsidP="000E65DF">
            <w:pPr>
              <w:spacing w:after="0" w:line="240" w:lineRule="auto"/>
              <w:jc w:val="both"/>
              <w:textAlignment w:val="baseline"/>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a</w:t>
            </w:r>
            <w:r w:rsidRPr="000E65DF">
              <w:rPr>
                <w:rFonts w:ascii="Aptos" w:eastAsiaTheme="minorEastAsia" w:hAnsi="Aptos"/>
                <w:sz w:val="22"/>
                <w:szCs w:val="22"/>
                <w:vertAlign w:val="subscript"/>
                <w:lang w:val="lt-LT" w:eastAsia="lt-LT"/>
                <w14:ligatures w14:val="none"/>
              </w:rPr>
              <w:t>1</w:t>
            </w:r>
            <w:r w:rsidRPr="000E65DF">
              <w:rPr>
                <w:rFonts w:ascii="Aptos" w:eastAsiaTheme="minorEastAsia" w:hAnsi="Aptos"/>
                <w:sz w:val="22"/>
                <w:szCs w:val="22"/>
                <w:lang w:val="lt-LT" w:eastAsia="lt-LT"/>
                <w14:ligatures w14:val="none"/>
              </w:rPr>
              <w:t xml:space="preserve"> – perskaičiuota (pakeista) įkainis (Eur be PVM) </w:t>
            </w:r>
          </w:p>
          <w:p w14:paraId="79BF5BD5" w14:textId="77777777" w:rsidR="000E65DF" w:rsidRPr="000E65DF" w:rsidRDefault="000E65DF" w:rsidP="000E65DF">
            <w:pPr>
              <w:spacing w:after="0" w:line="240" w:lineRule="auto"/>
              <w:jc w:val="both"/>
              <w:textAlignment w:val="baseline"/>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k – pagal vartotojų kainų indeksą („Vartojimo prekių ir paslaugų“) apskaičiuotas Vartojimo prekių ir paslaugų kainų pokytis (padidėjimas arba sumažėjimas) (%). „k“ reikšmė skaičiuojama pagal formulę:</w:t>
            </w:r>
          </w:p>
          <w:p w14:paraId="3D32F9FB" w14:textId="77777777" w:rsidR="000E65DF" w:rsidRPr="000E65DF" w:rsidRDefault="000E65DF" w:rsidP="000E65DF">
            <w:pPr>
              <w:spacing w:after="0" w:line="240" w:lineRule="auto"/>
              <w:jc w:val="both"/>
              <w:textAlignment w:val="baseline"/>
              <w:rPr>
                <w:rFonts w:ascii="Aptos" w:eastAsiaTheme="minorEastAsia" w:hAnsi="Aptos"/>
                <w:sz w:val="22"/>
                <w:szCs w:val="22"/>
                <w:lang w:val="lt-LT" w:eastAsia="lt-LT"/>
                <w14:ligatures w14:val="none"/>
              </w:rPr>
            </w:pPr>
            <m:oMath>
              <m:r>
                <m:rPr>
                  <m:sty m:val="p"/>
                </m:rPr>
                <w:rPr>
                  <w:rFonts w:ascii="Cambria Math" w:eastAsiaTheme="minorEastAsia" w:hAnsi="Cambria Math" w:cs="Calibri"/>
                  <w:kern w:val="0"/>
                  <w:sz w:val="22"/>
                  <w:szCs w:val="22"/>
                  <w:lang w:val="lt-LT" w:eastAsia="lt-LT"/>
                  <w14:ligatures w14:val="none"/>
                </w:rPr>
                <m:t>k =</m:t>
              </m:r>
              <m:f>
                <m:fPr>
                  <m:ctrlPr>
                    <w:rPr>
                      <w:rFonts w:ascii="Cambria Math" w:eastAsia="Yu Mincho" w:hAnsi="Cambria Math" w:cs="Calibri"/>
                      <w:kern w:val="0"/>
                      <w:sz w:val="22"/>
                      <w:szCs w:val="22"/>
                      <w:lang w:val="lt-LT" w:eastAsia="lt-LT"/>
                      <w14:ligatures w14:val="none"/>
                    </w:rPr>
                  </m:ctrlPr>
                </m:fPr>
                <m:num>
                  <m:sSub>
                    <m:sSubPr>
                      <m:ctrlPr>
                        <w:rPr>
                          <w:rFonts w:ascii="Cambria Math" w:eastAsia="Yu Mincho" w:hAnsi="Cambria Math" w:cs="Calibri"/>
                          <w:kern w:val="0"/>
                          <w:sz w:val="22"/>
                          <w:szCs w:val="22"/>
                          <w:lang w:val="lt-LT" w:eastAsia="lt-LT"/>
                          <w14:ligatures w14:val="none"/>
                        </w:rPr>
                      </m:ctrlPr>
                    </m:sSubPr>
                    <m:e>
                      <m:r>
                        <m:rPr>
                          <m:sty m:val="p"/>
                        </m:rPr>
                        <w:rPr>
                          <w:rFonts w:ascii="Cambria Math" w:eastAsia="Yu Mincho" w:hAnsi="Cambria Math" w:cs="Calibri"/>
                          <w:kern w:val="0"/>
                          <w:sz w:val="22"/>
                          <w:szCs w:val="22"/>
                          <w:lang w:val="lt-LT" w:eastAsia="lt-LT"/>
                          <w14:ligatures w14:val="none"/>
                        </w:rPr>
                        <m:t>Ind</m:t>
                      </m:r>
                    </m:e>
                    <m:sub>
                      <m:r>
                        <m:rPr>
                          <m:sty m:val="p"/>
                        </m:rPr>
                        <w:rPr>
                          <w:rFonts w:ascii="Cambria Math" w:eastAsia="Yu Mincho" w:hAnsi="Cambria Math" w:cs="Calibri"/>
                          <w:kern w:val="0"/>
                          <w:sz w:val="22"/>
                          <w:szCs w:val="22"/>
                          <w:lang w:val="lt-LT" w:eastAsia="lt-LT"/>
                          <w14:ligatures w14:val="none"/>
                        </w:rPr>
                        <m:t>naujausias</m:t>
                      </m:r>
                    </m:sub>
                  </m:sSub>
                </m:num>
                <m:den>
                  <m:sSub>
                    <m:sSubPr>
                      <m:ctrlPr>
                        <w:rPr>
                          <w:rFonts w:ascii="Cambria Math" w:eastAsia="Yu Mincho" w:hAnsi="Cambria Math" w:cs="Calibri"/>
                          <w:kern w:val="0"/>
                          <w:sz w:val="22"/>
                          <w:szCs w:val="22"/>
                          <w:lang w:val="lt-LT" w:eastAsia="lt-LT"/>
                          <w14:ligatures w14:val="none"/>
                        </w:rPr>
                      </m:ctrlPr>
                    </m:sSubPr>
                    <m:e>
                      <m:r>
                        <m:rPr>
                          <m:sty m:val="p"/>
                        </m:rPr>
                        <w:rPr>
                          <w:rFonts w:ascii="Cambria Math" w:eastAsia="Yu Mincho" w:hAnsi="Cambria Math" w:cs="Calibri"/>
                          <w:kern w:val="0"/>
                          <w:sz w:val="22"/>
                          <w:szCs w:val="22"/>
                          <w:lang w:val="lt-LT" w:eastAsia="lt-LT"/>
                          <w14:ligatures w14:val="none"/>
                        </w:rPr>
                        <m:t>Ind</m:t>
                      </m:r>
                    </m:e>
                    <m:sub>
                      <m:r>
                        <m:rPr>
                          <m:sty m:val="p"/>
                        </m:rPr>
                        <w:rPr>
                          <w:rFonts w:ascii="Cambria Math" w:eastAsia="Yu Mincho" w:hAnsi="Cambria Math" w:cs="Calibri"/>
                          <w:kern w:val="0"/>
                          <w:sz w:val="22"/>
                          <w:szCs w:val="22"/>
                          <w:lang w:val="lt-LT" w:eastAsia="lt-LT"/>
                          <w14:ligatures w14:val="none"/>
                        </w:rPr>
                        <m:t>pradžia</m:t>
                      </m:r>
                    </m:sub>
                  </m:sSub>
                </m:den>
              </m:f>
              <m:r>
                <m:rPr>
                  <m:sty m:val="p"/>
                </m:rPr>
                <w:rPr>
                  <w:rFonts w:ascii="Cambria Math" w:eastAsia="Yu Mincho" w:hAnsi="Cambria Math" w:cs="Calibri"/>
                  <w:kern w:val="0"/>
                  <w:sz w:val="22"/>
                  <w:szCs w:val="22"/>
                  <w:lang w:val="lt-LT" w:eastAsia="lt-LT"/>
                  <w14:ligatures w14:val="none"/>
                </w:rPr>
                <m:t>×100-100</m:t>
              </m:r>
            </m:oMath>
            <w:r w:rsidRPr="000E65DF">
              <w:rPr>
                <w:rFonts w:ascii="Aptos" w:eastAsiaTheme="minorEastAsia" w:hAnsi="Aptos"/>
                <w:sz w:val="22"/>
                <w:szCs w:val="22"/>
                <w:lang w:val="lt-LT" w:eastAsia="lt-LT"/>
                <w14:ligatures w14:val="none"/>
              </w:rPr>
              <w:t>, (proc.) kur</w:t>
            </w:r>
          </w:p>
          <w:p w14:paraId="67ACF8E8" w14:textId="77777777" w:rsidR="000E65DF" w:rsidRPr="000E65DF" w:rsidRDefault="000E65DF" w:rsidP="000E65DF">
            <w:pPr>
              <w:spacing w:after="0" w:line="240" w:lineRule="auto"/>
              <w:jc w:val="both"/>
              <w:textAlignment w:val="baseline"/>
              <w:rPr>
                <w:rFonts w:ascii="Aptos" w:eastAsiaTheme="minorEastAsia" w:hAnsi="Aptos"/>
                <w:kern w:val="0"/>
                <w:sz w:val="22"/>
                <w:szCs w:val="22"/>
                <w:lang w:val="lt-LT" w:eastAsia="lt-LT"/>
                <w14:ligatures w14:val="none"/>
              </w:rPr>
            </w:pPr>
            <w:proofErr w:type="spellStart"/>
            <w:r w:rsidRPr="000E65DF">
              <w:rPr>
                <w:rFonts w:ascii="Aptos" w:eastAsiaTheme="minorEastAsia" w:hAnsi="Aptos"/>
                <w:sz w:val="22"/>
                <w:szCs w:val="22"/>
                <w:lang w:val="lt-LT" w:eastAsia="lt-LT"/>
                <w14:ligatures w14:val="none"/>
              </w:rPr>
              <w:t>Ind</w:t>
            </w:r>
            <w:r w:rsidRPr="000E65DF">
              <w:rPr>
                <w:rFonts w:ascii="Aptos" w:eastAsiaTheme="minorEastAsia" w:hAnsi="Aptos"/>
                <w:sz w:val="22"/>
                <w:szCs w:val="22"/>
                <w:vertAlign w:val="subscript"/>
                <w:lang w:val="lt-LT" w:eastAsia="lt-LT"/>
                <w14:ligatures w14:val="none"/>
              </w:rPr>
              <w:t>naujausias</w:t>
            </w:r>
            <w:proofErr w:type="spellEnd"/>
            <w:r w:rsidRPr="000E65DF">
              <w:rPr>
                <w:rFonts w:ascii="Aptos" w:eastAsiaTheme="minorEastAsia" w:hAnsi="Aptos"/>
                <w:sz w:val="22"/>
                <w:szCs w:val="22"/>
                <w:lang w:val="lt-LT" w:eastAsia="lt-LT"/>
                <w14:ligatures w14:val="none"/>
              </w:rPr>
              <w:t xml:space="preserve"> – kreipimosi dėl įkainių peržiūros išsiuntimo kitai šaliai dieną paskelbtas naujausias vartojimo prekių ir paslaugų indeksas („Vartojimo prekių ir paslaugų“).</w:t>
            </w:r>
          </w:p>
          <w:p w14:paraId="71D5DD9B" w14:textId="77777777" w:rsidR="000E65DF" w:rsidRPr="000E65DF" w:rsidRDefault="000E65DF" w:rsidP="000E65DF">
            <w:pPr>
              <w:spacing w:after="0" w:line="240" w:lineRule="auto"/>
              <w:jc w:val="both"/>
              <w:rPr>
                <w:rFonts w:ascii="Aptos" w:eastAsiaTheme="minorEastAsia" w:hAnsi="Aptos"/>
                <w:kern w:val="0"/>
                <w:sz w:val="22"/>
                <w:szCs w:val="22"/>
                <w:lang w:val="lt-LT" w:eastAsia="lt-LT"/>
                <w14:ligatures w14:val="none"/>
              </w:rPr>
            </w:pPr>
            <w:proofErr w:type="spellStart"/>
            <w:r w:rsidRPr="000E65DF">
              <w:rPr>
                <w:rFonts w:ascii="Aptos" w:eastAsiaTheme="minorEastAsia" w:hAnsi="Aptos"/>
                <w:sz w:val="22"/>
                <w:szCs w:val="22"/>
                <w:lang w:val="lt-LT" w:eastAsia="lt-LT"/>
                <w14:ligatures w14:val="none"/>
              </w:rPr>
              <w:t>Ind</w:t>
            </w:r>
            <w:r w:rsidRPr="000E65DF">
              <w:rPr>
                <w:rFonts w:ascii="Aptos" w:eastAsiaTheme="minorEastAsia" w:hAnsi="Aptos"/>
                <w:sz w:val="22"/>
                <w:szCs w:val="22"/>
                <w:vertAlign w:val="subscript"/>
                <w:lang w:val="lt-LT" w:eastAsia="lt-LT"/>
                <w14:ligatures w14:val="none"/>
              </w:rPr>
              <w:t>pradžia</w:t>
            </w:r>
            <w:proofErr w:type="spellEnd"/>
            <w:r w:rsidRPr="000E65DF">
              <w:rPr>
                <w:rFonts w:ascii="Aptos" w:eastAsiaTheme="minorEastAsia" w:hAnsi="Aptos"/>
                <w:sz w:val="22"/>
                <w:szCs w:val="22"/>
                <w:lang w:val="lt-LT" w:eastAsia="lt-LT"/>
                <w14:ligatures w14:val="none"/>
              </w:rPr>
              <w:t xml:space="preserve"> – laikotarpio pradžios datos (mėnesio) vartojimo prekių ir paslaugų indeksas („Vartojimo prekių ir paslaugų“). Pirmojo perskaičiavimo atveju laikotarpio pradžia (mėnuo) yra </w:t>
            </w:r>
            <w:r w:rsidRPr="000E65DF">
              <w:rPr>
                <w:rFonts w:ascii="Aptos" w:eastAsiaTheme="minorEastAsia" w:hAnsi="Aptos"/>
                <w:kern w:val="0"/>
                <w:sz w:val="22"/>
                <w:szCs w:val="22"/>
                <w:lang w:val="lt-LT" w:eastAsia="lt-LT"/>
                <w14:ligatures w14:val="none"/>
              </w:rPr>
              <w:t>Sutarties įsigaliojimo dienos mėnuo.</w:t>
            </w:r>
            <w:r w:rsidRPr="000E65DF">
              <w:rPr>
                <w:rFonts w:ascii="Aptos" w:eastAsiaTheme="minorEastAsia" w:hAnsi="Aptos"/>
                <w:sz w:val="22"/>
                <w:szCs w:val="22"/>
                <w:lang w:val="lt-LT" w:eastAsia="lt-LT"/>
                <w14:ligatures w14:val="none"/>
              </w:rPr>
              <w:t xml:space="preserve"> Antrojo ir vėlesnių perskaičiavimų atveju laikotarpio pradžia (mėnuo) yra paskutinio perskaičiavimo metu naudotos paskelbto atitinkamo indekso reikšmės mėnuo.</w:t>
            </w:r>
          </w:p>
          <w:p w14:paraId="34A370C8" w14:textId="77777777" w:rsidR="000E65DF" w:rsidRPr="000E65DF" w:rsidRDefault="000E65DF" w:rsidP="000E65DF">
            <w:pPr>
              <w:spacing w:after="0" w:line="240" w:lineRule="auto"/>
              <w:jc w:val="both"/>
              <w:rPr>
                <w:rFonts w:ascii="Aptos" w:eastAsiaTheme="minorEastAsia" w:hAnsi="Aptos"/>
                <w:sz w:val="22"/>
                <w:szCs w:val="22"/>
                <w:shd w:val="clear" w:color="auto" w:fill="FFFFFF"/>
                <w:lang w:val="lt-LT" w:eastAsia="lt-LT"/>
                <w14:ligatures w14:val="none"/>
              </w:rPr>
            </w:pPr>
            <w:r w:rsidRPr="000E65DF">
              <w:rPr>
                <w:rFonts w:ascii="Aptos" w:eastAsiaTheme="minorEastAsia" w:hAnsi="Aptos"/>
                <w:color w:val="000000"/>
                <w:sz w:val="22"/>
                <w:szCs w:val="22"/>
                <w:lang w:val="lt-LT" w:eastAsia="lt-LT"/>
                <w14:ligatures w14:val="none"/>
              </w:rPr>
              <w:t>5.3.3.7. </w:t>
            </w:r>
            <w:r w:rsidRPr="000E65DF">
              <w:rPr>
                <w:rFonts w:ascii="Aptos" w:eastAsiaTheme="minorEastAsia" w:hAnsi="Aptos"/>
                <w:color w:val="000000"/>
                <w:sz w:val="22"/>
                <w:szCs w:val="22"/>
                <w:shd w:val="clear" w:color="auto" w:fill="FFFFFF"/>
                <w:lang w:val="lt-LT" w:eastAsia="lt-LT"/>
                <w14:ligatures w14:val="none"/>
              </w:rPr>
              <w:t xml:space="preserve">Skaičiavimams indeksų reikšmės </w:t>
            </w:r>
            <w:r w:rsidRPr="000E65DF">
              <w:rPr>
                <w:rFonts w:ascii="Aptos" w:eastAsiaTheme="minorEastAsia" w:hAnsi="Aptos"/>
                <w:sz w:val="22"/>
                <w:szCs w:val="22"/>
                <w:shd w:val="clear" w:color="auto" w:fill="FFFFFF"/>
                <w:lang w:val="lt-LT" w:eastAsia="lt-LT"/>
                <w14:ligatures w14:val="none"/>
              </w:rPr>
              <w:t xml:space="preserve">imamos </w:t>
            </w:r>
            <w:r w:rsidRPr="000E65DF">
              <w:rPr>
                <w:rFonts w:ascii="Aptos" w:eastAsiaTheme="minorEastAsia" w:hAnsi="Aptos"/>
                <w:b/>
                <w:bCs/>
                <w:sz w:val="22"/>
                <w:szCs w:val="22"/>
                <w:shd w:val="clear" w:color="auto" w:fill="FFFFFF"/>
                <w:lang w:val="lt-LT" w:eastAsia="lt-LT"/>
                <w14:ligatures w14:val="none"/>
              </w:rPr>
              <w:t>keturių</w:t>
            </w:r>
            <w:r w:rsidRPr="000E65DF">
              <w:rPr>
                <w:rFonts w:ascii="Aptos" w:eastAsiaTheme="minorEastAsia" w:hAnsi="Aptos"/>
                <w:sz w:val="22"/>
                <w:szCs w:val="22"/>
                <w:shd w:val="clear" w:color="auto" w:fill="FFFFFF"/>
                <w:lang w:val="lt-LT" w:eastAsia="lt-LT"/>
                <w14:ligatures w14:val="none"/>
              </w:rPr>
              <w:t xml:space="preserve"> skaitmenų po kablelio tikslumu. Apskaičiuotas pokytis (k) tolimesniems skaičiavimams naudojamas suapvalinus iki </w:t>
            </w:r>
            <w:r w:rsidRPr="000E65DF">
              <w:rPr>
                <w:rFonts w:ascii="Aptos" w:eastAsiaTheme="minorEastAsia" w:hAnsi="Aptos"/>
                <w:b/>
                <w:bCs/>
                <w:sz w:val="22"/>
                <w:szCs w:val="22"/>
                <w:shd w:val="clear" w:color="auto" w:fill="FFFFFF"/>
                <w:lang w:val="lt-LT" w:eastAsia="lt-LT"/>
                <w14:ligatures w14:val="none"/>
              </w:rPr>
              <w:t>vieno</w:t>
            </w:r>
            <w:r w:rsidRPr="000E65DF">
              <w:rPr>
                <w:rFonts w:ascii="Aptos" w:eastAsiaTheme="minorEastAsia" w:hAnsi="Aptos"/>
                <w:sz w:val="22"/>
                <w:szCs w:val="22"/>
                <w:shd w:val="clear" w:color="auto" w:fill="FFFFFF"/>
                <w:lang w:val="lt-LT" w:eastAsia="lt-LT"/>
                <w14:ligatures w14:val="none"/>
              </w:rPr>
              <w:t xml:space="preserve"> skaitmens po kablelio, o apskaičiuotas įkainis „a</w:t>
            </w:r>
            <w:r w:rsidRPr="000E65DF">
              <w:rPr>
                <w:rFonts w:ascii="Aptos" w:eastAsiaTheme="minorEastAsia" w:hAnsi="Aptos"/>
                <w:sz w:val="22"/>
                <w:szCs w:val="22"/>
                <w:shd w:val="clear" w:color="auto" w:fill="FFFFFF"/>
                <w:vertAlign w:val="subscript"/>
                <w:lang w:val="lt-LT" w:eastAsia="lt-LT"/>
                <w14:ligatures w14:val="none"/>
              </w:rPr>
              <w:t>1</w:t>
            </w:r>
            <w:r w:rsidRPr="000E65DF">
              <w:rPr>
                <w:rFonts w:ascii="Aptos" w:eastAsiaTheme="minorEastAsia" w:hAnsi="Aptos"/>
                <w:sz w:val="22"/>
                <w:szCs w:val="22"/>
                <w:shd w:val="clear" w:color="auto" w:fill="FFFFFF"/>
                <w:lang w:val="lt-LT" w:eastAsia="lt-LT"/>
                <w14:ligatures w14:val="none"/>
              </w:rPr>
              <w:t xml:space="preserve">“ suapvalinamas iki </w:t>
            </w:r>
            <w:r w:rsidRPr="000E65DF">
              <w:rPr>
                <w:rFonts w:ascii="Aptos" w:eastAsiaTheme="minorEastAsia" w:hAnsi="Aptos"/>
                <w:b/>
                <w:bCs/>
                <w:sz w:val="22"/>
                <w:szCs w:val="22"/>
                <w:shd w:val="clear" w:color="auto" w:fill="FFFFFF"/>
                <w:lang w:val="lt-LT" w:eastAsia="lt-LT"/>
                <w14:ligatures w14:val="none"/>
              </w:rPr>
              <w:t xml:space="preserve">dviejų </w:t>
            </w:r>
            <w:r w:rsidRPr="000E65DF">
              <w:rPr>
                <w:rFonts w:ascii="Aptos" w:eastAsiaTheme="minorEastAsia" w:hAnsi="Aptos"/>
                <w:sz w:val="22"/>
                <w:szCs w:val="22"/>
                <w:shd w:val="clear" w:color="auto" w:fill="FFFFFF"/>
                <w:lang w:val="lt-LT" w:eastAsia="lt-LT"/>
                <w14:ligatures w14:val="none"/>
              </w:rPr>
              <w:t>skaitmenų po kablelio.</w:t>
            </w:r>
          </w:p>
          <w:p w14:paraId="7D2A6AAA" w14:textId="77777777" w:rsidR="000E65DF" w:rsidRPr="000E65DF" w:rsidRDefault="000E65DF" w:rsidP="000E65DF">
            <w:pPr>
              <w:spacing w:after="0" w:line="240" w:lineRule="auto"/>
              <w:jc w:val="both"/>
              <w:rPr>
                <w:rFonts w:ascii="Aptos" w:eastAsiaTheme="minorEastAsia" w:hAnsi="Aptos"/>
                <w:color w:val="000000"/>
                <w:sz w:val="22"/>
                <w:szCs w:val="22"/>
                <w:shd w:val="clear" w:color="auto" w:fill="FFFFFF"/>
                <w:lang w:val="lt-LT" w:eastAsia="lt-LT"/>
                <w14:ligatures w14:val="none"/>
              </w:rPr>
            </w:pPr>
            <w:r w:rsidRPr="000E65DF">
              <w:rPr>
                <w:rFonts w:ascii="Aptos" w:eastAsiaTheme="minorEastAsia" w:hAnsi="Aptos"/>
                <w:color w:val="000000"/>
                <w:sz w:val="22"/>
                <w:szCs w:val="22"/>
                <w:shd w:val="clear" w:color="auto" w:fill="FFFFFF"/>
                <w:lang w:val="lt-LT" w:eastAsia="lt-LT"/>
                <w14:ligatures w14:val="none"/>
              </w:rPr>
              <w:t xml:space="preserve">5.3.3.8. Šalis, siekianti </w:t>
            </w:r>
            <w:r w:rsidRPr="000E65DF">
              <w:rPr>
                <w:rFonts w:ascii="Aptos" w:eastAsiaTheme="minorEastAsia" w:hAnsi="Aptos"/>
                <w:sz w:val="22"/>
                <w:szCs w:val="22"/>
                <w:shd w:val="clear" w:color="auto" w:fill="FFFFFF"/>
                <w:lang w:val="lt-LT" w:eastAsia="lt-LT"/>
                <w14:ligatures w14:val="none"/>
              </w:rPr>
              <w:t xml:space="preserve">Sutarties įkainių peržiūros, privalo raštu kreiptis į kitą Šalį ir prašyme pateikti visą reikalingą informaciją: Sutarties pavadinimą, numerį, datą, neperduotų </w:t>
            </w:r>
            <w:r w:rsidRPr="000E65DF">
              <w:rPr>
                <w:rFonts w:ascii="Aptos" w:eastAsiaTheme="minorEastAsia" w:hAnsi="Aptos"/>
                <w:color w:val="000000"/>
                <w:sz w:val="22"/>
                <w:szCs w:val="22"/>
                <w:shd w:val="clear" w:color="auto" w:fill="FFFFFF"/>
                <w:lang w:val="lt-LT" w:eastAsia="lt-LT"/>
                <w14:ligatures w14:val="none"/>
              </w:rPr>
              <w:t xml:space="preserve">ir neapmokėtų </w:t>
            </w:r>
            <w:r w:rsidRPr="000E65DF">
              <w:rPr>
                <w:rFonts w:ascii="Aptos" w:eastAsiaTheme="minorEastAsia" w:hAnsi="Aptos"/>
                <w:sz w:val="22"/>
                <w:szCs w:val="22"/>
                <w:shd w:val="clear" w:color="auto" w:fill="FFFFFF"/>
                <w:lang w:val="lt-LT" w:eastAsia="lt-LT"/>
                <w14:ligatures w14:val="none"/>
              </w:rPr>
              <w:t>Pr</w:t>
            </w:r>
            <w:r w:rsidRPr="000E65DF">
              <w:rPr>
                <w:rFonts w:ascii="Aptos" w:eastAsiaTheme="minorEastAsia" w:hAnsi="Aptos"/>
                <w:color w:val="000000"/>
                <w:sz w:val="22"/>
                <w:szCs w:val="22"/>
                <w:shd w:val="clear" w:color="auto" w:fill="FFFFFF"/>
                <w:lang w:val="lt-LT" w:eastAsia="lt-LT"/>
                <w14:ligatures w14:val="none"/>
              </w:rPr>
              <w:t xml:space="preserve">ekių sąrašą su kiekiais, indekso reikšmes su nuorodomis į viešus šaltinius Valstybės duomenų agentūros Oficialiosios statistikos portale arba </w:t>
            </w:r>
            <w:r w:rsidRPr="000E65DF">
              <w:rPr>
                <w:rFonts w:ascii="Aptos" w:eastAsiaTheme="minorEastAsia" w:hAnsi="Aptos"/>
                <w:sz w:val="22"/>
                <w:szCs w:val="22"/>
                <w:bdr w:val="none" w:sz="0" w:space="0" w:color="auto" w:frame="1"/>
                <w:lang w:val="lt-LT" w:eastAsia="lt-LT"/>
                <w14:ligatures w14:val="none"/>
              </w:rPr>
              <w:t>kitus oficialius šaltinių duomenis</w:t>
            </w:r>
            <w:r w:rsidRPr="000E65DF">
              <w:rPr>
                <w:rFonts w:ascii="Aptos" w:eastAsiaTheme="minorEastAsia" w:hAnsi="Aptos"/>
                <w:color w:val="000000"/>
                <w:sz w:val="22"/>
                <w:szCs w:val="22"/>
                <w:shd w:val="clear" w:color="auto" w:fill="FFFFFF"/>
                <w:lang w:val="lt-LT" w:eastAsia="lt-LT"/>
                <w14:ligatures w14:val="none"/>
              </w:rPr>
              <w:t>, kita svarbi informacija. Prašyme Šalis neturi teisės nurodyti kito indekso ar prašyti perskaičiavimo pagal kitą indeksą nei nurodytas šioje procedūroje.</w:t>
            </w:r>
          </w:p>
          <w:p w14:paraId="5F4AFCEF" w14:textId="77777777" w:rsidR="000E65DF" w:rsidRPr="000E65DF" w:rsidRDefault="000E65DF" w:rsidP="000E65DF">
            <w:pPr>
              <w:spacing w:after="0" w:line="240" w:lineRule="auto"/>
              <w:jc w:val="both"/>
              <w:rPr>
                <w:rFonts w:ascii="Aptos" w:eastAsiaTheme="minorEastAsia" w:hAnsi="Aptos"/>
                <w:sz w:val="22"/>
                <w:szCs w:val="22"/>
                <w:shd w:val="clear" w:color="auto" w:fill="FFFFFF"/>
                <w:lang w:val="lt-LT" w:eastAsia="lt-LT"/>
                <w14:ligatures w14:val="none"/>
              </w:rPr>
            </w:pPr>
            <w:r w:rsidRPr="000E65DF">
              <w:rPr>
                <w:rFonts w:ascii="Aptos" w:eastAsiaTheme="minorEastAsia" w:hAnsi="Aptos"/>
                <w:color w:val="000000"/>
                <w:sz w:val="22"/>
                <w:szCs w:val="22"/>
                <w:shd w:val="clear" w:color="auto" w:fill="FFFFFF"/>
                <w:lang w:val="lt-LT" w:eastAsia="lt-LT"/>
                <w14:ligatures w14:val="none"/>
              </w:rPr>
              <w:t>5</w:t>
            </w:r>
            <w:r w:rsidRPr="000E65DF">
              <w:rPr>
                <w:rFonts w:ascii="Aptos" w:eastAsiaTheme="minorEastAsia" w:hAnsi="Aptos"/>
                <w:sz w:val="22"/>
                <w:szCs w:val="22"/>
                <w:lang w:val="lt-LT" w:eastAsia="lt-LT"/>
                <w14:ligatures w14:val="none"/>
              </w:rPr>
              <w:t>.3.3.9. </w:t>
            </w:r>
            <w:r w:rsidRPr="000E65DF">
              <w:rPr>
                <w:rFonts w:ascii="Aptos" w:eastAsiaTheme="minorEastAsia" w:hAnsi="Aptos"/>
                <w:color w:val="000000"/>
                <w:sz w:val="22"/>
                <w:szCs w:val="22"/>
                <w:shd w:val="clear" w:color="auto" w:fill="FFFFFF"/>
                <w:lang w:val="lt-LT" w:eastAsia="lt-LT"/>
                <w14:ligatures w14:val="none"/>
              </w:rPr>
              <w:t>Susitarimas turi būti sudarytas per 30 (</w:t>
            </w:r>
            <w:r w:rsidRPr="000E65DF">
              <w:rPr>
                <w:rFonts w:ascii="Aptos" w:eastAsiaTheme="minorEastAsia" w:hAnsi="Aptos"/>
                <w:sz w:val="22"/>
                <w:szCs w:val="22"/>
                <w:shd w:val="clear" w:color="auto" w:fill="FFFFFF"/>
                <w:lang w:val="lt-LT" w:eastAsia="lt-LT"/>
                <w14:ligatures w14:val="none"/>
              </w:rPr>
              <w:t>trisdešimt) dienų nuo Šalies pateikto tinkamo prašymo perskaičiuoti S</w:t>
            </w:r>
            <w:r w:rsidRPr="000E65DF">
              <w:rPr>
                <w:rFonts w:ascii="Aptos" w:eastAsiaTheme="minorEastAsia" w:hAnsi="Aptos"/>
                <w:sz w:val="22"/>
                <w:szCs w:val="22"/>
                <w:lang w:val="lt-LT" w:eastAsia="lt-LT"/>
                <w14:ligatures w14:val="none"/>
              </w:rPr>
              <w:t>utarties</w:t>
            </w:r>
            <w:r w:rsidRPr="000E65DF">
              <w:rPr>
                <w:rFonts w:ascii="Aptos" w:eastAsiaTheme="minorEastAsia" w:hAnsi="Aptos"/>
                <w:sz w:val="22"/>
                <w:szCs w:val="22"/>
                <w:shd w:val="clear" w:color="auto" w:fill="FFFFFF"/>
                <w:lang w:val="lt-LT" w:eastAsia="lt-LT"/>
                <w14:ligatures w14:val="none"/>
              </w:rPr>
              <w:t xml:space="preserve"> įkainius gavimo dienos.</w:t>
            </w:r>
          </w:p>
          <w:p w14:paraId="5AD63C5B" w14:textId="77777777" w:rsidR="000E65DF" w:rsidRPr="000E65DF" w:rsidRDefault="000E65DF" w:rsidP="000E65DF">
            <w:pPr>
              <w:spacing w:after="0" w:line="240" w:lineRule="auto"/>
              <w:jc w:val="both"/>
              <w:rPr>
                <w:rFonts w:ascii="Aptos" w:eastAsiaTheme="minorEastAsia" w:hAnsi="Aptos"/>
                <w:color w:val="000000"/>
                <w:sz w:val="22"/>
                <w:szCs w:val="22"/>
                <w:bdr w:val="none" w:sz="0" w:space="0" w:color="auto" w:frame="1"/>
                <w:lang w:val="lt-LT" w:eastAsia="lt-LT"/>
                <w14:ligatures w14:val="none"/>
              </w:rPr>
            </w:pPr>
            <w:r w:rsidRPr="000E65DF">
              <w:rPr>
                <w:rFonts w:ascii="Aptos" w:eastAsiaTheme="minorEastAsia" w:hAnsi="Aptos"/>
                <w:color w:val="000000"/>
                <w:sz w:val="22"/>
                <w:szCs w:val="22"/>
                <w:shd w:val="clear" w:color="auto" w:fill="FFFFFF"/>
                <w:lang w:val="lt-LT" w:eastAsia="lt-LT"/>
                <w14:ligatures w14:val="none"/>
              </w:rPr>
              <w:t>5.3.3.10. </w:t>
            </w:r>
            <w:r w:rsidRPr="000E65DF">
              <w:rPr>
                <w:rFonts w:ascii="Aptos" w:eastAsiaTheme="minorEastAsia" w:hAnsi="Aptos"/>
                <w:color w:val="000000"/>
                <w:sz w:val="22"/>
                <w:szCs w:val="22"/>
                <w:bdr w:val="none" w:sz="0" w:space="0" w:color="auto" w:frame="1"/>
                <w:lang w:val="lt-LT" w:eastAsia="lt-LT"/>
                <w14:ligatures w14:val="none"/>
              </w:rPr>
              <w:t>Susitarimu Šalys neturi teisės keisti procedūroje nurodytos tvarkos ar kitų Sutarties nuostatų, išskyrus, jei keitimas atliekamas pagal VPĮ nuostatas.</w:t>
            </w:r>
          </w:p>
        </w:tc>
      </w:tr>
      <w:tr w:rsidR="000E65DF" w:rsidRPr="000E65DF" w14:paraId="0B354589"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261E6A0B"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lastRenderedPageBreak/>
              <w:t>5.3.4. Sutarties kainos / įkainių peržiūra dėl kainų lygio pokyčio pagal Prekių grupių kainų pokyčius</w:t>
            </w:r>
          </w:p>
        </w:tc>
        <w:tc>
          <w:tcPr>
            <w:tcW w:w="6862" w:type="dxa"/>
            <w:gridSpan w:val="2"/>
            <w:tcBorders>
              <w:top w:val="single" w:sz="4" w:space="0" w:color="auto"/>
              <w:left w:val="single" w:sz="4" w:space="0" w:color="auto"/>
              <w:bottom w:val="single" w:sz="4" w:space="0" w:color="auto"/>
              <w:right w:val="single" w:sz="4" w:space="0" w:color="auto"/>
            </w:tcBorders>
          </w:tcPr>
          <w:p w14:paraId="77D6EC54"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22DD1E41"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5B9455B"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lastRenderedPageBreak/>
              <w:t xml:space="preserve">5.4. Sutarties kainos / įkainių apskaičiavimas taikant </w:t>
            </w:r>
            <w:r w:rsidRPr="000E65DF">
              <w:rPr>
                <w:rFonts w:ascii="Aptos" w:eastAsiaTheme="minorEastAsia" w:hAnsi="Aptos"/>
                <w:b/>
                <w:bCs/>
                <w:sz w:val="22"/>
                <w:szCs w:val="22"/>
                <w:u w:val="single"/>
                <w:lang w:val="lt-LT" w:eastAsia="lt-LT"/>
                <w14:ligatures w14:val="none"/>
              </w:rPr>
              <w:t>kiekio (apimties)</w:t>
            </w:r>
            <w:r w:rsidRPr="000E65DF">
              <w:rPr>
                <w:rFonts w:ascii="Aptos" w:eastAsiaTheme="minorEastAsia" w:hAnsi="Aptos"/>
                <w:b/>
                <w:bCs/>
                <w:sz w:val="22"/>
                <w:szCs w:val="22"/>
                <w:lang w:val="lt-LT" w:eastAsia="lt-LT"/>
                <w14:ligatures w14:val="none"/>
              </w:rPr>
              <w:t xml:space="preserve"> keitimo taisykles</w:t>
            </w:r>
          </w:p>
        </w:tc>
        <w:tc>
          <w:tcPr>
            <w:tcW w:w="6862" w:type="dxa"/>
            <w:gridSpan w:val="2"/>
            <w:tcBorders>
              <w:top w:val="single" w:sz="4" w:space="0" w:color="auto"/>
              <w:left w:val="single" w:sz="4" w:space="0" w:color="auto"/>
              <w:bottom w:val="single" w:sz="4" w:space="0" w:color="auto"/>
              <w:right w:val="single" w:sz="4" w:space="0" w:color="auto"/>
            </w:tcBorders>
          </w:tcPr>
          <w:p w14:paraId="7FA66A74"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Pirkėjas numato galimybę įsigyti Sutartimi įsigyjamų Prekių sąraše nenurodytų, tačiau su pirkimo objektu susijusių Prekių (toliau – Nenumatytos prekės) neviršijant 10 (dešimt) proc. Pradinės Sutarties vertės (jos nedidinant).</w:t>
            </w:r>
          </w:p>
          <w:p w14:paraId="2E4EDF66"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0E65DF" w:rsidRPr="000E65DF" w14:paraId="63ED1BB9"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7DE610F"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5.5. Atsiskaitymo su Tiekėju terminas ir tvarka</w:t>
            </w:r>
          </w:p>
        </w:tc>
        <w:tc>
          <w:tcPr>
            <w:tcW w:w="6862" w:type="dxa"/>
            <w:gridSpan w:val="2"/>
            <w:tcBorders>
              <w:top w:val="single" w:sz="4" w:space="0" w:color="auto"/>
              <w:left w:val="single" w:sz="4" w:space="0" w:color="auto"/>
              <w:bottom w:val="single" w:sz="4" w:space="0" w:color="auto"/>
              <w:right w:val="single" w:sz="4" w:space="0" w:color="auto"/>
            </w:tcBorders>
          </w:tcPr>
          <w:p w14:paraId="493E2DD4"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Pirkėjas atsiskaito su Tiekėju ne vėliau kaip per 30 (trisdešimt) kalendorinių dienų nuo Sąskaitos gavimo dienos.</w:t>
            </w:r>
          </w:p>
          <w:p w14:paraId="7170EC63"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p w14:paraId="14299205" w14:textId="77777777" w:rsidR="000E65DF" w:rsidRPr="000E65DF" w:rsidRDefault="000E65DF" w:rsidP="000E65DF">
            <w:pPr>
              <w:spacing w:after="0" w:line="240" w:lineRule="auto"/>
              <w:jc w:val="both"/>
              <w:rPr>
                <w:rFonts w:ascii="Aptos" w:eastAsiaTheme="minorEastAsia" w:hAnsi="Aptos"/>
                <w:sz w:val="22"/>
                <w:szCs w:val="22"/>
                <w:shd w:val="clear" w:color="auto" w:fill="FFFFFF"/>
                <w:lang w:val="lt-LT" w:eastAsia="lt-LT"/>
                <w14:ligatures w14:val="none"/>
              </w:rPr>
            </w:pPr>
            <w:r w:rsidRPr="000E65DF">
              <w:rPr>
                <w:rFonts w:ascii="Aptos" w:eastAsiaTheme="minorEastAsia" w:hAnsi="Aptos"/>
                <w:sz w:val="22"/>
                <w:szCs w:val="22"/>
                <w:shd w:val="clear" w:color="auto" w:fill="FFFFFF"/>
                <w:lang w:val="lt-LT" w:eastAsia="lt-LT"/>
                <w14:ligatures w14:val="none"/>
              </w:rPr>
              <w:t xml:space="preserve">Apmokėjimo sąlygos: </w:t>
            </w:r>
          </w:p>
          <w:p w14:paraId="19D38DA1" w14:textId="77777777" w:rsidR="000E65DF" w:rsidRPr="000E65DF" w:rsidRDefault="000E65DF" w:rsidP="000E65DF">
            <w:pPr>
              <w:spacing w:after="0" w:line="240" w:lineRule="auto"/>
              <w:jc w:val="both"/>
              <w:rPr>
                <w:rFonts w:ascii="Aptos" w:eastAsiaTheme="minorEastAsia" w:hAnsi="Aptos"/>
                <w:color w:val="FF0000"/>
                <w:sz w:val="22"/>
                <w:szCs w:val="22"/>
                <w:shd w:val="clear" w:color="auto" w:fill="FFFFFF"/>
                <w:lang w:val="lt-LT" w:eastAsia="lt-LT"/>
                <w14:ligatures w14:val="none"/>
              </w:rPr>
            </w:pPr>
            <w:r w:rsidRPr="000E65DF">
              <w:rPr>
                <w:rFonts w:ascii="Aptos" w:eastAsiaTheme="minorEastAsia" w:hAnsi="Aptos"/>
                <w:sz w:val="22"/>
                <w:szCs w:val="22"/>
                <w:shd w:val="clear" w:color="auto" w:fill="FFFFFF"/>
                <w:lang w:val="lt-LT" w:eastAsia="lt-LT"/>
                <w14:ligatures w14:val="none"/>
              </w:rPr>
              <w:t>1) įvykdžius užsakymą, mokama už konkretų kiekį / apimtį pagal nustatytus įkainius.</w:t>
            </w:r>
          </w:p>
        </w:tc>
      </w:tr>
      <w:tr w:rsidR="000E65DF" w:rsidRPr="000E65DF" w14:paraId="493E2C5E"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A4D77EE"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5.6. Avansas</w:t>
            </w:r>
          </w:p>
        </w:tc>
        <w:tc>
          <w:tcPr>
            <w:tcW w:w="6862" w:type="dxa"/>
            <w:gridSpan w:val="2"/>
            <w:tcBorders>
              <w:top w:val="single" w:sz="4" w:space="0" w:color="auto"/>
              <w:left w:val="single" w:sz="4" w:space="0" w:color="auto"/>
              <w:bottom w:val="single" w:sz="4" w:space="0" w:color="auto"/>
              <w:right w:val="single" w:sz="4" w:space="0" w:color="auto"/>
            </w:tcBorders>
          </w:tcPr>
          <w:p w14:paraId="28FE9245"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4FCCDADE"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139010A"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5.7. Avanso užtikrinimas</w:t>
            </w:r>
          </w:p>
        </w:tc>
        <w:tc>
          <w:tcPr>
            <w:tcW w:w="6862" w:type="dxa"/>
            <w:gridSpan w:val="2"/>
            <w:tcBorders>
              <w:top w:val="single" w:sz="4" w:space="0" w:color="auto"/>
              <w:left w:val="single" w:sz="4" w:space="0" w:color="auto"/>
              <w:bottom w:val="single" w:sz="4" w:space="0" w:color="auto"/>
              <w:right w:val="single" w:sz="4" w:space="0" w:color="auto"/>
            </w:tcBorders>
          </w:tcPr>
          <w:p w14:paraId="32E9D63E"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r w:rsidRPr="000E65DF">
              <w:rPr>
                <w:rFonts w:ascii="Aptos" w:eastAsiaTheme="minorEastAsia" w:hAnsi="Aptos"/>
                <w:color w:val="000000"/>
                <w:sz w:val="22"/>
                <w:szCs w:val="22"/>
                <w:shd w:val="clear" w:color="auto" w:fill="FFFFFF"/>
                <w:lang w:val="lt-LT" w:eastAsia="lt-LT"/>
                <w14:ligatures w14:val="none"/>
              </w:rPr>
              <w:t xml:space="preserve"> </w:t>
            </w:r>
          </w:p>
        </w:tc>
      </w:tr>
      <w:tr w:rsidR="000E65DF" w:rsidRPr="000E65DF" w14:paraId="61B293D3" w14:textId="77777777" w:rsidTr="00664A8F">
        <w:trPr>
          <w:trHeight w:val="300"/>
        </w:trPr>
        <w:tc>
          <w:tcPr>
            <w:tcW w:w="10060" w:type="dxa"/>
            <w:gridSpan w:val="5"/>
          </w:tcPr>
          <w:p w14:paraId="00F56865"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6. PREKIŲ KOKYBĖ IR GARANTINIAI ĮSIPAREIGOJIMAI</w:t>
            </w:r>
          </w:p>
        </w:tc>
      </w:tr>
      <w:tr w:rsidR="000E65DF" w:rsidRPr="000E65DF" w14:paraId="790BED26"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ADDFB25"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6.1. Garantinis terminas</w:t>
            </w:r>
          </w:p>
        </w:tc>
        <w:tc>
          <w:tcPr>
            <w:tcW w:w="6862" w:type="dxa"/>
            <w:gridSpan w:val="2"/>
            <w:tcBorders>
              <w:top w:val="single" w:sz="4" w:space="0" w:color="auto"/>
              <w:left w:val="single" w:sz="4" w:space="0" w:color="auto"/>
              <w:bottom w:val="single" w:sz="4" w:space="0" w:color="auto"/>
              <w:right w:val="single" w:sz="4" w:space="0" w:color="auto"/>
            </w:tcBorders>
          </w:tcPr>
          <w:p w14:paraId="50F87230"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kern w:val="0"/>
                <w:sz w:val="22"/>
                <w:szCs w:val="22"/>
                <w:lang w:val="lt-LT" w:eastAsia="lt-LT"/>
                <w14:ligatures w14:val="none"/>
              </w:rPr>
              <w:t>Prekių (odontologinių, plombinių medžiagų ir pan.) galiojimo laikas turi būti ne trumpesnis kaip 12 mėnesių nuo jų pateikimo perkančiajai organizacijai (jei taikoma).</w:t>
            </w:r>
          </w:p>
          <w:p w14:paraId="66417AA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Garantinis terminas, skaičiuojamas nuo Prekių perdavimo–priėmimo akto ar Sąskaitos (kai Prekių perdavimo–priėmimo aktas nėra pasirašomas) pasirašymo dienos.</w:t>
            </w:r>
          </w:p>
        </w:tc>
      </w:tr>
      <w:tr w:rsidR="000E65DF" w:rsidRPr="000E65DF" w14:paraId="4394111A"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5995D4BF"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6.2. Garantinė priežiūra</w:t>
            </w:r>
          </w:p>
        </w:tc>
        <w:tc>
          <w:tcPr>
            <w:tcW w:w="6862" w:type="dxa"/>
            <w:gridSpan w:val="2"/>
            <w:tcBorders>
              <w:top w:val="single" w:sz="4" w:space="0" w:color="auto"/>
              <w:left w:val="single" w:sz="4" w:space="0" w:color="auto"/>
              <w:bottom w:val="single" w:sz="4" w:space="0" w:color="auto"/>
              <w:right w:val="single" w:sz="4" w:space="0" w:color="auto"/>
            </w:tcBorders>
          </w:tcPr>
          <w:p w14:paraId="640F8CA9"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Prekių trūkumų nustatymo bei šalinimo tvarka nustatyta Bendrųjų sąlygų 7 skyriuje.</w:t>
            </w:r>
          </w:p>
        </w:tc>
      </w:tr>
      <w:tr w:rsidR="000E65DF" w:rsidRPr="000E65DF" w14:paraId="795F5280"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2260E6E4"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6.3. Kokybinių kriterijų įgyvendinimo ir tikrinimo tvarka</w:t>
            </w:r>
          </w:p>
        </w:tc>
        <w:tc>
          <w:tcPr>
            <w:tcW w:w="6862" w:type="dxa"/>
            <w:gridSpan w:val="2"/>
            <w:tcBorders>
              <w:top w:val="single" w:sz="4" w:space="0" w:color="auto"/>
              <w:left w:val="single" w:sz="4" w:space="0" w:color="auto"/>
              <w:bottom w:val="single" w:sz="4" w:space="0" w:color="auto"/>
              <w:right w:val="single" w:sz="4" w:space="0" w:color="auto"/>
            </w:tcBorders>
          </w:tcPr>
          <w:p w14:paraId="7A868780"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p w14:paraId="16092F11"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r>
      <w:tr w:rsidR="000E65DF" w:rsidRPr="000E65DF" w14:paraId="12BDE937" w14:textId="77777777" w:rsidTr="00664A8F">
        <w:trPr>
          <w:trHeight w:val="300"/>
        </w:trPr>
        <w:tc>
          <w:tcPr>
            <w:tcW w:w="10060" w:type="dxa"/>
            <w:gridSpan w:val="5"/>
          </w:tcPr>
          <w:p w14:paraId="58ECE299"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7. SUTARTIES VYKDYMUI PASITELKIAMI SUBTIEKĖJAI</w:t>
            </w:r>
          </w:p>
        </w:tc>
      </w:tr>
      <w:tr w:rsidR="000E65DF" w:rsidRPr="000E65DF" w14:paraId="7C723F44"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AA8B075"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Sutarties vykdymui pasitelkiami subtiekėjai ir (ar) specialistai</w:t>
            </w:r>
          </w:p>
        </w:tc>
        <w:tc>
          <w:tcPr>
            <w:tcW w:w="6862" w:type="dxa"/>
            <w:gridSpan w:val="2"/>
            <w:tcBorders>
              <w:top w:val="single" w:sz="4" w:space="0" w:color="auto"/>
              <w:left w:val="single" w:sz="4" w:space="0" w:color="auto"/>
              <w:bottom w:val="single" w:sz="4" w:space="0" w:color="auto"/>
              <w:right w:val="single" w:sz="4" w:space="0" w:color="auto"/>
            </w:tcBorders>
          </w:tcPr>
          <w:p w14:paraId="54864B4C"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Sutarties vykdymui subtiekėjai ir (ar) specialistai nepasitelkiami.</w:t>
            </w:r>
          </w:p>
          <w:p w14:paraId="3F0397CC"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p w14:paraId="07E34A40" w14:textId="77777777" w:rsidR="000E65DF" w:rsidRPr="000E65DF" w:rsidRDefault="000E65DF" w:rsidP="000E65DF">
            <w:pPr>
              <w:spacing w:after="0" w:line="240" w:lineRule="auto"/>
              <w:jc w:val="both"/>
              <w:rPr>
                <w:rFonts w:ascii="Aptos" w:eastAsiaTheme="minorEastAsia" w:hAnsi="Aptos"/>
                <w:color w:val="FF0000"/>
                <w:sz w:val="22"/>
                <w:szCs w:val="22"/>
                <w:lang w:val="lt-LT" w:eastAsia="lt-LT"/>
                <w14:ligatures w14:val="none"/>
              </w:rPr>
            </w:pPr>
            <w:r w:rsidRPr="000E65DF">
              <w:rPr>
                <w:rFonts w:ascii="Aptos" w:eastAsiaTheme="minorEastAsia" w:hAnsi="Aptos"/>
                <w:color w:val="FF0000"/>
                <w:sz w:val="22"/>
                <w:szCs w:val="22"/>
                <w:lang w:val="lt-LT" w:eastAsia="lt-LT"/>
                <w14:ligatures w14:val="none"/>
              </w:rPr>
              <w:t>arba</w:t>
            </w:r>
          </w:p>
          <w:p w14:paraId="35A42443"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p w14:paraId="750FDBDA"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sz w:val="22"/>
                <w:szCs w:val="22"/>
                <w:lang w:val="lt-LT" w:eastAsia="lt-LT"/>
                <w14:ligatures w14:val="none"/>
              </w:rPr>
              <w:t xml:space="preserve">Sutarties vykdymui pasitelkiami subtiekėjai ir (ar) specialistai yra nurodyti Sutarties priede Nr. </w:t>
            </w:r>
            <w:r w:rsidRPr="000E65DF">
              <w:rPr>
                <w:rFonts w:ascii="Aptos" w:eastAsiaTheme="minorEastAsia" w:hAnsi="Aptos"/>
                <w:sz w:val="22"/>
                <w:szCs w:val="22"/>
                <w:highlight w:val="yellow"/>
                <w:lang w:val="lt-LT" w:eastAsia="lt-LT"/>
                <w14:ligatures w14:val="none"/>
              </w:rPr>
              <w:t>[...]</w:t>
            </w:r>
            <w:r w:rsidRPr="000E65DF">
              <w:rPr>
                <w:rFonts w:ascii="Aptos" w:eastAsiaTheme="minorEastAsia" w:hAnsi="Aptos"/>
                <w:sz w:val="22"/>
                <w:szCs w:val="22"/>
                <w:lang w:val="lt-LT" w:eastAsia="lt-LT"/>
                <w14:ligatures w14:val="none"/>
              </w:rPr>
              <w:t xml:space="preserve"> „Sutarties vykdymui pasitelkiami subtiekėjai ir (ar) specialistai“.</w:t>
            </w:r>
          </w:p>
        </w:tc>
      </w:tr>
      <w:tr w:rsidR="000E65DF" w:rsidRPr="000E65DF" w14:paraId="709C97ED" w14:textId="77777777" w:rsidTr="00664A8F">
        <w:trPr>
          <w:trHeight w:val="300"/>
        </w:trPr>
        <w:tc>
          <w:tcPr>
            <w:tcW w:w="10060" w:type="dxa"/>
            <w:gridSpan w:val="5"/>
          </w:tcPr>
          <w:p w14:paraId="45F20452"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8. PRIEVOLIŲ PAGAL SUTARTĮ ĮVYKDYMO UŽTIKRINIMAS</w:t>
            </w:r>
          </w:p>
        </w:tc>
      </w:tr>
      <w:tr w:rsidR="000E65DF" w:rsidRPr="000E65DF" w14:paraId="64DE1165"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427D4CA5"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lastRenderedPageBreak/>
              <w:t>8.1. Prievolių pagal Sutartį įvykdymo užtikrinimas</w:t>
            </w:r>
          </w:p>
        </w:tc>
        <w:tc>
          <w:tcPr>
            <w:tcW w:w="6862" w:type="dxa"/>
            <w:gridSpan w:val="2"/>
            <w:tcBorders>
              <w:top w:val="single" w:sz="4" w:space="0" w:color="auto"/>
              <w:left w:val="single" w:sz="4" w:space="0" w:color="auto"/>
              <w:bottom w:val="single" w:sz="4" w:space="0" w:color="auto"/>
              <w:right w:val="single" w:sz="4" w:space="0" w:color="auto"/>
            </w:tcBorders>
          </w:tcPr>
          <w:p w14:paraId="5BF21EFF"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Prievolių pagal Sutartį įvykdymas užtikrinamas:</w:t>
            </w:r>
          </w:p>
          <w:p w14:paraId="729BFA4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Netesybomis (delspinigiais, bauda).</w:t>
            </w:r>
          </w:p>
        </w:tc>
      </w:tr>
      <w:tr w:rsidR="000E65DF" w:rsidRPr="000E65DF" w14:paraId="71586074"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364E3D2A"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8.2. Sutarties įvykdymo užtikrinimo galiojimo terminas</w:t>
            </w:r>
          </w:p>
        </w:tc>
        <w:tc>
          <w:tcPr>
            <w:tcW w:w="6862" w:type="dxa"/>
            <w:gridSpan w:val="2"/>
            <w:tcBorders>
              <w:top w:val="single" w:sz="4" w:space="0" w:color="auto"/>
              <w:left w:val="single" w:sz="4" w:space="0" w:color="auto"/>
              <w:bottom w:val="single" w:sz="4" w:space="0" w:color="auto"/>
              <w:right w:val="single" w:sz="4" w:space="0" w:color="auto"/>
            </w:tcBorders>
          </w:tcPr>
          <w:p w14:paraId="728D3631"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p w14:paraId="2E64F003" w14:textId="77777777" w:rsidR="000E65DF" w:rsidRPr="000E65DF" w:rsidRDefault="000E65DF" w:rsidP="000E65DF">
            <w:pPr>
              <w:spacing w:after="0" w:line="240" w:lineRule="auto"/>
              <w:ind w:firstLine="697"/>
              <w:jc w:val="both"/>
              <w:rPr>
                <w:rFonts w:ascii="Aptos" w:eastAsiaTheme="minorEastAsia" w:hAnsi="Aptos"/>
                <w:sz w:val="22"/>
                <w:szCs w:val="22"/>
                <w:lang w:val="lt-LT" w:eastAsia="lt-LT"/>
                <w14:ligatures w14:val="none"/>
              </w:rPr>
            </w:pPr>
          </w:p>
        </w:tc>
      </w:tr>
      <w:tr w:rsidR="000E65DF" w:rsidRPr="000E65DF" w14:paraId="696A4EF0"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66793946"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8.3. Sutarties įvykdymo užtikrinimo pateikimas </w:t>
            </w:r>
          </w:p>
        </w:tc>
        <w:tc>
          <w:tcPr>
            <w:tcW w:w="6862" w:type="dxa"/>
            <w:gridSpan w:val="2"/>
            <w:tcBorders>
              <w:top w:val="single" w:sz="4" w:space="0" w:color="auto"/>
              <w:left w:val="single" w:sz="4" w:space="0" w:color="auto"/>
              <w:bottom w:val="single" w:sz="4" w:space="0" w:color="auto"/>
              <w:right w:val="single" w:sz="4" w:space="0" w:color="auto"/>
            </w:tcBorders>
          </w:tcPr>
          <w:p w14:paraId="53972B70"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2E97B54D" w14:textId="77777777" w:rsidTr="00664A8F">
        <w:trPr>
          <w:trHeight w:val="300"/>
        </w:trPr>
        <w:tc>
          <w:tcPr>
            <w:tcW w:w="10060" w:type="dxa"/>
            <w:gridSpan w:val="5"/>
          </w:tcPr>
          <w:p w14:paraId="2E633291"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9. ŠALIŲ ATSAKOMYBĖ</w:t>
            </w:r>
            <w:r w:rsidRPr="000E65DF">
              <w:rPr>
                <w:rFonts w:ascii="Aptos" w:eastAsiaTheme="minorEastAsia" w:hAnsi="Aptos"/>
                <w:b/>
                <w:bCs/>
                <w:sz w:val="22"/>
                <w:szCs w:val="22"/>
                <w:lang w:val="lt-LT" w:eastAsia="lt-LT"/>
                <w14:ligatures w14:val="none"/>
              </w:rPr>
              <w:tab/>
            </w:r>
          </w:p>
        </w:tc>
      </w:tr>
      <w:tr w:rsidR="000E65DF" w:rsidRPr="000E65DF" w14:paraId="6D1C8B3C"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0D130F89"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9.1. Pirkėjui taikomos netesybos už mokėjimų pagal Sutartį vėlavimą</w:t>
            </w:r>
          </w:p>
        </w:tc>
        <w:tc>
          <w:tcPr>
            <w:tcW w:w="6862" w:type="dxa"/>
            <w:gridSpan w:val="2"/>
            <w:tcBorders>
              <w:top w:val="single" w:sz="4" w:space="0" w:color="auto"/>
              <w:left w:val="single" w:sz="4" w:space="0" w:color="auto"/>
              <w:bottom w:val="single" w:sz="4" w:space="0" w:color="auto"/>
              <w:right w:val="single" w:sz="4" w:space="0" w:color="auto"/>
            </w:tcBorders>
          </w:tcPr>
          <w:p w14:paraId="2F47B5F7" w14:textId="77777777" w:rsidR="000E65DF" w:rsidRPr="000E65DF" w:rsidRDefault="000E65DF" w:rsidP="000E65DF">
            <w:pPr>
              <w:spacing w:after="0" w:line="240" w:lineRule="auto"/>
              <w:jc w:val="both"/>
              <w:rPr>
                <w:rFonts w:ascii="Aptos" w:eastAsiaTheme="minorEastAsia" w:hAnsi="Aptos"/>
                <w:color w:val="FF0000"/>
                <w:sz w:val="22"/>
                <w:szCs w:val="22"/>
                <w:lang w:val="lt-LT" w:eastAsia="lt-LT"/>
                <w14:ligatures w14:val="none"/>
              </w:rPr>
            </w:pPr>
            <w:r w:rsidRPr="000E65DF">
              <w:rPr>
                <w:rFonts w:ascii="Aptos" w:eastAsiaTheme="minorEastAsia" w:hAnsi="Aptos"/>
                <w:color w:val="000000"/>
                <w:sz w:val="22"/>
                <w:szCs w:val="22"/>
                <w:lang w:val="lt-LT" w:eastAsia="lt-LT"/>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0E65DF">
              <w:rPr>
                <w:rFonts w:ascii="Aptos" w:eastAsiaTheme="minorEastAsia" w:hAnsi="Aptos"/>
                <w:sz w:val="22"/>
                <w:szCs w:val="22"/>
                <w:lang w:val="lt-LT" w:eastAsia="lt-LT"/>
                <w14:ligatures w14:val="none"/>
              </w:rPr>
              <w:t>Pirkėjui 0,02 (dvi šimtosios) procento dydžio delspinigius nuo neapmokėtos sumos be PVM už kiekvieną vėlavimo dieną. </w:t>
            </w:r>
          </w:p>
        </w:tc>
      </w:tr>
      <w:tr w:rsidR="000E65DF" w:rsidRPr="000E65DF" w14:paraId="35C0F633"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B167A13"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9.2. Tiekėjui taikomos netesybos</w:t>
            </w:r>
          </w:p>
        </w:tc>
        <w:tc>
          <w:tcPr>
            <w:tcW w:w="6862" w:type="dxa"/>
            <w:gridSpan w:val="2"/>
            <w:tcBorders>
              <w:top w:val="single" w:sz="4" w:space="0" w:color="auto"/>
              <w:left w:val="single" w:sz="4" w:space="0" w:color="auto"/>
              <w:bottom w:val="single" w:sz="4" w:space="0" w:color="auto"/>
              <w:right w:val="single" w:sz="4" w:space="0" w:color="auto"/>
            </w:tcBorders>
          </w:tcPr>
          <w:p w14:paraId="28561FB8"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color w:val="000000"/>
                <w:sz w:val="22"/>
                <w:szCs w:val="22"/>
                <w:lang w:val="lt-LT" w:eastAsia="lt-LT"/>
                <w14:ligatures w14:val="none"/>
              </w:rPr>
              <w:t xml:space="preserve">9.2.1. Jeigu Tiekėjas vėluoja vykdyti užsakymą, tiekti Prekes ar ištaisyti </w:t>
            </w:r>
            <w:r w:rsidRPr="000E65DF">
              <w:rPr>
                <w:rFonts w:ascii="Aptos" w:eastAsiaTheme="minorEastAsia" w:hAnsi="Aptos"/>
                <w:sz w:val="22"/>
                <w:szCs w:val="22"/>
                <w:lang w:val="lt-LT" w:eastAsia="lt-LT"/>
                <w14:ligatures w14:val="none"/>
              </w:rPr>
              <w:t>jų trūkumus</w:t>
            </w:r>
            <w:r w:rsidRPr="000E65DF">
              <w:rPr>
                <w:rFonts w:ascii="Aptos" w:eastAsiaTheme="minorEastAsia" w:hAnsi="Aptos"/>
                <w:kern w:val="0"/>
                <w:sz w:val="22"/>
                <w:szCs w:val="22"/>
                <w:lang w:val="lt-LT" w:eastAsia="lt-LT"/>
                <w14:ligatures w14:val="none"/>
              </w:rPr>
              <w:t xml:space="preserve"> </w:t>
            </w:r>
            <w:r w:rsidRPr="000E65DF">
              <w:rPr>
                <w:rFonts w:ascii="Aptos" w:eastAsiaTheme="minorEastAsia" w:hAnsi="Aptos"/>
                <w:sz w:val="22"/>
                <w:szCs w:val="22"/>
                <w:lang w:val="lt-LT" w:eastAsia="lt-LT"/>
                <w14:ligatures w14:val="none"/>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0B0B9037"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kern w:val="0"/>
                <w:sz w:val="22"/>
                <w:szCs w:val="22"/>
                <w:lang w:val="lt" w:eastAsia="lt-LT"/>
                <w14:ligatures w14:val="none"/>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55A85490" w14:textId="33E821C7" w:rsidR="000E65DF" w:rsidRPr="000E65DF" w:rsidRDefault="000E65DF" w:rsidP="000E65DF">
            <w:pPr>
              <w:spacing w:after="0" w:line="240" w:lineRule="auto"/>
              <w:jc w:val="both"/>
              <w:rPr>
                <w:rFonts w:ascii="Aptos" w:eastAsiaTheme="minorEastAsia" w:hAnsi="Aptos"/>
                <w:b/>
                <w:sz w:val="22"/>
                <w:szCs w:val="22"/>
                <w:lang w:val="lt-LT" w:eastAsia="lt-LT"/>
                <w14:ligatures w14:val="none"/>
              </w:rPr>
            </w:pPr>
            <w:r w:rsidRPr="000E65DF">
              <w:rPr>
                <w:rFonts w:ascii="Aptos" w:eastAsiaTheme="minorEastAsia" w:hAnsi="Aptos"/>
                <w:color w:val="000000"/>
                <w:sz w:val="22"/>
                <w:szCs w:val="22"/>
                <w:lang w:val="lt-LT" w:eastAsia="lt-LT"/>
                <w14:ligatures w14:val="none"/>
              </w:rPr>
              <w:t xml:space="preserve">9.2.3. Tiekėjas privalo sumokėti Pirkėjui netesybas per 30 (trisdešimt) kalendorinių dienų nuo Pirkėjo pareikalavimo, jeigu netesybų suma nėra </w:t>
            </w:r>
            <w:r w:rsidRPr="000E65DF">
              <w:rPr>
                <w:rFonts w:ascii="Aptos" w:eastAsiaTheme="minorEastAsia" w:hAnsi="Aptos"/>
                <w:kern w:val="0"/>
                <w:sz w:val="22"/>
                <w:szCs w:val="22"/>
                <w:lang w:val="lt-LT" w:eastAsia="lt-LT"/>
                <w14:ligatures w14:val="none"/>
              </w:rPr>
              <w:t>išskaitoma iš Tiekėjui mokėtinos sumos.</w:t>
            </w:r>
            <w:r w:rsidRPr="000E65DF">
              <w:rPr>
                <w:rFonts w:ascii="Aptos" w:eastAsiaTheme="minorEastAsia" w:hAnsi="Aptos"/>
                <w:color w:val="000000"/>
                <w:sz w:val="22"/>
                <w:szCs w:val="22"/>
                <w:lang w:val="lt-LT" w:eastAsia="lt-LT"/>
                <w14:ligatures w14:val="none"/>
              </w:rPr>
              <w:t xml:space="preserve"> </w:t>
            </w:r>
          </w:p>
        </w:tc>
      </w:tr>
      <w:tr w:rsidR="000E65DF" w:rsidRPr="000E65DF" w14:paraId="3C5E5950"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46B1CCDB"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9.3. Tiekėjui / Pirkėjui taikoma bauda nutraukus Sutartį dėl esminio Sutarties pažeidimo </w:t>
            </w:r>
            <w:r w:rsidRPr="000E65DF">
              <w:rPr>
                <w:rFonts w:ascii="Aptos" w:eastAsiaTheme="minorEastAsia" w:hAnsi="Aptos"/>
                <w:b/>
                <w:sz w:val="22"/>
                <w:szCs w:val="22"/>
                <w:lang w:val="lt-LT" w:eastAsia="lt-LT"/>
                <w14:ligatures w14:val="none"/>
              </w:rPr>
              <w:t>ar nepagrįstai nutraukus Sutarties vykdymą ne Sutartyje nustatyta tvarka</w:t>
            </w:r>
          </w:p>
        </w:tc>
        <w:tc>
          <w:tcPr>
            <w:tcW w:w="6862" w:type="dxa"/>
            <w:gridSpan w:val="2"/>
            <w:tcBorders>
              <w:top w:val="single" w:sz="4" w:space="0" w:color="auto"/>
              <w:left w:val="single" w:sz="4" w:space="0" w:color="auto"/>
              <w:bottom w:val="single" w:sz="4" w:space="0" w:color="auto"/>
              <w:right w:val="single" w:sz="4" w:space="0" w:color="auto"/>
            </w:tcBorders>
          </w:tcPr>
          <w:p w14:paraId="2E0CCE98"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tc>
      </w:tr>
      <w:tr w:rsidR="000E65DF" w:rsidRPr="000E65DF" w14:paraId="090DE666"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0A951F78"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9.4. Tiekėjui taikoma bauda dėl esamų subtiekėjų ar specialistų pakeitimo / naujų subtiekėjų pasitelkimo nesilaikant Bendrosiose sąlygose nurodytos subtiekėjų ir (ar) specialistų keitimo tvarkos </w:t>
            </w:r>
          </w:p>
        </w:tc>
        <w:tc>
          <w:tcPr>
            <w:tcW w:w="6862" w:type="dxa"/>
            <w:gridSpan w:val="2"/>
            <w:tcBorders>
              <w:top w:val="single" w:sz="4" w:space="0" w:color="auto"/>
              <w:left w:val="single" w:sz="4" w:space="0" w:color="auto"/>
              <w:bottom w:val="single" w:sz="4" w:space="0" w:color="auto"/>
              <w:right w:val="single" w:sz="4" w:space="0" w:color="auto"/>
            </w:tcBorders>
          </w:tcPr>
          <w:p w14:paraId="15E4E410" w14:textId="77777777" w:rsidR="000E65DF" w:rsidRPr="000E65DF" w:rsidRDefault="000E65DF" w:rsidP="000E65DF">
            <w:pPr>
              <w:spacing w:after="0" w:line="240" w:lineRule="auto"/>
              <w:jc w:val="both"/>
              <w:rPr>
                <w:rFonts w:ascii="Aptos" w:eastAsiaTheme="minorEastAsia" w:hAnsi="Aptos"/>
                <w:color w:val="000000"/>
                <w:sz w:val="22"/>
                <w:szCs w:val="22"/>
                <w:lang w:val="lt-LT" w:eastAsia="lt-LT"/>
                <w14:ligatures w14:val="none"/>
              </w:rPr>
            </w:pPr>
            <w:r w:rsidRPr="000E65DF">
              <w:rPr>
                <w:rFonts w:ascii="Aptos" w:eastAsiaTheme="minorEastAsia" w:hAnsi="Aptos"/>
                <w:color w:val="000000"/>
                <w:sz w:val="22"/>
                <w:szCs w:val="22"/>
                <w:lang w:val="lt-LT" w:eastAsia="lt-LT"/>
                <w14:ligatures w14:val="none"/>
              </w:rPr>
              <w:t>Netaikoma</w:t>
            </w:r>
          </w:p>
        </w:tc>
      </w:tr>
      <w:tr w:rsidR="000E65DF" w:rsidRPr="000E65DF" w14:paraId="4165DB77"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54C8D73"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9.5. Tiekėjui taikomos baudos dėl aplinkosauginių ir (arba) socialinių kriterijų nesilaikymo</w:t>
            </w:r>
          </w:p>
        </w:tc>
        <w:tc>
          <w:tcPr>
            <w:tcW w:w="6862" w:type="dxa"/>
            <w:gridSpan w:val="2"/>
            <w:tcBorders>
              <w:top w:val="single" w:sz="4" w:space="0" w:color="auto"/>
              <w:left w:val="single" w:sz="4" w:space="0" w:color="auto"/>
              <w:bottom w:val="single" w:sz="4" w:space="0" w:color="auto"/>
              <w:right w:val="single" w:sz="4" w:space="0" w:color="auto"/>
            </w:tcBorders>
          </w:tcPr>
          <w:p w14:paraId="14DB700A" w14:textId="77777777" w:rsidR="000E65DF" w:rsidRPr="000E65DF" w:rsidRDefault="000E65DF" w:rsidP="000E65DF">
            <w:pPr>
              <w:spacing w:after="0" w:line="240" w:lineRule="auto"/>
              <w:jc w:val="both"/>
              <w:rPr>
                <w:rFonts w:ascii="Aptos" w:eastAsiaTheme="minorEastAsia" w:hAnsi="Aptos"/>
                <w:color w:val="000000"/>
                <w:sz w:val="22"/>
                <w:szCs w:val="22"/>
                <w:lang w:val="lt-LT" w:eastAsia="lt-LT"/>
                <w14:ligatures w14:val="none"/>
              </w:rPr>
            </w:pPr>
            <w:r w:rsidRPr="000E65DF">
              <w:rPr>
                <w:rFonts w:ascii="Aptos" w:eastAsiaTheme="minorEastAsia" w:hAnsi="Aptos"/>
                <w:color w:val="000000"/>
                <w:sz w:val="22"/>
                <w:szCs w:val="22"/>
                <w:lang w:val="lt-LT" w:eastAsia="lt-LT"/>
                <w14:ligatures w14:val="none"/>
              </w:rPr>
              <w:t>Netaikoma</w:t>
            </w:r>
          </w:p>
        </w:tc>
      </w:tr>
      <w:tr w:rsidR="000E65DF" w:rsidRPr="000E65DF" w14:paraId="6644968A"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BA14808"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lastRenderedPageBreak/>
              <w:t>9.6. Tiekėjui / Pirkėjui taikoma bauda dėl konfidencialumo reikalavimų nesilaikymo</w:t>
            </w:r>
          </w:p>
        </w:tc>
        <w:tc>
          <w:tcPr>
            <w:tcW w:w="6862" w:type="dxa"/>
            <w:gridSpan w:val="2"/>
            <w:tcBorders>
              <w:top w:val="single" w:sz="4" w:space="0" w:color="auto"/>
              <w:left w:val="single" w:sz="4" w:space="0" w:color="auto"/>
              <w:bottom w:val="single" w:sz="4" w:space="0" w:color="auto"/>
              <w:right w:val="single" w:sz="4" w:space="0" w:color="auto"/>
            </w:tcBorders>
          </w:tcPr>
          <w:p w14:paraId="75555902"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541573DC"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70500CDD"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9.7. Tiekėjui taikomos netesybos dėl pirkimo dokumentuose nustatytų Kokybinių kriterijų </w:t>
            </w:r>
            <w:proofErr w:type="spellStart"/>
            <w:r w:rsidRPr="000E65DF">
              <w:rPr>
                <w:rFonts w:ascii="Aptos" w:eastAsiaTheme="minorEastAsia" w:hAnsi="Aptos"/>
                <w:b/>
                <w:bCs/>
                <w:sz w:val="22"/>
                <w:szCs w:val="22"/>
                <w:lang w:val="lt-LT" w:eastAsia="lt-LT"/>
                <w14:ligatures w14:val="none"/>
              </w:rPr>
              <w:t>nepasiekimo</w:t>
            </w:r>
            <w:proofErr w:type="spellEnd"/>
            <w:r w:rsidRPr="000E65DF">
              <w:rPr>
                <w:rFonts w:ascii="Aptos" w:eastAsiaTheme="minorEastAsia" w:hAnsi="Aptos"/>
                <w:b/>
                <w:bCs/>
                <w:sz w:val="22"/>
                <w:szCs w:val="22"/>
                <w:lang w:val="lt-LT" w:eastAsia="lt-LT"/>
                <w14:ligatures w14:val="none"/>
              </w:rPr>
              <w:t xml:space="preserve"> Sutarties vykdymo metu</w:t>
            </w:r>
          </w:p>
        </w:tc>
        <w:tc>
          <w:tcPr>
            <w:tcW w:w="6862" w:type="dxa"/>
            <w:gridSpan w:val="2"/>
            <w:tcBorders>
              <w:top w:val="single" w:sz="4" w:space="0" w:color="auto"/>
              <w:left w:val="single" w:sz="4" w:space="0" w:color="auto"/>
              <w:bottom w:val="single" w:sz="4" w:space="0" w:color="auto"/>
              <w:right w:val="single" w:sz="4" w:space="0" w:color="auto"/>
            </w:tcBorders>
          </w:tcPr>
          <w:p w14:paraId="4A0A673B"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sz w:val="22"/>
                <w:szCs w:val="22"/>
                <w:lang w:val="lt-LT" w:eastAsia="lt-LT"/>
                <w14:ligatures w14:val="none"/>
              </w:rPr>
              <w:t>Netaikoma</w:t>
            </w:r>
          </w:p>
          <w:p w14:paraId="0C272079" w14:textId="77777777" w:rsidR="000E65DF" w:rsidRPr="000E65DF" w:rsidRDefault="000E65DF" w:rsidP="000E65DF">
            <w:pPr>
              <w:spacing w:after="0" w:line="240" w:lineRule="auto"/>
              <w:ind w:firstLine="697"/>
              <w:jc w:val="both"/>
              <w:rPr>
                <w:rFonts w:ascii="Aptos" w:eastAsiaTheme="minorEastAsia" w:hAnsi="Aptos"/>
                <w:color w:val="4472C4"/>
                <w:sz w:val="22"/>
                <w:szCs w:val="22"/>
                <w:lang w:val="lt-LT" w:eastAsia="lt-LT"/>
                <w14:ligatures w14:val="none"/>
              </w:rPr>
            </w:pPr>
          </w:p>
        </w:tc>
      </w:tr>
      <w:tr w:rsidR="000E65DF" w:rsidRPr="000E65DF" w14:paraId="7791AA82"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560A97B6"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9.8. Tiekėjui taikomos netesybos dėl Sutarties įvykdymo užtikrinimo nepratęsimo</w:t>
            </w:r>
          </w:p>
        </w:tc>
        <w:tc>
          <w:tcPr>
            <w:tcW w:w="6862" w:type="dxa"/>
            <w:gridSpan w:val="2"/>
            <w:tcBorders>
              <w:top w:val="single" w:sz="4" w:space="0" w:color="auto"/>
              <w:left w:val="single" w:sz="4" w:space="0" w:color="auto"/>
              <w:bottom w:val="single" w:sz="4" w:space="0" w:color="auto"/>
              <w:right w:val="single" w:sz="4" w:space="0" w:color="auto"/>
            </w:tcBorders>
          </w:tcPr>
          <w:p w14:paraId="6F6B0452"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1D96369B"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2A472CA6"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6862" w:type="dxa"/>
            <w:gridSpan w:val="2"/>
            <w:tcBorders>
              <w:top w:val="single" w:sz="4" w:space="0" w:color="auto"/>
              <w:left w:val="single" w:sz="4" w:space="0" w:color="auto"/>
              <w:bottom w:val="single" w:sz="4" w:space="0" w:color="auto"/>
              <w:right w:val="single" w:sz="4" w:space="0" w:color="auto"/>
            </w:tcBorders>
          </w:tcPr>
          <w:p w14:paraId="078893AE"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2E56E82B"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26B99B39"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9.10. Kitos netesybos</w:t>
            </w:r>
          </w:p>
        </w:tc>
        <w:tc>
          <w:tcPr>
            <w:tcW w:w="6862" w:type="dxa"/>
            <w:gridSpan w:val="2"/>
            <w:tcBorders>
              <w:top w:val="single" w:sz="4" w:space="0" w:color="auto"/>
              <w:left w:val="single" w:sz="4" w:space="0" w:color="auto"/>
              <w:bottom w:val="single" w:sz="4" w:space="0" w:color="auto"/>
              <w:right w:val="single" w:sz="4" w:space="0" w:color="auto"/>
            </w:tcBorders>
          </w:tcPr>
          <w:p w14:paraId="3984950D"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701A9ACE" w14:textId="77777777" w:rsidTr="00664A8F">
        <w:trPr>
          <w:trHeight w:val="300"/>
        </w:trPr>
        <w:tc>
          <w:tcPr>
            <w:tcW w:w="10060" w:type="dxa"/>
            <w:gridSpan w:val="5"/>
          </w:tcPr>
          <w:p w14:paraId="5715884B"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sz w:val="22"/>
                <w:szCs w:val="22"/>
                <w:lang w:val="lt-LT" w:eastAsia="lt-LT"/>
                <w14:ligatures w14:val="none"/>
              </w:rPr>
              <w:t>10. ESMINĖS SUTARTIES SĄLYGOS</w:t>
            </w:r>
          </w:p>
        </w:tc>
      </w:tr>
      <w:tr w:rsidR="000E65DF" w:rsidRPr="000E65DF" w14:paraId="35F877C1" w14:textId="77777777" w:rsidTr="00664A8F">
        <w:trPr>
          <w:trHeight w:val="300"/>
        </w:trPr>
        <w:tc>
          <w:tcPr>
            <w:tcW w:w="3198" w:type="dxa"/>
            <w:gridSpan w:val="3"/>
          </w:tcPr>
          <w:p w14:paraId="47B1D0D0"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kern w:val="0"/>
                <w:sz w:val="22"/>
                <w:szCs w:val="22"/>
                <w:lang w:val="lt-LT" w:eastAsia="lt-LT"/>
                <w14:ligatures w14:val="none"/>
              </w:rPr>
              <w:t>10.1. Esminės Sutarties sąlygos</w:t>
            </w:r>
          </w:p>
        </w:tc>
        <w:tc>
          <w:tcPr>
            <w:tcW w:w="6862" w:type="dxa"/>
            <w:gridSpan w:val="2"/>
          </w:tcPr>
          <w:p w14:paraId="0BA49EB2" w14:textId="77777777" w:rsidR="000E65DF" w:rsidRPr="000E65DF" w:rsidRDefault="000E65DF" w:rsidP="000E65DF">
            <w:pPr>
              <w:spacing w:after="0" w:line="240" w:lineRule="auto"/>
              <w:jc w:val="both"/>
              <w:rPr>
                <w:rFonts w:ascii="Aptos" w:eastAsiaTheme="minorEastAsia" w:hAnsi="Aptos"/>
                <w:sz w:val="22"/>
                <w:szCs w:val="22"/>
                <w:lang w:val="lt-LT" w:eastAsia="lt-LT"/>
              </w:rPr>
            </w:pPr>
            <w:r w:rsidRPr="000E65DF">
              <w:rPr>
                <w:rFonts w:ascii="Aptos" w:eastAsiaTheme="minorEastAsia" w:hAnsi="Aptos"/>
                <w:sz w:val="22"/>
                <w:szCs w:val="22"/>
                <w:lang w:val="lt-LT" w:eastAsia="lt-LT"/>
              </w:rPr>
              <w:t>10.1.1. Sutarties įkainiai, nurodyti Sutarties priede Nr. 1;</w:t>
            </w:r>
          </w:p>
          <w:p w14:paraId="4568D20E" w14:textId="77777777" w:rsidR="000E65DF" w:rsidRPr="000E65DF" w:rsidRDefault="000E65DF" w:rsidP="000E65DF">
            <w:pPr>
              <w:spacing w:after="0" w:line="240" w:lineRule="auto"/>
              <w:jc w:val="both"/>
              <w:rPr>
                <w:rFonts w:ascii="Aptos" w:eastAsia="Arial" w:hAnsi="Aptos"/>
                <w:sz w:val="22"/>
                <w:szCs w:val="22"/>
                <w:lang w:val="lt" w:eastAsia="lt-LT"/>
                <w14:ligatures w14:val="none"/>
              </w:rPr>
            </w:pPr>
            <w:r w:rsidRPr="000E65DF">
              <w:rPr>
                <w:rFonts w:ascii="Aptos" w:eastAsia="Arial" w:hAnsi="Aptos"/>
                <w:sz w:val="22"/>
                <w:szCs w:val="22"/>
                <w:lang w:val="lt" w:eastAsia="lt-LT"/>
                <w14:ligatures w14:val="none"/>
              </w:rPr>
              <w:t>10.1.2. Prekių pristatymo terminas, nurodytas Specialiųjų sąlygų 4.1 punkte;</w:t>
            </w:r>
          </w:p>
          <w:p w14:paraId="614F302F" w14:textId="77777777" w:rsidR="000E65DF" w:rsidRPr="000E65DF" w:rsidRDefault="000E65DF" w:rsidP="000E65DF">
            <w:pPr>
              <w:spacing w:after="0" w:line="240" w:lineRule="auto"/>
              <w:jc w:val="both"/>
              <w:rPr>
                <w:rFonts w:ascii="Aptos" w:eastAsiaTheme="minorEastAsia" w:hAnsi="Aptos"/>
                <w:b/>
                <w:bCs/>
                <w:color w:val="4472C4"/>
                <w:sz w:val="22"/>
                <w:szCs w:val="22"/>
                <w:lang w:val="lt-LT" w:eastAsia="lt-LT"/>
                <w14:ligatures w14:val="none"/>
              </w:rPr>
            </w:pPr>
            <w:r w:rsidRPr="000E65DF">
              <w:rPr>
                <w:rFonts w:ascii="Aptos" w:eastAsia="Arial" w:hAnsi="Aptos"/>
                <w:sz w:val="22"/>
                <w:szCs w:val="22"/>
                <w:lang w:val="lt" w:eastAsia="lt-LT"/>
                <w14:ligatures w14:val="none"/>
              </w:rPr>
              <w:t>10.1.3. Reikalavimai tiekiamoms Prekėms, nustatyti Sutarties priede Nr. 1.</w:t>
            </w:r>
          </w:p>
        </w:tc>
      </w:tr>
      <w:tr w:rsidR="000E65DF" w:rsidRPr="000E65DF" w14:paraId="58D96275" w14:textId="77777777" w:rsidTr="00664A8F">
        <w:trPr>
          <w:trHeight w:val="300"/>
        </w:trPr>
        <w:tc>
          <w:tcPr>
            <w:tcW w:w="3191" w:type="dxa"/>
            <w:gridSpan w:val="2"/>
          </w:tcPr>
          <w:p w14:paraId="18170A8C"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10.2. Dideli arba nuolatiniai esminės Sutarties sąlygos vykdymo trūkumai</w:t>
            </w:r>
          </w:p>
        </w:tc>
        <w:tc>
          <w:tcPr>
            <w:tcW w:w="6869" w:type="dxa"/>
            <w:gridSpan w:val="3"/>
          </w:tcPr>
          <w:p w14:paraId="46FC51C2"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Arial" w:hAnsi="Aptos"/>
                <w:sz w:val="22"/>
                <w:szCs w:val="22"/>
                <w:lang w:val="lt" w:eastAsia="lt-LT"/>
                <w14:ligatures w14:val="none"/>
              </w:rPr>
              <w:t>10.2.1. Jeigu Tiekėjas nesilaiko Sutartyje nustatyto Prekių tiekimo termino ir daugiau kaip 3 (tris) kartus vėluoja pateikti Prekes pagal Specialiųjų sąlygų 4.1 punkte nustatytą Prekių pristatymo terminą daugiau nei 15 dienų.</w:t>
            </w:r>
          </w:p>
        </w:tc>
      </w:tr>
      <w:tr w:rsidR="000E65DF" w:rsidRPr="000E65DF" w14:paraId="5569F122" w14:textId="77777777" w:rsidTr="00664A8F">
        <w:trPr>
          <w:trHeight w:val="300"/>
        </w:trPr>
        <w:tc>
          <w:tcPr>
            <w:tcW w:w="10060" w:type="dxa"/>
            <w:gridSpan w:val="5"/>
          </w:tcPr>
          <w:p w14:paraId="26A2FA52"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11. SUTARTIES GALIOJIMAS IR KEITIMAS</w:t>
            </w:r>
          </w:p>
        </w:tc>
      </w:tr>
      <w:tr w:rsidR="000E65DF" w:rsidRPr="000E65DF" w14:paraId="0C972401"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5C547AEB"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11.1. Sutarties sudarymas ir įsigaliojimas</w:t>
            </w:r>
          </w:p>
        </w:tc>
        <w:tc>
          <w:tcPr>
            <w:tcW w:w="6862" w:type="dxa"/>
            <w:gridSpan w:val="2"/>
            <w:tcBorders>
              <w:top w:val="single" w:sz="4" w:space="0" w:color="auto"/>
              <w:left w:val="single" w:sz="4" w:space="0" w:color="auto"/>
              <w:bottom w:val="single" w:sz="4" w:space="0" w:color="auto"/>
              <w:right w:val="single" w:sz="4" w:space="0" w:color="auto"/>
            </w:tcBorders>
          </w:tcPr>
          <w:p w14:paraId="2FFC73D8"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Ši Sutartis laikoma sudaryta ir įsigalioja nuo Sutarties pasirašymo dienos (antrosios Šalies pasirašymo dieną).</w:t>
            </w:r>
          </w:p>
          <w:p w14:paraId="02F50395"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color w:val="000000"/>
                <w:sz w:val="22"/>
                <w:szCs w:val="22"/>
                <w:lang w:val="lt-LT" w:eastAsia="lt-LT"/>
                <w14:ligatures w14:val="none"/>
              </w:rPr>
              <w:t>Sutartis galioja iki visiško prievolių įvykdymo (kol bus išnaudota Pradinės Sutarties vertė, bet jos terminas negali būti ilgesnis kaip 13 (trylika) mėn.</w:t>
            </w:r>
          </w:p>
        </w:tc>
      </w:tr>
      <w:tr w:rsidR="000E65DF" w:rsidRPr="000E65DF" w14:paraId="13B3978D" w14:textId="77777777" w:rsidTr="00664A8F">
        <w:trPr>
          <w:trHeight w:val="300"/>
        </w:trPr>
        <w:tc>
          <w:tcPr>
            <w:tcW w:w="3198" w:type="dxa"/>
            <w:gridSpan w:val="3"/>
            <w:tcBorders>
              <w:top w:val="single" w:sz="4" w:space="0" w:color="auto"/>
              <w:left w:val="single" w:sz="4" w:space="0" w:color="auto"/>
              <w:bottom w:val="single" w:sz="4" w:space="0" w:color="auto"/>
              <w:right w:val="single" w:sz="4" w:space="0" w:color="auto"/>
            </w:tcBorders>
          </w:tcPr>
          <w:p w14:paraId="1D4CE8AC"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11.2. Sutarties galiojimo termino pratęsimas</w:t>
            </w:r>
          </w:p>
        </w:tc>
        <w:tc>
          <w:tcPr>
            <w:tcW w:w="6862" w:type="dxa"/>
            <w:gridSpan w:val="2"/>
            <w:tcBorders>
              <w:top w:val="single" w:sz="4" w:space="0" w:color="auto"/>
              <w:left w:val="single" w:sz="4" w:space="0" w:color="auto"/>
              <w:bottom w:val="single" w:sz="4" w:space="0" w:color="auto"/>
              <w:right w:val="single" w:sz="4" w:space="0" w:color="auto"/>
            </w:tcBorders>
          </w:tcPr>
          <w:p w14:paraId="2A86E2B2"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Netaikoma</w:t>
            </w:r>
          </w:p>
        </w:tc>
      </w:tr>
      <w:tr w:rsidR="000E65DF" w:rsidRPr="000E65DF" w14:paraId="36BD613A" w14:textId="77777777" w:rsidTr="00664A8F">
        <w:trPr>
          <w:trHeight w:val="300"/>
        </w:trPr>
        <w:tc>
          <w:tcPr>
            <w:tcW w:w="10060" w:type="dxa"/>
            <w:gridSpan w:val="5"/>
          </w:tcPr>
          <w:p w14:paraId="6BC9C5FD"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12. SUTARTIES NUTRAUKIMAS</w:t>
            </w:r>
          </w:p>
        </w:tc>
      </w:tr>
      <w:tr w:rsidR="000E65DF" w:rsidRPr="000E65DF" w14:paraId="489B420E" w14:textId="77777777" w:rsidTr="00664A8F">
        <w:trPr>
          <w:trHeight w:val="300"/>
        </w:trPr>
        <w:tc>
          <w:tcPr>
            <w:tcW w:w="3045" w:type="dxa"/>
          </w:tcPr>
          <w:p w14:paraId="1A47B5EE"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12.1. Sutarties nutraukimo pagrindai</w:t>
            </w:r>
          </w:p>
        </w:tc>
        <w:tc>
          <w:tcPr>
            <w:tcW w:w="7015" w:type="dxa"/>
            <w:gridSpan w:val="4"/>
          </w:tcPr>
          <w:p w14:paraId="4C1B265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Sutartis gali būti nutraukiama rašytiniu Šalių susitarimu arba vienašališkai, Bendrosiose sąlygose ir šiais Specialiosiose sąlygose nurodytais atvejais ir nustatyta tvarka.</w:t>
            </w:r>
          </w:p>
        </w:tc>
      </w:tr>
      <w:tr w:rsidR="000E65DF" w:rsidRPr="000E65DF" w14:paraId="697C36E1" w14:textId="77777777" w:rsidTr="00664A8F">
        <w:trPr>
          <w:trHeight w:val="300"/>
        </w:trPr>
        <w:tc>
          <w:tcPr>
            <w:tcW w:w="3045" w:type="dxa"/>
          </w:tcPr>
          <w:p w14:paraId="0741FA7E"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12.2. Esminiai Sutarties pažeidimai</w:t>
            </w:r>
          </w:p>
          <w:p w14:paraId="09335A5D" w14:textId="77777777" w:rsidR="000E65DF" w:rsidRPr="000E65DF" w:rsidRDefault="000E65DF" w:rsidP="000E65DF">
            <w:pPr>
              <w:spacing w:after="0" w:line="240" w:lineRule="auto"/>
              <w:ind w:firstLine="697"/>
              <w:jc w:val="both"/>
              <w:rPr>
                <w:rFonts w:ascii="Aptos" w:eastAsiaTheme="minorEastAsia" w:hAnsi="Aptos"/>
                <w:b/>
                <w:bCs/>
                <w:sz w:val="22"/>
                <w:szCs w:val="22"/>
                <w:lang w:val="lt-LT" w:eastAsia="lt-LT"/>
                <w14:ligatures w14:val="none"/>
              </w:rPr>
            </w:pPr>
          </w:p>
        </w:tc>
        <w:tc>
          <w:tcPr>
            <w:tcW w:w="7015" w:type="dxa"/>
            <w:gridSpan w:val="4"/>
          </w:tcPr>
          <w:p w14:paraId="121E6A2B"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lastRenderedPageBreak/>
              <w:t>12.2.1. jeigu Tiekėjas nevykdo prisiimtų įsipareigojimų už Sutartyje nustatytus Sutarties įkainius;</w:t>
            </w:r>
          </w:p>
          <w:p w14:paraId="33DBB8EE"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lastRenderedPageBreak/>
              <w:t>12.2.2. </w:t>
            </w:r>
            <w:r w:rsidRPr="000E65DF">
              <w:rPr>
                <w:rFonts w:ascii="Aptos" w:eastAsia="Arial" w:hAnsi="Aptos"/>
                <w:sz w:val="22"/>
                <w:szCs w:val="22"/>
                <w:lang w:val="lt-LT" w:eastAsia="lt-LT"/>
                <w14:ligatures w14:val="none"/>
              </w:rPr>
              <w:t>jeigu Tiekėjas nesilaiko Sutartyje nustatytų Prekių tiekimo terminų 3 (tris) kartus iš eilės arba vėluoja pristatyti Prekes daugiau nei 15 (penkiolika) d. d. Sutartyje nustatytas Prekių pristatymo terminas;</w:t>
            </w:r>
          </w:p>
          <w:p w14:paraId="0F525CFA"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12.2.3. </w:t>
            </w:r>
            <w:r w:rsidRPr="000E65DF">
              <w:rPr>
                <w:rFonts w:ascii="Aptos" w:eastAsia="Arial" w:hAnsi="Aptos"/>
                <w:sz w:val="22"/>
                <w:szCs w:val="22"/>
                <w:lang w:val="lt-LT" w:eastAsia="lt-LT"/>
                <w14:ligatures w14:val="none"/>
              </w:rPr>
              <w:t>Tiekėjas pažeidžia Prekių pristatymo terminus ir dėl Prekių pristatymo vėlavimo Prekės tampa nebereikalingos;</w:t>
            </w:r>
          </w:p>
          <w:p w14:paraId="65C5A67B" w14:textId="77777777" w:rsidR="000E65DF" w:rsidRPr="000E65DF" w:rsidRDefault="000E65DF" w:rsidP="000E65DF">
            <w:pPr>
              <w:spacing w:after="0" w:line="240" w:lineRule="auto"/>
              <w:jc w:val="both"/>
              <w:rPr>
                <w:rFonts w:ascii="Aptos" w:eastAsia="Arial" w:hAnsi="Aptos"/>
                <w:sz w:val="22"/>
                <w:szCs w:val="22"/>
                <w:lang w:val="lt-LT" w:eastAsia="lt-LT"/>
                <w14:ligatures w14:val="none"/>
              </w:rPr>
            </w:pPr>
            <w:r w:rsidRPr="000E65DF">
              <w:rPr>
                <w:rFonts w:ascii="Aptos" w:eastAsia="Arial" w:hAnsi="Aptos"/>
                <w:sz w:val="22"/>
                <w:szCs w:val="22"/>
                <w:lang w:val="lt-LT" w:eastAsia="lt-LT"/>
                <w14:ligatures w14:val="none"/>
              </w:rPr>
              <w:t>12.2.4. Tiekėjas daugiau kaip 2 (du) kartus pristato Prekes, kurios neatitinka Sutartyje ir (ar) Įstatymuose nustatytų reikalavimų Prekėms;</w:t>
            </w:r>
          </w:p>
          <w:p w14:paraId="6A909758" w14:textId="77777777" w:rsidR="000E65DF" w:rsidRPr="000E65DF" w:rsidRDefault="000E65DF" w:rsidP="000E65DF">
            <w:pPr>
              <w:tabs>
                <w:tab w:val="left" w:pos="567"/>
                <w:tab w:val="left" w:pos="851"/>
                <w:tab w:val="left" w:pos="992"/>
                <w:tab w:val="left" w:pos="1134"/>
              </w:tabs>
              <w:spacing w:after="0" w:line="240" w:lineRule="auto"/>
              <w:jc w:val="both"/>
              <w:rPr>
                <w:rFonts w:ascii="Aptos" w:eastAsia="Arial" w:hAnsi="Aptos"/>
                <w:sz w:val="22"/>
                <w:szCs w:val="22"/>
                <w:lang w:val="lt-LT" w:eastAsia="lt-LT"/>
                <w14:ligatures w14:val="none"/>
              </w:rPr>
            </w:pPr>
            <w:r w:rsidRPr="000E65DF">
              <w:rPr>
                <w:rFonts w:ascii="Aptos" w:eastAsia="Arial" w:hAnsi="Aptos"/>
                <w:sz w:val="22"/>
                <w:szCs w:val="22"/>
                <w:lang w:val="lt-LT" w:eastAsia="lt-LT"/>
                <w14:ligatures w14:val="none"/>
              </w:rPr>
              <w:t>12.2.5. Tiekėjo kvalifikacija tapo nebeatitinkančia pirkimo dokumentuose nustatytų Sutarties tinkamam vykdymui būtinų reikalavimų ir šie neatitikimai nebuvo ištaisyti per 14 (keturiolika) kalendorinių dienų nuo kvalifikacijos tapimo neatitinkančia dienos;</w:t>
            </w:r>
          </w:p>
          <w:p w14:paraId="480B02EE" w14:textId="77777777" w:rsidR="000E65DF" w:rsidRPr="000E65DF" w:rsidRDefault="000E65DF" w:rsidP="000E65DF">
            <w:pPr>
              <w:tabs>
                <w:tab w:val="left" w:pos="567"/>
                <w:tab w:val="left" w:pos="851"/>
                <w:tab w:val="left" w:pos="992"/>
                <w:tab w:val="left" w:pos="1134"/>
              </w:tabs>
              <w:spacing w:after="0" w:line="240" w:lineRule="auto"/>
              <w:jc w:val="both"/>
              <w:rPr>
                <w:rFonts w:ascii="Aptos" w:eastAsia="Arial" w:hAnsi="Aptos"/>
                <w:color w:val="FF0000"/>
                <w:sz w:val="22"/>
                <w:szCs w:val="22"/>
                <w:lang w:val="lt-LT" w:eastAsia="lt-LT"/>
                <w14:ligatures w14:val="none"/>
              </w:rPr>
            </w:pPr>
            <w:r w:rsidRPr="000E65DF">
              <w:rPr>
                <w:rFonts w:ascii="Aptos" w:eastAsia="Arial" w:hAnsi="Aptos"/>
                <w:sz w:val="22"/>
                <w:szCs w:val="22"/>
                <w:lang w:val="lt-LT" w:eastAsia="lt-LT"/>
                <w14:ligatures w14:val="none"/>
              </w:rPr>
              <w:t>12.2.6. Tiekėjas 2 (du) kartus pažeidžia esminę Sutarties sąlygą.</w:t>
            </w:r>
          </w:p>
        </w:tc>
      </w:tr>
      <w:tr w:rsidR="000E65DF" w:rsidRPr="000E65DF" w14:paraId="39985D28" w14:textId="77777777" w:rsidTr="00664A8F">
        <w:trPr>
          <w:trHeight w:val="300"/>
        </w:trPr>
        <w:tc>
          <w:tcPr>
            <w:tcW w:w="10060" w:type="dxa"/>
            <w:gridSpan w:val="5"/>
          </w:tcPr>
          <w:p w14:paraId="5D524E72" w14:textId="77777777" w:rsidR="000E65DF" w:rsidRPr="000E65DF" w:rsidRDefault="000E65DF" w:rsidP="000E65DF">
            <w:pPr>
              <w:spacing w:after="0" w:line="240" w:lineRule="auto"/>
              <w:ind w:firstLine="697"/>
              <w:jc w:val="center"/>
              <w:rPr>
                <w:rFonts w:ascii="Aptos" w:eastAsiaTheme="minorEastAsia" w:hAnsi="Aptos"/>
                <w:sz w:val="22"/>
                <w:szCs w:val="22"/>
                <w:lang w:val="lt-LT" w:eastAsia="lt-LT"/>
                <w14:ligatures w14:val="none"/>
              </w:rPr>
            </w:pPr>
            <w:r w:rsidRPr="000E65DF">
              <w:rPr>
                <w:rFonts w:ascii="Aptos" w:eastAsiaTheme="minorEastAsia" w:hAnsi="Aptos"/>
                <w:b/>
                <w:bCs/>
                <w:sz w:val="22"/>
                <w:szCs w:val="22"/>
                <w:lang w:val="lt-LT" w:eastAsia="lt-LT"/>
                <w14:ligatures w14:val="none"/>
              </w:rPr>
              <w:lastRenderedPageBreak/>
              <w:t>13. APLINKOSAUGINIAI IR SOCIALINIAI KRITERIJAI</w:t>
            </w:r>
          </w:p>
        </w:tc>
      </w:tr>
      <w:tr w:rsidR="000E65DF" w:rsidRPr="000E65DF" w14:paraId="0C8E5E7A" w14:textId="77777777" w:rsidTr="00664A8F">
        <w:trPr>
          <w:trHeight w:val="300"/>
        </w:trPr>
        <w:tc>
          <w:tcPr>
            <w:tcW w:w="3045" w:type="dxa"/>
          </w:tcPr>
          <w:p w14:paraId="253A9708"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13.1. Aplinkosauginių kriterijų nustatymo teisinis pagrindas</w:t>
            </w:r>
          </w:p>
        </w:tc>
        <w:tc>
          <w:tcPr>
            <w:tcW w:w="7015" w:type="dxa"/>
            <w:gridSpan w:val="4"/>
          </w:tcPr>
          <w:p w14:paraId="28EC4E8E" w14:textId="6A089259" w:rsidR="000E65DF" w:rsidRPr="00AC1D41" w:rsidRDefault="000E65DF" w:rsidP="000E65DF">
            <w:pPr>
              <w:spacing w:after="0" w:line="240" w:lineRule="auto"/>
              <w:jc w:val="both"/>
              <w:rPr>
                <w:rFonts w:ascii="Aptos" w:eastAsiaTheme="minorEastAsia" w:hAnsi="Aptos"/>
                <w:color w:val="000000"/>
                <w:sz w:val="22"/>
                <w:szCs w:val="22"/>
                <w:lang w:val="lt-LT" w:eastAsia="lt-LT"/>
                <w14:ligatures w14:val="none"/>
              </w:rPr>
            </w:pPr>
            <w:r w:rsidRPr="000E65DF">
              <w:rPr>
                <w:rFonts w:ascii="Aptos" w:eastAsiaTheme="minorEastAsia" w:hAnsi="Aptos"/>
                <w:color w:val="000000"/>
                <w:sz w:val="22"/>
                <w:szCs w:val="22"/>
                <w:shd w:val="clear" w:color="auto" w:fill="FFFFFF"/>
                <w:lang w:val="lt-LT" w:eastAsia="lt-LT"/>
                <w14:ligatures w14:val="none"/>
              </w:rPr>
              <w:t xml:space="preserve">Aplinkosauginiai kriterijai Prekėms nustatomi vadovaujantis </w:t>
            </w:r>
            <w:r w:rsidRPr="000E65DF">
              <w:rPr>
                <w:rFonts w:ascii="Aptos" w:eastAsiaTheme="minorEastAsia" w:hAnsi="Aptos"/>
                <w:color w:val="000000"/>
                <w:sz w:val="22"/>
                <w:szCs w:val="22"/>
                <w:lang w:val="lt-LT" w:eastAsia="lt-LT"/>
                <w14:ligatures w14:val="none"/>
              </w:rPr>
              <w:t>Aplinkos apsaugos kriterijų taikymo, vykdant žaliuosius pirkimus, tvarkos aprašo, patvirtinto Lietuvos Respublikos aplinkos ministro 2011 m. birželio 28 d. įsakymu Nr. D1-508</w:t>
            </w:r>
            <w:r w:rsidRPr="000E65DF">
              <w:rPr>
                <w:rFonts w:ascii="Aptos" w:eastAsiaTheme="minorEastAsia" w:hAnsi="Aptos"/>
                <w:color w:val="000000"/>
                <w:sz w:val="22"/>
                <w:szCs w:val="22"/>
                <w:shd w:val="clear" w:color="auto" w:fill="FFFFFF"/>
                <w:lang w:val="lt-LT" w:eastAsia="lt-LT"/>
                <w14:ligatures w14:val="none"/>
              </w:rPr>
              <w:t> „Dėl Aplinkos apsaugos kriterijų taikymo, vykdant žaliuosius pirkimus, tvarkos aprašo patvirtinimo“ (toliau – Tvarkos aprašas) 4.4.4. papunkčiu.</w:t>
            </w:r>
            <w:r w:rsidRPr="000E65DF">
              <w:rPr>
                <w:rFonts w:ascii="Aptos" w:eastAsiaTheme="minorEastAsia" w:hAnsi="Aptos"/>
                <w:color w:val="000000"/>
                <w:sz w:val="22"/>
                <w:szCs w:val="22"/>
                <w:lang w:val="lt-LT" w:eastAsia="lt-LT"/>
                <w14:ligatures w14:val="none"/>
              </w:rPr>
              <w:t> </w:t>
            </w:r>
          </w:p>
        </w:tc>
      </w:tr>
      <w:tr w:rsidR="000E65DF" w:rsidRPr="000E65DF" w14:paraId="22D56536" w14:textId="77777777" w:rsidTr="00664A8F">
        <w:trPr>
          <w:trHeight w:val="300"/>
        </w:trPr>
        <w:tc>
          <w:tcPr>
            <w:tcW w:w="3045" w:type="dxa"/>
          </w:tcPr>
          <w:p w14:paraId="4CCB2D56"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13.2.  Su perkamomis Prekėmis susiję socialiniai kriterijai</w:t>
            </w:r>
          </w:p>
        </w:tc>
        <w:tc>
          <w:tcPr>
            <w:tcW w:w="7015" w:type="dxa"/>
            <w:gridSpan w:val="4"/>
          </w:tcPr>
          <w:p w14:paraId="29970CDE" w14:textId="77777777" w:rsidR="000E65DF" w:rsidRPr="000E65DF" w:rsidRDefault="000E65DF" w:rsidP="000E65DF">
            <w:pPr>
              <w:spacing w:after="0" w:line="240" w:lineRule="auto"/>
              <w:jc w:val="both"/>
              <w:rPr>
                <w:rFonts w:ascii="Aptos" w:eastAsiaTheme="minorEastAsia" w:hAnsi="Aptos"/>
                <w:color w:val="000000"/>
                <w:sz w:val="22"/>
                <w:szCs w:val="22"/>
                <w:shd w:val="clear" w:color="auto" w:fill="FFFFFF"/>
                <w:lang w:val="lt-LT" w:eastAsia="lt-LT"/>
                <w14:ligatures w14:val="none"/>
              </w:rPr>
            </w:pPr>
            <w:r w:rsidRPr="000E65DF">
              <w:rPr>
                <w:rFonts w:ascii="Aptos" w:eastAsiaTheme="minorEastAsia" w:hAnsi="Aptos"/>
                <w:color w:val="000000"/>
                <w:sz w:val="22"/>
                <w:szCs w:val="22"/>
                <w:shd w:val="clear" w:color="auto" w:fill="FFFFFF"/>
                <w:lang w:val="lt-LT" w:eastAsia="lt-LT"/>
                <w14:ligatures w14:val="none"/>
              </w:rPr>
              <w:t>Netaikoma</w:t>
            </w:r>
          </w:p>
        </w:tc>
      </w:tr>
      <w:tr w:rsidR="000E65DF" w:rsidRPr="000E65DF" w14:paraId="74684E87" w14:textId="77777777" w:rsidTr="00664A8F">
        <w:trPr>
          <w:trHeight w:val="300"/>
        </w:trPr>
        <w:tc>
          <w:tcPr>
            <w:tcW w:w="10060" w:type="dxa"/>
            <w:gridSpan w:val="5"/>
          </w:tcPr>
          <w:p w14:paraId="6F9883CF"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14. BENDRŲJŲ SĄLYGŲ PAKEITIMAI IR PAPILDYMAI </w:t>
            </w:r>
          </w:p>
          <w:p w14:paraId="49058912" w14:textId="77777777" w:rsidR="000E65DF" w:rsidRPr="000E65DF" w:rsidRDefault="000E65DF" w:rsidP="000E65DF">
            <w:pPr>
              <w:spacing w:after="0" w:line="240" w:lineRule="auto"/>
              <w:ind w:firstLine="697"/>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 xml:space="preserve">(jeigu būtina dėl konkretaus Sutarties dalyko specifikos) </w:t>
            </w:r>
          </w:p>
        </w:tc>
      </w:tr>
      <w:tr w:rsidR="000E65DF" w:rsidRPr="000E65DF" w14:paraId="1AFCCE05" w14:textId="77777777" w:rsidTr="00664A8F">
        <w:trPr>
          <w:trHeight w:val="300"/>
        </w:trPr>
        <w:tc>
          <w:tcPr>
            <w:tcW w:w="3045" w:type="dxa"/>
          </w:tcPr>
          <w:p w14:paraId="60998CD3"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 xml:space="preserve">14.1. </w:t>
            </w:r>
          </w:p>
        </w:tc>
        <w:tc>
          <w:tcPr>
            <w:tcW w:w="7015" w:type="dxa"/>
            <w:gridSpan w:val="4"/>
          </w:tcPr>
          <w:p w14:paraId="7DBC572F"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color w:val="4472C4"/>
                <w:sz w:val="22"/>
                <w:szCs w:val="22"/>
                <w:lang w:val="lt-LT" w:eastAsia="lt-LT"/>
                <w14:ligatures w14:val="none"/>
              </w:rPr>
              <w:t>(pildyti jei keičiamas Sutarties Bendrųjų sąlygų punktas, jį išdėstant nauja redakcija):</w:t>
            </w:r>
          </w:p>
          <w:p w14:paraId="3D69B2CA"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Šalys susitaria pakeisti nurodytą Sutarties Bendrųjų sąlygų punktą ir išdėstyti jį nauja redakcija: ____.</w:t>
            </w:r>
          </w:p>
        </w:tc>
      </w:tr>
      <w:tr w:rsidR="000E65DF" w:rsidRPr="000E65DF" w14:paraId="21833CCC" w14:textId="77777777" w:rsidTr="00664A8F">
        <w:trPr>
          <w:trHeight w:val="300"/>
        </w:trPr>
        <w:tc>
          <w:tcPr>
            <w:tcW w:w="3045" w:type="dxa"/>
          </w:tcPr>
          <w:p w14:paraId="6F785919"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14.2.</w:t>
            </w:r>
          </w:p>
        </w:tc>
        <w:tc>
          <w:tcPr>
            <w:tcW w:w="7015" w:type="dxa"/>
            <w:gridSpan w:val="4"/>
          </w:tcPr>
          <w:p w14:paraId="76FF18A1"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color w:val="4472C4"/>
                <w:sz w:val="22"/>
                <w:szCs w:val="22"/>
                <w:lang w:val="lt-LT" w:eastAsia="lt-LT"/>
                <w14:ligatures w14:val="none"/>
              </w:rPr>
              <w:t>(pildyti jei papildomos Sutarties Bendrosios sąlygos naujomis nuostatomis):</w:t>
            </w:r>
          </w:p>
          <w:p w14:paraId="3360BEC4"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Šalys susitaria papildyti Sutarties Bendrąsias sąlygas nurodytu punktu, tačiau kitų punktų numeracijos nekeisti: ________.</w:t>
            </w:r>
          </w:p>
        </w:tc>
      </w:tr>
      <w:tr w:rsidR="000E65DF" w:rsidRPr="000E65DF" w14:paraId="72DEF69B" w14:textId="77777777" w:rsidTr="00664A8F">
        <w:trPr>
          <w:trHeight w:val="300"/>
        </w:trPr>
        <w:tc>
          <w:tcPr>
            <w:tcW w:w="3045" w:type="dxa"/>
          </w:tcPr>
          <w:p w14:paraId="42C01E8C"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14.3.</w:t>
            </w:r>
          </w:p>
        </w:tc>
        <w:tc>
          <w:tcPr>
            <w:tcW w:w="7015" w:type="dxa"/>
            <w:gridSpan w:val="4"/>
          </w:tcPr>
          <w:p w14:paraId="5F60C2CA"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color w:val="4472C4"/>
                <w:sz w:val="22"/>
                <w:szCs w:val="22"/>
                <w:lang w:val="lt-LT" w:eastAsia="lt-LT"/>
                <w14:ligatures w14:val="none"/>
              </w:rPr>
              <w:t>(pildyti jei išbraukiamas Sutarties Bendrųjų sąlygų atitinkamas punktas:</w:t>
            </w:r>
          </w:p>
          <w:p w14:paraId="1E1DA8BC"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Šalys susitaria išbraukti nurodytą Sutarties Bendrųjų sąlygų punktą, tačiau kitų punktų numeracijos nekeisti: _____.</w:t>
            </w:r>
          </w:p>
        </w:tc>
      </w:tr>
      <w:tr w:rsidR="000E65DF" w:rsidRPr="000E65DF" w14:paraId="23B9A448" w14:textId="77777777" w:rsidTr="00664A8F">
        <w:trPr>
          <w:trHeight w:val="300"/>
        </w:trPr>
        <w:tc>
          <w:tcPr>
            <w:tcW w:w="3045" w:type="dxa"/>
          </w:tcPr>
          <w:p w14:paraId="6EA78EFE"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14.4.</w:t>
            </w:r>
          </w:p>
        </w:tc>
        <w:tc>
          <w:tcPr>
            <w:tcW w:w="7015" w:type="dxa"/>
            <w:gridSpan w:val="4"/>
          </w:tcPr>
          <w:p w14:paraId="2D259BB0" w14:textId="77777777" w:rsidR="000E65DF" w:rsidRPr="000E65DF" w:rsidRDefault="000E65DF" w:rsidP="000E65DF">
            <w:pPr>
              <w:spacing w:after="0" w:line="240" w:lineRule="auto"/>
              <w:jc w:val="both"/>
              <w:rPr>
                <w:rFonts w:ascii="Aptos" w:eastAsiaTheme="minorEastAsia" w:hAnsi="Aptos"/>
                <w:color w:val="4472C4"/>
                <w:sz w:val="22"/>
                <w:szCs w:val="22"/>
                <w:lang w:val="lt-LT" w:eastAsia="lt-LT"/>
                <w14:ligatures w14:val="none"/>
              </w:rPr>
            </w:pPr>
            <w:r w:rsidRPr="000E65DF">
              <w:rPr>
                <w:rFonts w:ascii="Aptos" w:eastAsiaTheme="minorEastAsia" w:hAnsi="Aptos"/>
                <w:color w:val="4472C4"/>
                <w:sz w:val="22"/>
                <w:szCs w:val="22"/>
                <w:lang w:val="lt-LT" w:eastAsia="lt-LT"/>
                <w14:ligatures w14:val="none"/>
              </w:rPr>
              <w:t>(pildyti jei nustatomos kitokios nei Sutarties Bendrosiose sąlygose nustatytos nuostatos dėl Prekių intelektinės nuosavybės):</w:t>
            </w:r>
          </w:p>
          <w:p w14:paraId="16D27AB1" w14:textId="77777777" w:rsidR="000E65DF" w:rsidRPr="000E65DF" w:rsidRDefault="000E65DF" w:rsidP="000E65DF">
            <w:pPr>
              <w:spacing w:after="0" w:line="240" w:lineRule="auto"/>
              <w:ind w:firstLine="697"/>
              <w:jc w:val="both"/>
              <w:rPr>
                <w:rFonts w:ascii="Aptos" w:eastAsiaTheme="minorEastAsia" w:hAnsi="Aptos"/>
                <w:color w:val="0070C0"/>
                <w:sz w:val="22"/>
                <w:szCs w:val="22"/>
                <w:lang w:val="lt-LT" w:eastAsia="lt-LT"/>
                <w14:ligatures w14:val="none"/>
              </w:rPr>
            </w:pPr>
          </w:p>
        </w:tc>
      </w:tr>
      <w:tr w:rsidR="000E65DF" w:rsidRPr="000E65DF" w14:paraId="3D7FE0CB" w14:textId="77777777" w:rsidTr="00664A8F">
        <w:trPr>
          <w:trHeight w:val="300"/>
        </w:trPr>
        <w:tc>
          <w:tcPr>
            <w:tcW w:w="3045" w:type="dxa"/>
          </w:tcPr>
          <w:p w14:paraId="23E018AD"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14.5.</w:t>
            </w:r>
          </w:p>
        </w:tc>
        <w:tc>
          <w:tcPr>
            <w:tcW w:w="7015" w:type="dxa"/>
            <w:gridSpan w:val="4"/>
          </w:tcPr>
          <w:p w14:paraId="671F795D" w14:textId="77777777" w:rsidR="000E65DF" w:rsidRPr="000E65DF" w:rsidRDefault="000E65DF" w:rsidP="000E65DF">
            <w:pPr>
              <w:spacing w:after="0" w:line="240" w:lineRule="auto"/>
              <w:jc w:val="both"/>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Sutarties Bendrosiose sąlygose nurodytos alternatyvios nuostatos (su prierašu „jei taikoma“ ir pan.) taikomos tik tokiu atveju, jeigu jos konkrečiai aprašomos Sutarties Specialiosiose sąlygose.</w:t>
            </w:r>
          </w:p>
        </w:tc>
      </w:tr>
      <w:tr w:rsidR="000E65DF" w:rsidRPr="000E65DF" w14:paraId="35A9F6A4" w14:textId="77777777" w:rsidTr="00664A8F">
        <w:trPr>
          <w:trHeight w:val="300"/>
        </w:trPr>
        <w:tc>
          <w:tcPr>
            <w:tcW w:w="10060" w:type="dxa"/>
            <w:gridSpan w:val="5"/>
          </w:tcPr>
          <w:p w14:paraId="6DDF96D2"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15. SUTARTIES PRIEDAI</w:t>
            </w:r>
          </w:p>
        </w:tc>
      </w:tr>
      <w:tr w:rsidR="000E65DF" w:rsidRPr="000E65DF" w14:paraId="31CA865C" w14:textId="77777777" w:rsidTr="00664A8F">
        <w:trPr>
          <w:trHeight w:val="300"/>
        </w:trPr>
        <w:tc>
          <w:tcPr>
            <w:tcW w:w="3045" w:type="dxa"/>
          </w:tcPr>
          <w:p w14:paraId="5467D143"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15.1. Priedas Nr. 1</w:t>
            </w:r>
          </w:p>
        </w:tc>
        <w:tc>
          <w:tcPr>
            <w:tcW w:w="7015" w:type="dxa"/>
            <w:gridSpan w:val="4"/>
          </w:tcPr>
          <w:p w14:paraId="2DD3CF75"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color w:val="000000"/>
                <w:sz w:val="22"/>
                <w:szCs w:val="22"/>
                <w:lang w:val="lt-LT" w:eastAsia="lt-LT"/>
                <w14:ligatures w14:val="none"/>
              </w:rPr>
              <w:t>Pasiūlymo forma ir techninė specifikacija</w:t>
            </w:r>
          </w:p>
        </w:tc>
      </w:tr>
      <w:tr w:rsidR="000E65DF" w:rsidRPr="000E65DF" w14:paraId="37B83DC4" w14:textId="77777777" w:rsidTr="00664A8F">
        <w:trPr>
          <w:trHeight w:val="300"/>
        </w:trPr>
        <w:tc>
          <w:tcPr>
            <w:tcW w:w="3045" w:type="dxa"/>
          </w:tcPr>
          <w:p w14:paraId="41913C82"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15.2. Priedas Nr. 2</w:t>
            </w:r>
          </w:p>
        </w:tc>
        <w:tc>
          <w:tcPr>
            <w:tcW w:w="7015" w:type="dxa"/>
            <w:gridSpan w:val="4"/>
          </w:tcPr>
          <w:p w14:paraId="7BCB0CD5"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p>
        </w:tc>
      </w:tr>
      <w:tr w:rsidR="000E65DF" w:rsidRPr="000E65DF" w14:paraId="3074FEF3" w14:textId="77777777" w:rsidTr="00664A8F">
        <w:trPr>
          <w:trHeight w:val="300"/>
        </w:trPr>
        <w:tc>
          <w:tcPr>
            <w:tcW w:w="3045" w:type="dxa"/>
          </w:tcPr>
          <w:p w14:paraId="322661BE"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15.3. Priedas Nr. 3</w:t>
            </w:r>
          </w:p>
        </w:tc>
        <w:tc>
          <w:tcPr>
            <w:tcW w:w="7015" w:type="dxa"/>
            <w:gridSpan w:val="4"/>
          </w:tcPr>
          <w:p w14:paraId="05809230"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p>
        </w:tc>
      </w:tr>
      <w:tr w:rsidR="000E65DF" w:rsidRPr="000E65DF" w14:paraId="47C5C190" w14:textId="77777777" w:rsidTr="00664A8F">
        <w:trPr>
          <w:trHeight w:val="300"/>
        </w:trPr>
        <w:tc>
          <w:tcPr>
            <w:tcW w:w="3045" w:type="dxa"/>
          </w:tcPr>
          <w:p w14:paraId="13657D02"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15.4. Priedas Nr. 4</w:t>
            </w:r>
          </w:p>
        </w:tc>
        <w:tc>
          <w:tcPr>
            <w:tcW w:w="7015" w:type="dxa"/>
            <w:gridSpan w:val="4"/>
          </w:tcPr>
          <w:p w14:paraId="37796934"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p>
        </w:tc>
      </w:tr>
      <w:tr w:rsidR="000E65DF" w:rsidRPr="000E65DF" w14:paraId="64471E26" w14:textId="77777777" w:rsidTr="00664A8F">
        <w:trPr>
          <w:trHeight w:val="300"/>
        </w:trPr>
        <w:tc>
          <w:tcPr>
            <w:tcW w:w="3045" w:type="dxa"/>
          </w:tcPr>
          <w:p w14:paraId="089F8AB5" w14:textId="77777777" w:rsidR="000E65DF" w:rsidRPr="000E65DF" w:rsidRDefault="000E65DF" w:rsidP="000E65DF">
            <w:pPr>
              <w:spacing w:after="0" w:line="240" w:lineRule="auto"/>
              <w:jc w:val="both"/>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lastRenderedPageBreak/>
              <w:t>15.5. Priedas Nr. 5</w:t>
            </w:r>
          </w:p>
        </w:tc>
        <w:tc>
          <w:tcPr>
            <w:tcW w:w="7015" w:type="dxa"/>
            <w:gridSpan w:val="4"/>
          </w:tcPr>
          <w:p w14:paraId="6B98E99D"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p>
        </w:tc>
      </w:tr>
      <w:tr w:rsidR="000E65DF" w:rsidRPr="000E65DF" w14:paraId="542F6E32" w14:textId="77777777" w:rsidTr="00664A8F">
        <w:tc>
          <w:tcPr>
            <w:tcW w:w="10060" w:type="dxa"/>
            <w:gridSpan w:val="5"/>
          </w:tcPr>
          <w:p w14:paraId="175C8A39"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16. ŠALIŲ ATSTOVŲ PARAŠAI</w:t>
            </w:r>
          </w:p>
        </w:tc>
      </w:tr>
      <w:tr w:rsidR="000E65DF" w:rsidRPr="000E65DF" w14:paraId="61BA6A6F" w14:textId="77777777" w:rsidTr="00664A8F">
        <w:tc>
          <w:tcPr>
            <w:tcW w:w="5048" w:type="dxa"/>
            <w:gridSpan w:val="4"/>
            <w:tcBorders>
              <w:top w:val="single" w:sz="4" w:space="0" w:color="auto"/>
              <w:left w:val="single" w:sz="4" w:space="0" w:color="auto"/>
              <w:bottom w:val="single" w:sz="4" w:space="0" w:color="auto"/>
              <w:right w:val="single" w:sz="4" w:space="0" w:color="auto"/>
            </w:tcBorders>
          </w:tcPr>
          <w:p w14:paraId="3AA34490"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PIRKĖJAS</w:t>
            </w:r>
          </w:p>
        </w:tc>
        <w:tc>
          <w:tcPr>
            <w:tcW w:w="5012" w:type="dxa"/>
            <w:tcBorders>
              <w:top w:val="single" w:sz="4" w:space="0" w:color="auto"/>
              <w:left w:val="single" w:sz="4" w:space="0" w:color="auto"/>
              <w:bottom w:val="single" w:sz="4" w:space="0" w:color="auto"/>
              <w:right w:val="single" w:sz="4" w:space="0" w:color="auto"/>
            </w:tcBorders>
          </w:tcPr>
          <w:p w14:paraId="248A1E55"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b/>
                <w:bCs/>
                <w:sz w:val="22"/>
                <w:szCs w:val="22"/>
                <w:lang w:val="lt-LT" w:eastAsia="lt-LT"/>
                <w14:ligatures w14:val="none"/>
              </w:rPr>
              <w:t>TIEKĖJAS</w:t>
            </w:r>
          </w:p>
        </w:tc>
      </w:tr>
      <w:tr w:rsidR="000E65DF" w:rsidRPr="000E65DF" w14:paraId="372CF9B8" w14:textId="77777777" w:rsidTr="00664A8F">
        <w:tc>
          <w:tcPr>
            <w:tcW w:w="5048" w:type="dxa"/>
            <w:gridSpan w:val="4"/>
            <w:tcBorders>
              <w:top w:val="single" w:sz="4" w:space="0" w:color="auto"/>
              <w:left w:val="single" w:sz="4" w:space="0" w:color="auto"/>
              <w:bottom w:val="single" w:sz="4" w:space="0" w:color="auto"/>
              <w:right w:val="single" w:sz="4" w:space="0" w:color="auto"/>
            </w:tcBorders>
          </w:tcPr>
          <w:p w14:paraId="47921012" w14:textId="77777777" w:rsidR="000E65DF" w:rsidRPr="000E65DF" w:rsidRDefault="000E65DF" w:rsidP="000E65DF">
            <w:pPr>
              <w:spacing w:after="0" w:line="240" w:lineRule="auto"/>
              <w:ind w:firstLine="697"/>
              <w:jc w:val="center"/>
              <w:rPr>
                <w:rFonts w:ascii="Aptos" w:eastAsiaTheme="minorEastAsia" w:hAnsi="Aptos"/>
                <w:color w:val="4472C4"/>
                <w:sz w:val="22"/>
                <w:szCs w:val="22"/>
                <w:lang w:val="lt-LT" w:eastAsia="lt-LT"/>
                <w14:ligatures w14:val="none"/>
              </w:rPr>
            </w:pPr>
            <w:r w:rsidRPr="000E65DF">
              <w:rPr>
                <w:rFonts w:ascii="Aptos" w:eastAsiaTheme="minorEastAsia" w:hAnsi="Aptos"/>
                <w:color w:val="4472C4"/>
                <w:sz w:val="22"/>
                <w:szCs w:val="22"/>
                <w:lang w:val="lt-LT" w:eastAsia="lt-LT"/>
                <w14:ligatures w14:val="none"/>
              </w:rPr>
              <w:t>(nurodomos atstovo pareigos, vardas, pavardė)</w:t>
            </w:r>
          </w:p>
        </w:tc>
        <w:tc>
          <w:tcPr>
            <w:tcW w:w="5012" w:type="dxa"/>
            <w:tcBorders>
              <w:top w:val="single" w:sz="4" w:space="0" w:color="auto"/>
              <w:left w:val="single" w:sz="4" w:space="0" w:color="auto"/>
              <w:bottom w:val="single" w:sz="4" w:space="0" w:color="auto"/>
              <w:right w:val="single" w:sz="4" w:space="0" w:color="auto"/>
            </w:tcBorders>
          </w:tcPr>
          <w:p w14:paraId="497F6405" w14:textId="77777777" w:rsidR="000E65DF" w:rsidRPr="000E65DF" w:rsidRDefault="000E65DF" w:rsidP="000E65DF">
            <w:pPr>
              <w:spacing w:after="0" w:line="240" w:lineRule="auto"/>
              <w:ind w:firstLine="697"/>
              <w:jc w:val="center"/>
              <w:rPr>
                <w:rFonts w:ascii="Aptos" w:eastAsiaTheme="minorEastAsia" w:hAnsi="Aptos"/>
                <w:b/>
                <w:bCs/>
                <w:sz w:val="22"/>
                <w:szCs w:val="22"/>
                <w:lang w:val="lt-LT" w:eastAsia="lt-LT"/>
                <w14:ligatures w14:val="none"/>
              </w:rPr>
            </w:pPr>
            <w:r w:rsidRPr="000E65DF">
              <w:rPr>
                <w:rFonts w:ascii="Aptos" w:eastAsiaTheme="minorEastAsia" w:hAnsi="Aptos"/>
                <w:color w:val="4472C4"/>
                <w:sz w:val="22"/>
                <w:szCs w:val="22"/>
                <w:lang w:val="lt-LT" w:eastAsia="lt-LT"/>
                <w14:ligatures w14:val="none"/>
              </w:rPr>
              <w:t>(nurodomos atstovo pareigos, vardas, pavardė)</w:t>
            </w:r>
          </w:p>
        </w:tc>
      </w:tr>
      <w:tr w:rsidR="000E65DF" w:rsidRPr="000E65DF" w14:paraId="33C85F43" w14:textId="77777777" w:rsidTr="00664A8F">
        <w:tc>
          <w:tcPr>
            <w:tcW w:w="5048" w:type="dxa"/>
            <w:gridSpan w:val="4"/>
            <w:tcBorders>
              <w:top w:val="single" w:sz="4" w:space="0" w:color="auto"/>
              <w:left w:val="single" w:sz="4" w:space="0" w:color="auto"/>
              <w:bottom w:val="single" w:sz="4" w:space="0" w:color="auto"/>
              <w:right w:val="single" w:sz="4" w:space="0" w:color="auto"/>
            </w:tcBorders>
          </w:tcPr>
          <w:p w14:paraId="5374E2E1" w14:textId="77777777" w:rsidR="000E65DF" w:rsidRPr="000E65DF" w:rsidRDefault="000E65DF" w:rsidP="000E65DF">
            <w:pPr>
              <w:spacing w:after="0" w:line="240" w:lineRule="auto"/>
              <w:jc w:val="center"/>
              <w:rPr>
                <w:rFonts w:ascii="Aptos" w:eastAsiaTheme="minorEastAsia" w:hAnsi="Aptos"/>
                <w:b/>
                <w:bCs/>
                <w:color w:val="4472C4"/>
                <w:sz w:val="22"/>
                <w:szCs w:val="22"/>
                <w:lang w:val="lt-LT" w:eastAsia="lt-LT"/>
                <w14:ligatures w14:val="none"/>
              </w:rPr>
            </w:pPr>
            <w:r w:rsidRPr="000E65DF">
              <w:rPr>
                <w:rFonts w:ascii="Aptos" w:eastAsiaTheme="minorEastAsia" w:hAnsi="Aptos"/>
                <w:b/>
                <w:bCs/>
                <w:color w:val="4472C4"/>
                <w:sz w:val="22"/>
                <w:szCs w:val="22"/>
                <w:lang w:val="lt-LT" w:eastAsia="lt-LT"/>
                <w14:ligatures w14:val="none"/>
              </w:rPr>
              <w:t>(parašas)</w:t>
            </w:r>
          </w:p>
          <w:p w14:paraId="4630C62D" w14:textId="77777777" w:rsidR="000E65DF" w:rsidRPr="000E65DF" w:rsidRDefault="000E65DF" w:rsidP="000E65DF">
            <w:pPr>
              <w:spacing w:after="0" w:line="240" w:lineRule="auto"/>
              <w:ind w:firstLine="697"/>
              <w:jc w:val="center"/>
              <w:rPr>
                <w:rFonts w:ascii="Aptos" w:eastAsiaTheme="minorEastAsia" w:hAnsi="Aptos"/>
                <w:b/>
                <w:bCs/>
                <w:color w:val="4472C4"/>
                <w:sz w:val="22"/>
                <w:szCs w:val="22"/>
                <w:lang w:val="lt-LT" w:eastAsia="lt-LT"/>
                <w14:ligatures w14:val="none"/>
              </w:rPr>
            </w:pPr>
          </w:p>
        </w:tc>
        <w:tc>
          <w:tcPr>
            <w:tcW w:w="5012" w:type="dxa"/>
            <w:tcBorders>
              <w:top w:val="single" w:sz="4" w:space="0" w:color="auto"/>
              <w:left w:val="single" w:sz="4" w:space="0" w:color="auto"/>
              <w:bottom w:val="single" w:sz="4" w:space="0" w:color="auto"/>
              <w:right w:val="single" w:sz="4" w:space="0" w:color="auto"/>
            </w:tcBorders>
          </w:tcPr>
          <w:p w14:paraId="582F9087" w14:textId="77777777" w:rsidR="000E65DF" w:rsidRPr="000E65DF" w:rsidRDefault="000E65DF" w:rsidP="000E65DF">
            <w:pPr>
              <w:spacing w:after="0" w:line="240" w:lineRule="auto"/>
              <w:jc w:val="center"/>
              <w:rPr>
                <w:rFonts w:ascii="Aptos" w:eastAsiaTheme="minorEastAsia" w:hAnsi="Aptos"/>
                <w:b/>
                <w:bCs/>
                <w:color w:val="4472C4"/>
                <w:sz w:val="22"/>
                <w:szCs w:val="22"/>
                <w:lang w:val="lt-LT" w:eastAsia="lt-LT"/>
                <w14:ligatures w14:val="none"/>
              </w:rPr>
            </w:pPr>
            <w:r w:rsidRPr="000E65DF">
              <w:rPr>
                <w:rFonts w:ascii="Aptos" w:eastAsiaTheme="minorEastAsia" w:hAnsi="Aptos"/>
                <w:b/>
                <w:bCs/>
                <w:color w:val="4472C4"/>
                <w:sz w:val="22"/>
                <w:szCs w:val="22"/>
                <w:lang w:val="lt-LT" w:eastAsia="lt-LT"/>
                <w14:ligatures w14:val="none"/>
              </w:rPr>
              <w:t>(parašas)</w:t>
            </w:r>
          </w:p>
        </w:tc>
      </w:tr>
    </w:tbl>
    <w:p w14:paraId="28FB6D79" w14:textId="77777777" w:rsidR="000E65DF" w:rsidRPr="000E65DF" w:rsidRDefault="000E65DF" w:rsidP="000E65DF">
      <w:pPr>
        <w:spacing w:after="0" w:line="240" w:lineRule="auto"/>
        <w:jc w:val="both"/>
        <w:rPr>
          <w:rFonts w:ascii="Aptos" w:eastAsiaTheme="minorEastAsia" w:hAnsi="Aptos"/>
          <w:kern w:val="0"/>
          <w:sz w:val="22"/>
          <w:szCs w:val="22"/>
          <w:lang w:val="lt-LT" w:eastAsia="lt-LT"/>
          <w14:ligatures w14:val="none"/>
        </w:rPr>
      </w:pPr>
    </w:p>
    <w:p w14:paraId="497EE7B7"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30EE0CBB"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2531EB83"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29EB3602"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3AA33CAC"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028BBE08"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6AC62EBC"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07F19684"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4BE91380"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135DB27A"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3D0B3BE5"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385A9D6F"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1B6DC2E2"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3639E493"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0E15BE0C"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7635A24E"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63AAA4FB"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1668BC53"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61011CCF"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5F5AF102"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33D62ADE"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7A88C10D"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5263E90C"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692816AD"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50017B73"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19FAB524"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2CCE7F71"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442AD4C6"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1BCF419A"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1D8E5E38"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099AC2DB"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463FCBDF"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10964206"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2771DAD7"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76D059F3" w14:textId="77777777" w:rsidR="00AD0EFE" w:rsidRDefault="00AD0EFE"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51A13FE2" w14:textId="77777777" w:rsidR="00AD0EFE" w:rsidRDefault="00AD0EFE"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573E6EA7"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446D9C15"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5A99658A" w14:textId="77777777" w:rsidR="00F06B35" w:rsidRDefault="00F06B35"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50A39685" w14:textId="3C09AF5D"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lastRenderedPageBreak/>
        <w:t>PATVIRTINTA</w:t>
      </w:r>
    </w:p>
    <w:p w14:paraId="2ED244CF" w14:textId="77777777"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Viešųjų pirkimų tarnybos direktoriaus</w:t>
      </w:r>
    </w:p>
    <w:p w14:paraId="53A68088" w14:textId="77777777"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2024 m. vasario 8 d. įsakymu Nr. 1S-19</w:t>
      </w:r>
    </w:p>
    <w:p w14:paraId="359DB840" w14:textId="77777777"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(Viešųjų pirkimų tarnybos direktoriaus</w:t>
      </w:r>
    </w:p>
    <w:p w14:paraId="7EB236BA" w14:textId="77777777"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2025 m. balandžio 17 d. įsakymo Nr. 1S-51</w:t>
      </w:r>
    </w:p>
    <w:p w14:paraId="15EA88B7" w14:textId="77777777"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redakcija)</w:t>
      </w:r>
    </w:p>
    <w:p w14:paraId="618B93CB" w14:textId="77777777"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42B1BF3E" w14:textId="77777777" w:rsidR="000E65DF" w:rsidRPr="000E65DF" w:rsidRDefault="000E65DF" w:rsidP="000E65DF">
      <w:pPr>
        <w:spacing w:after="0" w:line="240" w:lineRule="auto"/>
        <w:ind w:firstLine="4820"/>
        <w:jc w:val="both"/>
        <w:textAlignment w:val="center"/>
        <w:rPr>
          <w:rFonts w:ascii="Aptos" w:eastAsiaTheme="minorEastAsia" w:hAnsi="Aptos"/>
          <w:color w:val="000000"/>
          <w:kern w:val="0"/>
          <w:sz w:val="22"/>
          <w:szCs w:val="22"/>
          <w:lang w:val="lt-LT" w:eastAsia="lt-LT"/>
          <w14:ligatures w14:val="none"/>
        </w:rPr>
      </w:pPr>
    </w:p>
    <w:p w14:paraId="380287F6"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PREKIŲ PIRKIMO</w:t>
      </w:r>
      <w:r w:rsidRPr="000E65DF">
        <w:rPr>
          <w:rFonts w:ascii="Aptos" w:eastAsiaTheme="minorEastAsia" w:hAnsi="Aptos"/>
          <w:color w:val="000000"/>
          <w:kern w:val="0"/>
          <w:sz w:val="22"/>
          <w:szCs w:val="22"/>
          <w:lang w:val="lt-LT" w:eastAsia="lt-LT"/>
          <w14:ligatures w14:val="none"/>
        </w:rPr>
        <w:t>–</w:t>
      </w:r>
      <w:r w:rsidRPr="000E65DF">
        <w:rPr>
          <w:rFonts w:ascii="Aptos" w:eastAsiaTheme="minorEastAsia" w:hAnsi="Aptos"/>
          <w:b/>
          <w:bCs/>
          <w:caps/>
          <w:color w:val="000000"/>
          <w:kern w:val="0"/>
          <w:sz w:val="22"/>
          <w:szCs w:val="22"/>
          <w:lang w:val="lt-LT" w:eastAsia="lt-LT"/>
          <w14:ligatures w14:val="none"/>
        </w:rPr>
        <w:t>PARDAVIMO SUTARTIES BENDROSIOS SĄLYGOS</w:t>
      </w:r>
    </w:p>
    <w:p w14:paraId="5426CB6C" w14:textId="77777777" w:rsidR="000E65DF" w:rsidRPr="000E65DF" w:rsidRDefault="000E65DF" w:rsidP="000E65DF">
      <w:pPr>
        <w:spacing w:after="0" w:line="240" w:lineRule="auto"/>
        <w:ind w:firstLine="62"/>
        <w:jc w:val="center"/>
        <w:rPr>
          <w:rFonts w:ascii="Aptos" w:eastAsiaTheme="minorEastAsia" w:hAnsi="Aptos"/>
          <w:color w:val="000000"/>
          <w:kern w:val="0"/>
          <w:sz w:val="22"/>
          <w:szCs w:val="22"/>
          <w:lang w:val="lt-LT" w:eastAsia="lt-LT"/>
          <w14:ligatures w14:val="none"/>
        </w:rPr>
      </w:pPr>
    </w:p>
    <w:p w14:paraId="6F56CD04"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  PAGRINDINĖS SĄVOKOS IR SUTARTIES AIŠKINIMAS</w:t>
      </w:r>
    </w:p>
    <w:p w14:paraId="70040A09"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601F793"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1.1. Sąvokos</w:t>
      </w:r>
    </w:p>
    <w:p w14:paraId="7483A96D"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A07B16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 Šioje Sutartyje didžiąja raide rašomos sąvokos turi paskiau nurodytas reikšmes:</w:t>
      </w:r>
    </w:p>
    <w:p w14:paraId="142ECC7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1.1.1.1. </w:t>
      </w:r>
      <w:r w:rsidRPr="000E65DF">
        <w:rPr>
          <w:rFonts w:ascii="Aptos" w:eastAsiaTheme="minorEastAsia" w:hAnsi="Aptos"/>
          <w:b/>
          <w:bCs/>
          <w:color w:val="000000"/>
          <w:kern w:val="0"/>
          <w:sz w:val="22"/>
          <w:szCs w:val="22"/>
          <w:lang w:val="lt-LT" w:eastAsia="lt-LT"/>
          <w14:ligatures w14:val="none"/>
        </w:rPr>
        <w:t>Bendrosios sąlygos</w:t>
      </w:r>
      <w:r w:rsidRPr="000E65DF">
        <w:rPr>
          <w:rFonts w:ascii="Aptos" w:eastAsiaTheme="minorEastAsia" w:hAnsi="Aptos"/>
          <w:color w:val="000000"/>
          <w:kern w:val="0"/>
          <w:sz w:val="22"/>
          <w:szCs w:val="22"/>
          <w:lang w:val="lt-LT" w:eastAsia="lt-LT"/>
          <w14:ligatures w14:val="none"/>
        </w:rPr>
        <w:t> –  Sutarties dalis, kuri vadinasi „Prekių pirkimo–pardavimo sutarties Bendrosios sąlygos“;</w:t>
      </w:r>
    </w:p>
    <w:p w14:paraId="62669C5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1.1.1.2. </w:t>
      </w:r>
      <w:r w:rsidRPr="000E65DF">
        <w:rPr>
          <w:rFonts w:ascii="Aptos" w:eastAsiaTheme="minorEastAsia" w:hAnsi="Aptos"/>
          <w:b/>
          <w:bCs/>
          <w:color w:val="000000"/>
          <w:kern w:val="0"/>
          <w:sz w:val="22"/>
          <w:szCs w:val="22"/>
          <w:lang w:val="lt-LT" w:eastAsia="lt-LT"/>
          <w14:ligatures w14:val="none"/>
        </w:rPr>
        <w:t>Pirkėjas</w:t>
      </w:r>
      <w:r w:rsidRPr="000E65DF">
        <w:rPr>
          <w:rFonts w:ascii="Aptos" w:eastAsiaTheme="minorEastAsia" w:hAnsi="Aptos"/>
          <w:color w:val="000000"/>
          <w:kern w:val="0"/>
          <w:sz w:val="22"/>
          <w:szCs w:val="22"/>
          <w:lang w:val="lt-LT" w:eastAsia="lt-LT"/>
          <w14:ligatures w14:val="none"/>
        </w:rPr>
        <w:t> – asmuo, kuris Specialiosiose sąlygose yra įvardytas kaip Pirkėjas, įsigyjantis Specialiosiose sąlygose ir Sutarties prieduose nurodytas Prekes;</w:t>
      </w:r>
    </w:p>
    <w:p w14:paraId="158793E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1.1.1.3. </w:t>
      </w:r>
      <w:r w:rsidRPr="000E65DF">
        <w:rPr>
          <w:rFonts w:ascii="Aptos" w:eastAsiaTheme="minorEastAsia" w:hAnsi="Aptos"/>
          <w:b/>
          <w:bCs/>
          <w:color w:val="000000"/>
          <w:kern w:val="0"/>
          <w:sz w:val="22"/>
          <w:szCs w:val="22"/>
          <w:lang w:val="lt-LT" w:eastAsia="lt-LT"/>
          <w14:ligatures w14:val="none"/>
        </w:rPr>
        <w:t>Pradinės sutarties vertė </w:t>
      </w:r>
      <w:r w:rsidRPr="000E65DF">
        <w:rPr>
          <w:rFonts w:ascii="Aptos" w:eastAsiaTheme="minorEastAsia" w:hAnsi="Aptos"/>
          <w:color w:val="000000"/>
          <w:kern w:val="0"/>
          <w:sz w:val="22"/>
          <w:szCs w:val="22"/>
          <w:lang w:val="lt-LT" w:eastAsia="lt-LT"/>
          <w14:ligatures w14:val="none"/>
        </w:rPr>
        <w:t>– Specialiosiose sąlygose nurodyta</w:t>
      </w:r>
      <w:r w:rsidRPr="000E65DF">
        <w:rPr>
          <w:rFonts w:ascii="Aptos" w:eastAsiaTheme="minorEastAsia" w:hAnsi="Aptos"/>
          <w:b/>
          <w:bCs/>
          <w:color w:val="000000"/>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vertė be pridėtinės vertės mokesčio (toliau – PVM);</w:t>
      </w:r>
    </w:p>
    <w:p w14:paraId="0D422C3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1.1.1.4. </w:t>
      </w:r>
      <w:r w:rsidRPr="000E65DF">
        <w:rPr>
          <w:rFonts w:ascii="Aptos" w:eastAsiaTheme="minorEastAsia" w:hAnsi="Aptos"/>
          <w:b/>
          <w:bCs/>
          <w:color w:val="000000"/>
          <w:kern w:val="0"/>
          <w:sz w:val="22"/>
          <w:szCs w:val="22"/>
          <w:lang w:val="lt-LT" w:eastAsia="lt-LT"/>
          <w14:ligatures w14:val="none"/>
        </w:rPr>
        <w:t>Prekės</w:t>
      </w:r>
      <w:r w:rsidRPr="000E65DF">
        <w:rPr>
          <w:rFonts w:ascii="Aptos" w:eastAsiaTheme="minorEastAsia" w:hAnsi="Aptos"/>
          <w:color w:val="000000"/>
          <w:kern w:val="0"/>
          <w:sz w:val="22"/>
          <w:szCs w:val="22"/>
          <w:lang w:val="lt-LT" w:eastAsia="lt-LT"/>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EA7C46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1.1.1.5. </w:t>
      </w:r>
      <w:r w:rsidRPr="000E65DF">
        <w:rPr>
          <w:rFonts w:ascii="Aptos" w:eastAsiaTheme="minorEastAsia" w:hAnsi="Aptos"/>
          <w:b/>
          <w:bCs/>
          <w:color w:val="000000"/>
          <w:kern w:val="0"/>
          <w:sz w:val="22"/>
          <w:szCs w:val="22"/>
          <w:lang w:val="lt-LT" w:eastAsia="lt-LT"/>
          <w14:ligatures w14:val="none"/>
        </w:rPr>
        <w:t>Prekių perdavimo–priėmimo aktas </w:t>
      </w:r>
      <w:r w:rsidRPr="000E65DF">
        <w:rPr>
          <w:rFonts w:ascii="Aptos" w:eastAsiaTheme="minorEastAsia" w:hAnsi="Aptos"/>
          <w:color w:val="000000"/>
          <w:kern w:val="0"/>
          <w:sz w:val="22"/>
          <w:szCs w:val="22"/>
          <w:lang w:val="lt-LT" w:eastAsia="lt-LT"/>
          <w14:ligatures w14:val="none"/>
        </w:rPr>
        <w:t>– dokumentas,</w:t>
      </w:r>
      <w:r w:rsidRPr="000E65DF">
        <w:rPr>
          <w:rFonts w:ascii="Aptos" w:eastAsiaTheme="minorEastAsia" w:hAnsi="Aptos"/>
          <w:b/>
          <w:bCs/>
          <w:color w:val="000000"/>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527602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1.1.1.6. </w:t>
      </w:r>
      <w:r w:rsidRPr="000E65DF">
        <w:rPr>
          <w:rFonts w:ascii="Aptos" w:eastAsiaTheme="minorEastAsia" w:hAnsi="Aptos"/>
          <w:b/>
          <w:bCs/>
          <w:color w:val="000000"/>
          <w:kern w:val="0"/>
          <w:sz w:val="22"/>
          <w:szCs w:val="22"/>
          <w:lang w:val="lt-LT" w:eastAsia="lt-LT"/>
          <w14:ligatures w14:val="none"/>
        </w:rPr>
        <w:t>Prekių trūkumai</w:t>
      </w:r>
      <w:r w:rsidRPr="000E65DF">
        <w:rPr>
          <w:rFonts w:ascii="Aptos" w:eastAsiaTheme="minorEastAsia" w:hAnsi="Aptos"/>
          <w:color w:val="000000"/>
          <w:kern w:val="0"/>
          <w:sz w:val="22"/>
          <w:szCs w:val="22"/>
          <w:lang w:val="lt-LT" w:eastAsia="lt-LT"/>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2A0170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1.1.1.7. </w:t>
      </w:r>
      <w:r w:rsidRPr="000E65DF">
        <w:rPr>
          <w:rFonts w:ascii="Aptos" w:eastAsiaTheme="minorEastAsia" w:hAnsi="Aptos"/>
          <w:b/>
          <w:bCs/>
          <w:color w:val="000000"/>
          <w:kern w:val="0"/>
          <w:sz w:val="22"/>
          <w:szCs w:val="22"/>
          <w:lang w:val="lt-LT" w:eastAsia="lt-LT"/>
          <w14:ligatures w14:val="none"/>
        </w:rPr>
        <w:t>Sąskaita </w:t>
      </w:r>
      <w:r w:rsidRPr="000E65DF">
        <w:rPr>
          <w:rFonts w:ascii="Aptos" w:eastAsiaTheme="minorEastAsia" w:hAnsi="Aptos"/>
          <w:color w:val="000000"/>
          <w:kern w:val="0"/>
          <w:sz w:val="22"/>
          <w:szCs w:val="22"/>
          <w:lang w:val="lt-LT" w:eastAsia="lt-LT"/>
          <w14:ligatures w14:val="none"/>
        </w:rPr>
        <w:t>–</w:t>
      </w:r>
      <w:r w:rsidRPr="000E65DF">
        <w:rPr>
          <w:rFonts w:ascii="Aptos" w:eastAsiaTheme="minorEastAsia" w:hAnsi="Aptos"/>
          <w:b/>
          <w:bCs/>
          <w:color w:val="000000"/>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2A11CA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1.1.1.8. </w:t>
      </w:r>
      <w:r w:rsidRPr="000E65DF">
        <w:rPr>
          <w:rFonts w:ascii="Aptos" w:eastAsiaTheme="minorEastAsia" w:hAnsi="Aptos"/>
          <w:b/>
          <w:bCs/>
          <w:color w:val="000000"/>
          <w:kern w:val="0"/>
          <w:sz w:val="22"/>
          <w:szCs w:val="22"/>
          <w:lang w:val="lt-LT" w:eastAsia="lt-LT"/>
          <w14:ligatures w14:val="none"/>
        </w:rPr>
        <w:t>Specialiosios sąlygos</w:t>
      </w:r>
      <w:r w:rsidRPr="000E65DF">
        <w:rPr>
          <w:rFonts w:ascii="Aptos" w:eastAsiaTheme="minorEastAsia" w:hAnsi="Aptos"/>
          <w:color w:val="000000"/>
          <w:kern w:val="0"/>
          <w:sz w:val="22"/>
          <w:szCs w:val="22"/>
          <w:lang w:val="lt-LT" w:eastAsia="lt-LT"/>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D3E3D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1.1.1.9. </w:t>
      </w:r>
      <w:r w:rsidRPr="000E65DF">
        <w:rPr>
          <w:rFonts w:ascii="Aptos" w:eastAsiaTheme="minorEastAsia" w:hAnsi="Aptos"/>
          <w:b/>
          <w:bCs/>
          <w:color w:val="000000"/>
          <w:kern w:val="0"/>
          <w:sz w:val="22"/>
          <w:szCs w:val="22"/>
          <w:lang w:val="lt-LT" w:eastAsia="lt-LT"/>
          <w14:ligatures w14:val="none"/>
        </w:rPr>
        <w:t>Susitarimas </w:t>
      </w:r>
      <w:r w:rsidRPr="000E65DF">
        <w:rPr>
          <w:rFonts w:ascii="Aptos" w:eastAsiaTheme="minorEastAsia" w:hAnsi="Aptos"/>
          <w:color w:val="000000"/>
          <w:kern w:val="0"/>
          <w:sz w:val="22"/>
          <w:szCs w:val="22"/>
          <w:lang w:val="lt-LT" w:eastAsia="lt-LT"/>
          <w14:ligatures w14:val="none"/>
        </w:rPr>
        <w:t>– tai dokumentas, kurį Šalys sudaro keisdamos Sutarties sąlygas VPĮ leidžiama apimtimi;</w:t>
      </w:r>
    </w:p>
    <w:p w14:paraId="70D988E6"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lastRenderedPageBreak/>
        <w:t>1.1.1.10. </w:t>
      </w:r>
      <w:r w:rsidRPr="000E65DF">
        <w:rPr>
          <w:rFonts w:ascii="Aptos" w:eastAsiaTheme="minorEastAsia" w:hAnsi="Aptos"/>
          <w:b/>
          <w:bCs/>
          <w:kern w:val="0"/>
          <w:sz w:val="22"/>
          <w:szCs w:val="22"/>
          <w:lang w:val="lt-LT" w:eastAsia="lt-LT"/>
          <w14:ligatures w14:val="none"/>
        </w:rPr>
        <w:t>Sutarties kaina</w:t>
      </w:r>
      <w:r w:rsidRPr="000E65DF">
        <w:rPr>
          <w:rFonts w:ascii="Aptos" w:eastAsiaTheme="minorEastAsia" w:hAnsi="Aptos"/>
          <w:kern w:val="0"/>
          <w:sz w:val="22"/>
          <w:szCs w:val="22"/>
          <w:lang w:val="lt-LT" w:eastAsia="lt-LT"/>
          <w14:ligatures w14:val="none"/>
        </w:rPr>
        <w:t> – pagal Sutartį Tiekėjui mokėtina suma, įskaitant visus privalomus mokesčius ir išlaidas;</w:t>
      </w:r>
    </w:p>
    <w:p w14:paraId="6465C3C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1.1.1.11. </w:t>
      </w:r>
      <w:r w:rsidRPr="000E65DF">
        <w:rPr>
          <w:rFonts w:ascii="Aptos" w:eastAsiaTheme="minorEastAsia" w:hAnsi="Aptos"/>
          <w:b/>
          <w:bCs/>
          <w:color w:val="000000"/>
          <w:kern w:val="0"/>
          <w:sz w:val="22"/>
          <w:szCs w:val="22"/>
          <w:lang w:val="lt-LT" w:eastAsia="lt-LT"/>
          <w14:ligatures w14:val="none"/>
        </w:rPr>
        <w:t>Sutarties sąlygos </w:t>
      </w:r>
      <w:r w:rsidRPr="000E65DF">
        <w:rPr>
          <w:rFonts w:ascii="Aptos" w:eastAsiaTheme="minorEastAsia" w:hAnsi="Aptos"/>
          <w:color w:val="000000"/>
          <w:kern w:val="0"/>
          <w:sz w:val="22"/>
          <w:szCs w:val="22"/>
          <w:lang w:val="lt-LT" w:eastAsia="lt-LT"/>
          <w14:ligatures w14:val="none"/>
        </w:rPr>
        <w:t>– Bendrosios sąlygos ir Specialiosios sąlygos kartu;</w:t>
      </w:r>
    </w:p>
    <w:p w14:paraId="2F15B78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1.1.1.12. </w:t>
      </w:r>
      <w:r w:rsidRPr="000E65DF">
        <w:rPr>
          <w:rFonts w:ascii="Aptos" w:eastAsiaTheme="minorEastAsia" w:hAnsi="Aptos"/>
          <w:b/>
          <w:bCs/>
          <w:color w:val="000000"/>
          <w:kern w:val="0"/>
          <w:sz w:val="22"/>
          <w:szCs w:val="22"/>
          <w:lang w:val="lt-LT" w:eastAsia="lt-LT"/>
          <w14:ligatures w14:val="none"/>
        </w:rPr>
        <w:t>Sutartis </w:t>
      </w:r>
      <w:r w:rsidRPr="000E65DF">
        <w:rPr>
          <w:rFonts w:ascii="Aptos" w:eastAsiaTheme="minorEastAsia" w:hAnsi="Aptos"/>
          <w:color w:val="000000"/>
          <w:kern w:val="0"/>
          <w:sz w:val="22"/>
          <w:szCs w:val="22"/>
          <w:lang w:val="lt-LT" w:eastAsia="lt-LT"/>
          <w14:ligatures w14:val="none"/>
        </w:rPr>
        <w:t>– Prekių pirkimo–pardavimo sutartis, kurią sudaro Sutarties sąlygos, Specialiosiose sąlygose išvardyti priedai ir Susitarimai;</w:t>
      </w:r>
    </w:p>
    <w:p w14:paraId="6F2EECB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1.1.1.13. </w:t>
      </w:r>
      <w:r w:rsidRPr="000E65DF">
        <w:rPr>
          <w:rFonts w:ascii="Aptos" w:eastAsiaTheme="minorEastAsia" w:hAnsi="Aptos"/>
          <w:b/>
          <w:bCs/>
          <w:color w:val="000000"/>
          <w:kern w:val="0"/>
          <w:sz w:val="22"/>
          <w:szCs w:val="22"/>
          <w:lang w:val="lt-LT" w:eastAsia="lt-LT"/>
          <w14:ligatures w14:val="none"/>
        </w:rPr>
        <w:t>Šalis</w:t>
      </w:r>
      <w:r w:rsidRPr="000E65DF">
        <w:rPr>
          <w:rFonts w:ascii="Aptos" w:eastAsiaTheme="minorEastAsia" w:hAnsi="Aptos"/>
          <w:color w:val="000000"/>
          <w:kern w:val="0"/>
          <w:sz w:val="22"/>
          <w:szCs w:val="22"/>
          <w:lang w:val="lt-LT" w:eastAsia="lt-LT"/>
          <w14:ligatures w14:val="none"/>
        </w:rPr>
        <w:t> – Pirkėjas arba Tiekėjas, kiekvienas atskirai, priklausomai nuo konteksto;</w:t>
      </w:r>
    </w:p>
    <w:p w14:paraId="763C228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1.1.1.14. </w:t>
      </w:r>
      <w:r w:rsidRPr="000E65DF">
        <w:rPr>
          <w:rFonts w:ascii="Aptos" w:eastAsiaTheme="minorEastAsia" w:hAnsi="Aptos"/>
          <w:b/>
          <w:bCs/>
          <w:color w:val="000000"/>
          <w:kern w:val="0"/>
          <w:sz w:val="22"/>
          <w:szCs w:val="22"/>
          <w:lang w:val="lt-LT" w:eastAsia="lt-LT"/>
          <w14:ligatures w14:val="none"/>
        </w:rPr>
        <w:t>Šalys</w:t>
      </w:r>
      <w:r w:rsidRPr="000E65DF">
        <w:rPr>
          <w:rFonts w:ascii="Aptos" w:eastAsiaTheme="minorEastAsia" w:hAnsi="Aptos"/>
          <w:color w:val="000000"/>
          <w:kern w:val="0"/>
          <w:sz w:val="22"/>
          <w:szCs w:val="22"/>
          <w:lang w:val="lt-LT" w:eastAsia="lt-LT"/>
          <w14:ligatures w14:val="none"/>
        </w:rPr>
        <w:t> – Pirkėjas ir Tiekėjas kartu;</w:t>
      </w:r>
    </w:p>
    <w:p w14:paraId="7C05DDE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1.1.1.15. </w:t>
      </w:r>
      <w:r w:rsidRPr="000E65DF">
        <w:rPr>
          <w:rFonts w:ascii="Aptos" w:eastAsiaTheme="minorEastAsia" w:hAnsi="Aptos"/>
          <w:b/>
          <w:bCs/>
          <w:color w:val="000000"/>
          <w:kern w:val="0"/>
          <w:sz w:val="22"/>
          <w:szCs w:val="22"/>
          <w:lang w:val="lt-LT" w:eastAsia="lt-LT"/>
          <w14:ligatures w14:val="none"/>
        </w:rPr>
        <w:t>Tiekėjas</w:t>
      </w:r>
      <w:r w:rsidRPr="000E65DF">
        <w:rPr>
          <w:rFonts w:ascii="Aptos" w:eastAsiaTheme="minorEastAsia" w:hAnsi="Aptos"/>
          <w:color w:val="000000"/>
          <w:kern w:val="0"/>
          <w:sz w:val="22"/>
          <w:szCs w:val="22"/>
          <w:lang w:val="lt-LT" w:eastAsia="lt-LT"/>
          <w14:ligatures w14:val="none"/>
        </w:rPr>
        <w:t> – asmuo, kuris Specialiosiose sąlygose yra įvardytas kaip Tiekėjas, tiekiantis Specialiosiose sąlygose nurodytas Prekes;</w:t>
      </w:r>
    </w:p>
    <w:p w14:paraId="081FA63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1.1.1.16. </w:t>
      </w:r>
      <w:r w:rsidRPr="000E65DF">
        <w:rPr>
          <w:rFonts w:ascii="Aptos" w:eastAsiaTheme="minorEastAsia" w:hAnsi="Aptos"/>
          <w:b/>
          <w:bCs/>
          <w:color w:val="000000"/>
          <w:kern w:val="0"/>
          <w:sz w:val="22"/>
          <w:szCs w:val="22"/>
          <w:lang w:val="lt-LT" w:eastAsia="lt-LT"/>
          <w14:ligatures w14:val="none"/>
        </w:rPr>
        <w:t>VPĮ </w:t>
      </w:r>
      <w:r w:rsidRPr="000E65DF">
        <w:rPr>
          <w:rFonts w:ascii="Aptos" w:eastAsiaTheme="minorEastAsia" w:hAnsi="Aptos"/>
          <w:color w:val="000000"/>
          <w:kern w:val="0"/>
          <w:sz w:val="22"/>
          <w:szCs w:val="22"/>
          <w:lang w:val="lt-LT" w:eastAsia="lt-LT"/>
          <w14:ligatures w14:val="none"/>
        </w:rPr>
        <w:t>– Lietuvos Respublikos viešųjų pirkimų įstatymas.</w:t>
      </w:r>
    </w:p>
    <w:p w14:paraId="4137583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1.1.1.17. Kitų Sutartyje didžiąja raide rašomų sąvokų reikšmės yra nurodytos Sutarties tekste.</w:t>
      </w:r>
    </w:p>
    <w:p w14:paraId="03408C4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1.1.1.18. Sutartyje neapibrėžtos sąvokos suprantamos ir aiškinamos taip, kaip jas apibrėžia VPĮ ir kiti įstatymai bei teisės aktai, galiojantys Sutarties sudarymo ir vykdymo metu.</w:t>
      </w:r>
    </w:p>
    <w:p w14:paraId="5E52462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1.1.1.19. Kitos Sutartyje vartojamos sąvokos ir terminai turi bendrinę reikšmę arba artimiausią Sutarties pobūdžiui specialiąją reikšmę, jei Sutartyje nėra nustatyta ir paaiškinta kitokia jų reikšmė.</w:t>
      </w:r>
    </w:p>
    <w:p w14:paraId="155A0F2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B041280"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1.2.  Sutarties aiškinimas</w:t>
      </w:r>
    </w:p>
    <w:p w14:paraId="26468F58" w14:textId="77777777" w:rsidR="000E65DF" w:rsidRPr="000E65DF" w:rsidRDefault="000E65DF" w:rsidP="000E65DF">
      <w:pPr>
        <w:spacing w:after="0" w:line="240" w:lineRule="auto"/>
        <w:ind w:left="792" w:firstLine="62"/>
        <w:jc w:val="both"/>
        <w:rPr>
          <w:rFonts w:ascii="Aptos" w:eastAsiaTheme="minorEastAsia" w:hAnsi="Aptos"/>
          <w:color w:val="000000"/>
          <w:kern w:val="0"/>
          <w:sz w:val="22"/>
          <w:szCs w:val="22"/>
          <w:lang w:val="lt-LT" w:eastAsia="lt-LT"/>
          <w14:ligatures w14:val="none"/>
        </w:rPr>
      </w:pPr>
    </w:p>
    <w:p w14:paraId="7BF5EA72"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 Sutartis yra sudaryta ir turi būti aiškinama pagal Lietuvos Respublikos teisės aktus.</w:t>
      </w:r>
    </w:p>
    <w:p w14:paraId="2430228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1.2.2. Jei Bendrosios sąlygos ir (ar) Specialiosios sąlygos prieštarauja VPĮ ir kitų teisės aktų reikalavimams, taikomos VPĮ ir kitų teisės aktų nuostatos.</w:t>
      </w:r>
    </w:p>
    <w:p w14:paraId="65AA874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1.2.3. Diena Sutartyje reiškia kalendorinę dieną.</w:t>
      </w:r>
    </w:p>
    <w:p w14:paraId="5A1401D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1.2.4. Darbo diena Sutartyje reiškia bet kurią dieną, išskyrus šeštadienį, sekmadienį ir švenčių dienas Lietuvoje, nurodytas Lietuvos Respublikos darbo kodekse.</w:t>
      </w:r>
    </w:p>
    <w:p w14:paraId="4C97492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1.2.5. Terminai pagal Sutartį yra skaičiuojami metais, mėnesiais, savaitėmis, darbo dienomis, kalendorinėmis dienomis ir valandomis ir minutėmis.</w:t>
      </w:r>
    </w:p>
    <w:p w14:paraId="62DF4CC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1.2.6. Kvalifikacija, rėmimasis kitų ūkio subjektų pajėgumais, Prekių apimtis, peržiūra suprantami taip, kaip nustatyta VPĮ bei jį įgyvendinančiuose teisės aktuose.</w:t>
      </w:r>
    </w:p>
    <w:p w14:paraId="2B90D9F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F07902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1.2.8. Informuoti, pranešti, įspėti arba atsakyti reiškia pateikti informaciją, pranešimą, įspėjimą arba atsakymą Bendrosiose ir (ar) Specialiosiose sąlygose nustatyta tvarka.</w:t>
      </w:r>
    </w:p>
    <w:p w14:paraId="10313E4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1.2.9. Patvirtinti reiškia pateikti patvirtinimą raštu arba pasirašyti dokumentą be išlygų ar su išlygomis, išskyrus atvejus, kai asmuo, pasirašydamas dokumentą, nurodo, jog atsisako jį patvirtinti.</w:t>
      </w:r>
    </w:p>
    <w:p w14:paraId="4C2FAA4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1.2.10. </w:t>
      </w:r>
      <w:r w:rsidRPr="000E65DF">
        <w:rPr>
          <w:rFonts w:ascii="Aptos" w:eastAsiaTheme="minorEastAsia" w:hAnsi="Aptos"/>
          <w:color w:val="000000"/>
          <w:kern w:val="0"/>
          <w:sz w:val="22"/>
          <w:szCs w:val="22"/>
          <w:shd w:val="clear" w:color="auto" w:fill="FFFFFF"/>
          <w:lang w:val="lt-LT" w:eastAsia="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A40FE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1.2.11. </w:t>
      </w:r>
      <w:r w:rsidRPr="000E65DF">
        <w:rPr>
          <w:rFonts w:ascii="Aptos" w:eastAsiaTheme="minorEastAsia" w:hAnsi="Aptos"/>
          <w:color w:val="000000"/>
          <w:kern w:val="0"/>
          <w:sz w:val="22"/>
          <w:szCs w:val="22"/>
          <w:shd w:val="clear" w:color="auto" w:fill="FFFFFF"/>
          <w:lang w:val="lt-LT" w:eastAsia="lt-LT"/>
          <w14:ligatures w14:val="none"/>
        </w:rPr>
        <w:t>Jeigu Sutartyje nurodyta reikšmė skaičiais ir žodžiais skiriasi, vadovaujamasi žodžiais nurodyta reikšme.</w:t>
      </w:r>
    </w:p>
    <w:p w14:paraId="4002EDE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1.2.12. </w:t>
      </w:r>
      <w:r w:rsidRPr="000E65DF">
        <w:rPr>
          <w:rFonts w:ascii="Aptos" w:eastAsiaTheme="minorEastAsia" w:hAnsi="Aptos"/>
          <w:color w:val="000000"/>
          <w:kern w:val="0"/>
          <w:sz w:val="22"/>
          <w:szCs w:val="22"/>
          <w:shd w:val="clear" w:color="auto" w:fill="FFFFFF"/>
          <w:lang w:val="lt-LT" w:eastAsia="lt-LT"/>
          <w14:ligatures w14:val="none"/>
        </w:rPr>
        <w:t>Jei pateikiamos nuorodos į teisės aktus, turi būti taikomos aktualios teisės aktų redakcijos, jeigu nenurodyta kitaip.</w:t>
      </w:r>
    </w:p>
    <w:p w14:paraId="4B6DA0B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7BB789A"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1.3. Dokumentų viršenybė</w:t>
      </w:r>
    </w:p>
    <w:p w14:paraId="7E0E89E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0ECD5A9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7718BCC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1.3.1.1. Techninė specifikacija;</w:t>
      </w:r>
    </w:p>
    <w:p w14:paraId="0B0DFB8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1.3.1.2. Specialiosios sąlygos;</w:t>
      </w:r>
    </w:p>
    <w:p w14:paraId="327815F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1.3.1.3. Bendrosios sąlygos;</w:t>
      </w:r>
    </w:p>
    <w:p w14:paraId="43F01C2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1.3.1.4. Pirkimo dokumentai (išskyrus techninę specifikaciją);</w:t>
      </w:r>
    </w:p>
    <w:p w14:paraId="6D7488B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1.3.1.5. Pasiūlymas;</w:t>
      </w:r>
    </w:p>
    <w:p w14:paraId="2AAE979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1.3.1.6. Kiti Specialiosiose sąlygose išvardinti priedai.</w:t>
      </w:r>
    </w:p>
    <w:p w14:paraId="06F99EE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1.3.2. Tuo atveju, kai Šalių Susitarimu yra keičiamos Sutarties sąlygos, naujai sutartos Sutarties sąlygos turi viršenybę prieš pakeistąsias.</w:t>
      </w:r>
    </w:p>
    <w:p w14:paraId="31509AE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7C52FA6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E65DF">
        <w:rPr>
          <w:rFonts w:ascii="Aptos" w:eastAsiaTheme="minorEastAsia" w:hAnsi="Aptos"/>
          <w:color w:val="000000"/>
          <w:kern w:val="0"/>
          <w:sz w:val="22"/>
          <w:szCs w:val="22"/>
          <w:vertAlign w:val="superscript"/>
          <w:lang w:val="lt-LT" w:eastAsia="lt-LT"/>
          <w14:ligatures w14:val="none"/>
        </w:rPr>
        <w:t>1</w:t>
      </w:r>
      <w:r w:rsidRPr="000E65DF">
        <w:rPr>
          <w:rFonts w:ascii="Aptos" w:eastAsiaTheme="minorEastAsia" w:hAnsi="Aptos"/>
          <w:color w:val="000000"/>
          <w:kern w:val="0"/>
          <w:sz w:val="22"/>
          <w:szCs w:val="22"/>
          <w:lang w:val="lt-LT" w:eastAsia="lt-LT"/>
          <w14:ligatures w14:val="none"/>
        </w:rPr>
        <w:t>).</w:t>
      </w:r>
    </w:p>
    <w:p w14:paraId="165D895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1D6A26AC"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2.  SUTARTIES DALYKAS</w:t>
      </w:r>
    </w:p>
    <w:p w14:paraId="0C5A4F15"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F988DC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A82F6A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D3C96A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86CF49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56F00FDC"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3.  TIEKĖJAS IR KITI SUTARTIES VYKDYMUI PASITELKIAMI ASMENYS</w:t>
      </w:r>
    </w:p>
    <w:p w14:paraId="529D3DF1"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55E2A47"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3.1.  Kvalifikacija ir kiti Tiekėjo pasiūlymu prisiimti įsipareigojimai</w:t>
      </w:r>
    </w:p>
    <w:p w14:paraId="3888DCEE"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590691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401D180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lastRenderedPageBreak/>
        <w:t xml:space="preserve">3.1.1.1. turėtų teisę verstis ta veikla, kuri yra reikalinga Sutarčiai įvykdyti. </w:t>
      </w:r>
      <w:r w:rsidRPr="000E65DF">
        <w:rPr>
          <w:rFonts w:ascii="Aptos" w:eastAsia="Arial" w:hAnsi="Aptos"/>
          <w:sz w:val="22"/>
          <w:szCs w:val="22"/>
          <w:lang w:val="lt-LT" w:eastAsia="lt-LT"/>
          <w14:ligatures w14:val="none"/>
        </w:rPr>
        <w:t>Pirkėjui pareikalavus, Tiekėjas turi pateikti dokumentus, įrodančius, kad Sutartį vykdo tik tokią teisę turintys asmenys</w:t>
      </w:r>
      <w:r w:rsidRPr="000E65DF">
        <w:rPr>
          <w:rFonts w:ascii="Aptos" w:eastAsiaTheme="minorEastAsia" w:hAnsi="Aptos"/>
          <w:color w:val="000000"/>
          <w:kern w:val="0"/>
          <w:sz w:val="22"/>
          <w:szCs w:val="22"/>
          <w:lang w:val="lt-LT" w:eastAsia="lt-LT"/>
          <w14:ligatures w14:val="none"/>
        </w:rPr>
        <w:t>;</w:t>
      </w:r>
    </w:p>
    <w:p w14:paraId="3730DCF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3.1.1.2. atitiktų tiekėjų kvalifikacijai pirkimo dokumentuose nustatytus reikalavimus bei neturėtų pirkimo dokumentuose nustatytų pašalinimo pagrindų;</w:t>
      </w:r>
    </w:p>
    <w:p w14:paraId="689A416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3.1.1.3. laikytųsi Tiekėjo pasiūlyme nurodytų įsipareigojimų, įskaitant, bet neapsiribojant – atitiktų pasiūlyme nurodytų kriterijų, dėl kurių jo pasiūlymas buvo išrinktas ekonomiškai naudingiausiu </w:t>
      </w:r>
      <w:r w:rsidRPr="000E65DF">
        <w:rPr>
          <w:rFonts w:ascii="Aptos" w:eastAsia="Arial" w:hAnsi="Aptos"/>
          <w:sz w:val="22"/>
          <w:szCs w:val="22"/>
          <w:lang w:val="lt-LT" w:eastAsia="lt-LT"/>
          <w14:ligatures w14:val="none"/>
        </w:rPr>
        <w:t xml:space="preserve">(toliau – </w:t>
      </w:r>
      <w:r w:rsidRPr="000E65DF">
        <w:rPr>
          <w:rFonts w:ascii="Aptos" w:eastAsia="Arial" w:hAnsi="Aptos"/>
          <w:b/>
          <w:bCs/>
          <w:sz w:val="22"/>
          <w:szCs w:val="22"/>
          <w:lang w:val="lt-LT" w:eastAsia="lt-LT"/>
          <w14:ligatures w14:val="none"/>
        </w:rPr>
        <w:t>Kokybiniai kriterijai</w:t>
      </w:r>
      <w:r w:rsidRPr="000E65DF">
        <w:rPr>
          <w:rFonts w:ascii="Aptos" w:eastAsia="Arial" w:hAnsi="Aptos"/>
          <w:sz w:val="22"/>
          <w:szCs w:val="22"/>
          <w:lang w:val="lt-LT" w:eastAsia="lt-LT"/>
          <w14:ligatures w14:val="none"/>
        </w:rPr>
        <w:t>),</w:t>
      </w:r>
      <w:r w:rsidRPr="000E65DF">
        <w:rPr>
          <w:rFonts w:ascii="Aptos" w:eastAsiaTheme="minorEastAsia" w:hAnsi="Aptos"/>
          <w:color w:val="000000"/>
          <w:kern w:val="0"/>
          <w:sz w:val="22"/>
          <w:szCs w:val="22"/>
          <w:lang w:val="lt-LT" w:eastAsia="lt-LT"/>
          <w14:ligatures w14:val="none"/>
        </w:rPr>
        <w:t xml:space="preserve"> reikšmes ir parametrus</w:t>
      </w:r>
      <w:r w:rsidRPr="000E65DF">
        <w:rPr>
          <w:rFonts w:ascii="Aptos" w:eastAsiaTheme="minorEastAsia" w:hAnsi="Aptos"/>
          <w:color w:val="000000"/>
          <w:sz w:val="22"/>
          <w:szCs w:val="22"/>
          <w:lang w:val="lt-LT" w:eastAsia="lt-LT"/>
          <w14:ligatures w14:val="none"/>
        </w:rPr>
        <w:t xml:space="preserve">. </w:t>
      </w:r>
      <w:r w:rsidRPr="000E65DF">
        <w:rPr>
          <w:rFonts w:ascii="Aptos" w:eastAsia="Arial" w:hAnsi="Aptos"/>
          <w:sz w:val="22"/>
          <w:szCs w:val="22"/>
          <w:lang w:val="lt-LT" w:eastAsia="lt-LT"/>
          <w14:ligatures w14:val="none"/>
        </w:rPr>
        <w:t>Šiame papunktyje nurodytų įsipareigojimų laikymosi tikrinimo tvarka nustatoma Specialiosiose sąlygose;</w:t>
      </w:r>
    </w:p>
    <w:p w14:paraId="00CB08E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3.1.1.4. užtikrintų nustatytų kokybės vadybos sistemos ir (arba) aplinkos apsaugos vadybos sistemos standartų taikymą, jeigu to reikalaujama pirkimo dokumentuose, ir turėtų tą patvirtinančius dokumentus;</w:t>
      </w:r>
    </w:p>
    <w:p w14:paraId="082201A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3.1.1.5. </w:t>
      </w:r>
      <w:r w:rsidRPr="000E65DF">
        <w:rPr>
          <w:rFonts w:ascii="Aptos" w:eastAsiaTheme="minorEastAsia" w:hAnsi="Aptos"/>
          <w:color w:val="000000"/>
          <w:kern w:val="0"/>
          <w:sz w:val="22"/>
          <w:szCs w:val="22"/>
          <w:shd w:val="clear" w:color="auto" w:fill="FFFFFF"/>
          <w:lang w:val="lt-LT" w:eastAsia="lt-LT"/>
          <w14:ligatures w14:val="none"/>
        </w:rPr>
        <w:t xml:space="preserve">atitiktų nacionalinio saugumo interesus </w:t>
      </w:r>
      <w:r w:rsidRPr="000E65DF">
        <w:rPr>
          <w:rFonts w:ascii="Aptos" w:eastAsia="Arial" w:hAnsi="Aptos"/>
          <w:sz w:val="22"/>
          <w:szCs w:val="22"/>
          <w:lang w:val="lt-LT" w:eastAsia="lt-LT"/>
          <w14:ligatures w14:val="none"/>
        </w:rPr>
        <w:t>bei nebūtų registruotas (nuolat gyvenantis ar turintis pilietybę) nepatikimomis laikomose valstybėse ar teritorijose</w:t>
      </w:r>
      <w:r w:rsidRPr="000E65DF">
        <w:rPr>
          <w:rFonts w:ascii="Aptos" w:eastAsiaTheme="minorEastAsia" w:hAnsi="Aptos"/>
          <w:color w:val="000000"/>
          <w:kern w:val="0"/>
          <w:sz w:val="22"/>
          <w:szCs w:val="22"/>
          <w:shd w:val="clear" w:color="auto" w:fill="FFFFFF"/>
          <w:lang w:val="lt-LT" w:eastAsia="lt-LT"/>
          <w14:ligatures w14:val="none"/>
        </w:rPr>
        <w:t>, jei tokie reikalavimai buvo numatyti pirkimo dokumentuose</w:t>
      </w:r>
      <w:r w:rsidRPr="000E65DF">
        <w:rPr>
          <w:rFonts w:ascii="Aptos" w:eastAsiaTheme="minorEastAsia" w:hAnsi="Aptos"/>
          <w:color w:val="000000"/>
          <w:kern w:val="0"/>
          <w:sz w:val="22"/>
          <w:szCs w:val="22"/>
          <w:lang w:val="lt-LT" w:eastAsia="lt-LT"/>
          <w14:ligatures w14:val="none"/>
        </w:rPr>
        <w:t>.</w:t>
      </w:r>
    </w:p>
    <w:p w14:paraId="1BA72FA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3.1.2. Tuo atveju, kai Tiekėjas yra jungtinės veiklos </w:t>
      </w:r>
      <w:r w:rsidRPr="000E65DF">
        <w:rPr>
          <w:rFonts w:ascii="Aptos" w:eastAsia="Arial" w:hAnsi="Aptos"/>
          <w:sz w:val="22"/>
          <w:szCs w:val="22"/>
          <w:lang w:val="lt-LT" w:eastAsia="lt-LT"/>
          <w14:ligatures w14:val="none"/>
        </w:rPr>
        <w:t>sutarties pagrindu veikianti tiekėjų grupė</w:t>
      </w:r>
      <w:r w:rsidRPr="000E65DF">
        <w:rPr>
          <w:rFonts w:ascii="Aptos" w:eastAsiaTheme="minorEastAsia" w:hAnsi="Aptos"/>
          <w:color w:val="000000"/>
          <w:kern w:val="0"/>
          <w:sz w:val="22"/>
          <w:szCs w:val="22"/>
          <w:lang w:val="lt-LT" w:eastAsia="lt-LT"/>
          <w14:ligatures w14:val="none"/>
        </w:rPr>
        <w:t>, jos nariai Pirkėjui už Sutarties vykdymą atsako solidariai. </w:t>
      </w:r>
      <w:r w:rsidRPr="000E65DF">
        <w:rPr>
          <w:rFonts w:ascii="Aptos" w:eastAsiaTheme="minorEastAsia" w:hAnsi="Aptos"/>
          <w:color w:val="000000"/>
          <w:kern w:val="0"/>
          <w:sz w:val="22"/>
          <w:szCs w:val="22"/>
          <w:shd w:val="clear" w:color="auto" w:fill="FFFFFF"/>
          <w:lang w:val="lt-LT" w:eastAsia="lt-LT"/>
          <w14:ligatures w14:val="none"/>
        </w:rPr>
        <w:t>Jeigu Tiekėjas remiasi </w:t>
      </w:r>
      <w:r w:rsidRPr="000E65DF">
        <w:rPr>
          <w:rFonts w:ascii="Aptos" w:eastAsiaTheme="minorEastAsia" w:hAnsi="Aptos"/>
          <w:color w:val="000000"/>
          <w:kern w:val="0"/>
          <w:sz w:val="22"/>
          <w:szCs w:val="22"/>
          <w:lang w:val="lt-LT" w:eastAsia="lt-LT"/>
          <w14:ligatures w14:val="none"/>
        </w:rPr>
        <w:t>ūkio </w:t>
      </w:r>
      <w:r w:rsidRPr="000E65DF">
        <w:rPr>
          <w:rFonts w:ascii="Aptos" w:eastAsiaTheme="minorEastAsia" w:hAnsi="Aptos"/>
          <w:color w:val="000000"/>
          <w:kern w:val="0"/>
          <w:sz w:val="22"/>
          <w:szCs w:val="22"/>
          <w:shd w:val="clear" w:color="auto" w:fill="FFFFFF"/>
          <w:lang w:val="lt-LT" w:eastAsia="lt-LT"/>
          <w14:ligatures w14:val="none"/>
        </w:rPr>
        <w:t>subjektų pajėgumais, siekdamas atitikti finansinio ir ekonominio pajėgumo reikalavimus, Tiekėjas su tokiais </w:t>
      </w:r>
      <w:r w:rsidRPr="000E65DF">
        <w:rPr>
          <w:rFonts w:ascii="Aptos" w:eastAsiaTheme="minorEastAsia" w:hAnsi="Aptos"/>
          <w:color w:val="000000"/>
          <w:kern w:val="0"/>
          <w:sz w:val="22"/>
          <w:szCs w:val="22"/>
          <w:lang w:val="lt-LT" w:eastAsia="lt-LT"/>
          <w14:ligatures w14:val="none"/>
        </w:rPr>
        <w:t>ūkio </w:t>
      </w:r>
      <w:r w:rsidRPr="000E65DF">
        <w:rPr>
          <w:rFonts w:ascii="Aptos" w:eastAsiaTheme="minorEastAsia" w:hAnsi="Aptos"/>
          <w:color w:val="000000"/>
          <w:kern w:val="0"/>
          <w:sz w:val="22"/>
          <w:szCs w:val="22"/>
          <w:shd w:val="clear" w:color="auto" w:fill="FFFFFF"/>
          <w:lang w:val="lt-LT" w:eastAsia="lt-LT"/>
          <w14:ligatures w14:val="none"/>
        </w:rPr>
        <w:t>subjektais už Sutarties vykdymą atsako solidariai (jeigu to buvo reikalaujama pirkimo dokumentuose).</w:t>
      </w:r>
    </w:p>
    <w:p w14:paraId="77DCDF6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F73ECB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D4D0CCF"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3.2.</w:t>
      </w:r>
      <w:r w:rsidRPr="000E65DF">
        <w:rPr>
          <w:rFonts w:ascii="Aptos" w:eastAsiaTheme="minorEastAsia" w:hAnsi="Aptos"/>
          <w:color w:val="000000"/>
          <w:kern w:val="0"/>
          <w:sz w:val="22"/>
          <w:szCs w:val="22"/>
          <w:lang w:val="lt-LT" w:eastAsia="lt-LT"/>
          <w14:ligatures w14:val="none"/>
        </w:rPr>
        <w:t xml:space="preserve">  </w:t>
      </w:r>
      <w:r w:rsidRPr="000E65DF">
        <w:rPr>
          <w:rFonts w:ascii="Aptos" w:eastAsiaTheme="minorEastAsia" w:hAnsi="Aptos"/>
          <w:b/>
          <w:bCs/>
          <w:color w:val="000000"/>
          <w:kern w:val="0"/>
          <w:sz w:val="22"/>
          <w:szCs w:val="22"/>
          <w:lang w:val="lt-LT" w:eastAsia="lt-LT"/>
          <w14:ligatures w14:val="none"/>
        </w:rPr>
        <w:t>Subtiekėjų bei specialistų pasitelkimas ir keitimas</w:t>
      </w:r>
    </w:p>
    <w:p w14:paraId="1FF1436F"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05B4B1D3" w14:textId="77777777" w:rsidR="000E65DF" w:rsidRPr="000E65DF" w:rsidRDefault="000E65DF" w:rsidP="000E65DF">
      <w:pPr>
        <w:widowControl w:val="0"/>
        <w:pBdr>
          <w:top w:val="nil"/>
          <w:left w:val="nil"/>
          <w:bottom w:val="nil"/>
          <w:right w:val="nil"/>
          <w:between w:val="nil"/>
        </w:pBdr>
        <w:tabs>
          <w:tab w:val="left" w:pos="567"/>
          <w:tab w:val="left" w:pos="851"/>
          <w:tab w:val="left" w:pos="992"/>
          <w:tab w:val="left" w:pos="1134"/>
        </w:tabs>
        <w:spacing w:after="0" w:line="240" w:lineRule="auto"/>
        <w:ind w:firstLine="697"/>
        <w:jc w:val="both"/>
        <w:rPr>
          <w:rFonts w:ascii="Aptos" w:eastAsia="Arial" w:hAnsi="Aptos"/>
          <w:sz w:val="22"/>
          <w:szCs w:val="22"/>
          <w:shd w:val="clear" w:color="auto" w:fill="FFFFFF"/>
          <w:lang w:val="lt-LT" w:eastAsia="lt-LT"/>
          <w14:ligatures w14:val="none"/>
        </w:rPr>
      </w:pPr>
      <w:r w:rsidRPr="000E65DF">
        <w:rPr>
          <w:rFonts w:ascii="Aptos" w:eastAsia="Arial" w:hAnsi="Aptos"/>
          <w:sz w:val="22"/>
          <w:szCs w:val="22"/>
          <w:lang w:val="lt-LT" w:eastAsia="lt-LT"/>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0169D7C" w14:textId="77777777" w:rsidR="000E65DF" w:rsidRPr="000E65DF" w:rsidRDefault="000E65DF" w:rsidP="000E65DF">
      <w:pPr>
        <w:widowControl w:val="0"/>
        <w:pBdr>
          <w:top w:val="nil"/>
          <w:left w:val="nil"/>
          <w:bottom w:val="nil"/>
          <w:right w:val="nil"/>
          <w:between w:val="nil"/>
        </w:pBdr>
        <w:tabs>
          <w:tab w:val="left" w:pos="567"/>
          <w:tab w:val="left" w:pos="851"/>
          <w:tab w:val="left" w:pos="992"/>
          <w:tab w:val="left" w:pos="1134"/>
        </w:tabs>
        <w:spacing w:after="0" w:line="240" w:lineRule="auto"/>
        <w:ind w:firstLine="697"/>
        <w:jc w:val="both"/>
        <w:rPr>
          <w:rFonts w:ascii="Aptos" w:eastAsia="Arial" w:hAnsi="Aptos"/>
          <w:sz w:val="22"/>
          <w:szCs w:val="22"/>
          <w:shd w:val="clear" w:color="auto" w:fill="FFFFFF"/>
          <w:lang w:val="lt-LT" w:eastAsia="lt-LT"/>
          <w14:ligatures w14:val="none"/>
        </w:rPr>
      </w:pPr>
      <w:r w:rsidRPr="000E65DF">
        <w:rPr>
          <w:rFonts w:ascii="Aptos" w:eastAsia="Arial" w:hAnsi="Aptos"/>
          <w:sz w:val="22"/>
          <w:szCs w:val="22"/>
          <w:lang w:val="lt-LT" w:eastAsia="lt-LT"/>
          <w14:ligatures w14:val="none"/>
        </w:rPr>
        <w:t>3.2.2. Sutarties vykdymui pasitelkiami subtiekėjai ir (ar) specialistai (jeigu tokie pasitelkiami) nurodomi Specialiosiose sąlygose.</w:t>
      </w:r>
    </w:p>
    <w:p w14:paraId="7EA44980" w14:textId="77777777" w:rsidR="000E65DF" w:rsidRPr="000E65DF" w:rsidRDefault="000E65DF" w:rsidP="000E65DF">
      <w:pPr>
        <w:widowControl w:val="0"/>
        <w:pBdr>
          <w:top w:val="nil"/>
          <w:left w:val="nil"/>
          <w:bottom w:val="nil"/>
          <w:right w:val="nil"/>
          <w:between w:val="nil"/>
        </w:pBdr>
        <w:tabs>
          <w:tab w:val="left" w:pos="567"/>
          <w:tab w:val="left" w:pos="851"/>
          <w:tab w:val="left" w:pos="992"/>
          <w:tab w:val="left" w:pos="1134"/>
        </w:tabs>
        <w:spacing w:after="0" w:line="240" w:lineRule="auto"/>
        <w:ind w:firstLine="697"/>
        <w:jc w:val="both"/>
        <w:rPr>
          <w:rFonts w:ascii="Aptos" w:eastAsia="Arial" w:hAnsi="Aptos"/>
          <w:sz w:val="22"/>
          <w:szCs w:val="22"/>
          <w:lang w:val="lt-LT" w:eastAsia="lt-LT"/>
          <w14:ligatures w14:val="none"/>
        </w:rPr>
      </w:pPr>
      <w:r w:rsidRPr="000E65DF">
        <w:rPr>
          <w:rFonts w:ascii="Aptos" w:eastAsia="Arial" w:hAnsi="Aptos"/>
          <w:sz w:val="22"/>
          <w:szCs w:val="22"/>
          <w:lang w:val="lt-LT" w:eastAsia="lt-LT"/>
          <w14:ligatures w14:val="none"/>
        </w:rPr>
        <w:t>3.2.3. Tiekėjas gali keisti ir (ar) pasitelkti subtiekėjus ir (ar) specialistus šiame Sutarties poskyryje nustatytais atvejais ir tvarka.</w:t>
      </w:r>
    </w:p>
    <w:p w14:paraId="7FA4C130" w14:textId="77777777" w:rsidR="000E65DF" w:rsidRPr="000E65DF" w:rsidRDefault="000E65DF" w:rsidP="000E65DF">
      <w:pPr>
        <w:widowControl w:val="0"/>
        <w:pBdr>
          <w:top w:val="nil"/>
          <w:left w:val="nil"/>
          <w:bottom w:val="nil"/>
          <w:right w:val="nil"/>
          <w:between w:val="nil"/>
        </w:pBdr>
        <w:tabs>
          <w:tab w:val="left" w:pos="709"/>
          <w:tab w:val="left" w:pos="851"/>
          <w:tab w:val="left" w:pos="1134"/>
        </w:tabs>
        <w:spacing w:after="0" w:line="240" w:lineRule="auto"/>
        <w:ind w:firstLine="697"/>
        <w:jc w:val="both"/>
        <w:rPr>
          <w:rFonts w:ascii="Aptos" w:eastAsia="Cambria" w:hAnsi="Aptos"/>
          <w:sz w:val="22"/>
          <w:szCs w:val="22"/>
          <w:shd w:val="clear" w:color="auto" w:fill="FFFFFF"/>
          <w:lang w:val="lt-LT" w:eastAsia="lt-LT"/>
          <w14:ligatures w14:val="none"/>
        </w:rPr>
      </w:pPr>
      <w:r w:rsidRPr="000E65DF">
        <w:rPr>
          <w:rFonts w:ascii="Aptos" w:eastAsia="Cambria" w:hAnsi="Aptos"/>
          <w:sz w:val="22"/>
          <w:szCs w:val="22"/>
          <w:lang w:val="lt-LT" w:eastAsia="lt-LT"/>
          <w14:ligatures w14:val="none"/>
        </w:rPr>
        <w:t>3.2.4. Naujas subtiekėjas ar specialistas gali pradėti vykdyti jiems Tiekėjo pavestus įsipareigojimus pagal Sutartį ne anksčiau, nei bus pasirašytas Susitarimas.</w:t>
      </w:r>
    </w:p>
    <w:p w14:paraId="6E94487E" w14:textId="77777777" w:rsidR="000E65DF" w:rsidRPr="000E65DF" w:rsidRDefault="000E65DF" w:rsidP="000E65DF">
      <w:pPr>
        <w:widowControl w:val="0"/>
        <w:pBdr>
          <w:top w:val="nil"/>
          <w:left w:val="nil"/>
          <w:bottom w:val="nil"/>
          <w:right w:val="nil"/>
          <w:between w:val="nil"/>
        </w:pBdr>
        <w:tabs>
          <w:tab w:val="left" w:pos="709"/>
          <w:tab w:val="left" w:pos="851"/>
          <w:tab w:val="left" w:pos="1134"/>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E65DF">
        <w:rPr>
          <w:rFonts w:ascii="Aptos" w:eastAsia="Arial" w:hAnsi="Aptos"/>
          <w:sz w:val="22"/>
          <w:szCs w:val="22"/>
          <w:lang w:val="lt-LT" w:eastAsia="lt-LT"/>
          <w14:ligatures w14:val="none"/>
        </w:rPr>
        <w:t xml:space="preserve">nebūti registruotu (nuolat gyvenančiu ar turinčiu pilietybę) nepatikimomis laikomose valstybėse ar teritorijose </w:t>
      </w:r>
      <w:r w:rsidRPr="000E65DF">
        <w:rPr>
          <w:rFonts w:ascii="Aptos" w:eastAsia="Cambria" w:hAnsi="Aptos"/>
          <w:sz w:val="22"/>
          <w:szCs w:val="22"/>
          <w:lang w:val="lt-LT" w:eastAsia="lt-LT"/>
          <w14:ligatures w14:val="none"/>
        </w:rPr>
        <w:t>(jei taikoma) ir Tiekėjo pasiūlyme nurodytų sąlygų pirkimo dokumentuose nustatytiems Kokybiniams kriterijams pagrįsti (jei taikoma), Tiekėjui taikoma Specialiosiose sąlygose nustatyto dydžio bauda.</w:t>
      </w:r>
    </w:p>
    <w:p w14:paraId="49AE05EE" w14:textId="77777777" w:rsidR="000E65DF" w:rsidRPr="000E65DF" w:rsidRDefault="000E65DF" w:rsidP="000E65DF">
      <w:pPr>
        <w:widowControl w:val="0"/>
        <w:tabs>
          <w:tab w:val="left" w:pos="993"/>
        </w:tabs>
        <w:spacing w:after="0" w:line="240" w:lineRule="auto"/>
        <w:ind w:firstLine="697"/>
        <w:jc w:val="both"/>
        <w:rPr>
          <w:rFonts w:ascii="Aptos" w:eastAsia="Arial" w:hAnsi="Aptos"/>
          <w:sz w:val="22"/>
          <w:szCs w:val="22"/>
          <w:shd w:val="clear" w:color="auto" w:fill="FFFFFF"/>
          <w:lang w:val="lt-LT" w:eastAsia="lt-LT"/>
          <w14:ligatures w14:val="none"/>
        </w:rPr>
      </w:pPr>
      <w:r w:rsidRPr="000E65DF">
        <w:rPr>
          <w:rFonts w:ascii="Aptos" w:eastAsia="Arial" w:hAnsi="Aptos"/>
          <w:sz w:val="22"/>
          <w:szCs w:val="22"/>
          <w:lang w:val="lt-LT" w:eastAsia="lt-LT"/>
          <w14:ligatures w14:val="none"/>
        </w:rPr>
        <w:t xml:space="preserve">3.2.6. Tiekėjas turi teisę Sutarties vykdymui pasitelkti naujus, Specialiosiose sąlygose nenurodytus subtiekėjus, kurių pajėgumais Tiekėjas </w:t>
      </w:r>
      <w:r w:rsidRPr="000E65DF">
        <w:rPr>
          <w:rFonts w:ascii="Aptos" w:eastAsia="Cambria" w:hAnsi="Aptos"/>
          <w:sz w:val="22"/>
          <w:szCs w:val="22"/>
          <w:lang w:val="lt-LT" w:eastAsia="lt-LT"/>
          <w14:ligatures w14:val="none"/>
        </w:rPr>
        <w:t>nesirėmė pirkimo dokumentuose numatytiems kvalifikacijos reikalavimams pagrįsti.</w:t>
      </w:r>
    </w:p>
    <w:p w14:paraId="3426548D" w14:textId="77777777" w:rsidR="000E65DF" w:rsidRPr="000E65DF" w:rsidRDefault="000E65DF" w:rsidP="000E65DF">
      <w:pPr>
        <w:widowControl w:val="0"/>
        <w:tabs>
          <w:tab w:val="left" w:pos="993"/>
        </w:tabs>
        <w:spacing w:after="0" w:line="240" w:lineRule="auto"/>
        <w:ind w:firstLine="697"/>
        <w:jc w:val="both"/>
        <w:rPr>
          <w:rFonts w:ascii="Aptos" w:eastAsia="Arial" w:hAnsi="Aptos"/>
          <w:sz w:val="22"/>
          <w:szCs w:val="22"/>
          <w:shd w:val="clear" w:color="auto" w:fill="FFFFFF"/>
          <w:lang w:val="lt-LT" w:eastAsia="lt-LT"/>
          <w14:ligatures w14:val="none"/>
        </w:rPr>
      </w:pPr>
      <w:r w:rsidRPr="000E65DF">
        <w:rPr>
          <w:rFonts w:ascii="Aptos" w:eastAsia="Arial" w:hAnsi="Aptos"/>
          <w:sz w:val="22"/>
          <w:szCs w:val="22"/>
          <w:lang w:val="lt-LT" w:eastAsia="lt-LT"/>
          <w14:ligatures w14:val="none"/>
        </w:rPr>
        <w:lastRenderedPageBreak/>
        <w:t xml:space="preserve">3.2.7. Sudarius Sutartį, tačiau ne vėliau negu Sutartis pradedama vykdyti, Tiekėjas įsipareigoja Pirkėjui pranešti tuo metu žinomų subtiekėjų, kurių pajėgumais Tiekėjas </w:t>
      </w:r>
      <w:r w:rsidRPr="000E65DF">
        <w:rPr>
          <w:rFonts w:ascii="Aptos" w:eastAsia="Cambria" w:hAnsi="Aptos"/>
          <w:sz w:val="22"/>
          <w:szCs w:val="22"/>
          <w:lang w:val="lt-LT" w:eastAsia="lt-LT"/>
          <w14:ligatures w14:val="none"/>
        </w:rPr>
        <w:t>nesirėmė pirkimo dokumentuose numatytiems kvalifikacijos reikalavimams pagrįsti,</w:t>
      </w:r>
      <w:r w:rsidRPr="000E65DF">
        <w:rPr>
          <w:rFonts w:ascii="Aptos" w:eastAsia="Arial" w:hAnsi="Aptos"/>
          <w:sz w:val="22"/>
          <w:szCs w:val="22"/>
          <w:lang w:val="lt-LT" w:eastAsia="lt-LT"/>
          <w14:ligatures w14:val="none"/>
        </w:rPr>
        <w:t xml:space="preserve"> pavadinimus, juridinio asmens kodą, kontaktinius duomenis, jų atstovus.</w:t>
      </w:r>
    </w:p>
    <w:p w14:paraId="3D867DF0" w14:textId="77777777" w:rsidR="000E65DF" w:rsidRPr="000E65DF" w:rsidRDefault="000E65DF" w:rsidP="000E65DF">
      <w:pPr>
        <w:widowControl w:val="0"/>
        <w:tabs>
          <w:tab w:val="left" w:pos="993"/>
        </w:tabs>
        <w:spacing w:after="0" w:line="240" w:lineRule="auto"/>
        <w:ind w:firstLine="697"/>
        <w:jc w:val="both"/>
        <w:rPr>
          <w:rFonts w:ascii="Aptos" w:eastAsia="Cambria" w:hAnsi="Aptos"/>
          <w:sz w:val="22"/>
          <w:szCs w:val="22"/>
          <w:shd w:val="clear" w:color="auto" w:fill="FFFFFF"/>
          <w:lang w:val="lt-LT" w:eastAsia="lt-LT"/>
          <w14:ligatures w14:val="none"/>
        </w:rPr>
      </w:pPr>
      <w:r w:rsidRPr="000E65DF">
        <w:rPr>
          <w:rFonts w:ascii="Aptos" w:eastAsia="Arial" w:hAnsi="Aptos"/>
          <w:sz w:val="22"/>
          <w:szCs w:val="22"/>
          <w:lang w:val="lt-LT" w:eastAsia="lt-LT"/>
          <w14:ligatures w14:val="none"/>
        </w:rPr>
        <w:t>3.2.8. Tiekėjas, bet kuriuo Sutarties vykdymo metu,</w:t>
      </w:r>
      <w:r w:rsidRPr="000E65DF">
        <w:rPr>
          <w:rFonts w:ascii="Aptos" w:eastAsia="Cambria" w:hAnsi="Aptos"/>
          <w:sz w:val="22"/>
          <w:szCs w:val="22"/>
          <w:lang w:val="lt-LT" w:eastAsia="lt-LT"/>
          <w14:ligatures w14:val="none"/>
        </w:rPr>
        <w:t xml:space="preserve"> subtiekėjus, kurių pajėgumais Tiekėjas nesirėmė pirkimo dokumentuose numatytiems kvalifikacijos reikalavimams pagrįsti, gali keisti savo nuožiūra.</w:t>
      </w:r>
    </w:p>
    <w:p w14:paraId="6B9A3C6C" w14:textId="77777777" w:rsidR="000E65DF" w:rsidRPr="000E65DF" w:rsidRDefault="000E65DF" w:rsidP="000E65DF">
      <w:pPr>
        <w:widowControl w:val="0"/>
        <w:pBdr>
          <w:top w:val="nil"/>
          <w:left w:val="nil"/>
          <w:bottom w:val="nil"/>
          <w:right w:val="nil"/>
          <w:between w:val="nil"/>
        </w:pBdr>
        <w:tabs>
          <w:tab w:val="left" w:pos="993"/>
        </w:tabs>
        <w:spacing w:after="0" w:line="240" w:lineRule="auto"/>
        <w:ind w:firstLine="697"/>
        <w:jc w:val="both"/>
        <w:rPr>
          <w:rFonts w:ascii="Aptos" w:eastAsia="Cambria" w:hAnsi="Aptos"/>
          <w:sz w:val="22"/>
          <w:szCs w:val="22"/>
          <w:lang w:val="lt-LT" w:eastAsia="lt-LT"/>
          <w14:ligatures w14:val="none"/>
        </w:rPr>
      </w:pPr>
      <w:r w:rsidRPr="000E65DF">
        <w:rPr>
          <w:rFonts w:ascii="Aptos" w:eastAsia="Arial" w:hAnsi="Aptos"/>
          <w:sz w:val="22"/>
          <w:szCs w:val="22"/>
          <w:lang w:val="lt-LT" w:eastAsia="lt-LT"/>
          <w14:ligatures w14:val="none"/>
        </w:rPr>
        <w:t>3.2.9. Tiekėjas, bet kuriuo Sutarties vykdymo metu,</w:t>
      </w:r>
      <w:r w:rsidRPr="000E65DF">
        <w:rPr>
          <w:rFonts w:ascii="Aptos" w:eastAsia="Cambria" w:hAnsi="Aptos"/>
          <w:sz w:val="22"/>
          <w:szCs w:val="22"/>
          <w:lang w:val="lt-LT" w:eastAsia="lt-LT"/>
          <w14:ligatures w14:val="none"/>
        </w:rPr>
        <w:t xml:space="preserve"> ne vėliau nei prieš 5 (penkias) darbo dienas</w:t>
      </w:r>
      <w:r w:rsidRPr="000E65DF">
        <w:rPr>
          <w:rFonts w:ascii="Aptos" w:eastAsia="Arial" w:hAnsi="Aptos"/>
          <w:sz w:val="22"/>
          <w:szCs w:val="22"/>
          <w:lang w:val="lt-LT" w:eastAsia="lt-LT"/>
          <w14:ligatures w14:val="none"/>
        </w:rPr>
        <w:t xml:space="preserve"> iki numatomo naujo subtiekėjo, kurio pajėgumais Tiekėjas </w:t>
      </w:r>
      <w:r w:rsidRPr="000E65DF">
        <w:rPr>
          <w:rFonts w:ascii="Aptos" w:eastAsia="Cambria" w:hAnsi="Aptos"/>
          <w:sz w:val="22"/>
          <w:szCs w:val="22"/>
          <w:lang w:val="lt-LT" w:eastAsia="lt-LT"/>
          <w14:ligatures w14:val="none"/>
        </w:rPr>
        <w:t>nesirėmė pirkimo dokumentuose numatytiems kvalifikacijos reikalavimams pagrįsti,</w:t>
      </w:r>
      <w:r w:rsidRPr="000E65DF">
        <w:rPr>
          <w:rFonts w:ascii="Aptos" w:eastAsia="Arial" w:hAnsi="Aptos"/>
          <w:sz w:val="22"/>
          <w:szCs w:val="22"/>
          <w:lang w:val="lt-LT" w:eastAsia="lt-LT"/>
          <w14:ligatures w14:val="none"/>
        </w:rPr>
        <w:t xml:space="preserve"> pasitelkimo ir (arba) keitimo apie tai privalo informuoti </w:t>
      </w:r>
      <w:r w:rsidRPr="000E65DF">
        <w:rPr>
          <w:rFonts w:ascii="Aptos" w:eastAsia="Calibri" w:hAnsi="Aptos"/>
          <w:sz w:val="22"/>
          <w:szCs w:val="22"/>
          <w:lang w:val="lt-LT" w:eastAsia="lt-LT"/>
          <w14:ligatures w14:val="none"/>
        </w:rPr>
        <w:t>Pirkėją</w:t>
      </w:r>
      <w:r w:rsidRPr="000E65DF">
        <w:rPr>
          <w:rFonts w:ascii="Aptos" w:eastAsia="Arial" w:hAnsi="Aptos"/>
          <w:sz w:val="22"/>
          <w:szCs w:val="22"/>
          <w:lang w:val="lt-LT" w:eastAsia="lt-LT"/>
          <w14:ligatures w14:val="none"/>
        </w:rPr>
        <w:t xml:space="preserve">. </w:t>
      </w:r>
      <w:r w:rsidRPr="000E65DF">
        <w:rPr>
          <w:rFonts w:ascii="Aptos" w:eastAsia="Calibri" w:hAnsi="Aptos"/>
          <w:sz w:val="22"/>
          <w:szCs w:val="22"/>
          <w:lang w:val="lt-LT" w:eastAsia="lt-LT"/>
          <w14:ligatures w14:val="none"/>
        </w:rPr>
        <w:t xml:space="preserve">Pirkėjas (jeigu buvo taikoma pirkimo dokumentuose) turi patikrinti, ar nėra </w:t>
      </w:r>
      <w:r w:rsidRPr="000E65DF">
        <w:rPr>
          <w:rFonts w:ascii="Aptos" w:eastAsia="Cambria" w:hAnsi="Aptos"/>
          <w:sz w:val="22"/>
          <w:szCs w:val="22"/>
          <w:lang w:val="lt-LT" w:eastAsia="lt-LT"/>
          <w14:ligatures w14:val="none"/>
        </w:rPr>
        <w:t xml:space="preserve">subtiekėjo pašalinimo pagrindų ir subtiekėjo atitiktį nacionalinio saugumo interesams ir reikalavimams </w:t>
      </w:r>
      <w:r w:rsidRPr="000E65DF">
        <w:rPr>
          <w:rFonts w:ascii="Aptos" w:eastAsia="Arial" w:hAnsi="Aptos"/>
          <w:sz w:val="22"/>
          <w:szCs w:val="22"/>
          <w:lang w:val="lt-LT" w:eastAsia="lt-LT"/>
          <w14:ligatures w14:val="none"/>
        </w:rPr>
        <w:t>nebūti registruotu (nuolat gyvenančiu ar turinčiu pilietybę) nepatikimomis laikomose valstybėse ar teritorijose</w:t>
      </w:r>
      <w:r w:rsidRPr="000E65DF">
        <w:rPr>
          <w:rFonts w:ascii="Aptos" w:eastAsia="Cambria" w:hAnsi="Aptos"/>
          <w:sz w:val="22"/>
          <w:szCs w:val="22"/>
          <w:lang w:val="lt-LT" w:eastAsia="lt-LT"/>
          <w14:ligatures w14:val="none"/>
        </w:rPr>
        <w:t>. Jeigu subtiekėjo padėtis neatitinka bent vieno iš nurodytų reikalavimų, Pirkėjas reikalauja pakeisti šį subtiekėją reikalavimus atitinkančiu subtiekėju.</w:t>
      </w:r>
      <w:r w:rsidRPr="000E65DF">
        <w:rPr>
          <w:rFonts w:ascii="Aptos" w:eastAsia="Calibri" w:hAnsi="Aptos"/>
          <w:sz w:val="22"/>
          <w:szCs w:val="22"/>
          <w:lang w:val="lt-LT" w:eastAsia="lt-LT"/>
          <w14:ligatures w14:val="none"/>
        </w:rPr>
        <w:t xml:space="preserve"> </w:t>
      </w:r>
      <w:r w:rsidRPr="000E65DF">
        <w:rPr>
          <w:rFonts w:ascii="Aptos" w:eastAsia="Cambria" w:hAnsi="Aptos"/>
          <w:sz w:val="22"/>
          <w:szCs w:val="22"/>
          <w:lang w:val="lt-LT" w:eastAsia="lt-LT"/>
          <w14:ligatures w14:val="none"/>
        </w:rPr>
        <w:t>Pirkėjas</w:t>
      </w:r>
      <w:r w:rsidRPr="000E65DF">
        <w:rPr>
          <w:rFonts w:ascii="Aptos" w:eastAsia="Calibri" w:hAnsi="Aptos"/>
          <w:sz w:val="22"/>
          <w:szCs w:val="22"/>
          <w:lang w:val="lt-LT" w:eastAsia="lt-LT"/>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0E65DF">
        <w:rPr>
          <w:rFonts w:ascii="Aptos" w:eastAsia="Cambria" w:hAnsi="Aptos"/>
          <w:sz w:val="22"/>
          <w:szCs w:val="22"/>
          <w:lang w:val="lt-LT" w:eastAsia="lt-LT"/>
          <w14:ligatures w14:val="none"/>
        </w:rPr>
        <w:t>Pirkėjui sutikus, Šalys pasirašo Susitarimą, kuris laikomas neatsiejama Sutarties dalimi.</w:t>
      </w:r>
    </w:p>
    <w:p w14:paraId="170CEC14" w14:textId="77777777" w:rsidR="000E65DF" w:rsidRPr="000E65DF" w:rsidRDefault="000E65DF" w:rsidP="000E65DF">
      <w:pPr>
        <w:widowControl w:val="0"/>
        <w:pBdr>
          <w:top w:val="nil"/>
          <w:left w:val="nil"/>
          <w:bottom w:val="nil"/>
          <w:right w:val="nil"/>
          <w:between w:val="nil"/>
        </w:pBdr>
        <w:tabs>
          <w:tab w:val="left" w:pos="993"/>
        </w:tabs>
        <w:spacing w:after="0" w:line="240" w:lineRule="auto"/>
        <w:ind w:firstLine="697"/>
        <w:jc w:val="both"/>
        <w:rPr>
          <w:rFonts w:ascii="Aptos" w:eastAsia="Arial" w:hAnsi="Aptos"/>
          <w:sz w:val="22"/>
          <w:szCs w:val="22"/>
          <w:shd w:val="clear" w:color="auto" w:fill="FFFFFF"/>
          <w:lang w:val="lt-LT" w:eastAsia="lt-LT"/>
          <w14:ligatures w14:val="none"/>
        </w:rPr>
      </w:pPr>
      <w:r w:rsidRPr="000E65DF">
        <w:rPr>
          <w:rFonts w:ascii="Aptos" w:eastAsia="Arial" w:hAnsi="Aptos"/>
          <w:sz w:val="22"/>
          <w:szCs w:val="22"/>
          <w:lang w:val="lt-LT" w:eastAsia="lt-LT"/>
          <w14:ligatures w14:val="none"/>
        </w:rPr>
        <w:t>3.2.10. Subtiekėjai, kurių pajėgumais Tiekėjas rėmėsi, kad atitiktų pirkimo dokumentuose nustatytus kvalifikacijos reikalavimus, gali būti keičiami tik šiais atvejais:</w:t>
      </w:r>
    </w:p>
    <w:p w14:paraId="65C98405" w14:textId="77777777" w:rsidR="000E65DF" w:rsidRPr="000E65DF" w:rsidRDefault="000E65DF" w:rsidP="000E65DF">
      <w:pPr>
        <w:widowControl w:val="0"/>
        <w:pBdr>
          <w:top w:val="nil"/>
          <w:left w:val="nil"/>
          <w:bottom w:val="nil"/>
          <w:right w:val="nil"/>
          <w:between w:val="nil"/>
        </w:pBdr>
        <w:tabs>
          <w:tab w:val="left" w:pos="1134"/>
        </w:tabs>
        <w:spacing w:after="0" w:line="240" w:lineRule="auto"/>
        <w:ind w:firstLine="697"/>
        <w:jc w:val="both"/>
        <w:rPr>
          <w:rFonts w:ascii="Aptos" w:eastAsia="Arial" w:hAnsi="Aptos"/>
          <w:sz w:val="22"/>
          <w:szCs w:val="22"/>
          <w:lang w:val="lt-LT" w:eastAsia="lt-LT"/>
          <w14:ligatures w14:val="none"/>
        </w:rPr>
      </w:pPr>
      <w:r w:rsidRPr="000E65DF">
        <w:rPr>
          <w:rFonts w:ascii="Aptos" w:eastAsia="Cambria" w:hAnsi="Aptos"/>
          <w:sz w:val="22"/>
          <w:szCs w:val="22"/>
          <w:lang w:val="lt-LT" w:eastAsia="lt-LT"/>
          <w14:ligatures w14:val="none"/>
        </w:rPr>
        <w:t xml:space="preserve">3.2.10.1. kai subtiekėjui </w:t>
      </w:r>
      <w:r w:rsidRPr="000E65DF">
        <w:rPr>
          <w:rFonts w:ascii="Aptos" w:eastAsia="Calibri" w:hAnsi="Aptos"/>
          <w:sz w:val="22"/>
          <w:szCs w:val="22"/>
          <w:lang w:val="lt-LT" w:eastAsia="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0E65DF">
        <w:rPr>
          <w:rFonts w:ascii="Aptos" w:eastAsia="Cambria" w:hAnsi="Aptos"/>
          <w:sz w:val="22"/>
          <w:szCs w:val="22"/>
          <w:lang w:val="lt-LT" w:eastAsia="lt-LT"/>
          <w14:ligatures w14:val="none"/>
        </w:rPr>
        <w:t>;</w:t>
      </w:r>
    </w:p>
    <w:p w14:paraId="7EDA9BF7" w14:textId="77777777" w:rsidR="000E65DF" w:rsidRPr="000E65DF" w:rsidRDefault="000E65DF" w:rsidP="000E65DF">
      <w:pPr>
        <w:widowControl w:val="0"/>
        <w:pBdr>
          <w:top w:val="nil"/>
          <w:left w:val="nil"/>
          <w:bottom w:val="nil"/>
          <w:right w:val="nil"/>
          <w:between w:val="nil"/>
        </w:pBdr>
        <w:tabs>
          <w:tab w:val="left" w:pos="1134"/>
        </w:tabs>
        <w:spacing w:after="0" w:line="240" w:lineRule="auto"/>
        <w:ind w:firstLine="697"/>
        <w:jc w:val="both"/>
        <w:rPr>
          <w:rFonts w:ascii="Aptos" w:eastAsia="Arial" w:hAnsi="Aptos"/>
          <w:sz w:val="22"/>
          <w:szCs w:val="22"/>
          <w:lang w:val="lt-LT" w:eastAsia="lt-LT"/>
          <w14:ligatures w14:val="none"/>
        </w:rPr>
      </w:pPr>
      <w:r w:rsidRPr="000E65DF">
        <w:rPr>
          <w:rFonts w:ascii="Aptos" w:eastAsia="Cambria" w:hAnsi="Aptos"/>
          <w:sz w:val="22"/>
          <w:szCs w:val="22"/>
          <w:lang w:val="lt-LT" w:eastAsia="lt-LT"/>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239E3F01" w14:textId="77777777" w:rsidR="000E65DF" w:rsidRPr="000E65DF" w:rsidRDefault="000E65DF" w:rsidP="000E65DF">
      <w:pPr>
        <w:widowControl w:val="0"/>
        <w:pBdr>
          <w:top w:val="nil"/>
          <w:left w:val="nil"/>
          <w:bottom w:val="nil"/>
          <w:right w:val="nil"/>
          <w:between w:val="nil"/>
        </w:pBdr>
        <w:tabs>
          <w:tab w:val="left" w:pos="1134"/>
        </w:tabs>
        <w:spacing w:after="0" w:line="240" w:lineRule="auto"/>
        <w:ind w:firstLine="697"/>
        <w:jc w:val="both"/>
        <w:rPr>
          <w:rFonts w:ascii="Aptos" w:eastAsia="Arial" w:hAnsi="Aptos"/>
          <w:sz w:val="22"/>
          <w:szCs w:val="22"/>
          <w:lang w:val="lt-LT" w:eastAsia="lt-LT"/>
          <w14:ligatures w14:val="none"/>
        </w:rPr>
      </w:pPr>
      <w:r w:rsidRPr="000E65DF">
        <w:rPr>
          <w:rFonts w:ascii="Aptos" w:eastAsia="Cambria" w:hAnsi="Aptos"/>
          <w:sz w:val="22"/>
          <w:szCs w:val="22"/>
          <w:lang w:val="lt-LT" w:eastAsia="lt-LT"/>
          <w14:ligatures w14:val="none"/>
        </w:rPr>
        <w:t>3.2.10.3. Tiekėjas ar subtiekėjas privalo pakeisti subtiekėją, jei paaiškėja, kad jis neatitinka jam pirkimo dokumentuose keliamų reikalavimų.</w:t>
      </w:r>
    </w:p>
    <w:p w14:paraId="08E3CEFA" w14:textId="77777777" w:rsidR="000E65DF" w:rsidRPr="000E65DF" w:rsidRDefault="000E65DF" w:rsidP="000E65DF">
      <w:pPr>
        <w:widowControl w:val="0"/>
        <w:pBdr>
          <w:top w:val="nil"/>
          <w:left w:val="nil"/>
          <w:bottom w:val="nil"/>
          <w:right w:val="nil"/>
          <w:between w:val="nil"/>
        </w:pBdr>
        <w:tabs>
          <w:tab w:val="left" w:pos="993"/>
        </w:tabs>
        <w:spacing w:after="0" w:line="240" w:lineRule="auto"/>
        <w:ind w:left="720" w:hanging="720"/>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3.2.11. </w:t>
      </w:r>
      <w:r w:rsidRPr="000E65DF">
        <w:rPr>
          <w:rFonts w:ascii="Aptos" w:eastAsia="Calibri" w:hAnsi="Aptos"/>
          <w:sz w:val="22"/>
          <w:szCs w:val="22"/>
          <w:lang w:val="lt-LT" w:eastAsia="lt-LT"/>
          <w14:ligatures w14:val="none"/>
        </w:rPr>
        <w:tab/>
      </w:r>
      <w:r w:rsidRPr="000E65DF">
        <w:rPr>
          <w:rFonts w:ascii="Aptos" w:eastAsia="Cambria" w:hAnsi="Aptos"/>
          <w:sz w:val="22"/>
          <w:szCs w:val="22"/>
          <w:lang w:val="lt-LT" w:eastAsia="lt-LT"/>
          <w14:ligatures w14:val="none"/>
        </w:rPr>
        <w:t>Tiekėjo (ar subtiekėjų) specialistai, vykdantys Sutartį, gali būti keičiami šiais atvejais:</w:t>
      </w:r>
    </w:p>
    <w:p w14:paraId="2687F67B" w14:textId="77777777" w:rsidR="000E65DF" w:rsidRPr="000E65DF" w:rsidRDefault="000E65DF" w:rsidP="000E65DF">
      <w:pPr>
        <w:widowControl w:val="0"/>
        <w:pBdr>
          <w:top w:val="nil"/>
          <w:left w:val="nil"/>
          <w:bottom w:val="nil"/>
          <w:right w:val="nil"/>
          <w:between w:val="nil"/>
        </w:pBdr>
        <w:tabs>
          <w:tab w:val="left" w:pos="1134"/>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907A639" w14:textId="77777777" w:rsidR="000E65DF" w:rsidRPr="000E65DF" w:rsidRDefault="000E65DF" w:rsidP="000E65DF">
      <w:pPr>
        <w:widowControl w:val="0"/>
        <w:pBdr>
          <w:top w:val="nil"/>
          <w:left w:val="nil"/>
          <w:bottom w:val="nil"/>
          <w:right w:val="nil"/>
          <w:between w:val="nil"/>
        </w:pBdr>
        <w:tabs>
          <w:tab w:val="left" w:pos="1134"/>
          <w:tab w:val="left" w:pos="1418"/>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3.2.11.2. Pirkėjo iniciatyva, jei Pirkėjas turi pagrįstų įtarimų, kad Tiekėjo Sutarties vykdymui paskirtas specialistas nekompetentingas vykdyti nustatytas pareigas;</w:t>
      </w:r>
    </w:p>
    <w:p w14:paraId="4580B4DE" w14:textId="77777777" w:rsidR="000E65DF" w:rsidRPr="000E65DF" w:rsidRDefault="000E65DF" w:rsidP="000E65DF">
      <w:pPr>
        <w:widowControl w:val="0"/>
        <w:pBdr>
          <w:top w:val="nil"/>
          <w:left w:val="nil"/>
          <w:bottom w:val="nil"/>
          <w:right w:val="nil"/>
          <w:between w:val="nil"/>
        </w:pBdr>
        <w:tabs>
          <w:tab w:val="left" w:pos="1134"/>
          <w:tab w:val="left" w:pos="1276"/>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3.2.11.3. Tiekėjas ar subtiekėjas privalo pakeisti specialistą, jei paaiškėja, kad jis neatitinka jam pirkimo dokumentuose keliamų reikalavimų.</w:t>
      </w:r>
    </w:p>
    <w:p w14:paraId="75A79285" w14:textId="77777777" w:rsidR="000E65DF" w:rsidRPr="000E65DF" w:rsidRDefault="000E65DF" w:rsidP="000E65DF">
      <w:pPr>
        <w:widowControl w:val="0"/>
        <w:pBdr>
          <w:top w:val="nil"/>
          <w:left w:val="nil"/>
          <w:bottom w:val="nil"/>
          <w:right w:val="nil"/>
          <w:between w:val="nil"/>
        </w:pBdr>
        <w:tabs>
          <w:tab w:val="left" w:pos="567"/>
          <w:tab w:val="left" w:pos="851"/>
          <w:tab w:val="left" w:pos="992"/>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color w:val="000000"/>
          <w:sz w:val="22"/>
          <w:szCs w:val="22"/>
          <w:lang w:val="lt-LT" w:eastAsia="lt-LT"/>
          <w14:ligatures w14:val="none"/>
        </w:rPr>
        <w:t xml:space="preserve">3.2.12. Naujas specialistas ir (ar) subtiekėjas Tiekėjo prašymo pakeisti specialistą ir (ar) subtiekėją pateikimo metu turi atitikti pirkimo dokumentuose specialistui ir (ar) subtiekėjui keliamus </w:t>
      </w:r>
      <w:proofErr w:type="spellStart"/>
      <w:r w:rsidRPr="000E65DF">
        <w:rPr>
          <w:rFonts w:ascii="Aptos" w:eastAsia="Cambria" w:hAnsi="Aptos"/>
          <w:color w:val="000000"/>
          <w:sz w:val="22"/>
          <w:szCs w:val="22"/>
          <w:lang w:val="lt-LT" w:eastAsia="lt-LT"/>
          <w14:ligatures w14:val="none"/>
        </w:rPr>
        <w:t>reikalavimusir</w:t>
      </w:r>
      <w:proofErr w:type="spellEnd"/>
      <w:r w:rsidRPr="000E65DF">
        <w:rPr>
          <w:rFonts w:ascii="Aptos" w:eastAsia="Cambria" w:hAnsi="Aptos"/>
          <w:color w:val="000000"/>
          <w:sz w:val="22"/>
          <w:szCs w:val="22"/>
          <w:lang w:val="lt-LT" w:eastAsia="lt-LT"/>
          <w14:ligatures w14:val="none"/>
        </w:rPr>
        <w:t xml:space="preserve"> Tiekėjo pasiūlyme nurodytas Kokybinių kriterijų reikšmes.</w:t>
      </w:r>
    </w:p>
    <w:p w14:paraId="38ACEB68" w14:textId="77777777" w:rsidR="000E65DF" w:rsidRPr="000E65DF" w:rsidRDefault="000E65DF" w:rsidP="000E65DF">
      <w:pPr>
        <w:widowControl w:val="0"/>
        <w:pBdr>
          <w:top w:val="nil"/>
          <w:left w:val="nil"/>
          <w:bottom w:val="nil"/>
          <w:right w:val="nil"/>
          <w:between w:val="nil"/>
        </w:pBdr>
        <w:tabs>
          <w:tab w:val="left" w:pos="567"/>
          <w:tab w:val="left" w:pos="851"/>
          <w:tab w:val="left" w:pos="992"/>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 xml:space="preserve">3.2.13. Tiekėjas privalo ne vėliau nei prieš 5 (penkias) darbo dienas iki numatomo subtiekėjo, </w:t>
      </w:r>
      <w:r w:rsidRPr="000E65DF">
        <w:rPr>
          <w:rFonts w:ascii="Aptos" w:eastAsia="Arial" w:hAnsi="Aptos"/>
          <w:sz w:val="22"/>
          <w:szCs w:val="22"/>
          <w:lang w:val="lt-LT" w:eastAsia="lt-LT"/>
          <w14:ligatures w14:val="none"/>
        </w:rPr>
        <w:t>kurio pajėgumais Tiekėjas rėmėsi, kad atitiktų pirkimo dokumentuose nustatytus kvalifikacijos reikalavimus,</w:t>
      </w:r>
      <w:r w:rsidRPr="000E65DF">
        <w:rPr>
          <w:rFonts w:ascii="Aptos" w:eastAsia="Cambria" w:hAnsi="Aptos"/>
          <w:sz w:val="22"/>
          <w:szCs w:val="22"/>
          <w:lang w:val="lt-LT" w:eastAsia="lt-LT"/>
          <w14:ligatures w14:val="none"/>
        </w:rPr>
        <w:t xml:space="preserve"> </w:t>
      </w:r>
      <w:r w:rsidRPr="000E65DF">
        <w:rPr>
          <w:rFonts w:ascii="Aptos" w:eastAsia="Arial" w:hAnsi="Aptos"/>
          <w:sz w:val="22"/>
          <w:szCs w:val="22"/>
          <w:lang w:val="lt-LT" w:eastAsia="lt-LT"/>
          <w14:ligatures w14:val="none"/>
        </w:rPr>
        <w:t xml:space="preserve">ir (ar) specialisto </w:t>
      </w:r>
      <w:r w:rsidRPr="000E65DF">
        <w:rPr>
          <w:rFonts w:ascii="Aptos" w:eastAsia="Cambria" w:hAnsi="Aptos"/>
          <w:sz w:val="22"/>
          <w:szCs w:val="22"/>
          <w:lang w:val="lt-LT" w:eastAsia="lt-LT"/>
          <w14:ligatures w14:val="none"/>
        </w:rPr>
        <w:t>keitimo pateikti Pirkėjui šiuos dokumentus:</w:t>
      </w:r>
    </w:p>
    <w:p w14:paraId="5CCFCE9E" w14:textId="77777777" w:rsidR="000E65DF" w:rsidRPr="000E65DF" w:rsidRDefault="000E65DF" w:rsidP="000E65DF">
      <w:pPr>
        <w:widowControl w:val="0"/>
        <w:pBdr>
          <w:top w:val="nil"/>
          <w:left w:val="nil"/>
          <w:bottom w:val="nil"/>
          <w:right w:val="nil"/>
          <w:between w:val="nil"/>
        </w:pBdr>
        <w:tabs>
          <w:tab w:val="left" w:pos="1134"/>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3.2.13.1. argumentuotą rašytinį prašymą pakeisti subtiekėją ir (ar) specialistą, paaiškinant keitimo aplinkybę. Pirkėjas pasilieka teisę paprašyti įrodymų, pagrindžiančių keitimo aplinkybę;</w:t>
      </w:r>
    </w:p>
    <w:p w14:paraId="2B367B6F" w14:textId="77777777" w:rsidR="000E65DF" w:rsidRPr="000E65DF" w:rsidRDefault="000E65DF" w:rsidP="000E65DF">
      <w:pPr>
        <w:widowControl w:val="0"/>
        <w:pBdr>
          <w:top w:val="nil"/>
          <w:left w:val="nil"/>
          <w:bottom w:val="nil"/>
          <w:right w:val="nil"/>
          <w:between w:val="nil"/>
        </w:pBdr>
        <w:tabs>
          <w:tab w:val="left" w:pos="1134"/>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E65DF">
        <w:rPr>
          <w:rFonts w:ascii="Aptos" w:eastAsia="Arial" w:hAnsi="Aptos"/>
          <w:sz w:val="22"/>
          <w:szCs w:val="22"/>
          <w:lang w:val="lt-LT" w:eastAsia="lt-LT"/>
          <w14:ligatures w14:val="none"/>
        </w:rPr>
        <w:t xml:space="preserve">nacionalinio saugumo </w:t>
      </w:r>
      <w:r w:rsidRPr="000E65DF">
        <w:rPr>
          <w:rFonts w:ascii="Aptos" w:eastAsia="Arial" w:hAnsi="Aptos"/>
          <w:sz w:val="22"/>
          <w:szCs w:val="22"/>
          <w:lang w:val="lt-LT" w:eastAsia="lt-LT"/>
          <w14:ligatures w14:val="none"/>
        </w:rPr>
        <w:lastRenderedPageBreak/>
        <w:t>interesams bei reikalavimams</w:t>
      </w:r>
      <w:r w:rsidRPr="000E65DF">
        <w:rPr>
          <w:rFonts w:ascii="Aptos" w:eastAsia="Cambria" w:hAnsi="Aptos"/>
          <w:sz w:val="22"/>
          <w:szCs w:val="22"/>
          <w:lang w:val="lt-LT" w:eastAsia="lt-LT"/>
          <w14:ligatures w14:val="none"/>
        </w:rPr>
        <w:t xml:space="preserve"> </w:t>
      </w:r>
      <w:r w:rsidRPr="000E65DF">
        <w:rPr>
          <w:rFonts w:ascii="Aptos" w:eastAsia="Arial" w:hAnsi="Aptos"/>
          <w:sz w:val="22"/>
          <w:szCs w:val="22"/>
          <w:lang w:val="lt-LT" w:eastAsia="lt-LT"/>
          <w14:ligatures w14:val="none"/>
        </w:rPr>
        <w:t>nebūti registruotu (nuolat gyvenančiu ar turinčiu pilietybę) nepatikimomis laikomose valstybėse ar teritorijose</w:t>
      </w:r>
      <w:r w:rsidRPr="000E65DF">
        <w:rPr>
          <w:rFonts w:ascii="Aptos" w:eastAsia="Cambria" w:hAnsi="Aptos"/>
          <w:sz w:val="22"/>
          <w:szCs w:val="22"/>
          <w:lang w:val="lt-LT" w:eastAsia="lt-LT"/>
          <w14:ligatures w14:val="none"/>
        </w:rPr>
        <w:t xml:space="preserve"> (jei taikoma) įrodančius dokumentus pagal Sutarties reikalavimus.</w:t>
      </w:r>
    </w:p>
    <w:p w14:paraId="642A2AB6" w14:textId="77777777" w:rsidR="000E65DF" w:rsidRPr="000E65DF" w:rsidRDefault="000E65DF" w:rsidP="000E65DF">
      <w:pPr>
        <w:widowControl w:val="0"/>
        <w:pBdr>
          <w:top w:val="nil"/>
          <w:left w:val="nil"/>
          <w:bottom w:val="nil"/>
          <w:right w:val="nil"/>
          <w:between w:val="nil"/>
        </w:pBdr>
        <w:tabs>
          <w:tab w:val="left" w:pos="567"/>
          <w:tab w:val="left" w:pos="851"/>
          <w:tab w:val="left" w:pos="992"/>
        </w:tabs>
        <w:spacing w:after="0" w:line="240" w:lineRule="auto"/>
        <w:ind w:firstLine="697"/>
        <w:jc w:val="both"/>
        <w:rPr>
          <w:rFonts w:ascii="Aptos" w:eastAsia="Cambria" w:hAnsi="Aptos"/>
          <w:sz w:val="22"/>
          <w:szCs w:val="22"/>
          <w:lang w:val="lt-LT" w:eastAsia="lt-LT"/>
          <w14:ligatures w14:val="none"/>
        </w:rPr>
      </w:pPr>
      <w:r w:rsidRPr="000E65DF">
        <w:rPr>
          <w:rFonts w:ascii="Aptos" w:eastAsia="Cambria" w:hAnsi="Aptos"/>
          <w:sz w:val="22"/>
          <w:szCs w:val="22"/>
          <w:lang w:val="lt-LT" w:eastAsia="lt-LT"/>
          <w14:ligatures w14:val="none"/>
        </w:rPr>
        <w:t xml:space="preserve">3.2.14. Pirkėjas, gavęs Tiekėjo prašymą su kitais Sutartyje nurodytais dokumentais, per 5 (penkias) darbo dienas įvertina keitimo galimybę ir raštu informuoja Tiekėją apie sutikimą pakeisti subtiekėją, </w:t>
      </w:r>
      <w:r w:rsidRPr="000E65DF">
        <w:rPr>
          <w:rFonts w:ascii="Aptos" w:eastAsia="Arial" w:hAnsi="Aptos"/>
          <w:sz w:val="22"/>
          <w:szCs w:val="22"/>
          <w:lang w:val="lt-LT" w:eastAsia="lt-LT"/>
          <w14:ligatures w14:val="none"/>
        </w:rPr>
        <w:t>kurio pajėgumais Tiekėjas rėmėsi, kad atitiktų pirkimo dokumentuose nustatytus kvalifikacijos reikalavimus,</w:t>
      </w:r>
      <w:r w:rsidRPr="000E65DF">
        <w:rPr>
          <w:rFonts w:ascii="Aptos" w:eastAsia="Cambria" w:hAnsi="Aptos"/>
          <w:sz w:val="22"/>
          <w:szCs w:val="22"/>
          <w:lang w:val="lt-LT" w:eastAsia="lt-LT"/>
          <w14:ligatures w14:val="none"/>
        </w:rPr>
        <w:t xml:space="preserve"> ir (ar) specialistą. Pirkėjui sutikus, Šalys pasirašo Susitarimą, kuris laikomas neatsiejama Sutarties dalimi.</w:t>
      </w:r>
    </w:p>
    <w:p w14:paraId="40B57CB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p>
    <w:p w14:paraId="0D7DF783"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3.3. Jungtinės veiklos partnerių keitimas</w:t>
      </w:r>
    </w:p>
    <w:p w14:paraId="348D023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09A65C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 xml:space="preserve">3.3.1. Tiekėjas, vykdantis Sutartį </w:t>
      </w:r>
      <w:r w:rsidRPr="000E65DF">
        <w:rPr>
          <w:rFonts w:ascii="Aptos" w:eastAsia="Cambria" w:hAnsi="Aptos"/>
          <w:sz w:val="22"/>
          <w:szCs w:val="22"/>
          <w:lang w:val="lt-LT" w:eastAsia="lt-LT"/>
          <w14:ligatures w14:val="none"/>
        </w:rPr>
        <w:t xml:space="preserve">kaip tiekėjų grupė, veikianti </w:t>
      </w:r>
      <w:r w:rsidRPr="000E65DF">
        <w:rPr>
          <w:rFonts w:ascii="Aptos" w:eastAsia="Cambria" w:hAnsi="Aptos"/>
          <w:sz w:val="22"/>
          <w:szCs w:val="22"/>
          <w:shd w:val="clear" w:color="auto" w:fill="FFFFFF"/>
          <w:lang w:val="lt-LT" w:eastAsia="lt-LT"/>
          <w14:ligatures w14:val="none"/>
        </w:rPr>
        <w:t>jungtinės veiklos</w:t>
      </w:r>
      <w:r w:rsidRPr="000E65DF">
        <w:rPr>
          <w:rFonts w:ascii="Aptos" w:eastAsia="Cambria" w:hAnsi="Aptos"/>
          <w:sz w:val="22"/>
          <w:szCs w:val="22"/>
          <w:lang w:val="lt-LT" w:eastAsia="lt-LT"/>
          <w14:ligatures w14:val="none"/>
        </w:rPr>
        <w:t xml:space="preserve"> sutarties</w:t>
      </w:r>
      <w:r w:rsidRPr="000E65DF">
        <w:rPr>
          <w:rFonts w:ascii="Aptos" w:eastAsia="Cambria" w:hAnsi="Aptos"/>
          <w:sz w:val="22"/>
          <w:szCs w:val="22"/>
          <w:shd w:val="clear" w:color="auto" w:fill="FFFFFF"/>
          <w:lang w:val="lt-LT" w:eastAsia="lt-LT"/>
          <w14:ligatures w14:val="none"/>
        </w:rPr>
        <w:t xml:space="preserve"> pagrindu</w:t>
      </w:r>
      <w:r w:rsidRPr="000E65DF">
        <w:rPr>
          <w:rFonts w:ascii="Aptos" w:eastAsiaTheme="minorEastAsia" w:hAnsi="Aptos"/>
          <w:color w:val="000000"/>
          <w:kern w:val="0"/>
          <w:sz w:val="22"/>
          <w:szCs w:val="22"/>
          <w:shd w:val="clear" w:color="auto" w:fill="FFFFFF"/>
          <w:lang w:val="lt-LT" w:eastAsia="lt-LT"/>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E3F317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 xml:space="preserve">3.3.2. Tiekėjas, vykdantis Sutartį </w:t>
      </w:r>
      <w:r w:rsidRPr="000E65DF">
        <w:rPr>
          <w:rFonts w:ascii="Aptos" w:eastAsia="Cambria" w:hAnsi="Aptos"/>
          <w:sz w:val="22"/>
          <w:szCs w:val="22"/>
          <w:shd w:val="clear" w:color="auto" w:fill="FFFFFF"/>
          <w:lang w:val="lt-LT" w:eastAsia="lt-LT"/>
          <w14:ligatures w14:val="none"/>
        </w:rPr>
        <w:t>kaip tiekėjų grupė</w:t>
      </w:r>
      <w:r w:rsidRPr="000E65DF">
        <w:rPr>
          <w:rFonts w:ascii="Aptos" w:eastAsiaTheme="minorEastAsia" w:hAnsi="Aptos"/>
          <w:color w:val="000000"/>
          <w:kern w:val="0"/>
          <w:sz w:val="22"/>
          <w:szCs w:val="22"/>
          <w:shd w:val="clear" w:color="auto" w:fill="FFFFFF"/>
          <w:lang w:val="lt-LT" w:eastAsia="lt-LT"/>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58DE6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3.3.3. Tiekėjas privalo ne vėliau nei prieš 10 (dešimt) darbo dienų iki numatomo Partnerio keitimo arba atsisakymo pateikti Pirkėjui šiuos dokumentus:</w:t>
      </w:r>
    </w:p>
    <w:p w14:paraId="2159A05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3.3.3.1. </w:t>
      </w:r>
      <w:r w:rsidRPr="000E65DF">
        <w:rPr>
          <w:rFonts w:ascii="Aptos" w:eastAsia="Cambria" w:hAnsi="Aptos"/>
          <w:sz w:val="22"/>
          <w:szCs w:val="22"/>
          <w:shd w:val="clear" w:color="auto" w:fill="FFFFFF"/>
          <w:lang w:val="lt-LT" w:eastAsia="lt-LT"/>
          <w14:ligatures w14:val="none"/>
        </w:rPr>
        <w:t>argumentuotą</w:t>
      </w:r>
      <w:r w:rsidRPr="000E65DF">
        <w:rPr>
          <w:rFonts w:ascii="Aptos" w:eastAsiaTheme="minorEastAsia" w:hAnsi="Aptos"/>
          <w:color w:val="000000"/>
          <w:kern w:val="0"/>
          <w:sz w:val="22"/>
          <w:szCs w:val="22"/>
          <w:shd w:val="clear" w:color="auto" w:fill="FFFFFF"/>
          <w:lang w:val="lt-LT" w:eastAsia="lt-LT"/>
          <w14:ligatures w14:val="none"/>
        </w:rPr>
        <w:t xml:space="preserve"> prašymą pakeisti Tiekėjo sudėtį ir įrodymus, pagrindžiančius bent vieną Partnerio atsisakymo ar keitimo aplinkybę, nurodytą Sutartyje;</w:t>
      </w:r>
    </w:p>
    <w:p w14:paraId="0667F70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0E65DF">
        <w:rPr>
          <w:rFonts w:ascii="Aptos" w:eastAsia="Cambria" w:hAnsi="Aptos"/>
          <w:sz w:val="22"/>
          <w:szCs w:val="22"/>
          <w:shd w:val="clear" w:color="auto" w:fill="FFFFFF"/>
          <w:lang w:val="lt-LT" w:eastAsia="lt-LT"/>
          <w14:ligatures w14:val="none"/>
        </w:rPr>
        <w:t>pasiliekantysis Partneris ir (ar) naujai pasitelktas Partneris</w:t>
      </w:r>
      <w:r w:rsidRPr="000E65DF">
        <w:rPr>
          <w:rFonts w:ascii="Aptos" w:eastAsiaTheme="minorEastAsia" w:hAnsi="Aptos"/>
          <w:color w:val="000000"/>
          <w:kern w:val="0"/>
          <w:sz w:val="22"/>
          <w:szCs w:val="22"/>
          <w:shd w:val="clear" w:color="auto" w:fill="FFFFFF"/>
          <w:lang w:val="lt-LT" w:eastAsia="lt-LT"/>
          <w14:ligatures w14:val="none"/>
        </w:rPr>
        <w:t>;</w:t>
      </w:r>
    </w:p>
    <w:p w14:paraId="5D7D8D5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E65DF">
        <w:rPr>
          <w:rFonts w:ascii="Aptos" w:eastAsiaTheme="minorEastAsia" w:hAnsi="Aptos"/>
          <w:color w:val="000000"/>
          <w:kern w:val="0"/>
          <w:sz w:val="22"/>
          <w:szCs w:val="22"/>
          <w:lang w:val="lt-LT" w:eastAsia="lt-LT"/>
          <w14:ligatures w14:val="none"/>
        </w:rPr>
        <w:t xml:space="preserve">nacionalinio saugumo interesams </w:t>
      </w:r>
      <w:r w:rsidRPr="000E65DF">
        <w:rPr>
          <w:rFonts w:ascii="Aptos" w:eastAsia="Cambria" w:hAnsi="Aptos"/>
          <w:sz w:val="22"/>
          <w:szCs w:val="22"/>
          <w:lang w:val="lt-LT" w:eastAsia="lt-LT"/>
          <w14:ligatures w14:val="none"/>
        </w:rPr>
        <w:t xml:space="preserve">bei reikalavimams </w:t>
      </w:r>
      <w:r w:rsidRPr="000E65DF">
        <w:rPr>
          <w:rFonts w:ascii="Aptos" w:eastAsia="Arial" w:hAnsi="Aptos"/>
          <w:sz w:val="22"/>
          <w:szCs w:val="22"/>
          <w:shd w:val="clear" w:color="auto" w:fill="FFFFFF"/>
          <w:lang w:val="lt-LT" w:eastAsia="lt-LT"/>
          <w14:ligatures w14:val="none"/>
        </w:rPr>
        <w:t>nebūti registruotu (nuolat gyvenančiu ar turinčiu pilietybę) nepatikimomis laikomose valstybėse ar teritorijose</w:t>
      </w:r>
      <w:r w:rsidRPr="000E65DF">
        <w:rPr>
          <w:rFonts w:ascii="Aptos" w:eastAsia="Cambria" w:hAnsi="Aptos"/>
          <w:sz w:val="22"/>
          <w:szCs w:val="22"/>
          <w:shd w:val="clear" w:color="auto" w:fill="FFFFFF"/>
          <w:lang w:val="lt-LT" w:eastAsia="lt-LT"/>
          <w14:ligatures w14:val="none"/>
        </w:rPr>
        <w:t xml:space="preserve"> (jei taikoma)</w:t>
      </w:r>
      <w:r w:rsidRPr="000E65DF">
        <w:rPr>
          <w:rFonts w:ascii="Aptos" w:eastAsiaTheme="minorEastAsia" w:hAnsi="Aptos"/>
          <w:color w:val="000000"/>
          <w:kern w:val="0"/>
          <w:sz w:val="22"/>
          <w:szCs w:val="22"/>
          <w:shd w:val="clear" w:color="auto" w:fill="FFFFFF"/>
          <w:lang w:val="lt-LT" w:eastAsia="lt-LT"/>
          <w14:ligatures w14:val="none"/>
        </w:rPr>
        <w:t>.</w:t>
      </w:r>
    </w:p>
    <w:p w14:paraId="34A3C707" w14:textId="77777777" w:rsidR="000E65DF" w:rsidRPr="000E65DF" w:rsidRDefault="000E65DF" w:rsidP="000E65DF">
      <w:pPr>
        <w:widowControl w:val="0"/>
        <w:pBdr>
          <w:top w:val="nil"/>
          <w:left w:val="nil"/>
          <w:bottom w:val="nil"/>
          <w:right w:val="nil"/>
          <w:between w:val="nil"/>
        </w:pBdr>
        <w:tabs>
          <w:tab w:val="left" w:pos="567"/>
          <w:tab w:val="left" w:pos="851"/>
          <w:tab w:val="left" w:pos="992"/>
          <w:tab w:val="left" w:pos="1134"/>
        </w:tabs>
        <w:spacing w:after="0" w:line="240" w:lineRule="auto"/>
        <w:ind w:firstLine="697"/>
        <w:jc w:val="both"/>
        <w:rPr>
          <w:rFonts w:ascii="Aptos" w:eastAsia="Cambria" w:hAnsi="Aptos"/>
          <w:sz w:val="22"/>
          <w:szCs w:val="22"/>
          <w:shd w:val="clear" w:color="auto" w:fill="FFFFFF"/>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 xml:space="preserve">3.3.4. Pirkėjas, gavęs Tiekėjo prašymą su kitais Sutartyje nurodytais dokumentais, per 10 (dešimt) darbo dienų įvertina keitimo galimybes ir raštu informuoja Tiekėją </w:t>
      </w:r>
      <w:r w:rsidRPr="000E65DF">
        <w:rPr>
          <w:rFonts w:ascii="Aptos" w:eastAsia="Cambria" w:hAnsi="Aptos"/>
          <w:sz w:val="22"/>
          <w:szCs w:val="22"/>
          <w:shd w:val="clear" w:color="auto" w:fill="FFFFFF"/>
          <w:lang w:val="lt-LT" w:eastAsia="lt-LT"/>
          <w14:ligatures w14:val="none"/>
        </w:rPr>
        <w:t>apie sutikimą arba apie ne</w:t>
      </w:r>
      <w:r w:rsidRPr="000E65DF">
        <w:rPr>
          <w:rFonts w:ascii="Aptos" w:eastAsia="Cambria" w:hAnsi="Aptos"/>
          <w:sz w:val="22"/>
          <w:szCs w:val="22"/>
          <w:lang w:val="lt-LT" w:eastAsia="lt-LT"/>
          <w14:ligatures w14:val="none"/>
        </w:rPr>
        <w:t xml:space="preserve">sutikimą </w:t>
      </w:r>
      <w:r w:rsidRPr="000E65DF">
        <w:rPr>
          <w:rFonts w:ascii="Aptos" w:eastAsia="Cambria" w:hAnsi="Aptos"/>
          <w:sz w:val="22"/>
          <w:szCs w:val="22"/>
          <w:shd w:val="clear" w:color="auto" w:fill="FFFFFF"/>
          <w:lang w:val="lt-LT" w:eastAsia="lt-LT"/>
          <w14:ligatures w14:val="none"/>
        </w:rPr>
        <w:t>atsisakyti ar pakeisti Partnerį</w:t>
      </w:r>
      <w:r w:rsidRPr="000E65DF">
        <w:rPr>
          <w:rFonts w:ascii="Aptos" w:eastAsiaTheme="minorEastAsia" w:hAnsi="Aptos"/>
          <w:color w:val="000000"/>
          <w:kern w:val="0"/>
          <w:sz w:val="22"/>
          <w:szCs w:val="22"/>
          <w:shd w:val="clear" w:color="auto" w:fill="FFFFFF"/>
          <w:lang w:val="lt-LT" w:eastAsia="lt-LT"/>
          <w14:ligatures w14:val="none"/>
        </w:rPr>
        <w:t xml:space="preserve">. Pirkėjui sutikus, Šalys pasirašo Susitarimą, kuris laikomas neatsiejama Sutarties dalimi. </w:t>
      </w:r>
      <w:r w:rsidRPr="000E65DF">
        <w:rPr>
          <w:rFonts w:ascii="Aptos" w:eastAsia="Cambria" w:hAnsi="Aptos"/>
          <w:sz w:val="22"/>
          <w:szCs w:val="22"/>
          <w:shd w:val="clear" w:color="auto" w:fill="FFFFFF"/>
          <w:lang w:val="lt-LT" w:eastAsia="lt-LT"/>
          <w14:ligatures w14:val="none"/>
        </w:rPr>
        <w:t>Prieš Susitarimo pasirašymą, Pirkėjui pateikiama naujos jungtinės veiklos sutarties ar esamos jungtinės veiklos sutarties pakeitimo kopija arba nuorašas.</w:t>
      </w:r>
    </w:p>
    <w:p w14:paraId="0A172685"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p>
    <w:p w14:paraId="352D810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DBBB2AD"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3.4.  Susitarimai dėl tiesioginio atsiskaitymo su subtiekėjais</w:t>
      </w:r>
    </w:p>
    <w:p w14:paraId="14C2551E"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E48113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3.4.1. </w:t>
      </w:r>
      <w:r w:rsidRPr="000E65DF">
        <w:rPr>
          <w:rFonts w:ascii="Aptos" w:eastAsiaTheme="minorEastAsia" w:hAnsi="Aptos"/>
          <w:color w:val="000000"/>
          <w:kern w:val="0"/>
          <w:sz w:val="22"/>
          <w:szCs w:val="22"/>
          <w:shd w:val="clear" w:color="auto" w:fill="FFFFFF"/>
          <w:lang w:val="lt-LT" w:eastAsia="lt-LT"/>
          <w14:ligatures w14:val="none"/>
        </w:rPr>
        <w:t>Subtiekėjams pageidaujant, Pirkėjas su jais atsiskaitys tiesiogiai. Pirkėjas numato tiesioginio atsiskaitymo galimybę su Sutartyje nurodytais subtiekėjais tokiomis sąlygomis ir tvarka: </w:t>
      </w:r>
    </w:p>
    <w:p w14:paraId="2DC8BF4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3.4.1.1. </w:t>
      </w:r>
      <w:r w:rsidRPr="000E65DF">
        <w:rPr>
          <w:rFonts w:ascii="Aptos" w:eastAsiaTheme="minorEastAsia" w:hAnsi="Aptos"/>
          <w:color w:val="000000"/>
          <w:kern w:val="0"/>
          <w:sz w:val="22"/>
          <w:szCs w:val="22"/>
          <w:shd w:val="clear" w:color="auto" w:fill="FFFFFF"/>
          <w:lang w:val="lt-LT" w:eastAsia="lt-LT"/>
          <w14:ligatures w14:val="none"/>
        </w:rPr>
        <w:t xml:space="preserve">sudarius Sutartį, Tiekėjas ne vėliau negu Sutartis pradedama vykdyti, įsipareigoja Pirkėjui raštu pateikti tuo metu žinomų subtiekėjų pavadinimus, atstovus ir jų </w:t>
      </w:r>
      <w:r w:rsidRPr="000E65DF">
        <w:rPr>
          <w:rFonts w:ascii="Aptos" w:eastAsia="Cambria" w:hAnsi="Aptos"/>
          <w:sz w:val="22"/>
          <w:szCs w:val="22"/>
          <w:shd w:val="clear" w:color="auto" w:fill="FFFFFF"/>
          <w:lang w:val="lt-LT" w:eastAsia="lt-LT"/>
          <w14:ligatures w14:val="none"/>
        </w:rPr>
        <w:t>kontaktinius duomenis</w:t>
      </w:r>
      <w:r w:rsidRPr="000E65DF">
        <w:rPr>
          <w:rFonts w:ascii="Aptos" w:eastAsiaTheme="minorEastAsia" w:hAnsi="Aptos"/>
          <w:color w:val="000000"/>
          <w:kern w:val="0"/>
          <w:sz w:val="22"/>
          <w:szCs w:val="22"/>
          <w:shd w:val="clear" w:color="auto" w:fill="FFFFFF"/>
          <w:lang w:val="lt-LT" w:eastAsia="lt-LT"/>
          <w14:ligatures w14:val="none"/>
        </w:rPr>
        <w:t>. Pirkėjas taip pat reikalauja, kad Tiekėjas informuotų apie minėtos informacijos pasikeitimus bei</w:t>
      </w:r>
      <w:r w:rsidRPr="000E65DF">
        <w:rPr>
          <w:rFonts w:ascii="Aptos" w:eastAsiaTheme="minorEastAsia" w:hAnsi="Aptos"/>
          <w:b/>
          <w:bCs/>
          <w:color w:val="5C5D5D"/>
          <w:kern w:val="0"/>
          <w:sz w:val="22"/>
          <w:szCs w:val="22"/>
          <w:lang w:val="lt-LT" w:eastAsia="lt-LT"/>
          <w14:ligatures w14:val="none"/>
        </w:rPr>
        <w:t> </w:t>
      </w:r>
      <w:r w:rsidRPr="000E65DF">
        <w:rPr>
          <w:rFonts w:ascii="Aptos" w:eastAsiaTheme="minorEastAsia" w:hAnsi="Aptos"/>
          <w:color w:val="000000"/>
          <w:kern w:val="0"/>
          <w:sz w:val="22"/>
          <w:szCs w:val="22"/>
          <w:shd w:val="clear" w:color="auto" w:fill="FFFFFF"/>
          <w:lang w:val="lt-LT" w:eastAsia="lt-LT"/>
          <w14:ligatures w14:val="none"/>
        </w:rPr>
        <w:t>naujų subtiekėjų pasitelkimą visu Sutarties vykdymo metu;</w:t>
      </w:r>
    </w:p>
    <w:p w14:paraId="095FA48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3.4.1.2. </w:t>
      </w:r>
      <w:r w:rsidRPr="000E65DF">
        <w:rPr>
          <w:rFonts w:ascii="Aptos" w:eastAsiaTheme="minorEastAsia" w:hAnsi="Aptos"/>
          <w:color w:val="000000"/>
          <w:kern w:val="0"/>
          <w:sz w:val="22"/>
          <w:szCs w:val="22"/>
          <w:shd w:val="clear" w:color="auto" w:fill="FFFFFF"/>
          <w:lang w:val="lt-LT" w:eastAsia="lt-LT"/>
          <w14:ligatures w14:val="none"/>
        </w:rPr>
        <w:t>Pirkėjas ne vėliau kaip per 3 (tris) darbo dienas nuo Bendrųjų sąlygų 3.4.1.1 papunktyje nurodytos informacijos gavimo dienos raštu informuoja subtiekėjus apie tiesioginio atsiskaitymo galimybę;</w:t>
      </w:r>
    </w:p>
    <w:p w14:paraId="3536667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3.4.1.3. </w:t>
      </w:r>
      <w:r w:rsidRPr="000E65DF">
        <w:rPr>
          <w:rFonts w:ascii="Aptos" w:eastAsiaTheme="minorEastAsia" w:hAnsi="Aptos"/>
          <w:color w:val="000000"/>
          <w:kern w:val="0"/>
          <w:sz w:val="22"/>
          <w:szCs w:val="22"/>
          <w:shd w:val="clear" w:color="auto" w:fill="FFFFFF"/>
          <w:lang w:val="lt-LT" w:eastAsia="lt-LT"/>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E65DF">
        <w:rPr>
          <w:rFonts w:ascii="Aptos" w:eastAsiaTheme="minorEastAsia" w:hAnsi="Aptos"/>
          <w:color w:val="000000"/>
          <w:kern w:val="0"/>
          <w:sz w:val="22"/>
          <w:szCs w:val="22"/>
          <w:shd w:val="clear" w:color="auto" w:fill="FFFFFF"/>
          <w:lang w:val="lt-LT" w:eastAsia="lt-LT"/>
          <w14:ligatures w14:val="none"/>
        </w:rPr>
        <w:t>subtiekimo</w:t>
      </w:r>
      <w:proofErr w:type="spellEnd"/>
      <w:r w:rsidRPr="000E65DF">
        <w:rPr>
          <w:rFonts w:ascii="Aptos" w:eastAsiaTheme="minorEastAsia" w:hAnsi="Aptos"/>
          <w:color w:val="000000"/>
          <w:kern w:val="0"/>
          <w:sz w:val="22"/>
          <w:szCs w:val="22"/>
          <w:shd w:val="clear" w:color="auto" w:fill="FFFFFF"/>
          <w:lang w:val="lt-LT" w:eastAsia="lt-LT"/>
          <w14:ligatures w14:val="none"/>
        </w:rPr>
        <w:t xml:space="preserve"> sutartyje nustatytus reikalavimus;</w:t>
      </w:r>
    </w:p>
    <w:p w14:paraId="0305C44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3.4.1.4. </w:t>
      </w:r>
      <w:r w:rsidRPr="000E65DF">
        <w:rPr>
          <w:rFonts w:ascii="Aptos" w:eastAsiaTheme="minorEastAsia" w:hAnsi="Aptos"/>
          <w:color w:val="000000"/>
          <w:kern w:val="0"/>
          <w:sz w:val="22"/>
          <w:szCs w:val="22"/>
          <w:shd w:val="clear" w:color="auto" w:fill="FFFFFF"/>
          <w:lang w:val="lt-LT" w:eastAsia="lt-LT"/>
          <w14:ligatures w14:val="none"/>
        </w:rPr>
        <w:t>tiesioginio atsiskaitymo su subtiekėjais galimybė nekeičia Tiekėjo atsakomybės dėl Sutarties įvykdymo.</w:t>
      </w:r>
    </w:p>
    <w:p w14:paraId="0F4720CD"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6C1FF83" w14:textId="77777777" w:rsidR="000E65DF" w:rsidRPr="000E65DF" w:rsidRDefault="000E65DF" w:rsidP="000E65DF">
      <w:pPr>
        <w:spacing w:after="0" w:line="240" w:lineRule="auto"/>
        <w:ind w:left="360" w:hanging="360"/>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4.  ŠALIŲ BENDRADARBIAVIMAS</w:t>
      </w:r>
    </w:p>
    <w:p w14:paraId="4B74276B"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219241D"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4.1.  Šalių bendradarbiavimo pareiga</w:t>
      </w:r>
    </w:p>
    <w:p w14:paraId="598B4A1F"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FA75C1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845CC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4.1.2. Šalys įsipareigoja užtikrinti, kad viena kitai teiks dokumentus ir (ar) kitą informaciją, kurie yra būtini Šalių tinkamam įsipareigojimų įvykdymui pagal Sutartį.</w:t>
      </w:r>
    </w:p>
    <w:p w14:paraId="0AE8459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4.1.3. </w:t>
      </w:r>
      <w:r w:rsidRPr="000E65DF">
        <w:rPr>
          <w:rFonts w:ascii="Aptos" w:eastAsiaTheme="minorEastAsia" w:hAnsi="Aptos"/>
          <w:color w:val="000000"/>
          <w:kern w:val="0"/>
          <w:sz w:val="22"/>
          <w:szCs w:val="22"/>
          <w:shd w:val="clear" w:color="auto" w:fill="FFFFFF"/>
          <w:lang w:val="lt-LT" w:eastAsia="lt-LT"/>
          <w14:ligatures w14:val="none"/>
        </w:rPr>
        <w:t>Jeigu Šalis susiduria su </w:t>
      </w:r>
      <w:r w:rsidRPr="000E65DF">
        <w:rPr>
          <w:rFonts w:ascii="Aptos" w:eastAsiaTheme="minorEastAsia" w:hAnsi="Aptos"/>
          <w:color w:val="000000"/>
          <w:kern w:val="0"/>
          <w:sz w:val="22"/>
          <w:szCs w:val="22"/>
          <w:lang w:val="lt-LT" w:eastAsia="lt-LT"/>
          <w14:ligatures w14:val="none"/>
        </w:rPr>
        <w:t>S</w:t>
      </w:r>
      <w:r w:rsidRPr="000E65DF">
        <w:rPr>
          <w:rFonts w:ascii="Aptos" w:eastAsiaTheme="minorEastAsia" w:hAnsi="Aptos"/>
          <w:color w:val="000000"/>
          <w:kern w:val="0"/>
          <w:sz w:val="22"/>
          <w:szCs w:val="22"/>
          <w:shd w:val="clear" w:color="auto" w:fill="FFFFFF"/>
          <w:lang w:val="lt-LT" w:eastAsia="lt-LT"/>
          <w14:ligatures w14:val="none"/>
        </w:rPr>
        <w:t>utarties vykdymo kliūtimi, ji turi nedelsdama, bet ne vėliau kaip per 5 (penkias) darbo dienas, įspėti kitą Šalį apie tokia</w:t>
      </w:r>
      <w:r w:rsidRPr="000E65DF">
        <w:rPr>
          <w:rFonts w:ascii="Aptos" w:eastAsiaTheme="minorEastAsia" w:hAnsi="Aptos"/>
          <w:color w:val="000000"/>
          <w:kern w:val="0"/>
          <w:sz w:val="22"/>
          <w:szCs w:val="22"/>
          <w:lang w:val="lt-LT" w:eastAsia="lt-LT"/>
          <w14:ligatures w14:val="none"/>
        </w:rPr>
        <w:t>s</w:t>
      </w:r>
      <w:r w:rsidRPr="000E65DF">
        <w:rPr>
          <w:rFonts w:ascii="Aptos" w:eastAsiaTheme="minorEastAsia" w:hAnsi="Aptos"/>
          <w:color w:val="000000"/>
          <w:kern w:val="0"/>
          <w:sz w:val="22"/>
          <w:szCs w:val="22"/>
          <w:shd w:val="clear" w:color="auto" w:fill="FFFFFF"/>
          <w:lang w:val="lt-LT" w:eastAsia="lt-LT"/>
          <w14:ligatures w14:val="none"/>
        </w:rPr>
        <w:t> kliūtis</w:t>
      </w:r>
      <w:r w:rsidRPr="000E65DF">
        <w:rPr>
          <w:rFonts w:ascii="Aptos" w:eastAsiaTheme="minorEastAsia" w:hAnsi="Aptos"/>
          <w:color w:val="000000"/>
          <w:kern w:val="0"/>
          <w:sz w:val="22"/>
          <w:szCs w:val="22"/>
          <w:lang w:val="lt-LT" w:eastAsia="lt-LT"/>
          <w14:ligatures w14:val="none"/>
        </w:rPr>
        <w:t> ir imtis visų nuo jos priklausančių protingų priemonių toms kliūtims pašalinti.</w:t>
      </w:r>
    </w:p>
    <w:p w14:paraId="0BC37387" w14:textId="77777777" w:rsidR="000E65DF" w:rsidRPr="000E65DF" w:rsidRDefault="000E65DF" w:rsidP="000E65DF">
      <w:pPr>
        <w:spacing w:after="0" w:line="240" w:lineRule="auto"/>
        <w:ind w:firstLine="115"/>
        <w:jc w:val="both"/>
        <w:rPr>
          <w:rFonts w:ascii="Aptos" w:eastAsiaTheme="minorEastAsia" w:hAnsi="Aptos"/>
          <w:color w:val="000000"/>
          <w:kern w:val="0"/>
          <w:sz w:val="22"/>
          <w:szCs w:val="22"/>
          <w:lang w:val="lt-LT" w:eastAsia="lt-LT"/>
          <w14:ligatures w14:val="none"/>
        </w:rPr>
      </w:pPr>
    </w:p>
    <w:p w14:paraId="6433AD33"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4.2.  Kontaktiniai asmenys</w:t>
      </w:r>
    </w:p>
    <w:p w14:paraId="2D886F5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624596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B87E8B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7F6A152"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B97AA8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4758116"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5.  SUTARTIES VYKDYMO METU PATEIKIAMI DOKUMENTAI</w:t>
      </w:r>
    </w:p>
    <w:p w14:paraId="0AE621DB"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9AD818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5.1. Jeigu Tiekėjas turi parengti ir (ar) pateikti Pirkėjui Prekių naudojimo instrukcijas, jos turi būti aiškios ir detalios, kad Pirkėjas, vadovaudamasis jomis, galėtų tinkamai naudoti patiektas Prekes.</w:t>
      </w:r>
    </w:p>
    <w:p w14:paraId="504E45D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5DA65B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067C9C5C"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5873376"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6.  PREKIŲ TIEKIMO PABAIGA IR PREKIŲ PRIĖMIMAS</w:t>
      </w:r>
    </w:p>
    <w:p w14:paraId="5ECE1EFD"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487CA1F"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6.1.  Prekių tiekimo pabaiga</w:t>
      </w:r>
    </w:p>
    <w:p w14:paraId="0861C48F"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9BE456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6.1.1. Prekių tiekimas laikomas užbaigtu, kai yra įvykdytos visos šios sąlygos:</w:t>
      </w:r>
    </w:p>
    <w:p w14:paraId="0378E3F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6.1.1.1. Tiekėjas pristatė visas Prekes pagal Sutarties ir įstatymų bei kitų teisės aktų reikalavimus (ir kai suteiktos visos su Prekėmis susijusios paslaugos, jei to reikalaujama);</w:t>
      </w:r>
    </w:p>
    <w:p w14:paraId="4FCD93D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6.1.1.2. Tiekėjas perdavė Pirkėjui visą reikalingą dokumentaciją, įskaitant naudojimo instrukcijas, sertifikatus ir garantijas (jei to reikalaujama);</w:t>
      </w:r>
    </w:p>
    <w:p w14:paraId="1CAE035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6.1.1.3. Tiekėjas apmokė Pirkėjo personalą, kaip naudoti Prekes (jeigu to reikalaujama);</w:t>
      </w:r>
    </w:p>
    <w:p w14:paraId="5AC2DEB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00E728F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F1A4ED6"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F4F44CD"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6.2.  Prekių perdavimas–priėmimas</w:t>
      </w:r>
    </w:p>
    <w:p w14:paraId="4F0F68B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1D30A18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DB16D3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AB8BC0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6.2.3. Tiekėjui pristačius Prekes, Pirkėjas atlieka jų patikrinimą ir privalo:</w:t>
      </w:r>
    </w:p>
    <w:p w14:paraId="2C11ACD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6.2.3.1. ne vėliau kaip per 5 (penkias) darbo dienas nuo faktinio Prekių perdavimo priimti Prekes, pasirašydamas Prekių perdavimo–priėmimo aktą; arba</w:t>
      </w:r>
    </w:p>
    <w:p w14:paraId="3D2151B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E65DF">
        <w:rPr>
          <w:rFonts w:ascii="Aptos" w:eastAsiaTheme="minorEastAsia" w:hAnsi="Aptos"/>
          <w:b/>
          <w:bCs/>
          <w:color w:val="000000"/>
          <w:kern w:val="0"/>
          <w:sz w:val="22"/>
          <w:szCs w:val="22"/>
          <w:lang w:val="lt-LT" w:eastAsia="lt-LT"/>
          <w14:ligatures w14:val="none"/>
        </w:rPr>
        <w:t>Defektų aktas</w:t>
      </w:r>
      <w:r w:rsidRPr="000E65DF">
        <w:rPr>
          <w:rFonts w:ascii="Aptos" w:eastAsiaTheme="minorEastAsia" w:hAnsi="Aptos"/>
          <w:color w:val="000000"/>
          <w:kern w:val="0"/>
          <w:sz w:val="22"/>
          <w:szCs w:val="22"/>
          <w:lang w:val="lt-LT" w:eastAsia="lt-LT"/>
          <w14:ligatures w14:val="none"/>
        </w:rPr>
        <w:t>); arba</w:t>
      </w:r>
    </w:p>
    <w:p w14:paraId="42495CA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lastRenderedPageBreak/>
        <w:t>6.2.3.3. atsisakyti priimti Prekes ar jų dalį ir įteikti (arba išsiųsti) Defektų aktą Tiekėjui dėl netinkamų Prekių ar jų dalies. </w:t>
      </w:r>
    </w:p>
    <w:p w14:paraId="13747E3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6.2.4. Prekių perdavimo–priėmimo akte turi būti nurodoma data, kada Tiekėjas pristatė visas Prekes (ar atitinkamą jų dalį, kai Sutartyje numatytas pristatymas dalimis) ir pateikė visus reikiamus dokumentus.</w:t>
      </w:r>
    </w:p>
    <w:p w14:paraId="7719B32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FFAD67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502009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6.2.7. Jeigu Pirkėjas per 5 (penkias) darbo dienas </w:t>
      </w:r>
      <w:r w:rsidRPr="000E65DF">
        <w:rPr>
          <w:rFonts w:ascii="Aptos" w:eastAsia="Arial" w:hAnsi="Aptos"/>
          <w:sz w:val="22"/>
          <w:szCs w:val="22"/>
          <w:lang w:val="lt-LT" w:eastAsia="lt-LT"/>
          <w14:ligatures w14:val="none"/>
        </w:rPr>
        <w:t xml:space="preserve">nuo Prekių perdavimo–priėmimo akto gavimo </w:t>
      </w:r>
      <w:r w:rsidRPr="000E65DF">
        <w:rPr>
          <w:rFonts w:ascii="Aptos" w:eastAsiaTheme="minorEastAsia" w:hAnsi="Aptos"/>
          <w:color w:val="000000"/>
          <w:kern w:val="0"/>
          <w:sz w:val="22"/>
          <w:szCs w:val="22"/>
          <w:lang w:val="lt-LT" w:eastAsia="lt-LT"/>
          <w14:ligatures w14:val="none"/>
        </w:rPr>
        <w:t>nepateikia (neišsiunčia) Tiekėjui Defektų akto, laikoma, kad Pirkėjas Prekes priėmė ir joms pretenzijų neturi.</w:t>
      </w:r>
    </w:p>
    <w:p w14:paraId="78DCD87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6.2.8. Prekių praradimo ar sugadinimo ar atsitiktinio žuvimo rizika Pirkėjui iš Tiekėjo pereina nuo faktinio tokių Prekių priėmimo momento.</w:t>
      </w:r>
    </w:p>
    <w:p w14:paraId="4B69885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6.2.9. Pirkėjas turi teisę naudotis Prekėmis tik po Prekių perdavimo-priėmimo akto pasirašymo.</w:t>
      </w:r>
    </w:p>
    <w:p w14:paraId="2A9FC76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EB249F5"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8CC2009"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7.  TIEKĖJO GARANTINIAI ĮSIPAREIGOJIMAI</w:t>
      </w:r>
    </w:p>
    <w:p w14:paraId="39F5BF8E"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3C26C9A" w14:textId="77777777" w:rsidR="000E65DF" w:rsidRPr="000E65DF" w:rsidRDefault="000E65DF" w:rsidP="000E65DF">
      <w:pPr>
        <w:spacing w:after="0" w:line="240" w:lineRule="auto"/>
        <w:ind w:left="360" w:hanging="360"/>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7.1.  Garantiniai terminai (jei taikoma)</w:t>
      </w:r>
    </w:p>
    <w:p w14:paraId="74CD0464" w14:textId="77777777" w:rsidR="000E65DF" w:rsidRPr="000E65DF" w:rsidRDefault="000E65DF" w:rsidP="000E65DF">
      <w:pPr>
        <w:spacing w:after="0" w:line="240" w:lineRule="auto"/>
        <w:ind w:left="360" w:firstLine="62"/>
        <w:jc w:val="both"/>
        <w:rPr>
          <w:rFonts w:ascii="Aptos" w:eastAsiaTheme="minorEastAsia" w:hAnsi="Aptos"/>
          <w:color w:val="000000"/>
          <w:kern w:val="0"/>
          <w:sz w:val="22"/>
          <w:szCs w:val="22"/>
          <w:lang w:val="lt-LT" w:eastAsia="lt-LT"/>
          <w14:ligatures w14:val="none"/>
        </w:rPr>
      </w:pPr>
    </w:p>
    <w:p w14:paraId="782E763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7.1.1. Prekėms taikomas teisės aktuose nustatytas ir (ar) gamintojo taikomas garantinis terminas, jeigu </w:t>
      </w:r>
      <w:r w:rsidRPr="000E65DF">
        <w:rPr>
          <w:rFonts w:ascii="Aptos" w:eastAsiaTheme="minorEastAsia" w:hAnsi="Aptos"/>
          <w:color w:val="000000"/>
          <w:sz w:val="22"/>
          <w:szCs w:val="22"/>
          <w:lang w:val="lt-LT" w:eastAsia="lt-LT"/>
          <w14:ligatures w14:val="none"/>
        </w:rPr>
        <w:t>Tiekėjo pasiūlyme, t</w:t>
      </w:r>
      <w:r w:rsidRPr="000E65DF">
        <w:rPr>
          <w:rFonts w:ascii="Aptos" w:eastAsiaTheme="minorEastAsia" w:hAnsi="Aptos"/>
          <w:color w:val="000000"/>
          <w:kern w:val="0"/>
          <w:sz w:val="22"/>
          <w:szCs w:val="22"/>
          <w:lang w:val="lt-LT" w:eastAsia="lt-LT"/>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97A595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5C19F4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008C76F"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BD78FDD"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7.2.  Pretenzijos dėl Prekių trūkumų</w:t>
      </w:r>
    </w:p>
    <w:p w14:paraId="47B70760"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53A2B95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7.2.1. Pirkėjas, per garantinius terminus nustatęs Prekių trūkumų, turi nedelsdamas, bet ne vėliau nei per 30 (trisdešimt) dienų ir ne vėliau nei iki garantinio termino pabaigos, pareikšti rašytinę </w:t>
      </w:r>
      <w:r w:rsidRPr="000E65DF">
        <w:rPr>
          <w:rFonts w:ascii="Aptos" w:eastAsiaTheme="minorEastAsia" w:hAnsi="Aptos"/>
          <w:color w:val="000000"/>
          <w:kern w:val="0"/>
          <w:sz w:val="22"/>
          <w:szCs w:val="22"/>
          <w:lang w:val="lt-LT" w:eastAsia="lt-LT"/>
          <w14:ligatures w14:val="none"/>
        </w:rPr>
        <w:lastRenderedPageBreak/>
        <w:t>pretenziją Tiekėjui ir nustatyti protingus terminus, jeigu jų nėra nustatyta Specialiosiose sąlygose, Prekių trūkumams pašalinti.</w:t>
      </w:r>
    </w:p>
    <w:p w14:paraId="24ACA1F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DCF0B8E"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AFAF33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7.2.3.1. jei Prekės atitinka Sutartyje </w:t>
      </w:r>
      <w:r w:rsidRPr="000E65DF">
        <w:rPr>
          <w:rFonts w:ascii="Aptos" w:eastAsia="Calibri" w:hAnsi="Aptos"/>
          <w:sz w:val="22"/>
          <w:szCs w:val="22"/>
          <w:lang w:val="lt-LT" w:eastAsia="lt-LT"/>
          <w14:ligatures w14:val="none"/>
        </w:rPr>
        <w:t>ir įstatymuose bei kituose teisės aktuose nurodytus reikalavimus</w:t>
      </w:r>
      <w:r w:rsidRPr="000E65DF">
        <w:rPr>
          <w:rFonts w:ascii="Aptos" w:eastAsiaTheme="minorEastAsia" w:hAnsi="Aptos"/>
          <w:color w:val="000000"/>
          <w:kern w:val="0"/>
          <w:sz w:val="22"/>
          <w:szCs w:val="22"/>
          <w:lang w:val="lt-LT" w:eastAsia="lt-LT"/>
          <w14:ligatures w14:val="none"/>
        </w:rPr>
        <w:t xml:space="preserve"> – Pirkėjas;</w:t>
      </w:r>
    </w:p>
    <w:p w14:paraId="6852754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7.2.3.2. jei Prekės neatitinka Sutartyje </w:t>
      </w:r>
      <w:r w:rsidRPr="000E65DF">
        <w:rPr>
          <w:rFonts w:ascii="Aptos" w:eastAsia="Calibri" w:hAnsi="Aptos"/>
          <w:sz w:val="22"/>
          <w:szCs w:val="22"/>
          <w:lang w:val="lt-LT" w:eastAsia="lt-LT"/>
          <w14:ligatures w14:val="none"/>
        </w:rPr>
        <w:t>ir įstatymuose bei kituose teisės aktuose nurodytų reikalavimų</w:t>
      </w:r>
      <w:r w:rsidRPr="000E65DF">
        <w:rPr>
          <w:rFonts w:ascii="Aptos" w:eastAsiaTheme="minorEastAsia" w:hAnsi="Aptos"/>
          <w:color w:val="000000"/>
          <w:kern w:val="0"/>
          <w:sz w:val="22"/>
          <w:szCs w:val="22"/>
          <w:lang w:val="lt-LT" w:eastAsia="lt-LT"/>
          <w14:ligatures w14:val="none"/>
        </w:rPr>
        <w:t xml:space="preserve"> – Tiekėjas.</w:t>
      </w:r>
    </w:p>
    <w:p w14:paraId="3E690F63" w14:textId="77777777" w:rsidR="000E65DF" w:rsidRPr="000E65DF" w:rsidRDefault="000E65DF" w:rsidP="000E65DF">
      <w:pPr>
        <w:tabs>
          <w:tab w:val="left" w:pos="567"/>
          <w:tab w:val="left" w:pos="851"/>
          <w:tab w:val="left" w:pos="992"/>
          <w:tab w:val="left" w:pos="1134"/>
        </w:tabs>
        <w:spacing w:after="0" w:line="240" w:lineRule="auto"/>
        <w:ind w:firstLine="697"/>
        <w:jc w:val="both"/>
        <w:rPr>
          <w:rFonts w:ascii="Aptos" w:eastAsia="Calibri" w:hAnsi="Aptos"/>
          <w:sz w:val="22"/>
          <w:szCs w:val="22"/>
          <w:lang w:val="lt-LT" w:eastAsia="lt-LT"/>
          <w14:ligatures w14:val="none"/>
        </w:rPr>
      </w:pPr>
      <w:r w:rsidRPr="000E65DF">
        <w:rPr>
          <w:rFonts w:ascii="Aptos" w:eastAsia="Calibri" w:hAnsi="Aptos"/>
          <w:sz w:val="22"/>
          <w:szCs w:val="22"/>
          <w:lang w:val="lt-LT" w:eastAsia="lt-LT"/>
          <w14:ligatures w14:val="none"/>
        </w:rPr>
        <w:t>7.2.4. Ekspertizės išvados Šalims yra privalomos.</w:t>
      </w:r>
    </w:p>
    <w:p w14:paraId="5F801B76" w14:textId="77777777" w:rsidR="000E65DF" w:rsidRPr="000E65DF" w:rsidRDefault="000E65DF" w:rsidP="000E65DF">
      <w:pPr>
        <w:tabs>
          <w:tab w:val="left" w:pos="567"/>
          <w:tab w:val="left" w:pos="851"/>
          <w:tab w:val="left" w:pos="992"/>
          <w:tab w:val="left" w:pos="1134"/>
        </w:tabs>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Calibri" w:hAnsi="Aptos"/>
          <w:sz w:val="22"/>
          <w:szCs w:val="22"/>
          <w:lang w:val="lt-LT" w:eastAsia="lt-LT"/>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0AA572E"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p>
    <w:p w14:paraId="31DF6D55"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37225C0"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7.3.  Prekių trūkumų šalinimas</w:t>
      </w:r>
    </w:p>
    <w:p w14:paraId="2D1F28B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1F69D8E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7.3.1. Tiekėjas privalo nemokamai pašalinti Prekių trūkumus, sutaisydamas Prekes ar jų dalį arba pakeisdamas Prekę nauja Preke ar jos dalimi.</w:t>
      </w:r>
    </w:p>
    <w:p w14:paraId="3AB23F3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33067D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7.3.3. Sutaisytoje Prekių dalyje pakartotinai nustačius Prekių trūkumų, Tiekėjas privalo pakeisti Prekes naujomis kokybiškomis Prekėmis, nebent Pirkėjas raštu sutiktų Prekes dar kartą taisyti.</w:t>
      </w:r>
    </w:p>
    <w:p w14:paraId="530C7FC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7.3.4. Pašalinus Prekių trūkumus, garantinis terminas sutaisytajai Prekių daliai ar naujoms Prekėms vėl pradedamas skaičiuoti nuo tinkamai sutaisytų ar pakeistų Prekių (ar jų dalių) perdavimo Pirkėjui dienos.</w:t>
      </w:r>
    </w:p>
    <w:p w14:paraId="218F5CA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3E308B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7.3.6. Tiekėjas, pašalinęs visus Prekių trūkumus, privalo apie tai informuoti Pirkėją.</w:t>
      </w:r>
    </w:p>
    <w:p w14:paraId="07D2A40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36EBA64A"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0957477E"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7.4.  Pirkėjo teisės, Tiekėjui nepašalinus Prekių trūkumų</w:t>
      </w:r>
    </w:p>
    <w:p w14:paraId="745E61BF"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3D8C65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7.4.1. Jeigu Tiekėjas atsisako pašalinti arba nepašalina Prekių trūkumų per Pirkėjo nustatytus protingus terminus, Pirkėjas turi teisę:</w:t>
      </w:r>
    </w:p>
    <w:p w14:paraId="0E3DA517"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lastRenderedPageBreak/>
        <w:t xml:space="preserve">7.4.1.1. pašalinti Prekių trūkumus pats arba pasamdydamas trečiuosius asmenis, iš anksto apie tai informuodamas Tiekėją, ir pareikalauti Tiekėjo atlyginti Prekių ekspertizės bei Prekių trūkumų </w:t>
      </w:r>
      <w:r w:rsidRPr="000E65DF">
        <w:rPr>
          <w:rFonts w:ascii="Aptos" w:eastAsiaTheme="minorEastAsia" w:hAnsi="Aptos"/>
          <w:kern w:val="0"/>
          <w:sz w:val="22"/>
          <w:szCs w:val="22"/>
          <w:lang w:val="lt-LT" w:eastAsia="lt-LT"/>
          <w14:ligatures w14:val="none"/>
        </w:rPr>
        <w:t>šalinimo išlaidas ir padengti patirtus nuostolius; arba</w:t>
      </w:r>
    </w:p>
    <w:p w14:paraId="6DF320A5"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7.4.1.2. reikalauti sumažinti Tiekėjui mokėtiną sumą ir grąžinti dėl šios sumos sumažinimo susidariusią permoką per 30 (trisdešimt) dienų nuo Tiekėjui nustatyto termino pašalinti Prekių trūkumus pabaigos</w:t>
      </w:r>
      <w:r w:rsidRPr="000E65DF">
        <w:rPr>
          <w:rFonts w:ascii="Aptos" w:eastAsiaTheme="minorEastAsia" w:hAnsi="Aptos"/>
          <w:sz w:val="22"/>
          <w:szCs w:val="22"/>
          <w:lang w:val="lt-LT" w:eastAsia="lt-LT"/>
          <w14:ligatures w14:val="none"/>
        </w:rPr>
        <w:t>, jeigu tai neprieštarauja VPĮ įtvirtintiems principams</w:t>
      </w:r>
      <w:r w:rsidRPr="000E65DF">
        <w:rPr>
          <w:rFonts w:ascii="Aptos" w:eastAsiaTheme="minorEastAsia" w:hAnsi="Aptos"/>
          <w:kern w:val="0"/>
          <w:sz w:val="22"/>
          <w:szCs w:val="22"/>
          <w:lang w:val="lt-LT" w:eastAsia="lt-LT"/>
          <w14:ligatures w14:val="none"/>
        </w:rPr>
        <w:t>; arba</w:t>
      </w:r>
      <w:r w:rsidRPr="000E65DF">
        <w:rPr>
          <w:rFonts w:ascii="Aptos" w:eastAsiaTheme="minorEastAsia" w:hAnsi="Aptos"/>
          <w:sz w:val="22"/>
          <w:szCs w:val="22"/>
          <w:lang w:val="lt-LT" w:eastAsia="lt-LT"/>
          <w14:ligatures w14:val="none"/>
        </w:rPr>
        <w:t xml:space="preserve"> </w:t>
      </w:r>
    </w:p>
    <w:p w14:paraId="23384A1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 xml:space="preserve">7.4.1.3. grąžinti Prekes Tiekėjui ir nemokėti už tokias Prekes ar reikalauti grąžinti </w:t>
      </w:r>
      <w:r w:rsidRPr="000E65DF">
        <w:rPr>
          <w:rFonts w:ascii="Aptos" w:eastAsiaTheme="minorEastAsia" w:hAnsi="Aptos"/>
          <w:color w:val="000000"/>
          <w:kern w:val="0"/>
          <w:sz w:val="22"/>
          <w:szCs w:val="22"/>
          <w:lang w:val="lt-LT" w:eastAsia="lt-LT"/>
          <w14:ligatures w14:val="none"/>
        </w:rPr>
        <w:t>už Prekes sumokėtą sumą bei nutraukti Sutartį.</w:t>
      </w:r>
    </w:p>
    <w:p w14:paraId="417FEAD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7.4.2. Tiekėjui pagal Sutartį mokėtina suma sumažinama tiek, kiek sumažėja Prekių vertė Pirkėjui dėl Prekių trūkumų, </w:t>
      </w:r>
      <w:r w:rsidRPr="000E65DF">
        <w:rPr>
          <w:rFonts w:ascii="Aptos" w:eastAsia="Arial" w:hAnsi="Aptos"/>
          <w:sz w:val="22"/>
          <w:szCs w:val="22"/>
          <w:lang w:val="lt-LT" w:eastAsia="lt-LT"/>
          <w14:ligatures w14:val="none"/>
        </w:rPr>
        <w:t>jeigu tokia Prekių vertė gali būti išskaitoma iš bendros Prekių vertės</w:t>
      </w:r>
      <w:r w:rsidRPr="000E65DF">
        <w:rPr>
          <w:rFonts w:ascii="Aptos" w:eastAsiaTheme="minorEastAsia" w:hAnsi="Aptos"/>
          <w:color w:val="000000"/>
          <w:kern w:val="0"/>
          <w:sz w:val="22"/>
          <w:szCs w:val="22"/>
          <w:lang w:val="lt-LT" w:eastAsia="lt-LT"/>
          <w14:ligatures w14:val="none"/>
        </w:rPr>
        <w:t xml:space="preserve"> Į Prekių vertės sumažėjimą, be kita ko, įskaičiuojamos Pirkėjo išlaidos Prekių trūkumų įvertinimui ir šalinimui </w:t>
      </w:r>
      <w:r w:rsidRPr="000E65DF">
        <w:rPr>
          <w:rFonts w:ascii="Aptos" w:eastAsia="Arial" w:hAnsi="Aptos"/>
          <w:sz w:val="22"/>
          <w:szCs w:val="22"/>
          <w:lang w:val="lt-LT" w:eastAsia="lt-LT"/>
          <w14:ligatures w14:val="none"/>
        </w:rPr>
        <w:t>(jeigu tokių Prekių kaina buvo nurodyta pirkimo metu)</w:t>
      </w:r>
      <w:r w:rsidRPr="000E65DF">
        <w:rPr>
          <w:rFonts w:ascii="Aptos" w:eastAsiaTheme="minorEastAsia" w:hAnsi="Aptos"/>
          <w:color w:val="000000"/>
          <w:kern w:val="0"/>
          <w:sz w:val="22"/>
          <w:szCs w:val="22"/>
          <w:lang w:val="lt-LT" w:eastAsia="lt-LT"/>
          <w14:ligatures w14:val="none"/>
        </w:rPr>
        <w:t>, Pirkėjo esamų ar būsimų išlaidų Prekių eksploatavimui padidėjimas (jeigu tokios išlaidos buvo vertinamos pirkimo metu).</w:t>
      </w:r>
    </w:p>
    <w:p w14:paraId="6362003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7.4.3. Tiekėjas privalo patenkinti Pirkėjo pagal Bendrųjų sąlygų 7.4.4 punktą pareikštą piniginį reikalavimą per 30 (trisdešimt) dienų arba per ilgesnį Pirkėjo reikalavime nurodytą protingą terminą.</w:t>
      </w:r>
    </w:p>
    <w:p w14:paraId="41AE44D2"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7.4.4. Už vėlavimą pašalinti Prekių trūkumus Pirkėjas privalo reikalauti Tiekėjo sumokėti Specialiosiose sąlygose nustatyto dydžio netesybas.</w:t>
      </w:r>
    </w:p>
    <w:p w14:paraId="5593112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06057EA7"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8.  PRISTATYMO TERMINAI</w:t>
      </w:r>
    </w:p>
    <w:p w14:paraId="1BD887B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5CDB300D"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8.1.  Pristatymo terminai ir Prekių tiekimo grafikas</w:t>
      </w:r>
    </w:p>
    <w:p w14:paraId="5FCF41E1"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D1F48C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8.1.1. Tiekėjas privalo pristatyti Prekes laikydamasis terminų, nurodytų Specialiosiose sąlygose.</w:t>
      </w:r>
    </w:p>
    <w:p w14:paraId="2438C82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0E65DF">
        <w:rPr>
          <w:rFonts w:ascii="Aptos" w:eastAsiaTheme="minorEastAsia" w:hAnsi="Aptos"/>
          <w:b/>
          <w:bCs/>
          <w:color w:val="000000"/>
          <w:kern w:val="0"/>
          <w:sz w:val="22"/>
          <w:szCs w:val="22"/>
          <w:lang w:val="lt-LT" w:eastAsia="lt-LT"/>
          <w14:ligatures w14:val="none"/>
        </w:rPr>
        <w:t>Grafikas</w:t>
      </w:r>
      <w:r w:rsidRPr="000E65DF">
        <w:rPr>
          <w:rFonts w:ascii="Aptos" w:eastAsiaTheme="minorEastAsia" w:hAnsi="Aptos"/>
          <w:color w:val="000000"/>
          <w:kern w:val="0"/>
          <w:sz w:val="22"/>
          <w:szCs w:val="22"/>
          <w:lang w:val="lt-LT" w:eastAsia="lt-LT"/>
          <w14:ligatures w14:val="none"/>
        </w:rPr>
        <w:t>).</w:t>
      </w:r>
    </w:p>
    <w:p w14:paraId="316428C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8.1.3. Jei aktualu, Grafike turi būti pažymėta, kurios Prekės gali būti pristatomos lygiagrečiai, o kurios gali būti pristatomos tik numatytu eiliškumu.</w:t>
      </w:r>
    </w:p>
    <w:p w14:paraId="6A7E6B75"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0EED54AE"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8.2.  Netesybos už Prekių pristatymo vėlavimą</w:t>
      </w:r>
    </w:p>
    <w:p w14:paraId="41D63D46"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52F98AC2"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8.2.1. Jeigu Tiekėjas praleidžia Prekių pristatymo terminus, nustatytus Specialiosiose sąlygose, Tiekėjui iki Prekių pristatymo datos taikomos Specialiosiose sąlygose nurodyto dydžio netesybos.</w:t>
      </w:r>
    </w:p>
    <w:p w14:paraId="4A4D16A2"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0A6A1CB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3DD8156"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03B791B1"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9.  PRIEVOLIŲ PAGAL SUTARTĮ ĮVYKDYMO UŽTIKRINIMO BŪDAI</w:t>
      </w:r>
    </w:p>
    <w:p w14:paraId="345CF7C9"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D9AB49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w:t>
      </w:r>
      <w:r w:rsidRPr="000E65DF">
        <w:rPr>
          <w:rFonts w:ascii="Aptos" w:eastAsiaTheme="minorEastAsia" w:hAnsi="Aptos"/>
          <w:color w:val="000000"/>
          <w:kern w:val="0"/>
          <w:sz w:val="22"/>
          <w:szCs w:val="22"/>
          <w:lang w:val="lt-LT" w:eastAsia="lt-LT"/>
          <w14:ligatures w14:val="none"/>
        </w:rPr>
        <w:lastRenderedPageBreak/>
        <w:t>avanso užtikrinimu (jeigu Specialiosiose sąlygose yra nurodytas avanso dydis ir yra reikalaujama avanso užtikrinimo), Specialiųjų sąlygų 9 skyriuje nurodytomis netesybomis.</w:t>
      </w:r>
    </w:p>
    <w:p w14:paraId="630F8F4C"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6F95383"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10.  SUTARTIES ĮVYKDYMO UŽTIKRINIMAS (JEI TAIKOMA)</w:t>
      </w:r>
    </w:p>
    <w:p w14:paraId="0605C0EE"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5C7130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30A4B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Pastaba.</w:t>
      </w:r>
      <w:r w:rsidRPr="000E65DF">
        <w:rPr>
          <w:rFonts w:ascii="Aptos" w:eastAsiaTheme="minorEastAsia" w:hAnsi="Aptos"/>
          <w:color w:val="000000"/>
          <w:kern w:val="0"/>
          <w:sz w:val="22"/>
          <w:szCs w:val="22"/>
          <w:lang w:val="lt-LT" w:eastAsia="lt-LT"/>
          <w14:ligatures w14:val="none"/>
        </w:rPr>
        <w:t> </w:t>
      </w:r>
      <w:r w:rsidRPr="000E65DF">
        <w:rPr>
          <w:rFonts w:ascii="Aptos" w:eastAsiaTheme="minorEastAsia" w:hAnsi="Aptos"/>
          <w:color w:val="000000"/>
          <w:kern w:val="0"/>
          <w:sz w:val="22"/>
          <w:szCs w:val="22"/>
          <w:shd w:val="clear" w:color="auto" w:fill="FFFFFF"/>
          <w:lang w:val="lt-LT" w:eastAsia="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22CDA4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10.2. Tiekėjas privalo pateikti Pirkėjui Specialiosiose sąlygose nurodytos rūšies ir dydžio Sutarties įvykdymo užtikrinimą – pirmo pareikalavimo banko garantiją arba draudimo bendrovės laidavimo draudimo raštą (</w:t>
      </w:r>
      <w:r w:rsidRPr="000E65DF">
        <w:rPr>
          <w:rFonts w:ascii="Aptos" w:eastAsiaTheme="minorEastAsia" w:hAnsi="Aptos"/>
          <w:color w:val="000000"/>
          <w:kern w:val="0"/>
          <w:sz w:val="22"/>
          <w:szCs w:val="22"/>
          <w:lang w:val="lt-LT" w:eastAsia="lt-LT"/>
          <w14:ligatures w14:val="none"/>
        </w:rPr>
        <w:t>kartu su draudimo bendrovės laidavimo draudimo raštu turi būti pateiktas ir pasirašytas draudimo liudijimas (polisas) bei dokumentas, įrodantis, kad draudimo įmoka už išduotą laidavimo draudimo raštą yra sumokėta</w:t>
      </w:r>
      <w:r w:rsidRPr="000E65DF">
        <w:rPr>
          <w:rFonts w:ascii="Aptos" w:eastAsiaTheme="minorEastAsia" w:hAnsi="Aptos"/>
          <w:color w:val="000000"/>
          <w:kern w:val="0"/>
          <w:sz w:val="22"/>
          <w:szCs w:val="22"/>
          <w:shd w:val="clear" w:color="auto" w:fill="FFFFFF"/>
          <w:lang w:val="lt-LT" w:eastAsia="lt-LT"/>
          <w14:ligatures w14:val="none"/>
        </w:rPr>
        <w:t xml:space="preserve">), atitinkantį Bendrųjų sąlygų 10 skyriuje nurodytas sąlygas, per Specialiosiose sąlygose nustatytą terminą (toliau – </w:t>
      </w:r>
      <w:r w:rsidRPr="000E65DF">
        <w:rPr>
          <w:rFonts w:ascii="Aptos" w:eastAsiaTheme="minorEastAsia" w:hAnsi="Aptos"/>
          <w:b/>
          <w:bCs/>
          <w:color w:val="000000"/>
          <w:kern w:val="0"/>
          <w:sz w:val="22"/>
          <w:szCs w:val="22"/>
          <w:shd w:val="clear" w:color="auto" w:fill="FFFFFF"/>
          <w:lang w:val="lt-LT" w:eastAsia="lt-LT"/>
          <w14:ligatures w14:val="none"/>
        </w:rPr>
        <w:t>Sutarties įvykdymo užtikrinimas</w:t>
      </w:r>
      <w:r w:rsidRPr="000E65DF">
        <w:rPr>
          <w:rFonts w:ascii="Aptos" w:eastAsiaTheme="minorEastAsia" w:hAnsi="Aptos"/>
          <w:color w:val="000000"/>
          <w:kern w:val="0"/>
          <w:sz w:val="22"/>
          <w:szCs w:val="22"/>
          <w:shd w:val="clear" w:color="auto" w:fill="FFFFFF"/>
          <w:lang w:val="lt-LT" w:eastAsia="lt-LT"/>
          <w14:ligatures w14:val="none"/>
        </w:rPr>
        <w:t>).</w:t>
      </w:r>
    </w:p>
    <w:p w14:paraId="2DBE93AF"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3347BC4"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F7CC3D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0725E23"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E922A52"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10.7. Sutarties įvykdymo užtikrinimas turi įsigalioti ne vėliau negu jo pateikimo Pirkėjui dieną. </w:t>
      </w:r>
    </w:p>
    <w:p w14:paraId="486E822D"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10.8. Sutarties įvykdymo užtikrinimo suma turi būti nurodoma ir išmokama eurais. </w:t>
      </w:r>
    </w:p>
    <w:p w14:paraId="5284D1E3"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10.9. Sutarties įvykdymo užtikrinimas turi būti surašytas lietuvių arba kita kalba (esant Pirkėjo </w:t>
      </w:r>
      <w:r w:rsidRPr="000E65DF">
        <w:rPr>
          <w:rFonts w:ascii="Aptos" w:eastAsiaTheme="minorEastAsia" w:hAnsi="Aptos"/>
          <w:kern w:val="0"/>
          <w:sz w:val="22"/>
          <w:szCs w:val="22"/>
          <w:lang w:val="lt-LT" w:eastAsia="lt-LT"/>
          <w14:ligatures w14:val="none"/>
        </w:rPr>
        <w:t>prašymui, turi būti pateiktas vertimas į lietuvių kalbą). </w:t>
      </w:r>
    </w:p>
    <w:p w14:paraId="4C74CDA0"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 xml:space="preserve">10.10. Sutarties įvykdymo užtikrinime nurodytas jo galiojimo terminas turi būti ne trumpesnis nei nurodytas </w:t>
      </w:r>
      <w:r w:rsidRPr="000E65DF">
        <w:rPr>
          <w:rFonts w:ascii="Aptos" w:eastAsia="Calibri" w:hAnsi="Aptos"/>
          <w:sz w:val="22"/>
          <w:szCs w:val="22"/>
          <w:lang w:val="lt-LT" w:eastAsia="lt-LT"/>
          <w14:ligatures w14:val="none"/>
        </w:rPr>
        <w:t>Specialiosiose sąlygose</w:t>
      </w:r>
      <w:r w:rsidRPr="000E65DF">
        <w:rPr>
          <w:rFonts w:ascii="Aptos" w:eastAsiaTheme="minorEastAsia" w:hAnsi="Aptos"/>
          <w:kern w:val="0"/>
          <w:sz w:val="22"/>
          <w:szCs w:val="22"/>
          <w:lang w:val="lt-LT" w:eastAsia="lt-LT"/>
          <w14:ligatures w14:val="none"/>
        </w:rPr>
        <w:t>. </w:t>
      </w:r>
    </w:p>
    <w:p w14:paraId="38015D00"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10.11. Jeigu Sutarties trukmė yra ilgesnė nei 1 (vieneri) metai, Tiekėjas turi teisę pateikti 1 (vienerius) metus galiojantį Sutarties įvykdymo užtikrinimą, tačiau privalo pratęsti Sutarties </w:t>
      </w:r>
      <w:r w:rsidRPr="000E65DF">
        <w:rPr>
          <w:rFonts w:ascii="Aptos" w:eastAsiaTheme="minorEastAsia" w:hAnsi="Aptos"/>
          <w:color w:val="000000"/>
          <w:kern w:val="0"/>
          <w:sz w:val="22"/>
          <w:szCs w:val="22"/>
          <w:lang w:val="lt-LT" w:eastAsia="lt-LT"/>
          <w14:ligatures w14:val="none"/>
        </w:rPr>
        <w:lastRenderedPageBreak/>
        <w:t>įvykdymo užtikrinimo terminą arba pateikti naują Sutarties įvykdymo užtikrinimą ne vėliau kaip prieš 10 (dešimt) darbo dienų iki Sutarties įvykdymo užtikrinimo galiojimo termino pabaigos.</w:t>
      </w:r>
    </w:p>
    <w:p w14:paraId="275995BA"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2D1DA69"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7B4BFD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2F8E5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77387A7"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10.16. Pirkėjas gali pasinaudoti Sutarties įvykdymo užtikrinimu, esant bet kuriai iš žemiau nurodytų aplinkybių:  </w:t>
      </w:r>
    </w:p>
    <w:p w14:paraId="6627DD6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10.16.1. Tiekėjas neįvykdė, nevykdo arba netinkamai vykdo savo įsipareigojimus pagal Sutartį;  </w:t>
      </w:r>
    </w:p>
    <w:p w14:paraId="22664437"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10.16.2. Tiekėjas per protingai nustatytą laikotarpį neįvykdo Pirkėjo nurodymo ištaisyti Prekių trūkumus;  </w:t>
      </w:r>
    </w:p>
    <w:p w14:paraId="4853AC80"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D0D7F05"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10.16.4. Tiekėjas be pateisinamos priežasties (ne Sutartyje nustatytais atvejais) vienašališkai nutraukia Sutartį. </w:t>
      </w:r>
    </w:p>
    <w:p w14:paraId="19CEB876"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2A8751F2"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11.  SUTARTIES KAINA IR JOS PERSKAIČIAVIMAS</w:t>
      </w:r>
    </w:p>
    <w:p w14:paraId="245F8AE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00609F8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5D4CF3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11.2. Pradinės sutarties vertė yra nurodyta Specialiosiose sąlygose.</w:t>
      </w:r>
    </w:p>
    <w:p w14:paraId="201D59C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109FA5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11.4. Sutarties kainos peržiūra atliekama Specialiosiose sąlygose nustatyta tvarka.</w:t>
      </w:r>
    </w:p>
    <w:p w14:paraId="16D6DAB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B916DE7"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lastRenderedPageBreak/>
        <w:t>12.  ATSISKAITYMO TVARKA</w:t>
      </w:r>
    </w:p>
    <w:p w14:paraId="25322570" w14:textId="77777777" w:rsidR="000E65DF" w:rsidRPr="000E65DF" w:rsidRDefault="000E65DF" w:rsidP="000E65DF">
      <w:pPr>
        <w:spacing w:after="0" w:line="240" w:lineRule="auto"/>
        <w:ind w:firstLine="62"/>
        <w:jc w:val="center"/>
        <w:rPr>
          <w:rFonts w:ascii="Aptos" w:eastAsiaTheme="minorEastAsia" w:hAnsi="Aptos"/>
          <w:color w:val="000000"/>
          <w:kern w:val="0"/>
          <w:sz w:val="22"/>
          <w:szCs w:val="22"/>
          <w:lang w:val="lt-LT" w:eastAsia="lt-LT"/>
          <w14:ligatures w14:val="none"/>
        </w:rPr>
      </w:pPr>
    </w:p>
    <w:p w14:paraId="0FD31075"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12.1.  Išankstinis mokėjimas (avansas) (jei taikoma)</w:t>
      </w:r>
    </w:p>
    <w:p w14:paraId="2F2B1905"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36B975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12.1.1. Bendrųjų sąlygų 12.1 poskyrio sąlygos taikomos tuo atveju, jei Specialiosiose sąlygose yra nurodyta, kad Tiekėjui mokamas išankstinis mokėjimas (avansas) (toliau – </w:t>
      </w:r>
      <w:r w:rsidRPr="000E65DF">
        <w:rPr>
          <w:rFonts w:ascii="Aptos" w:eastAsiaTheme="minorEastAsia" w:hAnsi="Aptos"/>
          <w:b/>
          <w:bCs/>
          <w:color w:val="000000"/>
          <w:kern w:val="0"/>
          <w:sz w:val="22"/>
          <w:szCs w:val="22"/>
          <w:lang w:val="lt-LT" w:eastAsia="lt-LT"/>
          <w14:ligatures w14:val="none"/>
        </w:rPr>
        <w:t>Avansas</w:t>
      </w:r>
      <w:r w:rsidRPr="000E65DF">
        <w:rPr>
          <w:rFonts w:ascii="Aptos" w:eastAsiaTheme="minorEastAsia" w:hAnsi="Aptos"/>
          <w:color w:val="000000"/>
          <w:kern w:val="0"/>
          <w:sz w:val="22"/>
          <w:szCs w:val="22"/>
          <w:lang w:val="lt-LT" w:eastAsia="lt-LT"/>
          <w14:ligatures w14:val="none"/>
        </w:rPr>
        <w:t>). </w:t>
      </w:r>
    </w:p>
    <w:p w14:paraId="719A3CEC"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12.1.2. Pirkėjas sumoka Tiekėjui </w:t>
      </w:r>
      <w:r w:rsidRPr="000E65DF">
        <w:rPr>
          <w:rFonts w:ascii="Aptos" w:eastAsia="Calibri" w:hAnsi="Aptos"/>
          <w:sz w:val="22"/>
          <w:szCs w:val="22"/>
          <w:lang w:val="lt-LT" w:eastAsia="lt-LT"/>
          <w14:ligatures w14:val="none"/>
        </w:rPr>
        <w:t>ne didesnį kaip Specialiosiose sąlygose nurodyto dydžio Avansą</w:t>
      </w:r>
      <w:r w:rsidRPr="000E65DF">
        <w:rPr>
          <w:rFonts w:ascii="Aptos" w:eastAsiaTheme="minorEastAsia" w:hAnsi="Aptos"/>
          <w:color w:val="000000"/>
          <w:kern w:val="0"/>
          <w:sz w:val="22"/>
          <w:szCs w:val="22"/>
          <w:lang w:val="lt-LT" w:eastAsia="lt-LT"/>
          <w14:ligatures w14:val="none"/>
        </w:rPr>
        <w:t>.</w:t>
      </w:r>
    </w:p>
    <w:p w14:paraId="452012C9"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E65DF">
        <w:rPr>
          <w:rFonts w:ascii="Aptos" w:eastAsiaTheme="minorEastAsia" w:hAnsi="Aptos"/>
          <w:b/>
          <w:bCs/>
          <w:color w:val="000000"/>
          <w:kern w:val="0"/>
          <w:sz w:val="22"/>
          <w:szCs w:val="22"/>
          <w:lang w:val="lt-LT" w:eastAsia="lt-LT"/>
          <w14:ligatures w14:val="none"/>
        </w:rPr>
        <w:t>Avanso užtikrinimas</w:t>
      </w:r>
      <w:r w:rsidRPr="000E65DF">
        <w:rPr>
          <w:rFonts w:ascii="Aptos" w:eastAsiaTheme="minorEastAsia" w:hAnsi="Aptos"/>
          <w:color w:val="000000"/>
          <w:kern w:val="0"/>
          <w:sz w:val="22"/>
          <w:szCs w:val="22"/>
          <w:lang w:val="lt-LT" w:eastAsia="lt-LT"/>
          <w14:ligatures w14:val="none"/>
        </w:rPr>
        <w:t>). </w:t>
      </w:r>
    </w:p>
    <w:p w14:paraId="7A7D75F8"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Pastaba.</w:t>
      </w:r>
      <w:r w:rsidRPr="000E65DF">
        <w:rPr>
          <w:rFonts w:ascii="Aptos" w:eastAsiaTheme="minorEastAsia" w:hAnsi="Aptos"/>
          <w:color w:val="000000"/>
          <w:kern w:val="0"/>
          <w:sz w:val="22"/>
          <w:szCs w:val="22"/>
          <w:lang w:val="lt-LT" w:eastAsia="lt-LT"/>
          <w14:ligatures w14:val="none"/>
        </w:rPr>
        <w:t> </w:t>
      </w:r>
      <w:r w:rsidRPr="000E65DF">
        <w:rPr>
          <w:rFonts w:ascii="Aptos" w:eastAsiaTheme="minorEastAsia" w:hAnsi="Aptos"/>
          <w:color w:val="000000"/>
          <w:kern w:val="0"/>
          <w:sz w:val="22"/>
          <w:szCs w:val="22"/>
          <w:shd w:val="clear" w:color="auto" w:fill="FFFFFF"/>
          <w:lang w:val="lt-LT" w:eastAsia="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E65DF">
        <w:rPr>
          <w:rFonts w:ascii="Aptos" w:eastAsiaTheme="minorEastAsia" w:hAnsi="Aptos"/>
          <w:color w:val="000000"/>
          <w:kern w:val="0"/>
          <w:sz w:val="22"/>
          <w:szCs w:val="22"/>
          <w:lang w:val="lt-LT" w:eastAsia="lt-LT"/>
          <w14:ligatures w14:val="none"/>
        </w:rPr>
        <w:t> </w:t>
      </w:r>
      <w:r w:rsidRPr="000E65DF">
        <w:rPr>
          <w:rFonts w:ascii="Aptos" w:eastAsiaTheme="minorEastAsia" w:hAnsi="Aptos"/>
          <w:color w:val="000000"/>
          <w:kern w:val="0"/>
          <w:sz w:val="22"/>
          <w:szCs w:val="22"/>
          <w:shd w:val="clear" w:color="auto" w:fill="FFFFFF"/>
          <w:lang w:val="lt-LT" w:eastAsia="lt-LT"/>
          <w14:ligatures w14:val="none"/>
        </w:rPr>
        <w:t>įstatymų bei kitų teisės aktų</w:t>
      </w:r>
      <w:r w:rsidRPr="000E65DF">
        <w:rPr>
          <w:rFonts w:ascii="Aptos" w:eastAsiaTheme="minorEastAsia" w:hAnsi="Aptos"/>
          <w:color w:val="000000"/>
          <w:kern w:val="0"/>
          <w:sz w:val="22"/>
          <w:szCs w:val="22"/>
          <w:lang w:val="lt-LT" w:eastAsia="lt-LT"/>
          <w14:ligatures w14:val="none"/>
        </w:rPr>
        <w:t> </w:t>
      </w:r>
      <w:r w:rsidRPr="000E65DF">
        <w:rPr>
          <w:rFonts w:ascii="Aptos" w:eastAsiaTheme="minorEastAsia" w:hAnsi="Aptos"/>
          <w:color w:val="000000"/>
          <w:kern w:val="0"/>
          <w:sz w:val="22"/>
          <w:szCs w:val="22"/>
          <w:shd w:val="clear" w:color="auto" w:fill="FFFFFF"/>
          <w:lang w:val="lt-LT" w:eastAsia="lt-LT"/>
          <w14:ligatures w14:val="none"/>
        </w:rPr>
        <w:t>nuostatas.</w:t>
      </w:r>
    </w:p>
    <w:p w14:paraId="3A2399D7"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2D1929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F086C3"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26EC89F"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12.1.7. Avanso užtikrinimo suma turi būti nurodoma ir išmokama eurais. </w:t>
      </w:r>
    </w:p>
    <w:p w14:paraId="1F136E2E"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12.1.8. Avanso užtikrinimas turi būti surašytas lietuvių arba kita kalba (esant Pirkėjo prašymui, turi būti pateiktas vertimas į lietuvių kalbą). </w:t>
      </w:r>
    </w:p>
    <w:p w14:paraId="47769C46"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12.1.9. Avanso užtikrinimas, neatitinkantis šiame Sutarties poskyryje nustatytų reikalavimų, nebus priimamas. </w:t>
      </w:r>
    </w:p>
    <w:p w14:paraId="2C5600CC"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A69640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382E68A9"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771DD41"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1641F9DB"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lastRenderedPageBreak/>
        <w:t>12.2.  Mokėjimų tvarka</w:t>
      </w:r>
    </w:p>
    <w:p w14:paraId="7C1B07F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40DA4E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12.2.1. Tiekėjas išrašo Sąskaitą tik Šalims pasirašius Prekių perdavimo–priėmimo aktą, jeigu kitaip nenumatyta Specialiosiose sąlygose:</w:t>
      </w:r>
    </w:p>
    <w:p w14:paraId="0A7B729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12.2.1.1. elektroninę sąskaitą faktūrą, atitinkančią Europos elektroninių sąskaitų faktūrų standartą, kurio nuoroda paskelbta 2017 m. spalio 16 d. Komisijos įgyvendinimo sprendime </w:t>
      </w:r>
      <w:r w:rsidRPr="000E65DF">
        <w:rPr>
          <w:rFonts w:ascii="Aptos" w:eastAsiaTheme="minorEastAsia" w:hAnsi="Aptos"/>
          <w:color w:val="467886"/>
          <w:kern w:val="0"/>
          <w:sz w:val="22"/>
          <w:szCs w:val="22"/>
          <w:u w:val="single"/>
          <w:lang w:val="lt-LT" w:eastAsia="lt-LT"/>
          <w14:ligatures w14:val="none"/>
        </w:rPr>
        <w:t>(ES) 2017/1870</w:t>
      </w:r>
      <w:r w:rsidRPr="000E65DF">
        <w:rPr>
          <w:rFonts w:ascii="Aptos" w:eastAsiaTheme="minorEastAsia" w:hAnsi="Aptos"/>
          <w:color w:val="000000"/>
          <w:kern w:val="0"/>
          <w:sz w:val="22"/>
          <w:szCs w:val="22"/>
          <w:lang w:val="lt-LT" w:eastAsia="lt-LT"/>
          <w14:ligatures w14:val="none"/>
        </w:rPr>
        <w:t xml:space="preserve"> dėl nuorodos į Europos elektroninių sąskaitų faktūrų standartą ir sintaksių sąrašo paskelbimo pagal Europos Parlamento ir Tarybos direktyvą </w:t>
      </w:r>
      <w:r w:rsidRPr="000E65DF">
        <w:rPr>
          <w:rFonts w:ascii="Aptos" w:eastAsiaTheme="minorEastAsia" w:hAnsi="Aptos"/>
          <w:color w:val="467886"/>
          <w:kern w:val="0"/>
          <w:sz w:val="22"/>
          <w:szCs w:val="22"/>
          <w:u w:val="single"/>
          <w:lang w:val="lt-LT" w:eastAsia="lt-LT"/>
          <w14:ligatures w14:val="none"/>
        </w:rPr>
        <w:t>2014/55/ES</w:t>
      </w:r>
      <w:r w:rsidRPr="000E65DF">
        <w:rPr>
          <w:rFonts w:ascii="Aptos" w:eastAsiaTheme="minorEastAsia" w:hAnsi="Aptos"/>
          <w:color w:val="000000"/>
          <w:kern w:val="0"/>
          <w:sz w:val="22"/>
          <w:szCs w:val="22"/>
          <w:lang w:val="lt-LT" w:eastAsia="lt-LT"/>
          <w14:ligatures w14:val="none"/>
        </w:rPr>
        <w:t> (toliau – </w:t>
      </w:r>
      <w:r w:rsidRPr="000E65DF">
        <w:rPr>
          <w:rFonts w:ascii="Aptos" w:eastAsiaTheme="minorEastAsia" w:hAnsi="Aptos"/>
          <w:b/>
          <w:bCs/>
          <w:color w:val="000000"/>
          <w:kern w:val="0"/>
          <w:sz w:val="22"/>
          <w:szCs w:val="22"/>
          <w:lang w:val="lt-LT" w:eastAsia="lt-LT"/>
          <w14:ligatures w14:val="none"/>
        </w:rPr>
        <w:t>Europos elektroninių sąskaitų faktūrų</w:t>
      </w:r>
      <w:r w:rsidRPr="000E65DF">
        <w:rPr>
          <w:rFonts w:ascii="Aptos" w:eastAsiaTheme="minorEastAsia" w:hAnsi="Aptos"/>
          <w:color w:val="000000"/>
          <w:kern w:val="0"/>
          <w:sz w:val="22"/>
          <w:szCs w:val="22"/>
          <w:lang w:val="lt-LT" w:eastAsia="lt-LT"/>
          <w14:ligatures w14:val="none"/>
        </w:rPr>
        <w:t> </w:t>
      </w:r>
      <w:r w:rsidRPr="000E65DF">
        <w:rPr>
          <w:rFonts w:ascii="Aptos" w:eastAsiaTheme="minorEastAsia" w:hAnsi="Aptos"/>
          <w:b/>
          <w:bCs/>
          <w:color w:val="000000"/>
          <w:kern w:val="0"/>
          <w:sz w:val="22"/>
          <w:szCs w:val="22"/>
          <w:lang w:val="lt-LT" w:eastAsia="lt-LT"/>
          <w14:ligatures w14:val="none"/>
        </w:rPr>
        <w:t>standartas</w:t>
      </w:r>
      <w:r w:rsidRPr="000E65DF">
        <w:rPr>
          <w:rFonts w:ascii="Aptos" w:eastAsiaTheme="minorEastAsia" w:hAnsi="Aptos"/>
          <w:color w:val="000000"/>
          <w:kern w:val="0"/>
          <w:sz w:val="22"/>
          <w:szCs w:val="22"/>
          <w:lang w:val="lt-LT" w:eastAsia="lt-LT"/>
          <w14:ligatures w14:val="none"/>
        </w:rPr>
        <w:t xml:space="preserve">), Tiekėjas gali pateikti </w:t>
      </w:r>
      <w:r w:rsidRPr="000E65DF">
        <w:rPr>
          <w:rFonts w:ascii="Aptos" w:eastAsia="Arial" w:hAnsi="Aptos"/>
          <w:sz w:val="22"/>
          <w:szCs w:val="22"/>
          <w:lang w:val="lt-LT" w:eastAsia="lt-LT"/>
          <w14:ligatures w14:val="none"/>
        </w:rPr>
        <w:t>pasirinktomis priemonėmis</w:t>
      </w:r>
      <w:r w:rsidRPr="000E65DF">
        <w:rPr>
          <w:rFonts w:ascii="Aptos" w:eastAsiaTheme="minorEastAsia" w:hAnsi="Aptos"/>
          <w:color w:val="000000"/>
          <w:kern w:val="0"/>
          <w:sz w:val="22"/>
          <w:szCs w:val="22"/>
          <w:lang w:val="lt-LT" w:eastAsia="lt-LT"/>
          <w14:ligatures w14:val="none"/>
        </w:rPr>
        <w:t>;</w:t>
      </w:r>
    </w:p>
    <w:p w14:paraId="3CE86B7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12.2.1.2. Europos elektroninių sąskaitų faktūrų standarto neatitinkančią elektroninę sąskaitą faktūrą Tiekėjas </w:t>
      </w:r>
      <w:r w:rsidRPr="000E65DF">
        <w:rPr>
          <w:rFonts w:ascii="Aptos" w:eastAsia="Arial" w:hAnsi="Aptos"/>
          <w:sz w:val="22"/>
          <w:szCs w:val="22"/>
          <w:lang w:val="lt-LT" w:eastAsia="lt-LT"/>
          <w14:ligatures w14:val="none"/>
        </w:rPr>
        <w:t xml:space="preserve">gali teikti tik naudodamasis Sąskaitų administravimo bendrosios informacinės sistemos (toliau – </w:t>
      </w:r>
      <w:r w:rsidRPr="000E65DF">
        <w:rPr>
          <w:rFonts w:ascii="Aptos" w:eastAsia="Arial" w:hAnsi="Aptos"/>
          <w:b/>
          <w:bCs/>
          <w:sz w:val="22"/>
          <w:szCs w:val="22"/>
          <w:lang w:val="lt-LT" w:eastAsia="lt-LT"/>
          <w14:ligatures w14:val="none"/>
        </w:rPr>
        <w:t>SABIS</w:t>
      </w:r>
      <w:r w:rsidRPr="000E65DF">
        <w:rPr>
          <w:rFonts w:ascii="Aptos" w:eastAsia="Arial" w:hAnsi="Aptos"/>
          <w:sz w:val="22"/>
          <w:szCs w:val="22"/>
          <w:lang w:val="lt-LT" w:eastAsia="lt-LT"/>
          <w14:ligatures w14:val="none"/>
        </w:rPr>
        <w:t>) priemonėmis</w:t>
      </w:r>
      <w:r w:rsidRPr="000E65DF">
        <w:rPr>
          <w:rFonts w:ascii="Aptos" w:eastAsiaTheme="minorEastAsia" w:hAnsi="Aptos"/>
          <w:color w:val="000000"/>
          <w:kern w:val="0"/>
          <w:sz w:val="22"/>
          <w:szCs w:val="22"/>
          <w:lang w:val="lt-LT" w:eastAsia="lt-LT"/>
          <w14:ligatures w14:val="none"/>
        </w:rPr>
        <w:t>.</w:t>
      </w:r>
    </w:p>
    <w:p w14:paraId="3B7089A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12.2.2. Pirkėjas elektronines sąskaitas faktūras priima ir apdoroja naudodamasis informacinės sistemos SABIS priemonėmis, </w:t>
      </w:r>
      <w:r w:rsidRPr="000E65DF">
        <w:rPr>
          <w:rFonts w:ascii="Aptos" w:eastAsia="Arial" w:hAnsi="Aptos"/>
          <w:sz w:val="22"/>
          <w:szCs w:val="22"/>
          <w:lang w:val="lt-LT" w:eastAsia="lt-LT"/>
          <w14:ligatures w14:val="none"/>
        </w:rPr>
        <w:t>išskyrus jeigu mobilizacijos, karo ar nepaprastosios padėties atveju yra informacinės sistemos SABIS pažeidimų, dėl kurių negalimas Pirkėjo ir Tiekėjo bendravimas ir keitimasis informacija naudojantis SABIS</w:t>
      </w:r>
      <w:r w:rsidRPr="000E65DF">
        <w:rPr>
          <w:rFonts w:ascii="Aptos" w:eastAsiaTheme="minorEastAsia" w:hAnsi="Aptos"/>
          <w:color w:val="000000"/>
          <w:kern w:val="0"/>
          <w:sz w:val="22"/>
          <w:szCs w:val="22"/>
          <w:lang w:val="lt-LT" w:eastAsia="lt-LT"/>
          <w14:ligatures w14:val="none"/>
        </w:rPr>
        <w:t>.</w:t>
      </w:r>
    </w:p>
    <w:p w14:paraId="675EA7E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12.2.3. Išankstinio mokėjimo sąskaitas (jeigu Specialiosiose sąlygose yra numatytas Avanso mokėjimas) Tiekėjas privalo pateikti šiame Sutarties poskyryje nustatyta tvarka.</w:t>
      </w:r>
    </w:p>
    <w:p w14:paraId="355D5FD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12.2.4. Pirkėjas atlieka mokėjimus už Prekes Specialiosiose sąlygose nustatytais terminais.</w:t>
      </w:r>
    </w:p>
    <w:p w14:paraId="5A331AD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12.2.5. Už mokėjimų pagal Sutartį vėlavimus, Pirkėjui taikomos netesybos Specialiosiose sąlygose nustatyta tvarka.</w:t>
      </w:r>
    </w:p>
    <w:p w14:paraId="7599927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12.2.6. Jei Prekės pristatomos dalimis, aukščiau nurodyta atsiskaitymo tvarka galioja kiekvienai tokiai daliai, jei Specialiosiose sąlygose nenustatyta kitaip.</w:t>
      </w:r>
    </w:p>
    <w:p w14:paraId="1F95538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EB10EAC"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98CA6AA"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12.3.  Kiti atsiskaitymo klausimai</w:t>
      </w:r>
    </w:p>
    <w:p w14:paraId="13E29ADB"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75B87E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12.3.1. Pirkėjas privalo pervesti mokėjimus Tiekėjui į Tiekėjo banko sąskaitą, nurodytą Specialiosiose sąlygose.</w:t>
      </w:r>
    </w:p>
    <w:p w14:paraId="0D7928D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C20B96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12.3.3. Visi mokėjimai pagal Sutartį atliekami eurais.</w:t>
      </w:r>
    </w:p>
    <w:p w14:paraId="0E75F44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12.3.4. Už pavėluotus mokėjimus pagal Sutartį mokančioji Šalis privalo sumokėti kitai Šaliai Specialiosiose sąlygose nurodyto dydžio netesybas.</w:t>
      </w:r>
    </w:p>
    <w:p w14:paraId="5E28D01C"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5EC4A23A"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13.  KONFIDENCIALI INFORMACIJA</w:t>
      </w:r>
    </w:p>
    <w:p w14:paraId="38908607"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1B72972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1DA07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13.2.  Šalis turi teisę atskleisti kitos Šalies konfidencialią informaciją šiais atvejais:</w:t>
      </w:r>
    </w:p>
    <w:p w14:paraId="09A2B5C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24490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512015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ECAF74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13.4. Šalis atsako:</w:t>
      </w:r>
    </w:p>
    <w:p w14:paraId="6B7CEB8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13.4.1. už bet kokį neteisėtą, įskaitant atsitiktinį, kitos Šalies konfidencialios informacijos ar bet kurios jos dalies atskleidimą ar perdavimą arba konfidencialios informacijos neteisėtą naudojimą;</w:t>
      </w:r>
    </w:p>
    <w:p w14:paraId="3264959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57CBFCA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13.5. Šalis nepagrįstai atskleidusi kitos Šalies konfidencialią informaciją privalo sumokėti kitai Šaliai Specialiosiose sąlygose nurodyto dydžio baudą.</w:t>
      </w:r>
    </w:p>
    <w:p w14:paraId="47A865FD"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25D7427"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14.  ASMENS DUOMENŲ APSAUGA</w:t>
      </w:r>
    </w:p>
    <w:p w14:paraId="763DBC7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973A88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14.1. Šalys įsipareigoja užtikrinti asmens duomenų saugumą bei asmens duomenų tvarkymą vykdyti teisėtai, vadovaujantis 2016 m. balandžio 27 d. priimto Europos Parlamento ir Tarybos reglamento </w:t>
      </w:r>
      <w:r w:rsidRPr="000E65DF">
        <w:rPr>
          <w:rFonts w:ascii="Aptos" w:eastAsiaTheme="minorEastAsia" w:hAnsi="Aptos"/>
          <w:color w:val="467886"/>
          <w:kern w:val="0"/>
          <w:sz w:val="22"/>
          <w:szCs w:val="22"/>
          <w:u w:val="single"/>
          <w:lang w:val="lt-LT" w:eastAsia="lt-LT"/>
          <w14:ligatures w14:val="none"/>
        </w:rPr>
        <w:t>(ES) 2016/679</w:t>
      </w:r>
      <w:r w:rsidRPr="000E65DF">
        <w:rPr>
          <w:rFonts w:ascii="Aptos" w:eastAsiaTheme="minorEastAsia" w:hAnsi="Aptos"/>
          <w:color w:val="000000"/>
          <w:kern w:val="0"/>
          <w:sz w:val="22"/>
          <w:szCs w:val="22"/>
          <w:lang w:val="lt-LT" w:eastAsia="lt-LT"/>
          <w14:ligatures w14:val="none"/>
        </w:rPr>
        <w:t> dėl fizinių asmenų apsaugos tvarkant asmens duomenis ir dėl laisvo tokių duomenų judėjimo ir kuriuo panaikinama Direktyva </w:t>
      </w:r>
      <w:r w:rsidRPr="000E65DF">
        <w:rPr>
          <w:rFonts w:ascii="Aptos" w:eastAsiaTheme="minorEastAsia" w:hAnsi="Aptos"/>
          <w:color w:val="467886"/>
          <w:kern w:val="0"/>
          <w:sz w:val="22"/>
          <w:szCs w:val="22"/>
          <w:u w:val="single"/>
          <w:lang w:val="lt-LT" w:eastAsia="lt-LT"/>
          <w14:ligatures w14:val="none"/>
        </w:rPr>
        <w:t>95/46/EB</w:t>
      </w:r>
      <w:r w:rsidRPr="000E65DF">
        <w:rPr>
          <w:rFonts w:ascii="Aptos" w:eastAsiaTheme="minorEastAsia" w:hAnsi="Aptos"/>
          <w:color w:val="000000"/>
          <w:kern w:val="0"/>
          <w:sz w:val="22"/>
          <w:szCs w:val="22"/>
          <w:lang w:val="lt-LT" w:eastAsia="lt-LT"/>
          <w14:ligatures w14:val="none"/>
        </w:rPr>
        <w:t> (Bendrasis duomenų apsaugos reglamentas) ir kitų teisės aktų, reglamentuojančių asmens duomenų tvarkymą, nuostatomis.</w:t>
      </w:r>
    </w:p>
    <w:p w14:paraId="251401C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B96045F" w14:textId="77777777" w:rsidR="000E65DF" w:rsidRPr="000E65DF" w:rsidRDefault="000E65DF" w:rsidP="000E65DF">
      <w:pPr>
        <w:spacing w:after="0" w:line="240" w:lineRule="auto"/>
        <w:ind w:left="360" w:firstLine="115"/>
        <w:jc w:val="both"/>
        <w:rPr>
          <w:rFonts w:ascii="Aptos" w:eastAsiaTheme="minorEastAsia" w:hAnsi="Aptos"/>
          <w:color w:val="000000"/>
          <w:kern w:val="0"/>
          <w:sz w:val="22"/>
          <w:szCs w:val="22"/>
          <w:lang w:val="lt-LT" w:eastAsia="lt-LT"/>
          <w14:ligatures w14:val="none"/>
        </w:rPr>
      </w:pPr>
    </w:p>
    <w:p w14:paraId="15325D66"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15.  INTELEKTINĖ NUOSAVYBĖ</w:t>
      </w:r>
    </w:p>
    <w:p w14:paraId="4835BDF6"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50C57124"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19245B3"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E65DF">
        <w:rPr>
          <w:rFonts w:ascii="Aptos" w:eastAsiaTheme="minorEastAsia" w:hAnsi="Aptos"/>
          <w:i/>
          <w:iCs/>
          <w:color w:val="000000"/>
          <w:kern w:val="0"/>
          <w:sz w:val="22"/>
          <w:szCs w:val="22"/>
          <w:lang w:val="lt-LT" w:eastAsia="lt-LT"/>
          <w14:ligatures w14:val="none"/>
        </w:rPr>
        <w:t>sui</w:t>
      </w:r>
      <w:proofErr w:type="spellEnd"/>
      <w:r w:rsidRPr="000E65DF">
        <w:rPr>
          <w:rFonts w:ascii="Aptos" w:eastAsiaTheme="minorEastAsia" w:hAnsi="Aptos"/>
          <w:i/>
          <w:iCs/>
          <w:color w:val="000000"/>
          <w:kern w:val="0"/>
          <w:sz w:val="22"/>
          <w:szCs w:val="22"/>
          <w:lang w:val="lt-LT" w:eastAsia="lt-LT"/>
          <w14:ligatures w14:val="none"/>
        </w:rPr>
        <w:t xml:space="preserve"> </w:t>
      </w:r>
      <w:proofErr w:type="spellStart"/>
      <w:r w:rsidRPr="000E65DF">
        <w:rPr>
          <w:rFonts w:ascii="Aptos" w:eastAsiaTheme="minorEastAsia" w:hAnsi="Aptos"/>
          <w:i/>
          <w:iCs/>
          <w:color w:val="000000"/>
          <w:kern w:val="0"/>
          <w:sz w:val="22"/>
          <w:szCs w:val="22"/>
          <w:lang w:val="lt-LT" w:eastAsia="lt-LT"/>
          <w14:ligatures w14:val="none"/>
        </w:rPr>
        <w:t>generis</w:t>
      </w:r>
      <w:proofErr w:type="spellEnd"/>
      <w:r w:rsidRPr="000E65DF">
        <w:rPr>
          <w:rFonts w:ascii="Aptos" w:eastAsiaTheme="minorEastAsia" w:hAnsi="Aptos"/>
          <w:color w:val="000000"/>
          <w:kern w:val="0"/>
          <w:sz w:val="22"/>
          <w:szCs w:val="22"/>
          <w:lang w:val="lt-LT" w:eastAsia="lt-LT"/>
          <w14:ligatures w14:val="none"/>
        </w:rPr>
        <w:t xml:space="preserve">) </w:t>
      </w:r>
      <w:r w:rsidRPr="000E65DF">
        <w:rPr>
          <w:rFonts w:ascii="Aptos" w:eastAsiaTheme="minorEastAsia" w:hAnsi="Aptos"/>
          <w:color w:val="000000"/>
          <w:kern w:val="0"/>
          <w:sz w:val="22"/>
          <w:szCs w:val="22"/>
          <w:lang w:val="lt-LT" w:eastAsia="lt-LT"/>
          <w14:ligatures w14:val="none"/>
        </w:rPr>
        <w:lastRenderedPageBreak/>
        <w:t>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88B2C7"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E65DF">
        <w:rPr>
          <w:rFonts w:ascii="Aptos" w:eastAsia="Calibri" w:hAnsi="Aptos"/>
          <w:sz w:val="22"/>
          <w:szCs w:val="22"/>
          <w:lang w:val="lt-LT" w:eastAsia="lt-LT"/>
          <w14:ligatures w14:val="none"/>
        </w:rPr>
        <w:t>Specialiosiose sąlygose nurodyta bauda</w:t>
      </w:r>
      <w:r w:rsidRPr="000E65DF">
        <w:rPr>
          <w:rFonts w:ascii="Aptos" w:eastAsiaTheme="minorEastAsia" w:hAnsi="Aptos"/>
          <w:kern w:val="0"/>
          <w:sz w:val="22"/>
          <w:szCs w:val="22"/>
          <w:lang w:val="lt-LT" w:eastAsia="lt-LT"/>
          <w14:ligatures w14:val="none"/>
        </w:rPr>
        <w:t>.</w:t>
      </w:r>
    </w:p>
    <w:p w14:paraId="4E3F5276"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6E4B4E5C"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16.  PAREIŠKIMAI IR GARANTIJOS</w:t>
      </w:r>
    </w:p>
    <w:p w14:paraId="5A0A02ED"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D1F205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16.1. Kiekviena iš Šalių pareiškia ir garantuoja kitai Šaliai, kad:</w:t>
      </w:r>
    </w:p>
    <w:p w14:paraId="3E28156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16.1.1. yra teisėtai priimti ir galioja visi būtini sprendimai, gauti leidimai bei sutikimai, taip pat teisėtai atlikti ir galioja kiti teisiniai veiksmai, reikalingi Sutarties sudarymui, galiojimui ir vykdymui;</w:t>
      </w:r>
    </w:p>
    <w:p w14:paraId="22C8DC1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EAF4A0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B6A2F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A96A3B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013702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16.1.6. visi Šalies pareiškimai ir garantijos yra išsamūs ir nepalieka nutylėtų jokių aplinkybių, kurios darytų šiuos pareiškimus ar garantijas neteisingais.</w:t>
      </w:r>
    </w:p>
    <w:p w14:paraId="04C19B4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26F8F6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shd w:val="clear" w:color="auto" w:fill="FFFFFF"/>
          <w:lang w:val="lt-LT" w:eastAsia="lt-LT"/>
          <w14:ligatures w14:val="none"/>
        </w:rPr>
      </w:pPr>
      <w:r w:rsidRPr="000E65DF">
        <w:rPr>
          <w:rFonts w:ascii="Aptos" w:eastAsiaTheme="minorEastAsia" w:hAnsi="Aptos"/>
          <w:color w:val="000000"/>
          <w:kern w:val="0"/>
          <w:sz w:val="22"/>
          <w:szCs w:val="22"/>
          <w:shd w:val="clear" w:color="auto" w:fill="FFFFFF"/>
          <w:lang w:val="lt-LT" w:eastAsia="lt-LT"/>
          <w14:ligatures w14:val="none"/>
        </w:rPr>
        <w:t>16.3. </w:t>
      </w:r>
      <w:r w:rsidRPr="000E65DF">
        <w:rPr>
          <w:rFonts w:ascii="Aptos" w:eastAsiaTheme="minorEastAsia" w:hAnsi="Aptos"/>
          <w:color w:val="000000"/>
          <w:kern w:val="0"/>
          <w:sz w:val="22"/>
          <w:szCs w:val="22"/>
          <w:lang w:val="lt-LT" w:eastAsia="lt-LT"/>
          <w14:ligatures w14:val="none"/>
        </w:rPr>
        <w:t>Tiekėjas pareiškia, kad parduodamų Prekių disponavimo, valdymo ir naudojimosi teisės nėra apribotos </w:t>
      </w:r>
      <w:r w:rsidRPr="000E65DF">
        <w:rPr>
          <w:rFonts w:ascii="Aptos" w:eastAsiaTheme="minorEastAsia" w:hAnsi="Aptos"/>
          <w:color w:val="000000"/>
          <w:kern w:val="0"/>
          <w:sz w:val="22"/>
          <w:szCs w:val="22"/>
          <w:shd w:val="clear" w:color="auto" w:fill="FFFFFF"/>
          <w:lang w:val="lt-LT" w:eastAsia="lt-LT"/>
          <w14:ligatures w14:val="none"/>
        </w:rPr>
        <w:t>ir jokie tretieji asmenys neturi pretenzijų į Sutartimi perduodamas Prekes (įkeitimai, areštai ar pan.).</w:t>
      </w:r>
    </w:p>
    <w:p w14:paraId="5CDC120F" w14:textId="77777777" w:rsidR="000E65DF" w:rsidRPr="000E65DF" w:rsidRDefault="000E65DF" w:rsidP="000E65DF">
      <w:pPr>
        <w:widowControl w:val="0"/>
        <w:tabs>
          <w:tab w:val="left" w:pos="567"/>
          <w:tab w:val="left" w:pos="851"/>
          <w:tab w:val="left" w:pos="992"/>
          <w:tab w:val="left" w:pos="1134"/>
        </w:tabs>
        <w:spacing w:after="0" w:line="240" w:lineRule="auto"/>
        <w:ind w:firstLine="697"/>
        <w:jc w:val="both"/>
        <w:rPr>
          <w:rFonts w:ascii="Aptos" w:eastAsia="Calibri" w:hAnsi="Aptos"/>
          <w:sz w:val="22"/>
          <w:szCs w:val="22"/>
          <w:lang w:val="lt-LT" w:eastAsia="lt-LT"/>
          <w14:ligatures w14:val="none"/>
        </w:rPr>
      </w:pPr>
      <w:r w:rsidRPr="000E65DF">
        <w:rPr>
          <w:rFonts w:ascii="Aptos" w:eastAsia="Arial" w:hAnsi="Aptos"/>
          <w:sz w:val="22"/>
          <w:szCs w:val="22"/>
          <w:lang w:val="lt-LT" w:eastAsia="lt-LT"/>
          <w14:ligatures w14:val="none"/>
        </w:rPr>
        <w:t>16.4. T</w:t>
      </w:r>
      <w:r w:rsidRPr="000E65DF">
        <w:rPr>
          <w:rFonts w:ascii="Aptos" w:eastAsia="Calibri" w:hAnsi="Aptos"/>
          <w:sz w:val="22"/>
          <w:szCs w:val="22"/>
          <w:lang w:val="lt-LT"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01ADBC56"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p>
    <w:p w14:paraId="011EEC50"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1A5C6DF8"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17.  BENDRIEJI ATSAKOMYBĖS KLAUSIMAI</w:t>
      </w:r>
    </w:p>
    <w:p w14:paraId="66F3705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429C1F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17.1. Netesybų sumokėjimas už vėlavimą ar pareigų pagal Sutartį pažeidimą neatleidžia Šalies nuo Sutartyje numatytų jos pareigų vykdymo.</w:t>
      </w:r>
    </w:p>
    <w:p w14:paraId="7102A5D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17.2. Netesybų sumokėjimas ir (ar) Sutarties įvykdymo užtikrinimo gavimas nepanaikina Šalies teisės reikalauti, kad kita Šalis kompensuotų jos patirtus nuostolius. Šioje Sutartyje </w:t>
      </w:r>
      <w:r w:rsidRPr="000E65DF">
        <w:rPr>
          <w:rFonts w:ascii="Aptos" w:eastAsiaTheme="minorEastAsia" w:hAnsi="Aptos"/>
          <w:color w:val="000000"/>
          <w:kern w:val="0"/>
          <w:sz w:val="22"/>
          <w:szCs w:val="22"/>
          <w:lang w:val="lt-LT" w:eastAsia="lt-LT"/>
          <w14:ligatures w14:val="none"/>
        </w:rPr>
        <w:lastRenderedPageBreak/>
        <w:t>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E65DF">
        <w:rPr>
          <w:rFonts w:ascii="Aptos" w:eastAsiaTheme="minorEastAsia" w:hAnsi="Aptos"/>
          <w:color w:val="000000"/>
          <w:kern w:val="0"/>
          <w:sz w:val="22"/>
          <w:szCs w:val="22"/>
          <w:bdr w:val="none" w:sz="0" w:space="0" w:color="auto" w:frame="1"/>
          <w:lang w:val="lt-LT" w:eastAsia="lt-LT"/>
          <w14:ligatures w14:val="none"/>
        </w:rPr>
        <w:t>Šiame punkte numatytas atsakomybės ribojimas netaikomas, jei žala atsirado dėl konfidencialumo įsipareigojimų, asmens duomenų apsaugą reglamentuojančių teisės aktų ar intelektinės nuosavybės teisių pažeidimo.</w:t>
      </w:r>
    </w:p>
    <w:p w14:paraId="0DA076F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01413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17.4. Šioje Sutartyje numatytos teisių gynybos priemonės neapriboja Šalių teisės pasinaudoti kitomis teisėtomis teisių gynybos priemonėmis.</w:t>
      </w:r>
    </w:p>
    <w:p w14:paraId="2B30BAFF"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782897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35DFDF30"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882092E" w14:textId="77777777" w:rsidR="000E65DF" w:rsidRPr="000E65DF" w:rsidRDefault="000E65DF" w:rsidP="000E65DF">
      <w:pPr>
        <w:spacing w:after="0" w:line="240" w:lineRule="auto"/>
        <w:ind w:firstLine="115"/>
        <w:jc w:val="both"/>
        <w:rPr>
          <w:rFonts w:ascii="Aptos" w:eastAsiaTheme="minorEastAsia" w:hAnsi="Aptos"/>
          <w:color w:val="000000"/>
          <w:kern w:val="0"/>
          <w:sz w:val="22"/>
          <w:szCs w:val="22"/>
          <w:lang w:val="lt-LT" w:eastAsia="lt-LT"/>
          <w14:ligatures w14:val="none"/>
        </w:rPr>
      </w:pPr>
    </w:p>
    <w:p w14:paraId="5FA71442"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18.  NENUGALIMA JĖGA (FORCE MAJEURE)</w:t>
      </w:r>
    </w:p>
    <w:p w14:paraId="27C10D0E"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41EAD3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18.1.</w:t>
      </w:r>
      <w:r w:rsidRPr="000E65DF">
        <w:rPr>
          <w:rFonts w:ascii="Aptos" w:eastAsiaTheme="minorEastAsia" w:hAnsi="Aptos"/>
          <w:b/>
          <w:bCs/>
          <w:color w:val="000000"/>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Atsakomybė pagal Sutartį netaikoma, taip pat Šalys gali būti visiškai ar iš dalies atleistos nuo civilinės atsakomybės šiais pagrindais:</w:t>
      </w:r>
    </w:p>
    <w:p w14:paraId="17E7529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18.1.1. dėl nenugalimos jėgos (</w:t>
      </w:r>
      <w:r w:rsidRPr="000E65DF">
        <w:rPr>
          <w:rFonts w:ascii="Aptos" w:eastAsiaTheme="minorEastAsia" w:hAnsi="Aptos"/>
          <w:i/>
          <w:iCs/>
          <w:color w:val="000000"/>
          <w:kern w:val="0"/>
          <w:sz w:val="22"/>
          <w:szCs w:val="22"/>
          <w:lang w:val="lt-LT" w:eastAsia="lt-LT"/>
          <w14:ligatures w14:val="none"/>
        </w:rPr>
        <w:t>force majeure</w:t>
      </w:r>
      <w:r w:rsidRPr="000E65DF">
        <w:rPr>
          <w:rFonts w:ascii="Aptos" w:eastAsiaTheme="minorEastAsia" w:hAnsi="Aptos"/>
          <w:color w:val="000000"/>
          <w:kern w:val="0"/>
          <w:sz w:val="22"/>
          <w:szCs w:val="22"/>
          <w:lang w:val="lt-LT" w:eastAsia="lt-LT"/>
          <w14:ligatures w14:val="none"/>
        </w:rPr>
        <w:t>) – taikomos Lietuvos Respublikos civilinio kodekso 6.212 straipsnio ir Lietuvos Respublikos Vyriausybės 1996 m. liepos 15 d. nutarimu Nr. 840 „Dėl Atleidimo nuo atsakomybės esant nenugalimos jėgos (</w:t>
      </w:r>
      <w:r w:rsidRPr="000E65DF">
        <w:rPr>
          <w:rFonts w:ascii="Aptos" w:eastAsiaTheme="minorEastAsia" w:hAnsi="Aptos"/>
          <w:i/>
          <w:iCs/>
          <w:color w:val="000000"/>
          <w:kern w:val="0"/>
          <w:sz w:val="22"/>
          <w:szCs w:val="22"/>
          <w:lang w:val="lt-LT" w:eastAsia="lt-LT"/>
          <w14:ligatures w14:val="none"/>
        </w:rPr>
        <w:t>force majeure</w:t>
      </w:r>
      <w:r w:rsidRPr="000E65DF">
        <w:rPr>
          <w:rFonts w:ascii="Aptos" w:eastAsiaTheme="minorEastAsia" w:hAnsi="Aptos"/>
          <w:color w:val="000000"/>
          <w:kern w:val="0"/>
          <w:sz w:val="22"/>
          <w:szCs w:val="22"/>
          <w:lang w:val="lt-LT" w:eastAsia="lt-LT"/>
          <w14:ligatures w14:val="none"/>
        </w:rPr>
        <w:t>) aplinkybėms taisyklių patvirtinimo” patvirtintų taisyklių nuostatos;</w:t>
      </w:r>
    </w:p>
    <w:p w14:paraId="20578B1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98012AD"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18.2.</w:t>
      </w:r>
      <w:r w:rsidRPr="000E65DF">
        <w:rPr>
          <w:rFonts w:ascii="Aptos" w:eastAsiaTheme="minorEastAsia" w:hAnsi="Aptos"/>
          <w:b/>
          <w:bCs/>
          <w:color w:val="000000"/>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595376"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18.3.</w:t>
      </w:r>
      <w:r w:rsidRPr="000E65DF">
        <w:rPr>
          <w:rFonts w:ascii="Aptos" w:eastAsiaTheme="minorEastAsia" w:hAnsi="Aptos"/>
          <w:b/>
          <w:bCs/>
          <w:color w:val="000000"/>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 xml:space="preserve">Pagrindas atleisti Šalį nuo atsakomybės atsiranda nuo nenugalimos jėgos aplinkybių atsiradimo momento arba, jeigu laiku nebuvo pateiktas pranešimas, nuo pranešimo pateikimo </w:t>
      </w:r>
      <w:r w:rsidRPr="000E65DF">
        <w:rPr>
          <w:rFonts w:ascii="Aptos" w:eastAsiaTheme="minorEastAsia" w:hAnsi="Aptos"/>
          <w:color w:val="000000"/>
          <w:kern w:val="0"/>
          <w:sz w:val="22"/>
          <w:szCs w:val="22"/>
          <w:lang w:val="lt-LT" w:eastAsia="lt-LT"/>
          <w14:ligatures w14:val="none"/>
        </w:rPr>
        <w:lastRenderedPageBreak/>
        <w:t>momento. Jeigu Šalis laiku neišsiunčia pranešimo arba neinformuoja, ji privalo kompensuoti kitai Šaliai žalą, kurią ši patyrė dėl laiku nepateikto pranešimo arba dėl to, kad nebuvo jokio pranešimo.</w:t>
      </w:r>
    </w:p>
    <w:p w14:paraId="7AE39CD2"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18.4. Jeigu nenugalimos jėgos (</w:t>
      </w:r>
      <w:r w:rsidRPr="000E65DF">
        <w:rPr>
          <w:rFonts w:ascii="Aptos" w:eastAsiaTheme="minorEastAsia" w:hAnsi="Aptos"/>
          <w:i/>
          <w:iCs/>
          <w:color w:val="000000"/>
          <w:kern w:val="0"/>
          <w:sz w:val="22"/>
          <w:szCs w:val="22"/>
          <w:lang w:val="lt-LT" w:eastAsia="lt-LT"/>
          <w14:ligatures w14:val="none"/>
        </w:rPr>
        <w:t>force majeure</w:t>
      </w:r>
      <w:r w:rsidRPr="000E65DF">
        <w:rPr>
          <w:rFonts w:ascii="Aptos" w:eastAsiaTheme="minorEastAsia" w:hAnsi="Aptos"/>
          <w:color w:val="000000"/>
          <w:kern w:val="0"/>
          <w:sz w:val="22"/>
          <w:szCs w:val="22"/>
          <w:lang w:val="lt-LT" w:eastAsia="lt-LT"/>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9042505"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F0CE6B0"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19.  SUTARTIES NUOSTATŲ NEGALIOJIMAS</w:t>
      </w:r>
    </w:p>
    <w:p w14:paraId="2CFADEC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F41676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B290F4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13C9C8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D4D5FED"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20.  SUTARTIES PAKEITIMAI</w:t>
      </w:r>
    </w:p>
    <w:p w14:paraId="5C65D732"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9FD79AC"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20.1. Sutarties sąlygos Sutarties galiojimo laikotarpiu negali būti keičiamos, išskyrus tokias Sutarties sąlygas, kurių keitimas numatytas Sutartyje ir (ar) galimas vadovaujantis VPĮ nuostatomis.</w:t>
      </w:r>
    </w:p>
    <w:p w14:paraId="1C31938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20.2. Sutarties pakeitimai įforminami Šalims sudarant Susitarimą.</w:t>
      </w:r>
    </w:p>
    <w:p w14:paraId="34F565E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55424A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20.4. Susitarimai įsigalioja nuo jų sudarymo, jei Susitarime nenurodyta kitaip. Susitarimą Pirkėjas privalo paviešinti VPĮ 33 ir 86 straipsniuose nustatyta tvarka.</w:t>
      </w:r>
    </w:p>
    <w:p w14:paraId="480F795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4AF6B9B"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8BFE117"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21.  SUTARTIES SUSTABDYMAS</w:t>
      </w:r>
    </w:p>
    <w:p w14:paraId="642B09A4"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21DD40F"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D5D2A7A"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 Prekių (jų dalies) tiekimas gali būti stabdomas esant bent vienai iš šių aplinkybių: </w:t>
      </w:r>
    </w:p>
    <w:p w14:paraId="6A335AC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21.2.1. esant Bendrųjų sąlygų 18 skyriuje numatytoms nenugalimos jėgos aplinkybėms, sutartinių įsipareigojimų vykdymo terminai stabdomi nuo kliūties atsiradimo momento arba jeigu </w:t>
      </w:r>
      <w:r w:rsidRPr="000E65DF">
        <w:rPr>
          <w:rFonts w:ascii="Aptos" w:eastAsiaTheme="minorEastAsia" w:hAnsi="Aptos"/>
          <w:color w:val="000000"/>
          <w:kern w:val="0"/>
          <w:sz w:val="22"/>
          <w:szCs w:val="22"/>
          <w:lang w:val="lt-LT" w:eastAsia="lt-LT"/>
          <w14:ligatures w14:val="none"/>
        </w:rPr>
        <w:lastRenderedPageBreak/>
        <w:t>apie ją nėra laiku pranešta, nuo pranešimo momento ir atnaujinami, kai minėtos aplinkybės nebetrukdo vykdyti Sutarties; </w:t>
      </w:r>
    </w:p>
    <w:p w14:paraId="4F2EFAB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21.2.2. Pirkėjas Sutartyje nurodyta tvarka negali priimti Prekių (pavyzdžiui, nebaigta įrengti patalpa, kurioje turi būti įmontuojamos Prekės), o Tiekėjas dėl to negali vykdyti Sutarties; </w:t>
      </w:r>
    </w:p>
    <w:p w14:paraId="5855C1B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21.2.3. dėl nenumatytų prekių, paslaugų ir (ar) darbų, susijusių su perkamu objektu, kurių poreikis paaiškėjo tik vykdant Sutartį; </w:t>
      </w:r>
    </w:p>
    <w:p w14:paraId="6CF60F0D"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21.2.4. ne dėl Pirkėjo kaltės vėluoja kitos Pirkėjo pirkimo sutarties, turinčios tiesioginės įtakos šiai Sutarčiai, vykdymas;  </w:t>
      </w:r>
    </w:p>
    <w:p w14:paraId="36AC6A0C"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21.2.5. esant įrodymais pagrįstoms kliūtims ar trukdymams, sukeltiems Tiekėjui kitų trečiųjų asmenų ne dėl Tiekėjo ne laiku ar netinkamai pagal Sutarties sąlygas ir tvarką įvykdytų sutartinių įsipareigojimų; </w:t>
      </w:r>
    </w:p>
    <w:p w14:paraId="0F6D1FCF"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21.2.6. pasikeitus galiojančiam teisės aktui ar įsigaliojus naujam teisės aktui, kuris turi įtakos šios Sutarties vykdymui; </w:t>
      </w:r>
    </w:p>
    <w:p w14:paraId="686A0CAE"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21.2.7. sutartinių įsipareigojimų stabdymo būtinybė atsirado dėl sustabdyto / perskirstyto / negauto ir panašiai Pirkėjo Prekių pirkimui skirto finansavimo arba finansavimo trūkumo; </w:t>
      </w:r>
    </w:p>
    <w:p w14:paraId="4775702A"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21.2.8. dėl teisminių (arbitražinių) ginčų su Pirkėju ar trečiaisiais asmenimis, kurių dalykas yra tiesiogiai susijęs su Sutarties vykdymu. </w:t>
      </w:r>
    </w:p>
    <w:p w14:paraId="7F5CC5E2"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0E65DF">
        <w:rPr>
          <w:rFonts w:ascii="Aptos" w:eastAsia="Calibri" w:hAnsi="Aptos"/>
          <w:sz w:val="22"/>
          <w:szCs w:val="22"/>
          <w:lang w:val="lt-LT" w:eastAsia="lt-LT"/>
          <w14:ligatures w14:val="none"/>
        </w:rPr>
        <w:t>ir įforminamas Sutarties 21.6 punkte nustatyta tvarka</w:t>
      </w:r>
      <w:r w:rsidRPr="000E65DF">
        <w:rPr>
          <w:rFonts w:ascii="Aptos" w:eastAsiaTheme="minorEastAsia" w:hAnsi="Aptos"/>
          <w:color w:val="000000"/>
          <w:kern w:val="0"/>
          <w:sz w:val="22"/>
          <w:szCs w:val="22"/>
          <w:lang w:val="lt-LT" w:eastAsia="lt-LT"/>
          <w14:ligatures w14:val="none"/>
        </w:rPr>
        <w:t>.</w:t>
      </w:r>
    </w:p>
    <w:p w14:paraId="25206C02" w14:textId="77777777" w:rsidR="000E65DF" w:rsidRPr="000E65DF" w:rsidRDefault="000E65DF" w:rsidP="000E65DF">
      <w:pPr>
        <w:tabs>
          <w:tab w:val="left" w:pos="567"/>
        </w:tabs>
        <w:spacing w:after="0" w:line="240" w:lineRule="auto"/>
        <w:ind w:firstLine="697"/>
        <w:jc w:val="both"/>
        <w:textAlignment w:val="baseline"/>
        <w:rPr>
          <w:rFonts w:ascii="Aptos" w:eastAsia="Calibri" w:hAnsi="Aptos"/>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E65DF">
        <w:rPr>
          <w:rFonts w:ascii="Aptos" w:eastAsia="Calibri" w:hAnsi="Aptos"/>
          <w:sz w:val="22"/>
          <w:szCs w:val="22"/>
          <w:lang w:val="lt-LT" w:eastAsia="lt-LT"/>
          <w14:ligatures w14:val="none"/>
        </w:rPr>
        <w:t>ir įforminamas Sutarties 21.6 punkte nustatyta tvarka.</w:t>
      </w:r>
    </w:p>
    <w:p w14:paraId="67DC5AC5"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21.5. Sutartinių įsipareigojimų vykdymas gali būti stabdomas tik Sutarties galiojimo laikotarpiu tokia tvarka:</w:t>
      </w:r>
    </w:p>
    <w:p w14:paraId="0B9333CD"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936F918"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CFEDB58"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E65DF">
        <w:rPr>
          <w:rFonts w:ascii="Aptos" w:eastAsia="Calibri" w:hAnsi="Aptos"/>
          <w:sz w:val="22"/>
          <w:szCs w:val="22"/>
          <w:lang w:val="lt-LT" w:eastAsia="lt-LT"/>
          <w14:ligatures w14:val="none"/>
        </w:rPr>
        <w:t>Jei sutartinių įsipareigojimų ar jų dalies vykdymas sustabdytas</w:t>
      </w:r>
      <w:r w:rsidRPr="000E65DF">
        <w:rPr>
          <w:rFonts w:ascii="Aptos" w:eastAsiaTheme="minorEastAsia" w:hAnsi="Aptos"/>
          <w:kern w:val="0"/>
          <w:sz w:val="22"/>
          <w:szCs w:val="22"/>
          <w:lang w:val="lt-LT" w:eastAsia="lt-LT"/>
          <w14:ligatures w14:val="none"/>
        </w:rPr>
        <w:t>, Šalys negali vykdyti jokių jiems pagal Sutartį ar Sutarties dalį priskirtų įsipareigojimų.</w:t>
      </w:r>
    </w:p>
    <w:p w14:paraId="18319FB4"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2C882F9"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lastRenderedPageBreak/>
        <w:t>21.7. Sutartinių įsipareigojimų vykdymas stabdomas ne ilgesniam kaip konkrečios, pagrįstos aplinkybės egzistavimo laikotarpiui.</w:t>
      </w:r>
    </w:p>
    <w:p w14:paraId="21556858"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490C24C" w14:textId="77777777" w:rsidR="000E65DF" w:rsidRPr="000E65DF" w:rsidRDefault="000E65DF" w:rsidP="000E65DF">
      <w:pPr>
        <w:tabs>
          <w:tab w:val="left" w:pos="567"/>
        </w:tabs>
        <w:spacing w:after="0" w:line="240" w:lineRule="auto"/>
        <w:ind w:firstLine="697"/>
        <w:jc w:val="both"/>
        <w:textAlignment w:val="baseline"/>
        <w:rPr>
          <w:rFonts w:ascii="Aptos" w:eastAsia="Calibri" w:hAnsi="Aptos"/>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E65DF">
        <w:rPr>
          <w:rFonts w:ascii="Aptos" w:eastAsia="Calibri" w:hAnsi="Aptos"/>
          <w:sz w:val="22"/>
          <w:szCs w:val="22"/>
          <w:lang w:val="lt-LT" w:eastAsia="lt-LT"/>
          <w14:ligatures w14:val="none"/>
        </w:rPr>
        <w:t>Tuo atveju, jeigu Sutartyje numatytų prievolių įvykdymo terminai atnaujinami anksčiau negu pasibaigia Šalių susitarime nurodytas sustabdymo terminas, Šalys Sutartyje numatytų prievolių įvykdymo terminų atnaujinimo datą įformina raštu.</w:t>
      </w:r>
    </w:p>
    <w:p w14:paraId="207ABEA5"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21.10. Atnaujinus Sutarties vykdymą, neįvykdytų prievolių (jų dalies) įvykdymo terminai ir Sutarties galiojimas nukeliami tokiam terminui, kiek buvo likę laiko jų įvykdymui (Sutarties galiojimui) jų sustabdymo metu. </w:t>
      </w:r>
    </w:p>
    <w:p w14:paraId="1FF07C09"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7D332AB"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2C4BBC50"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22.  SUTARTIES NUTRAUKIMAS</w:t>
      </w:r>
    </w:p>
    <w:p w14:paraId="70841C01"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1733557E"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Sutartis gali būti nutraukiama VPĮ 90 straipsnyje ir Sutartyje numatytais atvejais, įskaitant galimybę nutraukti Sutartį Šalių susitarimu.</w:t>
      </w:r>
    </w:p>
    <w:p w14:paraId="27637175"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2D044F33"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22.1.  Pretenzijos dėl Sutarties pažeidimų</w:t>
      </w:r>
    </w:p>
    <w:p w14:paraId="195F2C20"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32C7DDF"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CE5C156"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E65DF">
        <w:rPr>
          <w:rFonts w:ascii="Aptos" w:eastAsiaTheme="minorEastAsia" w:hAnsi="Aptos"/>
          <w:b/>
          <w:bCs/>
          <w:color w:val="000000"/>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Tiekėjo teisė siūlyti kitą terminą nelaikoma Pirkėjo pareiga tą terminą priimti. Pretenziją gavusios Šalies pasiūlytasis terminas pakeičia terminą, nurodytą pretenzijoje, tik jeigu kita Šalis jį patvirtina. </w:t>
      </w:r>
    </w:p>
    <w:p w14:paraId="6536B451"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7EB06A7A"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22.2.  Sutarties nutraukimas Pirkėjo iniciatyva</w:t>
      </w:r>
    </w:p>
    <w:p w14:paraId="50F1CF78"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7B0FFE4"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C55AABE"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22.2.2. Pirkėjas turi teisę vienašališkai nutraukti Sutartį ar jos dalį raštu įspėjęs Tiekėją prieš ne trumpesnį nei 10 (dešimties) dienų terminą, jeigu: </w:t>
      </w:r>
    </w:p>
    <w:p w14:paraId="4D83F77D"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22.2.2.1. Tiekėjui yra iškelta bankroto byla, pradėtas bankroto procesas ne teismo tvarka, jis tampa nemokus arba yra nemokumo tikimybė, sustabdo ūkinę veiklą ar susidaro</w:t>
      </w:r>
      <w:r w:rsidRPr="000E65DF">
        <w:rPr>
          <w:rFonts w:ascii="Aptos" w:eastAsiaTheme="minorEastAsia" w:hAnsi="Aptos"/>
          <w:b/>
          <w:bCs/>
          <w:color w:val="5C5D5D"/>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įstatymuose ir kituose teisės aktuose nustatyta tvarka analogiška situacija</w:t>
      </w:r>
      <w:r w:rsidRPr="000E65DF">
        <w:rPr>
          <w:rFonts w:ascii="Aptos" w:eastAsiaTheme="minorEastAsia" w:hAnsi="Aptos"/>
          <w:color w:val="000000"/>
          <w:kern w:val="0"/>
          <w:sz w:val="22"/>
          <w:szCs w:val="22"/>
          <w:shd w:val="clear" w:color="auto" w:fill="FFFFFF"/>
          <w:lang w:val="lt-LT" w:eastAsia="lt-LT"/>
          <w14:ligatures w14:val="none"/>
        </w:rPr>
        <w:t>;</w:t>
      </w:r>
      <w:r w:rsidRPr="000E65DF">
        <w:rPr>
          <w:rFonts w:ascii="Aptos" w:eastAsiaTheme="minorEastAsia" w:hAnsi="Aptos"/>
          <w:color w:val="000000"/>
          <w:kern w:val="0"/>
          <w:sz w:val="22"/>
          <w:szCs w:val="22"/>
          <w:lang w:val="lt-LT" w:eastAsia="lt-LT"/>
          <w14:ligatures w14:val="none"/>
        </w:rPr>
        <w:t> </w:t>
      </w:r>
    </w:p>
    <w:p w14:paraId="5ABA66A7"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lastRenderedPageBreak/>
        <w:t>22.2.2.2. Tiekėjo padėtis pasikeičia ir jis atitinka pirkimo dokumentuose nustatytą pašalinimo pagrindą;</w:t>
      </w:r>
    </w:p>
    <w:p w14:paraId="3C00F24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 xml:space="preserve">22.2.2.3. pasikeičia </w:t>
      </w:r>
      <w:r w:rsidRPr="000E65DF">
        <w:rPr>
          <w:rFonts w:ascii="Aptos" w:eastAsiaTheme="minorEastAsia" w:hAnsi="Aptos"/>
          <w:color w:val="000000"/>
          <w:kern w:val="0"/>
          <w:sz w:val="22"/>
          <w:szCs w:val="22"/>
          <w:lang w:val="lt-LT" w:eastAsia="lt-LT"/>
          <w14:ligatures w14:val="none"/>
        </w:rPr>
        <w:t>teisės aktai, susiję su Sutarties objektu, Sutarties vykdymu, ar su Pirkėjo vykdoma veikla, kuriai buvo sudaryta Sutartis, ir dėl tokių pakeitimų Pirkėjas nusprendžia nutraukti Sutartį;  </w:t>
      </w:r>
    </w:p>
    <w:p w14:paraId="0B5A7C70"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22.2.2.4. Pirkėjas nusprendžia nebevykdyti veiklos, kurios vykdymui Sutartimi įsigyjamos Prekės ir Sutarties poreikis išnyksta; </w:t>
      </w:r>
    </w:p>
    <w:p w14:paraId="2964797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22.2.2.5. Pirkėjo valdymo organas priima sprendimą, dėl kurio Sutarties poreikis išnyksta; </w:t>
      </w:r>
    </w:p>
    <w:p w14:paraId="0E951E48"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22.2.2.6. pasikeičia (pablogėja) Pirkėjo finansinė padėtis ar Pirkėjas negauna arba netenka finansavimo ir dėl šios priežasties nusprendžia nutraukti Sutartį; </w:t>
      </w:r>
    </w:p>
    <w:p w14:paraId="09B76549"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22.2.2.7. keičiasi Pirkėjo organizacinė struktūra – juridinis statusas, pobūdis ar valdymo struktūra ir tai gali turėti įtakos tinkamam Sutarties įvykdymui arba Sutarties poreikiui; </w:t>
      </w:r>
    </w:p>
    <w:p w14:paraId="5BB54CAD"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22.2.2.8. nebelieka perkamų Prekių poreikio; </w:t>
      </w:r>
    </w:p>
    <w:p w14:paraId="554B7AAA"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22.2.2.9. Pirkėjas iš pirkimų priežiūrą atliekančių institucijų gauna nurodymą ar rekomendaciją nutraukti Sutartį;</w:t>
      </w:r>
    </w:p>
    <w:p w14:paraId="4BADA23A"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22.2.2.10. Tiekėjas vėluoja pateikti Sutarties įvykdymo užtikrinimo pratęsimą ilgiau kaip 10 (dešimt) darbo dienų nuo paskutinio Sutarties įvykdymo užtikrinimo galiojimo termino pabaigos arba atsisako jį pateikti;</w:t>
      </w:r>
    </w:p>
    <w:p w14:paraId="5F355612"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22.2.2.11. Tiekėjas atsisako pašalinti arba nepašalina Prekių trūkumų per Pirkėjo nustatytus protingus terminus;</w:t>
      </w:r>
    </w:p>
    <w:p w14:paraId="1C33E9ED"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22.2.2.12. Tiekėjas pažeidžia Sutartį arba įstatymus bei kitus teisės aktus ir per Pirkėjo rašytinėje pretenzijoje nurodytą terminą neištaiso pažeidimo;</w:t>
      </w:r>
    </w:p>
    <w:p w14:paraId="0EA1E678" w14:textId="77777777" w:rsidR="000E65DF" w:rsidRPr="000E65DF" w:rsidRDefault="000E65DF" w:rsidP="000E65DF">
      <w:pPr>
        <w:tabs>
          <w:tab w:val="left" w:pos="567"/>
        </w:tabs>
        <w:spacing w:after="0" w:line="240" w:lineRule="auto"/>
        <w:ind w:firstLine="697"/>
        <w:jc w:val="both"/>
        <w:textAlignment w:val="baseline"/>
        <w:rPr>
          <w:rFonts w:ascii="Aptos" w:eastAsia="Calibri" w:hAnsi="Aptos"/>
          <w:sz w:val="22"/>
          <w:szCs w:val="22"/>
          <w:lang w:val="lt-LT" w:eastAsia="lt-LT"/>
          <w14:ligatures w14:val="none"/>
        </w:rPr>
      </w:pPr>
      <w:r w:rsidRPr="000E65DF">
        <w:rPr>
          <w:rFonts w:ascii="Aptos" w:eastAsia="Calibri" w:hAnsi="Aptos"/>
          <w:sz w:val="22"/>
          <w:szCs w:val="22"/>
          <w:lang w:val="lt-LT" w:eastAsia="lt-LT"/>
          <w14:ligatures w14:val="none"/>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4133400" w14:textId="77777777" w:rsidR="000E65DF" w:rsidRPr="000E65DF" w:rsidRDefault="000E65DF" w:rsidP="000E65DF">
      <w:pPr>
        <w:tabs>
          <w:tab w:val="left" w:pos="567"/>
        </w:tabs>
        <w:spacing w:after="0" w:line="240" w:lineRule="auto"/>
        <w:ind w:firstLine="697"/>
        <w:jc w:val="both"/>
        <w:textAlignment w:val="baseline"/>
        <w:rPr>
          <w:rFonts w:ascii="Aptos" w:eastAsia="Calibri" w:hAnsi="Aptos"/>
          <w:sz w:val="22"/>
          <w:szCs w:val="22"/>
          <w:lang w:val="lt-LT" w:eastAsia="lt-LT"/>
          <w14:ligatures w14:val="none"/>
        </w:rPr>
      </w:pPr>
      <w:r w:rsidRPr="000E65DF">
        <w:rPr>
          <w:rFonts w:ascii="Aptos" w:eastAsia="Calibri" w:hAnsi="Aptos"/>
          <w:sz w:val="22"/>
          <w:szCs w:val="22"/>
          <w:lang w:val="lt-LT" w:eastAsia="lt-LT"/>
          <w14:ligatures w14:val="none"/>
        </w:rPr>
        <w:t>22.2.2.14. paaiškėja VPĮ 37 straipsnio 8 dalyje ir (ar) 47 straipsnio 8 dalyje nurodytos aplinkybės.</w:t>
      </w:r>
    </w:p>
    <w:p w14:paraId="1FBEDCDD"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82BBD4F"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10A744A"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w:t>
      </w:r>
      <w:r w:rsidRPr="000E65DF">
        <w:rPr>
          <w:rFonts w:ascii="Aptos" w:eastAsiaTheme="minorEastAsia" w:hAnsi="Aptos"/>
          <w:color w:val="000000"/>
          <w:kern w:val="0"/>
          <w:sz w:val="22"/>
          <w:szCs w:val="22"/>
          <w:lang w:val="lt-LT" w:eastAsia="lt-LT"/>
          <w14:ligatures w14:val="none"/>
        </w:rPr>
        <w:lastRenderedPageBreak/>
        <w:t>užtikrinimas. Pirkėjui pareiškus reikalavimą atlyginti patirtus nuostolius, baudos suma įskaitoma į nuostolių atlyginimą. </w:t>
      </w:r>
    </w:p>
    <w:p w14:paraId="491C06A3"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22.2.6. Pirkėjas turi teisę vienašališkai nutraukti Sutartį ir kitais Specialiosiose sąlygose (jei taikoma) ir įstatymuose bei kituose teisės aktuose įtvirtintais atvejais. </w:t>
      </w:r>
    </w:p>
    <w:p w14:paraId="5337673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22.2.7. Sutartis laikoma nutraukta kitą dieną po to, kai pasibaigia įspėjimo apie Sutarties nutraukimą terminas.  </w:t>
      </w:r>
    </w:p>
    <w:p w14:paraId="0F7EA3B0" w14:textId="77777777" w:rsidR="000E65DF" w:rsidRPr="000E65DF" w:rsidRDefault="000E65DF" w:rsidP="000E65DF">
      <w:pPr>
        <w:spacing w:after="0" w:line="240" w:lineRule="auto"/>
        <w:ind w:firstLine="697"/>
        <w:jc w:val="both"/>
        <w:textAlignment w:val="baseline"/>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E65DF">
        <w:rPr>
          <w:rFonts w:ascii="Aptos" w:eastAsia="Calibri" w:hAnsi="Aptos"/>
          <w:sz w:val="22"/>
          <w:szCs w:val="22"/>
          <w:lang w:val="lt-LT" w:eastAsia="lt-LT"/>
          <w14:ligatures w14:val="none"/>
        </w:rPr>
        <w:t>pateikia informaciją apie pažeidimo pašalinimą ar išnykusias aplinkybes, dėl kurių buvo inicijuota Sutarties nutraukimo procedūra</w:t>
      </w:r>
      <w:r w:rsidRPr="000E65DF">
        <w:rPr>
          <w:rFonts w:ascii="Aptos" w:eastAsiaTheme="minorEastAsia" w:hAnsi="Aptos"/>
          <w:kern w:val="0"/>
          <w:sz w:val="22"/>
          <w:szCs w:val="22"/>
          <w:lang w:val="lt-LT" w:eastAsia="lt-LT"/>
          <w14:ligatures w14:val="none"/>
        </w:rPr>
        <w:t>. </w:t>
      </w:r>
    </w:p>
    <w:p w14:paraId="085A4519"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0A197F5E"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22.3.  Sutarties nutraukimas Tiekėjo iniciatyva</w:t>
      </w:r>
    </w:p>
    <w:p w14:paraId="0F37DDDE"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6D474146"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19FFA09"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22.3.2. Tiekėjas turi teisę vienašališkai nutraukti Sutartį, įspėjęs Pirkėją raštu prieš ne trumpesnį nei 10 (dešimties) dienų terminą, jeigu:</w:t>
      </w:r>
    </w:p>
    <w:p w14:paraId="514822C8"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6B21A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22.3.2.2. Pirkėjas pažeidžia Sutartį arba įstatymus bei kitus teisės aktus ir per Tiekėjo rašytinėje pretenzijoje nurodytą terminą neištaiso pažeidimo, išskyrus Bendrųjų sąlygų 22.3.1 punkte nustatytą atvejį. </w:t>
      </w:r>
    </w:p>
    <w:p w14:paraId="43F60890"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50B3457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22.3.4. Tiekėjas turi teisę vienašališkai nutraukti Sutartį ir kitais įstatymuose bei kituose teisės aktuose įtvirtintais atvejais. </w:t>
      </w:r>
    </w:p>
    <w:p w14:paraId="087BE4AF"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400BEE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22.3.6. Sutartis laikoma nutraukta kitą dieną po to, kai pasibaigia įspėjimo apie Sutarties nutraukimą terminas. </w:t>
      </w:r>
    </w:p>
    <w:p w14:paraId="7BA78524"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4ABBA40"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2B1512FA"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olor w:val="000000"/>
          <w:kern w:val="0"/>
          <w:sz w:val="22"/>
          <w:szCs w:val="22"/>
          <w:lang w:val="lt-LT" w:eastAsia="lt-LT"/>
          <w14:ligatures w14:val="none"/>
        </w:rPr>
        <w:t>22.4.  Šalių teisės ir pareigos Sutarties nutraukimo atveju</w:t>
      </w:r>
    </w:p>
    <w:p w14:paraId="6285BF9C"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4014A5C1"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22.4.1. Sutarties nutraukimas neturi įtakos ginčų nagrinėjimo tvarką nustatančių Sutarties sąlygų ir kitų Sutarties sąlygų, kurios pagal savo esmę lieka galioti ir po Sutarties nutraukimo, galiojimui. </w:t>
      </w:r>
    </w:p>
    <w:p w14:paraId="7327AE08"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lastRenderedPageBreak/>
        <w:t>22.4.2. Nutraukus Sutartį, Šalys privalo: </w:t>
      </w:r>
    </w:p>
    <w:p w14:paraId="544C6FB4"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22.4.2.1. įsitikinti, jog iki Sutarties nutraukimo dienos pristatytos Prekės ir kiti atlikti veiksmai atitinka Sutarties reikalavimus ir Šalys dėl to viena kitai nebereikš pretenzijų; </w:t>
      </w:r>
    </w:p>
    <w:p w14:paraId="13661D8A"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22.4.2.2. atsiskaityti už iki Sutarties nutraukimo pristatytas Prekes, atitinkančias Sutarties reikalavimus; </w:t>
      </w:r>
    </w:p>
    <w:p w14:paraId="4F88061B" w14:textId="77777777" w:rsidR="000E65DF" w:rsidRPr="000E65DF" w:rsidRDefault="000E65DF" w:rsidP="000E65DF">
      <w:pPr>
        <w:spacing w:after="0" w:line="240" w:lineRule="auto"/>
        <w:ind w:firstLine="697"/>
        <w:jc w:val="both"/>
        <w:textAlignment w:val="baseline"/>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22.4.2.3. per 10 (dešimt) dienų nuo pranešimo apie Sutarties nutraukimą gavimo dienos ar Susitarimo dėl Sutarties nutraukimo sudarymo dienos</w:t>
      </w:r>
      <w:r w:rsidRPr="000E65DF">
        <w:rPr>
          <w:rFonts w:ascii="Aptos" w:eastAsiaTheme="minorEastAsia" w:hAnsi="Aptos"/>
          <w:b/>
          <w:bCs/>
          <w:color w:val="5C5D5D"/>
          <w:kern w:val="0"/>
          <w:sz w:val="22"/>
          <w:szCs w:val="22"/>
          <w:lang w:val="lt-LT" w:eastAsia="lt-LT"/>
          <w14:ligatures w14:val="none"/>
        </w:rPr>
        <w:t> </w:t>
      </w:r>
      <w:r w:rsidRPr="000E65DF">
        <w:rPr>
          <w:rFonts w:ascii="Aptos" w:eastAsiaTheme="minorEastAsia" w:hAnsi="Aptos"/>
          <w:color w:val="000000"/>
          <w:kern w:val="0"/>
          <w:sz w:val="22"/>
          <w:szCs w:val="22"/>
          <w:lang w:val="lt-LT" w:eastAsia="lt-LT"/>
          <w14:ligatures w14:val="none"/>
        </w:rPr>
        <w:t>perduoti viena kitai visus dokumentus, kuriuos buvo būtina perduoti pagal Sutarties nuostatas. </w:t>
      </w:r>
    </w:p>
    <w:p w14:paraId="305F24E2" w14:textId="77777777" w:rsidR="000E65DF" w:rsidRPr="000E65DF" w:rsidRDefault="000E65DF" w:rsidP="000E65DF">
      <w:pPr>
        <w:spacing w:after="0" w:line="240" w:lineRule="auto"/>
        <w:ind w:firstLine="62"/>
        <w:jc w:val="both"/>
        <w:textAlignment w:val="baseline"/>
        <w:rPr>
          <w:rFonts w:ascii="Aptos" w:eastAsiaTheme="minorEastAsia" w:hAnsi="Aptos"/>
          <w:color w:val="000000"/>
          <w:kern w:val="0"/>
          <w:sz w:val="22"/>
          <w:szCs w:val="22"/>
          <w:lang w:val="lt-LT" w:eastAsia="lt-LT"/>
          <w14:ligatures w14:val="none"/>
        </w:rPr>
      </w:pPr>
    </w:p>
    <w:p w14:paraId="4D16BB3B" w14:textId="77777777" w:rsidR="000E65DF" w:rsidRPr="000E65DF" w:rsidRDefault="000E65DF" w:rsidP="000E65DF">
      <w:pPr>
        <w:spacing w:after="0" w:line="240" w:lineRule="auto"/>
        <w:ind w:firstLine="697"/>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23.  PREKIŲ MODELIO AR GAMINTOJO KEITIMAS</w:t>
      </w:r>
    </w:p>
    <w:p w14:paraId="7C19AB0F"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7FC45C7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aps/>
          <w:color w:val="000000"/>
          <w:kern w:val="0"/>
          <w:sz w:val="22"/>
          <w:szCs w:val="22"/>
          <w:lang w:val="lt-LT" w:eastAsia="lt-LT"/>
          <w14:ligatures w14:val="none"/>
        </w:rPr>
        <w:t>23.1. </w:t>
      </w:r>
      <w:r w:rsidRPr="000E65DF">
        <w:rPr>
          <w:rFonts w:ascii="Aptos" w:eastAsiaTheme="minorEastAsia" w:hAnsi="Aptos"/>
          <w:color w:val="000000"/>
          <w:kern w:val="0"/>
          <w:sz w:val="22"/>
          <w:szCs w:val="22"/>
          <w:lang w:val="lt-LT" w:eastAsia="lt-LT"/>
          <w14:ligatures w14:val="none"/>
        </w:rPr>
        <w:t>Tiekėjas turi teisę keisti Prekių modelį ir (ar) gamintoją, jei yra visos toliau nurodytos sąlygos:</w:t>
      </w:r>
    </w:p>
    <w:p w14:paraId="2B1CA23E" w14:textId="77777777" w:rsidR="000E65DF" w:rsidRPr="000E65DF" w:rsidRDefault="000E65DF" w:rsidP="000E65DF">
      <w:pPr>
        <w:spacing w:after="0" w:line="240" w:lineRule="auto"/>
        <w:ind w:firstLine="697"/>
        <w:jc w:val="both"/>
        <w:rPr>
          <w:rFonts w:ascii="Aptos" w:eastAsiaTheme="minorEastAsia" w:hAnsi="Aptos"/>
          <w:kern w:val="0"/>
          <w:sz w:val="22"/>
          <w:szCs w:val="22"/>
          <w:lang w:val="lt-LT" w:eastAsia="lt-LT"/>
          <w14:ligatures w14:val="none"/>
        </w:rPr>
      </w:pPr>
      <w:r w:rsidRPr="000E65DF">
        <w:rPr>
          <w:rFonts w:ascii="Aptos" w:eastAsiaTheme="minorEastAsia" w:hAnsi="Aptos"/>
          <w:kern w:val="0"/>
          <w:sz w:val="22"/>
          <w:szCs w:val="22"/>
          <w:lang w:val="lt-LT" w:eastAsia="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E65DF">
        <w:rPr>
          <w:rFonts w:ascii="Aptos" w:eastAsiaTheme="minorEastAsia" w:hAnsi="Aptos"/>
          <w:kern w:val="0"/>
          <w:sz w:val="22"/>
          <w:szCs w:val="22"/>
          <w:vertAlign w:val="superscript"/>
          <w:lang w:val="lt-LT" w:eastAsia="lt-LT"/>
          <w14:ligatures w14:val="none"/>
        </w:rPr>
        <w:t>1 </w:t>
      </w:r>
      <w:r w:rsidRPr="000E65DF">
        <w:rPr>
          <w:rFonts w:ascii="Aptos" w:eastAsiaTheme="minorEastAsia" w:hAnsi="Aptos"/>
          <w:kern w:val="0"/>
          <w:sz w:val="22"/>
          <w:szCs w:val="22"/>
          <w:lang w:val="lt-LT" w:eastAsia="lt-LT"/>
          <w14:ligatures w14:val="none"/>
        </w:rPr>
        <w:t>dalies nuostatų;</w:t>
      </w:r>
    </w:p>
    <w:p w14:paraId="0488E9FC"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3852AA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E65DF">
        <w:rPr>
          <w:rFonts w:ascii="Aptos" w:eastAsiaTheme="minorEastAsia" w:hAnsi="Aptos"/>
          <w:color w:val="000000"/>
          <w:kern w:val="0"/>
          <w:sz w:val="22"/>
          <w:szCs w:val="22"/>
          <w:shd w:val="clear" w:color="auto" w:fill="FFFFFF"/>
          <w:lang w:val="lt-LT" w:eastAsia="lt-LT"/>
          <w14:ligatures w14:val="none"/>
        </w:rPr>
        <w:t>ir lygiavertiškumo ar geresnės kokybės nei Sutartyje nurodytos Prekės</w:t>
      </w:r>
      <w:r w:rsidRPr="000E65DF">
        <w:rPr>
          <w:rFonts w:ascii="Aptos" w:eastAsiaTheme="minorEastAsia" w:hAnsi="Aptos"/>
          <w:color w:val="000000"/>
          <w:kern w:val="0"/>
          <w:sz w:val="22"/>
          <w:szCs w:val="22"/>
          <w:lang w:val="lt-LT" w:eastAsia="lt-LT"/>
          <w14:ligatures w14:val="none"/>
        </w:rPr>
        <w:t>;</w:t>
      </w:r>
    </w:p>
    <w:p w14:paraId="76C16AA1"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23.1.4. Šalys sudarė rašytinį Susitarimą prie Sutarties dėl Prekių keitimo.</w:t>
      </w:r>
    </w:p>
    <w:p w14:paraId="7524A443"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23.2. Šiame Bendrųjų sąlygų skyriuje nurodytu atveju Prekės turi būti pristatytos už ne didesnę nei pasiūlyme nurodytą kainą.</w:t>
      </w:r>
    </w:p>
    <w:p w14:paraId="19BE8F42"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3E8AA6A0" w14:textId="77777777" w:rsidR="000E65DF" w:rsidRPr="000E65DF" w:rsidRDefault="000E65DF" w:rsidP="000E65DF">
      <w:pPr>
        <w:spacing w:after="0" w:line="240" w:lineRule="auto"/>
        <w:ind w:left="360" w:hanging="360"/>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t>24.  BENDRAVIMO TVARKA IR KALBA</w:t>
      </w:r>
    </w:p>
    <w:p w14:paraId="6827252F" w14:textId="77777777" w:rsidR="000E65DF" w:rsidRPr="000E65DF" w:rsidRDefault="000E65DF" w:rsidP="000E65DF">
      <w:pPr>
        <w:spacing w:after="0" w:line="240" w:lineRule="auto"/>
        <w:ind w:left="360" w:firstLine="62"/>
        <w:jc w:val="both"/>
        <w:rPr>
          <w:rFonts w:ascii="Aptos" w:eastAsiaTheme="minorEastAsia" w:hAnsi="Aptos"/>
          <w:color w:val="000000"/>
          <w:kern w:val="0"/>
          <w:sz w:val="22"/>
          <w:szCs w:val="22"/>
          <w:lang w:val="lt-LT" w:eastAsia="lt-LT"/>
          <w14:ligatures w14:val="none"/>
        </w:rPr>
      </w:pPr>
    </w:p>
    <w:p w14:paraId="40CA6CD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24.1. Sutartis sudaroma lietuvių kalba. Jeigu Sutartis ar kuris nors ją sudarantis dokumentas sudaromas kita kalba arba išverčiamas į kitą kalbą, visais atvejais </w:t>
      </w:r>
      <w:r w:rsidRPr="000E65DF">
        <w:rPr>
          <w:rFonts w:ascii="Aptos" w:eastAsiaTheme="minorEastAsia" w:hAnsi="Aptos"/>
          <w:color w:val="000000"/>
          <w:kern w:val="0"/>
          <w:sz w:val="22"/>
          <w:szCs w:val="22"/>
          <w:shd w:val="clear" w:color="auto" w:fill="FFFFFF"/>
          <w:lang w:val="lt-LT" w:eastAsia="lt-LT"/>
          <w14:ligatures w14:val="none"/>
        </w:rPr>
        <w:t>autentišku laikomas tik lietuvių kalba parengtas Sutarties tekstas (jei yra neatitikimų, pirmenybė teikiama lietuvių kalba parengtam tekstui).</w:t>
      </w:r>
    </w:p>
    <w:p w14:paraId="30BE5C1B"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1E0562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24.3. Jeigu pranešimas yra įteikiamas asmeniškai arba siunčiamas paštu ar per kurjerį, jis turi būti įteikiamas pasirašytinai ir laikomas gautu gavimo patvirtinime nurodytą dieną.</w:t>
      </w:r>
    </w:p>
    <w:p w14:paraId="66559737"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24.4. Jeigu pranešimas siunčiamas el. paštu, laikoma, kad Šalis jį gavo kitą darbo dieną.</w:t>
      </w:r>
    </w:p>
    <w:p w14:paraId="7C9707A5"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24.5. Jeigu pranešimas siunčiamas keliais skirtingais būdais, laikoma, kad gavėjas jį gavo tada, kai jis gavo pirmesnįjį pranešimą.</w:t>
      </w:r>
    </w:p>
    <w:p w14:paraId="490D5002" w14:textId="77777777" w:rsidR="000E65DF" w:rsidRPr="000E65DF" w:rsidRDefault="000E65DF" w:rsidP="000E65DF">
      <w:pPr>
        <w:spacing w:after="0" w:line="240" w:lineRule="auto"/>
        <w:ind w:firstLine="62"/>
        <w:jc w:val="both"/>
        <w:rPr>
          <w:rFonts w:ascii="Aptos" w:eastAsiaTheme="minorEastAsia" w:hAnsi="Aptos"/>
          <w:color w:val="000000"/>
          <w:kern w:val="0"/>
          <w:sz w:val="22"/>
          <w:szCs w:val="22"/>
          <w:lang w:val="lt-LT" w:eastAsia="lt-LT"/>
          <w14:ligatures w14:val="none"/>
        </w:rPr>
      </w:pPr>
    </w:p>
    <w:p w14:paraId="1EC33B5D" w14:textId="77777777" w:rsidR="000E65DF" w:rsidRPr="000E65DF" w:rsidRDefault="000E65DF" w:rsidP="000E65DF">
      <w:pPr>
        <w:spacing w:after="0" w:line="240" w:lineRule="auto"/>
        <w:ind w:left="360" w:hanging="360"/>
        <w:jc w:val="center"/>
        <w:rPr>
          <w:rFonts w:ascii="Aptos" w:eastAsiaTheme="minorEastAsia" w:hAnsi="Aptos"/>
          <w:color w:val="000000"/>
          <w:kern w:val="0"/>
          <w:sz w:val="22"/>
          <w:szCs w:val="22"/>
          <w:lang w:val="lt-LT" w:eastAsia="lt-LT"/>
          <w14:ligatures w14:val="none"/>
        </w:rPr>
      </w:pPr>
      <w:r w:rsidRPr="000E65DF">
        <w:rPr>
          <w:rFonts w:ascii="Aptos" w:eastAsiaTheme="minorEastAsia" w:hAnsi="Aptos"/>
          <w:b/>
          <w:bCs/>
          <w:caps/>
          <w:color w:val="000000"/>
          <w:kern w:val="0"/>
          <w:sz w:val="22"/>
          <w:szCs w:val="22"/>
          <w:lang w:val="lt-LT" w:eastAsia="lt-LT"/>
          <w14:ligatures w14:val="none"/>
        </w:rPr>
        <w:lastRenderedPageBreak/>
        <w:t>25.  PRETENZIJOS IR GINČŲ SPRENDIMAS</w:t>
      </w:r>
    </w:p>
    <w:p w14:paraId="42C92212" w14:textId="77777777" w:rsidR="000E65DF" w:rsidRPr="000E65DF" w:rsidRDefault="000E65DF" w:rsidP="000E65DF">
      <w:pPr>
        <w:spacing w:after="0" w:line="240" w:lineRule="auto"/>
        <w:ind w:left="360" w:firstLine="62"/>
        <w:jc w:val="both"/>
        <w:rPr>
          <w:rFonts w:ascii="Aptos" w:eastAsiaTheme="minorEastAsia" w:hAnsi="Aptos"/>
          <w:color w:val="000000"/>
          <w:kern w:val="0"/>
          <w:sz w:val="22"/>
          <w:szCs w:val="22"/>
          <w:lang w:val="lt-LT" w:eastAsia="lt-LT"/>
          <w14:ligatures w14:val="none"/>
        </w:rPr>
      </w:pPr>
    </w:p>
    <w:p w14:paraId="392CEAB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0B35A16A"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37E09B2" w14:textId="77777777" w:rsidR="000E65DF" w:rsidRPr="000E65DF" w:rsidRDefault="000E65DF" w:rsidP="000E65DF">
      <w:pPr>
        <w:spacing w:after="0" w:line="240" w:lineRule="auto"/>
        <w:ind w:firstLine="697"/>
        <w:jc w:val="both"/>
        <w:rPr>
          <w:rFonts w:ascii="Aptos" w:eastAsiaTheme="minorEastAsia" w:hAnsi="Aptos"/>
          <w:color w:val="000000"/>
          <w:kern w:val="0"/>
          <w:sz w:val="22"/>
          <w:szCs w:val="22"/>
          <w:lang w:val="lt-LT" w:eastAsia="lt-LT"/>
          <w14:ligatures w14:val="none"/>
        </w:rPr>
      </w:pPr>
      <w:r w:rsidRPr="000E65DF">
        <w:rPr>
          <w:rFonts w:ascii="Aptos" w:eastAsiaTheme="minorEastAsia" w:hAnsi="Aptos"/>
          <w:color w:val="000000"/>
          <w:kern w:val="0"/>
          <w:sz w:val="22"/>
          <w:szCs w:val="22"/>
          <w:lang w:val="lt-LT" w:eastAsia="lt-LT"/>
          <w14:ligatures w14:val="none"/>
        </w:rPr>
        <w:t>25.3. Kilę ginčai nesudaro pagrindo Šalims atsisakyti vykdyti savo prievoles pagal Sutartį.</w:t>
      </w:r>
    </w:p>
    <w:p w14:paraId="3546AF42" w14:textId="77777777" w:rsidR="000E65DF" w:rsidRPr="000E65DF" w:rsidRDefault="000E65DF" w:rsidP="000E65DF">
      <w:pPr>
        <w:spacing w:after="0" w:line="240" w:lineRule="auto"/>
        <w:ind w:firstLine="697"/>
        <w:jc w:val="both"/>
        <w:textAlignment w:val="center"/>
        <w:rPr>
          <w:rFonts w:ascii="Aptos" w:eastAsiaTheme="minorEastAsia" w:hAnsi="Aptos"/>
          <w:color w:val="000000"/>
          <w:kern w:val="0"/>
          <w:sz w:val="22"/>
          <w:szCs w:val="22"/>
          <w:lang w:val="lt-LT" w:eastAsia="lt-LT"/>
          <w14:ligatures w14:val="none"/>
        </w:rPr>
      </w:pPr>
    </w:p>
    <w:p w14:paraId="73BE364A" w14:textId="77777777" w:rsidR="000E65DF" w:rsidRPr="000E65DF" w:rsidRDefault="000E65DF" w:rsidP="000E65DF">
      <w:pPr>
        <w:spacing w:after="0" w:line="240" w:lineRule="auto"/>
        <w:ind w:firstLine="697"/>
        <w:jc w:val="center"/>
        <w:rPr>
          <w:rFonts w:ascii="Aptos" w:eastAsiaTheme="minorEastAsia" w:hAnsi="Aptos"/>
          <w:sz w:val="22"/>
          <w:szCs w:val="22"/>
          <w:lang w:val="lt-LT" w:eastAsia="lt-LT"/>
          <w14:ligatures w14:val="none"/>
        </w:rPr>
      </w:pPr>
      <w:r w:rsidRPr="000E65DF">
        <w:rPr>
          <w:rFonts w:ascii="Aptos" w:eastAsiaTheme="minorEastAsia" w:hAnsi="Aptos"/>
          <w:sz w:val="22"/>
          <w:szCs w:val="22"/>
          <w:lang w:val="lt-LT" w:eastAsia="lt-LT"/>
          <w14:ligatures w14:val="none"/>
        </w:rPr>
        <w:t>________________</w:t>
      </w:r>
    </w:p>
    <w:p w14:paraId="01D62027" w14:textId="77777777" w:rsidR="00E734A1" w:rsidRDefault="00E734A1"/>
    <w:sectPr w:rsidR="00E734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UltraLight">
    <w:altName w:val="Arial"/>
    <w:charset w:val="00"/>
    <w:family w:val="auto"/>
    <w:pitch w:val="variable"/>
    <w:sig w:usb0="A00002FF" w:usb1="5000205B" w:usb2="00000002" w:usb3="00000000" w:csb0="00000001" w:csb1="00000000"/>
  </w:font>
  <w:font w:name="Consolas">
    <w:panose1 w:val="020B0609020204030204"/>
    <w:charset w:val="00"/>
    <w:family w:val="modern"/>
    <w:pitch w:val="fixed"/>
    <w:sig w:usb0="E00006FF" w:usb1="0000FCFF" w:usb2="00000001" w:usb3="00000000" w:csb0="0000019F" w:csb1="00000000"/>
  </w:font>
  <w:font w:name="TimesLT">
    <w:charset w:val="00"/>
    <w:family w:val="roman"/>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D79527E"/>
    <w:multiLevelType w:val="multilevel"/>
    <w:tmpl w:val="C12E74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D965A3E"/>
    <w:multiLevelType w:val="hybridMultilevel"/>
    <w:tmpl w:val="19067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4A364E02"/>
    <w:multiLevelType w:val="hybridMultilevel"/>
    <w:tmpl w:val="7D627C68"/>
    <w:lvl w:ilvl="0" w:tplc="BD84F234">
      <w:start w:val="1"/>
      <w:numFmt w:val="bullet"/>
      <w:lvlText w:val=""/>
      <w:lvlJc w:val="left"/>
      <w:pPr>
        <w:ind w:left="927" w:hanging="360"/>
      </w:pPr>
      <w:rPr>
        <w:rFonts w:ascii="Symbol" w:eastAsia="Calibri"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588C46F9"/>
    <w:multiLevelType w:val="hybridMultilevel"/>
    <w:tmpl w:val="C57A6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D14914"/>
    <w:multiLevelType w:val="hybridMultilevel"/>
    <w:tmpl w:val="16260FFE"/>
    <w:lvl w:ilvl="0" w:tplc="FF3061D4">
      <w:start w:val="1"/>
      <w:numFmt w:val="decimal"/>
      <w:lvlText w:val="%1."/>
      <w:lvlJc w:val="left"/>
      <w:pPr>
        <w:ind w:left="720" w:hanging="360"/>
      </w:pPr>
      <w:rPr>
        <w:rFonts w:ascii="Times New Roman" w:eastAsia="Arial Unicode MS"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75589B"/>
    <w:multiLevelType w:val="hybridMultilevel"/>
    <w:tmpl w:val="03A643E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2"/>
  </w:num>
  <w:num w:numId="3" w16cid:durableId="138770985">
    <w:abstractNumId w:val="6"/>
  </w:num>
  <w:num w:numId="4" w16cid:durableId="219707255">
    <w:abstractNumId w:val="17"/>
  </w:num>
  <w:num w:numId="5" w16cid:durableId="1652252092">
    <w:abstractNumId w:val="4"/>
  </w:num>
  <w:num w:numId="6" w16cid:durableId="963148996">
    <w:abstractNumId w:val="1"/>
  </w:num>
  <w:num w:numId="7" w16cid:durableId="817724215">
    <w:abstractNumId w:val="7"/>
  </w:num>
  <w:num w:numId="8" w16cid:durableId="1250694197">
    <w:abstractNumId w:val="0"/>
  </w:num>
  <w:num w:numId="9" w16cid:durableId="1476410157">
    <w:abstractNumId w:val="15"/>
  </w:num>
  <w:num w:numId="10" w16cid:durableId="1236630376">
    <w:abstractNumId w:val="16"/>
  </w:num>
  <w:num w:numId="11" w16cid:durableId="1415740606">
    <w:abstractNumId w:val="14"/>
  </w:num>
  <w:num w:numId="12" w16cid:durableId="1594045305">
    <w:abstractNumId w:val="8"/>
  </w:num>
  <w:num w:numId="13" w16cid:durableId="1952936634">
    <w:abstractNumId w:val="3"/>
  </w:num>
  <w:num w:numId="14" w16cid:durableId="152454525">
    <w:abstractNumId w:val="13"/>
  </w:num>
  <w:num w:numId="15" w16cid:durableId="653681606">
    <w:abstractNumId w:val="10"/>
  </w:num>
  <w:num w:numId="16" w16cid:durableId="1854031422">
    <w:abstractNumId w:val="5"/>
  </w:num>
  <w:num w:numId="17" w16cid:durableId="1849371906">
    <w:abstractNumId w:val="9"/>
  </w:num>
  <w:num w:numId="18" w16cid:durableId="623930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540"/>
    <w:rsid w:val="000E65DF"/>
    <w:rsid w:val="00284137"/>
    <w:rsid w:val="0032070A"/>
    <w:rsid w:val="0050058E"/>
    <w:rsid w:val="00784829"/>
    <w:rsid w:val="008921A7"/>
    <w:rsid w:val="009B1540"/>
    <w:rsid w:val="00AC1D41"/>
    <w:rsid w:val="00AD0EFE"/>
    <w:rsid w:val="00D4465F"/>
    <w:rsid w:val="00E734A1"/>
    <w:rsid w:val="00F06B35"/>
    <w:rsid w:val="00F93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85654"/>
  <w15:chartTrackingRefBased/>
  <w15:docId w15:val="{1F1D3E78-90F8-4916-ACB0-B1AB369C5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B15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9B15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B154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B154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B154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B154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9B154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9B154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9B154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B154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9B154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B154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B154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B154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B154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9B1540"/>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9B154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9B154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B15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B15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B154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B154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B15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B154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9B1540"/>
    <w:pPr>
      <w:ind w:left="720"/>
      <w:contextualSpacing/>
    </w:pPr>
  </w:style>
  <w:style w:type="character" w:styleId="Rykuspabraukimas">
    <w:name w:val="Intense Emphasis"/>
    <w:basedOn w:val="Numatytasispastraiposriftas"/>
    <w:uiPriority w:val="21"/>
    <w:qFormat/>
    <w:rsid w:val="009B1540"/>
    <w:rPr>
      <w:i/>
      <w:iCs/>
      <w:color w:val="2F5496" w:themeColor="accent1" w:themeShade="BF"/>
    </w:rPr>
  </w:style>
  <w:style w:type="paragraph" w:styleId="Iskirtacitata">
    <w:name w:val="Intense Quote"/>
    <w:basedOn w:val="prastasis"/>
    <w:next w:val="prastasis"/>
    <w:link w:val="IskirtacitataDiagrama"/>
    <w:uiPriority w:val="30"/>
    <w:qFormat/>
    <w:rsid w:val="009B15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B1540"/>
    <w:rPr>
      <w:i/>
      <w:iCs/>
      <w:color w:val="2F5496" w:themeColor="accent1" w:themeShade="BF"/>
    </w:rPr>
  </w:style>
  <w:style w:type="character" w:styleId="Rykinuoroda">
    <w:name w:val="Intense Reference"/>
    <w:basedOn w:val="Numatytasispastraiposriftas"/>
    <w:uiPriority w:val="32"/>
    <w:qFormat/>
    <w:rsid w:val="009B1540"/>
    <w:rPr>
      <w:b/>
      <w:bCs/>
      <w:smallCaps/>
      <w:color w:val="2F5496" w:themeColor="accent1" w:themeShade="BF"/>
      <w:spacing w:val="5"/>
    </w:rPr>
  </w:style>
  <w:style w:type="numbering" w:customStyle="1" w:styleId="Sraonra1">
    <w:name w:val="Sąrašo nėra1"/>
    <w:next w:val="Sraonra"/>
    <w:uiPriority w:val="99"/>
    <w:semiHidden/>
    <w:unhideWhenUsed/>
    <w:rsid w:val="000E65DF"/>
  </w:style>
  <w:style w:type="character" w:styleId="Hipersaitas">
    <w:name w:val="Hyperlink"/>
    <w:basedOn w:val="Numatytasispastraiposriftas"/>
    <w:unhideWhenUsed/>
    <w:rsid w:val="000E65DF"/>
    <w:rPr>
      <w:strike w:val="0"/>
      <w:dstrike w:val="0"/>
      <w:color w:val="auto"/>
      <w:u w:val="none"/>
      <w:effect w:val="none"/>
    </w:rPr>
  </w:style>
  <w:style w:type="paragraph" w:styleId="Puslapioinaostekstas">
    <w:name w:val="footnote text"/>
    <w:basedOn w:val="prastasis"/>
    <w:link w:val="PuslapioinaostekstasDiagrama"/>
    <w:uiPriority w:val="99"/>
    <w:unhideWhenUsed/>
    <w:rsid w:val="000E65DF"/>
    <w:pPr>
      <w:spacing w:after="0" w:line="300" w:lineRule="auto"/>
      <w:ind w:firstLine="697"/>
      <w:jc w:val="both"/>
    </w:pPr>
    <w:rPr>
      <w:rFonts w:eastAsiaTheme="minorEastAsia"/>
      <w:kern w:val="0"/>
      <w:sz w:val="20"/>
      <w:szCs w:val="20"/>
      <w:lang w:val="lt-LT" w:eastAsia="lt-LT"/>
      <w14:ligatures w14:val="none"/>
    </w:rPr>
  </w:style>
  <w:style w:type="character" w:customStyle="1" w:styleId="PuslapioinaostekstasDiagrama">
    <w:name w:val="Puslapio išnašos tekstas Diagrama"/>
    <w:basedOn w:val="Numatytasispastraiposriftas"/>
    <w:link w:val="Puslapioinaostekstas"/>
    <w:uiPriority w:val="99"/>
    <w:rsid w:val="000E65DF"/>
    <w:rPr>
      <w:rFonts w:eastAsiaTheme="minorEastAsia"/>
      <w:kern w:val="0"/>
      <w:sz w:val="20"/>
      <w:szCs w:val="20"/>
      <w:lang w:val="lt-LT" w:eastAsia="lt-LT"/>
      <w14:ligatures w14:val="none"/>
    </w:rPr>
  </w:style>
  <w:style w:type="paragraph" w:styleId="Komentarotekstas">
    <w:name w:val="annotation text"/>
    <w:basedOn w:val="prastasis"/>
    <w:link w:val="KomentarotekstasDiagrama"/>
    <w:uiPriority w:val="99"/>
    <w:unhideWhenUsed/>
    <w:rsid w:val="000E65DF"/>
    <w:pPr>
      <w:spacing w:after="0" w:line="300" w:lineRule="auto"/>
      <w:ind w:firstLine="697"/>
      <w:jc w:val="both"/>
    </w:pPr>
    <w:rPr>
      <w:rFonts w:eastAsiaTheme="minorEastAsia"/>
      <w:kern w:val="0"/>
      <w:sz w:val="20"/>
      <w:szCs w:val="20"/>
      <w:lang w:val="lt-LT" w:eastAsia="lt-LT"/>
      <w14:ligatures w14:val="none"/>
    </w:rPr>
  </w:style>
  <w:style w:type="character" w:customStyle="1" w:styleId="KomentarotekstasDiagrama">
    <w:name w:val="Komentaro tekstas Diagrama"/>
    <w:basedOn w:val="Numatytasispastraiposriftas"/>
    <w:link w:val="Komentarotekstas"/>
    <w:uiPriority w:val="99"/>
    <w:rsid w:val="000E65DF"/>
    <w:rPr>
      <w:rFonts w:eastAsiaTheme="minorEastAsia"/>
      <w:kern w:val="0"/>
      <w:sz w:val="20"/>
      <w:szCs w:val="20"/>
      <w:lang w:val="lt-LT"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0E65D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0E65DF"/>
    <w:rPr>
      <w:vertAlign w:val="superscript"/>
    </w:rPr>
  </w:style>
  <w:style w:type="character" w:styleId="Komentaronuoroda">
    <w:name w:val="annotation reference"/>
    <w:basedOn w:val="Numatytasispastraiposriftas"/>
    <w:uiPriority w:val="99"/>
    <w:unhideWhenUsed/>
    <w:rsid w:val="000E65DF"/>
    <w:rPr>
      <w:sz w:val="16"/>
      <w:szCs w:val="16"/>
    </w:rPr>
  </w:style>
  <w:style w:type="table" w:styleId="Lentelstinklelis">
    <w:name w:val="Table Grid"/>
    <w:basedOn w:val="prastojilentel"/>
    <w:uiPriority w:val="39"/>
    <w:rsid w:val="000E65DF"/>
    <w:pPr>
      <w:spacing w:after="0" w:line="240" w:lineRule="auto"/>
      <w:ind w:firstLine="697"/>
      <w:jc w:val="both"/>
    </w:pPr>
    <w:rPr>
      <w:rFonts w:ascii="Times New Roman" w:eastAsiaTheme="minorEastAsia"/>
      <w:kern w:val="0"/>
      <w:sz w:val="20"/>
      <w:szCs w:val="20"/>
      <w:lang w:val="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0E65DF"/>
    <w:pPr>
      <w:spacing w:after="0" w:line="300" w:lineRule="auto"/>
      <w:ind w:firstLine="697"/>
      <w:jc w:val="both"/>
    </w:pPr>
    <w:rPr>
      <w:rFonts w:ascii="Segoe UI" w:eastAsiaTheme="minorEastAsia" w:hAnsi="Segoe UI" w:cs="Segoe UI"/>
      <w:kern w:val="0"/>
      <w:sz w:val="18"/>
      <w:szCs w:val="18"/>
      <w:lang w:val="lt-LT" w:eastAsia="lt-LT"/>
      <w14:ligatures w14:val="none"/>
    </w:rPr>
  </w:style>
  <w:style w:type="character" w:customStyle="1" w:styleId="DebesliotekstasDiagrama">
    <w:name w:val="Debesėlio tekstas Diagrama"/>
    <w:basedOn w:val="Numatytasispastraiposriftas"/>
    <w:link w:val="Debesliotekstas"/>
    <w:uiPriority w:val="99"/>
    <w:semiHidden/>
    <w:rsid w:val="000E65DF"/>
    <w:rPr>
      <w:rFonts w:ascii="Segoe UI" w:eastAsiaTheme="minorEastAsia" w:hAnsi="Segoe UI" w:cs="Segoe UI"/>
      <w:kern w:val="0"/>
      <w:sz w:val="18"/>
      <w:szCs w:val="18"/>
      <w:lang w:val="lt-LT" w:eastAsia="lt-LT"/>
      <w14:ligatures w14:val="none"/>
    </w:rPr>
  </w:style>
  <w:style w:type="character" w:styleId="Neapdorotaspaminjimas">
    <w:name w:val="Unresolved Mention"/>
    <w:basedOn w:val="Numatytasispastraiposriftas"/>
    <w:uiPriority w:val="99"/>
    <w:semiHidden/>
    <w:unhideWhenUsed/>
    <w:rsid w:val="000E65D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0E65DF"/>
    <w:rPr>
      <w:b/>
      <w:bCs/>
    </w:rPr>
  </w:style>
  <w:style w:type="character" w:customStyle="1" w:styleId="KomentarotemaDiagrama">
    <w:name w:val="Komentaro tema Diagrama"/>
    <w:basedOn w:val="KomentarotekstasDiagrama"/>
    <w:link w:val="Komentarotema"/>
    <w:uiPriority w:val="99"/>
    <w:semiHidden/>
    <w:rsid w:val="000E65DF"/>
    <w:rPr>
      <w:rFonts w:eastAsiaTheme="minorEastAsia"/>
      <w:b/>
      <w:bCs/>
      <w:kern w:val="0"/>
      <w:sz w:val="20"/>
      <w:szCs w:val="20"/>
      <w:lang w:val="lt-LT" w:eastAsia="lt-LT"/>
      <w14:ligatures w14:val="none"/>
    </w:rPr>
  </w:style>
  <w:style w:type="paragraph" w:styleId="prastasiniatinklio">
    <w:name w:val="Normal (Web)"/>
    <w:basedOn w:val="prastasis"/>
    <w:uiPriority w:val="99"/>
    <w:unhideWhenUsed/>
    <w:rsid w:val="000E65DF"/>
    <w:pPr>
      <w:spacing w:before="100" w:beforeAutospacing="1" w:after="100" w:afterAutospacing="1" w:line="300" w:lineRule="auto"/>
      <w:ind w:firstLine="697"/>
      <w:jc w:val="both"/>
    </w:pPr>
    <w:rPr>
      <w:rFonts w:eastAsiaTheme="minorEastAsia"/>
      <w:kern w:val="0"/>
      <w:sz w:val="21"/>
      <w:szCs w:val="21"/>
      <w:lang w:val="lt-LT" w:eastAsia="lt-LT"/>
      <w14:ligatures w14:val="none"/>
    </w:rPr>
  </w:style>
  <w:style w:type="character" w:customStyle="1" w:styleId="pildymui">
    <w:name w:val="pildymui"/>
    <w:basedOn w:val="Numatytasispastraiposriftas"/>
    <w:rsid w:val="000E65D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0E65DF"/>
    <w:pPr>
      <w:spacing w:after="0" w:line="300" w:lineRule="auto"/>
      <w:ind w:firstLine="567"/>
      <w:jc w:val="both"/>
    </w:pPr>
    <w:rPr>
      <w:rFonts w:eastAsiaTheme="minorEastAsia"/>
      <w:kern w:val="0"/>
      <w:sz w:val="21"/>
      <w:szCs w:val="20"/>
      <w:lang w:val="lt-LT"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0E65DF"/>
    <w:rPr>
      <w:rFonts w:eastAsiaTheme="minorEastAsia"/>
      <w:kern w:val="0"/>
      <w:sz w:val="21"/>
      <w:szCs w:val="20"/>
      <w:lang w:val="lt-LT" w:eastAsia="lt-LT"/>
      <w14:ligatures w14:val="none"/>
    </w:rPr>
  </w:style>
  <w:style w:type="character" w:customStyle="1" w:styleId="Internetlink">
    <w:name w:val="Internet link"/>
    <w:rsid w:val="000E65DF"/>
    <w:rPr>
      <w:color w:val="000080"/>
      <w:u w:val="single"/>
    </w:rPr>
  </w:style>
  <w:style w:type="paragraph" w:styleId="Antrats">
    <w:name w:val="header"/>
    <w:basedOn w:val="prastasis"/>
    <w:link w:val="AntratsDiagrama"/>
    <w:uiPriority w:val="99"/>
    <w:unhideWhenUsed/>
    <w:rsid w:val="000E65DF"/>
    <w:pPr>
      <w:tabs>
        <w:tab w:val="center" w:pos="4513"/>
        <w:tab w:val="right" w:pos="9026"/>
      </w:tabs>
      <w:spacing w:after="0" w:line="300" w:lineRule="auto"/>
      <w:ind w:firstLine="697"/>
      <w:jc w:val="both"/>
    </w:pPr>
    <w:rPr>
      <w:rFonts w:eastAsiaTheme="minorEastAsia"/>
      <w:kern w:val="0"/>
      <w:sz w:val="21"/>
      <w:szCs w:val="21"/>
      <w:lang w:val="lt-LT" w:eastAsia="lt-LT"/>
      <w14:ligatures w14:val="none"/>
    </w:rPr>
  </w:style>
  <w:style w:type="character" w:customStyle="1" w:styleId="AntratsDiagrama">
    <w:name w:val="Antraštės Diagrama"/>
    <w:basedOn w:val="Numatytasispastraiposriftas"/>
    <w:link w:val="Antrats"/>
    <w:uiPriority w:val="99"/>
    <w:rsid w:val="000E65DF"/>
    <w:rPr>
      <w:rFonts w:eastAsiaTheme="minorEastAsia"/>
      <w:kern w:val="0"/>
      <w:sz w:val="21"/>
      <w:szCs w:val="21"/>
      <w:lang w:val="lt-LT" w:eastAsia="lt-LT"/>
      <w14:ligatures w14:val="none"/>
    </w:rPr>
  </w:style>
  <w:style w:type="paragraph" w:styleId="Porat">
    <w:name w:val="footer"/>
    <w:basedOn w:val="prastasis"/>
    <w:link w:val="PoratDiagrama"/>
    <w:unhideWhenUsed/>
    <w:rsid w:val="000E65DF"/>
    <w:pPr>
      <w:tabs>
        <w:tab w:val="center" w:pos="4513"/>
        <w:tab w:val="right" w:pos="9026"/>
      </w:tabs>
      <w:spacing w:after="0" w:line="300" w:lineRule="auto"/>
      <w:ind w:firstLine="697"/>
      <w:jc w:val="both"/>
    </w:pPr>
    <w:rPr>
      <w:rFonts w:eastAsiaTheme="minorEastAsia"/>
      <w:kern w:val="0"/>
      <w:sz w:val="21"/>
      <w:szCs w:val="21"/>
      <w:lang w:val="lt-LT" w:eastAsia="lt-LT"/>
      <w14:ligatures w14:val="none"/>
    </w:rPr>
  </w:style>
  <w:style w:type="character" w:customStyle="1" w:styleId="PoratDiagrama">
    <w:name w:val="Poraštė Diagrama"/>
    <w:basedOn w:val="Numatytasispastraiposriftas"/>
    <w:link w:val="Porat"/>
    <w:rsid w:val="000E65DF"/>
    <w:rPr>
      <w:rFonts w:eastAsiaTheme="minorEastAsia"/>
      <w:kern w:val="0"/>
      <w:sz w:val="21"/>
      <w:szCs w:val="21"/>
      <w:lang w:val="lt-LT" w:eastAsia="lt-LT"/>
      <w14:ligatures w14:val="none"/>
    </w:rPr>
  </w:style>
  <w:style w:type="paragraph" w:styleId="Pataisymai">
    <w:name w:val="Revision"/>
    <w:hidden/>
    <w:uiPriority w:val="99"/>
    <w:semiHidden/>
    <w:rsid w:val="000E65DF"/>
    <w:pPr>
      <w:spacing w:after="0" w:line="240" w:lineRule="auto"/>
      <w:ind w:firstLine="697"/>
      <w:jc w:val="both"/>
    </w:pPr>
    <w:rPr>
      <w:rFonts w:ascii="Times New Roman" w:eastAsiaTheme="minorEastAsia"/>
      <w:kern w:val="0"/>
      <w:lang w:val="lt-LT"/>
      <w14:ligatures w14:val="none"/>
    </w:rPr>
  </w:style>
  <w:style w:type="character" w:styleId="Nerykuspabraukimas">
    <w:name w:val="Subtle Emphasis"/>
    <w:basedOn w:val="Numatytasispastraiposriftas"/>
    <w:uiPriority w:val="19"/>
    <w:qFormat/>
    <w:rsid w:val="000E65DF"/>
    <w:rPr>
      <w:i/>
      <w:iCs/>
      <w:color w:val="595959" w:themeColor="text1" w:themeTint="A6"/>
    </w:rPr>
  </w:style>
  <w:style w:type="paragraph" w:styleId="Antrat">
    <w:name w:val="caption"/>
    <w:basedOn w:val="prastasis"/>
    <w:next w:val="prastasis"/>
    <w:uiPriority w:val="35"/>
    <w:semiHidden/>
    <w:unhideWhenUsed/>
    <w:qFormat/>
    <w:rsid w:val="000E65DF"/>
    <w:pPr>
      <w:spacing w:after="0" w:line="240" w:lineRule="auto"/>
      <w:ind w:firstLine="697"/>
      <w:jc w:val="both"/>
    </w:pPr>
    <w:rPr>
      <w:rFonts w:eastAsiaTheme="minorEastAsia"/>
      <w:b/>
      <w:bCs/>
      <w:color w:val="404040" w:themeColor="text1" w:themeTint="BF"/>
      <w:kern w:val="0"/>
      <w:sz w:val="16"/>
      <w:szCs w:val="16"/>
      <w:lang w:val="lt-LT" w:eastAsia="lt-LT"/>
      <w14:ligatures w14:val="none"/>
    </w:rPr>
  </w:style>
  <w:style w:type="character" w:styleId="Grietas">
    <w:name w:val="Strong"/>
    <w:basedOn w:val="Numatytasispastraiposriftas"/>
    <w:uiPriority w:val="22"/>
    <w:qFormat/>
    <w:rsid w:val="000E65DF"/>
    <w:rPr>
      <w:b/>
      <w:bCs/>
    </w:rPr>
  </w:style>
  <w:style w:type="character" w:styleId="Emfaz">
    <w:name w:val="Emphasis"/>
    <w:basedOn w:val="Numatytasispastraiposriftas"/>
    <w:uiPriority w:val="20"/>
    <w:qFormat/>
    <w:rsid w:val="000E65DF"/>
    <w:rPr>
      <w:i/>
      <w:iCs/>
      <w:color w:val="000000" w:themeColor="text1"/>
    </w:rPr>
  </w:style>
  <w:style w:type="paragraph" w:styleId="Betarp">
    <w:name w:val="No Spacing"/>
    <w:link w:val="BetarpDiagrama"/>
    <w:uiPriority w:val="1"/>
    <w:qFormat/>
    <w:rsid w:val="000E65DF"/>
    <w:pPr>
      <w:spacing w:after="0" w:line="240" w:lineRule="auto"/>
      <w:ind w:firstLine="697"/>
      <w:jc w:val="both"/>
    </w:pPr>
    <w:rPr>
      <w:rFonts w:eastAsiaTheme="minorEastAsia"/>
      <w:kern w:val="0"/>
      <w:sz w:val="21"/>
      <w:szCs w:val="21"/>
      <w:lang w:val="lt-LT" w:eastAsia="lt-LT"/>
      <w14:ligatures w14:val="none"/>
    </w:rPr>
  </w:style>
  <w:style w:type="character" w:styleId="Nerykinuoroda">
    <w:name w:val="Subtle Reference"/>
    <w:basedOn w:val="Numatytasispastraiposriftas"/>
    <w:uiPriority w:val="31"/>
    <w:qFormat/>
    <w:rsid w:val="000E65D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0E65DF"/>
    <w:rPr>
      <w:b/>
      <w:bCs/>
      <w:caps w:val="0"/>
      <w:smallCaps/>
      <w:spacing w:val="0"/>
    </w:rPr>
  </w:style>
  <w:style w:type="paragraph" w:styleId="Turinioantrat">
    <w:name w:val="TOC Heading"/>
    <w:basedOn w:val="Antrat1"/>
    <w:next w:val="prastasis"/>
    <w:uiPriority w:val="39"/>
    <w:unhideWhenUsed/>
    <w:qFormat/>
    <w:rsid w:val="000E65DF"/>
    <w:pPr>
      <w:pBdr>
        <w:bottom w:val="single" w:sz="4" w:space="2" w:color="ED7D31" w:themeColor="accent2"/>
      </w:pBdr>
      <w:spacing w:after="120" w:line="240" w:lineRule="auto"/>
      <w:ind w:firstLine="697"/>
      <w:jc w:val="both"/>
      <w:outlineLvl w:val="9"/>
    </w:pPr>
    <w:rPr>
      <w:color w:val="262626" w:themeColor="text1" w:themeTint="D9"/>
      <w:kern w:val="0"/>
      <w:lang w:val="lt-LT" w:eastAsia="lt-LT"/>
      <w14:ligatures w14:val="none"/>
    </w:rPr>
  </w:style>
  <w:style w:type="character" w:customStyle="1" w:styleId="BetarpDiagrama">
    <w:name w:val="Be tarpų Diagrama"/>
    <w:basedOn w:val="Numatytasispastraiposriftas"/>
    <w:link w:val="Betarp"/>
    <w:uiPriority w:val="1"/>
    <w:rsid w:val="000E65DF"/>
    <w:rPr>
      <w:rFonts w:eastAsiaTheme="minorEastAsia"/>
      <w:kern w:val="0"/>
      <w:sz w:val="21"/>
      <w:szCs w:val="21"/>
      <w:lang w:val="lt-LT" w:eastAsia="lt-LT"/>
      <w14:ligatures w14:val="none"/>
    </w:rPr>
  </w:style>
  <w:style w:type="character" w:styleId="Vietosrezervavimoenklotekstas">
    <w:name w:val="Placeholder Text"/>
    <w:basedOn w:val="Numatytasispastraiposriftas"/>
    <w:uiPriority w:val="99"/>
    <w:semiHidden/>
    <w:rsid w:val="000E65DF"/>
    <w:rPr>
      <w:color w:val="808080"/>
    </w:rPr>
  </w:style>
  <w:style w:type="paragraph" w:styleId="Turinys1">
    <w:name w:val="toc 1"/>
    <w:basedOn w:val="prastasis"/>
    <w:next w:val="prastasis"/>
    <w:autoRedefine/>
    <w:uiPriority w:val="39"/>
    <w:unhideWhenUsed/>
    <w:rsid w:val="000E65DF"/>
    <w:pPr>
      <w:tabs>
        <w:tab w:val="left" w:pos="426"/>
        <w:tab w:val="left" w:pos="1100"/>
        <w:tab w:val="right" w:leader="dot" w:pos="9962"/>
      </w:tabs>
      <w:spacing w:after="0" w:line="300" w:lineRule="auto"/>
      <w:ind w:left="709" w:right="877"/>
      <w:jc w:val="both"/>
    </w:pPr>
    <w:rPr>
      <w:rFonts w:eastAsiaTheme="minorEastAsia"/>
      <w:kern w:val="0"/>
      <w:sz w:val="21"/>
      <w:szCs w:val="21"/>
      <w:lang w:val="lt-LT" w:eastAsia="lt-LT"/>
      <w14:ligatures w14:val="none"/>
    </w:rPr>
  </w:style>
  <w:style w:type="paragraph" w:customStyle="1" w:styleId="tajtip">
    <w:name w:val="tajtip"/>
    <w:basedOn w:val="prastasis"/>
    <w:rsid w:val="000E65DF"/>
    <w:pPr>
      <w:spacing w:before="100" w:beforeAutospacing="1" w:after="100" w:afterAutospacing="1" w:line="240" w:lineRule="auto"/>
      <w:ind w:firstLine="697"/>
      <w:jc w:val="both"/>
    </w:pPr>
    <w:rPr>
      <w:rFonts w:ascii="Times New Roman" w:eastAsia="Times New Roman" w:hAnsi="Times New Roman" w:cs="Times New Roman"/>
      <w:kern w:val="0"/>
      <w:lang w:val="lt-LT" w:eastAsia="lt-LT"/>
      <w14:ligatures w14:val="none"/>
    </w:rPr>
  </w:style>
  <w:style w:type="character" w:styleId="Perirtashipersaitas">
    <w:name w:val="FollowedHyperlink"/>
    <w:basedOn w:val="Numatytasispastraiposriftas"/>
    <w:uiPriority w:val="99"/>
    <w:semiHidden/>
    <w:unhideWhenUsed/>
    <w:rsid w:val="000E65DF"/>
    <w:rPr>
      <w:color w:val="954F72" w:themeColor="followedHyperlink"/>
      <w:u w:val="single"/>
    </w:rPr>
  </w:style>
  <w:style w:type="paragraph" w:customStyle="1" w:styleId="Body2">
    <w:name w:val="Body 2"/>
    <w:rsid w:val="000E65DF"/>
    <w:pPr>
      <w:suppressAutoHyphens/>
      <w:spacing w:after="40" w:line="240" w:lineRule="auto"/>
      <w:ind w:firstLine="697"/>
      <w:jc w:val="both"/>
    </w:pPr>
    <w:rPr>
      <w:rFonts w:ascii="Times New Roman" w:eastAsia="Arial Unicode MS" w:hAnsi="Times New Roman" w:cs="Arial Unicode MS"/>
      <w:color w:val="000000"/>
      <w:kern w:val="0"/>
      <w:sz w:val="21"/>
      <w:szCs w:val="21"/>
      <w14:ligatures w14:val="none"/>
    </w:rPr>
  </w:style>
  <w:style w:type="numbering" w:customStyle="1" w:styleId="List51">
    <w:name w:val="List 51"/>
    <w:basedOn w:val="Sraonra"/>
    <w:rsid w:val="000E65DF"/>
    <w:pPr>
      <w:numPr>
        <w:numId w:val="1"/>
      </w:numPr>
    </w:pPr>
  </w:style>
  <w:style w:type="paragraph" w:styleId="Turinys2">
    <w:name w:val="toc 2"/>
    <w:basedOn w:val="prastasis"/>
    <w:next w:val="prastasis"/>
    <w:autoRedefine/>
    <w:uiPriority w:val="39"/>
    <w:unhideWhenUsed/>
    <w:rsid w:val="000E65DF"/>
    <w:pPr>
      <w:tabs>
        <w:tab w:val="right" w:leader="dot" w:pos="9962"/>
      </w:tabs>
      <w:spacing w:after="0" w:line="300" w:lineRule="auto"/>
      <w:ind w:left="220" w:firstLine="697"/>
      <w:jc w:val="both"/>
    </w:pPr>
    <w:rPr>
      <w:rFonts w:eastAsiaTheme="minorEastAsia"/>
      <w:kern w:val="0"/>
      <w:sz w:val="21"/>
      <w:szCs w:val="21"/>
      <w:lang w:val="lt-LT" w:eastAsia="lt-LT"/>
      <w14:ligatures w14:val="none"/>
    </w:rPr>
  </w:style>
  <w:style w:type="table" w:customStyle="1" w:styleId="TableGrid2">
    <w:name w:val="Table Grid2"/>
    <w:basedOn w:val="prastojilentel"/>
    <w:next w:val="Lentelstinklelis"/>
    <w:uiPriority w:val="39"/>
    <w:rsid w:val="000E65DF"/>
    <w:pPr>
      <w:spacing w:after="0" w:line="240" w:lineRule="auto"/>
      <w:ind w:firstLine="697"/>
      <w:jc w:val="both"/>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0E65DF"/>
    <w:pPr>
      <w:spacing w:after="0" w:line="240" w:lineRule="auto"/>
      <w:ind w:firstLine="697"/>
      <w:jc w:val="both"/>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0E65DF"/>
    <w:pPr>
      <w:numPr>
        <w:numId w:val="2"/>
      </w:numPr>
      <w:spacing w:before="240" w:after="240" w:line="240" w:lineRule="auto"/>
      <w:jc w:val="both"/>
    </w:pPr>
    <w:rPr>
      <w:rFonts w:ascii="Times New Roman" w:eastAsia="Times New Roman" w:hAnsi="Times New Roman" w:cs="Times New Roman"/>
      <w:b/>
      <w:kern w:val="0"/>
      <w:lang w:val="lt-LT" w:eastAsia="lt-LT"/>
      <w14:ligatures w14:val="none"/>
    </w:rPr>
  </w:style>
  <w:style w:type="paragraph" w:customStyle="1" w:styleId="S2lygis">
    <w:name w:val="_S 2 lygis"/>
    <w:basedOn w:val="prastasis"/>
    <w:rsid w:val="000E65DF"/>
    <w:pPr>
      <w:numPr>
        <w:ilvl w:val="1"/>
        <w:numId w:val="2"/>
      </w:numPr>
      <w:spacing w:before="120" w:after="120" w:line="240" w:lineRule="auto"/>
      <w:jc w:val="both"/>
    </w:pPr>
    <w:rPr>
      <w:rFonts w:ascii="Times New Roman" w:eastAsia="Times New Roman" w:hAnsi="Times New Roman" w:cs="Times New Roman"/>
      <w:kern w:val="0"/>
      <w:lang w:val="lt-LT" w:eastAsia="lt-LT"/>
      <w14:ligatures w14:val="none"/>
    </w:rPr>
  </w:style>
  <w:style w:type="paragraph" w:customStyle="1" w:styleId="S3lygis">
    <w:name w:val="_S 3 lygis"/>
    <w:basedOn w:val="S2lygis"/>
    <w:rsid w:val="000E65DF"/>
    <w:pPr>
      <w:numPr>
        <w:ilvl w:val="2"/>
      </w:numPr>
    </w:pPr>
  </w:style>
  <w:style w:type="paragraph" w:customStyle="1" w:styleId="Heading">
    <w:name w:val="Heading"/>
    <w:next w:val="Body2"/>
    <w:rsid w:val="000E65DF"/>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sz w:val="22"/>
      <w:szCs w:val="22"/>
      <w:bdr w:val="nil"/>
      <w:lang w:eastAsia="lt-LT"/>
      <w14:ligatures w14:val="none"/>
    </w:rPr>
  </w:style>
  <w:style w:type="paragraph" w:styleId="Dokumentoinaostekstas">
    <w:name w:val="endnote text"/>
    <w:basedOn w:val="prastasis"/>
    <w:link w:val="DokumentoinaostekstasDiagrama"/>
    <w:uiPriority w:val="99"/>
    <w:semiHidden/>
    <w:unhideWhenUsed/>
    <w:rsid w:val="000E65DF"/>
    <w:pPr>
      <w:spacing w:after="0" w:line="240" w:lineRule="auto"/>
      <w:ind w:firstLine="697"/>
      <w:jc w:val="both"/>
    </w:pPr>
    <w:rPr>
      <w:rFonts w:eastAsiaTheme="minorEastAsia"/>
      <w:kern w:val="0"/>
      <w:sz w:val="20"/>
      <w:szCs w:val="20"/>
      <w:lang w:val="lt-LT"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0E65DF"/>
    <w:rPr>
      <w:rFonts w:eastAsiaTheme="minorEastAsia"/>
      <w:kern w:val="0"/>
      <w:sz w:val="20"/>
      <w:szCs w:val="20"/>
      <w:lang w:val="lt-LT" w:eastAsia="lt-LT"/>
      <w14:ligatures w14:val="none"/>
    </w:rPr>
  </w:style>
  <w:style w:type="character" w:styleId="Dokumentoinaosnumeris">
    <w:name w:val="endnote reference"/>
    <w:basedOn w:val="Numatytasispastraiposriftas"/>
    <w:uiPriority w:val="99"/>
    <w:semiHidden/>
    <w:unhideWhenUsed/>
    <w:rsid w:val="000E65DF"/>
    <w:rPr>
      <w:vertAlign w:val="superscript"/>
    </w:rPr>
  </w:style>
  <w:style w:type="character" w:customStyle="1" w:styleId="Normal12ptChar">
    <w:name w:val="Normal + 12 pt Char"/>
    <w:basedOn w:val="Numatytasispastraiposriftas"/>
    <w:link w:val="Normal12pt"/>
    <w:locked/>
    <w:rsid w:val="000E65DF"/>
  </w:style>
  <w:style w:type="paragraph" w:customStyle="1" w:styleId="Normal12pt">
    <w:name w:val="Normal + 12 pt"/>
    <w:basedOn w:val="prastasis"/>
    <w:link w:val="Normal12ptChar"/>
    <w:rsid w:val="000E65DF"/>
    <w:pPr>
      <w:spacing w:after="0" w:line="240" w:lineRule="auto"/>
      <w:ind w:right="-283" w:firstLine="697"/>
      <w:jc w:val="both"/>
    </w:pPr>
  </w:style>
  <w:style w:type="paragraph" w:customStyle="1" w:styleId="paragrafesrasas2lygis">
    <w:name w:val="_paragrafe sąrasas 2 lygis"/>
    <w:basedOn w:val="Pagrindiniotekstotrauka2"/>
    <w:link w:val="paragrafesrasas2lygisDiagrama"/>
    <w:qFormat/>
    <w:rsid w:val="000E65DF"/>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0E65DF"/>
    <w:rPr>
      <w:rFonts w:ascii="Times New Roman" w:eastAsia="Times New Roman" w:hAnsi="Times New Roman" w:cs="Times New Roman"/>
      <w:kern w:val="0"/>
      <w:sz w:val="22"/>
      <w:szCs w:val="22"/>
      <w:lang w:val="lt-LT"/>
      <w14:ligatures w14:val="none"/>
    </w:rPr>
  </w:style>
  <w:style w:type="paragraph" w:styleId="Pagrindiniotekstotrauka2">
    <w:name w:val="Body Text Indent 2"/>
    <w:basedOn w:val="prastasis"/>
    <w:link w:val="Pagrindiniotekstotrauka2Diagrama"/>
    <w:uiPriority w:val="99"/>
    <w:semiHidden/>
    <w:unhideWhenUsed/>
    <w:rsid w:val="000E65DF"/>
    <w:pPr>
      <w:spacing w:after="120" w:line="480" w:lineRule="auto"/>
      <w:ind w:left="283" w:firstLine="697"/>
      <w:jc w:val="both"/>
    </w:pPr>
    <w:rPr>
      <w:rFonts w:eastAsiaTheme="minorEastAsia"/>
      <w:kern w:val="0"/>
      <w:sz w:val="21"/>
      <w:szCs w:val="21"/>
      <w:lang w:val="lt-LT"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0E65DF"/>
    <w:rPr>
      <w:rFonts w:eastAsiaTheme="minorEastAsia"/>
      <w:kern w:val="0"/>
      <w:sz w:val="21"/>
      <w:szCs w:val="21"/>
      <w:lang w:val="lt-LT" w:eastAsia="lt-LT"/>
      <w14:ligatures w14:val="none"/>
    </w:rPr>
  </w:style>
  <w:style w:type="numbering" w:customStyle="1" w:styleId="CurrentList1">
    <w:name w:val="Current List1"/>
    <w:uiPriority w:val="99"/>
    <w:rsid w:val="000E65DF"/>
    <w:pPr>
      <w:numPr>
        <w:numId w:val="4"/>
      </w:numPr>
    </w:pPr>
  </w:style>
  <w:style w:type="numbering" w:customStyle="1" w:styleId="Style1">
    <w:name w:val="Style1"/>
    <w:uiPriority w:val="99"/>
    <w:rsid w:val="000E65DF"/>
    <w:pPr>
      <w:numPr>
        <w:numId w:val="3"/>
      </w:numPr>
    </w:pPr>
  </w:style>
  <w:style w:type="table" w:customStyle="1" w:styleId="3">
    <w:name w:val="3"/>
    <w:basedOn w:val="prastojilentel"/>
    <w:rsid w:val="000E65DF"/>
    <w:pPr>
      <w:spacing w:after="0" w:line="240" w:lineRule="auto"/>
    </w:pPr>
    <w:rPr>
      <w:rFonts w:ascii="Calibri" w:eastAsia="Calibri" w:hAnsi="Calibri" w:cs="Calibri"/>
      <w:kern w:val="0"/>
      <w:sz w:val="20"/>
      <w:szCs w:val="20"/>
      <w:lang w:val="lt-LT"/>
      <w14:ligatures w14:val="none"/>
    </w:rPr>
    <w:tblPr>
      <w:tblStyleRowBandSize w:val="1"/>
      <w:tblStyleColBandSize w:val="1"/>
      <w:tblCellMar>
        <w:left w:w="10" w:type="dxa"/>
        <w:right w:w="10" w:type="dxa"/>
      </w:tblCellMar>
    </w:tblPr>
  </w:style>
  <w:style w:type="table" w:customStyle="1" w:styleId="2">
    <w:name w:val="2"/>
    <w:basedOn w:val="prastojilentel"/>
    <w:rsid w:val="000E65DF"/>
    <w:pPr>
      <w:spacing w:after="0" w:line="240" w:lineRule="auto"/>
    </w:pPr>
    <w:rPr>
      <w:rFonts w:ascii="Calibri" w:eastAsia="Calibri" w:hAnsi="Calibri" w:cs="Calibri"/>
      <w:kern w:val="0"/>
      <w:sz w:val="20"/>
      <w:szCs w:val="20"/>
      <w:lang w:val="lt-LT"/>
      <w14:ligatures w14:val="none"/>
    </w:rPr>
    <w:tblPr>
      <w:tblStyleRowBandSize w:val="1"/>
      <w:tblStyleColBandSize w:val="1"/>
      <w:tblCellMar>
        <w:left w:w="115" w:type="dxa"/>
        <w:right w:w="115" w:type="dxa"/>
      </w:tblCellMar>
    </w:tblPr>
  </w:style>
  <w:style w:type="table" w:customStyle="1" w:styleId="1">
    <w:name w:val="1"/>
    <w:basedOn w:val="prastojilentel"/>
    <w:rsid w:val="000E65DF"/>
    <w:pPr>
      <w:spacing w:after="0" w:line="240" w:lineRule="auto"/>
    </w:pPr>
    <w:rPr>
      <w:rFonts w:ascii="Calibri" w:eastAsia="Calibri" w:hAnsi="Calibri" w:cs="Calibri"/>
      <w:kern w:val="0"/>
      <w:sz w:val="20"/>
      <w:szCs w:val="20"/>
      <w:lang w:val="lt-LT"/>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0E65DF"/>
    <w:pPr>
      <w:spacing w:after="0" w:line="240" w:lineRule="auto"/>
      <w:ind w:left="-142"/>
      <w:jc w:val="center"/>
    </w:pPr>
    <w:rPr>
      <w:rFonts w:ascii="Times New Roman" w:eastAsia="Times New Roman" w:hAnsi="Times New Roman" w:cs="Times New Roman"/>
      <w:b/>
      <w:kern w:val="0"/>
      <w:lang w:val="lt-LT"/>
      <w14:ligatures w14:val="none"/>
    </w:rPr>
  </w:style>
  <w:style w:type="character" w:customStyle="1" w:styleId="cf01">
    <w:name w:val="cf01"/>
    <w:basedOn w:val="Numatytasispastraiposriftas"/>
    <w:rsid w:val="000E65DF"/>
    <w:rPr>
      <w:rFonts w:ascii="Segoe UI" w:hAnsi="Segoe UI" w:cs="Segoe UI" w:hint="default"/>
      <w:sz w:val="18"/>
      <w:szCs w:val="18"/>
    </w:rPr>
  </w:style>
  <w:style w:type="character" w:customStyle="1" w:styleId="normaltextrun">
    <w:name w:val="normaltextrun"/>
    <w:basedOn w:val="Numatytasispastraiposriftas"/>
    <w:rsid w:val="000E65DF"/>
  </w:style>
  <w:style w:type="table" w:customStyle="1" w:styleId="TableGrid1">
    <w:name w:val="Table Grid1"/>
    <w:basedOn w:val="prastojilentel"/>
    <w:uiPriority w:val="99"/>
    <w:rsid w:val="000E65DF"/>
    <w:pPr>
      <w:spacing w:after="0" w:line="240" w:lineRule="auto"/>
    </w:pPr>
    <w:rPr>
      <w:rFonts w:ascii="Times New Roman" w:eastAsia="Times New Roman" w:hAnsi="Times New Roman" w:cs="Times New Roman"/>
      <w:kern w:val="0"/>
      <w:sz w:val="20"/>
      <w:szCs w:val="20"/>
      <w:lang w:val="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0E65DF"/>
    <w:rPr>
      <w:rFonts w:ascii="Segoe UI" w:hAnsi="Segoe UI" w:cs="Segoe UI" w:hint="default"/>
      <w:sz w:val="18"/>
      <w:szCs w:val="18"/>
    </w:rPr>
  </w:style>
  <w:style w:type="numbering" w:customStyle="1" w:styleId="Sraonra11">
    <w:name w:val="Sąrašo nėra11"/>
    <w:next w:val="Sraonra"/>
    <w:uiPriority w:val="99"/>
    <w:semiHidden/>
    <w:unhideWhenUsed/>
    <w:rsid w:val="000E65DF"/>
  </w:style>
  <w:style w:type="table" w:customStyle="1" w:styleId="TableNormal1">
    <w:name w:val="Table Normal1"/>
    <w:rsid w:val="000E65DF"/>
    <w:pPr>
      <w:spacing w:after="0" w:line="240" w:lineRule="auto"/>
    </w:pPr>
    <w:rPr>
      <w:rFonts w:ascii="Calibri" w:eastAsia="Calibri" w:hAnsi="Calibri" w:cs="Calibri"/>
      <w:kern w:val="0"/>
      <w:sz w:val="20"/>
      <w:szCs w:val="20"/>
      <w:lang w:val="lt-LT"/>
      <w14:ligatures w14:val="none"/>
    </w:rPr>
    <w:tblPr>
      <w:tblCellMar>
        <w:top w:w="0" w:type="dxa"/>
        <w:left w:w="0" w:type="dxa"/>
        <w:bottom w:w="0" w:type="dxa"/>
        <w:right w:w="0" w:type="dxa"/>
      </w:tblCellMar>
    </w:tblPr>
  </w:style>
  <w:style w:type="character" w:customStyle="1" w:styleId="Numatytasispastraiposriftas1">
    <w:name w:val="Numatytasis pastraipos šriftas1"/>
    <w:rsid w:val="000E65DF"/>
  </w:style>
  <w:style w:type="character" w:customStyle="1" w:styleId="TitleChar">
    <w:name w:val="Title Char"/>
    <w:rsid w:val="000E65DF"/>
    <w:rPr>
      <w:rFonts w:ascii="Helvetica Neue UltraLight" w:eastAsia="Arial Unicode MS" w:hAnsi="Helvetica Neue UltraLight" w:cs="Arial Unicode MS"/>
      <w:color w:val="000000"/>
      <w:spacing w:val="15"/>
      <w:sz w:val="56"/>
      <w:szCs w:val="56"/>
      <w:lang w:val="en-US"/>
    </w:rPr>
  </w:style>
  <w:style w:type="character" w:customStyle="1" w:styleId="Heading2Char">
    <w:name w:val="Heading 2 Char"/>
    <w:rsid w:val="000E65DF"/>
    <w:rPr>
      <w:rFonts w:ascii="Times New Roman" w:eastAsia="Times New Roman" w:hAnsi="Times New Roman" w:cs="Times New Roman"/>
      <w:sz w:val="24"/>
      <w:szCs w:val="20"/>
    </w:rPr>
  </w:style>
  <w:style w:type="character" w:customStyle="1" w:styleId="Heading3Char">
    <w:name w:val="Heading 3 Char"/>
    <w:rsid w:val="000E65DF"/>
    <w:rPr>
      <w:rFonts w:ascii="Times New Roman" w:eastAsia="Times New Roman" w:hAnsi="Times New Roman" w:cs="Times New Roman"/>
      <w:sz w:val="24"/>
      <w:szCs w:val="20"/>
    </w:rPr>
  </w:style>
  <w:style w:type="character" w:customStyle="1" w:styleId="Heading4Char">
    <w:name w:val="Heading 4 Char"/>
    <w:rsid w:val="000E65DF"/>
    <w:rPr>
      <w:rFonts w:ascii="Times New Roman" w:eastAsia="Times New Roman" w:hAnsi="Times New Roman" w:cs="Times New Roman"/>
      <w:b/>
      <w:sz w:val="44"/>
      <w:szCs w:val="20"/>
    </w:rPr>
  </w:style>
  <w:style w:type="character" w:customStyle="1" w:styleId="Heading5Char">
    <w:name w:val="Heading 5 Char"/>
    <w:rsid w:val="000E65DF"/>
    <w:rPr>
      <w:rFonts w:ascii="Times New Roman" w:eastAsia="Times New Roman" w:hAnsi="Times New Roman" w:cs="Times New Roman"/>
      <w:b/>
      <w:sz w:val="40"/>
      <w:szCs w:val="20"/>
    </w:rPr>
  </w:style>
  <w:style w:type="character" w:customStyle="1" w:styleId="Heading6Char">
    <w:name w:val="Heading 6 Char"/>
    <w:rsid w:val="000E65DF"/>
    <w:rPr>
      <w:rFonts w:ascii="Times New Roman" w:eastAsia="Times New Roman" w:hAnsi="Times New Roman" w:cs="Times New Roman"/>
      <w:b/>
      <w:sz w:val="36"/>
      <w:szCs w:val="20"/>
    </w:rPr>
  </w:style>
  <w:style w:type="character" w:customStyle="1" w:styleId="Heading7Char">
    <w:name w:val="Heading 7 Char"/>
    <w:rsid w:val="000E65DF"/>
    <w:rPr>
      <w:rFonts w:ascii="Times New Roman" w:eastAsia="Times New Roman" w:hAnsi="Times New Roman" w:cs="Times New Roman"/>
      <w:sz w:val="48"/>
      <w:szCs w:val="20"/>
    </w:rPr>
  </w:style>
  <w:style w:type="character" w:customStyle="1" w:styleId="Heading8Char">
    <w:name w:val="Heading 8 Char"/>
    <w:rsid w:val="000E65DF"/>
    <w:rPr>
      <w:rFonts w:ascii="Times New Roman" w:eastAsia="Times New Roman" w:hAnsi="Times New Roman" w:cs="Times New Roman"/>
      <w:b/>
      <w:sz w:val="18"/>
      <w:szCs w:val="20"/>
    </w:rPr>
  </w:style>
  <w:style w:type="character" w:customStyle="1" w:styleId="Heading9Char">
    <w:name w:val="Heading 9 Char"/>
    <w:rsid w:val="000E65DF"/>
    <w:rPr>
      <w:rFonts w:ascii="Times New Roman" w:eastAsia="Times New Roman" w:hAnsi="Times New Roman" w:cs="Times New Roman"/>
      <w:sz w:val="40"/>
      <w:szCs w:val="20"/>
    </w:rPr>
  </w:style>
  <w:style w:type="character" w:customStyle="1" w:styleId="ListParagraphChar">
    <w:name w:val="List Paragraph Char"/>
    <w:rsid w:val="000E65DF"/>
    <w:rPr>
      <w:rFonts w:ascii="Calibri" w:eastAsia="Calibri" w:hAnsi="Calibri" w:cs="Arial"/>
      <w:sz w:val="20"/>
      <w:szCs w:val="20"/>
    </w:rPr>
  </w:style>
  <w:style w:type="character" w:customStyle="1" w:styleId="UnresolvedMention1">
    <w:name w:val="Unresolved Mention1"/>
    <w:rsid w:val="000E65DF"/>
    <w:rPr>
      <w:color w:val="605E5C"/>
    </w:rPr>
  </w:style>
  <w:style w:type="character" w:customStyle="1" w:styleId="HeaderChar">
    <w:name w:val="Header Char"/>
    <w:rsid w:val="000E65DF"/>
    <w:rPr>
      <w:rFonts w:ascii="Calibri" w:eastAsia="Calibri" w:hAnsi="Calibri" w:cs="Arial"/>
      <w:sz w:val="20"/>
      <w:szCs w:val="20"/>
    </w:rPr>
  </w:style>
  <w:style w:type="character" w:customStyle="1" w:styleId="FooterChar">
    <w:name w:val="Footer Char"/>
    <w:rsid w:val="000E65DF"/>
    <w:rPr>
      <w:rFonts w:ascii="Calibri" w:eastAsia="Calibri" w:hAnsi="Calibri" w:cs="Arial"/>
      <w:sz w:val="20"/>
      <w:szCs w:val="20"/>
    </w:rPr>
  </w:style>
  <w:style w:type="character" w:customStyle="1" w:styleId="BalloonTextChar">
    <w:name w:val="Balloon Text Char"/>
    <w:rsid w:val="000E65DF"/>
    <w:rPr>
      <w:rFonts w:ascii="Segoe UI" w:eastAsia="Calibri" w:hAnsi="Segoe UI" w:cs="Segoe UI"/>
      <w:sz w:val="18"/>
      <w:szCs w:val="18"/>
    </w:rPr>
  </w:style>
  <w:style w:type="character" w:customStyle="1" w:styleId="Heading1Char">
    <w:name w:val="Heading 1 Char"/>
    <w:uiPriority w:val="9"/>
    <w:rsid w:val="000E65DF"/>
    <w:rPr>
      <w:rFonts w:ascii="Calibri Light" w:eastAsia="Calibri Light" w:hAnsi="Calibri Light"/>
      <w:color w:val="2F5496"/>
      <w:sz w:val="32"/>
      <w:szCs w:val="32"/>
    </w:rPr>
  </w:style>
  <w:style w:type="character" w:customStyle="1" w:styleId="FooterChar1">
    <w:name w:val="Footer Char1"/>
    <w:rsid w:val="000E65DF"/>
    <w:rPr>
      <w:rFonts w:ascii="Times New Roman" w:eastAsia="Times New Roman" w:hAnsi="Times New Roman" w:cs="Times New Roman"/>
      <w:sz w:val="24"/>
      <w:szCs w:val="20"/>
    </w:rPr>
  </w:style>
  <w:style w:type="character" w:customStyle="1" w:styleId="HTMLPreformattedChar">
    <w:name w:val="HTML Preformatted Char"/>
    <w:rsid w:val="000E65DF"/>
    <w:rPr>
      <w:rFonts w:ascii="Consolas" w:eastAsia="Calibri" w:hAnsi="Consolas" w:cs="Arial"/>
      <w:sz w:val="20"/>
      <w:szCs w:val="20"/>
    </w:rPr>
  </w:style>
  <w:style w:type="character" w:customStyle="1" w:styleId="HTMLPreformattedChar1">
    <w:name w:val="HTML Preformatted Char1"/>
    <w:rsid w:val="000E65DF"/>
    <w:rPr>
      <w:rFonts w:ascii="Courier New" w:eastAsia="Times New Roman" w:hAnsi="Courier New" w:cs="Courier New"/>
      <w:sz w:val="20"/>
      <w:szCs w:val="20"/>
    </w:rPr>
  </w:style>
  <w:style w:type="character" w:customStyle="1" w:styleId="Heading1Char1">
    <w:name w:val="Heading 1 Char1"/>
    <w:rsid w:val="000E65DF"/>
    <w:rPr>
      <w:rFonts w:ascii="Times New Roman" w:eastAsia="Calibri" w:hAnsi="Times New Roman" w:cs="Times New Roman"/>
      <w:sz w:val="28"/>
    </w:rPr>
  </w:style>
  <w:style w:type="character" w:customStyle="1" w:styleId="ListLabel1">
    <w:name w:val="ListLabel 1"/>
    <w:rsid w:val="000E65DF"/>
    <w:rPr>
      <w:b w:val="0"/>
      <w:strike/>
    </w:rPr>
  </w:style>
  <w:style w:type="character" w:customStyle="1" w:styleId="Galinsinaosramenys">
    <w:name w:val="Galinės išnašos rašmenys"/>
    <w:rsid w:val="000E65DF"/>
  </w:style>
  <w:style w:type="paragraph" w:customStyle="1" w:styleId="Antrat10">
    <w:name w:val="Antraštė1"/>
    <w:basedOn w:val="prastasis"/>
    <w:next w:val="Pagrindinistekstas"/>
    <w:rsid w:val="000E65DF"/>
    <w:pPr>
      <w:keepNext/>
      <w:suppressAutoHyphens/>
      <w:spacing w:before="240" w:after="120" w:line="288" w:lineRule="auto"/>
    </w:pPr>
    <w:rPr>
      <w:rFonts w:ascii="Helvetica Neue UltraLight" w:eastAsia="Arial Unicode MS" w:hAnsi="Helvetica Neue UltraLight" w:cs="Arial Unicode MS"/>
      <w:b/>
      <w:bCs/>
      <w:caps/>
      <w:color w:val="434343"/>
      <w:spacing w:val="236"/>
      <w:kern w:val="0"/>
      <w:sz w:val="56"/>
      <w:szCs w:val="56"/>
      <w:lang w:eastAsia="ar-SA"/>
      <w14:ligatures w14:val="none"/>
    </w:rPr>
  </w:style>
  <w:style w:type="paragraph" w:styleId="Sraas">
    <w:name w:val="List"/>
    <w:basedOn w:val="Pagrindinistekstas"/>
    <w:rsid w:val="000E65DF"/>
    <w:pPr>
      <w:suppressAutoHyphens/>
      <w:spacing w:after="120" w:line="240" w:lineRule="auto"/>
      <w:ind w:firstLine="0"/>
      <w:jc w:val="left"/>
    </w:pPr>
    <w:rPr>
      <w:rFonts w:ascii="Calibri" w:eastAsia="Calibri" w:hAnsi="Calibri" w:cs="Arial"/>
      <w:sz w:val="20"/>
      <w:lang w:eastAsia="ar-SA"/>
    </w:rPr>
  </w:style>
  <w:style w:type="paragraph" w:customStyle="1" w:styleId="Pavadinimas1">
    <w:name w:val="Pavadinimas1"/>
    <w:basedOn w:val="prastasis"/>
    <w:rsid w:val="000E65DF"/>
    <w:pPr>
      <w:suppressLineNumbers/>
      <w:suppressAutoHyphens/>
      <w:spacing w:before="120" w:after="120" w:line="240" w:lineRule="auto"/>
    </w:pPr>
    <w:rPr>
      <w:rFonts w:ascii="Calibri" w:eastAsia="Calibri" w:hAnsi="Calibri" w:cs="Arial"/>
      <w:i/>
      <w:iCs/>
      <w:kern w:val="0"/>
      <w:lang w:val="lt-LT" w:eastAsia="ar-SA"/>
      <w14:ligatures w14:val="none"/>
    </w:rPr>
  </w:style>
  <w:style w:type="paragraph" w:customStyle="1" w:styleId="Rodykl">
    <w:name w:val="Rodyklė"/>
    <w:basedOn w:val="prastasis"/>
    <w:rsid w:val="000E65DF"/>
    <w:pPr>
      <w:suppressLineNumbers/>
      <w:suppressAutoHyphens/>
      <w:spacing w:after="0" w:line="240" w:lineRule="auto"/>
    </w:pPr>
    <w:rPr>
      <w:rFonts w:ascii="Calibri" w:eastAsia="Calibri" w:hAnsi="Calibri" w:cs="Arial"/>
      <w:kern w:val="0"/>
      <w:sz w:val="20"/>
      <w:szCs w:val="20"/>
      <w:lang w:val="lt-LT" w:eastAsia="ar-SA"/>
      <w14:ligatures w14:val="none"/>
    </w:rPr>
  </w:style>
  <w:style w:type="paragraph" w:customStyle="1" w:styleId="Betarp1">
    <w:name w:val="Be tarpų1"/>
    <w:rsid w:val="000E65DF"/>
    <w:pPr>
      <w:suppressAutoHyphens/>
      <w:spacing w:after="0" w:line="240" w:lineRule="auto"/>
    </w:pPr>
    <w:rPr>
      <w:rFonts w:ascii="Calibri" w:eastAsia="Calibri" w:hAnsi="Calibri" w:cs="Times New Roman"/>
      <w:kern w:val="0"/>
      <w:lang w:val="lt-LT" w:eastAsia="ar-SA"/>
      <w14:ligatures w14:val="none"/>
    </w:rPr>
  </w:style>
  <w:style w:type="paragraph" w:customStyle="1" w:styleId="Sraopastraipa1">
    <w:name w:val="Sąrašo pastraipa1"/>
    <w:basedOn w:val="prastasis"/>
    <w:rsid w:val="000E65DF"/>
    <w:pPr>
      <w:suppressAutoHyphens/>
      <w:spacing w:after="0" w:line="240" w:lineRule="auto"/>
      <w:ind w:left="720"/>
    </w:pPr>
    <w:rPr>
      <w:rFonts w:ascii="Calibri" w:eastAsia="Calibri" w:hAnsi="Calibri" w:cs="Arial"/>
      <w:kern w:val="0"/>
      <w:sz w:val="20"/>
      <w:szCs w:val="20"/>
      <w:lang w:val="lt-LT" w:eastAsia="ar-SA"/>
      <w14:ligatures w14:val="none"/>
    </w:rPr>
  </w:style>
  <w:style w:type="paragraph" w:customStyle="1" w:styleId="Debesliotekstas1">
    <w:name w:val="Debesėlio tekstas1"/>
    <w:basedOn w:val="prastasis"/>
    <w:rsid w:val="000E65DF"/>
    <w:pPr>
      <w:suppressAutoHyphens/>
      <w:spacing w:after="0" w:line="240" w:lineRule="auto"/>
    </w:pPr>
    <w:rPr>
      <w:rFonts w:ascii="Segoe UI" w:eastAsia="Calibri" w:hAnsi="Segoe UI" w:cs="Segoe UI"/>
      <w:kern w:val="0"/>
      <w:sz w:val="18"/>
      <w:szCs w:val="18"/>
      <w:lang w:val="lt-LT" w:eastAsia="ar-SA"/>
      <w14:ligatures w14:val="none"/>
    </w:rPr>
  </w:style>
  <w:style w:type="paragraph" w:customStyle="1" w:styleId="WW-Default">
    <w:name w:val="WW-Default"/>
    <w:rsid w:val="000E65DF"/>
    <w:pPr>
      <w:suppressAutoHyphens/>
      <w:spacing w:after="0" w:line="100" w:lineRule="atLeast"/>
      <w:jc w:val="both"/>
    </w:pPr>
    <w:rPr>
      <w:rFonts w:ascii="Calibri" w:eastAsia="Arial" w:hAnsi="Calibri" w:cs="Times New Roman"/>
      <w:kern w:val="0"/>
      <w:lang w:val="lt-LT" w:eastAsia="ar-SA"/>
      <w14:ligatures w14:val="none"/>
    </w:rPr>
  </w:style>
  <w:style w:type="paragraph" w:customStyle="1" w:styleId="CentrBoldm">
    <w:name w:val="CentrBoldm"/>
    <w:basedOn w:val="prastasis"/>
    <w:rsid w:val="000E65DF"/>
    <w:pPr>
      <w:suppressAutoHyphens/>
      <w:spacing w:after="0" w:line="240" w:lineRule="auto"/>
      <w:jc w:val="center"/>
    </w:pPr>
    <w:rPr>
      <w:rFonts w:ascii="TimesLT" w:eastAsia="Times New Roman" w:hAnsi="TimesLT" w:cs="Times New Roman"/>
      <w:b/>
      <w:bCs/>
      <w:kern w:val="0"/>
      <w:sz w:val="20"/>
      <w:lang w:eastAsia="ar-SA"/>
      <w14:ligatures w14:val="none"/>
    </w:rPr>
  </w:style>
  <w:style w:type="paragraph" w:customStyle="1" w:styleId="HTMLiankstoformatuotas1">
    <w:name w:val="HTML iš anksto formatuotas1"/>
    <w:basedOn w:val="prastasis"/>
    <w:rsid w:val="000E6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kern w:val="0"/>
      <w:sz w:val="20"/>
      <w:szCs w:val="20"/>
      <w:lang w:val="lt-LT" w:eastAsia="ar-SA"/>
      <w14:ligatures w14:val="none"/>
    </w:rPr>
  </w:style>
  <w:style w:type="paragraph" w:customStyle="1" w:styleId="prastasis1">
    <w:name w:val="Įprastasis1"/>
    <w:rsid w:val="000E65DF"/>
    <w:pPr>
      <w:widowControl w:val="0"/>
      <w:suppressAutoHyphens/>
      <w:spacing w:after="0" w:line="240" w:lineRule="auto"/>
    </w:pPr>
    <w:rPr>
      <w:rFonts w:ascii="Calibri" w:eastAsia="Calibri" w:hAnsi="Calibri" w:cs="Times New Roman"/>
      <w:kern w:val="1"/>
      <w:sz w:val="20"/>
      <w:szCs w:val="20"/>
      <w:lang w:val="lt-LT" w:eastAsia="ar-SA"/>
      <w14:ligatures w14:val="none"/>
    </w:rPr>
  </w:style>
  <w:style w:type="paragraph" w:customStyle="1" w:styleId="Lentelsturinys">
    <w:name w:val="Lentelės turinys"/>
    <w:basedOn w:val="prastasis"/>
    <w:rsid w:val="000E65DF"/>
    <w:pPr>
      <w:suppressLineNumbers/>
      <w:suppressAutoHyphens/>
      <w:spacing w:after="0" w:line="240" w:lineRule="auto"/>
    </w:pPr>
    <w:rPr>
      <w:rFonts w:ascii="Calibri" w:eastAsia="Calibri" w:hAnsi="Calibri" w:cs="Arial"/>
      <w:kern w:val="0"/>
      <w:sz w:val="20"/>
      <w:szCs w:val="20"/>
      <w:lang w:val="lt-LT" w:eastAsia="ar-SA"/>
      <w14:ligatures w14:val="none"/>
    </w:rPr>
  </w:style>
  <w:style w:type="table" w:customStyle="1" w:styleId="Lentelstinklelis1">
    <w:name w:val="Lentelės tinklelis1"/>
    <w:basedOn w:val="prastojilentel"/>
    <w:next w:val="Lentelstinklelis"/>
    <w:uiPriority w:val="39"/>
    <w:rsid w:val="000E65DF"/>
    <w:pPr>
      <w:spacing w:after="0" w:line="240" w:lineRule="auto"/>
    </w:pPr>
    <w:rPr>
      <w:rFonts w:ascii="Times New Roman" w:eastAsia="Times New Roman" w:hAnsi="Times New Roman" w:cs="Times New Roman"/>
      <w:kern w:val="0"/>
      <w:sz w:val="20"/>
      <w:szCs w:val="2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0E65DF"/>
  </w:style>
  <w:style w:type="character" w:customStyle="1" w:styleId="TekstasDiagrama">
    <w:name w:val="! Tekstas Diagrama"/>
    <w:basedOn w:val="Numatytasispastraiposriftas"/>
    <w:link w:val="Tekstas"/>
    <w:locked/>
    <w:rsid w:val="000E65DF"/>
    <w:rPr>
      <w:rFonts w:ascii="Times New Roman" w:eastAsia="Times New Roman" w:hAnsi="Times New Roman" w:cs="Times New Roman"/>
    </w:rPr>
  </w:style>
  <w:style w:type="paragraph" w:customStyle="1" w:styleId="Tekstas">
    <w:name w:val="! Tekstas"/>
    <w:basedOn w:val="prastasis"/>
    <w:link w:val="TekstasDiagrama"/>
    <w:qFormat/>
    <w:rsid w:val="000E65DF"/>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seiniai@rpsp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34</Pages>
  <Words>15407</Words>
  <Characters>87824</Characters>
  <Application>Microsoft Office Word</Application>
  <DocSecurity>0</DocSecurity>
  <Lines>731</Lines>
  <Paragraphs>206</Paragraphs>
  <ScaleCrop>false</ScaleCrop>
  <Company/>
  <LinksUpToDate>false</LinksUpToDate>
  <CharactersWithSpaces>103025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dc:creator>
  <cp:keywords/>
  <dc:description/>
  <cp:lastModifiedBy>Viktorija</cp:lastModifiedBy>
  <cp:revision>6</cp:revision>
  <dcterms:created xsi:type="dcterms:W3CDTF">2026-10-05T08:57:00Z</dcterms:created>
  <dcterms:modified xsi:type="dcterms:W3CDTF">2026-10-06T05:09:00Z</dcterms:modified>
</cp:coreProperties>
</file>