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4C123" w14:textId="2B961B72" w:rsidR="00814334" w:rsidRPr="005E5220" w:rsidRDefault="005E5220" w:rsidP="00AE7E6E">
      <w:pPr>
        <w:spacing w:after="300"/>
        <w:jc w:val="both"/>
        <w:rPr>
          <w:b/>
          <w:bCs/>
          <w:sz w:val="24"/>
          <w:szCs w:val="24"/>
        </w:rPr>
      </w:pPr>
      <w:r>
        <w:rPr>
          <w:b/>
          <w:bCs/>
          <w:sz w:val="24"/>
          <w:szCs w:val="24"/>
        </w:rPr>
        <w:t>ŽALIŲJŲ ATLIEKŲ SURINKIMO KONTEINERIŲ (PASTATOMŲ) TECHNINĖ SPECIFIKACIJA</w:t>
      </w:r>
    </w:p>
    <w:p w14:paraId="70524656" w14:textId="77777777" w:rsidR="00814334" w:rsidRDefault="00EF0D74" w:rsidP="00AE7E6E">
      <w:pPr>
        <w:spacing w:before="240" w:after="160"/>
        <w:jc w:val="both"/>
      </w:pPr>
      <w:r>
        <w:rPr>
          <w:b/>
          <w:bCs/>
          <w:sz w:val="24"/>
          <w:szCs w:val="24"/>
        </w:rPr>
        <w:t>1. PIRKIMO OBJEKTAS</w:t>
      </w:r>
    </w:p>
    <w:p w14:paraId="1F613D5E" w14:textId="77777777" w:rsidR="00814334" w:rsidRDefault="00EF0D74" w:rsidP="00AE7E6E">
      <w:pPr>
        <w:spacing w:after="120"/>
        <w:jc w:val="both"/>
      </w:pPr>
      <w:r>
        <w:rPr>
          <w:sz w:val="22"/>
          <w:szCs w:val="22"/>
        </w:rPr>
        <w:t>1.1. Antžeminiai konteineriai su viršutiniu kėlimo ir apatiniu tuštinimo įtaisu (toliau – konteineriai) bus naudojami tik vienos rūšies atliekoms – žaliosioms atliekoms (žolės, lapų, šakų ir kitų augalinės kilmės sodo bei želdinių priežiūros atliekų) surinkti.</w:t>
      </w:r>
    </w:p>
    <w:p w14:paraId="707BF6D1" w14:textId="77777777" w:rsidR="00814334" w:rsidRDefault="00EF0D74" w:rsidP="00AE7E6E">
      <w:pPr>
        <w:spacing w:after="120"/>
        <w:jc w:val="both"/>
      </w:pPr>
      <w:r>
        <w:rPr>
          <w:sz w:val="22"/>
          <w:szCs w:val="22"/>
        </w:rPr>
        <w:t>1.2. Antžeminis atliekų surinkimo konteineris sudarytas iš atliekų kaupimo talpos korpuso, į kurį įstatomas vidinis iškeliamas maišas.</w:t>
      </w:r>
    </w:p>
    <w:p w14:paraId="5EB8AE8E" w14:textId="6401BC01" w:rsidR="00814334" w:rsidRDefault="00EF0D74" w:rsidP="00AE7E6E">
      <w:pPr>
        <w:spacing w:after="120"/>
        <w:jc w:val="both"/>
      </w:pPr>
      <w:r>
        <w:rPr>
          <w:sz w:val="22"/>
          <w:szCs w:val="22"/>
        </w:rPr>
        <w:t>1.3. Tiekėjas įsipareigoja, gavęs Perkančiosios organizacijos Prekių tiekimo užsakymą, pradėti tiekti prekes ne vėliau kaip per 2 mėnesius nuo užsakymo pateikimo dienos. Pirmojo užsakymo apimtis negali viršyti 30 procentų pirkimo dalyje numatyto bendro konteinerių kiekio, tačiau, Tiekėjui turint technines ir logistines galimybes, ši apimtis gali būti didesnė. Likęs konteinerių kiekis, Perkančiajai organizacijai pateikus užsakymą, privalo būti pristatytas iki sutarties galiojimo pabaigos. Visų konteinerių pristatymo terminas – 6 mėn. nuo sutarties įsigaliojimo dienos.</w:t>
      </w:r>
    </w:p>
    <w:p w14:paraId="6E0D5686" w14:textId="77777777" w:rsidR="00814334" w:rsidRDefault="00EF0D74" w:rsidP="00AE7E6E">
      <w:pPr>
        <w:spacing w:after="120"/>
        <w:jc w:val="both"/>
      </w:pPr>
      <w:r>
        <w:rPr>
          <w:sz w:val="22"/>
          <w:szCs w:val="22"/>
        </w:rPr>
        <w:t>1.4. Sutarčiai bus taikoma fiksuoto įkainio kainodara.</w:t>
      </w:r>
    </w:p>
    <w:p w14:paraId="10BD43D3" w14:textId="77777777" w:rsidR="00814334" w:rsidRDefault="00EF0D74" w:rsidP="00AE7E6E">
      <w:pPr>
        <w:spacing w:after="120"/>
        <w:jc w:val="both"/>
      </w:pPr>
      <w:r>
        <w:rPr>
          <w:sz w:val="22"/>
          <w:szCs w:val="22"/>
        </w:rPr>
        <w:t>1.5. Antžeminiai (pastatomi) žaliųjų atliekų surinkimo konteineriai bus pastatomi Alytaus miesto savivaldybėje.</w:t>
      </w:r>
    </w:p>
    <w:p w14:paraId="47DFB3EB" w14:textId="6F553F8A" w:rsidR="00814334" w:rsidRDefault="00EF0D74" w:rsidP="00AE7E6E">
      <w:pPr>
        <w:spacing w:after="120"/>
        <w:jc w:val="both"/>
      </w:pPr>
      <w:r>
        <w:rPr>
          <w:sz w:val="22"/>
          <w:szCs w:val="22"/>
        </w:rPr>
        <w:t>1.6. Alytaus miesto savivaldybėje bus pastatyti 48 vnt. ne mažesnės kaip 2,5 m³ talpos žaliųjų atliekų konteinerių.</w:t>
      </w:r>
    </w:p>
    <w:p w14:paraId="6C061609" w14:textId="77777777" w:rsidR="00814334" w:rsidRDefault="00EF0D74" w:rsidP="00AE7E6E">
      <w:pPr>
        <w:spacing w:after="120"/>
        <w:jc w:val="both"/>
        <w:rPr>
          <w:sz w:val="22"/>
          <w:szCs w:val="22"/>
        </w:rPr>
      </w:pPr>
      <w:r>
        <w:rPr>
          <w:sz w:val="22"/>
          <w:szCs w:val="22"/>
        </w:rPr>
        <w:t>1.7. Perkami ir naudojami bus tik vienos rūšies (paskirties) konteineriai – skirti žaliosioms atliekoms surinkti; kitų rūšių (paskirčių) atliekų surinkimo antžeminiai konteineriai šia technine specifikacija nėra perkami.</w:t>
      </w:r>
    </w:p>
    <w:p w14:paraId="390BC7A0" w14:textId="4F12926B" w:rsidR="009811B5" w:rsidRDefault="009811B5" w:rsidP="00AE7E6E">
      <w:pPr>
        <w:spacing w:after="120"/>
        <w:jc w:val="both"/>
      </w:pPr>
      <w:r>
        <w:rPr>
          <w:sz w:val="22"/>
          <w:szCs w:val="22"/>
        </w:rPr>
        <w:t>1.8. Konteineriai pristatomi adresu: Karjero g. 2, Takniškių k., Alovės sen., Alytaus r. sav.</w:t>
      </w:r>
    </w:p>
    <w:p w14:paraId="4088450A" w14:textId="77777777" w:rsidR="00814334" w:rsidRDefault="00EF0D74" w:rsidP="00AE7E6E">
      <w:pPr>
        <w:spacing w:before="240" w:after="160"/>
        <w:jc w:val="both"/>
      </w:pPr>
      <w:r>
        <w:rPr>
          <w:b/>
          <w:bCs/>
          <w:sz w:val="24"/>
          <w:szCs w:val="24"/>
        </w:rPr>
        <w:t>2. BENDROSIOS SPECIFIKACIJOS BEI REIKALAVIMAI</w:t>
      </w:r>
    </w:p>
    <w:p w14:paraId="46CD6E85" w14:textId="77777777" w:rsidR="00814334" w:rsidRDefault="00EF0D74" w:rsidP="00AE7E6E">
      <w:pPr>
        <w:spacing w:after="120"/>
        <w:jc w:val="both"/>
      </w:pPr>
      <w:r>
        <w:rPr>
          <w:sz w:val="22"/>
          <w:szCs w:val="22"/>
        </w:rPr>
        <w:t>2.1. Tiekiami konteineriai turi būti pilnai sukomplektuoti, nauji (ne senesni kaip 2025 metų gamybos), nenaudoti, be išorinių pažeidimų.</w:t>
      </w:r>
    </w:p>
    <w:p w14:paraId="5215AEA5" w14:textId="31965C14" w:rsidR="00814334" w:rsidRDefault="00EF0D74" w:rsidP="00AE7E6E">
      <w:pPr>
        <w:spacing w:after="120"/>
        <w:jc w:val="both"/>
      </w:pPr>
      <w:r>
        <w:rPr>
          <w:sz w:val="22"/>
          <w:szCs w:val="22"/>
        </w:rPr>
        <w:t>2.2. Konteineriai turi atitikti nacionalinius ir/arba ES standartus, nustatytus tiekiamiems konteineriams bei jų dalims (LST EN 13071-1:2019 ir LST EN 13071-3:2019 arba lygiaverčius jiems, neapsiribojant nurodytais), gamintojo technines sąlygas ir pagaminti laikantis ISO 9001, ISO 14001 standartų (ar lygiaverčių) reikalavimų.</w:t>
      </w:r>
    </w:p>
    <w:p w14:paraId="24D9D0FA" w14:textId="2B5DA9E8" w:rsidR="00814334" w:rsidRDefault="00EF0D74" w:rsidP="00AE7E6E">
      <w:pPr>
        <w:spacing w:after="120"/>
        <w:jc w:val="both"/>
      </w:pPr>
      <w:r>
        <w:rPr>
          <w:sz w:val="22"/>
          <w:szCs w:val="22"/>
        </w:rPr>
        <w:t>2.3. Konteineriuose maišai turi būti pagaminti laikantis standarto ISO 21898 arba lygiaverčio testavimo reikalavimų. Visi maišai turi būti sustiprinti, su sutvirtintu vidiniu sluoksniu. Konteinerio konstrukcija (korpusas, jo dugnas ir sandūros) turi užtikrinti, kad dėl žolės, lapų ar kitų augalinių atliekų skaidymosi arba drėgmės susidarantys skysčiai nepatektų į aplinką (gruntą, paviršinį vandenį) konteinerio naudojimo vietoje – skysčiai turi būti sulaikomi konteinerio korpuse.</w:t>
      </w:r>
    </w:p>
    <w:p w14:paraId="5332C2E9" w14:textId="77777777" w:rsidR="00814334" w:rsidRDefault="00EF0D74" w:rsidP="00AE7E6E">
      <w:pPr>
        <w:spacing w:after="120"/>
        <w:jc w:val="both"/>
      </w:pPr>
      <w:r>
        <w:rPr>
          <w:sz w:val="22"/>
          <w:szCs w:val="22"/>
        </w:rPr>
        <w:t>2.4. Tiekėjo pasiūlyme turi būti nurodyti konteinerio gamintojas, tipas bei modelis.</w:t>
      </w:r>
    </w:p>
    <w:p w14:paraId="5D6C5868" w14:textId="77777777" w:rsidR="00814334" w:rsidRDefault="00EF0D74" w:rsidP="00AE7E6E">
      <w:pPr>
        <w:spacing w:after="120"/>
        <w:jc w:val="both"/>
      </w:pPr>
      <w:r>
        <w:rPr>
          <w:sz w:val="22"/>
          <w:szCs w:val="22"/>
        </w:rPr>
        <w:t>2.5. Konteinerio kokybė turi būti tokia, kad atlaikytų apkrovas, temperatūros pokyčius bei būtų atsparus cheminiam, mechaniniam ir biologiniam poveikiui, susijusiam su objekto specifika, įskaitant žaliųjų atliekų skaidymosi metu susidarančias medžiagas ir skysčius.</w:t>
      </w:r>
    </w:p>
    <w:p w14:paraId="20887FF9" w14:textId="2F0CA743" w:rsidR="00814334" w:rsidRDefault="00EF0D74" w:rsidP="00AE7E6E">
      <w:pPr>
        <w:spacing w:after="120"/>
        <w:jc w:val="both"/>
      </w:pPr>
      <w:r>
        <w:rPr>
          <w:sz w:val="22"/>
          <w:szCs w:val="22"/>
        </w:rPr>
        <w:t>2.6. Kiekvienam konteineriui turi būti suteikiamas ne mažesnis nei 10 metų garantinis laikotarpis, o konteinerio gaubtui ir maišui – ne mažesnis kaip 2 metų garantinis laikotarpis, per kurį galioja visi gamintojo ir tiekėjo garantiniai įsipareigojimai. Tiekėjas turi teikti pilną garantinį remontą arba pakeisti prekes. Garantinio laikotarpio pradžia skaičiuojama nuo kitos dienos po prekių priėmimo–perdavimo akto pasirašymo su tiekėju.</w:t>
      </w:r>
    </w:p>
    <w:p w14:paraId="2FA24667" w14:textId="77777777" w:rsidR="00814334" w:rsidRDefault="00EF0D74" w:rsidP="00AE7E6E">
      <w:pPr>
        <w:spacing w:after="120"/>
        <w:jc w:val="both"/>
      </w:pPr>
      <w:r>
        <w:rPr>
          <w:sz w:val="22"/>
          <w:szCs w:val="22"/>
        </w:rPr>
        <w:lastRenderedPageBreak/>
        <w:t>2.7. Tiekėjas turi pateikti konteinerio įrengimo, montavimo, eksploatacijos, aptarnavimo bei priežiūros instrukcijas lietuvių kalba.</w:t>
      </w:r>
    </w:p>
    <w:p w14:paraId="7F73BA2D" w14:textId="77777777" w:rsidR="00814334" w:rsidRDefault="00EF0D74" w:rsidP="00AE7E6E">
      <w:pPr>
        <w:spacing w:after="120"/>
        <w:jc w:val="both"/>
      </w:pPr>
      <w:r>
        <w:rPr>
          <w:sz w:val="22"/>
          <w:szCs w:val="22"/>
        </w:rPr>
        <w:t>2.8. Konteineriai turi būti pristatyti į Perkančiosios organizacijos nurodytą vietą.</w:t>
      </w:r>
    </w:p>
    <w:p w14:paraId="15BA4B9C" w14:textId="77777777" w:rsidR="00814334" w:rsidRDefault="00EF0D74" w:rsidP="00AE7E6E">
      <w:pPr>
        <w:spacing w:before="240" w:after="160"/>
        <w:jc w:val="both"/>
      </w:pPr>
      <w:r>
        <w:rPr>
          <w:b/>
          <w:bCs/>
          <w:sz w:val="24"/>
          <w:szCs w:val="24"/>
        </w:rPr>
        <w:t>3. TECHNINIAI REIKALAVIMAI</w:t>
      </w:r>
    </w:p>
    <w:p w14:paraId="26F34B82" w14:textId="78F7C445" w:rsidR="00814334" w:rsidRDefault="00EF0D74" w:rsidP="00AE7E6E">
      <w:pPr>
        <w:spacing w:after="120"/>
        <w:jc w:val="both"/>
      </w:pPr>
      <w:r>
        <w:rPr>
          <w:sz w:val="22"/>
          <w:szCs w:val="22"/>
        </w:rPr>
        <w:t xml:space="preserve">3.1. Žemiau pateikta specifikacijų lentelė apima detalius reikalavimus konteineriams, skirtiems žaliosioms atliekoms surinkti (toliau – konteineris). </w:t>
      </w:r>
    </w:p>
    <w:p w14:paraId="5EA477AB" w14:textId="336CB2FE" w:rsidR="00814334" w:rsidRPr="00EC2DC1" w:rsidRDefault="00EF0D74" w:rsidP="00AE7E6E">
      <w:pPr>
        <w:spacing w:after="120"/>
        <w:jc w:val="both"/>
        <w:rPr>
          <w:sz w:val="22"/>
          <w:szCs w:val="22"/>
        </w:rPr>
      </w:pPr>
      <w:r>
        <w:rPr>
          <w:sz w:val="22"/>
          <w:szCs w:val="22"/>
        </w:rPr>
        <w:t>3.2. Tiekėjas kartu su pasiūlymu turi pateikti užpildytą pirkimo specialiųjų sąlygų 8 priede pateiktą konteinerių atitikties lentelę, užpildant visas lentelės dalis.</w:t>
      </w:r>
    </w:p>
    <w:p w14:paraId="668FB2DC" w14:textId="615469BD" w:rsidR="00814334" w:rsidRDefault="00EF0D74" w:rsidP="00AE7E6E">
      <w:pPr>
        <w:spacing w:after="120"/>
        <w:jc w:val="both"/>
      </w:pPr>
      <w:r>
        <w:rPr>
          <w:sz w:val="22"/>
          <w:szCs w:val="22"/>
        </w:rPr>
        <w:t>3.3. Kiekvienas techninių reikalavimų punktas turi būti pagrįstas technine dokumentacija, deklaracijomis, kurie turi būti pateikti pasiūlyme. Nurodant dokumentą pasiūlyme, patvirtinantį atitikimą reikalavimui, tuo atveju kai jį sudaro daugiau nei vienas puslapis, skyrius, punktas ar pan., turi būti nurodyta konkreti vieta dokumente.</w:t>
      </w:r>
    </w:p>
    <w:p w14:paraId="31CD96A9" w14:textId="77777777" w:rsidR="00814334" w:rsidRDefault="00EF0D74" w:rsidP="00AE7E6E">
      <w:pPr>
        <w:spacing w:after="160"/>
        <w:jc w:val="both"/>
      </w:pPr>
      <w:r>
        <w:rPr>
          <w:sz w:val="22"/>
          <w:szCs w:val="22"/>
        </w:rPr>
        <w:t>3.4. Detalūs reikalavimai konteineriams: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500"/>
      </w:tblGrid>
      <w:tr w:rsidR="00814334" w14:paraId="1D9E7734" w14:textId="77777777" w:rsidTr="66F9434C">
        <w:trPr>
          <w:tblHeader/>
        </w:trPr>
        <w:tc>
          <w:tcPr>
            <w:tcW w:w="900" w:type="dxa"/>
            <w:shd w:val="clear" w:color="auto" w:fill="D9D9D9" w:themeFill="background1" w:themeFillShade="D9"/>
            <w:tcMar>
              <w:top w:w="60" w:type="dxa"/>
              <w:left w:w="100" w:type="dxa"/>
              <w:bottom w:w="60" w:type="dxa"/>
              <w:right w:w="100" w:type="dxa"/>
            </w:tcMar>
            <w:vAlign w:val="center"/>
          </w:tcPr>
          <w:p w14:paraId="3719AB16" w14:textId="77777777" w:rsidR="00814334" w:rsidRDefault="00EF0D74" w:rsidP="00AE7E6E">
            <w:pPr>
              <w:jc w:val="both"/>
            </w:pPr>
            <w:r>
              <w:rPr>
                <w:b/>
                <w:bCs/>
              </w:rPr>
              <w:t>Nr.</w:t>
            </w:r>
          </w:p>
        </w:tc>
        <w:tc>
          <w:tcPr>
            <w:tcW w:w="8500" w:type="dxa"/>
            <w:shd w:val="clear" w:color="auto" w:fill="D9D9D9" w:themeFill="background1" w:themeFillShade="D9"/>
            <w:tcMar>
              <w:top w:w="60" w:type="dxa"/>
              <w:left w:w="100" w:type="dxa"/>
              <w:bottom w:w="60" w:type="dxa"/>
              <w:right w:w="100" w:type="dxa"/>
            </w:tcMar>
            <w:vAlign w:val="center"/>
          </w:tcPr>
          <w:p w14:paraId="6EC52EBA" w14:textId="77777777" w:rsidR="00814334" w:rsidRDefault="00EF0D74" w:rsidP="00AE7E6E">
            <w:pPr>
              <w:jc w:val="both"/>
            </w:pPr>
            <w:r>
              <w:rPr>
                <w:b/>
                <w:bCs/>
              </w:rPr>
              <w:t>Techniniai reikalavimai</w:t>
            </w:r>
          </w:p>
        </w:tc>
      </w:tr>
      <w:tr w:rsidR="00814334" w14:paraId="36216FA1" w14:textId="77777777" w:rsidTr="66F9434C">
        <w:tc>
          <w:tcPr>
            <w:tcW w:w="900" w:type="dxa"/>
            <w:shd w:val="clear" w:color="auto" w:fill="D9D9D9" w:themeFill="background1" w:themeFillShade="D9"/>
            <w:tcMar>
              <w:top w:w="60" w:type="dxa"/>
              <w:left w:w="100" w:type="dxa"/>
              <w:bottom w:w="60" w:type="dxa"/>
              <w:right w:w="100" w:type="dxa"/>
            </w:tcMar>
            <w:vAlign w:val="center"/>
          </w:tcPr>
          <w:p w14:paraId="634FD371" w14:textId="77777777" w:rsidR="00814334" w:rsidRDefault="00EF0D74" w:rsidP="00AE7E6E">
            <w:pPr>
              <w:jc w:val="both"/>
            </w:pPr>
            <w:r>
              <w:rPr>
                <w:b/>
                <w:bCs/>
              </w:rPr>
              <w:t>1.</w:t>
            </w:r>
          </w:p>
        </w:tc>
        <w:tc>
          <w:tcPr>
            <w:tcW w:w="8500" w:type="dxa"/>
            <w:shd w:val="clear" w:color="auto" w:fill="D9D9D9" w:themeFill="background1" w:themeFillShade="D9"/>
            <w:tcMar>
              <w:top w:w="60" w:type="dxa"/>
              <w:left w:w="100" w:type="dxa"/>
              <w:bottom w:w="60" w:type="dxa"/>
              <w:right w:w="100" w:type="dxa"/>
            </w:tcMar>
            <w:vAlign w:val="center"/>
          </w:tcPr>
          <w:p w14:paraId="086F6FD2" w14:textId="77777777" w:rsidR="00814334" w:rsidRDefault="00EF0D74" w:rsidP="00AE7E6E">
            <w:pPr>
              <w:jc w:val="both"/>
            </w:pPr>
            <w:r>
              <w:rPr>
                <w:b/>
                <w:bCs/>
              </w:rPr>
              <w:t>Bendrieji reikalavimai</w:t>
            </w:r>
          </w:p>
        </w:tc>
      </w:tr>
      <w:tr w:rsidR="00814334" w14:paraId="21328C79" w14:textId="77777777" w:rsidTr="66F9434C">
        <w:tc>
          <w:tcPr>
            <w:tcW w:w="900" w:type="dxa"/>
            <w:tcMar>
              <w:top w:w="60" w:type="dxa"/>
              <w:left w:w="100" w:type="dxa"/>
              <w:bottom w:w="60" w:type="dxa"/>
              <w:right w:w="100" w:type="dxa"/>
            </w:tcMar>
            <w:vAlign w:val="center"/>
          </w:tcPr>
          <w:p w14:paraId="3BC45100" w14:textId="77777777" w:rsidR="00814334" w:rsidRDefault="00EF0D74" w:rsidP="00AE7E6E">
            <w:pPr>
              <w:jc w:val="both"/>
            </w:pPr>
            <w:r>
              <w:t>1.1.</w:t>
            </w:r>
          </w:p>
        </w:tc>
        <w:tc>
          <w:tcPr>
            <w:tcW w:w="8500" w:type="dxa"/>
            <w:tcMar>
              <w:top w:w="60" w:type="dxa"/>
              <w:left w:w="100" w:type="dxa"/>
              <w:bottom w:w="60" w:type="dxa"/>
              <w:right w:w="100" w:type="dxa"/>
            </w:tcMar>
            <w:vAlign w:val="center"/>
          </w:tcPr>
          <w:p w14:paraId="75643AD9" w14:textId="77777777" w:rsidR="00814334" w:rsidRDefault="00EF0D74" w:rsidP="00AE7E6E">
            <w:pPr>
              <w:jc w:val="both"/>
            </w:pPr>
            <w:r>
              <w:t>Konteinerio gamintojas, tipas ir modelis.</w:t>
            </w:r>
          </w:p>
        </w:tc>
      </w:tr>
      <w:tr w:rsidR="00814334" w14:paraId="7618DDF7" w14:textId="77777777" w:rsidTr="66F9434C">
        <w:tc>
          <w:tcPr>
            <w:tcW w:w="900" w:type="dxa"/>
            <w:tcMar>
              <w:top w:w="60" w:type="dxa"/>
              <w:left w:w="100" w:type="dxa"/>
              <w:bottom w:w="60" w:type="dxa"/>
              <w:right w:w="100" w:type="dxa"/>
            </w:tcMar>
            <w:vAlign w:val="center"/>
          </w:tcPr>
          <w:p w14:paraId="2B43B854" w14:textId="77777777" w:rsidR="00814334" w:rsidRDefault="00EF0D74" w:rsidP="00AE7E6E">
            <w:pPr>
              <w:jc w:val="both"/>
            </w:pPr>
            <w:r>
              <w:t>1.2.</w:t>
            </w:r>
          </w:p>
        </w:tc>
        <w:tc>
          <w:tcPr>
            <w:tcW w:w="8500" w:type="dxa"/>
            <w:tcMar>
              <w:top w:w="60" w:type="dxa"/>
              <w:left w:w="100" w:type="dxa"/>
              <w:bottom w:w="60" w:type="dxa"/>
              <w:right w:w="100" w:type="dxa"/>
            </w:tcMar>
            <w:vAlign w:val="center"/>
          </w:tcPr>
          <w:p w14:paraId="60033519" w14:textId="77777777" w:rsidR="00814334" w:rsidRDefault="00EF0D74" w:rsidP="00AE7E6E">
            <w:pPr>
              <w:jc w:val="both"/>
            </w:pPr>
            <w:r>
              <w:t>Konteineris turi būti sertifikuotas, pilnai sukomplektuotas, naujas (ne senesnis kaip 2025 metų gamybos), nenaudotas, be išorinių pažeidimų.</w:t>
            </w:r>
          </w:p>
        </w:tc>
      </w:tr>
      <w:tr w:rsidR="00814334" w14:paraId="6E86C828" w14:textId="77777777" w:rsidTr="66F9434C">
        <w:tc>
          <w:tcPr>
            <w:tcW w:w="900" w:type="dxa"/>
            <w:tcMar>
              <w:top w:w="60" w:type="dxa"/>
              <w:left w:w="100" w:type="dxa"/>
              <w:bottom w:w="60" w:type="dxa"/>
              <w:right w:w="100" w:type="dxa"/>
            </w:tcMar>
            <w:vAlign w:val="center"/>
          </w:tcPr>
          <w:p w14:paraId="33083D6C" w14:textId="77777777" w:rsidR="00814334" w:rsidRDefault="00EF0D74" w:rsidP="00AE7E6E">
            <w:pPr>
              <w:jc w:val="both"/>
            </w:pPr>
            <w:r>
              <w:t>1.3.</w:t>
            </w:r>
          </w:p>
        </w:tc>
        <w:tc>
          <w:tcPr>
            <w:tcW w:w="8500" w:type="dxa"/>
            <w:tcMar>
              <w:top w:w="60" w:type="dxa"/>
              <w:left w:w="100" w:type="dxa"/>
              <w:bottom w:w="60" w:type="dxa"/>
              <w:right w:w="100" w:type="dxa"/>
            </w:tcMar>
            <w:vAlign w:val="center"/>
          </w:tcPr>
          <w:p w14:paraId="5E293944" w14:textId="77777777" w:rsidR="00814334" w:rsidRDefault="00EF0D74" w:rsidP="00AE7E6E">
            <w:pPr>
              <w:jc w:val="both"/>
            </w:pPr>
            <w:r>
              <w:t>Konteinerio talpa / kiekis: žaliosioms atliekoms surinkti – ne mažiau kaip 2,5 m³ – 48 vnt.</w:t>
            </w:r>
          </w:p>
        </w:tc>
      </w:tr>
      <w:tr w:rsidR="00814334" w14:paraId="234F7882" w14:textId="77777777" w:rsidTr="66F9434C">
        <w:tc>
          <w:tcPr>
            <w:tcW w:w="900" w:type="dxa"/>
            <w:tcMar>
              <w:top w:w="60" w:type="dxa"/>
              <w:left w:w="100" w:type="dxa"/>
              <w:bottom w:w="60" w:type="dxa"/>
              <w:right w:w="100" w:type="dxa"/>
            </w:tcMar>
            <w:vAlign w:val="center"/>
          </w:tcPr>
          <w:p w14:paraId="43B99A4C" w14:textId="77777777" w:rsidR="00814334" w:rsidRDefault="00EF0D74" w:rsidP="00AE7E6E">
            <w:pPr>
              <w:jc w:val="both"/>
            </w:pPr>
            <w:r>
              <w:t>1.4.</w:t>
            </w:r>
          </w:p>
        </w:tc>
        <w:tc>
          <w:tcPr>
            <w:tcW w:w="8500" w:type="dxa"/>
            <w:tcMar>
              <w:top w:w="60" w:type="dxa"/>
              <w:left w:w="100" w:type="dxa"/>
              <w:bottom w:w="60" w:type="dxa"/>
              <w:right w:w="100" w:type="dxa"/>
            </w:tcMar>
            <w:vAlign w:val="center"/>
          </w:tcPr>
          <w:p w14:paraId="42612183" w14:textId="7E0E1076" w:rsidR="00814334" w:rsidRDefault="00EF0D74" w:rsidP="00AE7E6E">
            <w:pPr>
              <w:jc w:val="both"/>
            </w:pPr>
            <w:r>
              <w:t>Atitinka nacionalinius ir/arba ES standartus (LST EN 13071-1:2019, LST EN 13071-3:2019 arba lygiaverčius jiems), gamintojo technines sąlygas, pagaminti laikantis ISO 9001, ISO 14001 ar jiems lygiaverčių standartų.</w:t>
            </w:r>
          </w:p>
        </w:tc>
      </w:tr>
      <w:tr w:rsidR="00814334" w14:paraId="0AC6D5F4" w14:textId="77777777" w:rsidTr="66F9434C">
        <w:tc>
          <w:tcPr>
            <w:tcW w:w="900" w:type="dxa"/>
            <w:tcMar>
              <w:top w:w="60" w:type="dxa"/>
              <w:left w:w="100" w:type="dxa"/>
              <w:bottom w:w="60" w:type="dxa"/>
              <w:right w:w="100" w:type="dxa"/>
            </w:tcMar>
            <w:vAlign w:val="center"/>
          </w:tcPr>
          <w:p w14:paraId="3ACEC581" w14:textId="77777777" w:rsidR="00814334" w:rsidRDefault="00EF0D74" w:rsidP="00AE7E6E">
            <w:pPr>
              <w:jc w:val="both"/>
            </w:pPr>
            <w:r>
              <w:t>1.5.</w:t>
            </w:r>
          </w:p>
        </w:tc>
        <w:tc>
          <w:tcPr>
            <w:tcW w:w="8500" w:type="dxa"/>
            <w:tcMar>
              <w:top w:w="60" w:type="dxa"/>
              <w:left w:w="100" w:type="dxa"/>
              <w:bottom w:w="60" w:type="dxa"/>
              <w:right w:w="100" w:type="dxa"/>
            </w:tcMar>
            <w:vAlign w:val="center"/>
          </w:tcPr>
          <w:p w14:paraId="297BBB22" w14:textId="33CD40E5" w:rsidR="00814334" w:rsidRDefault="00EF0D74" w:rsidP="00AE7E6E">
            <w:pPr>
              <w:jc w:val="both"/>
            </w:pPr>
            <w:r>
              <w:t>Konteinerio ištuštinimui turi būti naudojamas vieno arba dviejų kablių pakėlimo mechanizmas.</w:t>
            </w:r>
          </w:p>
        </w:tc>
      </w:tr>
      <w:tr w:rsidR="00814334" w14:paraId="64A9EB24" w14:textId="77777777" w:rsidTr="66F9434C">
        <w:tc>
          <w:tcPr>
            <w:tcW w:w="900" w:type="dxa"/>
            <w:tcMar>
              <w:top w:w="60" w:type="dxa"/>
              <w:left w:w="100" w:type="dxa"/>
              <w:bottom w:w="60" w:type="dxa"/>
              <w:right w:w="100" w:type="dxa"/>
            </w:tcMar>
            <w:vAlign w:val="center"/>
          </w:tcPr>
          <w:p w14:paraId="090AB9E0" w14:textId="77777777" w:rsidR="00814334" w:rsidRDefault="00EF0D74" w:rsidP="00AE7E6E">
            <w:pPr>
              <w:jc w:val="both"/>
            </w:pPr>
            <w:r>
              <w:t>1.6.</w:t>
            </w:r>
          </w:p>
        </w:tc>
        <w:tc>
          <w:tcPr>
            <w:tcW w:w="8500" w:type="dxa"/>
            <w:tcMar>
              <w:top w:w="60" w:type="dxa"/>
              <w:left w:w="100" w:type="dxa"/>
              <w:bottom w:w="60" w:type="dxa"/>
              <w:right w:w="100" w:type="dxa"/>
            </w:tcMar>
            <w:vAlign w:val="center"/>
          </w:tcPr>
          <w:p w14:paraId="7B897DBE" w14:textId="77777777" w:rsidR="00814334" w:rsidRDefault="00EF0D74" w:rsidP="00AE7E6E">
            <w:pPr>
              <w:jc w:val="both"/>
            </w:pPr>
            <w:r>
              <w:t>Tiekėjas patvirtina, kad Perkančiajai organizacijai paprašius bus pateikiamas visus techninius reikalavimus atitinkantis konteinerio pavyzdys.</w:t>
            </w:r>
          </w:p>
        </w:tc>
      </w:tr>
      <w:tr w:rsidR="00814334" w14:paraId="191012A5" w14:textId="77777777" w:rsidTr="66F9434C">
        <w:tc>
          <w:tcPr>
            <w:tcW w:w="900" w:type="dxa"/>
            <w:shd w:val="clear" w:color="auto" w:fill="D9D9D9" w:themeFill="background1" w:themeFillShade="D9"/>
            <w:tcMar>
              <w:top w:w="60" w:type="dxa"/>
              <w:left w:w="100" w:type="dxa"/>
              <w:bottom w:w="60" w:type="dxa"/>
              <w:right w:w="100" w:type="dxa"/>
            </w:tcMar>
            <w:vAlign w:val="center"/>
          </w:tcPr>
          <w:p w14:paraId="65AEAD80" w14:textId="77777777" w:rsidR="00814334" w:rsidRDefault="00EF0D74" w:rsidP="00AE7E6E">
            <w:pPr>
              <w:jc w:val="both"/>
            </w:pPr>
            <w:r>
              <w:rPr>
                <w:b/>
                <w:bCs/>
              </w:rPr>
              <w:t>2.</w:t>
            </w:r>
          </w:p>
        </w:tc>
        <w:tc>
          <w:tcPr>
            <w:tcW w:w="8500" w:type="dxa"/>
            <w:shd w:val="clear" w:color="auto" w:fill="D9D9D9" w:themeFill="background1" w:themeFillShade="D9"/>
            <w:tcMar>
              <w:top w:w="60" w:type="dxa"/>
              <w:left w:w="100" w:type="dxa"/>
              <w:bottom w:w="60" w:type="dxa"/>
              <w:right w:w="100" w:type="dxa"/>
            </w:tcMar>
            <w:vAlign w:val="center"/>
          </w:tcPr>
          <w:p w14:paraId="7942F724" w14:textId="77777777" w:rsidR="00814334" w:rsidRDefault="00EF0D74" w:rsidP="00AE7E6E">
            <w:pPr>
              <w:jc w:val="both"/>
            </w:pPr>
            <w:r>
              <w:rPr>
                <w:b/>
                <w:bCs/>
              </w:rPr>
              <w:t>Paskirtis</w:t>
            </w:r>
          </w:p>
        </w:tc>
      </w:tr>
      <w:tr w:rsidR="00814334" w14:paraId="7E1381FD" w14:textId="77777777" w:rsidTr="66F9434C">
        <w:tc>
          <w:tcPr>
            <w:tcW w:w="900" w:type="dxa"/>
            <w:tcMar>
              <w:top w:w="60" w:type="dxa"/>
              <w:left w:w="100" w:type="dxa"/>
              <w:bottom w:w="60" w:type="dxa"/>
              <w:right w:w="100" w:type="dxa"/>
            </w:tcMar>
            <w:vAlign w:val="center"/>
          </w:tcPr>
          <w:p w14:paraId="18A81371" w14:textId="77777777" w:rsidR="00814334" w:rsidRDefault="00EF0D74" w:rsidP="00AE7E6E">
            <w:pPr>
              <w:jc w:val="both"/>
            </w:pPr>
            <w:r>
              <w:t>2.1.</w:t>
            </w:r>
          </w:p>
        </w:tc>
        <w:tc>
          <w:tcPr>
            <w:tcW w:w="8500" w:type="dxa"/>
            <w:tcMar>
              <w:top w:w="60" w:type="dxa"/>
              <w:left w:w="100" w:type="dxa"/>
              <w:bottom w:w="60" w:type="dxa"/>
              <w:right w:w="100" w:type="dxa"/>
            </w:tcMar>
            <w:vAlign w:val="center"/>
          </w:tcPr>
          <w:p w14:paraId="02FEA52E" w14:textId="77777777" w:rsidR="00814334" w:rsidRDefault="00EF0D74" w:rsidP="00AE7E6E">
            <w:pPr>
              <w:jc w:val="both"/>
            </w:pPr>
            <w:r>
              <w:t>Žaliosioms atliekoms surinkti (žolė, lapai, šakos ir kitos augalinės kilmės sodo bei želdinių priežiūros atliekos).</w:t>
            </w:r>
          </w:p>
        </w:tc>
      </w:tr>
      <w:tr w:rsidR="00814334" w14:paraId="2923AE3E" w14:textId="77777777" w:rsidTr="66F9434C">
        <w:tc>
          <w:tcPr>
            <w:tcW w:w="900" w:type="dxa"/>
            <w:shd w:val="clear" w:color="auto" w:fill="D9D9D9" w:themeFill="background1" w:themeFillShade="D9"/>
            <w:tcMar>
              <w:top w:w="60" w:type="dxa"/>
              <w:left w:w="100" w:type="dxa"/>
              <w:bottom w:w="60" w:type="dxa"/>
              <w:right w:w="100" w:type="dxa"/>
            </w:tcMar>
            <w:vAlign w:val="center"/>
          </w:tcPr>
          <w:p w14:paraId="4D6ED487" w14:textId="77777777" w:rsidR="00814334" w:rsidRDefault="00EF0D74" w:rsidP="00AE7E6E">
            <w:pPr>
              <w:jc w:val="both"/>
            </w:pPr>
            <w:r>
              <w:rPr>
                <w:b/>
                <w:bCs/>
              </w:rPr>
              <w:t>3.</w:t>
            </w:r>
          </w:p>
        </w:tc>
        <w:tc>
          <w:tcPr>
            <w:tcW w:w="8500" w:type="dxa"/>
            <w:shd w:val="clear" w:color="auto" w:fill="D9D9D9" w:themeFill="background1" w:themeFillShade="D9"/>
            <w:tcMar>
              <w:top w:w="60" w:type="dxa"/>
              <w:left w:w="100" w:type="dxa"/>
              <w:bottom w:w="60" w:type="dxa"/>
              <w:right w:w="100" w:type="dxa"/>
            </w:tcMar>
            <w:vAlign w:val="center"/>
          </w:tcPr>
          <w:p w14:paraId="2FDC1523" w14:textId="77777777" w:rsidR="00814334" w:rsidRDefault="00EF0D74" w:rsidP="00AE7E6E">
            <w:pPr>
              <w:jc w:val="both"/>
            </w:pPr>
            <w:r>
              <w:rPr>
                <w:b/>
                <w:bCs/>
              </w:rPr>
              <w:t>Reikalavimai korpusui</w:t>
            </w:r>
          </w:p>
        </w:tc>
      </w:tr>
      <w:tr w:rsidR="00814334" w14:paraId="32DD7CC2" w14:textId="77777777" w:rsidTr="66F9434C">
        <w:tc>
          <w:tcPr>
            <w:tcW w:w="900" w:type="dxa"/>
            <w:tcMar>
              <w:top w:w="60" w:type="dxa"/>
              <w:left w:w="100" w:type="dxa"/>
              <w:bottom w:w="60" w:type="dxa"/>
              <w:right w:w="100" w:type="dxa"/>
            </w:tcMar>
            <w:vAlign w:val="center"/>
          </w:tcPr>
          <w:p w14:paraId="58E041C9" w14:textId="77777777" w:rsidR="00814334" w:rsidRDefault="00EF0D74" w:rsidP="00AE7E6E">
            <w:pPr>
              <w:jc w:val="both"/>
            </w:pPr>
            <w:r>
              <w:t>3.1.</w:t>
            </w:r>
          </w:p>
        </w:tc>
        <w:tc>
          <w:tcPr>
            <w:tcW w:w="8500" w:type="dxa"/>
            <w:tcMar>
              <w:top w:w="60" w:type="dxa"/>
              <w:left w:w="100" w:type="dxa"/>
              <w:bottom w:w="60" w:type="dxa"/>
              <w:right w:w="100" w:type="dxa"/>
            </w:tcMar>
            <w:vAlign w:val="center"/>
          </w:tcPr>
          <w:p w14:paraId="2E489DE1" w14:textId="3B9169AF" w:rsidR="00814334" w:rsidRDefault="00AE120C" w:rsidP="00AE7E6E">
            <w:pPr>
              <w:jc w:val="both"/>
            </w:pPr>
            <w:r>
              <w:t>Korpuso dalies skersmuo – ne didesnis kaip 2 000 mm.</w:t>
            </w:r>
          </w:p>
        </w:tc>
      </w:tr>
      <w:tr w:rsidR="00814334" w14:paraId="2C9C2FDE" w14:textId="77777777" w:rsidTr="66F9434C">
        <w:tc>
          <w:tcPr>
            <w:tcW w:w="900" w:type="dxa"/>
            <w:tcMar>
              <w:top w:w="60" w:type="dxa"/>
              <w:left w:w="100" w:type="dxa"/>
              <w:bottom w:w="60" w:type="dxa"/>
              <w:right w:w="100" w:type="dxa"/>
            </w:tcMar>
            <w:vAlign w:val="center"/>
          </w:tcPr>
          <w:p w14:paraId="7607E4E8" w14:textId="77777777" w:rsidR="00814334" w:rsidRDefault="00EF0D74" w:rsidP="00AE7E6E">
            <w:pPr>
              <w:jc w:val="both"/>
            </w:pPr>
            <w:r>
              <w:t>3.2.</w:t>
            </w:r>
          </w:p>
        </w:tc>
        <w:tc>
          <w:tcPr>
            <w:tcW w:w="8500" w:type="dxa"/>
            <w:tcMar>
              <w:top w:w="60" w:type="dxa"/>
              <w:left w:w="100" w:type="dxa"/>
              <w:bottom w:w="60" w:type="dxa"/>
              <w:right w:w="100" w:type="dxa"/>
            </w:tcMar>
            <w:vAlign w:val="center"/>
          </w:tcPr>
          <w:p w14:paraId="27E58E98" w14:textId="77777777" w:rsidR="00814334" w:rsidRDefault="00EF0D74" w:rsidP="00AE7E6E">
            <w:pPr>
              <w:jc w:val="both"/>
            </w:pPr>
            <w:r>
              <w:t>Konteinerio korpusas turi būti pagamintas iš plastiko (arba lygiaverčio), ilgaamžių, atsparių atmosferos poveikiui, smūgiams, UV spinduliams, mažai degių, nepralaidžių skysčiams medžiagų.</w:t>
            </w:r>
          </w:p>
        </w:tc>
      </w:tr>
      <w:tr w:rsidR="00814334" w14:paraId="18FCF381" w14:textId="77777777" w:rsidTr="66F9434C">
        <w:tc>
          <w:tcPr>
            <w:tcW w:w="900" w:type="dxa"/>
            <w:tcMar>
              <w:top w:w="60" w:type="dxa"/>
              <w:left w:w="100" w:type="dxa"/>
              <w:bottom w:w="60" w:type="dxa"/>
              <w:right w:w="100" w:type="dxa"/>
            </w:tcMar>
            <w:vAlign w:val="center"/>
          </w:tcPr>
          <w:p w14:paraId="7EE51888" w14:textId="77777777" w:rsidR="00814334" w:rsidRDefault="00EF0D74" w:rsidP="00AE7E6E">
            <w:pPr>
              <w:jc w:val="both"/>
            </w:pPr>
            <w:r>
              <w:t>3.3.</w:t>
            </w:r>
          </w:p>
        </w:tc>
        <w:tc>
          <w:tcPr>
            <w:tcW w:w="8500" w:type="dxa"/>
            <w:tcMar>
              <w:top w:w="60" w:type="dxa"/>
              <w:left w:w="100" w:type="dxa"/>
              <w:bottom w:w="60" w:type="dxa"/>
              <w:right w:w="100" w:type="dxa"/>
            </w:tcMar>
            <w:vAlign w:val="center"/>
          </w:tcPr>
          <w:p w14:paraId="35EB2526" w14:textId="7C9A7134" w:rsidR="00814334" w:rsidRDefault="00EF0D74" w:rsidP="00AE7E6E">
            <w:pPr>
              <w:jc w:val="both"/>
            </w:pPr>
            <w:r>
              <w:t>Konteinerio sistemos dalys turi būti atsparios korozijai. Gamintojas turi naudoti paviršiaus apdorojimo priemones arba medžiagas, kurios užtikrintų sistemų eksploatacines charakteristikas vidutiniškai agresyvioje aplinkoje (aplinkos agresyvumo klasė C3 pagal EN ISO 12944). Metalinės dalys turi būti nerūdijančio plieno (arba lygiavertės) arba cinkuotos karštuoju būdu (padengimo dangos storis pagal EN ISO 1461 arba lygiaverčius jiems reikalavimus).</w:t>
            </w:r>
          </w:p>
        </w:tc>
      </w:tr>
      <w:tr w:rsidR="00814334" w14:paraId="3FA33184" w14:textId="77777777" w:rsidTr="66F9434C">
        <w:tc>
          <w:tcPr>
            <w:tcW w:w="900" w:type="dxa"/>
            <w:tcMar>
              <w:top w:w="60" w:type="dxa"/>
              <w:left w:w="100" w:type="dxa"/>
              <w:bottom w:w="60" w:type="dxa"/>
              <w:right w:w="100" w:type="dxa"/>
            </w:tcMar>
            <w:vAlign w:val="center"/>
          </w:tcPr>
          <w:p w14:paraId="06FE5164" w14:textId="3E3D28EC" w:rsidR="00814334" w:rsidRDefault="00EF0D74" w:rsidP="00AE7E6E">
            <w:pPr>
              <w:jc w:val="both"/>
            </w:pPr>
            <w:r>
              <w:t>3.4.</w:t>
            </w:r>
          </w:p>
        </w:tc>
        <w:tc>
          <w:tcPr>
            <w:tcW w:w="8500" w:type="dxa"/>
            <w:tcMar>
              <w:top w:w="60" w:type="dxa"/>
              <w:left w:w="100" w:type="dxa"/>
              <w:bottom w:w="60" w:type="dxa"/>
              <w:right w:w="100" w:type="dxa"/>
            </w:tcMar>
            <w:vAlign w:val="center"/>
          </w:tcPr>
          <w:p w14:paraId="6585232C" w14:textId="77777777" w:rsidR="00814334" w:rsidRDefault="00EF0D74" w:rsidP="00AE7E6E">
            <w:pPr>
              <w:jc w:val="both"/>
            </w:pPr>
            <w:r>
              <w:t>Konteineris neturi turėti jokių elementų, dėl kurių jame liktų surinktos medžiagos ir būtų neįmanoma jo visiškai ištuštinti.</w:t>
            </w:r>
          </w:p>
        </w:tc>
      </w:tr>
      <w:tr w:rsidR="00814334" w14:paraId="14BF3752" w14:textId="77777777" w:rsidTr="66F9434C">
        <w:tc>
          <w:tcPr>
            <w:tcW w:w="900" w:type="dxa"/>
            <w:tcMar>
              <w:top w:w="60" w:type="dxa"/>
              <w:left w:w="100" w:type="dxa"/>
              <w:bottom w:w="60" w:type="dxa"/>
              <w:right w:w="100" w:type="dxa"/>
            </w:tcMar>
            <w:vAlign w:val="center"/>
          </w:tcPr>
          <w:p w14:paraId="72AF6952" w14:textId="01EFA9F9" w:rsidR="00814334" w:rsidRDefault="00EF0D74" w:rsidP="00AE7E6E">
            <w:pPr>
              <w:jc w:val="both"/>
            </w:pPr>
            <w:r>
              <w:t>3.5.</w:t>
            </w:r>
          </w:p>
        </w:tc>
        <w:tc>
          <w:tcPr>
            <w:tcW w:w="8500" w:type="dxa"/>
            <w:tcMar>
              <w:top w:w="60" w:type="dxa"/>
              <w:left w:w="100" w:type="dxa"/>
              <w:bottom w:w="60" w:type="dxa"/>
              <w:right w:w="100" w:type="dxa"/>
            </w:tcMar>
            <w:vAlign w:val="center"/>
          </w:tcPr>
          <w:p w14:paraId="4E685CDC" w14:textId="77777777" w:rsidR="00814334" w:rsidRDefault="00EF0D74" w:rsidP="00AE7E6E">
            <w:pPr>
              <w:jc w:val="both"/>
            </w:pPr>
            <w:r>
              <w:t>Visų paviršių, kurie gali liestis su naudotojais, kraštai neturi būti aštrūs. Aštriais nelaikomi suapvalinti kraštai, kurių spindulys didesnis kaip 1,4 mm.</w:t>
            </w:r>
          </w:p>
        </w:tc>
      </w:tr>
      <w:tr w:rsidR="00814334" w14:paraId="163FD6F9" w14:textId="77777777" w:rsidTr="66F9434C">
        <w:tc>
          <w:tcPr>
            <w:tcW w:w="900" w:type="dxa"/>
            <w:shd w:val="clear" w:color="auto" w:fill="D9D9D9" w:themeFill="background1" w:themeFillShade="D9"/>
            <w:tcMar>
              <w:top w:w="60" w:type="dxa"/>
              <w:left w:w="100" w:type="dxa"/>
              <w:bottom w:w="60" w:type="dxa"/>
              <w:right w:w="100" w:type="dxa"/>
            </w:tcMar>
            <w:vAlign w:val="center"/>
          </w:tcPr>
          <w:p w14:paraId="06B9FEA3" w14:textId="77777777" w:rsidR="00814334" w:rsidRDefault="00EF0D74" w:rsidP="00AE7E6E">
            <w:pPr>
              <w:jc w:val="both"/>
            </w:pPr>
            <w:r>
              <w:rPr>
                <w:b/>
                <w:bCs/>
              </w:rPr>
              <w:t>4.</w:t>
            </w:r>
          </w:p>
        </w:tc>
        <w:tc>
          <w:tcPr>
            <w:tcW w:w="8500" w:type="dxa"/>
            <w:shd w:val="clear" w:color="auto" w:fill="D9D9D9" w:themeFill="background1" w:themeFillShade="D9"/>
            <w:tcMar>
              <w:top w:w="60" w:type="dxa"/>
              <w:left w:w="100" w:type="dxa"/>
              <w:bottom w:w="60" w:type="dxa"/>
              <w:right w:w="100" w:type="dxa"/>
            </w:tcMar>
            <w:vAlign w:val="center"/>
          </w:tcPr>
          <w:p w14:paraId="286A6F62" w14:textId="77777777" w:rsidR="00814334" w:rsidRDefault="00EF0D74" w:rsidP="00AE7E6E">
            <w:pPr>
              <w:jc w:val="both"/>
            </w:pPr>
            <w:r>
              <w:rPr>
                <w:b/>
                <w:bCs/>
              </w:rPr>
              <w:t>Reikalavimai iškeliamam maišui</w:t>
            </w:r>
          </w:p>
        </w:tc>
      </w:tr>
      <w:tr w:rsidR="00814334" w14:paraId="3604F302" w14:textId="77777777" w:rsidTr="66F9434C">
        <w:tc>
          <w:tcPr>
            <w:tcW w:w="900" w:type="dxa"/>
            <w:tcMar>
              <w:top w:w="60" w:type="dxa"/>
              <w:left w:w="100" w:type="dxa"/>
              <w:bottom w:w="60" w:type="dxa"/>
              <w:right w:w="100" w:type="dxa"/>
            </w:tcMar>
            <w:vAlign w:val="center"/>
          </w:tcPr>
          <w:p w14:paraId="2A26D62A" w14:textId="77777777" w:rsidR="00814334" w:rsidRDefault="00EF0D74" w:rsidP="00AE7E6E">
            <w:pPr>
              <w:jc w:val="both"/>
            </w:pPr>
            <w:r>
              <w:t>4.1.</w:t>
            </w:r>
          </w:p>
        </w:tc>
        <w:tc>
          <w:tcPr>
            <w:tcW w:w="8500" w:type="dxa"/>
            <w:tcMar>
              <w:top w:w="60" w:type="dxa"/>
              <w:left w:w="100" w:type="dxa"/>
              <w:bottom w:w="60" w:type="dxa"/>
              <w:right w:w="100" w:type="dxa"/>
            </w:tcMar>
            <w:vAlign w:val="center"/>
          </w:tcPr>
          <w:p w14:paraId="2EF2DC94" w14:textId="4BF5DF49" w:rsidR="00814334" w:rsidRDefault="00EF0D74" w:rsidP="00AE7E6E">
            <w:pPr>
              <w:jc w:val="both"/>
            </w:pPr>
            <w:r>
              <w:t>Maišai turi būti pagaminti laikantis standarto ISO 21898 arba lygiaverčio testavimo reikalavimų. Maišai turi būti sertifikuoti nepriklausomos sertifikuotos institucijos.</w:t>
            </w:r>
          </w:p>
        </w:tc>
      </w:tr>
      <w:tr w:rsidR="00814334" w14:paraId="34F59415" w14:textId="77777777" w:rsidTr="66F9434C">
        <w:tc>
          <w:tcPr>
            <w:tcW w:w="900" w:type="dxa"/>
            <w:tcMar>
              <w:top w:w="60" w:type="dxa"/>
              <w:left w:w="100" w:type="dxa"/>
              <w:bottom w:w="60" w:type="dxa"/>
              <w:right w:w="100" w:type="dxa"/>
            </w:tcMar>
            <w:vAlign w:val="center"/>
          </w:tcPr>
          <w:p w14:paraId="76EB5403" w14:textId="77777777" w:rsidR="00814334" w:rsidRDefault="00EF0D74" w:rsidP="00AE7E6E">
            <w:pPr>
              <w:jc w:val="both"/>
            </w:pPr>
            <w:r>
              <w:lastRenderedPageBreak/>
              <w:t>4.2.</w:t>
            </w:r>
          </w:p>
        </w:tc>
        <w:tc>
          <w:tcPr>
            <w:tcW w:w="8500" w:type="dxa"/>
            <w:tcMar>
              <w:top w:w="60" w:type="dxa"/>
              <w:left w:w="100" w:type="dxa"/>
              <w:bottom w:w="60" w:type="dxa"/>
              <w:right w:w="100" w:type="dxa"/>
            </w:tcMar>
            <w:vAlign w:val="center"/>
          </w:tcPr>
          <w:p w14:paraId="3D02F173" w14:textId="77777777" w:rsidR="00814334" w:rsidRDefault="00EF0D74" w:rsidP="00AE7E6E">
            <w:pPr>
              <w:jc w:val="both"/>
            </w:pPr>
            <w:r>
              <w:t>Maišai fiksuojami metaliniu (arba lygiaverčiu) žiedu prie konteinerio gaubto.</w:t>
            </w:r>
          </w:p>
        </w:tc>
      </w:tr>
      <w:tr w:rsidR="00814334" w14:paraId="366A115A" w14:textId="77777777" w:rsidTr="66F9434C">
        <w:tc>
          <w:tcPr>
            <w:tcW w:w="900" w:type="dxa"/>
            <w:tcMar>
              <w:top w:w="60" w:type="dxa"/>
              <w:left w:w="100" w:type="dxa"/>
              <w:bottom w:w="60" w:type="dxa"/>
              <w:right w:w="100" w:type="dxa"/>
            </w:tcMar>
            <w:vAlign w:val="center"/>
          </w:tcPr>
          <w:p w14:paraId="4C3EB229" w14:textId="77777777" w:rsidR="00814334" w:rsidRDefault="00EF0D74" w:rsidP="00AE7E6E">
            <w:pPr>
              <w:jc w:val="both"/>
            </w:pPr>
            <w:r>
              <w:t>4.3.</w:t>
            </w:r>
          </w:p>
        </w:tc>
        <w:tc>
          <w:tcPr>
            <w:tcW w:w="8500" w:type="dxa"/>
            <w:tcMar>
              <w:top w:w="60" w:type="dxa"/>
              <w:left w:w="100" w:type="dxa"/>
              <w:bottom w:w="60" w:type="dxa"/>
              <w:right w:w="100" w:type="dxa"/>
            </w:tcMar>
            <w:vAlign w:val="center"/>
          </w:tcPr>
          <w:p w14:paraId="1C45A224" w14:textId="77777777" w:rsidR="00814334" w:rsidRDefault="00EF0D74" w:rsidP="00AE7E6E">
            <w:pPr>
              <w:jc w:val="both"/>
            </w:pPr>
            <w:r>
              <w:t>Saugus darbinis pakrovimas turi atlaikyti sertifikate nurodytą svorį.</w:t>
            </w:r>
          </w:p>
        </w:tc>
      </w:tr>
      <w:tr w:rsidR="00814334" w14:paraId="0A4CABB7" w14:textId="77777777" w:rsidTr="66F9434C">
        <w:tc>
          <w:tcPr>
            <w:tcW w:w="900" w:type="dxa"/>
            <w:tcMar>
              <w:top w:w="60" w:type="dxa"/>
              <w:left w:w="100" w:type="dxa"/>
              <w:bottom w:w="60" w:type="dxa"/>
              <w:right w:w="100" w:type="dxa"/>
            </w:tcMar>
            <w:vAlign w:val="center"/>
          </w:tcPr>
          <w:p w14:paraId="1E286E1B" w14:textId="77777777" w:rsidR="00814334" w:rsidRDefault="00EF0D74" w:rsidP="00AE7E6E">
            <w:pPr>
              <w:jc w:val="both"/>
            </w:pPr>
            <w:r>
              <w:t>4.4.</w:t>
            </w:r>
          </w:p>
        </w:tc>
        <w:tc>
          <w:tcPr>
            <w:tcW w:w="8500" w:type="dxa"/>
            <w:tcMar>
              <w:top w:w="60" w:type="dxa"/>
              <w:left w:w="100" w:type="dxa"/>
              <w:bottom w:w="60" w:type="dxa"/>
              <w:right w:w="100" w:type="dxa"/>
            </w:tcMar>
            <w:vAlign w:val="center"/>
          </w:tcPr>
          <w:p w14:paraId="1014D56F" w14:textId="77777777" w:rsidR="00814334" w:rsidRDefault="00EF0D74" w:rsidP="00AE7E6E">
            <w:pPr>
              <w:jc w:val="both"/>
            </w:pPr>
            <w:r>
              <w:t>Maišas turi būti pagamintas iš ypatingai tvirto, dvigubo sluoksnio, polipropileno audinio (arba lygiaverčio), su sutvirtintu vidiniu sluoksniu.</w:t>
            </w:r>
          </w:p>
        </w:tc>
      </w:tr>
      <w:tr w:rsidR="00814334" w14:paraId="209A186A" w14:textId="77777777" w:rsidTr="66F9434C">
        <w:tc>
          <w:tcPr>
            <w:tcW w:w="900" w:type="dxa"/>
            <w:shd w:val="clear" w:color="auto" w:fill="D9D9D9" w:themeFill="background1" w:themeFillShade="D9"/>
            <w:tcMar>
              <w:top w:w="60" w:type="dxa"/>
              <w:left w:w="100" w:type="dxa"/>
              <w:bottom w:w="60" w:type="dxa"/>
              <w:right w:w="100" w:type="dxa"/>
            </w:tcMar>
            <w:vAlign w:val="center"/>
          </w:tcPr>
          <w:p w14:paraId="3514769B" w14:textId="77777777" w:rsidR="00814334" w:rsidRDefault="00EF0D74" w:rsidP="00AE7E6E">
            <w:pPr>
              <w:jc w:val="both"/>
            </w:pPr>
            <w:r>
              <w:rPr>
                <w:b/>
                <w:bCs/>
              </w:rPr>
              <w:t>5.</w:t>
            </w:r>
          </w:p>
        </w:tc>
        <w:tc>
          <w:tcPr>
            <w:tcW w:w="8500" w:type="dxa"/>
            <w:shd w:val="clear" w:color="auto" w:fill="D9D9D9" w:themeFill="background1" w:themeFillShade="D9"/>
            <w:tcMar>
              <w:top w:w="60" w:type="dxa"/>
              <w:left w:w="100" w:type="dxa"/>
              <w:bottom w:w="60" w:type="dxa"/>
              <w:right w:w="100" w:type="dxa"/>
            </w:tcMar>
            <w:vAlign w:val="center"/>
          </w:tcPr>
          <w:p w14:paraId="6D16D945" w14:textId="67082615" w:rsidR="00814334" w:rsidRDefault="00EF0D74" w:rsidP="00AE7E6E">
            <w:pPr>
              <w:jc w:val="both"/>
            </w:pPr>
            <w:r>
              <w:rPr>
                <w:b/>
                <w:bCs/>
              </w:rPr>
              <w:t>Reikalavimai atliekų įmetimo ang</w:t>
            </w:r>
            <w:r w:rsidR="00B72E46">
              <w:rPr>
                <w:b/>
                <w:bCs/>
              </w:rPr>
              <w:t>oms</w:t>
            </w:r>
          </w:p>
        </w:tc>
      </w:tr>
      <w:tr w:rsidR="00814334" w14:paraId="1732CF00" w14:textId="77777777" w:rsidTr="66F9434C">
        <w:tc>
          <w:tcPr>
            <w:tcW w:w="900" w:type="dxa"/>
            <w:tcMar>
              <w:top w:w="60" w:type="dxa"/>
              <w:left w:w="100" w:type="dxa"/>
              <w:bottom w:w="60" w:type="dxa"/>
              <w:right w:w="100" w:type="dxa"/>
            </w:tcMar>
            <w:vAlign w:val="center"/>
          </w:tcPr>
          <w:p w14:paraId="52A76729" w14:textId="77777777" w:rsidR="00814334" w:rsidRDefault="00EF0D74" w:rsidP="00AE7E6E">
            <w:pPr>
              <w:jc w:val="both"/>
            </w:pPr>
            <w:r>
              <w:t>5.1.</w:t>
            </w:r>
          </w:p>
        </w:tc>
        <w:tc>
          <w:tcPr>
            <w:tcW w:w="8500" w:type="dxa"/>
            <w:tcMar>
              <w:top w:w="60" w:type="dxa"/>
              <w:left w:w="100" w:type="dxa"/>
              <w:bottom w:w="60" w:type="dxa"/>
              <w:right w:w="100" w:type="dxa"/>
            </w:tcMar>
            <w:vAlign w:val="center"/>
          </w:tcPr>
          <w:p w14:paraId="7B2D62C3" w14:textId="77777777" w:rsidR="00814334" w:rsidRDefault="00EF0D74" w:rsidP="00AE7E6E">
            <w:pPr>
              <w:jc w:val="both"/>
            </w:pPr>
            <w:r>
              <w:t>Konteineris turi turėti 2 (dvi) atliekų įmetimo (pildymo) angas, išdėstytas priešingose konteinerio pusėse. Pildymo angos turi būti suprojektuotos taip, kad būtų saugios įprastomis sąlygomis ir kad žmogus per jas negalėtų netyčia įkristi į konteinerį.</w:t>
            </w:r>
          </w:p>
        </w:tc>
      </w:tr>
      <w:tr w:rsidR="00814334" w14:paraId="314A71C2" w14:textId="77777777" w:rsidTr="66F9434C">
        <w:tc>
          <w:tcPr>
            <w:tcW w:w="900" w:type="dxa"/>
            <w:tcMar>
              <w:top w:w="60" w:type="dxa"/>
              <w:left w:w="100" w:type="dxa"/>
              <w:bottom w:w="60" w:type="dxa"/>
              <w:right w:w="100" w:type="dxa"/>
            </w:tcMar>
            <w:vAlign w:val="center"/>
          </w:tcPr>
          <w:p w14:paraId="133BE5BB" w14:textId="77777777" w:rsidR="00814334" w:rsidRDefault="00EF0D74" w:rsidP="00AE7E6E">
            <w:pPr>
              <w:jc w:val="both"/>
            </w:pPr>
            <w:r>
              <w:t>5.2.</w:t>
            </w:r>
          </w:p>
        </w:tc>
        <w:tc>
          <w:tcPr>
            <w:tcW w:w="8500" w:type="dxa"/>
            <w:tcMar>
              <w:top w:w="60" w:type="dxa"/>
              <w:left w:w="100" w:type="dxa"/>
              <w:bottom w:w="60" w:type="dxa"/>
              <w:right w:w="100" w:type="dxa"/>
            </w:tcMar>
            <w:vAlign w:val="center"/>
          </w:tcPr>
          <w:p w14:paraId="7BE8E948" w14:textId="77777777" w:rsidR="00814334" w:rsidRDefault="00EF0D74" w:rsidP="00AE7E6E">
            <w:pPr>
              <w:jc w:val="both"/>
            </w:pPr>
            <w:r>
              <w:t>Aukštis iki kiekvienos pildymo angos apatinės dalies turi būti ne didesnis kaip 1 200 mm ir ne mažesnis kaip 500 mm.</w:t>
            </w:r>
          </w:p>
        </w:tc>
      </w:tr>
      <w:tr w:rsidR="00814334" w14:paraId="6445B8C6" w14:textId="77777777" w:rsidTr="66F9434C">
        <w:tc>
          <w:tcPr>
            <w:tcW w:w="900" w:type="dxa"/>
            <w:tcMar>
              <w:top w:w="60" w:type="dxa"/>
              <w:left w:w="100" w:type="dxa"/>
              <w:bottom w:w="60" w:type="dxa"/>
              <w:right w:w="100" w:type="dxa"/>
            </w:tcMar>
            <w:vAlign w:val="center"/>
          </w:tcPr>
          <w:p w14:paraId="0FFAEA09" w14:textId="77777777" w:rsidR="00814334" w:rsidRDefault="00EF0D74" w:rsidP="00AE7E6E">
            <w:pPr>
              <w:jc w:val="both"/>
            </w:pPr>
            <w:r>
              <w:t>5.3.</w:t>
            </w:r>
          </w:p>
        </w:tc>
        <w:tc>
          <w:tcPr>
            <w:tcW w:w="8500" w:type="dxa"/>
            <w:tcMar>
              <w:top w:w="60" w:type="dxa"/>
              <w:left w:w="100" w:type="dxa"/>
              <w:bottom w:w="60" w:type="dxa"/>
              <w:right w:w="100" w:type="dxa"/>
            </w:tcMar>
            <w:vAlign w:val="center"/>
          </w:tcPr>
          <w:p w14:paraId="27F1047B" w14:textId="77777777" w:rsidR="00814334" w:rsidRDefault="00EF0D74" w:rsidP="00AE7E6E">
            <w:pPr>
              <w:jc w:val="both"/>
            </w:pPr>
            <w:r>
              <w:t>Kiekviena atliekų įmetimo anga turi turėti atskirą dangtį su saugaus uždarymo mechanizmu. Dangčių vyriai turi būti su ypatingai stipriais nerūdijančio plieno (arba lygiaverčiais) lankstais arba varžtais. Kiekvienas dangtis turi sandariai uždengti visą įmetimo angą, turi būti nesunkiai atidaromas ir automatiškai užsidaryti.</w:t>
            </w:r>
          </w:p>
        </w:tc>
      </w:tr>
      <w:tr w:rsidR="00814334" w14:paraId="4C5CF014" w14:textId="77777777" w:rsidTr="66F9434C">
        <w:tc>
          <w:tcPr>
            <w:tcW w:w="900" w:type="dxa"/>
            <w:tcMar>
              <w:top w:w="60" w:type="dxa"/>
              <w:left w:w="100" w:type="dxa"/>
              <w:bottom w:w="60" w:type="dxa"/>
              <w:right w:w="100" w:type="dxa"/>
            </w:tcMar>
            <w:vAlign w:val="center"/>
          </w:tcPr>
          <w:p w14:paraId="61CE78D1" w14:textId="77777777" w:rsidR="00814334" w:rsidRDefault="00EF0D74" w:rsidP="00AE7E6E">
            <w:pPr>
              <w:jc w:val="both"/>
            </w:pPr>
            <w:r>
              <w:t>5.4.</w:t>
            </w:r>
          </w:p>
        </w:tc>
        <w:tc>
          <w:tcPr>
            <w:tcW w:w="8500" w:type="dxa"/>
            <w:tcMar>
              <w:top w:w="60" w:type="dxa"/>
              <w:left w:w="100" w:type="dxa"/>
              <w:bottom w:w="60" w:type="dxa"/>
              <w:right w:w="100" w:type="dxa"/>
            </w:tcMar>
            <w:vAlign w:val="center"/>
          </w:tcPr>
          <w:p w14:paraId="48FDD18D" w14:textId="422487A0" w:rsidR="00814334" w:rsidRDefault="00EF0D74" w:rsidP="00AE7E6E">
            <w:pPr>
              <w:jc w:val="both"/>
            </w:pPr>
            <w:r>
              <w:t>Abi įmetimo angos turi būti apvalios formos, kiekvienos angos skersmuo – ne mažiau kaip 500 mm.</w:t>
            </w:r>
          </w:p>
        </w:tc>
      </w:tr>
      <w:tr w:rsidR="00814334" w14:paraId="4F5FC99C" w14:textId="77777777" w:rsidTr="66F9434C">
        <w:tc>
          <w:tcPr>
            <w:tcW w:w="900" w:type="dxa"/>
            <w:tcMar>
              <w:top w:w="60" w:type="dxa"/>
              <w:left w:w="100" w:type="dxa"/>
              <w:bottom w:w="60" w:type="dxa"/>
              <w:right w:w="100" w:type="dxa"/>
            </w:tcMar>
            <w:vAlign w:val="center"/>
          </w:tcPr>
          <w:p w14:paraId="247311A6" w14:textId="77777777" w:rsidR="00814334" w:rsidRPr="00966B13" w:rsidRDefault="00EF0D74" w:rsidP="00AE7E6E">
            <w:pPr>
              <w:jc w:val="both"/>
              <w:rPr>
                <w:rPrChange w:id="0" w:author="Ilona Kazlauskiene" w:date="2026-10-02T10:50:00Z" w16du:dateUtc="2026-10-02T07:50:00Z">
                  <w:rPr>
                    <w:highlight w:val="yellow"/>
                  </w:rPr>
                </w:rPrChange>
              </w:rPr>
            </w:pPr>
            <w:r>
              <w:rPr>
                <w:rPrChange w:id="1" w:author="Ilona Kazlauskiene" w:date="2026-10-02T10:50:00Z" w16du:dateUtc="2026-10-02T07:50:00Z">
                  <w:rPr>
                    <w:highlight w:val="yellow"/>
                  </w:rPr>
                </w:rPrChange>
              </w:rPr>
              <w:t>5.5.</w:t>
            </w:r>
          </w:p>
        </w:tc>
        <w:tc>
          <w:tcPr>
            <w:tcW w:w="8500" w:type="dxa"/>
            <w:tcMar>
              <w:top w:w="60" w:type="dxa"/>
              <w:left w:w="100" w:type="dxa"/>
              <w:bottom w:w="60" w:type="dxa"/>
              <w:right w:w="100" w:type="dxa"/>
            </w:tcMar>
            <w:vAlign w:val="center"/>
          </w:tcPr>
          <w:p w14:paraId="6D78D3BC" w14:textId="3283D60D" w:rsidR="00814334" w:rsidRPr="00966B13" w:rsidRDefault="00B8327C" w:rsidP="00AE7E6E">
            <w:pPr>
              <w:jc w:val="both"/>
            </w:pPr>
            <w:r>
              <w:t>Gaubto ir dangčių spalva – žalia, RAL 6011 arba lygiavertė (lygiavertė spalva turi būti nurodyta pasiūlyme).</w:t>
            </w:r>
          </w:p>
        </w:tc>
      </w:tr>
      <w:tr w:rsidR="00814334" w14:paraId="4DB56C3A" w14:textId="77777777" w:rsidTr="66F9434C">
        <w:tc>
          <w:tcPr>
            <w:tcW w:w="900" w:type="dxa"/>
            <w:tcMar>
              <w:top w:w="60" w:type="dxa"/>
              <w:left w:w="100" w:type="dxa"/>
              <w:bottom w:w="60" w:type="dxa"/>
              <w:right w:w="100" w:type="dxa"/>
            </w:tcMar>
            <w:vAlign w:val="center"/>
          </w:tcPr>
          <w:p w14:paraId="28C63852" w14:textId="77777777" w:rsidR="00814334" w:rsidRDefault="00EF0D74" w:rsidP="00AE7E6E">
            <w:pPr>
              <w:jc w:val="both"/>
            </w:pPr>
            <w:r>
              <w:t>5.6.</w:t>
            </w:r>
          </w:p>
        </w:tc>
        <w:tc>
          <w:tcPr>
            <w:tcW w:w="8500" w:type="dxa"/>
            <w:tcMar>
              <w:top w:w="60" w:type="dxa"/>
              <w:left w:w="100" w:type="dxa"/>
              <w:bottom w:w="60" w:type="dxa"/>
              <w:right w:w="100" w:type="dxa"/>
            </w:tcMar>
            <w:vAlign w:val="center"/>
          </w:tcPr>
          <w:p w14:paraId="576B62AD" w14:textId="77777777" w:rsidR="00814334" w:rsidRDefault="00EF0D74" w:rsidP="00AE7E6E">
            <w:pPr>
              <w:jc w:val="both"/>
            </w:pPr>
            <w:r>
              <w:t>Aplink kiekvieną atliekų įmetimo angą turi būti briauna arba taikomos kitos priemonės, užtikrinančios, kad lietaus vanduo nepatektų į konteinerio vidų.</w:t>
            </w:r>
          </w:p>
        </w:tc>
      </w:tr>
      <w:tr w:rsidR="00814334" w14:paraId="7B39DE43" w14:textId="77777777" w:rsidTr="66F9434C">
        <w:tc>
          <w:tcPr>
            <w:tcW w:w="900" w:type="dxa"/>
            <w:shd w:val="clear" w:color="auto" w:fill="D9D9D9" w:themeFill="background1" w:themeFillShade="D9"/>
            <w:tcMar>
              <w:top w:w="60" w:type="dxa"/>
              <w:left w:w="100" w:type="dxa"/>
              <w:bottom w:w="60" w:type="dxa"/>
              <w:right w:w="100" w:type="dxa"/>
            </w:tcMar>
            <w:vAlign w:val="center"/>
          </w:tcPr>
          <w:p w14:paraId="4405BDB1" w14:textId="77777777" w:rsidR="00814334" w:rsidRDefault="00EF0D74" w:rsidP="00AE7E6E">
            <w:pPr>
              <w:jc w:val="both"/>
            </w:pPr>
            <w:r>
              <w:rPr>
                <w:b/>
                <w:bCs/>
              </w:rPr>
              <w:t>6.</w:t>
            </w:r>
          </w:p>
        </w:tc>
        <w:tc>
          <w:tcPr>
            <w:tcW w:w="8500" w:type="dxa"/>
            <w:shd w:val="clear" w:color="auto" w:fill="D9D9D9" w:themeFill="background1" w:themeFillShade="D9"/>
            <w:tcMar>
              <w:top w:w="60" w:type="dxa"/>
              <w:left w:w="100" w:type="dxa"/>
              <w:bottom w:w="60" w:type="dxa"/>
              <w:right w:w="100" w:type="dxa"/>
            </w:tcMar>
            <w:vAlign w:val="center"/>
          </w:tcPr>
          <w:p w14:paraId="2B4B1A3A" w14:textId="0BA18477" w:rsidR="00814334" w:rsidRDefault="00EF0D74" w:rsidP="00AE7E6E">
            <w:pPr>
              <w:jc w:val="both"/>
            </w:pPr>
            <w:r>
              <w:rPr>
                <w:b/>
                <w:bCs/>
              </w:rPr>
              <w:t xml:space="preserve">Reikalavimai apdailai </w:t>
            </w:r>
          </w:p>
        </w:tc>
      </w:tr>
      <w:tr w:rsidR="00814334" w14:paraId="2706F12B" w14:textId="77777777" w:rsidTr="66F9434C">
        <w:tc>
          <w:tcPr>
            <w:tcW w:w="900" w:type="dxa"/>
            <w:tcMar>
              <w:top w:w="60" w:type="dxa"/>
              <w:left w:w="100" w:type="dxa"/>
              <w:bottom w:w="60" w:type="dxa"/>
              <w:right w:w="100" w:type="dxa"/>
            </w:tcMar>
            <w:vAlign w:val="center"/>
          </w:tcPr>
          <w:p w14:paraId="76109D35" w14:textId="77777777" w:rsidR="00814334" w:rsidRDefault="00EF0D74" w:rsidP="00AE7E6E">
            <w:pPr>
              <w:jc w:val="both"/>
            </w:pPr>
            <w:r>
              <w:t>6.1.</w:t>
            </w:r>
          </w:p>
        </w:tc>
        <w:tc>
          <w:tcPr>
            <w:tcW w:w="8500" w:type="dxa"/>
            <w:tcMar>
              <w:top w:w="60" w:type="dxa"/>
              <w:left w:w="100" w:type="dxa"/>
              <w:bottom w:w="60" w:type="dxa"/>
              <w:right w:w="100" w:type="dxa"/>
            </w:tcMar>
            <w:vAlign w:val="center"/>
          </w:tcPr>
          <w:p w14:paraId="766BF79B" w14:textId="77777777" w:rsidR="00814334" w:rsidRDefault="00EF0D74" w:rsidP="00AE7E6E">
            <w:pPr>
              <w:jc w:val="both"/>
            </w:pPr>
            <w:r>
              <w:t>Apdaila: perforuoti, dažyti profiliuoti arba lygūs aliuminio lakštai (arba lygiavertis). Apdailos tipas ir spalva derinama su Perkančiosios organizacijos administracija.</w:t>
            </w:r>
          </w:p>
        </w:tc>
      </w:tr>
      <w:tr w:rsidR="00814334" w14:paraId="37139D4A" w14:textId="77777777" w:rsidTr="66F9434C">
        <w:tc>
          <w:tcPr>
            <w:tcW w:w="900" w:type="dxa"/>
            <w:tcMar>
              <w:top w:w="60" w:type="dxa"/>
              <w:left w:w="100" w:type="dxa"/>
              <w:bottom w:w="60" w:type="dxa"/>
              <w:right w:w="100" w:type="dxa"/>
            </w:tcMar>
            <w:vAlign w:val="center"/>
          </w:tcPr>
          <w:p w14:paraId="505EBBD6" w14:textId="77777777" w:rsidR="00814334" w:rsidRDefault="00EF0D74" w:rsidP="00AE7E6E">
            <w:pPr>
              <w:jc w:val="both"/>
            </w:pPr>
            <w:r>
              <w:t>6.2.</w:t>
            </w:r>
          </w:p>
        </w:tc>
        <w:tc>
          <w:tcPr>
            <w:tcW w:w="8500" w:type="dxa"/>
            <w:tcMar>
              <w:top w:w="60" w:type="dxa"/>
              <w:left w:w="100" w:type="dxa"/>
              <w:bottom w:w="60" w:type="dxa"/>
              <w:right w:w="100" w:type="dxa"/>
            </w:tcMar>
            <w:vAlign w:val="center"/>
          </w:tcPr>
          <w:p w14:paraId="5D58E9F1" w14:textId="77777777" w:rsidR="00814334" w:rsidRDefault="00EF0D74" w:rsidP="00AE7E6E">
            <w:pPr>
              <w:jc w:val="both"/>
            </w:pPr>
            <w:r>
              <w:t>Aliuminio lakšto (arba lygiaverčio) storis – ne mažiau 1,5 mm.</w:t>
            </w:r>
          </w:p>
        </w:tc>
      </w:tr>
      <w:tr w:rsidR="00814334" w14:paraId="79BD2BFC" w14:textId="77777777" w:rsidTr="66F9434C">
        <w:tc>
          <w:tcPr>
            <w:tcW w:w="900" w:type="dxa"/>
            <w:shd w:val="clear" w:color="auto" w:fill="D9D9D9" w:themeFill="background1" w:themeFillShade="D9"/>
            <w:tcMar>
              <w:top w:w="60" w:type="dxa"/>
              <w:left w:w="100" w:type="dxa"/>
              <w:bottom w:w="60" w:type="dxa"/>
              <w:right w:w="100" w:type="dxa"/>
            </w:tcMar>
            <w:vAlign w:val="center"/>
          </w:tcPr>
          <w:p w14:paraId="0685F874" w14:textId="77777777" w:rsidR="00814334" w:rsidRDefault="00EF0D74" w:rsidP="00AE7E6E">
            <w:pPr>
              <w:jc w:val="both"/>
            </w:pPr>
            <w:r>
              <w:rPr>
                <w:b/>
                <w:bCs/>
              </w:rPr>
              <w:t>7.</w:t>
            </w:r>
          </w:p>
        </w:tc>
        <w:tc>
          <w:tcPr>
            <w:tcW w:w="8500" w:type="dxa"/>
            <w:shd w:val="clear" w:color="auto" w:fill="D9D9D9" w:themeFill="background1" w:themeFillShade="D9"/>
            <w:tcMar>
              <w:top w:w="60" w:type="dxa"/>
              <w:left w:w="100" w:type="dxa"/>
              <w:bottom w:w="60" w:type="dxa"/>
              <w:right w:w="100" w:type="dxa"/>
            </w:tcMar>
            <w:vAlign w:val="center"/>
          </w:tcPr>
          <w:p w14:paraId="5C992213" w14:textId="77777777" w:rsidR="00814334" w:rsidRDefault="00EF0D74" w:rsidP="00AE7E6E">
            <w:pPr>
              <w:jc w:val="both"/>
            </w:pPr>
            <w:r>
              <w:rPr>
                <w:b/>
                <w:bCs/>
              </w:rPr>
              <w:t>Ženklinimas</w:t>
            </w:r>
          </w:p>
        </w:tc>
      </w:tr>
      <w:tr w:rsidR="00814334" w14:paraId="30BE6FBD" w14:textId="77777777" w:rsidTr="66F9434C">
        <w:tc>
          <w:tcPr>
            <w:tcW w:w="900" w:type="dxa"/>
            <w:tcMar>
              <w:top w:w="60" w:type="dxa"/>
              <w:left w:w="100" w:type="dxa"/>
              <w:bottom w:w="60" w:type="dxa"/>
              <w:right w:w="100" w:type="dxa"/>
            </w:tcMar>
            <w:vAlign w:val="center"/>
          </w:tcPr>
          <w:p w14:paraId="694D50C4" w14:textId="77777777" w:rsidR="00814334" w:rsidRDefault="00EF0D74" w:rsidP="00AE7E6E">
            <w:pPr>
              <w:jc w:val="both"/>
            </w:pPr>
            <w:r>
              <w:t>7.1.</w:t>
            </w:r>
          </w:p>
        </w:tc>
        <w:tc>
          <w:tcPr>
            <w:tcW w:w="8500" w:type="dxa"/>
            <w:tcMar>
              <w:top w:w="60" w:type="dxa"/>
              <w:left w:w="100" w:type="dxa"/>
              <w:bottom w:w="60" w:type="dxa"/>
              <w:right w:w="100" w:type="dxa"/>
            </w:tcMar>
            <w:vAlign w:val="center"/>
          </w:tcPr>
          <w:p w14:paraId="56205089" w14:textId="06B78519" w:rsidR="00814334" w:rsidRDefault="00EF0D74" w:rsidP="00AE7E6E">
            <w:pPr>
              <w:jc w:val="both"/>
            </w:pPr>
            <w:r>
              <w:t>Ant kiekvieno konteinerio matomoje vietoje turi būti patvarus ženklinimas, nurodant: nuorodą į LST EN 13071-1 (ar lygiavertį standartą); naudingąjį tūrį, suminę leidžiamąją masę, kg; gamintojo pavadinimą arba prekės ženklą; gamybos metus ir mėnesį.</w:t>
            </w:r>
          </w:p>
        </w:tc>
      </w:tr>
      <w:tr w:rsidR="00814334" w14:paraId="33C77E94" w14:textId="77777777" w:rsidTr="66F9434C">
        <w:tc>
          <w:tcPr>
            <w:tcW w:w="900" w:type="dxa"/>
            <w:tcMar>
              <w:top w:w="60" w:type="dxa"/>
              <w:left w:w="100" w:type="dxa"/>
              <w:bottom w:w="60" w:type="dxa"/>
              <w:right w:w="100" w:type="dxa"/>
            </w:tcMar>
            <w:vAlign w:val="center"/>
          </w:tcPr>
          <w:p w14:paraId="14D16294" w14:textId="77777777" w:rsidR="00814334" w:rsidRDefault="00EF0D74" w:rsidP="00AE7E6E">
            <w:pPr>
              <w:jc w:val="both"/>
            </w:pPr>
            <w:r>
              <w:t>7.2.</w:t>
            </w:r>
          </w:p>
        </w:tc>
        <w:tc>
          <w:tcPr>
            <w:tcW w:w="8500" w:type="dxa"/>
            <w:tcMar>
              <w:top w:w="60" w:type="dxa"/>
              <w:left w:w="100" w:type="dxa"/>
              <w:bottom w:w="60" w:type="dxa"/>
              <w:right w:w="100" w:type="dxa"/>
            </w:tcMar>
            <w:vAlign w:val="center"/>
          </w:tcPr>
          <w:p w14:paraId="3FBF9518" w14:textId="77777777" w:rsidR="00814334" w:rsidRDefault="00EF0D74" w:rsidP="00AE7E6E">
            <w:pPr>
              <w:jc w:val="both"/>
            </w:pPr>
            <w:r>
              <w:t>Ant kiekvieno konteinerio įmetimo angos dangčio ties viduriu turi būti terminiu būdu ar kitokia technologija atspaustas paveikslėlis su tekstu arba pritvirtinta informacinė lentelė. Lentelė ir užrašas turi būti pagaminti taip, kad būtų visiškai atsparūs vandeniui, atmosferos pokyčiams, temperatūrų kaitai, cheminiam ir biologiniam poveikiui. Paveikslėlio dydis, informacija ir maketas prieš naudojant gamyboje derinamas su Perkančiąja organizacija.</w:t>
            </w:r>
          </w:p>
        </w:tc>
      </w:tr>
      <w:tr w:rsidR="00814334" w14:paraId="7BC01C9D" w14:textId="77777777" w:rsidTr="66F9434C">
        <w:tc>
          <w:tcPr>
            <w:tcW w:w="900" w:type="dxa"/>
            <w:tcMar>
              <w:top w:w="60" w:type="dxa"/>
              <w:left w:w="100" w:type="dxa"/>
              <w:bottom w:w="60" w:type="dxa"/>
              <w:right w:w="100" w:type="dxa"/>
            </w:tcMar>
            <w:vAlign w:val="center"/>
          </w:tcPr>
          <w:p w14:paraId="074FCAD6" w14:textId="77777777" w:rsidR="00814334" w:rsidRDefault="00EF0D74" w:rsidP="00AE7E6E">
            <w:pPr>
              <w:jc w:val="both"/>
            </w:pPr>
            <w:r>
              <w:t>7.3.</w:t>
            </w:r>
          </w:p>
        </w:tc>
        <w:tc>
          <w:tcPr>
            <w:tcW w:w="8500" w:type="dxa"/>
            <w:tcMar>
              <w:top w:w="60" w:type="dxa"/>
              <w:left w:w="100" w:type="dxa"/>
              <w:bottom w:w="60" w:type="dxa"/>
              <w:right w:w="100" w:type="dxa"/>
            </w:tcMar>
            <w:vAlign w:val="center"/>
          </w:tcPr>
          <w:p w14:paraId="1B2529C5" w14:textId="77777777" w:rsidR="00814334" w:rsidRDefault="00EF0D74" w:rsidP="00AE7E6E">
            <w:pPr>
              <w:jc w:val="both"/>
            </w:pPr>
            <w:r>
              <w:t>Užrašas, nurodantis, kokios atliekos šalinamos konteineryje – ŽALIOSIOS ATLIEKOS.</w:t>
            </w:r>
          </w:p>
        </w:tc>
      </w:tr>
      <w:tr w:rsidR="00814334" w14:paraId="60D055D5" w14:textId="77777777" w:rsidTr="66F9434C">
        <w:tc>
          <w:tcPr>
            <w:tcW w:w="900" w:type="dxa"/>
            <w:shd w:val="clear" w:color="auto" w:fill="D9D9D9" w:themeFill="background1" w:themeFillShade="D9"/>
            <w:tcMar>
              <w:top w:w="60" w:type="dxa"/>
              <w:left w:w="100" w:type="dxa"/>
              <w:bottom w:w="60" w:type="dxa"/>
              <w:right w:w="100" w:type="dxa"/>
            </w:tcMar>
            <w:vAlign w:val="center"/>
          </w:tcPr>
          <w:p w14:paraId="1416C021" w14:textId="77777777" w:rsidR="00814334" w:rsidRDefault="00EF0D74" w:rsidP="00AE7E6E">
            <w:pPr>
              <w:jc w:val="both"/>
            </w:pPr>
            <w:r>
              <w:rPr>
                <w:b/>
                <w:bCs/>
              </w:rPr>
              <w:t>8.</w:t>
            </w:r>
          </w:p>
        </w:tc>
        <w:tc>
          <w:tcPr>
            <w:tcW w:w="8500" w:type="dxa"/>
            <w:shd w:val="clear" w:color="auto" w:fill="D9D9D9" w:themeFill="background1" w:themeFillShade="D9"/>
            <w:tcMar>
              <w:top w:w="60" w:type="dxa"/>
              <w:left w:w="100" w:type="dxa"/>
              <w:bottom w:w="60" w:type="dxa"/>
              <w:right w:w="100" w:type="dxa"/>
            </w:tcMar>
            <w:vAlign w:val="center"/>
          </w:tcPr>
          <w:p w14:paraId="47D566AA" w14:textId="77777777" w:rsidR="00814334" w:rsidRDefault="00EF0D74" w:rsidP="00AE7E6E">
            <w:pPr>
              <w:jc w:val="both"/>
            </w:pPr>
            <w:r>
              <w:rPr>
                <w:b/>
                <w:bCs/>
              </w:rPr>
              <w:t>Garantijos</w:t>
            </w:r>
          </w:p>
        </w:tc>
      </w:tr>
      <w:tr w:rsidR="00814334" w14:paraId="1DCC7BC2" w14:textId="77777777" w:rsidTr="66F9434C">
        <w:tc>
          <w:tcPr>
            <w:tcW w:w="900" w:type="dxa"/>
            <w:tcMar>
              <w:top w:w="60" w:type="dxa"/>
              <w:left w:w="100" w:type="dxa"/>
              <w:bottom w:w="60" w:type="dxa"/>
              <w:right w:w="100" w:type="dxa"/>
            </w:tcMar>
            <w:vAlign w:val="center"/>
          </w:tcPr>
          <w:p w14:paraId="3379B08F" w14:textId="77777777" w:rsidR="00814334" w:rsidRDefault="00EF0D74" w:rsidP="00AE7E6E">
            <w:pPr>
              <w:jc w:val="both"/>
            </w:pPr>
            <w:r>
              <w:t>8.1.</w:t>
            </w:r>
          </w:p>
        </w:tc>
        <w:tc>
          <w:tcPr>
            <w:tcW w:w="8500" w:type="dxa"/>
            <w:tcMar>
              <w:top w:w="60" w:type="dxa"/>
              <w:left w:w="100" w:type="dxa"/>
              <w:bottom w:w="60" w:type="dxa"/>
              <w:right w:w="100" w:type="dxa"/>
            </w:tcMar>
            <w:vAlign w:val="center"/>
          </w:tcPr>
          <w:p w14:paraId="5E77322B" w14:textId="77777777" w:rsidR="00814334" w:rsidRDefault="00EF0D74" w:rsidP="00AE7E6E">
            <w:pPr>
              <w:jc w:val="both"/>
            </w:pPr>
            <w:r>
              <w:t>Garantija turi būti suteikiama gamintojo (tiekėjas turi pateikti gamintojo garantinį raštą).</w:t>
            </w:r>
          </w:p>
        </w:tc>
      </w:tr>
      <w:tr w:rsidR="00814334" w14:paraId="143C07F1" w14:textId="77777777" w:rsidTr="66F9434C">
        <w:tc>
          <w:tcPr>
            <w:tcW w:w="900" w:type="dxa"/>
            <w:tcMar>
              <w:top w:w="60" w:type="dxa"/>
              <w:left w:w="100" w:type="dxa"/>
              <w:bottom w:w="60" w:type="dxa"/>
              <w:right w:w="100" w:type="dxa"/>
            </w:tcMar>
            <w:vAlign w:val="center"/>
          </w:tcPr>
          <w:p w14:paraId="48B476AD" w14:textId="77777777" w:rsidR="00814334" w:rsidRDefault="00EF0D74" w:rsidP="00AE7E6E">
            <w:pPr>
              <w:jc w:val="both"/>
            </w:pPr>
            <w:r>
              <w:t>8.2.</w:t>
            </w:r>
          </w:p>
        </w:tc>
        <w:tc>
          <w:tcPr>
            <w:tcW w:w="8500" w:type="dxa"/>
            <w:tcMar>
              <w:top w:w="60" w:type="dxa"/>
              <w:left w:w="100" w:type="dxa"/>
              <w:bottom w:w="60" w:type="dxa"/>
              <w:right w:w="100" w:type="dxa"/>
            </w:tcMar>
            <w:vAlign w:val="center"/>
          </w:tcPr>
          <w:p w14:paraId="4E39A356" w14:textId="13798B83" w:rsidR="00814334" w:rsidRDefault="00EF0D74" w:rsidP="00AE7E6E">
            <w:pPr>
              <w:jc w:val="both"/>
            </w:pPr>
            <w:r>
              <w:t>Gamyklinė garantija konteineriui – ne mažiau kaip 10 metų, gaubtui ir maišui – ne mažiau kaip 2 metų.</w:t>
            </w:r>
          </w:p>
        </w:tc>
      </w:tr>
      <w:tr w:rsidR="00814334" w14:paraId="25576DBF" w14:textId="77777777" w:rsidTr="66F9434C">
        <w:tc>
          <w:tcPr>
            <w:tcW w:w="900" w:type="dxa"/>
            <w:shd w:val="clear" w:color="auto" w:fill="D9D9D9" w:themeFill="background1" w:themeFillShade="D9"/>
            <w:tcMar>
              <w:top w:w="60" w:type="dxa"/>
              <w:left w:w="100" w:type="dxa"/>
              <w:bottom w:w="60" w:type="dxa"/>
              <w:right w:w="100" w:type="dxa"/>
            </w:tcMar>
            <w:vAlign w:val="center"/>
          </w:tcPr>
          <w:p w14:paraId="5E095907" w14:textId="77777777" w:rsidR="00814334" w:rsidRDefault="00EF0D74" w:rsidP="00AE7E6E">
            <w:pPr>
              <w:jc w:val="both"/>
            </w:pPr>
            <w:r>
              <w:rPr>
                <w:b/>
                <w:bCs/>
              </w:rPr>
              <w:t>9.</w:t>
            </w:r>
          </w:p>
        </w:tc>
        <w:tc>
          <w:tcPr>
            <w:tcW w:w="8500" w:type="dxa"/>
            <w:shd w:val="clear" w:color="auto" w:fill="D9D9D9" w:themeFill="background1" w:themeFillShade="D9"/>
            <w:tcMar>
              <w:top w:w="60" w:type="dxa"/>
              <w:left w:w="100" w:type="dxa"/>
              <w:bottom w:w="60" w:type="dxa"/>
              <w:right w:w="100" w:type="dxa"/>
            </w:tcMar>
            <w:vAlign w:val="center"/>
          </w:tcPr>
          <w:p w14:paraId="27A94F64" w14:textId="77777777" w:rsidR="00814334" w:rsidRDefault="00EF0D74" w:rsidP="00AE7E6E">
            <w:pPr>
              <w:jc w:val="both"/>
            </w:pPr>
            <w:r>
              <w:rPr>
                <w:b/>
                <w:bCs/>
              </w:rPr>
              <w:t>Dokumentacija</w:t>
            </w:r>
          </w:p>
        </w:tc>
      </w:tr>
      <w:tr w:rsidR="00814334" w14:paraId="4F62D73A" w14:textId="77777777" w:rsidTr="66F9434C">
        <w:tc>
          <w:tcPr>
            <w:tcW w:w="900" w:type="dxa"/>
            <w:tcMar>
              <w:top w:w="60" w:type="dxa"/>
              <w:left w:w="100" w:type="dxa"/>
              <w:bottom w:w="60" w:type="dxa"/>
              <w:right w:w="100" w:type="dxa"/>
            </w:tcMar>
            <w:vAlign w:val="center"/>
          </w:tcPr>
          <w:p w14:paraId="2619F7A1" w14:textId="77777777" w:rsidR="00814334" w:rsidRDefault="00EF0D74" w:rsidP="00AE7E6E">
            <w:pPr>
              <w:jc w:val="both"/>
            </w:pPr>
            <w:r>
              <w:t>9.1.</w:t>
            </w:r>
          </w:p>
        </w:tc>
        <w:tc>
          <w:tcPr>
            <w:tcW w:w="8500" w:type="dxa"/>
            <w:tcMar>
              <w:top w:w="60" w:type="dxa"/>
              <w:left w:w="100" w:type="dxa"/>
              <w:bottom w:w="60" w:type="dxa"/>
              <w:right w:w="100" w:type="dxa"/>
            </w:tcMar>
            <w:vAlign w:val="center"/>
          </w:tcPr>
          <w:p w14:paraId="4D3D9AA7" w14:textId="77777777" w:rsidR="00814334" w:rsidRDefault="00EF0D74" w:rsidP="00AE7E6E">
            <w:pPr>
              <w:jc w:val="both"/>
            </w:pPr>
            <w:r>
              <w:t>Konteinerio įrengimo, montavimo, eksploatacijos, aptarnavimo bei priežiūros instrukcijos lietuvių kalba.</w:t>
            </w:r>
          </w:p>
        </w:tc>
      </w:tr>
      <w:tr w:rsidR="00814334" w14:paraId="007EA4EB" w14:textId="77777777" w:rsidTr="66F9434C">
        <w:tc>
          <w:tcPr>
            <w:tcW w:w="900" w:type="dxa"/>
            <w:tcMar>
              <w:top w:w="60" w:type="dxa"/>
              <w:left w:w="100" w:type="dxa"/>
              <w:bottom w:w="60" w:type="dxa"/>
              <w:right w:w="100" w:type="dxa"/>
            </w:tcMar>
            <w:vAlign w:val="center"/>
          </w:tcPr>
          <w:p w14:paraId="1DE7AEC1" w14:textId="77777777" w:rsidR="00814334" w:rsidRDefault="00EF0D74" w:rsidP="00AE7E6E">
            <w:pPr>
              <w:jc w:val="both"/>
            </w:pPr>
            <w:r>
              <w:t>9.2.</w:t>
            </w:r>
          </w:p>
        </w:tc>
        <w:tc>
          <w:tcPr>
            <w:tcW w:w="8500" w:type="dxa"/>
            <w:tcMar>
              <w:top w:w="60" w:type="dxa"/>
              <w:left w:w="100" w:type="dxa"/>
              <w:bottom w:w="60" w:type="dxa"/>
              <w:right w:w="100" w:type="dxa"/>
            </w:tcMar>
            <w:vAlign w:val="center"/>
          </w:tcPr>
          <w:p w14:paraId="5C27DE0E" w14:textId="7B48ABD4" w:rsidR="00814334" w:rsidRDefault="00EF0D74" w:rsidP="00AE7E6E">
            <w:pPr>
              <w:jc w:val="both"/>
            </w:pPr>
            <w:r>
              <w:t>Gamintojo pateikiamas duomenų lapas, kuriame pateikiama ši informacija: konteinerio tūris; gabaritiniai matmenys; suminė leidžiamoji masė; medžiagos, iš kurių pagamintas konteineris; konteinerio tuštinimo būdas ir atitinkami saugos įtaisai.</w:t>
            </w:r>
          </w:p>
        </w:tc>
      </w:tr>
    </w:tbl>
    <w:p w14:paraId="15897915" w14:textId="2A73FDB2" w:rsidR="00814334" w:rsidRPr="00803B25" w:rsidRDefault="00803B25" w:rsidP="00803B25">
      <w:pPr>
        <w:jc w:val="both"/>
        <w:rPr>
          <w:sz w:val="22"/>
          <w:szCs w:val="22"/>
        </w:rPr>
      </w:pPr>
      <w:r>
        <w:rPr>
          <w:sz w:val="22"/>
          <w:szCs w:val="22"/>
        </w:rPr>
        <w:t xml:space="preserve">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w:t>
      </w:r>
      <w:r>
        <w:rPr>
          <w:sz w:val="22"/>
          <w:szCs w:val="22"/>
        </w:rPr>
        <w:lastRenderedPageBreak/>
        <w:t xml:space="preserve">organizacijos ir perkantieji subjektai turi taikyti pirkdami prekes, paslaugas ar darbus, taikymo tvarkos aprašo patvirtinimo“ pakeitimo“ 4.4.1 papunkčiu. </w:t>
      </w:r>
    </w:p>
    <w:sectPr w:rsidR="00814334" w:rsidRPr="00803B25">
      <w:headerReference w:type="default" r:id="rId7"/>
      <w:pgSz w:w="11906" w:h="16838"/>
      <w:pgMar w:top="1134" w:right="850" w:bottom="1134" w:left="1701" w:header="708" w:footer="708"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D8E17" w14:textId="77777777" w:rsidR="005D25BB" w:rsidRDefault="005D25BB" w:rsidP="005E5220">
      <w:r>
        <w:separator/>
      </w:r>
    </w:p>
  </w:endnote>
  <w:endnote w:type="continuationSeparator" w:id="0">
    <w:p w14:paraId="7BB45FAD" w14:textId="77777777" w:rsidR="005D25BB" w:rsidRDefault="005D25BB" w:rsidP="005E5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03100" w14:textId="77777777" w:rsidR="005D25BB" w:rsidRDefault="005D25BB" w:rsidP="005E5220">
      <w:r>
        <w:separator/>
      </w:r>
    </w:p>
  </w:footnote>
  <w:footnote w:type="continuationSeparator" w:id="0">
    <w:p w14:paraId="19A41CB2" w14:textId="77777777" w:rsidR="005D25BB" w:rsidRDefault="005D25BB" w:rsidP="005E5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C9D37" w14:textId="12832957" w:rsidR="005E5220" w:rsidRDefault="005E5220">
    <w:pPr>
      <w:pStyle w:val="Antrats"/>
    </w:pPr>
    <w:r>
      <w:rPr>
        <w:noProof/>
      </w:rPr>
      <w:drawing>
        <wp:inline distT="0" distB="0" distL="0" distR="0" wp14:anchorId="4CD5A334" wp14:editId="3AE2EF5D">
          <wp:extent cx="3095625" cy="647700"/>
          <wp:effectExtent l="0" t="0" r="9525" b="0"/>
          <wp:docPr id="2078361248" name="Paveikslėlis 1" descr="D:\IL Darbo Failai\IKG\LOGO\EK logotipo perdarymas\co-funded_lt\horizontal\JPEG\LT Bendrai finansuoja Europos Sąjunga_BLACK Out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361248" name="Paveikslėlis 1" descr="D:\IL Darbo Failai\IKG\LOGO\EK logotipo perdarymas\co-funded_lt\horizontal\JPEG\LT Bendrai finansuoja Europos Sąjunga_BLACK Outline.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647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792F"/>
    <w:multiLevelType w:val="hybridMultilevel"/>
    <w:tmpl w:val="F4A87344"/>
    <w:lvl w:ilvl="0" w:tplc="78A81F70">
      <w:start w:val="1"/>
      <w:numFmt w:val="bullet"/>
      <w:lvlText w:val="●"/>
      <w:lvlJc w:val="left"/>
      <w:pPr>
        <w:ind w:left="720" w:hanging="360"/>
      </w:pPr>
    </w:lvl>
    <w:lvl w:ilvl="1" w:tplc="57A614D0">
      <w:start w:val="1"/>
      <w:numFmt w:val="bullet"/>
      <w:lvlText w:val="○"/>
      <w:lvlJc w:val="left"/>
      <w:pPr>
        <w:ind w:left="1440" w:hanging="360"/>
      </w:pPr>
    </w:lvl>
    <w:lvl w:ilvl="2" w:tplc="F592A80A">
      <w:start w:val="1"/>
      <w:numFmt w:val="bullet"/>
      <w:lvlText w:val="■"/>
      <w:lvlJc w:val="left"/>
      <w:pPr>
        <w:ind w:left="2160" w:hanging="360"/>
      </w:pPr>
    </w:lvl>
    <w:lvl w:ilvl="3" w:tplc="3BFA6BB8">
      <w:start w:val="1"/>
      <w:numFmt w:val="bullet"/>
      <w:lvlText w:val="●"/>
      <w:lvlJc w:val="left"/>
      <w:pPr>
        <w:ind w:left="2880" w:hanging="360"/>
      </w:pPr>
    </w:lvl>
    <w:lvl w:ilvl="4" w:tplc="F18AF8B6">
      <w:start w:val="1"/>
      <w:numFmt w:val="bullet"/>
      <w:lvlText w:val="○"/>
      <w:lvlJc w:val="left"/>
      <w:pPr>
        <w:ind w:left="3600" w:hanging="360"/>
      </w:pPr>
    </w:lvl>
    <w:lvl w:ilvl="5" w:tplc="28FE00BA">
      <w:start w:val="1"/>
      <w:numFmt w:val="bullet"/>
      <w:lvlText w:val="■"/>
      <w:lvlJc w:val="left"/>
      <w:pPr>
        <w:ind w:left="4320" w:hanging="360"/>
      </w:pPr>
    </w:lvl>
    <w:lvl w:ilvl="6" w:tplc="30A6AA2A">
      <w:start w:val="1"/>
      <w:numFmt w:val="bullet"/>
      <w:lvlText w:val="●"/>
      <w:lvlJc w:val="left"/>
      <w:pPr>
        <w:ind w:left="5040" w:hanging="360"/>
      </w:pPr>
    </w:lvl>
    <w:lvl w:ilvl="7" w:tplc="959046A4">
      <w:start w:val="1"/>
      <w:numFmt w:val="bullet"/>
      <w:lvlText w:val="●"/>
      <w:lvlJc w:val="left"/>
      <w:pPr>
        <w:ind w:left="5760" w:hanging="360"/>
      </w:pPr>
    </w:lvl>
    <w:lvl w:ilvl="8" w:tplc="749CEE28">
      <w:start w:val="1"/>
      <w:numFmt w:val="bullet"/>
      <w:lvlText w:val="●"/>
      <w:lvlJc w:val="left"/>
      <w:pPr>
        <w:ind w:left="6480" w:hanging="360"/>
      </w:pPr>
    </w:lvl>
  </w:abstractNum>
  <w:num w:numId="1" w16cid:durableId="639728005">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lona Kazlauskiene">
    <w15:presenceInfo w15:providerId="AD" w15:userId="S::ilonak@alytausratc.lt::cacb7efe-a264-473f-a8e4-c84dad997f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334"/>
    <w:rsid w:val="000C5D90"/>
    <w:rsid w:val="00182943"/>
    <w:rsid w:val="001860C2"/>
    <w:rsid w:val="001A3A47"/>
    <w:rsid w:val="001C4E01"/>
    <w:rsid w:val="002068DE"/>
    <w:rsid w:val="002B5726"/>
    <w:rsid w:val="002B6AC9"/>
    <w:rsid w:val="002D3358"/>
    <w:rsid w:val="00547442"/>
    <w:rsid w:val="0058706C"/>
    <w:rsid w:val="005D25BB"/>
    <w:rsid w:val="005E5220"/>
    <w:rsid w:val="006176AE"/>
    <w:rsid w:val="00631767"/>
    <w:rsid w:val="0064234E"/>
    <w:rsid w:val="00646BC5"/>
    <w:rsid w:val="00682901"/>
    <w:rsid w:val="006D5227"/>
    <w:rsid w:val="00751382"/>
    <w:rsid w:val="007F3D32"/>
    <w:rsid w:val="00803B25"/>
    <w:rsid w:val="00814334"/>
    <w:rsid w:val="00966B13"/>
    <w:rsid w:val="009811B5"/>
    <w:rsid w:val="009C33BE"/>
    <w:rsid w:val="009E46F2"/>
    <w:rsid w:val="00A0588C"/>
    <w:rsid w:val="00AA133E"/>
    <w:rsid w:val="00AE120C"/>
    <w:rsid w:val="00AE7E6E"/>
    <w:rsid w:val="00B72E46"/>
    <w:rsid w:val="00B8327C"/>
    <w:rsid w:val="00B9011B"/>
    <w:rsid w:val="00D407A8"/>
    <w:rsid w:val="00DB3E5E"/>
    <w:rsid w:val="00E1353D"/>
    <w:rsid w:val="00E149E7"/>
    <w:rsid w:val="00E603F9"/>
    <w:rsid w:val="00EB6B28"/>
    <w:rsid w:val="00EC2DC1"/>
    <w:rsid w:val="00EF0D74"/>
    <w:rsid w:val="00F01F9E"/>
    <w:rsid w:val="00F752C5"/>
    <w:rsid w:val="00FF1199"/>
    <w:rsid w:val="66F943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473E0"/>
  <w15:docId w15:val="{E99BB8E9-3B3E-4A15-9586-B7061CF48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uiPriority w:val="9"/>
    <w:qFormat/>
    <w:pPr>
      <w:outlineLvl w:val="0"/>
    </w:pPr>
    <w:rPr>
      <w:color w:val="2E74B5"/>
      <w:sz w:val="32"/>
      <w:szCs w:val="32"/>
    </w:rPr>
  </w:style>
  <w:style w:type="paragraph" w:styleId="Antrat2">
    <w:name w:val="heading 2"/>
    <w:uiPriority w:val="9"/>
    <w:semiHidden/>
    <w:unhideWhenUsed/>
    <w:qFormat/>
    <w:pPr>
      <w:outlineLvl w:val="1"/>
    </w:pPr>
    <w:rPr>
      <w:color w:val="2E74B5"/>
      <w:sz w:val="26"/>
      <w:szCs w:val="26"/>
    </w:rPr>
  </w:style>
  <w:style w:type="paragraph" w:styleId="Antrat3">
    <w:name w:val="heading 3"/>
    <w:uiPriority w:val="9"/>
    <w:semiHidden/>
    <w:unhideWhenUsed/>
    <w:qFormat/>
    <w:pPr>
      <w:outlineLvl w:val="2"/>
    </w:pPr>
    <w:rPr>
      <w:color w:val="1F4D78"/>
      <w:sz w:val="24"/>
      <w:szCs w:val="24"/>
    </w:rPr>
  </w:style>
  <w:style w:type="paragraph" w:styleId="Antrat4">
    <w:name w:val="heading 4"/>
    <w:uiPriority w:val="9"/>
    <w:semiHidden/>
    <w:unhideWhenUsed/>
    <w:qFormat/>
    <w:pPr>
      <w:outlineLvl w:val="3"/>
    </w:pPr>
    <w:rPr>
      <w:i/>
      <w:iCs/>
      <w:color w:val="2E74B5"/>
    </w:rPr>
  </w:style>
  <w:style w:type="paragraph" w:styleId="Antrat5">
    <w:name w:val="heading 5"/>
    <w:uiPriority w:val="9"/>
    <w:semiHidden/>
    <w:unhideWhenUsed/>
    <w:qFormat/>
    <w:pPr>
      <w:outlineLvl w:val="4"/>
    </w:pPr>
    <w:rPr>
      <w:color w:val="2E74B5"/>
    </w:rPr>
  </w:style>
  <w:style w:type="paragraph" w:styleId="Antrat6">
    <w:name w:val="heading 6"/>
    <w:uiPriority w:val="9"/>
    <w:semiHidden/>
    <w:unhideWhenUsed/>
    <w:qFormat/>
    <w:pPr>
      <w:outlineLvl w:val="5"/>
    </w:pPr>
    <w:rPr>
      <w:color w:val="1F4D7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uiPriority w:val="10"/>
    <w:qFormat/>
    <w:rPr>
      <w:sz w:val="56"/>
      <w:szCs w:val="56"/>
    </w:rPr>
  </w:style>
  <w:style w:type="paragraph" w:customStyle="1" w:styleId="Grietas1">
    <w:name w:val="Griežtas1"/>
    <w:qFormat/>
    <w:rPr>
      <w:b/>
      <w:bCs/>
    </w:rPr>
  </w:style>
  <w:style w:type="paragraph" w:styleId="Sraopastraipa">
    <w:name w:val="List Paragraph"/>
    <w:qFormat/>
  </w:style>
  <w:style w:type="character" w:styleId="Hipersaitas">
    <w:name w:val="Hyperlink"/>
    <w:uiPriority w:val="99"/>
    <w:unhideWhenUsed/>
    <w:rPr>
      <w:color w:val="0563C1"/>
      <w:u w:val="single"/>
    </w:rPr>
  </w:style>
  <w:style w:type="character" w:styleId="Puslapioinaosnuoroda">
    <w:name w:val="footnote reference"/>
    <w:uiPriority w:val="99"/>
    <w:semiHidden/>
    <w:unhideWhenUsed/>
    <w:rPr>
      <w:vertAlign w:val="superscript"/>
    </w:rPr>
  </w:style>
  <w:style w:type="paragraph" w:styleId="Puslapioinaostekstas">
    <w:name w:val="footnote text"/>
    <w:link w:val="PuslapioinaostekstasDiagrama"/>
    <w:uiPriority w:val="99"/>
    <w:semiHidden/>
    <w:unhideWhenUsed/>
  </w:style>
  <w:style w:type="character" w:customStyle="1" w:styleId="PuslapioinaostekstasDiagrama">
    <w:name w:val="Puslapio išnašos tekstas Diagrama"/>
    <w:link w:val="Puslapioinaostekstas"/>
    <w:uiPriority w:val="99"/>
    <w:semiHidden/>
    <w:unhideWhenUsed/>
    <w:rPr>
      <w:sz w:val="20"/>
      <w:szCs w:val="20"/>
    </w:rPr>
  </w:style>
  <w:style w:type="character" w:styleId="Dokumentoinaosnumeris">
    <w:name w:val="endnote reference"/>
    <w:uiPriority w:val="99"/>
    <w:semiHidden/>
    <w:unhideWhenUsed/>
    <w:rPr>
      <w:vertAlign w:val="superscript"/>
    </w:rPr>
  </w:style>
  <w:style w:type="paragraph" w:styleId="Dokumentoinaostekstas">
    <w:name w:val="endnote text"/>
    <w:link w:val="DokumentoinaostekstasDiagrama"/>
    <w:uiPriority w:val="99"/>
    <w:semiHidden/>
    <w:unhideWhenUsed/>
  </w:style>
  <w:style w:type="character" w:customStyle="1" w:styleId="DokumentoinaostekstasDiagrama">
    <w:name w:val="Dokumento išnašos tekstas Diagrama"/>
    <w:link w:val="Dokumentoinaostekstas"/>
    <w:uiPriority w:val="99"/>
    <w:semiHidden/>
    <w:unhideWhenUsed/>
    <w:rPr>
      <w:sz w:val="20"/>
      <w:szCs w:val="20"/>
    </w:rPr>
  </w:style>
  <w:style w:type="paragraph" w:styleId="Pataisymai">
    <w:name w:val="Revision"/>
    <w:hidden/>
    <w:uiPriority w:val="99"/>
    <w:semiHidden/>
    <w:rsid w:val="001A3A47"/>
  </w:style>
  <w:style w:type="character" w:styleId="Komentaronuoroda">
    <w:name w:val="annotation reference"/>
    <w:basedOn w:val="Numatytasispastraiposriftas"/>
    <w:uiPriority w:val="99"/>
    <w:semiHidden/>
    <w:unhideWhenUsed/>
    <w:rsid w:val="001A3A47"/>
    <w:rPr>
      <w:sz w:val="16"/>
      <w:szCs w:val="16"/>
    </w:rPr>
  </w:style>
  <w:style w:type="paragraph" w:styleId="Komentarotekstas">
    <w:name w:val="annotation text"/>
    <w:basedOn w:val="prastasis"/>
    <w:link w:val="KomentarotekstasDiagrama"/>
    <w:uiPriority w:val="99"/>
    <w:unhideWhenUsed/>
    <w:rsid w:val="001A3A47"/>
  </w:style>
  <w:style w:type="character" w:customStyle="1" w:styleId="KomentarotekstasDiagrama">
    <w:name w:val="Komentaro tekstas Diagrama"/>
    <w:basedOn w:val="Numatytasispastraiposriftas"/>
    <w:link w:val="Komentarotekstas"/>
    <w:uiPriority w:val="99"/>
    <w:rsid w:val="001A3A47"/>
  </w:style>
  <w:style w:type="paragraph" w:styleId="Komentarotema">
    <w:name w:val="annotation subject"/>
    <w:basedOn w:val="Komentarotekstas"/>
    <w:next w:val="Komentarotekstas"/>
    <w:link w:val="KomentarotemaDiagrama"/>
    <w:uiPriority w:val="99"/>
    <w:semiHidden/>
    <w:unhideWhenUsed/>
    <w:rsid w:val="001A3A47"/>
    <w:rPr>
      <w:b/>
      <w:bCs/>
    </w:rPr>
  </w:style>
  <w:style w:type="character" w:customStyle="1" w:styleId="KomentarotemaDiagrama">
    <w:name w:val="Komentaro tema Diagrama"/>
    <w:basedOn w:val="KomentarotekstasDiagrama"/>
    <w:link w:val="Komentarotema"/>
    <w:uiPriority w:val="99"/>
    <w:semiHidden/>
    <w:rsid w:val="001A3A47"/>
    <w:rPr>
      <w:b/>
      <w:bCs/>
    </w:rPr>
  </w:style>
  <w:style w:type="paragraph" w:styleId="Antrats">
    <w:name w:val="header"/>
    <w:basedOn w:val="prastasis"/>
    <w:link w:val="AntratsDiagrama"/>
    <w:uiPriority w:val="99"/>
    <w:unhideWhenUsed/>
    <w:rsid w:val="005E5220"/>
    <w:pPr>
      <w:tabs>
        <w:tab w:val="center" w:pos="4819"/>
        <w:tab w:val="right" w:pos="9638"/>
      </w:tabs>
    </w:pPr>
  </w:style>
  <w:style w:type="character" w:customStyle="1" w:styleId="AntratsDiagrama">
    <w:name w:val="Antraštės Diagrama"/>
    <w:basedOn w:val="Numatytasispastraiposriftas"/>
    <w:link w:val="Antrats"/>
    <w:uiPriority w:val="99"/>
    <w:rsid w:val="005E5220"/>
  </w:style>
  <w:style w:type="paragraph" w:styleId="Porat">
    <w:name w:val="footer"/>
    <w:basedOn w:val="prastasis"/>
    <w:link w:val="PoratDiagrama"/>
    <w:uiPriority w:val="99"/>
    <w:unhideWhenUsed/>
    <w:rsid w:val="005E5220"/>
    <w:pPr>
      <w:tabs>
        <w:tab w:val="center" w:pos="4819"/>
        <w:tab w:val="right" w:pos="9638"/>
      </w:tabs>
    </w:pPr>
  </w:style>
  <w:style w:type="character" w:customStyle="1" w:styleId="PoratDiagrama">
    <w:name w:val="Poraštė Diagrama"/>
    <w:basedOn w:val="Numatytasispastraiposriftas"/>
    <w:link w:val="Porat"/>
    <w:uiPriority w:val="99"/>
    <w:rsid w:val="005E5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151</TotalTime>
  <Pages>4</Pages>
  <Words>6540</Words>
  <Characters>3729</Characters>
  <Application>Microsoft Office Word</Application>
  <DocSecurity>0</DocSecurity>
  <Lines>31</Lines>
  <Paragraphs>20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Ilona Kazlauskiene</cp:lastModifiedBy>
  <cp:revision>23</cp:revision>
  <dcterms:created xsi:type="dcterms:W3CDTF">2026-07-24T06:59:00Z</dcterms:created>
  <dcterms:modified xsi:type="dcterms:W3CDTF">2026-10-05T14:09:00Z</dcterms:modified>
</cp:coreProperties>
</file>