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54B4D" w14:textId="22F9EF51" w:rsidR="001642F3" w:rsidRPr="00601442" w:rsidRDefault="00BF6F8C" w:rsidP="001642F3">
      <w:pPr>
        <w:suppressAutoHyphens w:val="0"/>
        <w:autoSpaceDN/>
        <w:jc w:val="center"/>
        <w:textAlignment w:val="auto"/>
        <w:rPr>
          <w:b/>
          <w:bCs/>
          <w:color w:val="000000" w:themeColor="text1"/>
          <w:sz w:val="22"/>
          <w:szCs w:val="22"/>
        </w:rPr>
      </w:pPr>
      <w:r>
        <w:rPr>
          <w:rFonts w:eastAsia="Calibri"/>
          <w:b/>
          <w:bCs/>
          <w:sz w:val="22"/>
          <w:szCs w:val="22"/>
        </w:rPr>
        <w:t>ATLIEKŲ SURINKIMO AUTOMOBILIO SU PUSIAU AUTOMATINIU KONTEINERIŲ KĖLIMO MECHANIZMU</w:t>
      </w:r>
      <w:r w:rsidR="004A633A" w:rsidRPr="00601442">
        <w:rPr>
          <w:rFonts w:eastAsia="Calibri"/>
          <w:b/>
          <w:bCs/>
          <w:sz w:val="22"/>
          <w:szCs w:val="22"/>
        </w:rPr>
        <w:t xml:space="preserve"> </w:t>
      </w:r>
      <w:r w:rsidR="004A633A" w:rsidRPr="00601442">
        <w:rPr>
          <w:rFonts w:eastAsia="Calibri"/>
          <w:b/>
          <w:bCs/>
          <w:color w:val="000000" w:themeColor="text1"/>
          <w:sz w:val="22"/>
          <w:szCs w:val="22"/>
        </w:rPr>
        <w:t>PIRKIMO LIZINGO BŪDU</w:t>
      </w:r>
    </w:p>
    <w:p w14:paraId="1376A86F" w14:textId="2DC56722" w:rsidR="001642F3" w:rsidRPr="00601442" w:rsidRDefault="004A633A" w:rsidP="001642F3">
      <w:pPr>
        <w:suppressAutoHyphens w:val="0"/>
        <w:autoSpaceDN/>
        <w:jc w:val="center"/>
        <w:textAlignment w:val="auto"/>
        <w:rPr>
          <w:rFonts w:eastAsia="Calibri"/>
          <w:b/>
          <w:bCs/>
          <w:color w:val="000000" w:themeColor="text1"/>
          <w:sz w:val="22"/>
          <w:szCs w:val="22"/>
        </w:rPr>
      </w:pPr>
      <w:r w:rsidRPr="00601442">
        <w:rPr>
          <w:rFonts w:eastAsia="Calibri"/>
          <w:b/>
          <w:bCs/>
          <w:color w:val="000000" w:themeColor="text1"/>
          <w:sz w:val="22"/>
          <w:szCs w:val="22"/>
        </w:rPr>
        <w:t>TECHNINĖ SPECIFIKACIJA</w:t>
      </w:r>
    </w:p>
    <w:p w14:paraId="4A286DAF" w14:textId="77777777" w:rsidR="001642F3" w:rsidRPr="00601442" w:rsidRDefault="001642F3" w:rsidP="001642F3">
      <w:pPr>
        <w:suppressAutoHyphens w:val="0"/>
        <w:autoSpaceDN/>
        <w:jc w:val="center"/>
        <w:textAlignment w:val="auto"/>
        <w:rPr>
          <w:rFonts w:eastAsia="Calibri"/>
          <w:b/>
          <w:bCs/>
          <w:color w:val="000000" w:themeColor="text1"/>
          <w:sz w:val="22"/>
          <w:szCs w:val="22"/>
        </w:rPr>
      </w:pPr>
    </w:p>
    <w:p w14:paraId="0C04B7BB" w14:textId="77777777" w:rsidR="001642F3" w:rsidRPr="00601442" w:rsidRDefault="001642F3" w:rsidP="001642F3">
      <w:pPr>
        <w:tabs>
          <w:tab w:val="left" w:pos="284"/>
        </w:tabs>
        <w:suppressAutoHyphens w:val="0"/>
        <w:autoSpaceDN/>
        <w:ind w:right="-1"/>
        <w:contextualSpacing/>
        <w:textAlignment w:val="auto"/>
        <w:rPr>
          <w:rFonts w:eastAsia="Calibri"/>
          <w:b/>
          <w:sz w:val="22"/>
          <w:szCs w:val="22"/>
        </w:rPr>
      </w:pPr>
    </w:p>
    <w:p w14:paraId="2C093CA7" w14:textId="16105517" w:rsidR="001642F3" w:rsidRPr="00601442" w:rsidRDefault="001642F3" w:rsidP="001642F3">
      <w:pPr>
        <w:suppressAutoHyphens w:val="0"/>
        <w:autoSpaceDN/>
        <w:ind w:right="-1" w:firstLine="709"/>
        <w:jc w:val="both"/>
        <w:textAlignment w:val="auto"/>
        <w:rPr>
          <w:b/>
          <w:sz w:val="22"/>
          <w:szCs w:val="22"/>
          <w:lang w:eastAsia="x-none"/>
        </w:rPr>
      </w:pPr>
      <w:r w:rsidRPr="00601442">
        <w:rPr>
          <w:bCs/>
          <w:sz w:val="22"/>
          <w:szCs w:val="22"/>
          <w:lang w:eastAsia="x-none"/>
        </w:rPr>
        <w:t xml:space="preserve">Komplektacija: </w:t>
      </w:r>
      <w:r w:rsidR="00BF6F8C" w:rsidRPr="00BF6F8C">
        <w:rPr>
          <w:rFonts w:eastAsia="Calibri"/>
          <w:sz w:val="22"/>
          <w:szCs w:val="22"/>
        </w:rPr>
        <w:t>atliekų surinkimo automobili</w:t>
      </w:r>
      <w:r w:rsidR="00BF6F8C">
        <w:rPr>
          <w:rFonts w:eastAsia="Calibri"/>
          <w:sz w:val="22"/>
          <w:szCs w:val="22"/>
        </w:rPr>
        <w:t>s</w:t>
      </w:r>
      <w:r w:rsidR="00BF6F8C" w:rsidRPr="00BF6F8C">
        <w:rPr>
          <w:rFonts w:eastAsia="Calibri"/>
          <w:sz w:val="22"/>
          <w:szCs w:val="22"/>
        </w:rPr>
        <w:t xml:space="preserve"> su pusiau automatiniu konteinerių kėlimo mechanizmu</w:t>
      </w:r>
      <w:r w:rsidR="00BF6F8C">
        <w:rPr>
          <w:rFonts w:eastAsia="Calibri"/>
          <w:sz w:val="22"/>
          <w:szCs w:val="22"/>
        </w:rPr>
        <w:t>.</w:t>
      </w:r>
    </w:p>
    <w:p w14:paraId="7968A396" w14:textId="77777777" w:rsidR="001642F3" w:rsidRPr="00601442" w:rsidRDefault="001642F3" w:rsidP="001642F3">
      <w:pPr>
        <w:shd w:val="clear" w:color="auto" w:fill="FFFFFF"/>
        <w:suppressAutoHyphens w:val="0"/>
        <w:autoSpaceDN/>
        <w:ind w:right="95" w:firstLine="709"/>
        <w:jc w:val="both"/>
        <w:rPr>
          <w:rFonts w:eastAsia="Calibri"/>
          <w:iCs/>
          <w:sz w:val="22"/>
          <w:szCs w:val="22"/>
        </w:rPr>
      </w:pPr>
    </w:p>
    <w:p w14:paraId="3E58B84A" w14:textId="77777777" w:rsidR="001642F3" w:rsidRPr="00601442" w:rsidRDefault="001642F3" w:rsidP="001642F3">
      <w:pPr>
        <w:shd w:val="clear" w:color="auto" w:fill="FFFFFF"/>
        <w:suppressAutoHyphens w:val="0"/>
        <w:autoSpaceDN/>
        <w:ind w:right="95" w:firstLine="709"/>
        <w:jc w:val="both"/>
        <w:rPr>
          <w:rFonts w:eastAsia="Calibri"/>
          <w:i/>
          <w:iCs/>
          <w:sz w:val="22"/>
          <w:szCs w:val="22"/>
        </w:rPr>
      </w:pPr>
      <w:r w:rsidRPr="00601442">
        <w:rPr>
          <w:rFonts w:eastAsia="Calibri"/>
          <w:iCs/>
          <w:sz w:val="22"/>
          <w:szCs w:val="22"/>
        </w:rPr>
        <w:t xml:space="preserve">Teikdamas pasiūlymą tiekėjas turi įvardinti siūlomos prekės modelius. </w:t>
      </w:r>
    </w:p>
    <w:p w14:paraId="6CA2C007" w14:textId="77777777" w:rsidR="001642F3" w:rsidRPr="00601442" w:rsidRDefault="001642F3" w:rsidP="001642F3">
      <w:pPr>
        <w:shd w:val="clear" w:color="auto" w:fill="FFFFFF"/>
        <w:suppressAutoHyphens w:val="0"/>
        <w:autoSpaceDN/>
        <w:ind w:right="95" w:firstLine="709"/>
        <w:jc w:val="both"/>
        <w:rPr>
          <w:rFonts w:eastAsia="Calibri"/>
          <w:b/>
          <w:bCs/>
          <w:i/>
          <w:iCs/>
          <w:sz w:val="22"/>
          <w:szCs w:val="22"/>
          <w:u w:val="single"/>
        </w:rPr>
      </w:pPr>
      <w:r w:rsidRPr="00601442">
        <w:rPr>
          <w:rFonts w:eastAsia="Calibri"/>
          <w:b/>
          <w:bCs/>
          <w:iCs/>
          <w:sz w:val="22"/>
          <w:szCs w:val="22"/>
          <w:u w:val="single"/>
        </w:rPr>
        <w:t>Kartu su pasiūlymu turi būti pateikiama:</w:t>
      </w:r>
    </w:p>
    <w:p w14:paraId="3AADC1E2" w14:textId="77777777" w:rsidR="001642F3" w:rsidRPr="00601442" w:rsidRDefault="001642F3" w:rsidP="001642F3">
      <w:pPr>
        <w:shd w:val="clear" w:color="auto" w:fill="FFFFFF"/>
        <w:suppressAutoHyphens w:val="0"/>
        <w:autoSpaceDN/>
        <w:ind w:right="95" w:firstLine="709"/>
        <w:jc w:val="both"/>
        <w:rPr>
          <w:rFonts w:eastAsia="Calibri"/>
          <w:i/>
          <w:iCs/>
          <w:color w:val="212121"/>
          <w:sz w:val="22"/>
          <w:szCs w:val="22"/>
        </w:rPr>
      </w:pPr>
      <w:r w:rsidRPr="00601442">
        <w:rPr>
          <w:rFonts w:eastAsia="Calibri"/>
          <w:b/>
          <w:bCs/>
          <w:iCs/>
          <w:color w:val="212121"/>
          <w:sz w:val="22"/>
          <w:szCs w:val="22"/>
        </w:rPr>
        <w:t>Prekės gamintojo</w:t>
      </w:r>
      <w:r w:rsidRPr="00601442">
        <w:rPr>
          <w:rFonts w:eastAsia="Calibri"/>
          <w:iCs/>
          <w:color w:val="212121"/>
          <w:sz w:val="22"/>
          <w:szCs w:val="22"/>
        </w:rPr>
        <w:t xml:space="preserve"> techninė dokumentacija (katalogai, brošiūros) ir/ar </w:t>
      </w:r>
      <w:r w:rsidRPr="00601442">
        <w:rPr>
          <w:rFonts w:eastAsia="Calibri"/>
          <w:b/>
          <w:bCs/>
          <w:iCs/>
          <w:color w:val="212121"/>
          <w:sz w:val="22"/>
          <w:szCs w:val="22"/>
        </w:rPr>
        <w:t>prekės</w:t>
      </w:r>
      <w:r w:rsidRPr="00601442">
        <w:rPr>
          <w:rFonts w:eastAsia="Calibri"/>
          <w:iCs/>
          <w:color w:val="212121"/>
          <w:sz w:val="22"/>
          <w:szCs w:val="22"/>
        </w:rPr>
        <w:t xml:space="preserve"> </w:t>
      </w:r>
      <w:r w:rsidRPr="00601442">
        <w:rPr>
          <w:rFonts w:eastAsia="Calibri"/>
          <w:b/>
          <w:bCs/>
          <w:iCs/>
          <w:color w:val="212121"/>
          <w:sz w:val="22"/>
          <w:szCs w:val="22"/>
        </w:rPr>
        <w:t>gamintojo</w:t>
      </w:r>
      <w:r w:rsidRPr="00601442">
        <w:rPr>
          <w:rFonts w:eastAsia="Calibri"/>
          <w:iCs/>
          <w:color w:val="212121"/>
          <w:sz w:val="22"/>
          <w:szCs w:val="22"/>
        </w:rPr>
        <w:t xml:space="preserve"> deklaracijos (jei gamintojo techninėje dokumentacijoje neišsamiai atsispindi siūlomos prekės atitikimas techninės specifikacijos reikalavimams) ar kiti lygiaverčiai dokumentai, įrodantys siūlomos prekės atitikimą techniniams reikalavimams. Šiuose dokumentuose tiekėjas turi nurodyti (t. y. pastebimai pažymėti – spalvotai žymėti ir/ar nurodyti rodyklėmis, ir/ar pabraukti ar kt.) konkrečias teikiamų dokumentų vietas, kur aprašomos reikalaujamų techninių charakteristikų reikšmės, bei įrašyti, kurį techninių reikalavimų punktą jos atitinka. </w:t>
      </w:r>
    </w:p>
    <w:p w14:paraId="36F3BFF6" w14:textId="77777777" w:rsidR="001642F3" w:rsidRPr="00601442" w:rsidRDefault="001642F3" w:rsidP="001642F3">
      <w:pPr>
        <w:shd w:val="clear" w:color="auto" w:fill="FFFFFF"/>
        <w:suppressAutoHyphens w:val="0"/>
        <w:autoSpaceDN/>
        <w:ind w:right="141" w:firstLine="709"/>
        <w:jc w:val="both"/>
        <w:rPr>
          <w:rFonts w:eastAsia="Calibri"/>
          <w:i/>
          <w:iCs/>
          <w:color w:val="212121"/>
          <w:sz w:val="22"/>
          <w:szCs w:val="22"/>
        </w:rPr>
      </w:pPr>
      <w:r w:rsidRPr="00601442">
        <w:rPr>
          <w:rFonts w:eastAsia="Calibri"/>
          <w:b/>
          <w:bCs/>
          <w:iCs/>
          <w:color w:val="212121"/>
          <w:sz w:val="22"/>
          <w:szCs w:val="22"/>
        </w:rPr>
        <w:t>ARBA</w:t>
      </w:r>
    </w:p>
    <w:p w14:paraId="4018176F" w14:textId="77777777" w:rsidR="001642F3" w:rsidRPr="00601442" w:rsidRDefault="001642F3" w:rsidP="001642F3">
      <w:pPr>
        <w:shd w:val="clear" w:color="auto" w:fill="FFFFFF"/>
        <w:suppressAutoHyphens w:val="0"/>
        <w:autoSpaceDN/>
        <w:ind w:right="141"/>
        <w:jc w:val="both"/>
        <w:rPr>
          <w:rFonts w:eastAsia="Calibri"/>
          <w:b/>
          <w:bCs/>
          <w:i/>
          <w:iCs/>
          <w:color w:val="212121"/>
          <w:sz w:val="22"/>
          <w:szCs w:val="22"/>
        </w:rPr>
      </w:pPr>
      <w:r w:rsidRPr="00601442">
        <w:rPr>
          <w:rFonts w:eastAsia="Calibri"/>
          <w:iCs/>
          <w:color w:val="212121"/>
          <w:sz w:val="22"/>
          <w:szCs w:val="22"/>
        </w:rPr>
        <w:t xml:space="preserve">Nuorodos į viešai prieinamą interneto tinklalapį, kuriame perkančioji organizacija galėtų patikrinti teikiamų duomenų autentiškumą t. y. siūlomos prekės atitikimą techniniams reikalavimams. Jei nurodytame interneto tinklalapyje pateikta informacija neatitinka tiekėjo deklaruojamų duomenų, kartu su pasiūlymu turi būti pateikta </w:t>
      </w:r>
      <w:r w:rsidRPr="00601442">
        <w:rPr>
          <w:rFonts w:eastAsia="Calibri"/>
          <w:b/>
          <w:bCs/>
          <w:iCs/>
          <w:color w:val="212121"/>
          <w:sz w:val="22"/>
          <w:szCs w:val="22"/>
        </w:rPr>
        <w:t>prekės gamintojo</w:t>
      </w:r>
      <w:r w:rsidRPr="00601442">
        <w:rPr>
          <w:rFonts w:eastAsia="Calibri"/>
          <w:iCs/>
          <w:color w:val="212121"/>
          <w:sz w:val="22"/>
          <w:szCs w:val="22"/>
        </w:rPr>
        <w:t xml:space="preserve"> deklaracija ar</w:t>
      </w:r>
      <w:r w:rsidRPr="00601442">
        <w:rPr>
          <w:rFonts w:eastAsia="Calibri"/>
          <w:b/>
          <w:bCs/>
          <w:iCs/>
          <w:color w:val="212121"/>
          <w:sz w:val="22"/>
          <w:szCs w:val="22"/>
        </w:rPr>
        <w:t xml:space="preserve"> </w:t>
      </w:r>
      <w:r w:rsidRPr="00601442">
        <w:rPr>
          <w:rFonts w:eastAsia="Calibri"/>
          <w:iCs/>
          <w:color w:val="212121"/>
          <w:sz w:val="22"/>
          <w:szCs w:val="22"/>
        </w:rPr>
        <w:t xml:space="preserve">kiti lygiaverčiai dokumentai patvirtinantys siūlomos prekės atitikimą techninės specifikacijos reikalavimams. Lygiaverčiais dokumentais nebus laikoma tiekėjo deklaracija, išskyrus atvejus, jei tiekėjas yra oficialus siūlomos įrangos gamintojo atstovas. Tuo atveju, jei </w:t>
      </w:r>
      <w:r w:rsidRPr="00601442">
        <w:rPr>
          <w:rFonts w:eastAsia="Calibri"/>
          <w:iCs/>
          <w:sz w:val="22"/>
          <w:szCs w:val="22"/>
        </w:rPr>
        <w:t>tiekėjas (kuris nėra gamintojas) pateikia gamintojų atstovų, turinčių atitinkamas teises, parengtą techninę dokumentaciją ir/ar deklaracijas, kartu su pasiūlymu turi pateikti ir gamintojo atstovo atitinkamas teises įrodančius dokumentus (prekės gamintojo suteiktus įgaliojimus rengti/tvirtinti techninę prekių dokumentaciją)</w:t>
      </w:r>
      <w:r w:rsidRPr="00601442">
        <w:rPr>
          <w:rFonts w:eastAsia="Calibri"/>
          <w:sz w:val="22"/>
          <w:szCs w:val="22"/>
        </w:rPr>
        <w:t>.</w:t>
      </w:r>
      <w:r w:rsidRPr="00601442">
        <w:rPr>
          <w:rFonts w:eastAsia="Calibri"/>
          <w:iCs/>
          <w:color w:val="212121"/>
          <w:sz w:val="22"/>
          <w:szCs w:val="22"/>
        </w:rPr>
        <w:t xml:space="preserve"> </w:t>
      </w:r>
      <w:r w:rsidRPr="00601442">
        <w:rPr>
          <w:rFonts w:eastAsia="Calibri"/>
          <w:b/>
          <w:bCs/>
          <w:sz w:val="22"/>
          <w:szCs w:val="22"/>
        </w:rPr>
        <w:t xml:space="preserve"> </w:t>
      </w:r>
      <w:r w:rsidRPr="00601442">
        <w:rPr>
          <w:rFonts w:eastAsia="Calibri"/>
          <w:iCs/>
          <w:sz w:val="22"/>
          <w:szCs w:val="22"/>
        </w:rPr>
        <w:t>Jeigu prekės techninę dokumentaciją parengia tiekėjas, kuris nėra gamintojas ir jam nėra suteikti gamintojo įgaliojimai rengti/tvirtinti techninę dokumentaciją, tokiu atveju jo paties parengta techninė dokumentacija netenkina objektyvumo, patikimumo, informacijos atsekamumo ir kitų kriterijų, todėl pasiūlymo vertinimo metu Perkančioji organizacija laikys, kad tiekėjas  pateikė tik deklaratyvią informaciją, kuri nėra pagrindžiama objektyviais duomenimis ir tokį pasiūlymą atmes.</w:t>
      </w:r>
    </w:p>
    <w:p w14:paraId="7747D9B5" w14:textId="77777777" w:rsidR="001642F3" w:rsidRPr="00601442" w:rsidRDefault="001642F3" w:rsidP="001642F3">
      <w:pPr>
        <w:shd w:val="clear" w:color="auto" w:fill="FFFFFF"/>
        <w:suppressAutoHyphens w:val="0"/>
        <w:autoSpaceDN/>
        <w:ind w:right="95" w:firstLine="709"/>
        <w:jc w:val="both"/>
        <w:rPr>
          <w:rFonts w:eastAsia="Calibri"/>
          <w:bCs/>
          <w:iCs/>
          <w:sz w:val="22"/>
          <w:szCs w:val="22"/>
        </w:rPr>
      </w:pPr>
      <w:r w:rsidRPr="00601442">
        <w:rPr>
          <w:rFonts w:eastAsia="Calibri"/>
          <w:bCs/>
          <w:iCs/>
          <w:sz w:val="22"/>
          <w:szCs w:val="22"/>
        </w:rPr>
        <w:t>DĖMESIO: Aukščiau išvardintus dokumentus pateikti privaloma.</w:t>
      </w:r>
    </w:p>
    <w:p w14:paraId="1A77F389" w14:textId="77777777" w:rsidR="001642F3" w:rsidRPr="00601442" w:rsidRDefault="001642F3" w:rsidP="001642F3">
      <w:pPr>
        <w:shd w:val="clear" w:color="auto" w:fill="FFFFFF"/>
        <w:suppressAutoHyphens w:val="0"/>
        <w:autoSpaceDN/>
        <w:ind w:right="95" w:firstLine="709"/>
        <w:jc w:val="both"/>
        <w:rPr>
          <w:rFonts w:eastAsia="Calibri"/>
          <w:i/>
          <w:iCs/>
          <w:sz w:val="22"/>
          <w:szCs w:val="22"/>
        </w:rPr>
      </w:pPr>
      <w:r w:rsidRPr="00601442">
        <w:rPr>
          <w:rFonts w:eastAsia="Calibri"/>
          <w:iCs/>
          <w:sz w:val="22"/>
          <w:szCs w:val="22"/>
        </w:rPr>
        <w:t xml:space="preserve">Po pasiūlymo pateikimo, dokumentai įrodantys tiekėjo siūlomų parametrų reikšmių atitikimą reikalaujamiems, </w:t>
      </w:r>
      <w:r w:rsidRPr="00601442">
        <w:rPr>
          <w:rFonts w:eastAsia="Calibri"/>
          <w:b/>
          <w:iCs/>
          <w:sz w:val="22"/>
          <w:szCs w:val="22"/>
        </w:rPr>
        <w:t>negalės būti pateikti</w:t>
      </w:r>
      <w:r w:rsidRPr="00601442">
        <w:rPr>
          <w:rFonts w:eastAsia="Calibri"/>
          <w:iCs/>
          <w:sz w:val="22"/>
          <w:szCs w:val="22"/>
        </w:rPr>
        <w:t>, pasiūlymai negali būti tikslinami pateikiant naujus dokumentus. Tiekėjo, kuris nepateiks visų siūlomų parametrų reikšmes įrodančių dokumentų ir/ar perkančioji organizacija negalės iš gautos medžiagos nustatyti pasiūlymo atitikimo reikalavimams - pasiūlymas bus atmestas.</w:t>
      </w:r>
    </w:p>
    <w:p w14:paraId="06C68F23" w14:textId="701C02A2" w:rsidR="001642F3" w:rsidRPr="00601442" w:rsidRDefault="001642F3" w:rsidP="001642F3">
      <w:pPr>
        <w:keepNext/>
        <w:keepLines/>
        <w:suppressAutoHyphens w:val="0"/>
        <w:autoSpaceDN/>
        <w:ind w:firstLine="709"/>
        <w:jc w:val="both"/>
        <w:textAlignment w:val="auto"/>
        <w:outlineLvl w:val="1"/>
        <w:rPr>
          <w:rFonts w:eastAsia="Calibri"/>
          <w:i/>
          <w:iCs/>
          <w:sz w:val="22"/>
          <w:szCs w:val="22"/>
        </w:rPr>
      </w:pPr>
      <w:r w:rsidRPr="00601442">
        <w:rPr>
          <w:rFonts w:eastAsia="Calibri"/>
          <w:iCs/>
          <w:sz w:val="22"/>
          <w:szCs w:val="22"/>
        </w:rPr>
        <w:t xml:space="preserve">Dokumentai (prekės gamintojo techninė dokumentacija (katalogai, brošiūros) ir/ar prekės gamintojo deklaracijos ar kiti lygiaverčiai dokumentai, įrodantys siūlomos prekės atitikimą techninėms charakteristikoms) kartu su pasiūlymu gali būti pateikti </w:t>
      </w:r>
      <w:r w:rsidRPr="00601442">
        <w:rPr>
          <w:rFonts w:eastAsia="Calibri"/>
          <w:b/>
          <w:bCs/>
          <w:iCs/>
          <w:sz w:val="22"/>
          <w:szCs w:val="22"/>
        </w:rPr>
        <w:t>lietuvių ir/arba anglų  kalba</w:t>
      </w:r>
      <w:r w:rsidR="00F76077">
        <w:rPr>
          <w:rFonts w:eastAsia="Calibri"/>
          <w:b/>
          <w:bCs/>
          <w:iCs/>
          <w:sz w:val="22"/>
          <w:szCs w:val="22"/>
        </w:rPr>
        <w:t xml:space="preserve"> (iš karto pridedant vertimą į lietuvių kalbą bei vertimo patvirtinimą)</w:t>
      </w:r>
      <w:r w:rsidRPr="00601442">
        <w:rPr>
          <w:rFonts w:eastAsia="Calibri"/>
          <w:iCs/>
          <w:sz w:val="22"/>
          <w:szCs w:val="22"/>
        </w:rPr>
        <w:t xml:space="preserve">. </w:t>
      </w:r>
    </w:p>
    <w:p w14:paraId="0A6DE651" w14:textId="77777777" w:rsidR="001642F3" w:rsidRPr="00601442" w:rsidRDefault="001642F3" w:rsidP="001642F3">
      <w:pPr>
        <w:suppressAutoHyphens w:val="0"/>
        <w:autoSpaceDN/>
        <w:ind w:firstLine="709"/>
        <w:jc w:val="both"/>
        <w:textAlignment w:val="auto"/>
        <w:rPr>
          <w:rFonts w:eastAsia="Calibri"/>
          <w:i/>
          <w:sz w:val="22"/>
          <w:szCs w:val="22"/>
        </w:rPr>
      </w:pPr>
      <w:r w:rsidRPr="00601442">
        <w:rPr>
          <w:rFonts w:eastAsia="Calibri"/>
          <w:sz w:val="22"/>
          <w:szCs w:val="22"/>
        </w:rPr>
        <w:t>Visoms nurodytoms konkrečioms medžiagoms, sprendiniams ir/ar konkretiems prekių pavadinimams ar standartams taikoma „arba lygiavertis“. Tiekėjas, siūlantis prekę, pasižyminčią lygiavertėmis savybėmis, privalo apie tai papildomai pažymėti techninėje specifikacijoje ir/ar pasiūlyme ir patikimomis priemonėmis įrodyti, kad siūloma prekė yra lygiavertė ir visiškai atitinka techninėje specifikacijoje keliamus reikalavimus.</w:t>
      </w:r>
    </w:p>
    <w:p w14:paraId="26FA7CB8" w14:textId="48C32BFE" w:rsidR="00473D08" w:rsidRDefault="00473D08" w:rsidP="00463230">
      <w:pPr>
        <w:tabs>
          <w:tab w:val="left" w:pos="3650"/>
        </w:tabs>
        <w:jc w:val="center"/>
        <w:rPr>
          <w:sz w:val="18"/>
          <w:szCs w:val="18"/>
        </w:rPr>
      </w:pPr>
    </w:p>
    <w:tbl>
      <w:tblPr>
        <w:tblW w:w="98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2615"/>
        <w:gridCol w:w="3587"/>
        <w:gridCol w:w="2588"/>
      </w:tblGrid>
      <w:tr w:rsidR="0045752F" w:rsidRPr="00354EDD" w14:paraId="0F8EB878" w14:textId="77777777" w:rsidTr="003D774F">
        <w:tc>
          <w:tcPr>
            <w:tcW w:w="1066" w:type="dxa"/>
          </w:tcPr>
          <w:p w14:paraId="62AF4623" w14:textId="77777777" w:rsidR="0045752F" w:rsidRPr="00354EDD" w:rsidRDefault="0045752F" w:rsidP="003D774F">
            <w:pPr>
              <w:rPr>
                <w:rFonts w:cs="Calibri"/>
                <w:b/>
                <w:bCs/>
                <w:sz w:val="22"/>
                <w:szCs w:val="22"/>
                <w:lang w:eastAsia="en-GB"/>
              </w:rPr>
            </w:pPr>
            <w:r w:rsidRPr="00354EDD">
              <w:rPr>
                <w:rFonts w:cs="Calibri"/>
                <w:b/>
                <w:bCs/>
                <w:sz w:val="22"/>
                <w:szCs w:val="22"/>
                <w:lang w:eastAsia="en-GB"/>
              </w:rPr>
              <w:t>Eil. Nr.</w:t>
            </w:r>
          </w:p>
        </w:tc>
        <w:tc>
          <w:tcPr>
            <w:tcW w:w="2615" w:type="dxa"/>
          </w:tcPr>
          <w:p w14:paraId="79229CCE" w14:textId="77777777" w:rsidR="0045752F" w:rsidRPr="00354EDD" w:rsidRDefault="0045752F" w:rsidP="003D774F">
            <w:pPr>
              <w:rPr>
                <w:rFonts w:cs="Calibri"/>
                <w:b/>
                <w:bCs/>
                <w:sz w:val="22"/>
                <w:szCs w:val="22"/>
                <w:lang w:eastAsia="en-GB"/>
              </w:rPr>
            </w:pPr>
            <w:r w:rsidRPr="00354EDD">
              <w:rPr>
                <w:rFonts w:cs="Calibri"/>
                <w:b/>
                <w:bCs/>
                <w:sz w:val="22"/>
                <w:szCs w:val="22"/>
                <w:lang w:eastAsia="en-GB"/>
              </w:rPr>
              <w:t>Techninės charakteristikos pavadinimas</w:t>
            </w:r>
          </w:p>
        </w:tc>
        <w:tc>
          <w:tcPr>
            <w:tcW w:w="3587" w:type="dxa"/>
          </w:tcPr>
          <w:p w14:paraId="3FE680D9" w14:textId="77777777" w:rsidR="0045752F" w:rsidRPr="00354EDD" w:rsidRDefault="0045752F" w:rsidP="003D774F">
            <w:pPr>
              <w:rPr>
                <w:rFonts w:cs="Calibri"/>
                <w:b/>
                <w:bCs/>
                <w:sz w:val="22"/>
                <w:szCs w:val="22"/>
                <w:lang w:eastAsia="en-GB"/>
              </w:rPr>
            </w:pPr>
            <w:r w:rsidRPr="00354EDD">
              <w:rPr>
                <w:rFonts w:cs="Calibri"/>
                <w:b/>
                <w:bCs/>
                <w:sz w:val="22"/>
                <w:szCs w:val="22"/>
                <w:lang w:eastAsia="en-GB"/>
              </w:rPr>
              <w:t>Perkančios organizacijos reikalaujamos charakteristikos reikšmė</w:t>
            </w:r>
          </w:p>
        </w:tc>
        <w:tc>
          <w:tcPr>
            <w:tcW w:w="2588" w:type="dxa"/>
          </w:tcPr>
          <w:p w14:paraId="08E9E1F9" w14:textId="77777777" w:rsidR="0045752F" w:rsidRPr="00354EDD" w:rsidRDefault="0045752F" w:rsidP="003D774F">
            <w:pPr>
              <w:rPr>
                <w:rFonts w:cs="Calibri"/>
                <w:b/>
                <w:bCs/>
                <w:sz w:val="22"/>
                <w:szCs w:val="22"/>
                <w:lang w:eastAsia="en-GB"/>
              </w:rPr>
            </w:pPr>
            <w:r w:rsidRPr="00354EDD">
              <w:rPr>
                <w:rFonts w:cs="Calibri"/>
                <w:b/>
                <w:bCs/>
                <w:i/>
                <w:iCs/>
                <w:sz w:val="22"/>
                <w:szCs w:val="22"/>
                <w:lang w:eastAsia="en-GB"/>
              </w:rPr>
              <w:t>Atsakymas taip/ne ir parašoma tiksli reikšmė</w:t>
            </w:r>
          </w:p>
        </w:tc>
      </w:tr>
      <w:tr w:rsidR="0045752F" w:rsidRPr="00354EDD" w14:paraId="6196BDE1" w14:textId="77777777" w:rsidTr="003D774F">
        <w:tc>
          <w:tcPr>
            <w:tcW w:w="9856" w:type="dxa"/>
            <w:gridSpan w:val="4"/>
          </w:tcPr>
          <w:p w14:paraId="7147911B" w14:textId="77777777" w:rsidR="0045752F" w:rsidRPr="00354EDD" w:rsidRDefault="0045752F" w:rsidP="003D774F">
            <w:pPr>
              <w:jc w:val="center"/>
              <w:rPr>
                <w:rFonts w:cs="Calibri"/>
                <w:bCs/>
                <w:sz w:val="22"/>
                <w:szCs w:val="22"/>
                <w:lang w:eastAsia="en-GB"/>
              </w:rPr>
            </w:pPr>
            <w:r w:rsidRPr="00354EDD">
              <w:rPr>
                <w:rFonts w:cs="Calibri"/>
                <w:b/>
                <w:sz w:val="22"/>
                <w:szCs w:val="22"/>
                <w:lang w:eastAsia="en-GB"/>
              </w:rPr>
              <w:t>BENDRI REIKALAVIMAI</w:t>
            </w:r>
          </w:p>
        </w:tc>
      </w:tr>
      <w:tr w:rsidR="0045752F" w:rsidRPr="00354EDD" w14:paraId="275141A2" w14:textId="77777777" w:rsidTr="003D774F">
        <w:tc>
          <w:tcPr>
            <w:tcW w:w="1066" w:type="dxa"/>
          </w:tcPr>
          <w:p w14:paraId="6EFF515A"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53E0EA1F" w14:textId="77777777" w:rsidR="0045752F" w:rsidRPr="00354EDD" w:rsidRDefault="0045752F" w:rsidP="003D774F">
            <w:pPr>
              <w:rPr>
                <w:rFonts w:cs="Calibri"/>
                <w:bCs/>
                <w:sz w:val="22"/>
                <w:szCs w:val="22"/>
                <w:lang w:eastAsia="en-GB"/>
              </w:rPr>
            </w:pPr>
            <w:r w:rsidRPr="00354EDD">
              <w:rPr>
                <w:rFonts w:cs="Calibri"/>
                <w:bCs/>
                <w:sz w:val="22"/>
                <w:szCs w:val="22"/>
                <w:lang w:eastAsia="en-GB"/>
              </w:rPr>
              <w:t>Automobilio markė, modelis</w:t>
            </w:r>
          </w:p>
        </w:tc>
        <w:tc>
          <w:tcPr>
            <w:tcW w:w="3587" w:type="dxa"/>
            <w:shd w:val="clear" w:color="auto" w:fill="FFFFFF"/>
          </w:tcPr>
          <w:p w14:paraId="76828DFC" w14:textId="77777777" w:rsidR="0045752F" w:rsidRPr="00354EDD" w:rsidRDefault="0045752F" w:rsidP="003D774F">
            <w:pPr>
              <w:rPr>
                <w:rFonts w:cs="Calibri"/>
                <w:bCs/>
                <w:sz w:val="22"/>
                <w:szCs w:val="22"/>
                <w:lang w:eastAsia="en-GB"/>
              </w:rPr>
            </w:pPr>
            <w:r w:rsidRPr="00354EDD">
              <w:rPr>
                <w:rFonts w:cs="Calibri"/>
                <w:bCs/>
                <w:sz w:val="22"/>
                <w:szCs w:val="22"/>
                <w:lang w:eastAsia="en-GB"/>
              </w:rPr>
              <w:t>Būtina nurodyti</w:t>
            </w:r>
          </w:p>
        </w:tc>
        <w:tc>
          <w:tcPr>
            <w:tcW w:w="2588" w:type="dxa"/>
            <w:shd w:val="clear" w:color="auto" w:fill="FFFFFF"/>
          </w:tcPr>
          <w:p w14:paraId="098DFDE0" w14:textId="77777777" w:rsidR="0045752F" w:rsidRPr="00354EDD" w:rsidRDefault="0045752F" w:rsidP="003D774F">
            <w:pPr>
              <w:rPr>
                <w:rFonts w:cs="Calibri"/>
                <w:bCs/>
                <w:sz w:val="22"/>
                <w:szCs w:val="22"/>
                <w:lang w:eastAsia="en-GB"/>
              </w:rPr>
            </w:pPr>
          </w:p>
        </w:tc>
      </w:tr>
      <w:tr w:rsidR="0045752F" w:rsidRPr="00354EDD" w14:paraId="7D16E903" w14:textId="77777777" w:rsidTr="003D774F">
        <w:tc>
          <w:tcPr>
            <w:tcW w:w="1066" w:type="dxa"/>
          </w:tcPr>
          <w:p w14:paraId="734FB3B9"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53AEB22C" w14:textId="77777777" w:rsidR="0045752F" w:rsidRPr="00354EDD" w:rsidRDefault="0045752F" w:rsidP="003D774F">
            <w:pPr>
              <w:rPr>
                <w:rFonts w:cs="Calibri"/>
                <w:bCs/>
                <w:sz w:val="22"/>
                <w:szCs w:val="22"/>
                <w:lang w:eastAsia="en-GB"/>
              </w:rPr>
            </w:pPr>
            <w:r w:rsidRPr="00354EDD">
              <w:rPr>
                <w:rFonts w:cs="Calibri"/>
                <w:bCs/>
                <w:sz w:val="22"/>
                <w:szCs w:val="22"/>
                <w:lang w:eastAsia="en-GB"/>
              </w:rPr>
              <w:t>Šiukšliavežio antstato (toliau tekste – Įranga) modelis, markė</w:t>
            </w:r>
          </w:p>
        </w:tc>
        <w:tc>
          <w:tcPr>
            <w:tcW w:w="3587" w:type="dxa"/>
            <w:shd w:val="clear" w:color="auto" w:fill="FFFFFF"/>
          </w:tcPr>
          <w:p w14:paraId="6FF62676" w14:textId="77777777" w:rsidR="0045752F" w:rsidRPr="00354EDD" w:rsidRDefault="0045752F" w:rsidP="003D774F">
            <w:pPr>
              <w:rPr>
                <w:rFonts w:cs="Calibri"/>
                <w:bCs/>
                <w:sz w:val="22"/>
                <w:szCs w:val="22"/>
                <w:lang w:eastAsia="en-GB"/>
              </w:rPr>
            </w:pPr>
            <w:r w:rsidRPr="00354EDD">
              <w:rPr>
                <w:rFonts w:cs="Calibri"/>
                <w:bCs/>
                <w:sz w:val="22"/>
                <w:szCs w:val="22"/>
                <w:lang w:eastAsia="en-GB"/>
              </w:rPr>
              <w:t>Būtina nurodyti</w:t>
            </w:r>
          </w:p>
        </w:tc>
        <w:tc>
          <w:tcPr>
            <w:tcW w:w="2588" w:type="dxa"/>
            <w:shd w:val="clear" w:color="auto" w:fill="FFFFFF"/>
          </w:tcPr>
          <w:p w14:paraId="512E6CF6" w14:textId="77777777" w:rsidR="0045752F" w:rsidRPr="00354EDD" w:rsidRDefault="0045752F" w:rsidP="003D774F">
            <w:pPr>
              <w:rPr>
                <w:rFonts w:cs="Calibri"/>
                <w:bCs/>
                <w:sz w:val="22"/>
                <w:szCs w:val="22"/>
                <w:lang w:eastAsia="en-GB"/>
              </w:rPr>
            </w:pPr>
          </w:p>
        </w:tc>
      </w:tr>
      <w:tr w:rsidR="0045752F" w:rsidRPr="00354EDD" w14:paraId="47C78817" w14:textId="77777777" w:rsidTr="003D774F">
        <w:tc>
          <w:tcPr>
            <w:tcW w:w="1066" w:type="dxa"/>
          </w:tcPr>
          <w:p w14:paraId="72F61B83"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668A6181" w14:textId="77777777" w:rsidR="0045752F" w:rsidRPr="00354EDD" w:rsidRDefault="0045752F" w:rsidP="003D774F">
            <w:pPr>
              <w:rPr>
                <w:rFonts w:cs="Calibri"/>
                <w:bCs/>
                <w:sz w:val="22"/>
                <w:szCs w:val="22"/>
                <w:lang w:eastAsia="en-GB"/>
              </w:rPr>
            </w:pPr>
            <w:r w:rsidRPr="00354EDD">
              <w:rPr>
                <w:rFonts w:cs="Calibri"/>
                <w:bCs/>
                <w:sz w:val="22"/>
                <w:szCs w:val="22"/>
                <w:lang w:eastAsia="en-GB"/>
              </w:rPr>
              <w:t>Pagaminimo metai</w:t>
            </w:r>
          </w:p>
        </w:tc>
        <w:tc>
          <w:tcPr>
            <w:tcW w:w="3587" w:type="dxa"/>
            <w:shd w:val="clear" w:color="auto" w:fill="FFFFFF"/>
          </w:tcPr>
          <w:p w14:paraId="65CB87E0" w14:textId="77777777" w:rsidR="0045752F" w:rsidRPr="00354EDD" w:rsidRDefault="0045752F" w:rsidP="003D774F">
            <w:pPr>
              <w:jc w:val="both"/>
              <w:rPr>
                <w:rFonts w:cs="Calibri"/>
                <w:bCs/>
                <w:sz w:val="22"/>
                <w:szCs w:val="22"/>
                <w:lang w:eastAsia="en-GB"/>
              </w:rPr>
            </w:pPr>
            <w:r w:rsidRPr="00354EDD">
              <w:rPr>
                <w:rFonts w:cs="Calibri"/>
                <w:sz w:val="22"/>
                <w:szCs w:val="22"/>
                <w:lang w:eastAsia="en-GB"/>
              </w:rPr>
              <w:t>Automobilis ir įranga turi būti nauja, nenaudota, pagaminta – ne ankščiau kaip 202</w:t>
            </w:r>
            <w:r>
              <w:rPr>
                <w:rFonts w:cs="Calibri"/>
                <w:sz w:val="22"/>
                <w:szCs w:val="22"/>
                <w:lang w:eastAsia="en-GB"/>
              </w:rPr>
              <w:t>6</w:t>
            </w:r>
            <w:r w:rsidRPr="00354EDD">
              <w:rPr>
                <w:rFonts w:cs="Calibri"/>
                <w:sz w:val="22"/>
                <w:szCs w:val="22"/>
                <w:lang w:eastAsia="en-GB"/>
              </w:rPr>
              <w:t xml:space="preserve"> metais.</w:t>
            </w:r>
          </w:p>
        </w:tc>
        <w:tc>
          <w:tcPr>
            <w:tcW w:w="2588" w:type="dxa"/>
            <w:shd w:val="clear" w:color="auto" w:fill="FFFFFF"/>
          </w:tcPr>
          <w:p w14:paraId="4C28796F" w14:textId="77777777" w:rsidR="0045752F" w:rsidRPr="00354EDD" w:rsidRDefault="0045752F" w:rsidP="003D774F">
            <w:pPr>
              <w:rPr>
                <w:rFonts w:cs="Calibri"/>
                <w:sz w:val="22"/>
                <w:szCs w:val="22"/>
                <w:lang w:eastAsia="en-GB"/>
              </w:rPr>
            </w:pPr>
          </w:p>
        </w:tc>
      </w:tr>
      <w:tr w:rsidR="0045752F" w:rsidRPr="00354EDD" w14:paraId="66E295B8" w14:textId="77777777" w:rsidTr="003D774F">
        <w:tc>
          <w:tcPr>
            <w:tcW w:w="1066" w:type="dxa"/>
          </w:tcPr>
          <w:p w14:paraId="4CBCC25B"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0078FB66" w14:textId="77777777" w:rsidR="0045752F" w:rsidRPr="00354EDD" w:rsidRDefault="0045752F" w:rsidP="003D774F">
            <w:pPr>
              <w:rPr>
                <w:rFonts w:cs="Calibri"/>
                <w:bCs/>
                <w:sz w:val="22"/>
                <w:szCs w:val="22"/>
                <w:lang w:eastAsia="en-GB"/>
              </w:rPr>
            </w:pPr>
            <w:r w:rsidRPr="00354EDD">
              <w:rPr>
                <w:rFonts w:cs="Calibri"/>
                <w:bCs/>
                <w:sz w:val="22"/>
                <w:szCs w:val="22"/>
                <w:lang w:eastAsia="en-GB"/>
              </w:rPr>
              <w:t>Automobilio registracija bei techninė apžiūra</w:t>
            </w:r>
          </w:p>
        </w:tc>
        <w:tc>
          <w:tcPr>
            <w:tcW w:w="3587" w:type="dxa"/>
            <w:shd w:val="clear" w:color="auto" w:fill="FFFFFF"/>
          </w:tcPr>
          <w:p w14:paraId="3C511F78" w14:textId="77777777" w:rsidR="0045752F" w:rsidRPr="00354EDD" w:rsidRDefault="0045752F" w:rsidP="003D774F">
            <w:pPr>
              <w:jc w:val="both"/>
              <w:rPr>
                <w:rFonts w:cs="Calibri"/>
                <w:bCs/>
                <w:sz w:val="22"/>
                <w:szCs w:val="22"/>
                <w:lang w:eastAsia="en-GB"/>
              </w:rPr>
            </w:pPr>
            <w:r w:rsidRPr="00354EDD">
              <w:rPr>
                <w:rFonts w:cs="Calibri"/>
                <w:sz w:val="22"/>
                <w:szCs w:val="22"/>
                <w:lang w:eastAsia="en-GB"/>
              </w:rPr>
              <w:t xml:space="preserve">Tiekėjas registruoja automobilį kaip specialios paskirties (šiukšliavežį) VĮ „Regitra“. Techninė apžiūra galioja ne trumpiau, kaip </w:t>
            </w:r>
            <w:r>
              <w:rPr>
                <w:rFonts w:cs="Calibri"/>
                <w:sz w:val="22"/>
                <w:szCs w:val="22"/>
                <w:lang w:eastAsia="en-GB"/>
              </w:rPr>
              <w:t>11</w:t>
            </w:r>
            <w:r w:rsidRPr="00354EDD">
              <w:rPr>
                <w:rFonts w:cs="Calibri"/>
                <w:sz w:val="22"/>
                <w:szCs w:val="22"/>
                <w:lang w:eastAsia="en-GB"/>
              </w:rPr>
              <w:t xml:space="preserve"> mėn. nuo sutarties pasirašymo.</w:t>
            </w:r>
          </w:p>
        </w:tc>
        <w:tc>
          <w:tcPr>
            <w:tcW w:w="2588" w:type="dxa"/>
            <w:shd w:val="clear" w:color="auto" w:fill="FFFFFF"/>
          </w:tcPr>
          <w:p w14:paraId="0F3106E7" w14:textId="77777777" w:rsidR="0045752F" w:rsidRPr="00354EDD" w:rsidRDefault="0045752F" w:rsidP="003D774F">
            <w:pPr>
              <w:rPr>
                <w:rFonts w:cs="Calibri"/>
                <w:sz w:val="22"/>
                <w:szCs w:val="22"/>
                <w:lang w:eastAsia="en-GB"/>
              </w:rPr>
            </w:pPr>
          </w:p>
        </w:tc>
      </w:tr>
      <w:tr w:rsidR="0045752F" w:rsidRPr="00354EDD" w14:paraId="7549F3A0" w14:textId="77777777" w:rsidTr="003D774F">
        <w:tc>
          <w:tcPr>
            <w:tcW w:w="1066" w:type="dxa"/>
          </w:tcPr>
          <w:p w14:paraId="1D96B0D4"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390A6798" w14:textId="77777777" w:rsidR="0045752F" w:rsidRPr="00354EDD" w:rsidRDefault="0045752F" w:rsidP="003D774F">
            <w:pPr>
              <w:rPr>
                <w:rFonts w:cs="Calibri"/>
                <w:bCs/>
                <w:sz w:val="22"/>
                <w:szCs w:val="22"/>
                <w:lang w:eastAsia="en-GB"/>
              </w:rPr>
            </w:pPr>
            <w:r w:rsidRPr="00354EDD">
              <w:rPr>
                <w:rFonts w:cs="Calibri"/>
                <w:bCs/>
                <w:sz w:val="22"/>
                <w:szCs w:val="22"/>
                <w:lang w:eastAsia="en-GB"/>
              </w:rPr>
              <w:t>Vartotojo apmokymai</w:t>
            </w:r>
          </w:p>
        </w:tc>
        <w:tc>
          <w:tcPr>
            <w:tcW w:w="3587" w:type="dxa"/>
            <w:shd w:val="clear" w:color="auto" w:fill="FFFFFF"/>
          </w:tcPr>
          <w:p w14:paraId="5F34FCFF"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Tiekėjas savo lėšomis privalo apmokyti ne mažiau kaip  2 (du) perkančiosios organizacijos nurodytus darbuotojus dirbti su pateiktu automobiliu ir ant jo sumontuota įranga.</w:t>
            </w:r>
          </w:p>
        </w:tc>
        <w:tc>
          <w:tcPr>
            <w:tcW w:w="2588" w:type="dxa"/>
            <w:shd w:val="clear" w:color="auto" w:fill="FFFFFF"/>
          </w:tcPr>
          <w:p w14:paraId="0EDAA71E" w14:textId="77777777" w:rsidR="0045752F" w:rsidRPr="00354EDD" w:rsidRDefault="0045752F" w:rsidP="003D774F">
            <w:pPr>
              <w:rPr>
                <w:rFonts w:cs="Calibri"/>
                <w:bCs/>
                <w:sz w:val="22"/>
                <w:szCs w:val="22"/>
                <w:lang w:eastAsia="en-GB"/>
              </w:rPr>
            </w:pPr>
          </w:p>
        </w:tc>
      </w:tr>
      <w:tr w:rsidR="0045752F" w:rsidRPr="00354EDD" w14:paraId="55083FA5" w14:textId="77777777" w:rsidTr="003D774F">
        <w:tc>
          <w:tcPr>
            <w:tcW w:w="1066" w:type="dxa"/>
            <w:vMerge w:val="restart"/>
          </w:tcPr>
          <w:p w14:paraId="31143723"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vMerge w:val="restart"/>
            <w:shd w:val="clear" w:color="auto" w:fill="FFFFFF"/>
            <w:vAlign w:val="center"/>
          </w:tcPr>
          <w:p w14:paraId="6F9416D9" w14:textId="77777777" w:rsidR="0045752F" w:rsidRPr="00354EDD" w:rsidRDefault="0045752F" w:rsidP="003D774F">
            <w:pPr>
              <w:rPr>
                <w:rFonts w:cs="Calibri"/>
                <w:bCs/>
                <w:sz w:val="22"/>
                <w:szCs w:val="22"/>
                <w:lang w:eastAsia="en-GB"/>
              </w:rPr>
            </w:pPr>
            <w:r w:rsidRPr="00354EDD">
              <w:rPr>
                <w:rFonts w:cs="Calibri"/>
                <w:bCs/>
                <w:sz w:val="22"/>
                <w:szCs w:val="22"/>
                <w:lang w:eastAsia="en-GB"/>
              </w:rPr>
              <w:t>Instrukcijos pateikiamos kartu su automobiliu ir įranga pirkėjui</w:t>
            </w:r>
          </w:p>
          <w:p w14:paraId="1F3D7A92" w14:textId="77777777" w:rsidR="0045752F" w:rsidRPr="00354EDD" w:rsidRDefault="0045752F" w:rsidP="003D774F">
            <w:pPr>
              <w:rPr>
                <w:rFonts w:cs="Calibri"/>
                <w:bCs/>
                <w:sz w:val="22"/>
                <w:szCs w:val="22"/>
                <w:lang w:eastAsia="en-GB"/>
              </w:rPr>
            </w:pPr>
          </w:p>
        </w:tc>
        <w:tc>
          <w:tcPr>
            <w:tcW w:w="3587" w:type="dxa"/>
            <w:shd w:val="clear" w:color="auto" w:fill="FFFFFF"/>
          </w:tcPr>
          <w:p w14:paraId="1493F0B5"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Eksploatacijos aprašas (instrukcija) lietuvių kalba.</w:t>
            </w:r>
          </w:p>
        </w:tc>
        <w:tc>
          <w:tcPr>
            <w:tcW w:w="2588" w:type="dxa"/>
            <w:shd w:val="clear" w:color="auto" w:fill="FFFFFF"/>
          </w:tcPr>
          <w:p w14:paraId="0A86160A" w14:textId="77777777" w:rsidR="0045752F" w:rsidRPr="00354EDD" w:rsidRDefault="0045752F" w:rsidP="003D774F">
            <w:pPr>
              <w:rPr>
                <w:rFonts w:cs="Calibri"/>
                <w:bCs/>
                <w:sz w:val="22"/>
                <w:szCs w:val="22"/>
                <w:lang w:eastAsia="en-GB"/>
              </w:rPr>
            </w:pPr>
          </w:p>
        </w:tc>
      </w:tr>
      <w:tr w:rsidR="0045752F" w:rsidRPr="00354EDD" w14:paraId="7488AFC6" w14:textId="77777777" w:rsidTr="003D774F">
        <w:tc>
          <w:tcPr>
            <w:tcW w:w="1066" w:type="dxa"/>
            <w:vMerge/>
          </w:tcPr>
          <w:p w14:paraId="387E77C1"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vMerge/>
            <w:shd w:val="clear" w:color="auto" w:fill="FFFFFF"/>
            <w:vAlign w:val="center"/>
          </w:tcPr>
          <w:p w14:paraId="66C506A5" w14:textId="77777777" w:rsidR="0045752F" w:rsidRPr="00354EDD" w:rsidRDefault="0045752F" w:rsidP="003D774F">
            <w:pPr>
              <w:rPr>
                <w:rFonts w:cs="Calibri"/>
                <w:bCs/>
                <w:sz w:val="22"/>
                <w:szCs w:val="22"/>
                <w:lang w:eastAsia="en-GB"/>
              </w:rPr>
            </w:pPr>
          </w:p>
        </w:tc>
        <w:tc>
          <w:tcPr>
            <w:tcW w:w="3587" w:type="dxa"/>
            <w:shd w:val="clear" w:color="auto" w:fill="FFFFFF"/>
          </w:tcPr>
          <w:p w14:paraId="2F9CD87C"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Aptarnavimo (techninės priežiūros) aprašas (instrukcija) lietuvių kalba.</w:t>
            </w:r>
          </w:p>
        </w:tc>
        <w:tc>
          <w:tcPr>
            <w:tcW w:w="2588" w:type="dxa"/>
            <w:shd w:val="clear" w:color="auto" w:fill="FFFFFF"/>
          </w:tcPr>
          <w:p w14:paraId="2F29E025" w14:textId="77777777" w:rsidR="0045752F" w:rsidRPr="00354EDD" w:rsidRDefault="0045752F" w:rsidP="003D774F">
            <w:pPr>
              <w:rPr>
                <w:rFonts w:cs="Calibri"/>
                <w:bCs/>
                <w:sz w:val="22"/>
                <w:szCs w:val="22"/>
                <w:lang w:eastAsia="en-GB"/>
              </w:rPr>
            </w:pPr>
          </w:p>
        </w:tc>
      </w:tr>
      <w:tr w:rsidR="0045752F" w:rsidRPr="00354EDD" w14:paraId="6872C6B7" w14:textId="77777777" w:rsidTr="003D774F">
        <w:tc>
          <w:tcPr>
            <w:tcW w:w="1066" w:type="dxa"/>
            <w:vMerge/>
          </w:tcPr>
          <w:p w14:paraId="3ACC31F2"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vMerge/>
            <w:shd w:val="clear" w:color="auto" w:fill="FFFFFF"/>
            <w:vAlign w:val="center"/>
          </w:tcPr>
          <w:p w14:paraId="46A4E3DC" w14:textId="77777777" w:rsidR="0045752F" w:rsidRPr="00354EDD" w:rsidRDefault="0045752F" w:rsidP="003D774F">
            <w:pPr>
              <w:rPr>
                <w:rFonts w:cs="Calibri"/>
                <w:bCs/>
                <w:sz w:val="22"/>
                <w:szCs w:val="22"/>
                <w:lang w:eastAsia="en-GB"/>
              </w:rPr>
            </w:pPr>
          </w:p>
        </w:tc>
        <w:tc>
          <w:tcPr>
            <w:tcW w:w="3587" w:type="dxa"/>
            <w:shd w:val="clear" w:color="auto" w:fill="FFFFFF"/>
          </w:tcPr>
          <w:p w14:paraId="3EC64BAF"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Darbų saugos instrukcija lietuvių kalba.</w:t>
            </w:r>
          </w:p>
        </w:tc>
        <w:tc>
          <w:tcPr>
            <w:tcW w:w="2588" w:type="dxa"/>
            <w:shd w:val="clear" w:color="auto" w:fill="FFFFFF"/>
          </w:tcPr>
          <w:p w14:paraId="58524D78" w14:textId="77777777" w:rsidR="0045752F" w:rsidRPr="00354EDD" w:rsidRDefault="0045752F" w:rsidP="003D774F">
            <w:pPr>
              <w:rPr>
                <w:rFonts w:cs="Calibri"/>
                <w:bCs/>
                <w:sz w:val="22"/>
                <w:szCs w:val="22"/>
                <w:lang w:eastAsia="en-GB"/>
              </w:rPr>
            </w:pPr>
          </w:p>
        </w:tc>
      </w:tr>
      <w:tr w:rsidR="0045752F" w:rsidRPr="00354EDD" w14:paraId="3C8E8A46" w14:textId="77777777" w:rsidTr="003D774F">
        <w:trPr>
          <w:trHeight w:val="411"/>
        </w:trPr>
        <w:tc>
          <w:tcPr>
            <w:tcW w:w="1066" w:type="dxa"/>
            <w:vMerge/>
          </w:tcPr>
          <w:p w14:paraId="163E3752"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vMerge/>
            <w:shd w:val="clear" w:color="auto" w:fill="FFFFFF"/>
            <w:vAlign w:val="center"/>
          </w:tcPr>
          <w:p w14:paraId="6BDCFA49" w14:textId="77777777" w:rsidR="0045752F" w:rsidRPr="00354EDD" w:rsidRDefault="0045752F" w:rsidP="003D774F">
            <w:pPr>
              <w:rPr>
                <w:rFonts w:cs="Calibri"/>
                <w:bCs/>
                <w:sz w:val="22"/>
                <w:szCs w:val="22"/>
                <w:lang w:eastAsia="en-GB"/>
              </w:rPr>
            </w:pPr>
          </w:p>
        </w:tc>
        <w:tc>
          <w:tcPr>
            <w:tcW w:w="3587" w:type="dxa"/>
            <w:tcBorders>
              <w:bottom w:val="single" w:sz="4" w:space="0" w:color="auto"/>
            </w:tcBorders>
            <w:shd w:val="clear" w:color="auto" w:fill="FFFFFF"/>
          </w:tcPr>
          <w:p w14:paraId="177AB6E3"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Elektrinė ir hidraulinės schemos (įrangos) </w:t>
            </w:r>
          </w:p>
        </w:tc>
        <w:tc>
          <w:tcPr>
            <w:tcW w:w="2588" w:type="dxa"/>
            <w:tcBorders>
              <w:bottom w:val="single" w:sz="4" w:space="0" w:color="auto"/>
            </w:tcBorders>
            <w:shd w:val="clear" w:color="auto" w:fill="FFFFFF"/>
          </w:tcPr>
          <w:p w14:paraId="59C6D963" w14:textId="77777777" w:rsidR="0045752F" w:rsidRPr="00354EDD" w:rsidRDefault="0045752F" w:rsidP="003D774F">
            <w:pPr>
              <w:rPr>
                <w:rFonts w:cs="Calibri"/>
                <w:bCs/>
                <w:sz w:val="22"/>
                <w:szCs w:val="22"/>
                <w:lang w:eastAsia="en-GB"/>
              </w:rPr>
            </w:pPr>
          </w:p>
        </w:tc>
      </w:tr>
      <w:tr w:rsidR="0045752F" w:rsidRPr="00354EDD" w14:paraId="1914F3B2" w14:textId="77777777" w:rsidTr="003D774F">
        <w:trPr>
          <w:trHeight w:val="3724"/>
        </w:trPr>
        <w:tc>
          <w:tcPr>
            <w:tcW w:w="1066" w:type="dxa"/>
          </w:tcPr>
          <w:p w14:paraId="435B7B11"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tcPr>
          <w:p w14:paraId="278D1AA3" w14:textId="77777777" w:rsidR="0045752F" w:rsidRPr="00354EDD" w:rsidRDefault="0045752F" w:rsidP="003D774F">
            <w:pPr>
              <w:rPr>
                <w:rFonts w:cs="Calibri"/>
                <w:bCs/>
                <w:sz w:val="22"/>
                <w:szCs w:val="22"/>
                <w:lang w:eastAsia="en-GB"/>
              </w:rPr>
            </w:pPr>
            <w:r w:rsidRPr="00354EDD">
              <w:rPr>
                <w:rFonts w:cs="Calibri"/>
                <w:bCs/>
                <w:sz w:val="22"/>
                <w:szCs w:val="22"/>
                <w:lang w:eastAsia="en-GB"/>
              </w:rPr>
              <w:t>Serviso, eksploatacijos ir kiti reikalavimai</w:t>
            </w:r>
          </w:p>
          <w:p w14:paraId="6B43A26C" w14:textId="77777777" w:rsidR="0045752F" w:rsidRPr="00354EDD" w:rsidRDefault="0045752F" w:rsidP="003D774F">
            <w:pPr>
              <w:spacing w:after="200"/>
              <w:rPr>
                <w:rFonts w:cs="Calibri"/>
                <w:sz w:val="22"/>
                <w:szCs w:val="22"/>
                <w:lang w:eastAsia="en-GB"/>
              </w:rPr>
            </w:pPr>
          </w:p>
        </w:tc>
        <w:tc>
          <w:tcPr>
            <w:tcW w:w="3587" w:type="dxa"/>
            <w:tcBorders>
              <w:top w:val="single" w:sz="4" w:space="0" w:color="auto"/>
            </w:tcBorders>
            <w:shd w:val="clear" w:color="auto" w:fill="FFFFFF"/>
          </w:tcPr>
          <w:p w14:paraId="1CBB06D1" w14:textId="77777777" w:rsidR="0045752F" w:rsidRPr="00354EDD" w:rsidRDefault="0045752F" w:rsidP="003D774F">
            <w:pPr>
              <w:jc w:val="both"/>
              <w:rPr>
                <w:rFonts w:cs="Calibri"/>
                <w:sz w:val="22"/>
                <w:szCs w:val="22"/>
                <w:lang w:eastAsia="en-GB"/>
              </w:rPr>
            </w:pPr>
            <w:r w:rsidRPr="00354EDD">
              <w:rPr>
                <w:rFonts w:cs="Calibri"/>
                <w:sz w:val="22"/>
                <w:szCs w:val="22"/>
                <w:lang w:eastAsia="en-GB"/>
              </w:rPr>
              <w:t>Tiekėjas privalo pateikti montuojamos specialiosios įrangos gamintojo (ar jo oficialaus atstovo) patvirtintas specifikacijas, ir/ar technines charakteristikas, ir/ar kitokio pobūdžio dokumentus (lietuvių kalba), kurie patvirtintų, kad siūloma Įranga atitinka šioje specifikacijoje įvardintus reikalavimus</w:t>
            </w:r>
          </w:p>
          <w:p w14:paraId="4E0143E3" w14:textId="77777777" w:rsidR="0045752F" w:rsidRPr="00354EDD" w:rsidRDefault="0045752F" w:rsidP="003D774F">
            <w:pPr>
              <w:pBdr>
                <w:top w:val="single" w:sz="4" w:space="1" w:color="auto"/>
              </w:pBdr>
              <w:jc w:val="both"/>
              <w:rPr>
                <w:rFonts w:cs="Calibri"/>
                <w:bCs/>
                <w:sz w:val="22"/>
                <w:szCs w:val="22"/>
                <w:lang w:eastAsia="en-GB"/>
              </w:rPr>
            </w:pPr>
            <w:r w:rsidRPr="00354EDD">
              <w:rPr>
                <w:rFonts w:cs="Calibri"/>
                <w:bCs/>
                <w:sz w:val="22"/>
                <w:szCs w:val="22"/>
                <w:lang w:eastAsia="en-GB"/>
              </w:rPr>
              <w:t>Siūloma įranga privalo būti serijinės gamybos. Tiekėjas privalo pateikti analogiškų su siūloma sumontuota įranga (antstatu) ir siūlomu konteinerių keltuvu nuotraukas.</w:t>
            </w:r>
          </w:p>
        </w:tc>
        <w:tc>
          <w:tcPr>
            <w:tcW w:w="2588" w:type="dxa"/>
            <w:tcBorders>
              <w:top w:val="single" w:sz="4" w:space="0" w:color="auto"/>
            </w:tcBorders>
            <w:shd w:val="clear" w:color="auto" w:fill="FFFFFF"/>
          </w:tcPr>
          <w:p w14:paraId="21962BA4" w14:textId="77777777" w:rsidR="0045752F" w:rsidRPr="00354EDD" w:rsidRDefault="0045752F" w:rsidP="003D774F">
            <w:pPr>
              <w:spacing w:after="200"/>
              <w:rPr>
                <w:rFonts w:cs="Calibri"/>
                <w:sz w:val="22"/>
                <w:szCs w:val="22"/>
                <w:lang w:eastAsia="en-GB"/>
              </w:rPr>
            </w:pPr>
          </w:p>
        </w:tc>
      </w:tr>
      <w:tr w:rsidR="0045752F" w:rsidRPr="00354EDD" w14:paraId="4596CBF7" w14:textId="77777777" w:rsidTr="003D774F">
        <w:trPr>
          <w:trHeight w:val="411"/>
        </w:trPr>
        <w:tc>
          <w:tcPr>
            <w:tcW w:w="9856" w:type="dxa"/>
            <w:gridSpan w:val="4"/>
          </w:tcPr>
          <w:p w14:paraId="53D5A138" w14:textId="77777777" w:rsidR="0045752F" w:rsidRPr="00354EDD" w:rsidRDefault="0045752F" w:rsidP="003D774F">
            <w:pPr>
              <w:jc w:val="center"/>
              <w:rPr>
                <w:rFonts w:cs="Calibri"/>
                <w:sz w:val="22"/>
                <w:szCs w:val="22"/>
                <w:lang w:eastAsia="en-GB"/>
              </w:rPr>
            </w:pPr>
            <w:r w:rsidRPr="00354EDD">
              <w:rPr>
                <w:rFonts w:cs="Calibri"/>
                <w:b/>
                <w:bCs/>
                <w:i/>
                <w:iCs/>
                <w:sz w:val="22"/>
                <w:szCs w:val="22"/>
                <w:lang w:eastAsia="en-GB"/>
              </w:rPr>
              <w:t>AUTOMOBILIS</w:t>
            </w:r>
          </w:p>
        </w:tc>
      </w:tr>
      <w:tr w:rsidR="0045752F" w:rsidRPr="00354EDD" w14:paraId="7DCA4E8E" w14:textId="77777777" w:rsidTr="003D774F">
        <w:tc>
          <w:tcPr>
            <w:tcW w:w="1066" w:type="dxa"/>
          </w:tcPr>
          <w:p w14:paraId="451BAEC7"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520CDF49" w14:textId="77777777" w:rsidR="0045752F" w:rsidRPr="00354EDD" w:rsidRDefault="0045752F" w:rsidP="003D774F">
            <w:pPr>
              <w:rPr>
                <w:rFonts w:cs="Calibri"/>
                <w:bCs/>
                <w:sz w:val="22"/>
                <w:szCs w:val="22"/>
                <w:lang w:eastAsia="en-GB"/>
              </w:rPr>
            </w:pPr>
            <w:r w:rsidRPr="00354EDD">
              <w:rPr>
                <w:rFonts w:cs="Calibri"/>
                <w:bCs/>
                <w:sz w:val="22"/>
                <w:szCs w:val="22"/>
                <w:lang w:eastAsia="en-GB"/>
              </w:rPr>
              <w:t>Variklis</w:t>
            </w:r>
          </w:p>
        </w:tc>
        <w:tc>
          <w:tcPr>
            <w:tcW w:w="3587" w:type="dxa"/>
            <w:shd w:val="clear" w:color="auto" w:fill="FFFFFF"/>
          </w:tcPr>
          <w:p w14:paraId="52DEC8F0"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Variklis dyzelinis, ne mažiau </w:t>
            </w:r>
            <w:r>
              <w:rPr>
                <w:rFonts w:cs="Calibri"/>
                <w:bCs/>
                <w:sz w:val="22"/>
                <w:szCs w:val="22"/>
                <w:lang w:eastAsia="en-GB"/>
              </w:rPr>
              <w:t>300</w:t>
            </w:r>
            <w:r w:rsidRPr="00354EDD">
              <w:rPr>
                <w:rFonts w:cs="Calibri"/>
                <w:bCs/>
                <w:sz w:val="22"/>
                <w:szCs w:val="22"/>
                <w:lang w:eastAsia="en-GB"/>
              </w:rPr>
              <w:t xml:space="preserve"> AG</w:t>
            </w:r>
          </w:p>
        </w:tc>
        <w:tc>
          <w:tcPr>
            <w:tcW w:w="2588" w:type="dxa"/>
            <w:shd w:val="clear" w:color="auto" w:fill="FFFFFF"/>
          </w:tcPr>
          <w:p w14:paraId="47CF7BB9" w14:textId="77777777" w:rsidR="0045752F" w:rsidRPr="00354EDD" w:rsidRDefault="0045752F" w:rsidP="003D774F">
            <w:pPr>
              <w:rPr>
                <w:rFonts w:cs="Calibri"/>
                <w:bCs/>
                <w:sz w:val="22"/>
                <w:szCs w:val="22"/>
                <w:lang w:eastAsia="en-GB"/>
              </w:rPr>
            </w:pPr>
          </w:p>
        </w:tc>
      </w:tr>
      <w:tr w:rsidR="0045752F" w:rsidRPr="00354EDD" w14:paraId="0845DFC5" w14:textId="77777777" w:rsidTr="003D774F">
        <w:tc>
          <w:tcPr>
            <w:tcW w:w="1066" w:type="dxa"/>
          </w:tcPr>
          <w:p w14:paraId="5534A26F"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5F48581C" w14:textId="77777777" w:rsidR="0045752F" w:rsidRPr="00354EDD" w:rsidRDefault="0045752F" w:rsidP="003D774F">
            <w:pPr>
              <w:rPr>
                <w:rFonts w:cs="Calibri"/>
                <w:bCs/>
                <w:sz w:val="22"/>
                <w:szCs w:val="22"/>
                <w:lang w:eastAsia="en-GB"/>
              </w:rPr>
            </w:pPr>
            <w:r w:rsidRPr="00354EDD">
              <w:rPr>
                <w:rFonts w:cs="Calibri"/>
                <w:bCs/>
                <w:sz w:val="22"/>
                <w:szCs w:val="22"/>
                <w:lang w:eastAsia="en-GB"/>
              </w:rPr>
              <w:t>Greičių dėžė</w:t>
            </w:r>
          </w:p>
        </w:tc>
        <w:tc>
          <w:tcPr>
            <w:tcW w:w="3587" w:type="dxa"/>
            <w:shd w:val="clear" w:color="auto" w:fill="FFFFFF"/>
          </w:tcPr>
          <w:p w14:paraId="75691790"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Greičių dėžė</w:t>
            </w:r>
            <w:r w:rsidRPr="00354EDD">
              <w:rPr>
                <w:rFonts w:cs="Calibri"/>
                <w:sz w:val="22"/>
                <w:szCs w:val="22"/>
              </w:rPr>
              <w:t xml:space="preserve"> automatizuota (be sankabos pedalo)</w:t>
            </w:r>
          </w:p>
        </w:tc>
        <w:tc>
          <w:tcPr>
            <w:tcW w:w="2588" w:type="dxa"/>
            <w:shd w:val="clear" w:color="auto" w:fill="FFFFFF"/>
          </w:tcPr>
          <w:p w14:paraId="5BB9F702" w14:textId="77777777" w:rsidR="0045752F" w:rsidRPr="00354EDD" w:rsidRDefault="0045752F" w:rsidP="003D774F">
            <w:pPr>
              <w:rPr>
                <w:rFonts w:cs="Calibri"/>
                <w:bCs/>
                <w:sz w:val="22"/>
                <w:szCs w:val="22"/>
                <w:lang w:eastAsia="en-GB"/>
              </w:rPr>
            </w:pPr>
          </w:p>
        </w:tc>
      </w:tr>
      <w:tr w:rsidR="0045752F" w:rsidRPr="00354EDD" w14:paraId="1DF26862" w14:textId="77777777" w:rsidTr="003D774F">
        <w:tc>
          <w:tcPr>
            <w:tcW w:w="1066" w:type="dxa"/>
          </w:tcPr>
          <w:p w14:paraId="7BA64C73"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35CFC759" w14:textId="77777777" w:rsidR="0045752F" w:rsidRPr="00354EDD" w:rsidRDefault="0045752F" w:rsidP="003D774F">
            <w:pPr>
              <w:rPr>
                <w:rFonts w:cs="Calibri"/>
                <w:bCs/>
                <w:sz w:val="22"/>
                <w:szCs w:val="22"/>
                <w:lang w:eastAsia="en-GB"/>
              </w:rPr>
            </w:pPr>
            <w:r w:rsidRPr="00354EDD">
              <w:rPr>
                <w:rFonts w:cs="Calibri"/>
                <w:bCs/>
                <w:sz w:val="22"/>
                <w:szCs w:val="22"/>
                <w:lang w:eastAsia="en-GB"/>
              </w:rPr>
              <w:t>Kuro bakas</w:t>
            </w:r>
          </w:p>
        </w:tc>
        <w:tc>
          <w:tcPr>
            <w:tcW w:w="3587" w:type="dxa"/>
            <w:shd w:val="clear" w:color="auto" w:fill="FFFFFF"/>
          </w:tcPr>
          <w:p w14:paraId="7F1F66A3"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Ne mažiau 200 litrų talpos. Rakinamas bako dangtelis</w:t>
            </w:r>
          </w:p>
        </w:tc>
        <w:tc>
          <w:tcPr>
            <w:tcW w:w="2588" w:type="dxa"/>
            <w:shd w:val="clear" w:color="auto" w:fill="FFFFFF"/>
          </w:tcPr>
          <w:p w14:paraId="72B17C17" w14:textId="77777777" w:rsidR="0045752F" w:rsidRPr="00D746BD" w:rsidRDefault="0045752F" w:rsidP="003D774F">
            <w:pPr>
              <w:rPr>
                <w:bCs/>
                <w:sz w:val="22"/>
                <w:szCs w:val="22"/>
              </w:rPr>
            </w:pPr>
          </w:p>
        </w:tc>
      </w:tr>
      <w:tr w:rsidR="0045752F" w:rsidRPr="00354EDD" w14:paraId="52A1556B" w14:textId="77777777" w:rsidTr="003D774F">
        <w:tc>
          <w:tcPr>
            <w:tcW w:w="1066" w:type="dxa"/>
          </w:tcPr>
          <w:p w14:paraId="779B2BF9"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6F2EE63" w14:textId="77777777" w:rsidR="0045752F" w:rsidRPr="00354EDD" w:rsidRDefault="0045752F" w:rsidP="003D774F">
            <w:pPr>
              <w:rPr>
                <w:rFonts w:cs="Calibri"/>
                <w:bCs/>
                <w:sz w:val="22"/>
                <w:szCs w:val="22"/>
                <w:lang w:eastAsia="en-GB"/>
              </w:rPr>
            </w:pPr>
            <w:r w:rsidRPr="00354EDD">
              <w:rPr>
                <w:rFonts w:cs="Calibri"/>
                <w:bCs/>
                <w:sz w:val="22"/>
                <w:szCs w:val="22"/>
                <w:lang w:eastAsia="en-GB"/>
              </w:rPr>
              <w:t>Važiuoklė</w:t>
            </w:r>
          </w:p>
        </w:tc>
        <w:tc>
          <w:tcPr>
            <w:tcW w:w="3587" w:type="dxa"/>
            <w:shd w:val="clear" w:color="auto" w:fill="FFFFFF"/>
          </w:tcPr>
          <w:p w14:paraId="00B01A6B"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Bendra masė ne mažiau nei 18.000 kg.</w:t>
            </w:r>
          </w:p>
          <w:p w14:paraId="7EF23529" w14:textId="77777777" w:rsidR="0045752F" w:rsidRPr="00354EDD" w:rsidRDefault="0045752F" w:rsidP="003D774F">
            <w:pPr>
              <w:jc w:val="both"/>
              <w:rPr>
                <w:rFonts w:cs="Calibri"/>
                <w:bCs/>
                <w:sz w:val="22"/>
                <w:szCs w:val="22"/>
                <w:lang w:eastAsia="en-GB"/>
              </w:rPr>
            </w:pPr>
            <w:r w:rsidRPr="00354EDD">
              <w:rPr>
                <w:rFonts w:cs="Calibri"/>
                <w:sz w:val="22"/>
                <w:szCs w:val="22"/>
                <w:lang w:eastAsia="en-GB"/>
              </w:rPr>
              <w:t xml:space="preserve">Atstumas tarp pirmos ir antros ašies ne daugiau </w:t>
            </w:r>
            <w:r>
              <w:rPr>
                <w:rFonts w:cs="Calibri"/>
                <w:sz w:val="22"/>
                <w:szCs w:val="22"/>
                <w:lang w:eastAsia="en-GB"/>
              </w:rPr>
              <w:t>38</w:t>
            </w:r>
            <w:r w:rsidRPr="00354EDD">
              <w:rPr>
                <w:rFonts w:cs="Calibri"/>
                <w:sz w:val="22"/>
                <w:szCs w:val="22"/>
                <w:lang w:eastAsia="en-GB"/>
              </w:rPr>
              <w:t>00 mm.</w:t>
            </w:r>
            <w:r w:rsidRPr="00A95515">
              <w:rPr>
                <w:rFonts w:cs="Calibri"/>
                <w:b/>
                <w:bCs/>
                <w:sz w:val="22"/>
                <w:szCs w:val="22"/>
                <w:lang w:eastAsia="en-GB"/>
              </w:rPr>
              <w:t>. Ratų formulė 4x2.</w:t>
            </w:r>
          </w:p>
        </w:tc>
        <w:tc>
          <w:tcPr>
            <w:tcW w:w="2588" w:type="dxa"/>
            <w:shd w:val="clear" w:color="auto" w:fill="FFFFFF"/>
          </w:tcPr>
          <w:p w14:paraId="2CEE723D" w14:textId="77777777" w:rsidR="0045752F" w:rsidRPr="00D746BD" w:rsidRDefault="0045752F" w:rsidP="003D774F">
            <w:pPr>
              <w:rPr>
                <w:bCs/>
                <w:sz w:val="22"/>
                <w:szCs w:val="22"/>
              </w:rPr>
            </w:pPr>
          </w:p>
        </w:tc>
      </w:tr>
      <w:tr w:rsidR="0045752F" w:rsidRPr="00354EDD" w14:paraId="72186C34" w14:textId="77777777" w:rsidTr="003D774F">
        <w:tc>
          <w:tcPr>
            <w:tcW w:w="1066" w:type="dxa"/>
          </w:tcPr>
          <w:p w14:paraId="1256B9BF"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24209FFE" w14:textId="77777777" w:rsidR="0045752F" w:rsidRPr="00354EDD" w:rsidRDefault="0045752F" w:rsidP="003D774F">
            <w:pPr>
              <w:rPr>
                <w:rFonts w:cs="Calibri"/>
                <w:bCs/>
                <w:sz w:val="22"/>
                <w:szCs w:val="22"/>
                <w:lang w:eastAsia="en-GB"/>
              </w:rPr>
            </w:pPr>
            <w:r w:rsidRPr="00354EDD">
              <w:rPr>
                <w:rFonts w:cs="Calibri"/>
                <w:bCs/>
                <w:sz w:val="22"/>
                <w:szCs w:val="22"/>
                <w:lang w:eastAsia="en-GB"/>
              </w:rPr>
              <w:t>Pakaba</w:t>
            </w:r>
          </w:p>
        </w:tc>
        <w:tc>
          <w:tcPr>
            <w:tcW w:w="3587" w:type="dxa"/>
            <w:shd w:val="clear" w:color="auto" w:fill="FFFFFF"/>
          </w:tcPr>
          <w:p w14:paraId="12A69151"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Pirmos ašies apkrova ne mažiau 8000 kg. Antros ašies apkrova ne mažiau 11000 kg. </w:t>
            </w:r>
          </w:p>
        </w:tc>
        <w:tc>
          <w:tcPr>
            <w:tcW w:w="2588" w:type="dxa"/>
            <w:shd w:val="clear" w:color="auto" w:fill="FFFFFF"/>
          </w:tcPr>
          <w:p w14:paraId="1B219331" w14:textId="77777777" w:rsidR="0045752F" w:rsidRPr="00A95515" w:rsidRDefault="0045752F" w:rsidP="003D774F">
            <w:pPr>
              <w:rPr>
                <w:bCs/>
                <w:sz w:val="22"/>
                <w:szCs w:val="22"/>
              </w:rPr>
            </w:pPr>
          </w:p>
        </w:tc>
      </w:tr>
      <w:tr w:rsidR="0045752F" w:rsidRPr="00354EDD" w14:paraId="401D0984" w14:textId="77777777" w:rsidTr="003D774F">
        <w:tc>
          <w:tcPr>
            <w:tcW w:w="1066" w:type="dxa"/>
          </w:tcPr>
          <w:p w14:paraId="2DFC09F1"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3916308D" w14:textId="77777777" w:rsidR="0045752F" w:rsidRPr="00354EDD" w:rsidRDefault="0045752F" w:rsidP="003D774F">
            <w:pPr>
              <w:rPr>
                <w:rFonts w:cs="Calibri"/>
                <w:bCs/>
                <w:sz w:val="22"/>
                <w:szCs w:val="22"/>
                <w:lang w:eastAsia="en-GB"/>
              </w:rPr>
            </w:pPr>
            <w:r w:rsidRPr="00354EDD">
              <w:rPr>
                <w:rFonts w:cs="Calibri"/>
                <w:bCs/>
                <w:sz w:val="22"/>
                <w:szCs w:val="22"/>
                <w:lang w:eastAsia="en-GB"/>
              </w:rPr>
              <w:t>Kabina</w:t>
            </w:r>
          </w:p>
        </w:tc>
        <w:tc>
          <w:tcPr>
            <w:tcW w:w="3587" w:type="dxa"/>
            <w:shd w:val="clear" w:color="auto" w:fill="FFFFFF"/>
          </w:tcPr>
          <w:p w14:paraId="23516E6F"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Trys sėdimos vietos (įskaitant vairuotoją). Vairuotojo sėdynė pneumatinė. Kabinos pakaba orinė.</w:t>
            </w:r>
          </w:p>
        </w:tc>
        <w:tc>
          <w:tcPr>
            <w:tcW w:w="2588" w:type="dxa"/>
            <w:shd w:val="clear" w:color="auto" w:fill="FFFFFF"/>
          </w:tcPr>
          <w:p w14:paraId="060670AB" w14:textId="77777777" w:rsidR="0045752F" w:rsidRPr="00A95515" w:rsidRDefault="0045752F" w:rsidP="003D774F">
            <w:pPr>
              <w:rPr>
                <w:sz w:val="22"/>
                <w:szCs w:val="22"/>
              </w:rPr>
            </w:pPr>
          </w:p>
        </w:tc>
      </w:tr>
      <w:tr w:rsidR="0045752F" w:rsidRPr="00354EDD" w14:paraId="3978FB87" w14:textId="77777777" w:rsidTr="003D774F">
        <w:tc>
          <w:tcPr>
            <w:tcW w:w="1066" w:type="dxa"/>
          </w:tcPr>
          <w:p w14:paraId="3502EC0A"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4C26025D" w14:textId="77777777" w:rsidR="0045752F" w:rsidRPr="00354EDD" w:rsidRDefault="0045752F" w:rsidP="003D774F">
            <w:pPr>
              <w:rPr>
                <w:rFonts w:cs="Calibri"/>
                <w:bCs/>
                <w:sz w:val="22"/>
                <w:szCs w:val="22"/>
                <w:lang w:eastAsia="en-GB"/>
              </w:rPr>
            </w:pPr>
            <w:r w:rsidRPr="00354EDD">
              <w:rPr>
                <w:rFonts w:cs="Calibri"/>
                <w:bCs/>
                <w:sz w:val="22"/>
                <w:szCs w:val="22"/>
                <w:lang w:eastAsia="en-GB"/>
              </w:rPr>
              <w:t>Saugumo paketas</w:t>
            </w:r>
          </w:p>
        </w:tc>
        <w:tc>
          <w:tcPr>
            <w:tcW w:w="3587" w:type="dxa"/>
            <w:shd w:val="clear" w:color="auto" w:fill="FFFFFF"/>
          </w:tcPr>
          <w:p w14:paraId="6935959B" w14:textId="77777777" w:rsidR="0045752F" w:rsidRPr="00354EDD" w:rsidRDefault="0045752F" w:rsidP="0045752F">
            <w:pPr>
              <w:numPr>
                <w:ilvl w:val="0"/>
                <w:numId w:val="21"/>
              </w:numPr>
              <w:suppressAutoHyphens w:val="0"/>
              <w:autoSpaceDN/>
              <w:contextualSpacing/>
              <w:jc w:val="both"/>
              <w:textAlignment w:val="auto"/>
              <w:rPr>
                <w:rFonts w:cs="Calibri"/>
                <w:sz w:val="22"/>
                <w:szCs w:val="22"/>
                <w:lang w:eastAsia="en-GB"/>
              </w:rPr>
            </w:pPr>
            <w:r w:rsidRPr="00354EDD">
              <w:rPr>
                <w:rFonts w:cs="Calibri"/>
                <w:sz w:val="22"/>
                <w:szCs w:val="22"/>
                <w:lang w:eastAsia="en-GB"/>
              </w:rPr>
              <w:t>Avarinės trinkelės</w:t>
            </w:r>
          </w:p>
          <w:p w14:paraId="47B943C2" w14:textId="77777777" w:rsidR="0045752F" w:rsidRPr="00354EDD" w:rsidRDefault="0045752F" w:rsidP="0045752F">
            <w:pPr>
              <w:numPr>
                <w:ilvl w:val="0"/>
                <w:numId w:val="21"/>
              </w:numPr>
              <w:suppressAutoHyphens w:val="0"/>
              <w:autoSpaceDN/>
              <w:contextualSpacing/>
              <w:jc w:val="both"/>
              <w:textAlignment w:val="auto"/>
              <w:rPr>
                <w:rFonts w:cs="Calibri"/>
                <w:sz w:val="22"/>
                <w:szCs w:val="22"/>
                <w:lang w:eastAsia="en-GB"/>
              </w:rPr>
            </w:pPr>
            <w:r w:rsidRPr="00354EDD">
              <w:rPr>
                <w:rFonts w:cs="Calibri"/>
                <w:sz w:val="22"/>
                <w:szCs w:val="22"/>
                <w:lang w:eastAsia="en-GB"/>
              </w:rPr>
              <w:t>teleskopinis domkratas</w:t>
            </w:r>
          </w:p>
          <w:p w14:paraId="29694B42" w14:textId="77777777" w:rsidR="0045752F" w:rsidRPr="00354EDD" w:rsidRDefault="0045752F" w:rsidP="0045752F">
            <w:pPr>
              <w:numPr>
                <w:ilvl w:val="0"/>
                <w:numId w:val="21"/>
              </w:numPr>
              <w:suppressAutoHyphens w:val="0"/>
              <w:autoSpaceDN/>
              <w:contextualSpacing/>
              <w:jc w:val="both"/>
              <w:textAlignment w:val="auto"/>
              <w:rPr>
                <w:rFonts w:cs="Calibri"/>
                <w:sz w:val="22"/>
                <w:szCs w:val="22"/>
                <w:lang w:eastAsia="en-GB"/>
              </w:rPr>
            </w:pPr>
            <w:r w:rsidRPr="00354EDD">
              <w:rPr>
                <w:rFonts w:cs="Calibri"/>
                <w:sz w:val="22"/>
                <w:szCs w:val="22"/>
                <w:lang w:eastAsia="en-GB"/>
              </w:rPr>
              <w:t>avarinis trikampis ženklas</w:t>
            </w:r>
          </w:p>
          <w:p w14:paraId="4778FE64" w14:textId="77777777" w:rsidR="0045752F" w:rsidRPr="00354EDD" w:rsidRDefault="0045752F" w:rsidP="0045752F">
            <w:pPr>
              <w:numPr>
                <w:ilvl w:val="0"/>
                <w:numId w:val="21"/>
              </w:numPr>
              <w:suppressAutoHyphens w:val="0"/>
              <w:autoSpaceDN/>
              <w:contextualSpacing/>
              <w:jc w:val="both"/>
              <w:textAlignment w:val="auto"/>
              <w:rPr>
                <w:rFonts w:cs="Calibri"/>
                <w:sz w:val="22"/>
                <w:szCs w:val="22"/>
                <w:lang w:eastAsia="en-GB"/>
              </w:rPr>
            </w:pPr>
            <w:r w:rsidRPr="00354EDD">
              <w:rPr>
                <w:rFonts w:cs="Calibri"/>
                <w:sz w:val="22"/>
                <w:szCs w:val="22"/>
                <w:lang w:eastAsia="en-GB"/>
              </w:rPr>
              <w:t>avarinis žibintas</w:t>
            </w:r>
          </w:p>
          <w:p w14:paraId="07C40CE3" w14:textId="77777777" w:rsidR="0045752F" w:rsidRPr="00354EDD" w:rsidRDefault="0045752F" w:rsidP="0045752F">
            <w:pPr>
              <w:numPr>
                <w:ilvl w:val="0"/>
                <w:numId w:val="21"/>
              </w:numPr>
              <w:suppressAutoHyphens w:val="0"/>
              <w:autoSpaceDN/>
              <w:contextualSpacing/>
              <w:jc w:val="both"/>
              <w:textAlignment w:val="auto"/>
              <w:rPr>
                <w:rFonts w:cs="Calibri"/>
                <w:sz w:val="22"/>
                <w:szCs w:val="22"/>
                <w:lang w:eastAsia="en-GB"/>
              </w:rPr>
            </w:pPr>
            <w:r w:rsidRPr="00354EDD">
              <w:rPr>
                <w:rFonts w:cs="Calibri"/>
                <w:sz w:val="22"/>
                <w:szCs w:val="22"/>
                <w:lang w:eastAsia="en-GB"/>
              </w:rPr>
              <w:t>pirmos pagalbos vaistinėlė</w:t>
            </w:r>
          </w:p>
          <w:p w14:paraId="072F09AE" w14:textId="77777777" w:rsidR="0045752F" w:rsidRPr="00354EDD" w:rsidRDefault="0045752F" w:rsidP="0045752F">
            <w:pPr>
              <w:numPr>
                <w:ilvl w:val="0"/>
                <w:numId w:val="21"/>
              </w:numPr>
              <w:suppressAutoHyphens w:val="0"/>
              <w:autoSpaceDN/>
              <w:contextualSpacing/>
              <w:jc w:val="both"/>
              <w:textAlignment w:val="auto"/>
              <w:rPr>
                <w:rFonts w:cs="Calibri"/>
                <w:sz w:val="22"/>
                <w:szCs w:val="22"/>
                <w:lang w:eastAsia="en-GB"/>
              </w:rPr>
            </w:pPr>
            <w:r w:rsidRPr="00354EDD">
              <w:rPr>
                <w:rFonts w:cs="Calibri"/>
                <w:sz w:val="22"/>
                <w:szCs w:val="22"/>
                <w:lang w:eastAsia="en-GB"/>
              </w:rPr>
              <w:t>gesintuvas</w:t>
            </w:r>
          </w:p>
          <w:p w14:paraId="329307F1" w14:textId="77777777" w:rsidR="0045752F" w:rsidRPr="00354EDD" w:rsidRDefault="0045752F" w:rsidP="0045752F">
            <w:pPr>
              <w:numPr>
                <w:ilvl w:val="0"/>
                <w:numId w:val="21"/>
              </w:numPr>
              <w:suppressAutoHyphens w:val="0"/>
              <w:autoSpaceDN/>
              <w:contextualSpacing/>
              <w:jc w:val="both"/>
              <w:textAlignment w:val="auto"/>
              <w:rPr>
                <w:rFonts w:cs="Calibri"/>
                <w:sz w:val="22"/>
                <w:szCs w:val="22"/>
                <w:lang w:eastAsia="en-GB"/>
              </w:rPr>
            </w:pPr>
            <w:r w:rsidRPr="00354EDD">
              <w:rPr>
                <w:rFonts w:cs="Calibri"/>
                <w:sz w:val="22"/>
                <w:szCs w:val="22"/>
                <w:lang w:eastAsia="en-GB"/>
              </w:rPr>
              <w:lastRenderedPageBreak/>
              <w:t>žarna padangoms pripūsti – ne trumpesnė nei 10 metrų.</w:t>
            </w:r>
            <w:r w:rsidRPr="00354EDD">
              <w:rPr>
                <w:rFonts w:cs="Calibri"/>
                <w:color w:val="FF0000"/>
                <w:sz w:val="22"/>
                <w:szCs w:val="22"/>
                <w:lang w:eastAsia="en-GB"/>
              </w:rPr>
              <w:t xml:space="preserve"> </w:t>
            </w:r>
          </w:p>
        </w:tc>
        <w:tc>
          <w:tcPr>
            <w:tcW w:w="2588" w:type="dxa"/>
            <w:shd w:val="clear" w:color="auto" w:fill="FFFFFF"/>
          </w:tcPr>
          <w:p w14:paraId="4DA47713" w14:textId="77777777" w:rsidR="0045752F" w:rsidRPr="00354EDD" w:rsidRDefault="0045752F" w:rsidP="003D774F">
            <w:pPr>
              <w:jc w:val="both"/>
              <w:rPr>
                <w:rFonts w:cs="Calibri"/>
                <w:sz w:val="22"/>
                <w:szCs w:val="22"/>
                <w:lang w:eastAsia="en-GB"/>
              </w:rPr>
            </w:pPr>
          </w:p>
        </w:tc>
      </w:tr>
      <w:tr w:rsidR="0045752F" w:rsidRPr="00354EDD" w14:paraId="2DD21695" w14:textId="77777777" w:rsidTr="003D774F">
        <w:tc>
          <w:tcPr>
            <w:tcW w:w="1066" w:type="dxa"/>
          </w:tcPr>
          <w:p w14:paraId="71564BE6"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6AA98F0" w14:textId="77777777" w:rsidR="0045752F" w:rsidRPr="00354EDD" w:rsidRDefault="0045752F" w:rsidP="003D774F">
            <w:pPr>
              <w:rPr>
                <w:rFonts w:cs="Calibri"/>
                <w:sz w:val="22"/>
                <w:szCs w:val="22"/>
                <w:lang w:eastAsia="en-GB"/>
              </w:rPr>
            </w:pPr>
            <w:r w:rsidRPr="00354EDD">
              <w:rPr>
                <w:rFonts w:cs="Calibri"/>
                <w:color w:val="000000"/>
                <w:sz w:val="22"/>
                <w:szCs w:val="22"/>
                <w:shd w:val="clear" w:color="auto" w:fill="FFFFFF"/>
                <w:lang w:eastAsia="en-GB"/>
              </w:rPr>
              <w:t>Žiemos paketas</w:t>
            </w:r>
          </w:p>
        </w:tc>
        <w:tc>
          <w:tcPr>
            <w:tcW w:w="3587" w:type="dxa"/>
            <w:shd w:val="clear" w:color="auto" w:fill="FFFFFF"/>
          </w:tcPr>
          <w:p w14:paraId="29B9F5B2" w14:textId="77777777" w:rsidR="0045752F" w:rsidRPr="00354EDD" w:rsidRDefault="0045752F" w:rsidP="003D774F">
            <w:pPr>
              <w:jc w:val="both"/>
              <w:rPr>
                <w:rFonts w:cs="Calibri"/>
                <w:sz w:val="22"/>
                <w:szCs w:val="22"/>
                <w:lang w:eastAsia="en-GB"/>
              </w:rPr>
            </w:pPr>
            <w:r w:rsidRPr="00354EDD">
              <w:rPr>
                <w:rFonts w:cs="Calibri"/>
                <w:sz w:val="22"/>
                <w:szCs w:val="22"/>
                <w:lang w:eastAsia="en-GB"/>
              </w:rPr>
              <w:t>Šildymo sistema ir oro sausintuvas.</w:t>
            </w:r>
          </w:p>
        </w:tc>
        <w:tc>
          <w:tcPr>
            <w:tcW w:w="2588" w:type="dxa"/>
            <w:shd w:val="clear" w:color="auto" w:fill="FFFFFF"/>
          </w:tcPr>
          <w:p w14:paraId="5E138494" w14:textId="77777777" w:rsidR="0045752F" w:rsidRPr="00354EDD" w:rsidRDefault="0045752F" w:rsidP="003D774F">
            <w:pPr>
              <w:rPr>
                <w:rFonts w:cs="Calibri"/>
                <w:sz w:val="22"/>
                <w:szCs w:val="22"/>
                <w:lang w:eastAsia="en-GB"/>
              </w:rPr>
            </w:pPr>
          </w:p>
        </w:tc>
      </w:tr>
      <w:tr w:rsidR="0045752F" w:rsidRPr="00354EDD" w14:paraId="19F637B6" w14:textId="77777777" w:rsidTr="003D774F">
        <w:tc>
          <w:tcPr>
            <w:tcW w:w="1066" w:type="dxa"/>
          </w:tcPr>
          <w:p w14:paraId="6FB90C6C"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291E7137" w14:textId="77777777" w:rsidR="0045752F" w:rsidRPr="00354EDD" w:rsidRDefault="0045752F" w:rsidP="003D774F">
            <w:pPr>
              <w:rPr>
                <w:rFonts w:cs="Calibri"/>
                <w:bCs/>
                <w:sz w:val="22"/>
                <w:szCs w:val="22"/>
                <w:lang w:eastAsia="en-GB"/>
              </w:rPr>
            </w:pPr>
            <w:r w:rsidRPr="00354EDD">
              <w:rPr>
                <w:rFonts w:cs="Calibri"/>
                <w:bCs/>
                <w:sz w:val="22"/>
                <w:szCs w:val="22"/>
                <w:lang w:eastAsia="en-GB"/>
              </w:rPr>
              <w:t>Vairuotojo paketas</w:t>
            </w:r>
          </w:p>
        </w:tc>
        <w:tc>
          <w:tcPr>
            <w:tcW w:w="3587" w:type="dxa"/>
            <w:shd w:val="clear" w:color="auto" w:fill="FFFFFF"/>
          </w:tcPr>
          <w:p w14:paraId="0FEA06B4" w14:textId="77777777" w:rsidR="0045752F" w:rsidRPr="00354EDD" w:rsidRDefault="0045752F" w:rsidP="003D774F">
            <w:pPr>
              <w:jc w:val="both"/>
              <w:rPr>
                <w:rFonts w:cs="Calibri"/>
                <w:sz w:val="22"/>
                <w:szCs w:val="22"/>
              </w:rPr>
            </w:pPr>
            <w:r w:rsidRPr="00354EDD">
              <w:rPr>
                <w:rFonts w:cs="Calibri"/>
                <w:w w:val="105"/>
                <w:sz w:val="22"/>
                <w:szCs w:val="22"/>
                <w:lang w:eastAsia="en-GB"/>
              </w:rPr>
              <w:t xml:space="preserve">Oro kondicionavimo sistema </w:t>
            </w:r>
          </w:p>
        </w:tc>
        <w:tc>
          <w:tcPr>
            <w:tcW w:w="2588" w:type="dxa"/>
            <w:shd w:val="clear" w:color="auto" w:fill="FFFFFF"/>
          </w:tcPr>
          <w:p w14:paraId="200FD1F4" w14:textId="77777777" w:rsidR="0045752F" w:rsidRPr="00354EDD" w:rsidRDefault="0045752F" w:rsidP="003D774F">
            <w:pPr>
              <w:rPr>
                <w:rFonts w:cs="Calibri"/>
                <w:w w:val="105"/>
                <w:sz w:val="22"/>
                <w:szCs w:val="22"/>
                <w:lang w:eastAsia="en-GB"/>
              </w:rPr>
            </w:pPr>
          </w:p>
        </w:tc>
      </w:tr>
      <w:tr w:rsidR="0045752F" w:rsidRPr="00354EDD" w14:paraId="787E41C4" w14:textId="77777777" w:rsidTr="003D774F">
        <w:tc>
          <w:tcPr>
            <w:tcW w:w="1066" w:type="dxa"/>
          </w:tcPr>
          <w:p w14:paraId="15C41231"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DFAA9CF" w14:textId="77777777" w:rsidR="0045752F" w:rsidRPr="00354EDD" w:rsidRDefault="0045752F" w:rsidP="003D774F">
            <w:pPr>
              <w:rPr>
                <w:rFonts w:cs="Calibri"/>
                <w:bCs/>
                <w:sz w:val="22"/>
                <w:szCs w:val="22"/>
                <w:lang w:eastAsia="en-GB"/>
              </w:rPr>
            </w:pPr>
            <w:r w:rsidRPr="00354EDD">
              <w:rPr>
                <w:rFonts w:cs="Calibri"/>
                <w:bCs/>
                <w:sz w:val="22"/>
                <w:szCs w:val="22"/>
                <w:lang w:eastAsia="en-GB"/>
              </w:rPr>
              <w:t>Stabdžių sistema</w:t>
            </w:r>
          </w:p>
          <w:p w14:paraId="34513308" w14:textId="77777777" w:rsidR="0045752F" w:rsidRPr="00354EDD" w:rsidRDefault="0045752F" w:rsidP="003D774F">
            <w:pPr>
              <w:rPr>
                <w:rFonts w:cs="Calibri"/>
                <w:bCs/>
                <w:sz w:val="22"/>
                <w:szCs w:val="22"/>
                <w:lang w:eastAsia="en-GB"/>
              </w:rPr>
            </w:pPr>
          </w:p>
        </w:tc>
        <w:tc>
          <w:tcPr>
            <w:tcW w:w="3587" w:type="dxa"/>
            <w:shd w:val="clear" w:color="auto" w:fill="FFFFFF"/>
          </w:tcPr>
          <w:p w14:paraId="2A1F82AA" w14:textId="77777777" w:rsidR="0045752F" w:rsidRPr="00354EDD" w:rsidRDefault="0045752F" w:rsidP="003D774F">
            <w:pPr>
              <w:rPr>
                <w:rFonts w:cs="Calibri"/>
                <w:sz w:val="22"/>
                <w:szCs w:val="22"/>
                <w:lang w:eastAsia="en-GB"/>
              </w:rPr>
            </w:pPr>
            <w:r w:rsidRPr="00354EDD">
              <w:rPr>
                <w:rFonts w:cs="Calibri"/>
                <w:bCs/>
                <w:sz w:val="22"/>
                <w:szCs w:val="22"/>
                <w:lang w:eastAsia="en-GB"/>
              </w:rPr>
              <w:t>Turi būti ABS ir elektroninės stabilumo programos.</w:t>
            </w:r>
          </w:p>
        </w:tc>
        <w:tc>
          <w:tcPr>
            <w:tcW w:w="2588" w:type="dxa"/>
            <w:shd w:val="clear" w:color="auto" w:fill="FFFFFF"/>
          </w:tcPr>
          <w:p w14:paraId="15E4758C" w14:textId="77777777" w:rsidR="0045752F" w:rsidRPr="00354EDD" w:rsidRDefault="0045752F" w:rsidP="003D774F">
            <w:pPr>
              <w:rPr>
                <w:rFonts w:cs="Calibri"/>
                <w:bCs/>
                <w:sz w:val="22"/>
                <w:szCs w:val="22"/>
                <w:lang w:eastAsia="en-GB"/>
              </w:rPr>
            </w:pPr>
          </w:p>
        </w:tc>
      </w:tr>
      <w:tr w:rsidR="0045752F" w:rsidRPr="00354EDD" w14:paraId="29A93AAF" w14:textId="77777777" w:rsidTr="003D774F">
        <w:tc>
          <w:tcPr>
            <w:tcW w:w="1066" w:type="dxa"/>
          </w:tcPr>
          <w:p w14:paraId="1EADE81A"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0ADF681" w14:textId="77777777" w:rsidR="0045752F" w:rsidRPr="00354EDD" w:rsidRDefault="0045752F" w:rsidP="003D774F">
            <w:pPr>
              <w:rPr>
                <w:rFonts w:cs="Calibri"/>
                <w:bCs/>
                <w:sz w:val="22"/>
                <w:szCs w:val="22"/>
                <w:lang w:eastAsia="en-GB"/>
              </w:rPr>
            </w:pPr>
            <w:r w:rsidRPr="00354EDD">
              <w:rPr>
                <w:rFonts w:cs="Calibri"/>
                <w:sz w:val="22"/>
                <w:szCs w:val="22"/>
                <w:lang w:eastAsia="en-GB"/>
              </w:rPr>
              <w:t>Centrinis durų užraktas.</w:t>
            </w:r>
          </w:p>
        </w:tc>
        <w:tc>
          <w:tcPr>
            <w:tcW w:w="3587" w:type="dxa"/>
            <w:shd w:val="clear" w:color="auto" w:fill="FFFFFF"/>
          </w:tcPr>
          <w:p w14:paraId="7CD66A28"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Būtina</w:t>
            </w:r>
          </w:p>
        </w:tc>
        <w:tc>
          <w:tcPr>
            <w:tcW w:w="2588" w:type="dxa"/>
            <w:shd w:val="clear" w:color="auto" w:fill="FFFFFF"/>
          </w:tcPr>
          <w:p w14:paraId="48B382AE" w14:textId="77777777" w:rsidR="0045752F" w:rsidRPr="00A95515" w:rsidRDefault="0045752F" w:rsidP="003D774F">
            <w:pPr>
              <w:rPr>
                <w:rFonts w:cs="Calibri"/>
                <w:bCs/>
                <w:i/>
                <w:iCs/>
                <w:sz w:val="22"/>
                <w:szCs w:val="22"/>
                <w:lang w:eastAsia="en-GB"/>
              </w:rPr>
            </w:pPr>
          </w:p>
        </w:tc>
      </w:tr>
      <w:tr w:rsidR="0045752F" w:rsidRPr="00354EDD" w14:paraId="1821219B" w14:textId="77777777" w:rsidTr="003D774F">
        <w:tc>
          <w:tcPr>
            <w:tcW w:w="1066" w:type="dxa"/>
          </w:tcPr>
          <w:p w14:paraId="5C3D0D82"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2D3C2E70" w14:textId="77777777" w:rsidR="0045752F" w:rsidRPr="00354EDD" w:rsidRDefault="0045752F" w:rsidP="003D774F">
            <w:pPr>
              <w:rPr>
                <w:rFonts w:cs="Calibri"/>
                <w:bCs/>
                <w:sz w:val="22"/>
                <w:szCs w:val="22"/>
                <w:lang w:eastAsia="en-GB"/>
              </w:rPr>
            </w:pPr>
            <w:r w:rsidRPr="00354EDD">
              <w:rPr>
                <w:rFonts w:cs="Calibri"/>
                <w:bCs/>
                <w:sz w:val="22"/>
                <w:szCs w:val="22"/>
                <w:lang w:eastAsia="en-GB"/>
              </w:rPr>
              <w:t>Degalų kiekio ir degalų sąnaudų momentiniai ir kiekiniai rodmenys turi būti matomi.</w:t>
            </w:r>
          </w:p>
        </w:tc>
        <w:tc>
          <w:tcPr>
            <w:tcW w:w="3587" w:type="dxa"/>
            <w:shd w:val="clear" w:color="auto" w:fill="FFFFFF"/>
          </w:tcPr>
          <w:p w14:paraId="78CE3BFA"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Būtina</w:t>
            </w:r>
          </w:p>
        </w:tc>
        <w:tc>
          <w:tcPr>
            <w:tcW w:w="2588" w:type="dxa"/>
            <w:shd w:val="clear" w:color="auto" w:fill="FFFFFF"/>
          </w:tcPr>
          <w:p w14:paraId="1ADFD5FE" w14:textId="77777777" w:rsidR="0045752F" w:rsidRPr="00354EDD" w:rsidRDefault="0045752F" w:rsidP="003D774F">
            <w:pPr>
              <w:rPr>
                <w:rFonts w:cs="Calibri"/>
                <w:bCs/>
                <w:sz w:val="22"/>
                <w:szCs w:val="22"/>
                <w:lang w:eastAsia="en-GB"/>
              </w:rPr>
            </w:pPr>
          </w:p>
        </w:tc>
      </w:tr>
      <w:tr w:rsidR="0045752F" w:rsidRPr="00354EDD" w14:paraId="64C100C2" w14:textId="77777777" w:rsidTr="003D774F">
        <w:tc>
          <w:tcPr>
            <w:tcW w:w="1066" w:type="dxa"/>
          </w:tcPr>
          <w:p w14:paraId="4A12F0DA"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53AEC837" w14:textId="77777777" w:rsidR="0045752F" w:rsidRPr="00354EDD" w:rsidRDefault="0045752F" w:rsidP="003D774F">
            <w:pPr>
              <w:rPr>
                <w:rFonts w:cs="Calibri"/>
                <w:bCs/>
                <w:sz w:val="22"/>
                <w:szCs w:val="22"/>
                <w:lang w:eastAsia="en-GB"/>
              </w:rPr>
            </w:pPr>
            <w:r w:rsidRPr="00354EDD">
              <w:rPr>
                <w:rFonts w:cs="Calibri"/>
                <w:bCs/>
                <w:sz w:val="22"/>
                <w:szCs w:val="22"/>
                <w:lang w:eastAsia="en-GB"/>
              </w:rPr>
              <w:t>Automobilio kabinos ir Įrangos spalva – balta.</w:t>
            </w:r>
          </w:p>
        </w:tc>
        <w:tc>
          <w:tcPr>
            <w:tcW w:w="3587" w:type="dxa"/>
            <w:shd w:val="clear" w:color="auto" w:fill="FFFFFF"/>
          </w:tcPr>
          <w:p w14:paraId="7343CAD5"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Būtina. Nurodyti RAL</w:t>
            </w:r>
          </w:p>
        </w:tc>
        <w:tc>
          <w:tcPr>
            <w:tcW w:w="2588" w:type="dxa"/>
            <w:shd w:val="clear" w:color="auto" w:fill="FFFFFF"/>
          </w:tcPr>
          <w:p w14:paraId="0AC939F4" w14:textId="77777777" w:rsidR="0045752F" w:rsidRPr="00354EDD" w:rsidRDefault="0045752F" w:rsidP="003D774F">
            <w:pPr>
              <w:rPr>
                <w:rFonts w:cs="Calibri"/>
                <w:bCs/>
                <w:sz w:val="22"/>
                <w:szCs w:val="22"/>
                <w:lang w:eastAsia="en-GB"/>
              </w:rPr>
            </w:pPr>
          </w:p>
        </w:tc>
      </w:tr>
      <w:tr w:rsidR="0045752F" w:rsidRPr="00354EDD" w14:paraId="2417463D" w14:textId="77777777" w:rsidTr="003D774F">
        <w:tc>
          <w:tcPr>
            <w:tcW w:w="1066" w:type="dxa"/>
          </w:tcPr>
          <w:p w14:paraId="5B46F861"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4CB37C47" w14:textId="77777777" w:rsidR="0045752F" w:rsidRPr="00354EDD" w:rsidRDefault="0045752F" w:rsidP="003D774F">
            <w:pPr>
              <w:rPr>
                <w:rFonts w:cs="Calibri"/>
                <w:bCs/>
                <w:sz w:val="22"/>
                <w:szCs w:val="22"/>
                <w:lang w:eastAsia="en-GB"/>
              </w:rPr>
            </w:pPr>
            <w:r w:rsidRPr="00354EDD">
              <w:rPr>
                <w:rFonts w:cs="Calibri"/>
                <w:bCs/>
                <w:sz w:val="22"/>
                <w:szCs w:val="22"/>
                <w:lang w:eastAsia="en-GB"/>
              </w:rPr>
              <w:t>Guminiai kabinos grindų kilimėliai.</w:t>
            </w:r>
          </w:p>
        </w:tc>
        <w:tc>
          <w:tcPr>
            <w:tcW w:w="3587" w:type="dxa"/>
            <w:shd w:val="clear" w:color="auto" w:fill="FFFFFF"/>
          </w:tcPr>
          <w:p w14:paraId="1CB37DDF"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Būtina</w:t>
            </w:r>
          </w:p>
        </w:tc>
        <w:tc>
          <w:tcPr>
            <w:tcW w:w="2588" w:type="dxa"/>
            <w:shd w:val="clear" w:color="auto" w:fill="FFFFFF"/>
          </w:tcPr>
          <w:p w14:paraId="2CF091D4" w14:textId="77777777" w:rsidR="0045752F" w:rsidRPr="00354EDD" w:rsidRDefault="0045752F" w:rsidP="003D774F">
            <w:pPr>
              <w:rPr>
                <w:rFonts w:cs="Calibri"/>
                <w:bCs/>
                <w:sz w:val="22"/>
                <w:szCs w:val="22"/>
                <w:lang w:eastAsia="en-GB"/>
              </w:rPr>
            </w:pPr>
          </w:p>
        </w:tc>
      </w:tr>
      <w:tr w:rsidR="0045752F" w:rsidRPr="00354EDD" w14:paraId="568948A3" w14:textId="77777777" w:rsidTr="003D774F">
        <w:tc>
          <w:tcPr>
            <w:tcW w:w="1066" w:type="dxa"/>
          </w:tcPr>
          <w:p w14:paraId="2BEE4BEE"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6FE3C505" w14:textId="77777777" w:rsidR="0045752F" w:rsidRPr="00354EDD" w:rsidRDefault="0045752F" w:rsidP="003D774F">
            <w:pPr>
              <w:rPr>
                <w:rFonts w:cs="Calibri"/>
                <w:bCs/>
                <w:sz w:val="22"/>
                <w:szCs w:val="22"/>
                <w:lang w:eastAsia="en-GB"/>
              </w:rPr>
            </w:pPr>
            <w:proofErr w:type="spellStart"/>
            <w:r w:rsidRPr="00354EDD">
              <w:rPr>
                <w:rFonts w:cs="Calibri"/>
                <w:bCs/>
                <w:sz w:val="22"/>
                <w:szCs w:val="22"/>
                <w:lang w:eastAsia="en-GB"/>
              </w:rPr>
              <w:t>Imobilaizeris</w:t>
            </w:r>
            <w:proofErr w:type="spellEnd"/>
            <w:r w:rsidRPr="00354EDD">
              <w:rPr>
                <w:rFonts w:cs="Calibri"/>
                <w:bCs/>
                <w:sz w:val="22"/>
                <w:szCs w:val="22"/>
                <w:lang w:eastAsia="en-GB"/>
              </w:rPr>
              <w:t xml:space="preserve"> ir vairo užraktas</w:t>
            </w:r>
          </w:p>
        </w:tc>
        <w:tc>
          <w:tcPr>
            <w:tcW w:w="3587" w:type="dxa"/>
            <w:shd w:val="clear" w:color="auto" w:fill="FFFFFF"/>
          </w:tcPr>
          <w:p w14:paraId="100A4FAC"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Būtina</w:t>
            </w:r>
          </w:p>
        </w:tc>
        <w:tc>
          <w:tcPr>
            <w:tcW w:w="2588" w:type="dxa"/>
            <w:shd w:val="clear" w:color="auto" w:fill="FFFFFF"/>
          </w:tcPr>
          <w:p w14:paraId="769F40E3" w14:textId="77777777" w:rsidR="0045752F" w:rsidRPr="00354EDD" w:rsidRDefault="0045752F" w:rsidP="003D774F">
            <w:pPr>
              <w:rPr>
                <w:rFonts w:cs="Calibri"/>
                <w:bCs/>
                <w:sz w:val="22"/>
                <w:szCs w:val="22"/>
                <w:lang w:eastAsia="en-GB"/>
              </w:rPr>
            </w:pPr>
          </w:p>
        </w:tc>
      </w:tr>
      <w:tr w:rsidR="0045752F" w:rsidRPr="00354EDD" w14:paraId="39D0C923" w14:textId="77777777" w:rsidTr="003D774F">
        <w:tc>
          <w:tcPr>
            <w:tcW w:w="1066" w:type="dxa"/>
          </w:tcPr>
          <w:p w14:paraId="6BB47EF0"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0676A258" w14:textId="77777777" w:rsidR="0045752F" w:rsidRPr="00354EDD" w:rsidRDefault="0045752F" w:rsidP="003D774F">
            <w:pPr>
              <w:rPr>
                <w:rFonts w:cs="Calibri"/>
                <w:bCs/>
                <w:sz w:val="22"/>
                <w:szCs w:val="22"/>
                <w:lang w:eastAsia="en-GB"/>
              </w:rPr>
            </w:pPr>
            <w:r w:rsidRPr="00354EDD">
              <w:rPr>
                <w:rFonts w:cs="Calibri"/>
                <w:bCs/>
                <w:sz w:val="22"/>
                <w:szCs w:val="22"/>
                <w:lang w:eastAsia="en-GB"/>
              </w:rPr>
              <w:t>Elektroninis greičio ribotuvas</w:t>
            </w:r>
          </w:p>
        </w:tc>
        <w:tc>
          <w:tcPr>
            <w:tcW w:w="3587" w:type="dxa"/>
            <w:shd w:val="clear" w:color="auto" w:fill="FFFFFF"/>
          </w:tcPr>
          <w:p w14:paraId="103EC5D7"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Būtina</w:t>
            </w:r>
          </w:p>
        </w:tc>
        <w:tc>
          <w:tcPr>
            <w:tcW w:w="2588" w:type="dxa"/>
            <w:shd w:val="clear" w:color="auto" w:fill="FFFFFF"/>
          </w:tcPr>
          <w:p w14:paraId="5338819A" w14:textId="77777777" w:rsidR="0045752F" w:rsidRPr="00354EDD" w:rsidRDefault="0045752F" w:rsidP="003D774F">
            <w:pPr>
              <w:rPr>
                <w:rFonts w:cs="Calibri"/>
                <w:bCs/>
                <w:sz w:val="22"/>
                <w:szCs w:val="22"/>
                <w:lang w:eastAsia="en-GB"/>
              </w:rPr>
            </w:pPr>
          </w:p>
        </w:tc>
      </w:tr>
      <w:tr w:rsidR="0045752F" w:rsidRPr="00354EDD" w14:paraId="5CCA5510" w14:textId="77777777" w:rsidTr="003D774F">
        <w:tc>
          <w:tcPr>
            <w:tcW w:w="7268" w:type="dxa"/>
            <w:gridSpan w:val="3"/>
            <w:shd w:val="clear" w:color="auto" w:fill="FFFFFF"/>
          </w:tcPr>
          <w:p w14:paraId="19C1158A" w14:textId="77777777" w:rsidR="0045752F" w:rsidRPr="00354EDD" w:rsidRDefault="0045752F" w:rsidP="003D774F">
            <w:pPr>
              <w:jc w:val="both"/>
              <w:rPr>
                <w:rFonts w:cs="Calibri"/>
                <w:b/>
                <w:sz w:val="22"/>
                <w:szCs w:val="22"/>
                <w:lang w:eastAsia="en-GB"/>
              </w:rPr>
            </w:pPr>
            <w:r w:rsidRPr="00354EDD">
              <w:rPr>
                <w:rFonts w:cs="Calibri"/>
                <w:b/>
                <w:sz w:val="22"/>
                <w:szCs w:val="22"/>
                <w:lang w:eastAsia="en-GB"/>
              </w:rPr>
              <w:t>ŠIUKŠLIAVEŽIO ANTSTATAS (ĮRANGA)</w:t>
            </w:r>
          </w:p>
        </w:tc>
        <w:tc>
          <w:tcPr>
            <w:tcW w:w="2588" w:type="dxa"/>
            <w:shd w:val="clear" w:color="auto" w:fill="FFFFFF"/>
          </w:tcPr>
          <w:p w14:paraId="1F641019" w14:textId="77777777" w:rsidR="0045752F" w:rsidRPr="00354EDD" w:rsidRDefault="0045752F" w:rsidP="003D774F">
            <w:pPr>
              <w:rPr>
                <w:rFonts w:cs="Calibri"/>
                <w:b/>
                <w:sz w:val="22"/>
                <w:szCs w:val="22"/>
                <w:lang w:eastAsia="en-GB"/>
              </w:rPr>
            </w:pPr>
          </w:p>
        </w:tc>
      </w:tr>
      <w:tr w:rsidR="0045752F" w:rsidRPr="00354EDD" w14:paraId="34592549" w14:textId="77777777" w:rsidTr="003D774F">
        <w:tc>
          <w:tcPr>
            <w:tcW w:w="1066" w:type="dxa"/>
          </w:tcPr>
          <w:p w14:paraId="592E39AD"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5D678D25" w14:textId="77777777" w:rsidR="0045752F" w:rsidRPr="00354EDD" w:rsidRDefault="0045752F" w:rsidP="003D774F">
            <w:pPr>
              <w:rPr>
                <w:rFonts w:cs="Calibri"/>
                <w:bCs/>
                <w:sz w:val="22"/>
                <w:szCs w:val="22"/>
                <w:lang w:eastAsia="en-GB"/>
              </w:rPr>
            </w:pPr>
            <w:r w:rsidRPr="00354EDD">
              <w:rPr>
                <w:rFonts w:cs="Calibri"/>
                <w:bCs/>
                <w:sz w:val="22"/>
                <w:szCs w:val="22"/>
                <w:lang w:eastAsia="en-GB"/>
              </w:rPr>
              <w:t>Tipas</w:t>
            </w:r>
          </w:p>
        </w:tc>
        <w:tc>
          <w:tcPr>
            <w:tcW w:w="3587" w:type="dxa"/>
            <w:shd w:val="clear" w:color="auto" w:fill="FFFFFF"/>
          </w:tcPr>
          <w:p w14:paraId="689EA279"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Galinio vertimo, skirta komunalinių ir antrinių atliekų surinkimui. Pažymėta CE ženklu. </w:t>
            </w:r>
            <w:r w:rsidRPr="00641991">
              <w:rPr>
                <w:rFonts w:cs="Calibri"/>
                <w:b/>
                <w:bCs/>
                <w:sz w:val="22"/>
                <w:szCs w:val="22"/>
                <w:lang w:eastAsia="en-GB"/>
              </w:rPr>
              <w:t>Pateikti su pasiūlymu sertifikatą.</w:t>
            </w:r>
          </w:p>
        </w:tc>
        <w:tc>
          <w:tcPr>
            <w:tcW w:w="2588" w:type="dxa"/>
            <w:shd w:val="clear" w:color="auto" w:fill="FFFFFF"/>
          </w:tcPr>
          <w:p w14:paraId="28CBFA96" w14:textId="77777777" w:rsidR="0045752F" w:rsidRPr="00354EDD" w:rsidRDefault="0045752F" w:rsidP="003D774F">
            <w:pPr>
              <w:rPr>
                <w:rFonts w:cs="Calibri"/>
                <w:bCs/>
                <w:sz w:val="22"/>
                <w:szCs w:val="22"/>
                <w:lang w:eastAsia="en-GB"/>
              </w:rPr>
            </w:pPr>
          </w:p>
        </w:tc>
      </w:tr>
      <w:tr w:rsidR="0045752F" w:rsidRPr="00354EDD" w14:paraId="793EF4BE" w14:textId="77777777" w:rsidTr="003D774F">
        <w:tc>
          <w:tcPr>
            <w:tcW w:w="1066" w:type="dxa"/>
          </w:tcPr>
          <w:p w14:paraId="5AF81E5C"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7BB19C24" w14:textId="77777777" w:rsidR="0045752F" w:rsidRPr="00354EDD" w:rsidRDefault="0045752F" w:rsidP="003D774F">
            <w:pPr>
              <w:rPr>
                <w:rFonts w:cs="Calibri"/>
                <w:bCs/>
                <w:sz w:val="22"/>
                <w:szCs w:val="22"/>
                <w:lang w:eastAsia="en-GB"/>
              </w:rPr>
            </w:pPr>
            <w:r w:rsidRPr="00354EDD">
              <w:rPr>
                <w:rFonts w:cs="Calibri"/>
                <w:bCs/>
                <w:sz w:val="22"/>
                <w:szCs w:val="22"/>
                <w:lang w:eastAsia="en-GB"/>
              </w:rPr>
              <w:t>Atliekų bunkerio talpa</w:t>
            </w:r>
          </w:p>
        </w:tc>
        <w:tc>
          <w:tcPr>
            <w:tcW w:w="3587" w:type="dxa"/>
            <w:shd w:val="clear" w:color="auto" w:fill="FFFFFF"/>
          </w:tcPr>
          <w:p w14:paraId="67C0006B"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Ne mažiau 16,0 </w:t>
            </w:r>
            <w:proofErr w:type="spellStart"/>
            <w:r w:rsidRPr="00354EDD">
              <w:rPr>
                <w:rFonts w:cs="Calibri"/>
                <w:bCs/>
                <w:sz w:val="22"/>
                <w:szCs w:val="22"/>
                <w:lang w:eastAsia="en-GB"/>
              </w:rPr>
              <w:t>kub.m</w:t>
            </w:r>
            <w:proofErr w:type="spellEnd"/>
            <w:r w:rsidRPr="00354EDD">
              <w:rPr>
                <w:rFonts w:cs="Calibri"/>
                <w:bCs/>
                <w:sz w:val="22"/>
                <w:szCs w:val="22"/>
                <w:lang w:eastAsia="en-GB"/>
              </w:rPr>
              <w:t>. Ji suprantama kaip erdvė, kurioje presuojamos atliekos. Į atliekų bunkerio talpą neįsiskaičiuotas antstato gale sumontuotos papildomos talpos, į kurią išverčiami konteineriai, tūris.</w:t>
            </w:r>
          </w:p>
        </w:tc>
        <w:tc>
          <w:tcPr>
            <w:tcW w:w="2588" w:type="dxa"/>
            <w:shd w:val="clear" w:color="auto" w:fill="FFFFFF"/>
          </w:tcPr>
          <w:p w14:paraId="4BDD0613" w14:textId="77777777" w:rsidR="0045752F" w:rsidRPr="00354EDD" w:rsidRDefault="0045752F" w:rsidP="003D774F">
            <w:pPr>
              <w:rPr>
                <w:rFonts w:cs="Calibri"/>
                <w:bCs/>
                <w:sz w:val="22"/>
                <w:szCs w:val="22"/>
                <w:lang w:eastAsia="en-GB"/>
              </w:rPr>
            </w:pPr>
          </w:p>
        </w:tc>
      </w:tr>
      <w:tr w:rsidR="0045752F" w:rsidRPr="00354EDD" w14:paraId="3CFC0F04" w14:textId="77777777" w:rsidTr="003D774F">
        <w:tc>
          <w:tcPr>
            <w:tcW w:w="1066" w:type="dxa"/>
          </w:tcPr>
          <w:p w14:paraId="7F402829"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5B51B8EF" w14:textId="77777777" w:rsidR="0045752F" w:rsidRPr="00354EDD" w:rsidRDefault="0045752F" w:rsidP="003D774F">
            <w:pPr>
              <w:rPr>
                <w:rFonts w:cs="Calibri"/>
                <w:bCs/>
                <w:sz w:val="22"/>
                <w:szCs w:val="22"/>
                <w:lang w:eastAsia="en-GB"/>
              </w:rPr>
            </w:pPr>
            <w:r w:rsidRPr="00354EDD">
              <w:rPr>
                <w:rFonts w:cs="Calibri"/>
                <w:bCs/>
                <w:sz w:val="22"/>
                <w:szCs w:val="22"/>
                <w:lang w:eastAsia="en-GB"/>
              </w:rPr>
              <w:t>Atliekų bunkerio talpa</w:t>
            </w:r>
          </w:p>
        </w:tc>
        <w:tc>
          <w:tcPr>
            <w:tcW w:w="3587" w:type="dxa"/>
            <w:shd w:val="clear" w:color="auto" w:fill="FFFFFF"/>
          </w:tcPr>
          <w:p w14:paraId="69309565"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Papildomas latakas bunkerio gale, apsaugantis važiuoklę nuo atliekų jų iškrovimo metu</w:t>
            </w:r>
          </w:p>
        </w:tc>
        <w:tc>
          <w:tcPr>
            <w:tcW w:w="2588" w:type="dxa"/>
            <w:shd w:val="clear" w:color="auto" w:fill="FFFFFF"/>
          </w:tcPr>
          <w:p w14:paraId="07E0251A" w14:textId="77777777" w:rsidR="0045752F" w:rsidRPr="00354EDD" w:rsidRDefault="0045752F" w:rsidP="003D774F">
            <w:pPr>
              <w:rPr>
                <w:rFonts w:cs="Calibri"/>
                <w:bCs/>
                <w:sz w:val="22"/>
                <w:szCs w:val="22"/>
                <w:lang w:eastAsia="en-GB"/>
              </w:rPr>
            </w:pPr>
          </w:p>
        </w:tc>
      </w:tr>
      <w:tr w:rsidR="0045752F" w:rsidRPr="00354EDD" w14:paraId="4F8C3A20" w14:textId="77777777" w:rsidTr="003D774F">
        <w:tc>
          <w:tcPr>
            <w:tcW w:w="1066" w:type="dxa"/>
          </w:tcPr>
          <w:p w14:paraId="2CD8EB9D"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8D3B3BD" w14:textId="77777777" w:rsidR="0045752F" w:rsidRPr="00354EDD" w:rsidRDefault="0045752F" w:rsidP="003D774F">
            <w:pPr>
              <w:rPr>
                <w:rFonts w:cs="Calibri"/>
                <w:bCs/>
                <w:sz w:val="22"/>
                <w:szCs w:val="22"/>
                <w:lang w:eastAsia="en-GB"/>
              </w:rPr>
            </w:pPr>
            <w:r w:rsidRPr="00354EDD">
              <w:rPr>
                <w:rFonts w:cs="Calibri"/>
                <w:bCs/>
                <w:sz w:val="22"/>
                <w:szCs w:val="22"/>
                <w:lang w:eastAsia="en-GB"/>
              </w:rPr>
              <w:t xml:space="preserve">Sandarumas </w:t>
            </w:r>
          </w:p>
        </w:tc>
        <w:tc>
          <w:tcPr>
            <w:tcW w:w="3587" w:type="dxa"/>
            <w:shd w:val="clear" w:color="auto" w:fill="FFFFFF"/>
          </w:tcPr>
          <w:p w14:paraId="0CA31B00"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Tarp atliekų talpos ir atliekų surinkimo talpos visu perimetru turi būti sandarinimo tarpinė apsauganti nuo skysčių pratekėjimo į aplinką. </w:t>
            </w:r>
            <w:r w:rsidRPr="00641991">
              <w:rPr>
                <w:rFonts w:cs="Calibri"/>
                <w:b/>
                <w:bCs/>
                <w:sz w:val="22"/>
                <w:szCs w:val="22"/>
                <w:lang w:eastAsia="en-GB"/>
              </w:rPr>
              <w:t>Pateikti nuotrauką</w:t>
            </w:r>
          </w:p>
        </w:tc>
        <w:tc>
          <w:tcPr>
            <w:tcW w:w="2588" w:type="dxa"/>
            <w:shd w:val="clear" w:color="auto" w:fill="FFFFFF"/>
          </w:tcPr>
          <w:p w14:paraId="684F9176" w14:textId="77777777" w:rsidR="0045752F" w:rsidRPr="00354EDD" w:rsidRDefault="0045752F" w:rsidP="003D774F">
            <w:pPr>
              <w:rPr>
                <w:rFonts w:cs="Calibri"/>
                <w:bCs/>
                <w:sz w:val="22"/>
                <w:szCs w:val="22"/>
                <w:lang w:eastAsia="en-GB"/>
              </w:rPr>
            </w:pPr>
          </w:p>
        </w:tc>
      </w:tr>
      <w:tr w:rsidR="0045752F" w:rsidRPr="00354EDD" w14:paraId="1F320534" w14:textId="77777777" w:rsidTr="003D774F">
        <w:tc>
          <w:tcPr>
            <w:tcW w:w="1066" w:type="dxa"/>
          </w:tcPr>
          <w:p w14:paraId="519ECACB"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53D6C089" w14:textId="77777777" w:rsidR="0045752F" w:rsidRPr="00354EDD" w:rsidRDefault="0045752F" w:rsidP="003D774F">
            <w:pPr>
              <w:rPr>
                <w:rFonts w:cs="Calibri"/>
                <w:bCs/>
                <w:sz w:val="22"/>
                <w:szCs w:val="22"/>
                <w:lang w:eastAsia="en-GB"/>
              </w:rPr>
            </w:pPr>
            <w:r w:rsidRPr="00354EDD">
              <w:rPr>
                <w:rFonts w:cs="Calibri"/>
                <w:bCs/>
                <w:sz w:val="22"/>
                <w:szCs w:val="22"/>
                <w:lang w:eastAsia="en-GB"/>
              </w:rPr>
              <w:t>Suspaudimo mechanizmas</w:t>
            </w:r>
          </w:p>
        </w:tc>
        <w:tc>
          <w:tcPr>
            <w:tcW w:w="3587" w:type="dxa"/>
            <w:shd w:val="clear" w:color="auto" w:fill="FFFFFF"/>
          </w:tcPr>
          <w:p w14:paraId="70A52C19"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Linijinis – plyta su lanksčia apatine dalimi, pagaminta iš atsparaus dilimui ne mažesnės kokybės kaip HARDOX 400 ar lygiaverčio metalo. Nurodyti konkrečią medžiagą.</w:t>
            </w:r>
          </w:p>
        </w:tc>
        <w:tc>
          <w:tcPr>
            <w:tcW w:w="2588" w:type="dxa"/>
            <w:shd w:val="clear" w:color="auto" w:fill="FFFFFF"/>
          </w:tcPr>
          <w:p w14:paraId="0B999D3E" w14:textId="77777777" w:rsidR="0045752F" w:rsidRPr="00354EDD" w:rsidRDefault="0045752F" w:rsidP="003D774F">
            <w:pPr>
              <w:rPr>
                <w:rFonts w:cs="Calibri"/>
                <w:bCs/>
                <w:sz w:val="22"/>
                <w:szCs w:val="22"/>
                <w:lang w:eastAsia="en-GB"/>
              </w:rPr>
            </w:pPr>
          </w:p>
        </w:tc>
      </w:tr>
      <w:tr w:rsidR="0045752F" w:rsidRPr="00354EDD" w14:paraId="743A2A52" w14:textId="77777777" w:rsidTr="003D774F">
        <w:tc>
          <w:tcPr>
            <w:tcW w:w="1066" w:type="dxa"/>
          </w:tcPr>
          <w:p w14:paraId="5CFE5FC6"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25AD1E80" w14:textId="77777777" w:rsidR="0045752F" w:rsidRPr="00354EDD" w:rsidRDefault="0045752F" w:rsidP="003D774F">
            <w:pPr>
              <w:rPr>
                <w:rFonts w:cs="Calibri"/>
                <w:bCs/>
                <w:sz w:val="22"/>
                <w:szCs w:val="22"/>
                <w:lang w:eastAsia="en-GB"/>
              </w:rPr>
            </w:pPr>
            <w:r w:rsidRPr="00354EDD">
              <w:rPr>
                <w:rFonts w:cs="Calibri"/>
                <w:sz w:val="22"/>
                <w:szCs w:val="22"/>
                <w:lang w:eastAsia="en-GB"/>
              </w:rPr>
              <w:t>Suspaudimo plytos cilindrai</w:t>
            </w:r>
          </w:p>
        </w:tc>
        <w:tc>
          <w:tcPr>
            <w:tcW w:w="3587" w:type="dxa"/>
            <w:shd w:val="clear" w:color="auto" w:fill="FFFFFF"/>
          </w:tcPr>
          <w:p w14:paraId="7D77D9BB" w14:textId="77777777" w:rsidR="0045752F" w:rsidRPr="00354EDD" w:rsidRDefault="0045752F" w:rsidP="003D774F">
            <w:pPr>
              <w:jc w:val="both"/>
              <w:rPr>
                <w:rFonts w:cs="Calibri"/>
                <w:bCs/>
                <w:sz w:val="22"/>
                <w:szCs w:val="22"/>
                <w:lang w:eastAsia="en-GB"/>
              </w:rPr>
            </w:pPr>
            <w:r w:rsidRPr="00354EDD">
              <w:rPr>
                <w:rFonts w:cs="Calibri"/>
                <w:sz w:val="22"/>
                <w:szCs w:val="22"/>
                <w:lang w:eastAsia="en-GB"/>
              </w:rPr>
              <w:t>Išorinėje dalyje, apsaugoti nuo kontakto su atliekomis, bei uždengti iš išorės.</w:t>
            </w:r>
          </w:p>
        </w:tc>
        <w:tc>
          <w:tcPr>
            <w:tcW w:w="2588" w:type="dxa"/>
            <w:shd w:val="clear" w:color="auto" w:fill="FFFFFF"/>
          </w:tcPr>
          <w:p w14:paraId="79E8D4D7" w14:textId="77777777" w:rsidR="0045752F" w:rsidRPr="00354EDD" w:rsidRDefault="0045752F" w:rsidP="003D774F">
            <w:pPr>
              <w:rPr>
                <w:rFonts w:cs="Calibri"/>
                <w:sz w:val="22"/>
                <w:szCs w:val="22"/>
                <w:lang w:eastAsia="en-GB"/>
              </w:rPr>
            </w:pPr>
          </w:p>
        </w:tc>
      </w:tr>
      <w:tr w:rsidR="0045752F" w:rsidRPr="00354EDD" w14:paraId="6096A60E" w14:textId="77777777" w:rsidTr="003D774F">
        <w:tc>
          <w:tcPr>
            <w:tcW w:w="1066" w:type="dxa"/>
          </w:tcPr>
          <w:p w14:paraId="7676937B"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3E04D417" w14:textId="77777777" w:rsidR="0045752F" w:rsidRPr="00354EDD" w:rsidRDefault="0045752F" w:rsidP="003D774F">
            <w:pPr>
              <w:rPr>
                <w:rFonts w:cs="Calibri"/>
                <w:bCs/>
                <w:sz w:val="22"/>
                <w:szCs w:val="22"/>
                <w:lang w:eastAsia="en-GB"/>
              </w:rPr>
            </w:pPr>
            <w:r w:rsidRPr="00354EDD">
              <w:rPr>
                <w:rFonts w:cs="Calibri"/>
                <w:bCs/>
                <w:sz w:val="22"/>
                <w:szCs w:val="22"/>
                <w:lang w:eastAsia="en-GB"/>
              </w:rPr>
              <w:t>Atliekų surinkimo bunkeris</w:t>
            </w:r>
          </w:p>
        </w:tc>
        <w:tc>
          <w:tcPr>
            <w:tcW w:w="3587" w:type="dxa"/>
            <w:shd w:val="clear" w:color="auto" w:fill="FFFFFF"/>
          </w:tcPr>
          <w:p w14:paraId="5A493A50"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Grindų storis ne mažiau 7 mm ir sienos kontaktuojančios su atliekomis ne mažiau 6 mm  HARDOX 400 arba lygiaverčio plieno. Nurodyti konkrečią medžiagą.</w:t>
            </w:r>
          </w:p>
        </w:tc>
        <w:tc>
          <w:tcPr>
            <w:tcW w:w="2588" w:type="dxa"/>
            <w:shd w:val="clear" w:color="auto" w:fill="FFFFFF"/>
          </w:tcPr>
          <w:p w14:paraId="464F0599" w14:textId="77777777" w:rsidR="0045752F" w:rsidRPr="00354EDD" w:rsidRDefault="0045752F" w:rsidP="003D774F">
            <w:pPr>
              <w:rPr>
                <w:rFonts w:cs="Calibri"/>
                <w:bCs/>
                <w:sz w:val="22"/>
                <w:szCs w:val="22"/>
                <w:lang w:eastAsia="en-GB"/>
              </w:rPr>
            </w:pPr>
          </w:p>
        </w:tc>
      </w:tr>
      <w:tr w:rsidR="0045752F" w:rsidRPr="00354EDD" w14:paraId="5ED1F1F6" w14:textId="77777777" w:rsidTr="003D774F">
        <w:tc>
          <w:tcPr>
            <w:tcW w:w="1066" w:type="dxa"/>
          </w:tcPr>
          <w:p w14:paraId="0E6D615F"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53D3DC6" w14:textId="77777777" w:rsidR="0045752F" w:rsidRPr="00354EDD" w:rsidRDefault="0045752F" w:rsidP="003D774F">
            <w:pPr>
              <w:rPr>
                <w:rFonts w:cs="Calibri"/>
                <w:bCs/>
                <w:sz w:val="22"/>
                <w:szCs w:val="22"/>
                <w:lang w:eastAsia="en-GB"/>
              </w:rPr>
            </w:pPr>
            <w:r w:rsidRPr="00354EDD">
              <w:rPr>
                <w:rFonts w:cs="Calibri"/>
                <w:bCs/>
                <w:sz w:val="22"/>
                <w:szCs w:val="22"/>
                <w:lang w:eastAsia="en-GB"/>
              </w:rPr>
              <w:t>Atliekų surinkimo bunkeris</w:t>
            </w:r>
          </w:p>
        </w:tc>
        <w:tc>
          <w:tcPr>
            <w:tcW w:w="3587" w:type="dxa"/>
            <w:shd w:val="clear" w:color="auto" w:fill="FFFFFF"/>
          </w:tcPr>
          <w:p w14:paraId="69779A9C"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Turi būti automatinis atliekų surinkimo bunkerio išvalymas </w:t>
            </w:r>
            <w:r w:rsidRPr="00354EDD">
              <w:rPr>
                <w:rFonts w:cs="Calibri"/>
                <w:sz w:val="22"/>
                <w:szCs w:val="22"/>
                <w:lang w:eastAsia="en-GB"/>
              </w:rPr>
              <w:t xml:space="preserve">(ne mažiau kaip 3 kartai) </w:t>
            </w:r>
            <w:r w:rsidRPr="00354EDD">
              <w:rPr>
                <w:rFonts w:cs="Calibri"/>
                <w:bCs/>
                <w:sz w:val="22"/>
                <w:szCs w:val="22"/>
                <w:lang w:eastAsia="en-GB"/>
              </w:rPr>
              <w:t xml:space="preserve"> pakėlus bunkerį, atliekų išvertimo metu. </w:t>
            </w:r>
          </w:p>
        </w:tc>
        <w:tc>
          <w:tcPr>
            <w:tcW w:w="2588" w:type="dxa"/>
            <w:shd w:val="clear" w:color="auto" w:fill="FFFFFF"/>
          </w:tcPr>
          <w:p w14:paraId="2C735007" w14:textId="77777777" w:rsidR="0045752F" w:rsidRPr="00354EDD" w:rsidRDefault="0045752F" w:rsidP="003D774F">
            <w:pPr>
              <w:rPr>
                <w:rFonts w:cs="Calibri"/>
                <w:bCs/>
                <w:sz w:val="22"/>
                <w:szCs w:val="22"/>
                <w:lang w:eastAsia="en-GB"/>
              </w:rPr>
            </w:pPr>
          </w:p>
        </w:tc>
      </w:tr>
      <w:tr w:rsidR="0045752F" w:rsidRPr="00354EDD" w14:paraId="7FB79A3F" w14:textId="77777777" w:rsidTr="003D774F">
        <w:tc>
          <w:tcPr>
            <w:tcW w:w="1066" w:type="dxa"/>
          </w:tcPr>
          <w:p w14:paraId="373C46E8"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E78F246" w14:textId="77777777" w:rsidR="0045752F" w:rsidRPr="00354EDD" w:rsidRDefault="0045752F" w:rsidP="003D774F">
            <w:pPr>
              <w:rPr>
                <w:rFonts w:cs="Calibri"/>
                <w:bCs/>
                <w:sz w:val="22"/>
                <w:szCs w:val="22"/>
                <w:lang w:eastAsia="en-GB"/>
              </w:rPr>
            </w:pPr>
            <w:r w:rsidRPr="00354EDD">
              <w:rPr>
                <w:rFonts w:cs="Calibri"/>
                <w:bCs/>
                <w:sz w:val="22"/>
                <w:szCs w:val="22"/>
                <w:lang w:eastAsia="en-GB"/>
              </w:rPr>
              <w:t>Atliekų surinkimo bunkeris</w:t>
            </w:r>
          </w:p>
        </w:tc>
        <w:tc>
          <w:tcPr>
            <w:tcW w:w="3587" w:type="dxa"/>
            <w:shd w:val="clear" w:color="auto" w:fill="FFFFFF"/>
          </w:tcPr>
          <w:p w14:paraId="20F31F8E" w14:textId="77777777" w:rsidR="0045752F" w:rsidRPr="00354EDD" w:rsidRDefault="0045752F" w:rsidP="003D774F">
            <w:pPr>
              <w:jc w:val="both"/>
              <w:rPr>
                <w:rFonts w:cs="Calibri"/>
                <w:bCs/>
                <w:sz w:val="22"/>
                <w:szCs w:val="22"/>
                <w:lang w:eastAsia="en-GB"/>
              </w:rPr>
            </w:pPr>
            <w:r w:rsidRPr="00354EDD">
              <w:rPr>
                <w:rFonts w:cs="Calibri"/>
                <w:sz w:val="22"/>
                <w:szCs w:val="22"/>
                <w:lang w:eastAsia="en-GB"/>
              </w:rPr>
              <w:t xml:space="preserve">Geresniam apkrovų pasiskirstymui ir geresniam talpos išvalymui atliekų talpos šoninės sienos, lubos ir grindys o taip pat ir atliekų išstūmimo plokštė turi būti ovalo formos. Atliekų šoninės sienos vientisos medžiagos, kad sujungimuose nebūtų stačių kampų ir kuo mažiau virinimo siūlių. </w:t>
            </w:r>
            <w:r w:rsidRPr="00641991">
              <w:rPr>
                <w:rFonts w:cs="Calibri"/>
                <w:b/>
                <w:bCs/>
                <w:sz w:val="22"/>
                <w:szCs w:val="22"/>
                <w:lang w:eastAsia="en-GB"/>
              </w:rPr>
              <w:t>Pateikti su  pasiūlymu gamintojo brėžinį ir/ar nuotrauką.</w:t>
            </w:r>
          </w:p>
        </w:tc>
        <w:tc>
          <w:tcPr>
            <w:tcW w:w="2588" w:type="dxa"/>
            <w:shd w:val="clear" w:color="auto" w:fill="FFFFFF"/>
          </w:tcPr>
          <w:p w14:paraId="2A0E3FF0" w14:textId="77777777" w:rsidR="0045752F" w:rsidRPr="00354EDD" w:rsidRDefault="0045752F" w:rsidP="003D774F">
            <w:pPr>
              <w:rPr>
                <w:rFonts w:cs="Calibri"/>
                <w:sz w:val="22"/>
                <w:szCs w:val="22"/>
                <w:lang w:eastAsia="en-GB"/>
              </w:rPr>
            </w:pPr>
          </w:p>
        </w:tc>
      </w:tr>
      <w:tr w:rsidR="0045752F" w:rsidRPr="00354EDD" w14:paraId="63939313" w14:textId="77777777" w:rsidTr="003D774F">
        <w:tc>
          <w:tcPr>
            <w:tcW w:w="1066" w:type="dxa"/>
          </w:tcPr>
          <w:p w14:paraId="41A56EB4"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0294C723" w14:textId="77777777" w:rsidR="0045752F" w:rsidRPr="00354EDD" w:rsidRDefault="0045752F" w:rsidP="003D774F">
            <w:pPr>
              <w:rPr>
                <w:rFonts w:cs="Calibri"/>
                <w:bCs/>
                <w:sz w:val="22"/>
                <w:szCs w:val="22"/>
                <w:lang w:eastAsia="en-GB"/>
              </w:rPr>
            </w:pPr>
            <w:r w:rsidRPr="00354EDD">
              <w:rPr>
                <w:rFonts w:cs="Calibri"/>
                <w:bCs/>
                <w:sz w:val="22"/>
                <w:szCs w:val="22"/>
                <w:lang w:eastAsia="en-GB"/>
              </w:rPr>
              <w:t>Aptarnavimas</w:t>
            </w:r>
          </w:p>
        </w:tc>
        <w:tc>
          <w:tcPr>
            <w:tcW w:w="3587" w:type="dxa"/>
            <w:shd w:val="clear" w:color="auto" w:fill="FFFFFF"/>
          </w:tcPr>
          <w:p w14:paraId="20A831BB"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Priekinėje antstato dalyje turi būti sumontuotos šoninės prieigos aptarnavimo durelės aptarnavimams, ne mažesnės kaip 60x60cm, </w:t>
            </w:r>
            <w:r w:rsidRPr="00354EDD">
              <w:rPr>
                <w:rFonts w:cs="Calibri"/>
                <w:sz w:val="22"/>
                <w:szCs w:val="22"/>
                <w:lang w:eastAsia="en-GB"/>
              </w:rPr>
              <w:t>atitinkančios EN150-1 standarto keliamus reikalavimus</w:t>
            </w:r>
            <w:r w:rsidRPr="00354EDD">
              <w:rPr>
                <w:rFonts w:cs="Calibri"/>
                <w:bCs/>
                <w:sz w:val="22"/>
                <w:szCs w:val="22"/>
                <w:lang w:eastAsia="en-GB"/>
              </w:rPr>
              <w:t xml:space="preserve"> su saugumo sistema ir indikatoriumi valdymo pulte kabinoje</w:t>
            </w:r>
          </w:p>
        </w:tc>
        <w:tc>
          <w:tcPr>
            <w:tcW w:w="2588" w:type="dxa"/>
            <w:shd w:val="clear" w:color="auto" w:fill="FFFFFF"/>
          </w:tcPr>
          <w:p w14:paraId="6F888642" w14:textId="77777777" w:rsidR="0045752F" w:rsidRPr="00354EDD" w:rsidRDefault="0045752F" w:rsidP="003D774F">
            <w:pPr>
              <w:rPr>
                <w:rFonts w:cs="Calibri"/>
                <w:bCs/>
                <w:sz w:val="22"/>
                <w:szCs w:val="22"/>
                <w:lang w:eastAsia="en-GB"/>
              </w:rPr>
            </w:pPr>
          </w:p>
        </w:tc>
      </w:tr>
      <w:tr w:rsidR="0045752F" w:rsidRPr="00354EDD" w14:paraId="61040BD6" w14:textId="77777777" w:rsidTr="003D774F">
        <w:tc>
          <w:tcPr>
            <w:tcW w:w="1066" w:type="dxa"/>
          </w:tcPr>
          <w:p w14:paraId="2F7E3EE8"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9401F8D" w14:textId="77777777" w:rsidR="0045752F" w:rsidRPr="00354EDD" w:rsidRDefault="0045752F" w:rsidP="003D774F">
            <w:pPr>
              <w:rPr>
                <w:rFonts w:cs="Calibri"/>
                <w:bCs/>
                <w:sz w:val="22"/>
                <w:szCs w:val="22"/>
                <w:lang w:eastAsia="en-GB"/>
              </w:rPr>
            </w:pPr>
            <w:r w:rsidRPr="00354EDD">
              <w:rPr>
                <w:rFonts w:cs="Calibri"/>
                <w:bCs/>
                <w:sz w:val="22"/>
                <w:szCs w:val="22"/>
                <w:lang w:eastAsia="en-GB"/>
              </w:rPr>
              <w:t>Konteinerių kėlimas</w:t>
            </w:r>
          </w:p>
        </w:tc>
        <w:tc>
          <w:tcPr>
            <w:tcW w:w="3587" w:type="dxa"/>
            <w:shd w:val="clear" w:color="auto" w:fill="FFFFFF"/>
          </w:tcPr>
          <w:p w14:paraId="4C0732D2"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Konteinerių pakėlimo mechanizmas tinkamas nuo 80 iki 1100 litrų talpos konteineriams, atitinkantiems EN 840-1/2/3 ir DIN standarto reikalavimus.</w:t>
            </w:r>
          </w:p>
        </w:tc>
        <w:tc>
          <w:tcPr>
            <w:tcW w:w="2588" w:type="dxa"/>
            <w:shd w:val="clear" w:color="auto" w:fill="FFFFFF"/>
          </w:tcPr>
          <w:p w14:paraId="4B3590E2" w14:textId="77777777" w:rsidR="0045752F" w:rsidRPr="00354EDD" w:rsidRDefault="0045752F" w:rsidP="003D774F">
            <w:pPr>
              <w:rPr>
                <w:rFonts w:cs="Calibri"/>
                <w:bCs/>
                <w:sz w:val="22"/>
                <w:szCs w:val="22"/>
                <w:lang w:eastAsia="en-GB"/>
              </w:rPr>
            </w:pPr>
          </w:p>
        </w:tc>
      </w:tr>
      <w:tr w:rsidR="0045752F" w:rsidRPr="00354EDD" w14:paraId="5DC64C24" w14:textId="77777777" w:rsidTr="003D774F">
        <w:tc>
          <w:tcPr>
            <w:tcW w:w="1066" w:type="dxa"/>
          </w:tcPr>
          <w:p w14:paraId="7346F37F"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03F8386A" w14:textId="77777777" w:rsidR="0045752F" w:rsidRPr="00354EDD" w:rsidRDefault="0045752F" w:rsidP="003D774F">
            <w:pPr>
              <w:rPr>
                <w:rFonts w:cs="Calibri"/>
                <w:bCs/>
                <w:sz w:val="22"/>
                <w:szCs w:val="22"/>
                <w:lang w:eastAsia="en-GB"/>
              </w:rPr>
            </w:pPr>
            <w:r w:rsidRPr="00354EDD">
              <w:rPr>
                <w:rFonts w:cs="Calibri"/>
                <w:bCs/>
                <w:sz w:val="22"/>
                <w:szCs w:val="22"/>
                <w:lang w:eastAsia="en-GB"/>
              </w:rPr>
              <w:t>Konteinerių kėlimas</w:t>
            </w:r>
          </w:p>
        </w:tc>
        <w:tc>
          <w:tcPr>
            <w:tcW w:w="3587" w:type="dxa"/>
            <w:shd w:val="clear" w:color="auto" w:fill="FFFFFF"/>
          </w:tcPr>
          <w:p w14:paraId="6498F5ED"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1100 litrų talpos konteinerių kėlimas su papildomomis kėlimo rankomis. Konteinerių atidarymo mechanizmas. </w:t>
            </w:r>
          </w:p>
        </w:tc>
        <w:tc>
          <w:tcPr>
            <w:tcW w:w="2588" w:type="dxa"/>
            <w:shd w:val="clear" w:color="auto" w:fill="FFFFFF"/>
          </w:tcPr>
          <w:p w14:paraId="5B1F6082" w14:textId="77777777" w:rsidR="0045752F" w:rsidRPr="00354EDD" w:rsidRDefault="0045752F" w:rsidP="003D774F">
            <w:pPr>
              <w:rPr>
                <w:rFonts w:cs="Calibri"/>
                <w:bCs/>
                <w:sz w:val="22"/>
                <w:szCs w:val="22"/>
                <w:lang w:eastAsia="en-GB"/>
              </w:rPr>
            </w:pPr>
          </w:p>
        </w:tc>
      </w:tr>
      <w:tr w:rsidR="0045752F" w:rsidRPr="00354EDD" w14:paraId="3A6A10ED" w14:textId="77777777" w:rsidTr="003D774F">
        <w:tc>
          <w:tcPr>
            <w:tcW w:w="1066" w:type="dxa"/>
          </w:tcPr>
          <w:p w14:paraId="1B63F705"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65082A8B" w14:textId="77777777" w:rsidR="0045752F" w:rsidRPr="00354EDD" w:rsidRDefault="0045752F" w:rsidP="003D774F">
            <w:pPr>
              <w:rPr>
                <w:rFonts w:cs="Calibri"/>
                <w:bCs/>
                <w:sz w:val="22"/>
                <w:szCs w:val="22"/>
                <w:lang w:eastAsia="en-GB"/>
              </w:rPr>
            </w:pPr>
            <w:r w:rsidRPr="00354EDD">
              <w:rPr>
                <w:rFonts w:cs="Calibri"/>
                <w:bCs/>
                <w:sz w:val="22"/>
                <w:szCs w:val="22"/>
                <w:lang w:eastAsia="en-GB"/>
              </w:rPr>
              <w:t>Konteinerių keltuvas</w:t>
            </w:r>
          </w:p>
        </w:tc>
        <w:tc>
          <w:tcPr>
            <w:tcW w:w="3587" w:type="dxa"/>
            <w:shd w:val="clear" w:color="auto" w:fill="FFFFFF"/>
          </w:tcPr>
          <w:p w14:paraId="05550B63"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Konteinerių keltuvas automatiškai pakyla į transportinę padėtį įjungus atbulinės eigos pavarą.</w:t>
            </w:r>
          </w:p>
        </w:tc>
        <w:tc>
          <w:tcPr>
            <w:tcW w:w="2588" w:type="dxa"/>
            <w:shd w:val="clear" w:color="auto" w:fill="FFFFFF"/>
          </w:tcPr>
          <w:p w14:paraId="2AA2963B" w14:textId="77777777" w:rsidR="0045752F" w:rsidRPr="00354EDD" w:rsidRDefault="0045752F" w:rsidP="003D774F">
            <w:pPr>
              <w:rPr>
                <w:rFonts w:cs="Calibri"/>
                <w:bCs/>
                <w:sz w:val="22"/>
                <w:szCs w:val="22"/>
                <w:lang w:eastAsia="en-GB"/>
              </w:rPr>
            </w:pPr>
          </w:p>
        </w:tc>
      </w:tr>
      <w:tr w:rsidR="0045752F" w:rsidRPr="00354EDD" w14:paraId="4A2D47DA" w14:textId="77777777" w:rsidTr="003D774F">
        <w:tc>
          <w:tcPr>
            <w:tcW w:w="1066" w:type="dxa"/>
          </w:tcPr>
          <w:p w14:paraId="1218367B"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45EED31E" w14:textId="77777777" w:rsidR="0045752F" w:rsidRPr="00354EDD" w:rsidRDefault="0045752F" w:rsidP="003D774F">
            <w:pPr>
              <w:rPr>
                <w:rFonts w:cs="Calibri"/>
                <w:bCs/>
                <w:sz w:val="22"/>
                <w:szCs w:val="22"/>
                <w:lang w:eastAsia="en-GB"/>
              </w:rPr>
            </w:pPr>
            <w:r w:rsidRPr="00354EDD">
              <w:rPr>
                <w:rFonts w:cs="Calibri"/>
                <w:bCs/>
                <w:sz w:val="22"/>
                <w:szCs w:val="22"/>
                <w:lang w:eastAsia="en-GB"/>
              </w:rPr>
              <w:t>Konteinerių keltuvas</w:t>
            </w:r>
          </w:p>
        </w:tc>
        <w:tc>
          <w:tcPr>
            <w:tcW w:w="3587" w:type="dxa"/>
            <w:shd w:val="clear" w:color="auto" w:fill="FFFFFF"/>
          </w:tcPr>
          <w:p w14:paraId="7625F5D8"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Turi būti </w:t>
            </w:r>
            <w:proofErr w:type="spellStart"/>
            <w:r w:rsidRPr="00354EDD">
              <w:rPr>
                <w:rFonts w:cs="Calibri"/>
                <w:bCs/>
                <w:sz w:val="22"/>
                <w:szCs w:val="22"/>
                <w:lang w:eastAsia="en-GB"/>
              </w:rPr>
              <w:t>gamykliškai</w:t>
            </w:r>
            <w:proofErr w:type="spellEnd"/>
            <w:r w:rsidRPr="00354EDD">
              <w:rPr>
                <w:rFonts w:cs="Calibri"/>
                <w:bCs/>
                <w:sz w:val="22"/>
                <w:szCs w:val="22"/>
                <w:lang w:eastAsia="en-GB"/>
              </w:rPr>
              <w:t xml:space="preserve"> paruoštas svėrimo sistemos celių montavimui esant poreikiui.</w:t>
            </w:r>
          </w:p>
        </w:tc>
        <w:tc>
          <w:tcPr>
            <w:tcW w:w="2588" w:type="dxa"/>
            <w:shd w:val="clear" w:color="auto" w:fill="FFFFFF"/>
          </w:tcPr>
          <w:p w14:paraId="29555868" w14:textId="77777777" w:rsidR="0045752F" w:rsidRPr="00354EDD" w:rsidRDefault="0045752F" w:rsidP="003D774F">
            <w:pPr>
              <w:rPr>
                <w:rFonts w:cs="Calibri"/>
                <w:bCs/>
                <w:sz w:val="22"/>
                <w:szCs w:val="22"/>
                <w:lang w:eastAsia="en-GB"/>
              </w:rPr>
            </w:pPr>
          </w:p>
        </w:tc>
      </w:tr>
      <w:tr w:rsidR="0045752F" w:rsidRPr="00354EDD" w14:paraId="4530D6DF" w14:textId="77777777" w:rsidTr="003D774F">
        <w:tc>
          <w:tcPr>
            <w:tcW w:w="1066" w:type="dxa"/>
          </w:tcPr>
          <w:p w14:paraId="462A4745"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5EFCEA12" w14:textId="77777777" w:rsidR="0045752F" w:rsidRPr="00354EDD" w:rsidRDefault="0045752F" w:rsidP="003D774F">
            <w:pPr>
              <w:rPr>
                <w:rFonts w:cs="Calibri"/>
                <w:bCs/>
                <w:sz w:val="22"/>
                <w:szCs w:val="22"/>
                <w:lang w:eastAsia="en-GB"/>
              </w:rPr>
            </w:pPr>
            <w:r w:rsidRPr="00354EDD">
              <w:rPr>
                <w:rFonts w:cs="Calibri"/>
                <w:bCs/>
                <w:sz w:val="22"/>
                <w:szCs w:val="22"/>
                <w:lang w:eastAsia="en-GB"/>
              </w:rPr>
              <w:t>Konteinerių keltuvas</w:t>
            </w:r>
          </w:p>
        </w:tc>
        <w:tc>
          <w:tcPr>
            <w:tcW w:w="3587" w:type="dxa"/>
            <w:shd w:val="clear" w:color="auto" w:fill="FFFFFF"/>
          </w:tcPr>
          <w:p w14:paraId="27ACA3BC" w14:textId="77777777" w:rsidR="0045752F" w:rsidRPr="00354EDD" w:rsidRDefault="0045752F" w:rsidP="003D774F">
            <w:pPr>
              <w:jc w:val="both"/>
              <w:rPr>
                <w:rFonts w:cs="Calibri"/>
                <w:bCs/>
                <w:sz w:val="22"/>
                <w:szCs w:val="22"/>
                <w:lang w:eastAsia="en-GB"/>
              </w:rPr>
            </w:pPr>
            <w:r w:rsidRPr="00354EDD">
              <w:rPr>
                <w:rFonts w:cs="Calibri"/>
                <w:sz w:val="22"/>
                <w:szCs w:val="22"/>
                <w:lang w:eastAsia="en-GB"/>
              </w:rPr>
              <w:t>Turi būti  konteinerių papurtymo funkcija</w:t>
            </w:r>
          </w:p>
        </w:tc>
        <w:tc>
          <w:tcPr>
            <w:tcW w:w="2588" w:type="dxa"/>
            <w:shd w:val="clear" w:color="auto" w:fill="FFFFFF"/>
          </w:tcPr>
          <w:p w14:paraId="25122C0E" w14:textId="77777777" w:rsidR="0045752F" w:rsidRPr="00354EDD" w:rsidRDefault="0045752F" w:rsidP="003D774F">
            <w:pPr>
              <w:rPr>
                <w:rFonts w:cs="Calibri"/>
                <w:bCs/>
                <w:sz w:val="22"/>
                <w:szCs w:val="22"/>
                <w:lang w:eastAsia="en-GB"/>
              </w:rPr>
            </w:pPr>
          </w:p>
        </w:tc>
      </w:tr>
      <w:tr w:rsidR="0045752F" w:rsidRPr="00354EDD" w14:paraId="24FB4D73" w14:textId="77777777" w:rsidTr="003D774F">
        <w:tc>
          <w:tcPr>
            <w:tcW w:w="1066" w:type="dxa"/>
          </w:tcPr>
          <w:p w14:paraId="7DB01548"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672D570D" w14:textId="77777777" w:rsidR="0045752F" w:rsidRPr="00354EDD" w:rsidRDefault="0045752F" w:rsidP="003D774F">
            <w:pPr>
              <w:rPr>
                <w:rFonts w:cs="Calibri"/>
                <w:bCs/>
                <w:sz w:val="22"/>
                <w:szCs w:val="22"/>
                <w:lang w:eastAsia="en-GB"/>
              </w:rPr>
            </w:pPr>
            <w:r w:rsidRPr="00354EDD">
              <w:rPr>
                <w:rFonts w:cs="Calibri"/>
                <w:bCs/>
                <w:sz w:val="22"/>
                <w:szCs w:val="22"/>
                <w:lang w:eastAsia="en-GB"/>
              </w:rPr>
              <w:t>Konteinerių kėlimas</w:t>
            </w:r>
          </w:p>
        </w:tc>
        <w:tc>
          <w:tcPr>
            <w:tcW w:w="3587" w:type="dxa"/>
            <w:shd w:val="clear" w:color="auto" w:fill="FFFFFF"/>
          </w:tcPr>
          <w:p w14:paraId="51717D24" w14:textId="77777777" w:rsidR="0045752F" w:rsidRPr="00354EDD" w:rsidRDefault="0045752F" w:rsidP="003D774F">
            <w:pPr>
              <w:jc w:val="both"/>
              <w:rPr>
                <w:rFonts w:cs="Calibri"/>
                <w:bCs/>
                <w:sz w:val="22"/>
                <w:szCs w:val="22"/>
                <w:lang w:eastAsia="en-GB"/>
              </w:rPr>
            </w:pPr>
            <w:r w:rsidRPr="00354EDD">
              <w:rPr>
                <w:rFonts w:cs="Calibri"/>
                <w:sz w:val="22"/>
                <w:szCs w:val="22"/>
                <w:lang w:eastAsia="en-GB"/>
              </w:rPr>
              <w:t>Operatoriui pasirinkus 4-ių ratų konteinerio kėlimą, turi būti automatinis pakėlimo mechanizmo pozicionavimas</w:t>
            </w:r>
          </w:p>
        </w:tc>
        <w:tc>
          <w:tcPr>
            <w:tcW w:w="2588" w:type="dxa"/>
            <w:shd w:val="clear" w:color="auto" w:fill="FFFFFF"/>
          </w:tcPr>
          <w:p w14:paraId="09DAABBE" w14:textId="77777777" w:rsidR="0045752F" w:rsidRPr="00354EDD" w:rsidRDefault="0045752F" w:rsidP="003D774F">
            <w:pPr>
              <w:rPr>
                <w:rFonts w:cs="Calibri"/>
                <w:sz w:val="22"/>
                <w:szCs w:val="22"/>
                <w:lang w:eastAsia="en-GB"/>
              </w:rPr>
            </w:pPr>
          </w:p>
        </w:tc>
      </w:tr>
      <w:tr w:rsidR="0045752F" w:rsidRPr="00354EDD" w14:paraId="50DB65E3" w14:textId="77777777" w:rsidTr="003D774F">
        <w:tc>
          <w:tcPr>
            <w:tcW w:w="1066" w:type="dxa"/>
          </w:tcPr>
          <w:p w14:paraId="57D6FBCF"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6D871587" w14:textId="77777777" w:rsidR="0045752F" w:rsidRPr="00354EDD" w:rsidRDefault="0045752F" w:rsidP="003D774F">
            <w:pPr>
              <w:rPr>
                <w:rFonts w:cs="Calibri"/>
                <w:bCs/>
                <w:sz w:val="22"/>
                <w:szCs w:val="22"/>
                <w:lang w:eastAsia="en-GB"/>
              </w:rPr>
            </w:pPr>
            <w:r w:rsidRPr="00354EDD">
              <w:rPr>
                <w:rFonts w:cs="Calibri"/>
                <w:bCs/>
                <w:sz w:val="22"/>
                <w:szCs w:val="22"/>
                <w:lang w:eastAsia="en-GB"/>
              </w:rPr>
              <w:t>Konteinerių išvertimas (paėmimas, pakėlimas ir nuleidimas)</w:t>
            </w:r>
          </w:p>
        </w:tc>
        <w:tc>
          <w:tcPr>
            <w:tcW w:w="3587" w:type="dxa"/>
            <w:shd w:val="clear" w:color="auto" w:fill="FFFFFF"/>
          </w:tcPr>
          <w:p w14:paraId="7251DA5F"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Konteinerių darbo ciklas (paėmimas, pakėlimas ir nuleidimas) ne daugiau kaip 12 s – 4</w:t>
            </w:r>
            <w:r w:rsidRPr="00354EDD">
              <w:rPr>
                <w:rFonts w:cs="Calibri"/>
                <w:sz w:val="22"/>
                <w:szCs w:val="22"/>
                <w:lang w:eastAsia="en-GB"/>
              </w:rPr>
              <w:t>-ių ratų</w:t>
            </w:r>
            <w:r w:rsidRPr="00354EDD">
              <w:rPr>
                <w:rFonts w:cs="Calibri"/>
                <w:bCs/>
                <w:sz w:val="22"/>
                <w:szCs w:val="22"/>
                <w:lang w:eastAsia="en-GB"/>
              </w:rPr>
              <w:t xml:space="preserve"> konteineriams, ne daugiau kaip 8 s – </w:t>
            </w:r>
            <w:r w:rsidRPr="00354EDD">
              <w:rPr>
                <w:rFonts w:cs="Calibri"/>
                <w:sz w:val="22"/>
                <w:szCs w:val="22"/>
                <w:lang w:eastAsia="en-GB"/>
              </w:rPr>
              <w:t>2-jų ratų konteineriams.</w:t>
            </w:r>
          </w:p>
        </w:tc>
        <w:tc>
          <w:tcPr>
            <w:tcW w:w="2588" w:type="dxa"/>
            <w:shd w:val="clear" w:color="auto" w:fill="FFFFFF"/>
          </w:tcPr>
          <w:p w14:paraId="493351F1" w14:textId="77777777" w:rsidR="0045752F" w:rsidRPr="00354EDD" w:rsidRDefault="0045752F" w:rsidP="003D774F">
            <w:pPr>
              <w:rPr>
                <w:rFonts w:cs="Calibri"/>
                <w:bCs/>
                <w:sz w:val="22"/>
                <w:szCs w:val="22"/>
                <w:lang w:eastAsia="en-GB"/>
              </w:rPr>
            </w:pPr>
          </w:p>
        </w:tc>
      </w:tr>
      <w:tr w:rsidR="0045752F" w:rsidRPr="00354EDD" w14:paraId="1E268FB7" w14:textId="77777777" w:rsidTr="003D774F">
        <w:tc>
          <w:tcPr>
            <w:tcW w:w="1066" w:type="dxa"/>
          </w:tcPr>
          <w:p w14:paraId="0BE09F6B"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43507934" w14:textId="77777777" w:rsidR="0045752F" w:rsidRPr="00354EDD" w:rsidRDefault="0045752F" w:rsidP="003D774F">
            <w:pPr>
              <w:rPr>
                <w:rFonts w:cs="Calibri"/>
                <w:bCs/>
                <w:sz w:val="22"/>
                <w:szCs w:val="22"/>
                <w:lang w:eastAsia="en-GB"/>
              </w:rPr>
            </w:pPr>
            <w:r w:rsidRPr="00354EDD">
              <w:rPr>
                <w:rFonts w:cs="Calibri"/>
                <w:bCs/>
                <w:sz w:val="22"/>
                <w:szCs w:val="22"/>
                <w:lang w:eastAsia="en-GB"/>
              </w:rPr>
              <w:t>Konteinerių kėlimas</w:t>
            </w:r>
          </w:p>
        </w:tc>
        <w:tc>
          <w:tcPr>
            <w:tcW w:w="3587" w:type="dxa"/>
            <w:shd w:val="clear" w:color="auto" w:fill="FFFFFF"/>
          </w:tcPr>
          <w:p w14:paraId="0146959D"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Konteinerių kėlimo mechanizmo galia ne mažiau 500 kg.</w:t>
            </w:r>
          </w:p>
        </w:tc>
        <w:tc>
          <w:tcPr>
            <w:tcW w:w="2588" w:type="dxa"/>
            <w:shd w:val="clear" w:color="auto" w:fill="FFFFFF"/>
          </w:tcPr>
          <w:p w14:paraId="0BE653B9" w14:textId="77777777" w:rsidR="0045752F" w:rsidRPr="00354EDD" w:rsidRDefault="0045752F" w:rsidP="003D774F">
            <w:pPr>
              <w:rPr>
                <w:rFonts w:cs="Calibri"/>
                <w:bCs/>
                <w:sz w:val="22"/>
                <w:szCs w:val="22"/>
                <w:lang w:eastAsia="en-GB"/>
              </w:rPr>
            </w:pPr>
          </w:p>
        </w:tc>
      </w:tr>
      <w:tr w:rsidR="0045752F" w:rsidRPr="00354EDD" w14:paraId="309B463F" w14:textId="77777777" w:rsidTr="003D774F">
        <w:tc>
          <w:tcPr>
            <w:tcW w:w="1066" w:type="dxa"/>
          </w:tcPr>
          <w:p w14:paraId="4864249A"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44DD0438" w14:textId="77777777" w:rsidR="0045752F" w:rsidRPr="00354EDD" w:rsidRDefault="0045752F" w:rsidP="003D774F">
            <w:pPr>
              <w:rPr>
                <w:rFonts w:cs="Calibri"/>
                <w:bCs/>
                <w:sz w:val="22"/>
                <w:szCs w:val="22"/>
                <w:lang w:eastAsia="en-GB"/>
              </w:rPr>
            </w:pPr>
            <w:r w:rsidRPr="00354EDD">
              <w:rPr>
                <w:rFonts w:cs="Calibri"/>
                <w:sz w:val="22"/>
                <w:szCs w:val="22"/>
                <w:lang w:eastAsia="en-GB"/>
              </w:rPr>
              <w:t>Atliekų surinkimo bunkeris</w:t>
            </w:r>
          </w:p>
        </w:tc>
        <w:tc>
          <w:tcPr>
            <w:tcW w:w="3587" w:type="dxa"/>
            <w:shd w:val="clear" w:color="auto" w:fill="FFFFFF"/>
          </w:tcPr>
          <w:p w14:paraId="6DF7B973" w14:textId="77777777" w:rsidR="0045752F" w:rsidRPr="00354EDD" w:rsidRDefault="0045752F" w:rsidP="003D774F">
            <w:pPr>
              <w:spacing w:line="100" w:lineRule="atLeast"/>
              <w:jc w:val="both"/>
              <w:rPr>
                <w:rFonts w:cs="Calibri"/>
                <w:bCs/>
                <w:sz w:val="22"/>
                <w:szCs w:val="22"/>
                <w:lang w:eastAsia="en-GB"/>
              </w:rPr>
            </w:pPr>
            <w:r w:rsidRPr="00354EDD">
              <w:rPr>
                <w:rFonts w:cs="Calibri"/>
                <w:sz w:val="22"/>
                <w:szCs w:val="22"/>
                <w:lang w:eastAsia="en-GB"/>
              </w:rPr>
              <w:t xml:space="preserve">Turi būti atidaromas (atsilenkiantis) ir uždaromas (užsilenkiantis) galinis bortas, ne siauresnis kaip 1600mm, bendram aukščiui sumažinti, kad būtų užtikrintas saugus ir patogus darbas, </w:t>
            </w:r>
            <w:proofErr w:type="spellStart"/>
            <w:r w:rsidRPr="00354EDD">
              <w:rPr>
                <w:rFonts w:cs="Calibri"/>
                <w:sz w:val="22"/>
                <w:szCs w:val="22"/>
                <w:lang w:eastAsia="en-GB"/>
              </w:rPr>
              <w:t>negabaritines</w:t>
            </w:r>
            <w:proofErr w:type="spellEnd"/>
            <w:r w:rsidRPr="00354EDD">
              <w:rPr>
                <w:rFonts w:cs="Calibri"/>
                <w:sz w:val="22"/>
                <w:szCs w:val="22"/>
                <w:lang w:eastAsia="en-GB"/>
              </w:rPr>
              <w:t xml:space="preserve"> atliekas kraunant rankomis. </w:t>
            </w:r>
            <w:r w:rsidRPr="003D4E88">
              <w:rPr>
                <w:rFonts w:cs="Calibri"/>
                <w:b/>
                <w:bCs/>
                <w:sz w:val="22"/>
                <w:szCs w:val="22"/>
                <w:lang w:eastAsia="en-GB"/>
              </w:rPr>
              <w:t>Pateikti su  pasiūlymu nuotrauką ar brėžinį.</w:t>
            </w:r>
          </w:p>
        </w:tc>
        <w:tc>
          <w:tcPr>
            <w:tcW w:w="2588" w:type="dxa"/>
            <w:shd w:val="clear" w:color="auto" w:fill="FFFFFF"/>
          </w:tcPr>
          <w:p w14:paraId="53925A33" w14:textId="77777777" w:rsidR="0045752F" w:rsidRPr="00354EDD" w:rsidRDefault="0045752F" w:rsidP="003D774F">
            <w:pPr>
              <w:spacing w:line="100" w:lineRule="atLeast"/>
              <w:rPr>
                <w:rFonts w:cs="Calibri"/>
                <w:sz w:val="22"/>
                <w:szCs w:val="22"/>
                <w:lang w:eastAsia="en-GB"/>
              </w:rPr>
            </w:pPr>
          </w:p>
        </w:tc>
      </w:tr>
      <w:tr w:rsidR="0045752F" w:rsidRPr="00354EDD" w14:paraId="271514B6" w14:textId="77777777" w:rsidTr="003D774F">
        <w:tc>
          <w:tcPr>
            <w:tcW w:w="1066" w:type="dxa"/>
          </w:tcPr>
          <w:p w14:paraId="4FE2B20E"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46D5B4C1" w14:textId="77777777" w:rsidR="0045752F" w:rsidRPr="00354EDD" w:rsidRDefault="0045752F" w:rsidP="003D774F">
            <w:pPr>
              <w:rPr>
                <w:rFonts w:cs="Calibri"/>
                <w:bCs/>
                <w:sz w:val="22"/>
                <w:szCs w:val="22"/>
                <w:lang w:eastAsia="en-GB"/>
              </w:rPr>
            </w:pPr>
            <w:r w:rsidRPr="00354EDD">
              <w:rPr>
                <w:rFonts w:cs="Calibri"/>
                <w:bCs/>
                <w:sz w:val="22"/>
                <w:szCs w:val="22"/>
                <w:lang w:eastAsia="en-GB"/>
              </w:rPr>
              <w:t>Presavimo valdymo ciklai</w:t>
            </w:r>
          </w:p>
        </w:tc>
        <w:tc>
          <w:tcPr>
            <w:tcW w:w="3587" w:type="dxa"/>
            <w:shd w:val="clear" w:color="auto" w:fill="FFFFFF"/>
          </w:tcPr>
          <w:p w14:paraId="0F8418A6"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a) pastovus besitęsiantis;</w:t>
            </w:r>
            <w:r w:rsidRPr="00354EDD">
              <w:rPr>
                <w:rFonts w:cs="Calibri"/>
                <w:bCs/>
                <w:sz w:val="22"/>
                <w:szCs w:val="22"/>
                <w:lang w:eastAsia="en-GB"/>
              </w:rPr>
              <w:br/>
              <w:t xml:space="preserve">b) vienkartinis; c) rankinis kiekvienos presavimo operacijos valdymas; d) </w:t>
            </w:r>
            <w:r w:rsidRPr="00354EDD">
              <w:rPr>
                <w:rFonts w:cs="Calibri"/>
                <w:sz w:val="22"/>
                <w:szCs w:val="22"/>
                <w:lang w:eastAsia="en-GB"/>
              </w:rPr>
              <w:t>automatinis po išvertimo vienkartinis</w:t>
            </w:r>
          </w:p>
        </w:tc>
        <w:tc>
          <w:tcPr>
            <w:tcW w:w="2588" w:type="dxa"/>
            <w:shd w:val="clear" w:color="auto" w:fill="FFFFFF"/>
          </w:tcPr>
          <w:p w14:paraId="59B2452F" w14:textId="77777777" w:rsidR="0045752F" w:rsidRPr="00354EDD" w:rsidRDefault="0045752F" w:rsidP="003D774F">
            <w:pPr>
              <w:rPr>
                <w:rFonts w:cs="Calibri"/>
                <w:bCs/>
                <w:sz w:val="22"/>
                <w:szCs w:val="22"/>
                <w:lang w:eastAsia="en-GB"/>
              </w:rPr>
            </w:pPr>
          </w:p>
        </w:tc>
      </w:tr>
      <w:tr w:rsidR="0045752F" w:rsidRPr="00354EDD" w14:paraId="29CE6BE7" w14:textId="77777777" w:rsidTr="003D774F">
        <w:tc>
          <w:tcPr>
            <w:tcW w:w="1066" w:type="dxa"/>
          </w:tcPr>
          <w:p w14:paraId="6EC84E86"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57964AA" w14:textId="77777777" w:rsidR="0045752F" w:rsidRPr="00354EDD" w:rsidRDefault="0045752F" w:rsidP="003D774F">
            <w:pPr>
              <w:rPr>
                <w:rFonts w:cs="Calibri"/>
                <w:bCs/>
                <w:sz w:val="22"/>
                <w:szCs w:val="22"/>
                <w:lang w:eastAsia="en-GB"/>
              </w:rPr>
            </w:pPr>
            <w:r w:rsidRPr="00354EDD">
              <w:rPr>
                <w:rFonts w:cs="Calibri"/>
                <w:bCs/>
                <w:sz w:val="22"/>
                <w:szCs w:val="22"/>
                <w:lang w:eastAsia="en-GB"/>
              </w:rPr>
              <w:t>Valdymo pultai</w:t>
            </w:r>
          </w:p>
        </w:tc>
        <w:tc>
          <w:tcPr>
            <w:tcW w:w="3587" w:type="dxa"/>
            <w:shd w:val="clear" w:color="auto" w:fill="FFFFFF"/>
          </w:tcPr>
          <w:p w14:paraId="6D179C81" w14:textId="77777777" w:rsidR="0045752F" w:rsidRPr="00354EDD" w:rsidRDefault="0045752F" w:rsidP="0045752F">
            <w:pPr>
              <w:numPr>
                <w:ilvl w:val="0"/>
                <w:numId w:val="22"/>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Konteinerių kėlimo valdymas.</w:t>
            </w:r>
          </w:p>
          <w:p w14:paraId="3DDBFD65" w14:textId="77777777" w:rsidR="0045752F" w:rsidRPr="00354EDD" w:rsidRDefault="0045752F" w:rsidP="0045752F">
            <w:pPr>
              <w:numPr>
                <w:ilvl w:val="0"/>
                <w:numId w:val="22"/>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lastRenderedPageBreak/>
              <w:t xml:space="preserve">Avarinis sustabdymas iš abiejų pusių. </w:t>
            </w:r>
          </w:p>
          <w:p w14:paraId="3B94E156" w14:textId="77777777" w:rsidR="0045752F" w:rsidRPr="00354EDD" w:rsidRDefault="0045752F" w:rsidP="0045752F">
            <w:pPr>
              <w:numPr>
                <w:ilvl w:val="0"/>
                <w:numId w:val="22"/>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Presavimo ciklo valdymas.</w:t>
            </w:r>
          </w:p>
          <w:p w14:paraId="59956B52" w14:textId="77777777" w:rsidR="0045752F" w:rsidRPr="00354EDD" w:rsidRDefault="0045752F" w:rsidP="0045752F">
            <w:pPr>
              <w:numPr>
                <w:ilvl w:val="0"/>
                <w:numId w:val="22"/>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 xml:space="preserve">Vairuotojo pusėje antstato gale – šiukšlių išvertimo ir galinio bunkerio uždarymo valdymas. </w:t>
            </w:r>
          </w:p>
        </w:tc>
        <w:tc>
          <w:tcPr>
            <w:tcW w:w="2588" w:type="dxa"/>
            <w:shd w:val="clear" w:color="auto" w:fill="FFFFFF"/>
          </w:tcPr>
          <w:p w14:paraId="544302C7" w14:textId="77777777" w:rsidR="0045752F" w:rsidRPr="00354EDD" w:rsidRDefault="0045752F" w:rsidP="003D774F">
            <w:pPr>
              <w:jc w:val="both"/>
              <w:rPr>
                <w:rFonts w:cs="Calibri"/>
                <w:bCs/>
                <w:sz w:val="22"/>
                <w:szCs w:val="22"/>
                <w:lang w:eastAsia="en-GB"/>
              </w:rPr>
            </w:pPr>
          </w:p>
        </w:tc>
      </w:tr>
      <w:tr w:rsidR="0045752F" w:rsidRPr="00DF5147" w14:paraId="72C66431" w14:textId="77777777" w:rsidTr="003D774F">
        <w:tc>
          <w:tcPr>
            <w:tcW w:w="1066" w:type="dxa"/>
          </w:tcPr>
          <w:p w14:paraId="6F0E4E10"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2D5B127" w14:textId="77777777" w:rsidR="0045752F" w:rsidRPr="00354EDD" w:rsidRDefault="0045752F" w:rsidP="003D774F">
            <w:pPr>
              <w:rPr>
                <w:rFonts w:cs="Calibri"/>
                <w:bCs/>
                <w:sz w:val="22"/>
                <w:szCs w:val="22"/>
                <w:lang w:eastAsia="en-GB"/>
              </w:rPr>
            </w:pPr>
            <w:r w:rsidRPr="00354EDD">
              <w:rPr>
                <w:rFonts w:cs="Calibri"/>
                <w:bCs/>
                <w:sz w:val="22"/>
                <w:szCs w:val="22"/>
                <w:lang w:eastAsia="en-GB"/>
              </w:rPr>
              <w:t>Valdymas iš kabinos</w:t>
            </w:r>
          </w:p>
        </w:tc>
        <w:tc>
          <w:tcPr>
            <w:tcW w:w="3587" w:type="dxa"/>
            <w:shd w:val="clear" w:color="auto" w:fill="FFFFFF"/>
          </w:tcPr>
          <w:p w14:paraId="2AF9EA07"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Kabinoje:</w:t>
            </w:r>
          </w:p>
          <w:p w14:paraId="5093E59C" w14:textId="77777777" w:rsidR="0045752F" w:rsidRPr="00354EDD" w:rsidRDefault="0045752F" w:rsidP="0045752F">
            <w:pPr>
              <w:numPr>
                <w:ilvl w:val="0"/>
                <w:numId w:val="23"/>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šiukšlių išvertimas</w:t>
            </w:r>
          </w:p>
          <w:p w14:paraId="54DC6E0F" w14:textId="77777777" w:rsidR="0045752F" w:rsidRPr="00354EDD" w:rsidRDefault="0045752F" w:rsidP="0045752F">
            <w:pPr>
              <w:numPr>
                <w:ilvl w:val="0"/>
                <w:numId w:val="23"/>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plytos išstūmimo  valdymas</w:t>
            </w:r>
          </w:p>
          <w:p w14:paraId="27770DDE" w14:textId="77777777" w:rsidR="0045752F" w:rsidRPr="00354EDD" w:rsidRDefault="0045752F" w:rsidP="0045752F">
            <w:pPr>
              <w:numPr>
                <w:ilvl w:val="0"/>
                <w:numId w:val="23"/>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bunkerio uždarymas</w:t>
            </w:r>
          </w:p>
          <w:p w14:paraId="1D5BBE04" w14:textId="77777777" w:rsidR="0045752F" w:rsidRPr="00354EDD" w:rsidRDefault="0045752F" w:rsidP="0045752F">
            <w:pPr>
              <w:numPr>
                <w:ilvl w:val="0"/>
                <w:numId w:val="23"/>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Avarinis stabdymo mygtukas.</w:t>
            </w:r>
          </w:p>
        </w:tc>
        <w:tc>
          <w:tcPr>
            <w:tcW w:w="2588" w:type="dxa"/>
            <w:shd w:val="clear" w:color="auto" w:fill="FFFFFF"/>
          </w:tcPr>
          <w:p w14:paraId="6395540D" w14:textId="77777777" w:rsidR="0045752F" w:rsidRPr="00354EDD" w:rsidRDefault="0045752F" w:rsidP="003D774F">
            <w:pPr>
              <w:jc w:val="both"/>
              <w:rPr>
                <w:rFonts w:cs="Calibri"/>
                <w:bCs/>
                <w:sz w:val="22"/>
                <w:szCs w:val="22"/>
                <w:lang w:eastAsia="en-GB"/>
              </w:rPr>
            </w:pPr>
          </w:p>
        </w:tc>
      </w:tr>
      <w:tr w:rsidR="0045752F" w:rsidRPr="00354EDD" w14:paraId="2CA6C3CE" w14:textId="77777777" w:rsidTr="003D774F">
        <w:tc>
          <w:tcPr>
            <w:tcW w:w="1066" w:type="dxa"/>
          </w:tcPr>
          <w:p w14:paraId="3FFE941A"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24847D4B" w14:textId="77777777" w:rsidR="0045752F" w:rsidRPr="00354EDD" w:rsidRDefault="0045752F" w:rsidP="003D774F">
            <w:pPr>
              <w:rPr>
                <w:rFonts w:cs="Calibri"/>
                <w:bCs/>
                <w:sz w:val="22"/>
                <w:szCs w:val="22"/>
                <w:lang w:eastAsia="en-GB"/>
              </w:rPr>
            </w:pPr>
            <w:r w:rsidRPr="00354EDD">
              <w:rPr>
                <w:rFonts w:cs="Calibri"/>
                <w:bCs/>
                <w:sz w:val="22"/>
                <w:szCs w:val="22"/>
                <w:lang w:eastAsia="en-GB"/>
              </w:rPr>
              <w:t>Valdymo pultai</w:t>
            </w:r>
          </w:p>
        </w:tc>
        <w:tc>
          <w:tcPr>
            <w:tcW w:w="3587" w:type="dxa"/>
            <w:shd w:val="clear" w:color="auto" w:fill="FFFFFF"/>
          </w:tcPr>
          <w:p w14:paraId="09C7638B" w14:textId="77777777" w:rsidR="0045752F" w:rsidRPr="00354EDD" w:rsidRDefault="0045752F" w:rsidP="003D774F">
            <w:pPr>
              <w:jc w:val="both"/>
              <w:rPr>
                <w:rFonts w:cs="Calibri"/>
                <w:bCs/>
                <w:sz w:val="22"/>
                <w:szCs w:val="22"/>
                <w:lang w:eastAsia="en-GB"/>
              </w:rPr>
            </w:pPr>
            <w:r w:rsidRPr="00354EDD">
              <w:rPr>
                <w:rFonts w:cs="Calibri"/>
                <w:sz w:val="22"/>
                <w:szCs w:val="22"/>
                <w:lang w:eastAsia="en-GB"/>
              </w:rPr>
              <w:t>Apsaugos klasė ne mažesnė kaip IP67</w:t>
            </w:r>
          </w:p>
        </w:tc>
        <w:tc>
          <w:tcPr>
            <w:tcW w:w="2588" w:type="dxa"/>
            <w:shd w:val="clear" w:color="auto" w:fill="FFFFFF"/>
          </w:tcPr>
          <w:p w14:paraId="41426EF0" w14:textId="77777777" w:rsidR="0045752F" w:rsidRPr="00354EDD" w:rsidRDefault="0045752F" w:rsidP="003D774F">
            <w:pPr>
              <w:rPr>
                <w:rFonts w:cs="Calibri"/>
                <w:sz w:val="22"/>
                <w:szCs w:val="22"/>
                <w:lang w:eastAsia="en-GB"/>
              </w:rPr>
            </w:pPr>
          </w:p>
        </w:tc>
      </w:tr>
      <w:tr w:rsidR="0045752F" w:rsidRPr="00354EDD" w14:paraId="57F8E149" w14:textId="77777777" w:rsidTr="003D774F">
        <w:tc>
          <w:tcPr>
            <w:tcW w:w="1066" w:type="dxa"/>
          </w:tcPr>
          <w:p w14:paraId="14B28EC7"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211C3313" w14:textId="77777777" w:rsidR="0045752F" w:rsidRPr="00354EDD" w:rsidRDefault="0045752F" w:rsidP="003D774F">
            <w:pPr>
              <w:rPr>
                <w:rFonts w:cs="Calibri"/>
                <w:bCs/>
                <w:sz w:val="22"/>
                <w:szCs w:val="22"/>
                <w:lang w:eastAsia="en-GB"/>
              </w:rPr>
            </w:pPr>
            <w:r w:rsidRPr="00354EDD">
              <w:rPr>
                <w:rFonts w:cs="Calibri"/>
                <w:bCs/>
                <w:sz w:val="22"/>
                <w:szCs w:val="22"/>
                <w:lang w:eastAsia="en-GB"/>
              </w:rPr>
              <w:t>Presavimo valdymas</w:t>
            </w:r>
          </w:p>
        </w:tc>
        <w:tc>
          <w:tcPr>
            <w:tcW w:w="3587" w:type="dxa"/>
            <w:shd w:val="clear" w:color="auto" w:fill="FFFFFF"/>
          </w:tcPr>
          <w:p w14:paraId="51E01E04" w14:textId="77777777" w:rsidR="0045752F" w:rsidRPr="00354EDD" w:rsidRDefault="0045752F" w:rsidP="003D774F">
            <w:pPr>
              <w:jc w:val="both"/>
              <w:rPr>
                <w:rFonts w:cs="Calibri"/>
                <w:color w:val="000000"/>
                <w:sz w:val="22"/>
                <w:szCs w:val="22"/>
                <w:lang w:eastAsia="en-GB"/>
              </w:rPr>
            </w:pPr>
            <w:r w:rsidRPr="00354EDD">
              <w:rPr>
                <w:rFonts w:cs="Calibri"/>
                <w:sz w:val="22"/>
                <w:szCs w:val="22"/>
                <w:lang w:eastAsia="en-GB"/>
              </w:rPr>
              <w:t xml:space="preserve">Turi būti galimybė nustatyti, kad presavimo ciklas automatiškai įsijungtų tik po nuo 1 iki 5 konteinerių </w:t>
            </w:r>
            <w:r w:rsidRPr="00354EDD">
              <w:rPr>
                <w:rFonts w:cs="Calibri"/>
                <w:color w:val="000000"/>
                <w:sz w:val="22"/>
                <w:szCs w:val="22"/>
                <w:lang w:eastAsia="en-GB"/>
              </w:rPr>
              <w:t xml:space="preserve">išvertimų. </w:t>
            </w:r>
          </w:p>
          <w:p w14:paraId="1DEC6F8C" w14:textId="77777777" w:rsidR="0045752F" w:rsidRPr="00A62A5D" w:rsidRDefault="0045752F" w:rsidP="003D774F">
            <w:pPr>
              <w:jc w:val="both"/>
              <w:rPr>
                <w:rFonts w:cs="Calibri"/>
                <w:b/>
                <w:bCs/>
                <w:sz w:val="22"/>
                <w:szCs w:val="22"/>
                <w:lang w:eastAsia="en-GB"/>
              </w:rPr>
            </w:pPr>
            <w:r w:rsidRPr="00A62A5D">
              <w:rPr>
                <w:rFonts w:cs="Calibri"/>
                <w:b/>
                <w:bCs/>
                <w:color w:val="000000"/>
                <w:sz w:val="22"/>
                <w:szCs w:val="22"/>
                <w:lang w:eastAsia="en-GB"/>
              </w:rPr>
              <w:t>Pateikti aprašymą iš vartotojo instrukcijos.</w:t>
            </w:r>
          </w:p>
        </w:tc>
        <w:tc>
          <w:tcPr>
            <w:tcW w:w="2588" w:type="dxa"/>
            <w:shd w:val="clear" w:color="auto" w:fill="FFFFFF"/>
          </w:tcPr>
          <w:p w14:paraId="12801D83" w14:textId="77777777" w:rsidR="0045752F" w:rsidRPr="00354EDD" w:rsidRDefault="0045752F" w:rsidP="003D774F">
            <w:pPr>
              <w:rPr>
                <w:rFonts w:cs="Calibri"/>
                <w:sz w:val="22"/>
                <w:szCs w:val="22"/>
                <w:lang w:eastAsia="en-GB"/>
              </w:rPr>
            </w:pPr>
          </w:p>
        </w:tc>
      </w:tr>
      <w:tr w:rsidR="0045752F" w:rsidRPr="00354EDD" w14:paraId="7F03BC03" w14:textId="77777777" w:rsidTr="003D774F">
        <w:tc>
          <w:tcPr>
            <w:tcW w:w="1066" w:type="dxa"/>
          </w:tcPr>
          <w:p w14:paraId="01E79E4A"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2DB03E85" w14:textId="77777777" w:rsidR="0045752F" w:rsidRPr="00354EDD" w:rsidRDefault="0045752F" w:rsidP="003D774F">
            <w:pPr>
              <w:rPr>
                <w:rFonts w:cs="Calibri"/>
                <w:bCs/>
                <w:sz w:val="22"/>
                <w:szCs w:val="22"/>
                <w:lang w:eastAsia="en-GB"/>
              </w:rPr>
            </w:pPr>
            <w:r w:rsidRPr="00354EDD">
              <w:rPr>
                <w:rFonts w:cs="Calibri"/>
                <w:bCs/>
                <w:sz w:val="22"/>
                <w:szCs w:val="22"/>
                <w:lang w:eastAsia="en-GB"/>
              </w:rPr>
              <w:t>Presavimo valdymas</w:t>
            </w:r>
          </w:p>
        </w:tc>
        <w:tc>
          <w:tcPr>
            <w:tcW w:w="3587" w:type="dxa"/>
            <w:shd w:val="clear" w:color="auto" w:fill="FFFFFF"/>
          </w:tcPr>
          <w:p w14:paraId="5D5B52A7" w14:textId="77777777" w:rsidR="0045752F" w:rsidRPr="00354EDD" w:rsidRDefault="0045752F" w:rsidP="003D774F">
            <w:pPr>
              <w:jc w:val="both"/>
              <w:rPr>
                <w:rFonts w:cs="Calibri"/>
                <w:sz w:val="22"/>
                <w:szCs w:val="22"/>
                <w:lang w:eastAsia="en-GB"/>
              </w:rPr>
            </w:pPr>
            <w:r w:rsidRPr="00354EDD">
              <w:rPr>
                <w:rFonts w:cs="Calibri"/>
                <w:sz w:val="22"/>
                <w:szCs w:val="22"/>
                <w:lang w:eastAsia="en-GB"/>
              </w:rPr>
              <w:t xml:space="preserve">Turi būti funkcija leidžianti presuoti atliekas automobiliui judant. </w:t>
            </w:r>
          </w:p>
        </w:tc>
        <w:tc>
          <w:tcPr>
            <w:tcW w:w="2588" w:type="dxa"/>
            <w:shd w:val="clear" w:color="auto" w:fill="FFFFFF"/>
          </w:tcPr>
          <w:p w14:paraId="137EB573" w14:textId="77777777" w:rsidR="0045752F" w:rsidRPr="00354EDD" w:rsidRDefault="0045752F" w:rsidP="003D774F">
            <w:pPr>
              <w:rPr>
                <w:rFonts w:cs="Calibri"/>
                <w:sz w:val="22"/>
                <w:szCs w:val="22"/>
                <w:lang w:eastAsia="en-GB"/>
              </w:rPr>
            </w:pPr>
          </w:p>
        </w:tc>
      </w:tr>
      <w:tr w:rsidR="0045752F" w:rsidRPr="00354EDD" w14:paraId="77A25B2D" w14:textId="77777777" w:rsidTr="003D774F">
        <w:tc>
          <w:tcPr>
            <w:tcW w:w="1066" w:type="dxa"/>
          </w:tcPr>
          <w:p w14:paraId="4D50CAFB"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2F87DDD2" w14:textId="77777777" w:rsidR="0045752F" w:rsidRPr="00354EDD" w:rsidRDefault="0045752F" w:rsidP="003D774F">
            <w:pPr>
              <w:rPr>
                <w:rFonts w:cs="Calibri"/>
                <w:bCs/>
                <w:sz w:val="22"/>
                <w:szCs w:val="22"/>
                <w:lang w:eastAsia="en-GB"/>
              </w:rPr>
            </w:pPr>
            <w:r w:rsidRPr="00354EDD">
              <w:rPr>
                <w:rFonts w:cs="Calibri"/>
                <w:bCs/>
                <w:sz w:val="22"/>
                <w:szCs w:val="22"/>
                <w:lang w:eastAsia="en-GB"/>
              </w:rPr>
              <w:t>Valdymo pultas kabinoje</w:t>
            </w:r>
          </w:p>
        </w:tc>
        <w:tc>
          <w:tcPr>
            <w:tcW w:w="3587" w:type="dxa"/>
            <w:shd w:val="clear" w:color="auto" w:fill="FFFFFF"/>
          </w:tcPr>
          <w:p w14:paraId="0A558494"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CAN tipo, atlikti ne mažiau kaip šias funkcijas:</w:t>
            </w:r>
          </w:p>
          <w:p w14:paraId="0DCBD997" w14:textId="77777777" w:rsidR="0045752F" w:rsidRPr="00354EDD" w:rsidRDefault="0045752F" w:rsidP="0045752F">
            <w:pPr>
              <w:numPr>
                <w:ilvl w:val="0"/>
                <w:numId w:val="27"/>
              </w:numPr>
              <w:tabs>
                <w:tab w:val="left" w:pos="504"/>
              </w:tabs>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atliekų surinkimo talpos pakėlimas;</w:t>
            </w:r>
          </w:p>
          <w:p w14:paraId="606735B1" w14:textId="77777777" w:rsidR="0045752F" w:rsidRPr="00354EDD" w:rsidRDefault="0045752F" w:rsidP="0045752F">
            <w:pPr>
              <w:numPr>
                <w:ilvl w:val="0"/>
                <w:numId w:val="27"/>
              </w:numPr>
              <w:tabs>
                <w:tab w:val="left" w:pos="504"/>
              </w:tabs>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atliekų bunkerio iškrovimas;</w:t>
            </w:r>
          </w:p>
          <w:p w14:paraId="7283BE36" w14:textId="77777777" w:rsidR="0045752F" w:rsidRPr="00354EDD" w:rsidRDefault="0045752F" w:rsidP="0045752F">
            <w:pPr>
              <w:numPr>
                <w:ilvl w:val="0"/>
                <w:numId w:val="27"/>
              </w:numPr>
              <w:suppressAutoHyphens w:val="0"/>
              <w:autoSpaceDN/>
              <w:contextualSpacing/>
              <w:textAlignment w:val="auto"/>
              <w:rPr>
                <w:rFonts w:cs="Calibri"/>
                <w:bCs/>
                <w:sz w:val="22"/>
                <w:szCs w:val="22"/>
                <w:lang w:eastAsia="en-GB"/>
              </w:rPr>
            </w:pPr>
            <w:r w:rsidRPr="00354EDD">
              <w:rPr>
                <w:rFonts w:cs="Calibri"/>
                <w:bCs/>
                <w:sz w:val="22"/>
                <w:szCs w:val="22"/>
                <w:lang w:eastAsia="en-GB"/>
              </w:rPr>
              <w:t>atliekų surinkimo talpos nuleidimas.</w:t>
            </w:r>
          </w:p>
          <w:p w14:paraId="43250192" w14:textId="77777777" w:rsidR="0045752F" w:rsidRPr="00354EDD" w:rsidRDefault="0045752F" w:rsidP="0045752F">
            <w:pPr>
              <w:numPr>
                <w:ilvl w:val="0"/>
                <w:numId w:val="27"/>
              </w:numPr>
              <w:suppressAutoHyphens w:val="0"/>
              <w:autoSpaceDN/>
              <w:contextualSpacing/>
              <w:jc w:val="both"/>
              <w:textAlignment w:val="auto"/>
              <w:rPr>
                <w:rFonts w:cs="Calibri"/>
                <w:sz w:val="22"/>
                <w:szCs w:val="22"/>
                <w:lang w:eastAsia="en-GB"/>
              </w:rPr>
            </w:pPr>
            <w:r w:rsidRPr="00354EDD">
              <w:rPr>
                <w:rFonts w:cs="Calibri"/>
                <w:sz w:val="22"/>
                <w:szCs w:val="22"/>
                <w:lang w:eastAsia="en-GB"/>
              </w:rPr>
              <w:t>presavimo lygio parinkimas</w:t>
            </w:r>
          </w:p>
          <w:p w14:paraId="7DBA23DD" w14:textId="77777777" w:rsidR="0045752F" w:rsidRPr="00354EDD" w:rsidRDefault="0045752F" w:rsidP="0045752F">
            <w:pPr>
              <w:numPr>
                <w:ilvl w:val="0"/>
                <w:numId w:val="27"/>
              </w:numPr>
              <w:suppressAutoHyphens w:val="0"/>
              <w:autoSpaceDN/>
              <w:contextualSpacing/>
              <w:jc w:val="both"/>
              <w:textAlignment w:val="auto"/>
              <w:rPr>
                <w:rFonts w:cs="Calibri"/>
                <w:sz w:val="22"/>
                <w:szCs w:val="22"/>
                <w:lang w:eastAsia="en-GB"/>
              </w:rPr>
            </w:pPr>
            <w:r w:rsidRPr="00354EDD">
              <w:rPr>
                <w:rFonts w:cs="Calibri"/>
                <w:sz w:val="22"/>
                <w:szCs w:val="22"/>
                <w:lang w:eastAsia="en-GB"/>
              </w:rPr>
              <w:t xml:space="preserve">darbinių šviesų ir švyturėlių  įjungimas.  </w:t>
            </w:r>
          </w:p>
          <w:p w14:paraId="68FECFB7" w14:textId="77777777" w:rsidR="0045752F" w:rsidRPr="00A62A5D" w:rsidRDefault="0045752F" w:rsidP="003D774F">
            <w:pPr>
              <w:jc w:val="both"/>
              <w:rPr>
                <w:rFonts w:cs="Calibri"/>
                <w:b/>
                <w:sz w:val="22"/>
                <w:szCs w:val="22"/>
                <w:lang w:eastAsia="en-GB"/>
              </w:rPr>
            </w:pPr>
            <w:r w:rsidRPr="00A62A5D">
              <w:rPr>
                <w:rFonts w:cs="Calibri"/>
                <w:b/>
                <w:sz w:val="22"/>
                <w:szCs w:val="22"/>
                <w:lang w:eastAsia="en-GB"/>
              </w:rPr>
              <w:t>Pateikti aprašymą iš vartotojo instrukcijos.</w:t>
            </w:r>
          </w:p>
        </w:tc>
        <w:tc>
          <w:tcPr>
            <w:tcW w:w="2588" w:type="dxa"/>
            <w:shd w:val="clear" w:color="auto" w:fill="FFFFFF"/>
          </w:tcPr>
          <w:p w14:paraId="12739831" w14:textId="77777777" w:rsidR="0045752F" w:rsidRPr="00354EDD" w:rsidRDefault="0045752F" w:rsidP="003D774F">
            <w:pPr>
              <w:rPr>
                <w:rFonts w:cs="Calibri"/>
                <w:sz w:val="22"/>
                <w:szCs w:val="22"/>
                <w:lang w:eastAsia="en-GB"/>
              </w:rPr>
            </w:pPr>
          </w:p>
        </w:tc>
      </w:tr>
      <w:tr w:rsidR="0045752F" w:rsidRPr="00354EDD" w14:paraId="1077185A" w14:textId="77777777" w:rsidTr="003D774F">
        <w:tc>
          <w:tcPr>
            <w:tcW w:w="1066" w:type="dxa"/>
          </w:tcPr>
          <w:p w14:paraId="2A90C336"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0E9DBDD2" w14:textId="77777777" w:rsidR="0045752F" w:rsidRPr="00354EDD" w:rsidRDefault="0045752F" w:rsidP="003D774F">
            <w:pPr>
              <w:rPr>
                <w:rFonts w:cs="Calibri"/>
                <w:bCs/>
                <w:sz w:val="22"/>
                <w:szCs w:val="22"/>
                <w:lang w:eastAsia="en-GB"/>
              </w:rPr>
            </w:pPr>
            <w:r w:rsidRPr="00354EDD">
              <w:rPr>
                <w:rFonts w:cs="Calibri"/>
                <w:bCs/>
                <w:sz w:val="22"/>
                <w:szCs w:val="22"/>
                <w:lang w:eastAsia="en-GB"/>
              </w:rPr>
              <w:t>Valdymo pultas kabinoje</w:t>
            </w:r>
          </w:p>
        </w:tc>
        <w:tc>
          <w:tcPr>
            <w:tcW w:w="3587" w:type="dxa"/>
            <w:shd w:val="clear" w:color="auto" w:fill="FFFFFF"/>
          </w:tcPr>
          <w:p w14:paraId="5487D48A"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CAN bus tipo. Valdymo pulte pateikiama informacija: </w:t>
            </w:r>
          </w:p>
          <w:p w14:paraId="79F19542" w14:textId="77777777" w:rsidR="0045752F" w:rsidRPr="00354EDD" w:rsidRDefault="0045752F" w:rsidP="0045752F">
            <w:pPr>
              <w:numPr>
                <w:ilvl w:val="0"/>
                <w:numId w:val="24"/>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Konteinerių pakėlimo skaitiklis</w:t>
            </w:r>
          </w:p>
          <w:p w14:paraId="43F81118" w14:textId="77777777" w:rsidR="0045752F" w:rsidRPr="004C313C" w:rsidRDefault="0045752F" w:rsidP="003D774F">
            <w:pPr>
              <w:jc w:val="both"/>
              <w:rPr>
                <w:rFonts w:cs="Calibri"/>
                <w:b/>
                <w:bCs/>
                <w:sz w:val="22"/>
                <w:szCs w:val="22"/>
                <w:lang w:eastAsia="en-GB"/>
              </w:rPr>
            </w:pPr>
            <w:r w:rsidRPr="004C313C">
              <w:rPr>
                <w:rFonts w:cs="Calibri"/>
                <w:b/>
                <w:bCs/>
                <w:sz w:val="22"/>
                <w:szCs w:val="22"/>
                <w:lang w:eastAsia="en-GB"/>
              </w:rPr>
              <w:t>Pateikti su  pasiūlymu aprašymą iš vartotojo instrukcijos.</w:t>
            </w:r>
          </w:p>
        </w:tc>
        <w:tc>
          <w:tcPr>
            <w:tcW w:w="2588" w:type="dxa"/>
            <w:shd w:val="clear" w:color="auto" w:fill="FFFFFF"/>
          </w:tcPr>
          <w:p w14:paraId="1EB492F9" w14:textId="77777777" w:rsidR="0045752F" w:rsidRPr="00354EDD" w:rsidRDefault="0045752F" w:rsidP="003D774F">
            <w:pPr>
              <w:rPr>
                <w:rFonts w:cs="Calibri"/>
                <w:bCs/>
                <w:sz w:val="22"/>
                <w:szCs w:val="22"/>
                <w:lang w:eastAsia="en-GB"/>
              </w:rPr>
            </w:pPr>
          </w:p>
        </w:tc>
      </w:tr>
      <w:tr w:rsidR="0045752F" w:rsidRPr="00354EDD" w14:paraId="261C4CA5" w14:textId="77777777" w:rsidTr="003D774F">
        <w:tc>
          <w:tcPr>
            <w:tcW w:w="1066" w:type="dxa"/>
          </w:tcPr>
          <w:p w14:paraId="43EDE985"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9246F55" w14:textId="77777777" w:rsidR="0045752F" w:rsidRPr="00354EDD" w:rsidRDefault="0045752F" w:rsidP="003D774F">
            <w:pPr>
              <w:rPr>
                <w:rFonts w:cs="Calibri"/>
                <w:bCs/>
                <w:sz w:val="22"/>
                <w:szCs w:val="22"/>
                <w:lang w:eastAsia="en-GB"/>
              </w:rPr>
            </w:pPr>
            <w:r w:rsidRPr="00354EDD">
              <w:rPr>
                <w:rFonts w:cs="Calibri"/>
                <w:sz w:val="22"/>
              </w:rPr>
              <w:t>Valdymo pultas kabinoje ir įspėjimo signalai</w:t>
            </w:r>
          </w:p>
        </w:tc>
        <w:tc>
          <w:tcPr>
            <w:tcW w:w="3587" w:type="dxa"/>
            <w:shd w:val="clear" w:color="auto" w:fill="FFFFFF"/>
          </w:tcPr>
          <w:p w14:paraId="25CFC574"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Turi būti ne mažiau kaip šie informaciniai indikatoriai:</w:t>
            </w:r>
          </w:p>
          <w:p w14:paraId="2ED6C81C" w14:textId="77777777" w:rsidR="0045752F" w:rsidRPr="00354EDD" w:rsidRDefault="0045752F" w:rsidP="0045752F">
            <w:pPr>
              <w:numPr>
                <w:ilvl w:val="0"/>
                <w:numId w:val="26"/>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per didelė hidraulinio tepalo temperatūra;</w:t>
            </w:r>
          </w:p>
          <w:p w14:paraId="00C7B344" w14:textId="77777777" w:rsidR="0045752F" w:rsidRPr="00354EDD" w:rsidRDefault="0045752F" w:rsidP="0045752F">
            <w:pPr>
              <w:numPr>
                <w:ilvl w:val="0"/>
                <w:numId w:val="26"/>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per didelis/mažas slėgis sistemoje;</w:t>
            </w:r>
          </w:p>
          <w:p w14:paraId="0834EA0F" w14:textId="77777777" w:rsidR="0045752F" w:rsidRPr="00354EDD" w:rsidRDefault="0045752F" w:rsidP="0045752F">
            <w:pPr>
              <w:numPr>
                <w:ilvl w:val="0"/>
                <w:numId w:val="26"/>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per žemas hidraulinio tepalo lygis;</w:t>
            </w:r>
          </w:p>
          <w:p w14:paraId="7103F752" w14:textId="77777777" w:rsidR="0045752F" w:rsidRPr="004C313C" w:rsidRDefault="0045752F" w:rsidP="003D774F">
            <w:pPr>
              <w:jc w:val="both"/>
              <w:rPr>
                <w:rFonts w:cs="Calibri"/>
                <w:b/>
                <w:sz w:val="22"/>
                <w:szCs w:val="22"/>
                <w:lang w:eastAsia="en-GB"/>
              </w:rPr>
            </w:pPr>
            <w:r w:rsidRPr="004C313C">
              <w:rPr>
                <w:rFonts w:cs="Calibri"/>
                <w:b/>
                <w:sz w:val="22"/>
                <w:szCs w:val="22"/>
                <w:lang w:eastAsia="en-GB"/>
              </w:rPr>
              <w:t>Pateikti su  pasiūlymu aprašymą iš vartotojo instrukcijos.</w:t>
            </w:r>
          </w:p>
        </w:tc>
        <w:tc>
          <w:tcPr>
            <w:tcW w:w="2588" w:type="dxa"/>
            <w:shd w:val="clear" w:color="auto" w:fill="FFFFFF"/>
          </w:tcPr>
          <w:p w14:paraId="40340122" w14:textId="77777777" w:rsidR="0045752F" w:rsidRPr="00354EDD" w:rsidRDefault="0045752F" w:rsidP="003D774F">
            <w:pPr>
              <w:rPr>
                <w:rFonts w:cs="Calibri"/>
                <w:bCs/>
                <w:sz w:val="22"/>
                <w:szCs w:val="22"/>
                <w:lang w:eastAsia="en-GB"/>
              </w:rPr>
            </w:pPr>
          </w:p>
        </w:tc>
      </w:tr>
      <w:tr w:rsidR="0045752F" w:rsidRPr="00354EDD" w14:paraId="16725E8D" w14:textId="77777777" w:rsidTr="003D774F">
        <w:tc>
          <w:tcPr>
            <w:tcW w:w="1066" w:type="dxa"/>
          </w:tcPr>
          <w:p w14:paraId="26B520DF"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0DBAD711" w14:textId="77777777" w:rsidR="0045752F" w:rsidRPr="00354EDD" w:rsidRDefault="0045752F" w:rsidP="003D774F">
            <w:pPr>
              <w:rPr>
                <w:rFonts w:cs="Calibri"/>
                <w:bCs/>
                <w:sz w:val="22"/>
                <w:szCs w:val="22"/>
                <w:lang w:eastAsia="en-GB"/>
              </w:rPr>
            </w:pPr>
            <w:r w:rsidRPr="00354EDD">
              <w:rPr>
                <w:rFonts w:cs="Calibri"/>
                <w:bCs/>
                <w:sz w:val="22"/>
                <w:szCs w:val="22"/>
                <w:lang w:eastAsia="en-GB"/>
              </w:rPr>
              <w:t>Variklio apsukų valdymas</w:t>
            </w:r>
          </w:p>
        </w:tc>
        <w:tc>
          <w:tcPr>
            <w:tcW w:w="3587" w:type="dxa"/>
            <w:shd w:val="clear" w:color="auto" w:fill="FFFFFF"/>
          </w:tcPr>
          <w:p w14:paraId="53D968AA"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Automatinis variklio apsisukimų valdymas priklausomai nuo galios poreikio hidraulinėje sistemoje</w:t>
            </w:r>
          </w:p>
        </w:tc>
        <w:tc>
          <w:tcPr>
            <w:tcW w:w="2588" w:type="dxa"/>
            <w:shd w:val="clear" w:color="auto" w:fill="FFFFFF"/>
          </w:tcPr>
          <w:p w14:paraId="56911228" w14:textId="77777777" w:rsidR="0045752F" w:rsidRPr="00354EDD" w:rsidRDefault="0045752F" w:rsidP="003D774F">
            <w:pPr>
              <w:rPr>
                <w:rFonts w:cs="Calibri"/>
                <w:bCs/>
                <w:sz w:val="22"/>
                <w:szCs w:val="22"/>
                <w:lang w:eastAsia="en-GB"/>
              </w:rPr>
            </w:pPr>
          </w:p>
        </w:tc>
      </w:tr>
      <w:tr w:rsidR="0045752F" w:rsidRPr="00354EDD" w14:paraId="34B176BA" w14:textId="77777777" w:rsidTr="003D774F">
        <w:tc>
          <w:tcPr>
            <w:tcW w:w="1066" w:type="dxa"/>
          </w:tcPr>
          <w:p w14:paraId="3CA20EC8"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301DD40B" w14:textId="77777777" w:rsidR="0045752F" w:rsidRPr="00354EDD" w:rsidRDefault="0045752F" w:rsidP="003D774F">
            <w:pPr>
              <w:rPr>
                <w:rFonts w:cs="Calibri"/>
                <w:bCs/>
                <w:sz w:val="22"/>
                <w:szCs w:val="22"/>
                <w:lang w:eastAsia="en-GB"/>
              </w:rPr>
            </w:pPr>
            <w:r w:rsidRPr="00354EDD">
              <w:rPr>
                <w:rFonts w:cs="Calibri"/>
                <w:bCs/>
                <w:sz w:val="22"/>
                <w:szCs w:val="22"/>
                <w:lang w:eastAsia="en-GB"/>
              </w:rPr>
              <w:t>Skysčių drenavimas</w:t>
            </w:r>
          </w:p>
        </w:tc>
        <w:tc>
          <w:tcPr>
            <w:tcW w:w="3587" w:type="dxa"/>
            <w:shd w:val="clear" w:color="auto" w:fill="FFFFFF"/>
          </w:tcPr>
          <w:p w14:paraId="035C651E"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Turi būti ne mažiau kaip 2 (du) stacionarūs čiaupai skysčių drenavimui: priekyje, iš atliekų bunkerio talpos ir gale iš atliekų surinkimo talpos.</w:t>
            </w:r>
          </w:p>
        </w:tc>
        <w:tc>
          <w:tcPr>
            <w:tcW w:w="2588" w:type="dxa"/>
            <w:shd w:val="clear" w:color="auto" w:fill="FFFFFF"/>
          </w:tcPr>
          <w:p w14:paraId="0A9FEF71" w14:textId="77777777" w:rsidR="0045752F" w:rsidRPr="00354EDD" w:rsidRDefault="0045752F" w:rsidP="003D774F">
            <w:pPr>
              <w:rPr>
                <w:rFonts w:cs="Calibri"/>
                <w:bCs/>
                <w:sz w:val="22"/>
                <w:szCs w:val="22"/>
                <w:lang w:eastAsia="en-GB"/>
              </w:rPr>
            </w:pPr>
          </w:p>
        </w:tc>
      </w:tr>
      <w:tr w:rsidR="0045752F" w:rsidRPr="00354EDD" w14:paraId="271B157D" w14:textId="77777777" w:rsidTr="003D774F">
        <w:tc>
          <w:tcPr>
            <w:tcW w:w="1066" w:type="dxa"/>
          </w:tcPr>
          <w:p w14:paraId="17248BA6"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700E1D1E" w14:textId="77777777" w:rsidR="0045752F" w:rsidRPr="00354EDD" w:rsidRDefault="0045752F" w:rsidP="003D774F">
            <w:pPr>
              <w:rPr>
                <w:rFonts w:cs="Calibri"/>
                <w:bCs/>
                <w:sz w:val="22"/>
                <w:szCs w:val="22"/>
                <w:lang w:eastAsia="en-GB"/>
              </w:rPr>
            </w:pPr>
            <w:r w:rsidRPr="00354EDD">
              <w:rPr>
                <w:rFonts w:cs="Calibri"/>
                <w:bCs/>
                <w:sz w:val="22"/>
                <w:szCs w:val="22"/>
                <w:lang w:eastAsia="en-GB"/>
              </w:rPr>
              <w:t>Darbinė zona, s</w:t>
            </w:r>
            <w:r w:rsidRPr="00354EDD">
              <w:rPr>
                <w:rFonts w:cs="Calibri"/>
                <w:sz w:val="22"/>
                <w:szCs w:val="22"/>
                <w:lang w:eastAsia="en-GB"/>
              </w:rPr>
              <w:t>augumas</w:t>
            </w:r>
          </w:p>
        </w:tc>
        <w:tc>
          <w:tcPr>
            <w:tcW w:w="3587" w:type="dxa"/>
            <w:shd w:val="clear" w:color="auto" w:fill="FFFFFF"/>
          </w:tcPr>
          <w:p w14:paraId="6880027B"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Turi būti darbinės zonos (galinio vaizdo) kamera su spalvotu monitoriumi vairuotojo kabinoje.</w:t>
            </w:r>
          </w:p>
        </w:tc>
        <w:tc>
          <w:tcPr>
            <w:tcW w:w="2588" w:type="dxa"/>
            <w:shd w:val="clear" w:color="auto" w:fill="FFFFFF"/>
          </w:tcPr>
          <w:p w14:paraId="11EC08D2" w14:textId="77777777" w:rsidR="0045752F" w:rsidRPr="00354EDD" w:rsidRDefault="0045752F" w:rsidP="003D774F">
            <w:pPr>
              <w:rPr>
                <w:rFonts w:cs="Calibri"/>
                <w:bCs/>
                <w:sz w:val="22"/>
                <w:szCs w:val="22"/>
                <w:lang w:eastAsia="en-GB"/>
              </w:rPr>
            </w:pPr>
          </w:p>
        </w:tc>
      </w:tr>
      <w:tr w:rsidR="0045752F" w:rsidRPr="00354EDD" w14:paraId="28594B4D" w14:textId="77777777" w:rsidTr="003D774F">
        <w:tc>
          <w:tcPr>
            <w:tcW w:w="1066" w:type="dxa"/>
          </w:tcPr>
          <w:p w14:paraId="551434E6"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033E4941" w14:textId="77777777" w:rsidR="0045752F" w:rsidRPr="00354EDD" w:rsidRDefault="0045752F" w:rsidP="003D774F">
            <w:pPr>
              <w:rPr>
                <w:rFonts w:cs="Calibri"/>
                <w:bCs/>
                <w:sz w:val="22"/>
                <w:szCs w:val="22"/>
                <w:lang w:eastAsia="en-GB"/>
              </w:rPr>
            </w:pPr>
            <w:r w:rsidRPr="00354EDD">
              <w:rPr>
                <w:rFonts w:cs="Calibri"/>
                <w:bCs/>
                <w:sz w:val="22"/>
                <w:szCs w:val="22"/>
                <w:lang w:eastAsia="en-GB"/>
              </w:rPr>
              <w:t>Švyturėliai</w:t>
            </w:r>
          </w:p>
        </w:tc>
        <w:tc>
          <w:tcPr>
            <w:tcW w:w="3587" w:type="dxa"/>
            <w:shd w:val="clear" w:color="auto" w:fill="FFFFFF"/>
          </w:tcPr>
          <w:p w14:paraId="078CF318"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Turi būti ne mažiau kaip 2 (du) oranžiniai švyturėliai galinėje antstato dalyje su apsauginėmis grotelėmis</w:t>
            </w:r>
          </w:p>
        </w:tc>
        <w:tc>
          <w:tcPr>
            <w:tcW w:w="2588" w:type="dxa"/>
            <w:shd w:val="clear" w:color="auto" w:fill="FFFFFF"/>
          </w:tcPr>
          <w:p w14:paraId="4556A734" w14:textId="77777777" w:rsidR="0045752F" w:rsidRPr="00354EDD" w:rsidRDefault="0045752F" w:rsidP="003D774F">
            <w:pPr>
              <w:rPr>
                <w:rFonts w:cs="Calibri"/>
                <w:bCs/>
                <w:sz w:val="22"/>
                <w:szCs w:val="22"/>
                <w:lang w:eastAsia="en-GB"/>
              </w:rPr>
            </w:pPr>
          </w:p>
        </w:tc>
      </w:tr>
      <w:tr w:rsidR="0045752F" w:rsidRPr="00354EDD" w14:paraId="7F979484" w14:textId="77777777" w:rsidTr="003D774F">
        <w:tc>
          <w:tcPr>
            <w:tcW w:w="1066" w:type="dxa"/>
          </w:tcPr>
          <w:p w14:paraId="04AA963A"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F51ECF7" w14:textId="77777777" w:rsidR="0045752F" w:rsidRPr="00354EDD" w:rsidRDefault="0045752F" w:rsidP="003D774F">
            <w:pPr>
              <w:rPr>
                <w:rFonts w:cs="Calibri"/>
                <w:bCs/>
                <w:sz w:val="22"/>
                <w:szCs w:val="22"/>
                <w:lang w:eastAsia="en-GB"/>
              </w:rPr>
            </w:pPr>
            <w:r w:rsidRPr="00354EDD">
              <w:rPr>
                <w:rFonts w:cs="Calibri"/>
                <w:bCs/>
                <w:sz w:val="22"/>
                <w:szCs w:val="22"/>
                <w:lang w:eastAsia="en-GB"/>
              </w:rPr>
              <w:t>Darbo zonos žibintai</w:t>
            </w:r>
          </w:p>
        </w:tc>
        <w:tc>
          <w:tcPr>
            <w:tcW w:w="3587" w:type="dxa"/>
            <w:shd w:val="clear" w:color="auto" w:fill="FFFFFF"/>
          </w:tcPr>
          <w:p w14:paraId="24FC748F"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Ne mažiau kaip 2 (du) vnt. darbo žibintai gale.</w:t>
            </w:r>
          </w:p>
        </w:tc>
        <w:tc>
          <w:tcPr>
            <w:tcW w:w="2588" w:type="dxa"/>
            <w:shd w:val="clear" w:color="auto" w:fill="FFFFFF"/>
          </w:tcPr>
          <w:p w14:paraId="0410479A" w14:textId="77777777" w:rsidR="0045752F" w:rsidRPr="00354EDD" w:rsidRDefault="0045752F" w:rsidP="003D774F">
            <w:pPr>
              <w:rPr>
                <w:rFonts w:cs="Calibri"/>
                <w:bCs/>
                <w:sz w:val="22"/>
                <w:szCs w:val="22"/>
                <w:lang w:eastAsia="en-GB"/>
              </w:rPr>
            </w:pPr>
          </w:p>
        </w:tc>
      </w:tr>
      <w:tr w:rsidR="0045752F" w:rsidRPr="00354EDD" w14:paraId="1DAC2EAB" w14:textId="77777777" w:rsidTr="003D774F">
        <w:tc>
          <w:tcPr>
            <w:tcW w:w="1066" w:type="dxa"/>
          </w:tcPr>
          <w:p w14:paraId="75298748"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5537D4C2" w14:textId="77777777" w:rsidR="0045752F" w:rsidRPr="00354EDD" w:rsidRDefault="0045752F" w:rsidP="003D774F">
            <w:pPr>
              <w:rPr>
                <w:rFonts w:cs="Calibri"/>
                <w:bCs/>
                <w:sz w:val="22"/>
                <w:szCs w:val="22"/>
                <w:lang w:eastAsia="en-GB"/>
              </w:rPr>
            </w:pPr>
            <w:r w:rsidRPr="00354EDD">
              <w:rPr>
                <w:rFonts w:cs="Calibri"/>
                <w:bCs/>
                <w:sz w:val="22"/>
                <w:szCs w:val="22"/>
                <w:lang w:eastAsia="en-GB"/>
              </w:rPr>
              <w:t>Laipteliai</w:t>
            </w:r>
          </w:p>
        </w:tc>
        <w:tc>
          <w:tcPr>
            <w:tcW w:w="3587" w:type="dxa"/>
            <w:shd w:val="clear" w:color="auto" w:fill="FFFFFF"/>
          </w:tcPr>
          <w:p w14:paraId="59E9FD34"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Du laipteliai su svorio davikliais galinėje dalyje aptarnaujantiems darbuotojams ir automobilio greičio apribojimo funkcijos iki 30km/h, ir ribojama atbulinė eiga. </w:t>
            </w:r>
            <w:r w:rsidRPr="00354EDD">
              <w:rPr>
                <w:rFonts w:cs="Calibri"/>
                <w:sz w:val="22"/>
                <w:szCs w:val="22"/>
                <w:lang w:eastAsia="en-GB"/>
              </w:rPr>
              <w:t>Atitinkantys EN1501-1 standarto</w:t>
            </w:r>
            <w:r w:rsidRPr="00354EDD">
              <w:rPr>
                <w:rFonts w:cs="Calibri"/>
                <w:bCs/>
                <w:sz w:val="22"/>
                <w:szCs w:val="22"/>
                <w:lang w:eastAsia="en-GB"/>
              </w:rPr>
              <w:t xml:space="preserve"> reikalavimus. Pateikti su  pasiūlymu laiptelių gamintojo patvirtinimą.</w:t>
            </w:r>
          </w:p>
        </w:tc>
        <w:tc>
          <w:tcPr>
            <w:tcW w:w="2588" w:type="dxa"/>
            <w:shd w:val="clear" w:color="auto" w:fill="FFFFFF"/>
          </w:tcPr>
          <w:p w14:paraId="00A38EDC" w14:textId="77777777" w:rsidR="0045752F" w:rsidRPr="00354EDD" w:rsidRDefault="0045752F" w:rsidP="003D774F">
            <w:pPr>
              <w:rPr>
                <w:rFonts w:cs="Calibri"/>
                <w:bCs/>
                <w:sz w:val="22"/>
                <w:szCs w:val="22"/>
                <w:lang w:eastAsia="en-GB"/>
              </w:rPr>
            </w:pPr>
          </w:p>
        </w:tc>
      </w:tr>
      <w:tr w:rsidR="0045752F" w:rsidRPr="00354EDD" w14:paraId="5AFDC7EF" w14:textId="77777777" w:rsidTr="003D774F">
        <w:tc>
          <w:tcPr>
            <w:tcW w:w="1066" w:type="dxa"/>
          </w:tcPr>
          <w:p w14:paraId="7187180E"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66B2D6CB" w14:textId="77777777" w:rsidR="0045752F" w:rsidRPr="00354EDD" w:rsidRDefault="0045752F" w:rsidP="003D774F">
            <w:pPr>
              <w:rPr>
                <w:rFonts w:cs="Calibri"/>
                <w:bCs/>
                <w:sz w:val="22"/>
                <w:szCs w:val="22"/>
                <w:lang w:eastAsia="en-GB"/>
              </w:rPr>
            </w:pPr>
            <w:r w:rsidRPr="00354EDD">
              <w:rPr>
                <w:rFonts w:cs="Calibri"/>
                <w:bCs/>
                <w:sz w:val="22"/>
                <w:szCs w:val="22"/>
                <w:lang w:eastAsia="en-GB"/>
              </w:rPr>
              <w:t>Suspaudimas</w:t>
            </w:r>
          </w:p>
        </w:tc>
        <w:tc>
          <w:tcPr>
            <w:tcW w:w="3587" w:type="dxa"/>
            <w:shd w:val="clear" w:color="auto" w:fill="FFFFFF"/>
          </w:tcPr>
          <w:p w14:paraId="75E71C29"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Ne mažiau 5:1</w:t>
            </w:r>
          </w:p>
        </w:tc>
        <w:tc>
          <w:tcPr>
            <w:tcW w:w="2588" w:type="dxa"/>
            <w:shd w:val="clear" w:color="auto" w:fill="FFFFFF"/>
          </w:tcPr>
          <w:p w14:paraId="3E3038BF" w14:textId="77777777" w:rsidR="0045752F" w:rsidRPr="00354EDD" w:rsidRDefault="0045752F" w:rsidP="003D774F">
            <w:pPr>
              <w:rPr>
                <w:rFonts w:cs="Calibri"/>
                <w:bCs/>
                <w:sz w:val="22"/>
                <w:szCs w:val="22"/>
                <w:lang w:eastAsia="en-GB"/>
              </w:rPr>
            </w:pPr>
          </w:p>
        </w:tc>
      </w:tr>
      <w:tr w:rsidR="0045752F" w:rsidRPr="00354EDD" w14:paraId="15B363A1" w14:textId="77777777" w:rsidTr="003D774F">
        <w:tc>
          <w:tcPr>
            <w:tcW w:w="1066" w:type="dxa"/>
          </w:tcPr>
          <w:p w14:paraId="54EBFFC7"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7CC05AF8" w14:textId="77777777" w:rsidR="0045752F" w:rsidRPr="00354EDD" w:rsidRDefault="0045752F" w:rsidP="003D774F">
            <w:pPr>
              <w:rPr>
                <w:rFonts w:cs="Calibri"/>
                <w:bCs/>
                <w:sz w:val="22"/>
                <w:szCs w:val="22"/>
                <w:lang w:eastAsia="en-GB"/>
              </w:rPr>
            </w:pPr>
            <w:r w:rsidRPr="00354EDD">
              <w:rPr>
                <w:rFonts w:cs="Calibri"/>
                <w:bCs/>
                <w:sz w:val="22"/>
                <w:szCs w:val="22"/>
                <w:lang w:eastAsia="en-GB"/>
              </w:rPr>
              <w:t>Atliekų presavimas</w:t>
            </w:r>
          </w:p>
        </w:tc>
        <w:tc>
          <w:tcPr>
            <w:tcW w:w="3587" w:type="dxa"/>
            <w:shd w:val="clear" w:color="auto" w:fill="FFFFFF"/>
          </w:tcPr>
          <w:p w14:paraId="7A6EC896" w14:textId="77777777" w:rsidR="0045752F" w:rsidRPr="00354EDD" w:rsidRDefault="0045752F" w:rsidP="003D774F">
            <w:pPr>
              <w:jc w:val="both"/>
              <w:rPr>
                <w:rFonts w:cs="Calibri"/>
                <w:sz w:val="22"/>
                <w:szCs w:val="22"/>
                <w:lang w:eastAsia="en-GB"/>
              </w:rPr>
            </w:pPr>
            <w:r w:rsidRPr="00354EDD">
              <w:rPr>
                <w:rFonts w:cs="Calibri"/>
                <w:sz w:val="22"/>
                <w:szCs w:val="22"/>
                <w:lang w:eastAsia="en-GB"/>
              </w:rPr>
              <w:t>Turi būti galimybė pasirinkti presavimo lygi pagal renkamas atliekas. Užprogramuoti ne mažiau kaip 5 (penki) presavimo lygiai.</w:t>
            </w:r>
          </w:p>
          <w:p w14:paraId="0712234C" w14:textId="77777777" w:rsidR="0045752F" w:rsidRPr="00354EDD" w:rsidRDefault="0045752F" w:rsidP="003D774F">
            <w:pPr>
              <w:jc w:val="both"/>
              <w:rPr>
                <w:rFonts w:cs="Calibri"/>
                <w:sz w:val="22"/>
                <w:szCs w:val="22"/>
                <w:lang w:eastAsia="en-GB"/>
              </w:rPr>
            </w:pPr>
            <w:r w:rsidRPr="00354EDD">
              <w:rPr>
                <w:rFonts w:cs="Calibri"/>
                <w:sz w:val="22"/>
                <w:szCs w:val="22"/>
                <w:lang w:eastAsia="en-GB"/>
              </w:rPr>
              <w:t xml:space="preserve">Pateikti aprašymą iš vartotojo instrukcijos. </w:t>
            </w:r>
          </w:p>
        </w:tc>
        <w:tc>
          <w:tcPr>
            <w:tcW w:w="2588" w:type="dxa"/>
            <w:shd w:val="clear" w:color="auto" w:fill="FFFFFF"/>
          </w:tcPr>
          <w:p w14:paraId="5DE0D760" w14:textId="77777777" w:rsidR="0045752F" w:rsidRPr="00354EDD" w:rsidRDefault="0045752F" w:rsidP="003D774F">
            <w:pPr>
              <w:rPr>
                <w:rFonts w:cs="Calibri"/>
                <w:sz w:val="22"/>
                <w:szCs w:val="22"/>
                <w:lang w:eastAsia="en-GB"/>
              </w:rPr>
            </w:pPr>
          </w:p>
        </w:tc>
      </w:tr>
      <w:tr w:rsidR="0045752F" w:rsidRPr="00354EDD" w14:paraId="5565D09F" w14:textId="77777777" w:rsidTr="003D774F">
        <w:tc>
          <w:tcPr>
            <w:tcW w:w="1066" w:type="dxa"/>
          </w:tcPr>
          <w:p w14:paraId="1E01E498"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49AB4B2C" w14:textId="77777777" w:rsidR="0045752F" w:rsidRPr="00354EDD" w:rsidRDefault="0045752F" w:rsidP="003D774F">
            <w:pPr>
              <w:rPr>
                <w:rFonts w:cs="Calibri"/>
                <w:bCs/>
                <w:sz w:val="22"/>
                <w:szCs w:val="22"/>
                <w:lang w:eastAsia="en-GB"/>
              </w:rPr>
            </w:pPr>
            <w:r w:rsidRPr="00354EDD">
              <w:rPr>
                <w:rFonts w:cs="Calibri"/>
                <w:bCs/>
                <w:sz w:val="22"/>
                <w:szCs w:val="22"/>
                <w:lang w:eastAsia="en-GB"/>
              </w:rPr>
              <w:t>Kita, papildoma įranga</w:t>
            </w:r>
          </w:p>
        </w:tc>
        <w:tc>
          <w:tcPr>
            <w:tcW w:w="3587" w:type="dxa"/>
            <w:shd w:val="clear" w:color="auto" w:fill="FFFFFF"/>
          </w:tcPr>
          <w:p w14:paraId="4B6FBA6A"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Turi būti:</w:t>
            </w:r>
          </w:p>
          <w:p w14:paraId="184F4FC6" w14:textId="77777777" w:rsidR="0045752F" w:rsidRPr="00354EDD" w:rsidRDefault="0045752F" w:rsidP="0045752F">
            <w:pPr>
              <w:numPr>
                <w:ilvl w:val="0"/>
                <w:numId w:val="25"/>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daiktadėžė įrankiams sumontuota po bunkeriu</w:t>
            </w:r>
          </w:p>
          <w:p w14:paraId="35B41B8C" w14:textId="77777777" w:rsidR="0045752F" w:rsidRPr="00354EDD" w:rsidRDefault="0045752F" w:rsidP="0045752F">
            <w:pPr>
              <w:numPr>
                <w:ilvl w:val="0"/>
                <w:numId w:val="25"/>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pritvirtintas šiukšlių semtuvas ir šepetys</w:t>
            </w:r>
          </w:p>
          <w:p w14:paraId="5991A1AD" w14:textId="77777777" w:rsidR="0045752F" w:rsidRPr="00354EDD" w:rsidRDefault="0045752F" w:rsidP="0045752F">
            <w:pPr>
              <w:numPr>
                <w:ilvl w:val="0"/>
                <w:numId w:val="25"/>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rankų nusiplovimo įrenginys</w:t>
            </w:r>
          </w:p>
          <w:p w14:paraId="42F43F31" w14:textId="77777777" w:rsidR="0045752F" w:rsidRPr="00354EDD" w:rsidRDefault="0045752F" w:rsidP="0045752F">
            <w:pPr>
              <w:numPr>
                <w:ilvl w:val="0"/>
                <w:numId w:val="25"/>
              </w:numPr>
              <w:suppressAutoHyphens w:val="0"/>
              <w:autoSpaceDN/>
              <w:contextualSpacing/>
              <w:jc w:val="both"/>
              <w:textAlignment w:val="auto"/>
              <w:rPr>
                <w:rFonts w:cs="Calibri"/>
                <w:bCs/>
                <w:sz w:val="22"/>
                <w:szCs w:val="22"/>
                <w:lang w:eastAsia="en-GB"/>
              </w:rPr>
            </w:pPr>
            <w:r w:rsidRPr="00354EDD">
              <w:rPr>
                <w:rFonts w:cs="Calibri"/>
                <w:bCs/>
                <w:sz w:val="22"/>
                <w:szCs w:val="22"/>
                <w:lang w:eastAsia="en-GB"/>
              </w:rPr>
              <w:t xml:space="preserve">brezentinės užuolaidos apsaugančios nuo atliekų išpūtimo iš bunkerio </w:t>
            </w:r>
            <w:r w:rsidRPr="004C313C">
              <w:rPr>
                <w:rFonts w:cs="Calibri"/>
                <w:b/>
                <w:sz w:val="22"/>
                <w:szCs w:val="22"/>
                <w:lang w:eastAsia="en-GB"/>
              </w:rPr>
              <w:t>(pateikti nuotrauką).</w:t>
            </w:r>
          </w:p>
        </w:tc>
        <w:tc>
          <w:tcPr>
            <w:tcW w:w="2588" w:type="dxa"/>
            <w:shd w:val="clear" w:color="auto" w:fill="FFFFFF"/>
          </w:tcPr>
          <w:p w14:paraId="2F29105F" w14:textId="77777777" w:rsidR="0045752F" w:rsidRPr="00354EDD" w:rsidRDefault="0045752F" w:rsidP="003D774F">
            <w:pPr>
              <w:rPr>
                <w:rFonts w:cs="Calibri"/>
                <w:bCs/>
                <w:sz w:val="22"/>
                <w:szCs w:val="22"/>
                <w:lang w:eastAsia="en-GB"/>
              </w:rPr>
            </w:pPr>
          </w:p>
        </w:tc>
      </w:tr>
      <w:tr w:rsidR="0045752F" w:rsidRPr="00354EDD" w14:paraId="74DC308E" w14:textId="77777777" w:rsidTr="003D774F">
        <w:tc>
          <w:tcPr>
            <w:tcW w:w="7268" w:type="dxa"/>
            <w:gridSpan w:val="3"/>
            <w:shd w:val="clear" w:color="auto" w:fill="FFFFFF"/>
          </w:tcPr>
          <w:p w14:paraId="3E0141DF" w14:textId="77777777" w:rsidR="0045752F" w:rsidRPr="00354EDD" w:rsidRDefault="0045752F" w:rsidP="003D774F">
            <w:pPr>
              <w:jc w:val="center"/>
              <w:rPr>
                <w:rFonts w:cs="Calibri"/>
                <w:b/>
                <w:sz w:val="22"/>
                <w:szCs w:val="22"/>
                <w:lang w:eastAsia="en-GB"/>
              </w:rPr>
            </w:pPr>
            <w:r w:rsidRPr="00354EDD">
              <w:rPr>
                <w:rFonts w:cs="Calibri"/>
                <w:b/>
                <w:sz w:val="22"/>
                <w:szCs w:val="22"/>
                <w:lang w:eastAsia="en-GB"/>
              </w:rPr>
              <w:t>PAPILDOMI REIKALAVIMAI</w:t>
            </w:r>
          </w:p>
        </w:tc>
        <w:tc>
          <w:tcPr>
            <w:tcW w:w="2588" w:type="dxa"/>
            <w:shd w:val="clear" w:color="auto" w:fill="FFFFFF"/>
          </w:tcPr>
          <w:p w14:paraId="5148E73F" w14:textId="77777777" w:rsidR="0045752F" w:rsidRPr="00354EDD" w:rsidRDefault="0045752F" w:rsidP="003D774F">
            <w:pPr>
              <w:rPr>
                <w:rFonts w:cs="Calibri"/>
                <w:b/>
                <w:sz w:val="22"/>
                <w:szCs w:val="22"/>
                <w:lang w:eastAsia="en-GB"/>
              </w:rPr>
            </w:pPr>
          </w:p>
        </w:tc>
      </w:tr>
      <w:tr w:rsidR="0045752F" w:rsidRPr="00354EDD" w14:paraId="02D691DD" w14:textId="77777777" w:rsidTr="003D774F">
        <w:tc>
          <w:tcPr>
            <w:tcW w:w="1066" w:type="dxa"/>
          </w:tcPr>
          <w:p w14:paraId="3E3F9B2B"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29308389" w14:textId="77777777" w:rsidR="0045752F" w:rsidRPr="00354EDD" w:rsidRDefault="0045752F" w:rsidP="003D774F">
            <w:pPr>
              <w:rPr>
                <w:rFonts w:cs="Calibri"/>
                <w:bCs/>
                <w:sz w:val="22"/>
                <w:szCs w:val="22"/>
                <w:lang w:eastAsia="en-GB"/>
              </w:rPr>
            </w:pPr>
            <w:r w:rsidRPr="00354EDD">
              <w:rPr>
                <w:rFonts w:cs="Calibri"/>
                <w:bCs/>
                <w:sz w:val="22"/>
                <w:szCs w:val="22"/>
                <w:lang w:eastAsia="en-GB"/>
              </w:rPr>
              <w:t>Automobilio ir papildomos įrangos gamintojai – turi atitikti techninio reglamento „Mašinų sauga“ reikalavimus, įranga turi būti pažymėta CE ženklu.</w:t>
            </w:r>
          </w:p>
        </w:tc>
        <w:tc>
          <w:tcPr>
            <w:tcW w:w="3587" w:type="dxa"/>
            <w:shd w:val="clear" w:color="auto" w:fill="FFFFFF"/>
          </w:tcPr>
          <w:p w14:paraId="4532DA1D"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Būtina, su  pasiūlymu turi būti pateikta automobilio ir antstato gamintojo EB atitikties deklaracijos kopija su vertimu į lietuvių kalbą. </w:t>
            </w:r>
          </w:p>
        </w:tc>
        <w:tc>
          <w:tcPr>
            <w:tcW w:w="2588" w:type="dxa"/>
            <w:shd w:val="clear" w:color="auto" w:fill="FFFFFF"/>
          </w:tcPr>
          <w:p w14:paraId="4AE65EFB" w14:textId="77777777" w:rsidR="0045752F" w:rsidRPr="00354EDD" w:rsidRDefault="0045752F" w:rsidP="003D774F">
            <w:pPr>
              <w:rPr>
                <w:rFonts w:cs="Calibri"/>
                <w:bCs/>
                <w:sz w:val="22"/>
                <w:szCs w:val="22"/>
                <w:lang w:eastAsia="en-GB"/>
              </w:rPr>
            </w:pPr>
          </w:p>
        </w:tc>
      </w:tr>
      <w:tr w:rsidR="0045752F" w:rsidRPr="00354EDD" w14:paraId="62A230D2" w14:textId="77777777" w:rsidTr="003D774F">
        <w:tc>
          <w:tcPr>
            <w:tcW w:w="1066" w:type="dxa"/>
          </w:tcPr>
          <w:p w14:paraId="7CA6741E"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8C1A2E2" w14:textId="77777777" w:rsidR="0045752F" w:rsidRPr="00354EDD" w:rsidRDefault="0045752F" w:rsidP="003D774F">
            <w:pPr>
              <w:rPr>
                <w:rFonts w:cs="Calibri"/>
                <w:bCs/>
                <w:sz w:val="22"/>
                <w:szCs w:val="22"/>
                <w:lang w:eastAsia="en-GB"/>
              </w:rPr>
            </w:pPr>
            <w:r w:rsidRPr="00354EDD">
              <w:rPr>
                <w:rFonts w:cs="Calibri"/>
                <w:bCs/>
                <w:sz w:val="22"/>
                <w:szCs w:val="22"/>
                <w:lang w:eastAsia="en-GB"/>
              </w:rPr>
              <w:t>Automobilis ir papildoma įranga yra pagamintas gamintojo gamykloje, turinčioje įdiegtą kokybės vadybos sistemą, atitinkančią LST EN ISO 9001:2008 arba lygiavertės kokybės vadybos sistemos reikalavimų standartą.</w:t>
            </w:r>
          </w:p>
        </w:tc>
        <w:tc>
          <w:tcPr>
            <w:tcW w:w="3587" w:type="dxa"/>
            <w:shd w:val="clear" w:color="auto" w:fill="FFFFFF"/>
          </w:tcPr>
          <w:p w14:paraId="57926595"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Būtina, turi būti pateikti dokumentai įrodantys, kad automobilis  ir papildoma įranga yra pagamintas gamintojo gamykloje, turinčioje įdiegtą kokybės vadybos sistemą, atitinkančią LST EN ISO 9001:2008 arba lygiavertės kokybės vadybos sistemos reikalavimų standartą.</w:t>
            </w:r>
          </w:p>
        </w:tc>
        <w:tc>
          <w:tcPr>
            <w:tcW w:w="2588" w:type="dxa"/>
            <w:shd w:val="clear" w:color="auto" w:fill="FFFFFF"/>
          </w:tcPr>
          <w:p w14:paraId="264FE8C9" w14:textId="77777777" w:rsidR="0045752F" w:rsidRPr="00354EDD" w:rsidRDefault="0045752F" w:rsidP="003D774F">
            <w:pPr>
              <w:rPr>
                <w:rFonts w:cs="Calibri"/>
                <w:bCs/>
                <w:sz w:val="22"/>
                <w:szCs w:val="22"/>
                <w:lang w:eastAsia="en-GB"/>
              </w:rPr>
            </w:pPr>
          </w:p>
        </w:tc>
      </w:tr>
      <w:tr w:rsidR="0045752F" w:rsidRPr="00354EDD" w14:paraId="44B21AFF" w14:textId="77777777" w:rsidTr="003D774F">
        <w:tc>
          <w:tcPr>
            <w:tcW w:w="1066" w:type="dxa"/>
          </w:tcPr>
          <w:p w14:paraId="0337E546"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2636102" w14:textId="77777777" w:rsidR="0045752F" w:rsidRPr="00354EDD" w:rsidRDefault="0045752F" w:rsidP="003D774F">
            <w:pPr>
              <w:rPr>
                <w:rFonts w:cs="Calibri"/>
                <w:bCs/>
                <w:sz w:val="22"/>
                <w:szCs w:val="22"/>
                <w:lang w:eastAsia="en-GB"/>
              </w:rPr>
            </w:pPr>
            <w:r w:rsidRPr="00354EDD">
              <w:rPr>
                <w:rFonts w:cs="Calibri"/>
                <w:bCs/>
                <w:sz w:val="22"/>
                <w:szCs w:val="22"/>
                <w:lang w:eastAsia="en-GB"/>
              </w:rPr>
              <w:t xml:space="preserve">Papildoma įranga yra pagaminta gamintojo gamykloje, turinčioje įdiegtą aplinkosaugos vadybos sistemą, atitinkančią LST EN ISO 14001:2005 arba </w:t>
            </w:r>
            <w:r w:rsidRPr="00354EDD">
              <w:rPr>
                <w:rFonts w:cs="Calibri"/>
                <w:bCs/>
                <w:sz w:val="22"/>
                <w:szCs w:val="22"/>
                <w:lang w:eastAsia="en-GB"/>
              </w:rPr>
              <w:lastRenderedPageBreak/>
              <w:t>lygiavertės aplinkos apsaugos sistemos reikalavimų standartą.</w:t>
            </w:r>
          </w:p>
        </w:tc>
        <w:tc>
          <w:tcPr>
            <w:tcW w:w="3587" w:type="dxa"/>
            <w:shd w:val="clear" w:color="auto" w:fill="FFFFFF"/>
          </w:tcPr>
          <w:p w14:paraId="098D5483"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lastRenderedPageBreak/>
              <w:t xml:space="preserve">Būtina, turi būti pateikti dokumentai įrodantys, kad  įranga yra pagaminta gamintojo gamykloje, turinčioje įdiegtą aplinkosaugos vadybos sistemą, atitinkančią LST EN ISO 14001:2005 arba lygiavertės aplinkos </w:t>
            </w:r>
            <w:r w:rsidRPr="00354EDD">
              <w:rPr>
                <w:rFonts w:cs="Calibri"/>
                <w:bCs/>
                <w:sz w:val="22"/>
                <w:szCs w:val="22"/>
                <w:lang w:eastAsia="en-GB"/>
              </w:rPr>
              <w:lastRenderedPageBreak/>
              <w:t>apsaugos sistemos reikalavimų standartą.</w:t>
            </w:r>
          </w:p>
        </w:tc>
        <w:tc>
          <w:tcPr>
            <w:tcW w:w="2588" w:type="dxa"/>
            <w:shd w:val="clear" w:color="auto" w:fill="FFFFFF"/>
          </w:tcPr>
          <w:p w14:paraId="0DEFD459" w14:textId="77777777" w:rsidR="0045752F" w:rsidRPr="00354EDD" w:rsidRDefault="0045752F" w:rsidP="003D774F">
            <w:pPr>
              <w:rPr>
                <w:rFonts w:cs="Calibri"/>
                <w:bCs/>
                <w:sz w:val="22"/>
                <w:szCs w:val="22"/>
                <w:lang w:eastAsia="en-GB"/>
              </w:rPr>
            </w:pPr>
          </w:p>
        </w:tc>
      </w:tr>
      <w:tr w:rsidR="0045752F" w:rsidRPr="00354EDD" w14:paraId="5E9D2B10" w14:textId="77777777" w:rsidTr="003D774F">
        <w:tc>
          <w:tcPr>
            <w:tcW w:w="1066" w:type="dxa"/>
          </w:tcPr>
          <w:p w14:paraId="7FC2791B"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62AD0428" w14:textId="77777777" w:rsidR="0045752F" w:rsidRPr="00354EDD" w:rsidRDefault="0045752F" w:rsidP="003D774F">
            <w:pPr>
              <w:rPr>
                <w:rFonts w:cs="Calibri"/>
                <w:bCs/>
                <w:sz w:val="22"/>
                <w:szCs w:val="22"/>
                <w:lang w:eastAsia="en-GB"/>
              </w:rPr>
            </w:pPr>
            <w:r w:rsidRPr="00354EDD">
              <w:rPr>
                <w:rFonts w:cs="Calibri"/>
                <w:bCs/>
                <w:sz w:val="22"/>
                <w:szCs w:val="22"/>
                <w:lang w:eastAsia="en-GB"/>
              </w:rPr>
              <w:t>Įranga atitinka saugos standartas: EN 1501-1:2011, EN1501-5:2011</w:t>
            </w:r>
          </w:p>
        </w:tc>
        <w:tc>
          <w:tcPr>
            <w:tcW w:w="3587" w:type="dxa"/>
            <w:shd w:val="clear" w:color="auto" w:fill="FFFFFF"/>
          </w:tcPr>
          <w:p w14:paraId="22855C68"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Būtina su  pasiūlymu pateikti antstato dokumentus</w:t>
            </w:r>
          </w:p>
        </w:tc>
        <w:tc>
          <w:tcPr>
            <w:tcW w:w="2588" w:type="dxa"/>
            <w:shd w:val="clear" w:color="auto" w:fill="FFFFFF"/>
          </w:tcPr>
          <w:p w14:paraId="7136CE81" w14:textId="77777777" w:rsidR="0045752F" w:rsidRPr="00354EDD" w:rsidRDefault="0045752F" w:rsidP="003D774F">
            <w:pPr>
              <w:rPr>
                <w:rFonts w:cs="Calibri"/>
                <w:bCs/>
                <w:sz w:val="22"/>
                <w:szCs w:val="22"/>
                <w:lang w:eastAsia="en-GB"/>
              </w:rPr>
            </w:pPr>
          </w:p>
        </w:tc>
      </w:tr>
      <w:tr w:rsidR="0045752F" w:rsidRPr="00354EDD" w14:paraId="7DAC271C" w14:textId="77777777" w:rsidTr="003D774F">
        <w:tc>
          <w:tcPr>
            <w:tcW w:w="1066" w:type="dxa"/>
          </w:tcPr>
          <w:p w14:paraId="4E89FCEC"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1EB8CA18" w14:textId="77777777" w:rsidR="0045752F" w:rsidRPr="00354EDD" w:rsidRDefault="0045752F" w:rsidP="003D774F">
            <w:pPr>
              <w:rPr>
                <w:rFonts w:cs="Calibri"/>
                <w:bCs/>
                <w:sz w:val="22"/>
                <w:szCs w:val="22"/>
                <w:lang w:eastAsia="en-GB"/>
              </w:rPr>
            </w:pPr>
            <w:r w:rsidRPr="00354EDD">
              <w:rPr>
                <w:rFonts w:cs="Calibri"/>
                <w:bCs/>
                <w:sz w:val="22"/>
                <w:szCs w:val="22"/>
                <w:lang w:eastAsia="en-GB"/>
              </w:rPr>
              <w:t>Įranga atitinka triukšmo standartas EN1501-4:2008</w:t>
            </w:r>
          </w:p>
        </w:tc>
        <w:tc>
          <w:tcPr>
            <w:tcW w:w="3587" w:type="dxa"/>
            <w:shd w:val="clear" w:color="auto" w:fill="FFFFFF"/>
          </w:tcPr>
          <w:p w14:paraId="322DC4D3"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Būtina su  pasiūlymu pateikti antstato dokumentus</w:t>
            </w:r>
          </w:p>
        </w:tc>
        <w:tc>
          <w:tcPr>
            <w:tcW w:w="2588" w:type="dxa"/>
            <w:shd w:val="clear" w:color="auto" w:fill="FFFFFF"/>
          </w:tcPr>
          <w:p w14:paraId="20E49EC8" w14:textId="77777777" w:rsidR="0045752F" w:rsidRPr="00354EDD" w:rsidRDefault="0045752F" w:rsidP="003D774F">
            <w:pPr>
              <w:rPr>
                <w:rFonts w:cs="Calibri"/>
                <w:bCs/>
                <w:sz w:val="22"/>
                <w:szCs w:val="22"/>
                <w:lang w:eastAsia="en-GB"/>
              </w:rPr>
            </w:pPr>
          </w:p>
        </w:tc>
      </w:tr>
      <w:tr w:rsidR="0045752F" w:rsidRPr="00354EDD" w14:paraId="3E8784B1" w14:textId="77777777" w:rsidTr="003D774F">
        <w:tc>
          <w:tcPr>
            <w:tcW w:w="1066" w:type="dxa"/>
          </w:tcPr>
          <w:p w14:paraId="50654FD0"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59B3B51A" w14:textId="77777777" w:rsidR="0045752F" w:rsidRPr="00354EDD" w:rsidRDefault="0045752F" w:rsidP="003D774F">
            <w:pPr>
              <w:rPr>
                <w:rFonts w:cs="Calibri"/>
                <w:bCs/>
                <w:sz w:val="22"/>
                <w:szCs w:val="22"/>
                <w:lang w:eastAsia="en-GB"/>
              </w:rPr>
            </w:pPr>
            <w:r w:rsidRPr="00354EDD">
              <w:rPr>
                <w:rFonts w:cs="Calibri"/>
                <w:bCs/>
                <w:sz w:val="22"/>
                <w:szCs w:val="22"/>
                <w:lang w:eastAsia="en-GB"/>
              </w:rPr>
              <w:t xml:space="preserve">Prekės pristatomos </w:t>
            </w:r>
          </w:p>
        </w:tc>
        <w:tc>
          <w:tcPr>
            <w:tcW w:w="3587" w:type="dxa"/>
            <w:shd w:val="clear" w:color="auto" w:fill="FFFFFF"/>
          </w:tcPr>
          <w:p w14:paraId="5E379EC7"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tiekėjo lėšomis pirkėjo nurodytu adresu</w:t>
            </w:r>
          </w:p>
        </w:tc>
        <w:tc>
          <w:tcPr>
            <w:tcW w:w="2588" w:type="dxa"/>
            <w:shd w:val="clear" w:color="auto" w:fill="FFFFFF"/>
          </w:tcPr>
          <w:p w14:paraId="16D32D8F" w14:textId="77777777" w:rsidR="0045752F" w:rsidRPr="00354EDD" w:rsidRDefault="0045752F" w:rsidP="003D774F">
            <w:pPr>
              <w:rPr>
                <w:rFonts w:cs="Calibri"/>
                <w:bCs/>
                <w:sz w:val="22"/>
                <w:szCs w:val="22"/>
                <w:lang w:eastAsia="en-GB"/>
              </w:rPr>
            </w:pPr>
          </w:p>
        </w:tc>
      </w:tr>
      <w:tr w:rsidR="0045752F" w:rsidRPr="00354EDD" w14:paraId="3D0FD9C0" w14:textId="77777777" w:rsidTr="003D774F">
        <w:tc>
          <w:tcPr>
            <w:tcW w:w="1066" w:type="dxa"/>
          </w:tcPr>
          <w:p w14:paraId="6FFA478D"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6F97D079" w14:textId="77777777" w:rsidR="0045752F" w:rsidRPr="00354EDD" w:rsidRDefault="0045752F" w:rsidP="003D774F">
            <w:pPr>
              <w:rPr>
                <w:rFonts w:cs="Calibri"/>
                <w:bCs/>
                <w:sz w:val="22"/>
                <w:szCs w:val="22"/>
                <w:lang w:eastAsia="en-GB"/>
              </w:rPr>
            </w:pPr>
            <w:r w:rsidRPr="00354EDD">
              <w:rPr>
                <w:rFonts w:cs="Calibri"/>
                <w:bCs/>
                <w:sz w:val="22"/>
                <w:szCs w:val="22"/>
                <w:lang w:eastAsia="en-GB"/>
              </w:rPr>
              <w:t>Įrangos servisas</w:t>
            </w:r>
          </w:p>
        </w:tc>
        <w:tc>
          <w:tcPr>
            <w:tcW w:w="3587" w:type="dxa"/>
            <w:shd w:val="clear" w:color="auto" w:fill="FFFFFF"/>
          </w:tcPr>
          <w:p w14:paraId="2E25B3A9" w14:textId="77777777" w:rsidR="0045752F" w:rsidRPr="00354EDD" w:rsidRDefault="0045752F" w:rsidP="003D774F">
            <w:pPr>
              <w:jc w:val="both"/>
              <w:rPr>
                <w:rFonts w:cs="Calibri"/>
                <w:bCs/>
                <w:sz w:val="22"/>
                <w:szCs w:val="22"/>
                <w:lang w:eastAsia="en-GB"/>
              </w:rPr>
            </w:pPr>
            <w:r w:rsidRPr="00354EDD">
              <w:rPr>
                <w:rFonts w:cs="Calibri"/>
                <w:sz w:val="22"/>
                <w:szCs w:val="22"/>
                <w:lang w:eastAsia="en-GB"/>
              </w:rPr>
              <w:t>Turi būti siūlomos įrangos gamintojo įgaliotas (arba pateikti susitarimą su trečiuoju asmeniu) antstato servisas, kuris turėtų reikalingą įrangą ir apmokytą personalą galintį atlikti kvalifikuotus  garantinius techninius aptarnavimus ir remontus, ir turi turėti mobilų servisą su galimybę atvykti remontui į vietą (nurodyti serviso pavadinimą ir adresą. P</w:t>
            </w:r>
            <w:r w:rsidRPr="00354EDD">
              <w:rPr>
                <w:rFonts w:cs="Calibri"/>
                <w:bCs/>
                <w:sz w:val="22"/>
                <w:szCs w:val="22"/>
                <w:lang w:eastAsia="en-GB"/>
              </w:rPr>
              <w:t>ateikiamas su  pasiūlymu gamintojo įgaliojimas).</w:t>
            </w:r>
          </w:p>
        </w:tc>
        <w:tc>
          <w:tcPr>
            <w:tcW w:w="2588" w:type="dxa"/>
            <w:shd w:val="clear" w:color="auto" w:fill="FFFFFF"/>
          </w:tcPr>
          <w:p w14:paraId="776A1E0D" w14:textId="77777777" w:rsidR="0045752F" w:rsidRPr="00354EDD" w:rsidRDefault="0045752F" w:rsidP="003D774F">
            <w:pPr>
              <w:rPr>
                <w:rFonts w:cs="Calibri"/>
                <w:bCs/>
                <w:sz w:val="22"/>
                <w:szCs w:val="22"/>
                <w:lang w:eastAsia="en-GB"/>
              </w:rPr>
            </w:pPr>
          </w:p>
        </w:tc>
      </w:tr>
      <w:tr w:rsidR="0045752F" w:rsidRPr="00354EDD" w14:paraId="5012631F" w14:textId="77777777" w:rsidTr="003D774F">
        <w:tc>
          <w:tcPr>
            <w:tcW w:w="1066" w:type="dxa"/>
          </w:tcPr>
          <w:p w14:paraId="24216C80"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314C247F" w14:textId="77777777" w:rsidR="0045752F" w:rsidRPr="00354EDD" w:rsidRDefault="0045752F" w:rsidP="003D774F">
            <w:pPr>
              <w:rPr>
                <w:rFonts w:cs="Calibri"/>
                <w:bCs/>
                <w:sz w:val="22"/>
                <w:szCs w:val="22"/>
                <w:lang w:eastAsia="en-GB"/>
              </w:rPr>
            </w:pPr>
            <w:r w:rsidRPr="00354EDD">
              <w:rPr>
                <w:rFonts w:cs="Calibri"/>
                <w:bCs/>
                <w:sz w:val="22"/>
                <w:szCs w:val="22"/>
                <w:lang w:eastAsia="en-GB"/>
              </w:rPr>
              <w:t xml:space="preserve">Automobilio garantinis remontas </w:t>
            </w:r>
          </w:p>
        </w:tc>
        <w:tc>
          <w:tcPr>
            <w:tcW w:w="3587" w:type="dxa"/>
            <w:shd w:val="clear" w:color="auto" w:fill="FFFFFF"/>
          </w:tcPr>
          <w:p w14:paraId="5120E63D"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Turi būti atliekamas neatlygintinai. Siūlomo automobilio (važiuoklės) oficialus atstovas turi autorizuotą serviso atstovybę ne toliau nei 1</w:t>
            </w:r>
            <w:r>
              <w:rPr>
                <w:rFonts w:cs="Calibri"/>
                <w:bCs/>
                <w:sz w:val="22"/>
                <w:szCs w:val="22"/>
                <w:lang w:eastAsia="en-GB"/>
              </w:rPr>
              <w:t>5</w:t>
            </w:r>
            <w:r w:rsidRPr="00354EDD">
              <w:rPr>
                <w:rFonts w:cs="Calibri"/>
                <w:bCs/>
                <w:sz w:val="22"/>
                <w:szCs w:val="22"/>
                <w:lang w:eastAsia="en-GB"/>
              </w:rPr>
              <w:t>0 km atstumu nuo užsakovo registracijos adreso. Atstovybė – tai įrengtos remonto dirbtuvės, dalių sandėlis, serviso komanda. Nurodyti adresą ir kontaktus</w:t>
            </w:r>
          </w:p>
        </w:tc>
        <w:tc>
          <w:tcPr>
            <w:tcW w:w="2588" w:type="dxa"/>
            <w:shd w:val="clear" w:color="auto" w:fill="FFFFFF"/>
          </w:tcPr>
          <w:p w14:paraId="762DA4A6" w14:textId="77777777" w:rsidR="0045752F" w:rsidRPr="00354EDD" w:rsidRDefault="0045752F" w:rsidP="003D774F">
            <w:pPr>
              <w:rPr>
                <w:rFonts w:cs="Calibri"/>
                <w:bCs/>
                <w:sz w:val="22"/>
                <w:szCs w:val="22"/>
                <w:lang w:eastAsia="en-GB"/>
              </w:rPr>
            </w:pPr>
          </w:p>
        </w:tc>
      </w:tr>
      <w:tr w:rsidR="0045752F" w:rsidRPr="00354EDD" w14:paraId="04DE5237" w14:textId="77777777" w:rsidTr="003D774F">
        <w:tc>
          <w:tcPr>
            <w:tcW w:w="1066" w:type="dxa"/>
          </w:tcPr>
          <w:p w14:paraId="6C718EF9"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5B86EA2E" w14:textId="77777777" w:rsidR="0045752F" w:rsidRPr="00354EDD" w:rsidRDefault="0045752F" w:rsidP="003D774F">
            <w:pPr>
              <w:rPr>
                <w:rFonts w:cs="Calibri"/>
                <w:bCs/>
                <w:sz w:val="22"/>
                <w:szCs w:val="22"/>
                <w:lang w:eastAsia="en-GB"/>
              </w:rPr>
            </w:pPr>
            <w:r w:rsidRPr="00354EDD">
              <w:rPr>
                <w:rFonts w:cs="Calibri"/>
                <w:bCs/>
                <w:sz w:val="22"/>
                <w:szCs w:val="22"/>
                <w:lang w:eastAsia="en-GB"/>
              </w:rPr>
              <w:t xml:space="preserve">Įrangos garantinis remontas </w:t>
            </w:r>
          </w:p>
        </w:tc>
        <w:tc>
          <w:tcPr>
            <w:tcW w:w="3587" w:type="dxa"/>
            <w:shd w:val="clear" w:color="auto" w:fill="FFFFFF"/>
          </w:tcPr>
          <w:p w14:paraId="61D2CD23" w14:textId="77777777" w:rsidR="0045752F" w:rsidRPr="00354EDD" w:rsidRDefault="0045752F" w:rsidP="003D774F">
            <w:pPr>
              <w:jc w:val="both"/>
              <w:rPr>
                <w:rFonts w:cs="Calibri"/>
                <w:bCs/>
                <w:sz w:val="22"/>
                <w:szCs w:val="22"/>
                <w:lang w:eastAsia="en-GB"/>
              </w:rPr>
            </w:pPr>
            <w:r w:rsidRPr="00354EDD">
              <w:rPr>
                <w:rFonts w:cs="Calibri"/>
                <w:bCs/>
                <w:sz w:val="22"/>
                <w:szCs w:val="22"/>
                <w:lang w:eastAsia="en-GB"/>
              </w:rPr>
              <w:t xml:space="preserve">Turi būti atliekamas neatlygintinai. Siūlomos įrangos (antstato) oficialus atstovas turi autorizuotą serviso atstovybę ne toliau nei </w:t>
            </w:r>
            <w:r>
              <w:rPr>
                <w:rFonts w:cs="Calibri"/>
                <w:bCs/>
                <w:sz w:val="22"/>
                <w:szCs w:val="22"/>
                <w:lang w:eastAsia="en-GB"/>
              </w:rPr>
              <w:t>150</w:t>
            </w:r>
            <w:r w:rsidRPr="00354EDD">
              <w:rPr>
                <w:rFonts w:cs="Calibri"/>
                <w:bCs/>
                <w:sz w:val="22"/>
                <w:szCs w:val="22"/>
                <w:lang w:eastAsia="en-GB"/>
              </w:rPr>
              <w:t xml:space="preserve"> km atstumu nuo užsakovo registracijos adreso. Atstovybė – tai įrengtos remonto dirbtuvės, dalių sandėlis, serviso komanda. Nurodyti adresą ir kontaktus</w:t>
            </w:r>
          </w:p>
        </w:tc>
        <w:tc>
          <w:tcPr>
            <w:tcW w:w="2588" w:type="dxa"/>
            <w:shd w:val="clear" w:color="auto" w:fill="FFFFFF"/>
          </w:tcPr>
          <w:p w14:paraId="6F149D2A" w14:textId="77777777" w:rsidR="0045752F" w:rsidRPr="00354EDD" w:rsidRDefault="0045752F" w:rsidP="003D774F">
            <w:pPr>
              <w:rPr>
                <w:rFonts w:cs="Calibri"/>
                <w:bCs/>
                <w:sz w:val="22"/>
                <w:szCs w:val="22"/>
                <w:lang w:eastAsia="en-GB"/>
              </w:rPr>
            </w:pPr>
          </w:p>
        </w:tc>
      </w:tr>
      <w:tr w:rsidR="0045752F" w:rsidRPr="00354EDD" w14:paraId="1E9359BB" w14:textId="77777777" w:rsidTr="003D774F">
        <w:tc>
          <w:tcPr>
            <w:tcW w:w="1066" w:type="dxa"/>
          </w:tcPr>
          <w:p w14:paraId="581A3CD3"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019C54D4" w14:textId="7FC08876" w:rsidR="0045752F" w:rsidRPr="00354EDD" w:rsidRDefault="0045752F" w:rsidP="003D774F">
            <w:pPr>
              <w:rPr>
                <w:rFonts w:cs="Calibri"/>
                <w:bCs/>
                <w:sz w:val="22"/>
                <w:szCs w:val="22"/>
                <w:lang w:eastAsia="en-GB"/>
              </w:rPr>
            </w:pPr>
            <w:r>
              <w:rPr>
                <w:rFonts w:cs="Calibri"/>
                <w:bCs/>
                <w:sz w:val="22"/>
                <w:szCs w:val="22"/>
                <w:lang w:eastAsia="en-GB"/>
              </w:rPr>
              <w:t>Garantija</w:t>
            </w:r>
          </w:p>
        </w:tc>
        <w:tc>
          <w:tcPr>
            <w:tcW w:w="3587" w:type="dxa"/>
            <w:shd w:val="clear" w:color="auto" w:fill="FFFFFF"/>
          </w:tcPr>
          <w:p w14:paraId="656F0B40" w14:textId="18401F2A" w:rsidR="0045752F" w:rsidRPr="0045752F" w:rsidRDefault="0045752F" w:rsidP="003D774F">
            <w:pPr>
              <w:jc w:val="both"/>
              <w:rPr>
                <w:rFonts w:cs="Calibri"/>
                <w:bCs/>
                <w:sz w:val="22"/>
                <w:szCs w:val="22"/>
                <w:lang w:eastAsia="en-GB"/>
              </w:rPr>
            </w:pPr>
            <w:r w:rsidRPr="0045752F">
              <w:rPr>
                <w:rFonts w:eastAsia="Calibri"/>
                <w:bCs/>
                <w:color w:val="080C10"/>
                <w:sz w:val="22"/>
                <w:szCs w:val="22"/>
                <w:lang w:eastAsia="ar-SA"/>
              </w:rPr>
              <w:t>12 (dvylika) mėnesių garantija visam automobiliui be rodos apribojimų ar moto valandų su mobiliu aptarnavimu Pirkėjo bazėje</w:t>
            </w:r>
          </w:p>
        </w:tc>
        <w:tc>
          <w:tcPr>
            <w:tcW w:w="2588" w:type="dxa"/>
            <w:shd w:val="clear" w:color="auto" w:fill="FFFFFF"/>
          </w:tcPr>
          <w:p w14:paraId="700F85F7" w14:textId="77777777" w:rsidR="0045752F" w:rsidRPr="00354EDD" w:rsidRDefault="0045752F" w:rsidP="003D774F">
            <w:pPr>
              <w:rPr>
                <w:rFonts w:cs="Calibri"/>
                <w:bCs/>
                <w:sz w:val="22"/>
                <w:szCs w:val="22"/>
                <w:lang w:eastAsia="en-GB"/>
              </w:rPr>
            </w:pPr>
          </w:p>
        </w:tc>
      </w:tr>
      <w:tr w:rsidR="0045752F" w:rsidRPr="00354EDD" w14:paraId="0E0FCE6D" w14:textId="77777777" w:rsidTr="003D774F">
        <w:tc>
          <w:tcPr>
            <w:tcW w:w="1066" w:type="dxa"/>
          </w:tcPr>
          <w:p w14:paraId="6004C87E" w14:textId="77777777" w:rsidR="0045752F" w:rsidRPr="00354EDD" w:rsidRDefault="0045752F" w:rsidP="0045752F">
            <w:pPr>
              <w:numPr>
                <w:ilvl w:val="0"/>
                <w:numId w:val="15"/>
              </w:numPr>
              <w:suppressAutoHyphens w:val="0"/>
              <w:autoSpaceDN/>
              <w:ind w:left="720"/>
              <w:textAlignment w:val="auto"/>
              <w:rPr>
                <w:rFonts w:cs="Calibri"/>
                <w:bCs/>
                <w:sz w:val="22"/>
                <w:szCs w:val="22"/>
                <w:lang w:eastAsia="en-GB"/>
              </w:rPr>
            </w:pPr>
          </w:p>
        </w:tc>
        <w:tc>
          <w:tcPr>
            <w:tcW w:w="2615" w:type="dxa"/>
            <w:shd w:val="clear" w:color="auto" w:fill="FFFFFF"/>
            <w:vAlign w:val="center"/>
          </w:tcPr>
          <w:p w14:paraId="328C72AD" w14:textId="77777777" w:rsidR="0045752F" w:rsidRPr="00354EDD" w:rsidRDefault="0045752F" w:rsidP="003D774F">
            <w:pPr>
              <w:rPr>
                <w:rFonts w:cs="Calibri"/>
                <w:bCs/>
                <w:sz w:val="22"/>
                <w:szCs w:val="22"/>
                <w:lang w:eastAsia="en-GB"/>
              </w:rPr>
            </w:pPr>
            <w:r w:rsidRPr="00354EDD">
              <w:rPr>
                <w:rFonts w:cs="Calibri"/>
                <w:bCs/>
                <w:sz w:val="22"/>
                <w:szCs w:val="22"/>
                <w:lang w:eastAsia="en-GB"/>
              </w:rPr>
              <w:t>Automobilio pristatymo terminas</w:t>
            </w:r>
          </w:p>
        </w:tc>
        <w:tc>
          <w:tcPr>
            <w:tcW w:w="3587" w:type="dxa"/>
            <w:shd w:val="clear" w:color="auto" w:fill="FFFFFF"/>
          </w:tcPr>
          <w:p w14:paraId="511815B6" w14:textId="77777777" w:rsidR="0045752F" w:rsidRPr="00354EDD" w:rsidRDefault="0045752F" w:rsidP="003D774F">
            <w:pPr>
              <w:jc w:val="both"/>
              <w:rPr>
                <w:rFonts w:cs="Calibri"/>
                <w:bCs/>
                <w:color w:val="FF0000"/>
                <w:sz w:val="22"/>
                <w:szCs w:val="22"/>
                <w:lang w:eastAsia="en-GB"/>
              </w:rPr>
            </w:pPr>
            <w:r w:rsidRPr="00354EDD">
              <w:rPr>
                <w:rFonts w:cs="Calibri"/>
                <w:bCs/>
                <w:sz w:val="22"/>
                <w:szCs w:val="22"/>
                <w:lang w:eastAsia="en-GB"/>
              </w:rPr>
              <w:t xml:space="preserve">Automobilis su papildoma įranga turi </w:t>
            </w:r>
            <w:r w:rsidRPr="00354EDD">
              <w:rPr>
                <w:rFonts w:cs="Calibri"/>
                <w:bCs/>
                <w:color w:val="000000"/>
                <w:sz w:val="22"/>
                <w:szCs w:val="22"/>
                <w:lang w:eastAsia="en-GB"/>
              </w:rPr>
              <w:t xml:space="preserve">būti pristatytas ir visiškai paruoštas darbui per ne daugiau kaip </w:t>
            </w:r>
            <w:r>
              <w:rPr>
                <w:rFonts w:cs="Calibri"/>
                <w:bCs/>
                <w:color w:val="000000"/>
                <w:sz w:val="22"/>
                <w:szCs w:val="22"/>
                <w:lang w:eastAsia="en-GB"/>
              </w:rPr>
              <w:t>180</w:t>
            </w:r>
            <w:r w:rsidRPr="00354EDD">
              <w:rPr>
                <w:rFonts w:cs="Calibri"/>
                <w:bCs/>
                <w:color w:val="000000"/>
                <w:sz w:val="22"/>
                <w:szCs w:val="22"/>
                <w:lang w:eastAsia="en-GB"/>
              </w:rPr>
              <w:t xml:space="preserve"> (</w:t>
            </w:r>
            <w:r>
              <w:rPr>
                <w:rFonts w:cs="Calibri"/>
                <w:bCs/>
                <w:color w:val="000000"/>
                <w:sz w:val="22"/>
                <w:szCs w:val="22"/>
                <w:lang w:eastAsia="en-GB"/>
              </w:rPr>
              <w:t xml:space="preserve">šimtas aštuoniasdešimt) </w:t>
            </w:r>
            <w:r w:rsidRPr="00354EDD">
              <w:rPr>
                <w:rFonts w:cs="Calibri"/>
                <w:bCs/>
                <w:color w:val="000000"/>
                <w:sz w:val="22"/>
                <w:szCs w:val="22"/>
                <w:lang w:eastAsia="en-GB"/>
              </w:rPr>
              <w:t xml:space="preserve">kalendorinių dienų nuo pirkimo-pardavimo sutarties pasirašymo dienos. </w:t>
            </w:r>
          </w:p>
        </w:tc>
        <w:tc>
          <w:tcPr>
            <w:tcW w:w="2588" w:type="dxa"/>
            <w:shd w:val="clear" w:color="auto" w:fill="FFFFFF"/>
          </w:tcPr>
          <w:p w14:paraId="2405D02B" w14:textId="77777777" w:rsidR="0045752F" w:rsidRPr="00354EDD" w:rsidRDefault="0045752F" w:rsidP="003D774F">
            <w:pPr>
              <w:rPr>
                <w:rFonts w:cs="Calibri"/>
                <w:bCs/>
                <w:sz w:val="22"/>
                <w:szCs w:val="22"/>
                <w:lang w:eastAsia="en-GB"/>
              </w:rPr>
            </w:pPr>
          </w:p>
        </w:tc>
      </w:tr>
    </w:tbl>
    <w:p w14:paraId="1120A0A2" w14:textId="77777777" w:rsidR="0045752F" w:rsidRDefault="0045752F" w:rsidP="00463230">
      <w:pPr>
        <w:tabs>
          <w:tab w:val="left" w:pos="3650"/>
        </w:tabs>
        <w:jc w:val="center"/>
        <w:rPr>
          <w:sz w:val="18"/>
          <w:szCs w:val="18"/>
        </w:rPr>
      </w:pPr>
    </w:p>
    <w:p w14:paraId="265BA1AB" w14:textId="77777777" w:rsidR="00927AFA" w:rsidRDefault="00927AFA" w:rsidP="00463230">
      <w:pPr>
        <w:tabs>
          <w:tab w:val="left" w:pos="3650"/>
        </w:tabs>
        <w:jc w:val="center"/>
        <w:rPr>
          <w:sz w:val="18"/>
          <w:szCs w:val="18"/>
        </w:rPr>
      </w:pPr>
    </w:p>
    <w:p w14:paraId="0BFF45F2" w14:textId="77777777" w:rsidR="00927AFA" w:rsidRDefault="00927AFA" w:rsidP="00463230">
      <w:pPr>
        <w:tabs>
          <w:tab w:val="left" w:pos="3650"/>
        </w:tabs>
        <w:jc w:val="center"/>
        <w:rPr>
          <w:sz w:val="18"/>
          <w:szCs w:val="18"/>
        </w:rPr>
      </w:pPr>
    </w:p>
    <w:p w14:paraId="1E636531" w14:textId="77777777" w:rsidR="00927AFA" w:rsidRDefault="00927AFA" w:rsidP="00463230">
      <w:pPr>
        <w:tabs>
          <w:tab w:val="left" w:pos="3650"/>
        </w:tabs>
        <w:jc w:val="center"/>
        <w:rPr>
          <w:sz w:val="18"/>
          <w:szCs w:val="18"/>
        </w:rPr>
      </w:pPr>
    </w:p>
    <w:p w14:paraId="03BF3FEB" w14:textId="77777777" w:rsidR="00927AFA" w:rsidRDefault="00927AFA" w:rsidP="00463230">
      <w:pPr>
        <w:tabs>
          <w:tab w:val="left" w:pos="3650"/>
        </w:tabs>
        <w:jc w:val="center"/>
        <w:rPr>
          <w:sz w:val="18"/>
          <w:szCs w:val="18"/>
        </w:rPr>
      </w:pPr>
    </w:p>
    <w:p w14:paraId="3A42236C" w14:textId="77777777" w:rsidR="00927AFA" w:rsidRDefault="00927AFA" w:rsidP="00463230">
      <w:pPr>
        <w:tabs>
          <w:tab w:val="left" w:pos="3650"/>
        </w:tabs>
        <w:jc w:val="center"/>
        <w:rPr>
          <w:sz w:val="18"/>
          <w:szCs w:val="18"/>
        </w:rPr>
      </w:pPr>
    </w:p>
    <w:p w14:paraId="7004899C" w14:textId="77777777" w:rsidR="00927AFA" w:rsidRDefault="00927AFA" w:rsidP="00463230">
      <w:pPr>
        <w:tabs>
          <w:tab w:val="left" w:pos="3650"/>
        </w:tabs>
        <w:jc w:val="center"/>
        <w:rPr>
          <w:sz w:val="18"/>
          <w:szCs w:val="18"/>
        </w:rPr>
      </w:pPr>
    </w:p>
    <w:p w14:paraId="5D3F5BBD" w14:textId="77777777" w:rsidR="0045752F" w:rsidRPr="00677C0D" w:rsidRDefault="0045752F" w:rsidP="00463230">
      <w:pPr>
        <w:tabs>
          <w:tab w:val="left" w:pos="3650"/>
        </w:tabs>
        <w:jc w:val="center"/>
        <w:rPr>
          <w:sz w:val="18"/>
          <w:szCs w:val="18"/>
        </w:rPr>
      </w:pPr>
    </w:p>
    <w:tbl>
      <w:tblPr>
        <w:tblW w:w="10337" w:type="dxa"/>
        <w:jc w:val="center"/>
        <w:tblLayout w:type="fixed"/>
        <w:tblCellMar>
          <w:left w:w="0" w:type="dxa"/>
          <w:right w:w="0" w:type="dxa"/>
        </w:tblCellMar>
        <w:tblLook w:val="04A0" w:firstRow="1" w:lastRow="0" w:firstColumn="1" w:lastColumn="0" w:noHBand="0" w:noVBand="1"/>
      </w:tblPr>
      <w:tblGrid>
        <w:gridCol w:w="832"/>
        <w:gridCol w:w="3274"/>
        <w:gridCol w:w="3680"/>
        <w:gridCol w:w="2551"/>
      </w:tblGrid>
      <w:tr w:rsidR="00DC0807" w:rsidRPr="00CE1B7F" w14:paraId="23EEB5C9" w14:textId="77777777" w:rsidTr="005875A0">
        <w:trPr>
          <w:trHeight w:hRule="exact" w:val="584"/>
          <w:jc w:val="center"/>
        </w:trPr>
        <w:tc>
          <w:tcPr>
            <w:tcW w:w="10337" w:type="dxa"/>
            <w:gridSpan w:val="4"/>
            <w:tcBorders>
              <w:top w:val="single" w:sz="4" w:space="0" w:color="000000"/>
              <w:left w:val="single" w:sz="4" w:space="0" w:color="000000"/>
              <w:bottom w:val="single" w:sz="4" w:space="0" w:color="000000"/>
              <w:right w:val="single" w:sz="4" w:space="0" w:color="000000"/>
            </w:tcBorders>
            <w:vAlign w:val="center"/>
          </w:tcPr>
          <w:p w14:paraId="47F52DE6" w14:textId="77777777" w:rsidR="00DC0807" w:rsidRPr="003A6BA6" w:rsidRDefault="00DC0807" w:rsidP="00677C0D">
            <w:pPr>
              <w:autoSpaceDN/>
              <w:spacing w:after="200" w:line="276" w:lineRule="auto"/>
              <w:jc w:val="both"/>
              <w:textAlignment w:val="auto"/>
              <w:rPr>
                <w:rFonts w:eastAsia="Calibri"/>
                <w:color w:val="0D0D0D"/>
                <w:sz w:val="18"/>
                <w:szCs w:val="18"/>
                <w:lang w:eastAsia="ar-SA"/>
              </w:rPr>
            </w:pPr>
            <w:r w:rsidRPr="003A6BA6">
              <w:rPr>
                <w:b/>
                <w:bCs/>
                <w:sz w:val="18"/>
                <w:szCs w:val="18"/>
                <w:lang w:eastAsia="lt-LT"/>
              </w:rPr>
              <w:lastRenderedPageBreak/>
              <w:t>STANDARTAI (PATEIKIAMI PASIŪLYMO PATEIKIMO METU)</w:t>
            </w:r>
          </w:p>
        </w:tc>
      </w:tr>
      <w:tr w:rsidR="00DC0807" w:rsidRPr="00CE1B7F" w14:paraId="58CF9A49" w14:textId="77777777" w:rsidTr="005875A0">
        <w:trPr>
          <w:trHeight w:hRule="exact" w:val="1722"/>
          <w:jc w:val="center"/>
        </w:trPr>
        <w:tc>
          <w:tcPr>
            <w:tcW w:w="832" w:type="dxa"/>
            <w:tcBorders>
              <w:top w:val="single" w:sz="4" w:space="0" w:color="000000"/>
              <w:left w:val="single" w:sz="4" w:space="0" w:color="000000"/>
              <w:bottom w:val="single" w:sz="4" w:space="0" w:color="000000"/>
              <w:right w:val="single" w:sz="4" w:space="0" w:color="000000"/>
            </w:tcBorders>
            <w:vAlign w:val="center"/>
          </w:tcPr>
          <w:p w14:paraId="17C0A2B5" w14:textId="77777777" w:rsidR="00DC0807" w:rsidRPr="003A6BA6" w:rsidRDefault="00DC0807" w:rsidP="00DC0807">
            <w:pPr>
              <w:numPr>
                <w:ilvl w:val="0"/>
                <w:numId w:val="20"/>
              </w:numPr>
              <w:tabs>
                <w:tab w:val="decimal" w:pos="144"/>
                <w:tab w:val="decimal" w:pos="620"/>
              </w:tabs>
              <w:suppressAutoHyphens w:val="0"/>
              <w:autoSpaceDN/>
              <w:spacing w:after="200" w:line="276" w:lineRule="auto"/>
              <w:contextualSpacing/>
              <w:jc w:val="center"/>
              <w:textAlignment w:val="auto"/>
              <w:rPr>
                <w:rFonts w:eastAsia="Calibri"/>
                <w:color w:val="080C10"/>
                <w:sz w:val="18"/>
                <w:szCs w:val="18"/>
                <w:lang w:eastAsia="ar-SA"/>
              </w:rPr>
            </w:pPr>
          </w:p>
        </w:tc>
        <w:tc>
          <w:tcPr>
            <w:tcW w:w="3274" w:type="dxa"/>
            <w:tcBorders>
              <w:top w:val="single" w:sz="4" w:space="0" w:color="000000"/>
              <w:left w:val="single" w:sz="4" w:space="0" w:color="000000"/>
              <w:bottom w:val="single" w:sz="4" w:space="0" w:color="000000"/>
              <w:right w:val="single" w:sz="4" w:space="0" w:color="000000"/>
            </w:tcBorders>
          </w:tcPr>
          <w:p w14:paraId="542EC68E" w14:textId="3829AB53" w:rsidR="00DC0807" w:rsidRPr="003A6BA6" w:rsidRDefault="00DC0807" w:rsidP="00677C0D">
            <w:pPr>
              <w:autoSpaceDN/>
              <w:spacing w:after="200" w:line="276" w:lineRule="auto"/>
              <w:jc w:val="both"/>
              <w:textAlignment w:val="auto"/>
              <w:rPr>
                <w:rFonts w:eastAsia="Calibri"/>
                <w:color w:val="000000"/>
                <w:sz w:val="18"/>
                <w:szCs w:val="18"/>
                <w:lang w:eastAsia="ar-SA"/>
              </w:rPr>
            </w:pPr>
            <w:r w:rsidRPr="003A6BA6">
              <w:rPr>
                <w:rFonts w:eastAsia="Calibri"/>
                <w:color w:val="000000"/>
                <w:sz w:val="18"/>
                <w:szCs w:val="18"/>
                <w:lang w:eastAsia="ar-SA"/>
              </w:rPr>
              <w:t>Automobilio ir papildomos įrangos gamintojai — turi atitikti technini</w:t>
            </w:r>
            <w:r w:rsidR="003A6BA6" w:rsidRPr="003A6BA6">
              <w:rPr>
                <w:rFonts w:eastAsia="Calibri"/>
                <w:color w:val="000000"/>
                <w:sz w:val="18"/>
                <w:szCs w:val="18"/>
                <w:lang w:eastAsia="ar-SA"/>
              </w:rPr>
              <w:t>us</w:t>
            </w:r>
            <w:r w:rsidRPr="003A6BA6">
              <w:rPr>
                <w:rFonts w:eastAsia="Calibri"/>
                <w:color w:val="000000"/>
                <w:sz w:val="18"/>
                <w:szCs w:val="18"/>
                <w:lang w:eastAsia="ar-SA"/>
              </w:rPr>
              <w:t xml:space="preserve"> </w:t>
            </w:r>
            <w:r w:rsidR="003A6BA6" w:rsidRPr="003A6BA6">
              <w:rPr>
                <w:rFonts w:eastAsia="Calibri"/>
                <w:color w:val="000000"/>
                <w:sz w:val="18"/>
                <w:szCs w:val="18"/>
                <w:lang w:eastAsia="ar-SA"/>
              </w:rPr>
              <w:t xml:space="preserve">ES </w:t>
            </w:r>
            <w:r w:rsidRPr="003A6BA6">
              <w:rPr>
                <w:rFonts w:eastAsia="Calibri"/>
                <w:color w:val="000000"/>
                <w:sz w:val="18"/>
                <w:szCs w:val="18"/>
                <w:lang w:eastAsia="ar-SA"/>
              </w:rPr>
              <w:t xml:space="preserve"> reikalavimus, įranga turi būti pažymėta CE ženklu.</w:t>
            </w:r>
          </w:p>
        </w:tc>
        <w:tc>
          <w:tcPr>
            <w:tcW w:w="3680" w:type="dxa"/>
            <w:tcBorders>
              <w:top w:val="single" w:sz="4" w:space="0" w:color="000000"/>
              <w:left w:val="single" w:sz="4" w:space="0" w:color="000000"/>
              <w:bottom w:val="single" w:sz="4" w:space="0" w:color="000000"/>
              <w:right w:val="single" w:sz="4" w:space="0" w:color="000000"/>
            </w:tcBorders>
          </w:tcPr>
          <w:p w14:paraId="21841665" w14:textId="77777777" w:rsidR="00DC0807" w:rsidRPr="003A6BA6" w:rsidRDefault="00DC0807" w:rsidP="00DC0807">
            <w:pPr>
              <w:autoSpaceDN/>
              <w:spacing w:after="200" w:line="276" w:lineRule="auto"/>
              <w:jc w:val="both"/>
              <w:textAlignment w:val="auto"/>
              <w:rPr>
                <w:rFonts w:eastAsia="Calibri"/>
                <w:color w:val="000000"/>
                <w:sz w:val="18"/>
                <w:szCs w:val="18"/>
                <w:lang w:eastAsia="ar-SA"/>
              </w:rPr>
            </w:pPr>
            <w:r w:rsidRPr="003A6BA6">
              <w:rPr>
                <w:rFonts w:eastAsia="Calibri"/>
                <w:color w:val="000000"/>
                <w:sz w:val="18"/>
                <w:szCs w:val="18"/>
                <w:lang w:eastAsia="ar-SA"/>
              </w:rPr>
              <w:t>Pateikti automobilio ir įrangos gamintojo EB atitikties deklaracijos kopija su vertimu lietuvių kalbą.</w:t>
            </w:r>
          </w:p>
        </w:tc>
        <w:tc>
          <w:tcPr>
            <w:tcW w:w="2551" w:type="dxa"/>
            <w:tcBorders>
              <w:top w:val="single" w:sz="4" w:space="0" w:color="000000"/>
              <w:left w:val="single" w:sz="4" w:space="0" w:color="000000"/>
              <w:bottom w:val="single" w:sz="4" w:space="0" w:color="000000"/>
              <w:right w:val="single" w:sz="4" w:space="0" w:color="000000"/>
            </w:tcBorders>
          </w:tcPr>
          <w:p w14:paraId="635BEE3E" w14:textId="77777777" w:rsidR="00DC0807" w:rsidRPr="003A6BA6" w:rsidRDefault="00DC0807" w:rsidP="00DC0807">
            <w:pPr>
              <w:autoSpaceDN/>
              <w:spacing w:after="200" w:line="276" w:lineRule="auto"/>
              <w:jc w:val="both"/>
              <w:textAlignment w:val="auto"/>
              <w:rPr>
                <w:rFonts w:eastAsia="Calibri"/>
                <w:color w:val="000000"/>
                <w:sz w:val="18"/>
                <w:szCs w:val="18"/>
                <w:lang w:eastAsia="ar-SA"/>
              </w:rPr>
            </w:pPr>
          </w:p>
        </w:tc>
      </w:tr>
      <w:tr w:rsidR="00DC0807" w:rsidRPr="003A6BA6" w14:paraId="4AB9E632" w14:textId="77777777" w:rsidTr="005875A0">
        <w:trPr>
          <w:trHeight w:hRule="exact" w:val="2704"/>
          <w:jc w:val="center"/>
        </w:trPr>
        <w:tc>
          <w:tcPr>
            <w:tcW w:w="832" w:type="dxa"/>
            <w:tcBorders>
              <w:top w:val="single" w:sz="4" w:space="0" w:color="000000"/>
              <w:left w:val="single" w:sz="4" w:space="0" w:color="000000"/>
              <w:bottom w:val="single" w:sz="4" w:space="0" w:color="000000"/>
              <w:right w:val="single" w:sz="4" w:space="0" w:color="000000"/>
            </w:tcBorders>
            <w:vAlign w:val="center"/>
          </w:tcPr>
          <w:p w14:paraId="2F5ED396" w14:textId="77777777" w:rsidR="00DC0807" w:rsidRPr="003A6BA6" w:rsidRDefault="00DC0807" w:rsidP="00DC0807">
            <w:pPr>
              <w:numPr>
                <w:ilvl w:val="0"/>
                <w:numId w:val="20"/>
              </w:numPr>
              <w:tabs>
                <w:tab w:val="decimal" w:pos="144"/>
                <w:tab w:val="decimal" w:pos="620"/>
              </w:tabs>
              <w:suppressAutoHyphens w:val="0"/>
              <w:autoSpaceDN/>
              <w:spacing w:after="200" w:line="276" w:lineRule="auto"/>
              <w:contextualSpacing/>
              <w:jc w:val="center"/>
              <w:textAlignment w:val="auto"/>
              <w:rPr>
                <w:rFonts w:eastAsia="Calibri"/>
                <w:color w:val="080C10"/>
                <w:sz w:val="18"/>
                <w:szCs w:val="18"/>
                <w:lang w:eastAsia="ar-SA"/>
              </w:rPr>
            </w:pPr>
          </w:p>
        </w:tc>
        <w:tc>
          <w:tcPr>
            <w:tcW w:w="3274" w:type="dxa"/>
            <w:tcBorders>
              <w:top w:val="single" w:sz="4" w:space="0" w:color="000000"/>
              <w:left w:val="single" w:sz="4" w:space="0" w:color="000000"/>
              <w:bottom w:val="single" w:sz="4" w:space="0" w:color="000000"/>
              <w:right w:val="single" w:sz="4" w:space="0" w:color="000000"/>
            </w:tcBorders>
          </w:tcPr>
          <w:p w14:paraId="63E7FF00" w14:textId="77777777" w:rsidR="00DC0807" w:rsidRPr="003A6BA6" w:rsidRDefault="00DC0807" w:rsidP="00677C0D">
            <w:pPr>
              <w:autoSpaceDN/>
              <w:spacing w:after="200" w:line="276" w:lineRule="auto"/>
              <w:jc w:val="both"/>
              <w:textAlignment w:val="auto"/>
              <w:rPr>
                <w:rFonts w:eastAsia="Calibri"/>
                <w:color w:val="000000"/>
                <w:sz w:val="18"/>
                <w:szCs w:val="18"/>
                <w:lang w:eastAsia="ar-SA"/>
              </w:rPr>
            </w:pPr>
            <w:r w:rsidRPr="003A6BA6">
              <w:rPr>
                <w:rFonts w:eastAsia="Calibri"/>
                <w:color w:val="000000"/>
                <w:sz w:val="18"/>
                <w:szCs w:val="18"/>
                <w:lang w:eastAsia="ar-SA"/>
              </w:rPr>
              <w:t>Automobilis ir papildoma įranga yra pagamintas gamintojo gamykloje, turinčioje įdiegtą kokybės vadybos sistemą, atitinkančią LST EN ISO 9001:2008 arba lygiavertės kokybės vadybos sistemos reikalavimų standartą.</w:t>
            </w:r>
          </w:p>
        </w:tc>
        <w:tc>
          <w:tcPr>
            <w:tcW w:w="3680" w:type="dxa"/>
            <w:tcBorders>
              <w:top w:val="single" w:sz="4" w:space="0" w:color="000000"/>
              <w:left w:val="single" w:sz="4" w:space="0" w:color="000000"/>
              <w:bottom w:val="single" w:sz="4" w:space="0" w:color="000000"/>
              <w:right w:val="single" w:sz="4" w:space="0" w:color="000000"/>
            </w:tcBorders>
          </w:tcPr>
          <w:p w14:paraId="562E9736" w14:textId="77777777" w:rsidR="00DC0807" w:rsidRPr="003A6BA6" w:rsidRDefault="00DC0807" w:rsidP="00DC0807">
            <w:pPr>
              <w:autoSpaceDN/>
              <w:spacing w:after="200" w:line="276" w:lineRule="auto"/>
              <w:jc w:val="both"/>
              <w:textAlignment w:val="auto"/>
              <w:rPr>
                <w:rFonts w:eastAsia="Calibri"/>
                <w:color w:val="000000"/>
                <w:sz w:val="18"/>
                <w:szCs w:val="18"/>
                <w:lang w:eastAsia="ar-SA"/>
              </w:rPr>
            </w:pPr>
            <w:r w:rsidRPr="003A6BA6">
              <w:rPr>
                <w:rFonts w:eastAsia="Calibri"/>
                <w:color w:val="000000"/>
                <w:sz w:val="18"/>
                <w:szCs w:val="18"/>
                <w:lang w:eastAsia="ar-SA"/>
              </w:rPr>
              <w:t>Pateikiami dokumentai įrodantys, kad automobilis ir papildoma įranga yra pagamintas gamintojo gamykloje, turinčioje įdiegtą kokybės vadybos sistemą, atitinkančią LST EN ISO 9001:2008 arba lygiavertės kokybės vadybos sistemos reikalavimų standartą.</w:t>
            </w:r>
          </w:p>
        </w:tc>
        <w:tc>
          <w:tcPr>
            <w:tcW w:w="2551" w:type="dxa"/>
            <w:tcBorders>
              <w:top w:val="single" w:sz="4" w:space="0" w:color="000000"/>
              <w:left w:val="single" w:sz="4" w:space="0" w:color="000000"/>
              <w:bottom w:val="single" w:sz="4" w:space="0" w:color="000000"/>
              <w:right w:val="single" w:sz="4" w:space="0" w:color="000000"/>
            </w:tcBorders>
          </w:tcPr>
          <w:p w14:paraId="546BE841" w14:textId="77777777" w:rsidR="00DC0807" w:rsidRPr="003A6BA6" w:rsidRDefault="00DC0807" w:rsidP="00DC0807">
            <w:pPr>
              <w:autoSpaceDN/>
              <w:spacing w:after="200" w:line="276" w:lineRule="auto"/>
              <w:jc w:val="both"/>
              <w:textAlignment w:val="auto"/>
              <w:rPr>
                <w:rFonts w:eastAsia="Calibri"/>
                <w:color w:val="000000"/>
                <w:sz w:val="18"/>
                <w:szCs w:val="18"/>
                <w:lang w:eastAsia="ar-SA"/>
              </w:rPr>
            </w:pPr>
          </w:p>
        </w:tc>
      </w:tr>
      <w:tr w:rsidR="00DC0807" w:rsidRPr="003A6BA6" w14:paraId="545A48B7" w14:textId="77777777" w:rsidTr="005875A0">
        <w:trPr>
          <w:trHeight w:hRule="exact" w:val="2715"/>
          <w:jc w:val="center"/>
        </w:trPr>
        <w:tc>
          <w:tcPr>
            <w:tcW w:w="832" w:type="dxa"/>
            <w:tcBorders>
              <w:top w:val="single" w:sz="4" w:space="0" w:color="000000"/>
              <w:left w:val="single" w:sz="4" w:space="0" w:color="000000"/>
              <w:bottom w:val="single" w:sz="4" w:space="0" w:color="000000"/>
              <w:right w:val="single" w:sz="4" w:space="0" w:color="000000"/>
            </w:tcBorders>
            <w:vAlign w:val="center"/>
          </w:tcPr>
          <w:p w14:paraId="58C0EB2C" w14:textId="77777777" w:rsidR="00DC0807" w:rsidRPr="003A6BA6" w:rsidRDefault="00DC0807" w:rsidP="00DC0807">
            <w:pPr>
              <w:numPr>
                <w:ilvl w:val="0"/>
                <w:numId w:val="20"/>
              </w:numPr>
              <w:tabs>
                <w:tab w:val="decimal" w:pos="144"/>
                <w:tab w:val="decimal" w:pos="620"/>
              </w:tabs>
              <w:suppressAutoHyphens w:val="0"/>
              <w:autoSpaceDN/>
              <w:spacing w:after="200" w:line="276" w:lineRule="auto"/>
              <w:contextualSpacing/>
              <w:jc w:val="center"/>
              <w:textAlignment w:val="auto"/>
              <w:rPr>
                <w:rFonts w:eastAsia="Calibri"/>
                <w:color w:val="080C10"/>
                <w:sz w:val="18"/>
                <w:szCs w:val="18"/>
                <w:lang w:eastAsia="ar-SA"/>
              </w:rPr>
            </w:pPr>
          </w:p>
        </w:tc>
        <w:tc>
          <w:tcPr>
            <w:tcW w:w="3274" w:type="dxa"/>
            <w:tcBorders>
              <w:top w:val="single" w:sz="4" w:space="0" w:color="000000"/>
              <w:left w:val="single" w:sz="4" w:space="0" w:color="000000"/>
              <w:bottom w:val="single" w:sz="4" w:space="0" w:color="000000"/>
              <w:right w:val="single" w:sz="4" w:space="0" w:color="000000"/>
            </w:tcBorders>
          </w:tcPr>
          <w:p w14:paraId="7C0ADD1C" w14:textId="77777777" w:rsidR="00DC0807" w:rsidRPr="003A6BA6" w:rsidRDefault="00DC0807" w:rsidP="00677C0D">
            <w:pPr>
              <w:autoSpaceDN/>
              <w:spacing w:after="200" w:line="276" w:lineRule="auto"/>
              <w:jc w:val="both"/>
              <w:textAlignment w:val="auto"/>
              <w:rPr>
                <w:rFonts w:eastAsia="Calibri"/>
                <w:color w:val="000000"/>
                <w:sz w:val="18"/>
                <w:szCs w:val="18"/>
                <w:lang w:eastAsia="ar-SA"/>
              </w:rPr>
            </w:pPr>
            <w:r w:rsidRPr="003A6BA6">
              <w:rPr>
                <w:rFonts w:eastAsia="Calibri"/>
                <w:color w:val="000000"/>
                <w:sz w:val="18"/>
                <w:szCs w:val="18"/>
                <w:lang w:eastAsia="ar-SA"/>
              </w:rPr>
              <w:t>Automobilis ir papildoma įranga yra pagamintas gamintojo gamykloje, turinčioje įdiegtą aplinkosaugos vadybos sistemą, atitinkančią LST EN ISO 14001:2005 arba lygiavertės aplinkos apsaugos sistemos reika1avimų standartą.</w:t>
            </w:r>
          </w:p>
        </w:tc>
        <w:tc>
          <w:tcPr>
            <w:tcW w:w="3680" w:type="dxa"/>
            <w:tcBorders>
              <w:top w:val="single" w:sz="4" w:space="0" w:color="000000"/>
              <w:left w:val="single" w:sz="4" w:space="0" w:color="000000"/>
              <w:bottom w:val="single" w:sz="4" w:space="0" w:color="000000"/>
              <w:right w:val="single" w:sz="4" w:space="0" w:color="000000"/>
            </w:tcBorders>
          </w:tcPr>
          <w:p w14:paraId="47D16B1D" w14:textId="77777777" w:rsidR="00DC0807" w:rsidRPr="003A6BA6" w:rsidRDefault="00DC0807" w:rsidP="00DC0807">
            <w:pPr>
              <w:autoSpaceDN/>
              <w:spacing w:after="200" w:line="276" w:lineRule="auto"/>
              <w:jc w:val="both"/>
              <w:textAlignment w:val="auto"/>
              <w:rPr>
                <w:rFonts w:eastAsia="Calibri"/>
                <w:color w:val="000000"/>
                <w:sz w:val="18"/>
                <w:szCs w:val="18"/>
                <w:lang w:eastAsia="ar-SA"/>
              </w:rPr>
            </w:pPr>
            <w:r w:rsidRPr="003A6BA6">
              <w:rPr>
                <w:rFonts w:eastAsia="Calibri"/>
                <w:color w:val="000000"/>
                <w:sz w:val="18"/>
                <w:szCs w:val="18"/>
                <w:lang w:eastAsia="ar-SA"/>
              </w:rPr>
              <w:t>Pateikiami dokumentai įrodantys, kad automobilis ir papildoma įranga yra pagamintas gamintojo gamykloje, turinčioje įdiegtą aplinkosaugos vadybos sistemą, atitinkančią LST EN ISO 14001:2005 arba lygiavertės aplinkos apsaugos sistemos reikalavimų standartą.</w:t>
            </w:r>
          </w:p>
        </w:tc>
        <w:tc>
          <w:tcPr>
            <w:tcW w:w="2551" w:type="dxa"/>
            <w:tcBorders>
              <w:top w:val="single" w:sz="4" w:space="0" w:color="000000"/>
              <w:left w:val="single" w:sz="4" w:space="0" w:color="000000"/>
              <w:bottom w:val="single" w:sz="4" w:space="0" w:color="000000"/>
              <w:right w:val="single" w:sz="4" w:space="0" w:color="000000"/>
            </w:tcBorders>
          </w:tcPr>
          <w:p w14:paraId="48071FC3" w14:textId="77777777" w:rsidR="00DC0807" w:rsidRPr="003A6BA6" w:rsidRDefault="00DC0807" w:rsidP="00DC0807">
            <w:pPr>
              <w:autoSpaceDN/>
              <w:spacing w:after="200" w:line="276" w:lineRule="auto"/>
              <w:jc w:val="both"/>
              <w:textAlignment w:val="auto"/>
              <w:rPr>
                <w:rFonts w:eastAsia="Calibri"/>
                <w:color w:val="000000"/>
                <w:sz w:val="18"/>
                <w:szCs w:val="18"/>
                <w:lang w:eastAsia="ar-SA"/>
              </w:rPr>
            </w:pPr>
          </w:p>
        </w:tc>
      </w:tr>
      <w:tr w:rsidR="00DC0807" w:rsidRPr="003A6BA6" w14:paraId="4911D847" w14:textId="77777777" w:rsidTr="005875A0">
        <w:trPr>
          <w:trHeight w:hRule="exact" w:val="943"/>
          <w:jc w:val="center"/>
        </w:trPr>
        <w:tc>
          <w:tcPr>
            <w:tcW w:w="832" w:type="dxa"/>
            <w:tcBorders>
              <w:top w:val="single" w:sz="4" w:space="0" w:color="000000"/>
              <w:left w:val="single" w:sz="4" w:space="0" w:color="000000"/>
              <w:bottom w:val="single" w:sz="4" w:space="0" w:color="000000"/>
              <w:right w:val="single" w:sz="4" w:space="0" w:color="000000"/>
            </w:tcBorders>
            <w:vAlign w:val="center"/>
          </w:tcPr>
          <w:p w14:paraId="26A47C42" w14:textId="77777777" w:rsidR="00DC0807" w:rsidRPr="003A6BA6" w:rsidRDefault="00DC0807" w:rsidP="00DC0807">
            <w:pPr>
              <w:numPr>
                <w:ilvl w:val="0"/>
                <w:numId w:val="20"/>
              </w:numPr>
              <w:tabs>
                <w:tab w:val="decimal" w:pos="144"/>
                <w:tab w:val="decimal" w:pos="620"/>
              </w:tabs>
              <w:suppressAutoHyphens w:val="0"/>
              <w:autoSpaceDN/>
              <w:spacing w:after="200" w:line="276" w:lineRule="auto"/>
              <w:contextualSpacing/>
              <w:jc w:val="center"/>
              <w:textAlignment w:val="auto"/>
              <w:rPr>
                <w:rFonts w:eastAsia="Calibri"/>
                <w:color w:val="080C10"/>
                <w:sz w:val="18"/>
                <w:szCs w:val="18"/>
                <w:lang w:eastAsia="ar-SA"/>
              </w:rPr>
            </w:pPr>
          </w:p>
        </w:tc>
        <w:tc>
          <w:tcPr>
            <w:tcW w:w="3274" w:type="dxa"/>
            <w:tcBorders>
              <w:top w:val="single" w:sz="4" w:space="0" w:color="000000"/>
              <w:left w:val="single" w:sz="4" w:space="0" w:color="000000"/>
              <w:bottom w:val="single" w:sz="4" w:space="0" w:color="000000"/>
              <w:right w:val="single" w:sz="4" w:space="0" w:color="000000"/>
            </w:tcBorders>
          </w:tcPr>
          <w:p w14:paraId="0F3FB969" w14:textId="77777777" w:rsidR="00DC0807" w:rsidRPr="003A6BA6" w:rsidRDefault="00DC0807" w:rsidP="00677C0D">
            <w:pPr>
              <w:autoSpaceDN/>
              <w:spacing w:after="200" w:line="276" w:lineRule="auto"/>
              <w:jc w:val="both"/>
              <w:textAlignment w:val="auto"/>
              <w:rPr>
                <w:rFonts w:eastAsia="Calibri"/>
                <w:color w:val="000000"/>
                <w:sz w:val="18"/>
                <w:szCs w:val="18"/>
                <w:lang w:eastAsia="ar-SA"/>
              </w:rPr>
            </w:pPr>
            <w:r w:rsidRPr="003A6BA6">
              <w:rPr>
                <w:rFonts w:eastAsia="Calibri"/>
                <w:color w:val="000000"/>
                <w:sz w:val="18"/>
                <w:szCs w:val="18"/>
                <w:lang w:eastAsia="ar-SA"/>
              </w:rPr>
              <w:t>Įranga atitinka saugos standartas: EN 1501-1:2011, EN1501-5:2011 arba lygiavertės aplinkos apsaugos sistemos reikalavimų standartą.</w:t>
            </w:r>
          </w:p>
        </w:tc>
        <w:tc>
          <w:tcPr>
            <w:tcW w:w="3680" w:type="dxa"/>
            <w:tcBorders>
              <w:top w:val="single" w:sz="4" w:space="0" w:color="000000"/>
              <w:left w:val="single" w:sz="4" w:space="0" w:color="000000"/>
              <w:bottom w:val="single" w:sz="4" w:space="0" w:color="000000"/>
              <w:right w:val="single" w:sz="4" w:space="0" w:color="000000"/>
            </w:tcBorders>
          </w:tcPr>
          <w:p w14:paraId="1AB8A4EC" w14:textId="77777777" w:rsidR="00DC0807" w:rsidRPr="003A6BA6" w:rsidRDefault="00DC0807" w:rsidP="00DC0807">
            <w:pPr>
              <w:autoSpaceDN/>
              <w:spacing w:after="200" w:line="276" w:lineRule="auto"/>
              <w:jc w:val="both"/>
              <w:textAlignment w:val="auto"/>
              <w:rPr>
                <w:rFonts w:eastAsia="Calibri"/>
                <w:color w:val="000000"/>
                <w:sz w:val="18"/>
                <w:szCs w:val="18"/>
                <w:lang w:eastAsia="ar-SA"/>
              </w:rPr>
            </w:pPr>
            <w:r w:rsidRPr="003A6BA6">
              <w:rPr>
                <w:rFonts w:eastAsia="Calibri"/>
                <w:color w:val="000000"/>
                <w:sz w:val="18"/>
                <w:szCs w:val="18"/>
                <w:lang w:eastAsia="ar-SA"/>
              </w:rPr>
              <w:t>Pateikti tai patvirtinančius dokumentus.</w:t>
            </w:r>
          </w:p>
        </w:tc>
        <w:tc>
          <w:tcPr>
            <w:tcW w:w="2551" w:type="dxa"/>
            <w:tcBorders>
              <w:top w:val="single" w:sz="4" w:space="0" w:color="000000"/>
              <w:left w:val="single" w:sz="4" w:space="0" w:color="000000"/>
              <w:bottom w:val="single" w:sz="4" w:space="0" w:color="000000"/>
              <w:right w:val="single" w:sz="4" w:space="0" w:color="000000"/>
            </w:tcBorders>
          </w:tcPr>
          <w:p w14:paraId="389BB8EB" w14:textId="77777777" w:rsidR="00DC0807" w:rsidRPr="003A6BA6" w:rsidRDefault="00DC0807" w:rsidP="00DC0807">
            <w:pPr>
              <w:autoSpaceDN/>
              <w:spacing w:after="200" w:line="276" w:lineRule="auto"/>
              <w:jc w:val="both"/>
              <w:textAlignment w:val="auto"/>
              <w:rPr>
                <w:rFonts w:eastAsia="Calibri"/>
                <w:color w:val="000000"/>
                <w:sz w:val="18"/>
                <w:szCs w:val="18"/>
                <w:lang w:eastAsia="ar-SA"/>
              </w:rPr>
            </w:pPr>
          </w:p>
        </w:tc>
      </w:tr>
      <w:tr w:rsidR="00DC0807" w:rsidRPr="003A6BA6" w14:paraId="78A17323" w14:textId="77777777" w:rsidTr="005875A0">
        <w:trPr>
          <w:trHeight w:hRule="exact" w:val="943"/>
          <w:jc w:val="center"/>
        </w:trPr>
        <w:tc>
          <w:tcPr>
            <w:tcW w:w="832" w:type="dxa"/>
            <w:tcBorders>
              <w:top w:val="single" w:sz="4" w:space="0" w:color="000000"/>
              <w:left w:val="single" w:sz="4" w:space="0" w:color="000000"/>
              <w:bottom w:val="single" w:sz="4" w:space="0" w:color="000000"/>
              <w:right w:val="single" w:sz="4" w:space="0" w:color="000000"/>
            </w:tcBorders>
            <w:vAlign w:val="center"/>
          </w:tcPr>
          <w:p w14:paraId="4CA2EB84" w14:textId="77777777" w:rsidR="00DC0807" w:rsidRPr="003A6BA6" w:rsidRDefault="00DC0807" w:rsidP="00DC0807">
            <w:pPr>
              <w:numPr>
                <w:ilvl w:val="0"/>
                <w:numId w:val="20"/>
              </w:numPr>
              <w:tabs>
                <w:tab w:val="decimal" w:pos="144"/>
                <w:tab w:val="decimal" w:pos="620"/>
              </w:tabs>
              <w:suppressAutoHyphens w:val="0"/>
              <w:autoSpaceDN/>
              <w:spacing w:after="200" w:line="276" w:lineRule="auto"/>
              <w:contextualSpacing/>
              <w:jc w:val="center"/>
              <w:textAlignment w:val="auto"/>
              <w:rPr>
                <w:rFonts w:eastAsia="Calibri"/>
                <w:color w:val="080C10"/>
                <w:sz w:val="18"/>
                <w:szCs w:val="18"/>
                <w:lang w:eastAsia="ar-SA"/>
              </w:rPr>
            </w:pPr>
          </w:p>
        </w:tc>
        <w:tc>
          <w:tcPr>
            <w:tcW w:w="3274" w:type="dxa"/>
            <w:tcBorders>
              <w:top w:val="single" w:sz="4" w:space="0" w:color="000000"/>
              <w:left w:val="single" w:sz="4" w:space="0" w:color="000000"/>
              <w:bottom w:val="single" w:sz="4" w:space="0" w:color="000000"/>
              <w:right w:val="single" w:sz="4" w:space="0" w:color="000000"/>
            </w:tcBorders>
          </w:tcPr>
          <w:p w14:paraId="21320AFC" w14:textId="77777777" w:rsidR="00DC0807" w:rsidRPr="003A6BA6" w:rsidRDefault="00DC0807" w:rsidP="00677C0D">
            <w:pPr>
              <w:autoSpaceDN/>
              <w:spacing w:after="200" w:line="276" w:lineRule="auto"/>
              <w:jc w:val="both"/>
              <w:textAlignment w:val="auto"/>
              <w:rPr>
                <w:rFonts w:eastAsia="Calibri"/>
                <w:color w:val="000000"/>
                <w:sz w:val="18"/>
                <w:szCs w:val="18"/>
                <w:lang w:eastAsia="ar-SA"/>
              </w:rPr>
            </w:pPr>
            <w:r w:rsidRPr="003A6BA6">
              <w:rPr>
                <w:rFonts w:eastAsia="Calibri"/>
                <w:color w:val="000000"/>
                <w:sz w:val="18"/>
                <w:szCs w:val="18"/>
                <w:lang w:eastAsia="ar-SA"/>
              </w:rPr>
              <w:t>Įranga atitinka triukšmo standartas EN1501-4:2008 arba lygiavertės aplinkos apsaugos sistemos reikalavimų standartą.</w:t>
            </w:r>
          </w:p>
        </w:tc>
        <w:tc>
          <w:tcPr>
            <w:tcW w:w="3680" w:type="dxa"/>
            <w:tcBorders>
              <w:top w:val="single" w:sz="4" w:space="0" w:color="000000"/>
              <w:left w:val="single" w:sz="4" w:space="0" w:color="000000"/>
              <w:bottom w:val="single" w:sz="4" w:space="0" w:color="000000"/>
              <w:right w:val="single" w:sz="4" w:space="0" w:color="000000"/>
            </w:tcBorders>
          </w:tcPr>
          <w:p w14:paraId="17DC2BD5" w14:textId="77777777" w:rsidR="00DC0807" w:rsidRPr="003A6BA6" w:rsidRDefault="00DC0807" w:rsidP="00DC0807">
            <w:pPr>
              <w:autoSpaceDN/>
              <w:spacing w:after="200" w:line="276" w:lineRule="auto"/>
              <w:jc w:val="both"/>
              <w:textAlignment w:val="auto"/>
              <w:rPr>
                <w:rFonts w:eastAsia="Calibri"/>
                <w:color w:val="000000"/>
                <w:sz w:val="18"/>
                <w:szCs w:val="18"/>
                <w:lang w:eastAsia="ar-SA"/>
              </w:rPr>
            </w:pPr>
            <w:r w:rsidRPr="003A6BA6">
              <w:rPr>
                <w:rFonts w:eastAsia="Calibri"/>
                <w:color w:val="000000"/>
                <w:sz w:val="18"/>
                <w:szCs w:val="18"/>
                <w:lang w:eastAsia="ar-SA"/>
              </w:rPr>
              <w:t>Pateikti tai patvirtinančius dokumentus.</w:t>
            </w:r>
          </w:p>
        </w:tc>
        <w:tc>
          <w:tcPr>
            <w:tcW w:w="2551" w:type="dxa"/>
            <w:tcBorders>
              <w:top w:val="single" w:sz="4" w:space="0" w:color="000000"/>
              <w:left w:val="single" w:sz="4" w:space="0" w:color="000000"/>
              <w:bottom w:val="single" w:sz="4" w:space="0" w:color="000000"/>
              <w:right w:val="single" w:sz="4" w:space="0" w:color="000000"/>
            </w:tcBorders>
          </w:tcPr>
          <w:p w14:paraId="748A4C63" w14:textId="77777777" w:rsidR="00DC0807" w:rsidRPr="003A6BA6" w:rsidRDefault="00DC0807" w:rsidP="00DC0807">
            <w:pPr>
              <w:autoSpaceDN/>
              <w:spacing w:after="200" w:line="276" w:lineRule="auto"/>
              <w:jc w:val="both"/>
              <w:textAlignment w:val="auto"/>
              <w:rPr>
                <w:rFonts w:eastAsia="Calibri"/>
                <w:color w:val="000000"/>
                <w:sz w:val="18"/>
                <w:szCs w:val="18"/>
                <w:lang w:eastAsia="ar-SA"/>
              </w:rPr>
            </w:pPr>
          </w:p>
        </w:tc>
      </w:tr>
    </w:tbl>
    <w:p w14:paraId="0C966370" w14:textId="77777777" w:rsidR="00983737" w:rsidRPr="00677C0D" w:rsidRDefault="00983737" w:rsidP="00DC0807">
      <w:pPr>
        <w:tabs>
          <w:tab w:val="left" w:pos="3650"/>
        </w:tabs>
        <w:jc w:val="center"/>
        <w:rPr>
          <w:b/>
          <w:bCs/>
          <w:sz w:val="18"/>
          <w:szCs w:val="18"/>
        </w:rPr>
      </w:pPr>
    </w:p>
    <w:sectPr w:rsidR="00983737" w:rsidRPr="00677C0D" w:rsidSect="001642F3">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6B1F6" w14:textId="77777777" w:rsidR="00865016" w:rsidRDefault="00865016" w:rsidP="00AE56DD">
      <w:r>
        <w:separator/>
      </w:r>
    </w:p>
  </w:endnote>
  <w:endnote w:type="continuationSeparator" w:id="0">
    <w:p w14:paraId="44245E69" w14:textId="77777777" w:rsidR="00865016" w:rsidRDefault="00865016" w:rsidP="00AE5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97651"/>
      <w:docPartObj>
        <w:docPartGallery w:val="Page Numbers (Bottom of Page)"/>
        <w:docPartUnique/>
      </w:docPartObj>
    </w:sdtPr>
    <w:sdtEndPr>
      <w:rPr>
        <w:noProof/>
      </w:rPr>
    </w:sdtEndPr>
    <w:sdtContent>
      <w:p w14:paraId="13FEEC08" w14:textId="7AE318F1" w:rsidR="007540DB" w:rsidRDefault="007540DB">
        <w:pPr>
          <w:pStyle w:val="Porat"/>
          <w:jc w:val="center"/>
        </w:pPr>
        <w:r>
          <w:fldChar w:fldCharType="begin"/>
        </w:r>
        <w:r>
          <w:instrText xml:space="preserve"> PAGE   \* MERGEFORMAT </w:instrText>
        </w:r>
        <w:r>
          <w:fldChar w:fldCharType="separate"/>
        </w:r>
        <w:r w:rsidR="0002053E">
          <w:rPr>
            <w:noProof/>
          </w:rPr>
          <w:t>9</w:t>
        </w:r>
        <w:r>
          <w:rPr>
            <w:noProof/>
          </w:rPr>
          <w:fldChar w:fldCharType="end"/>
        </w:r>
      </w:p>
    </w:sdtContent>
  </w:sdt>
  <w:p w14:paraId="7096694C" w14:textId="77777777" w:rsidR="007540DB" w:rsidRDefault="007540D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FCAF5" w14:textId="77777777" w:rsidR="00865016" w:rsidRDefault="00865016" w:rsidP="00AE56DD">
      <w:r>
        <w:separator/>
      </w:r>
    </w:p>
  </w:footnote>
  <w:footnote w:type="continuationSeparator" w:id="0">
    <w:p w14:paraId="120B023C" w14:textId="77777777" w:rsidR="00865016" w:rsidRDefault="00865016" w:rsidP="00AE56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A6A20"/>
    <w:multiLevelType w:val="multilevel"/>
    <w:tmpl w:val="23F4AC88"/>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righ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C891706"/>
    <w:multiLevelType w:val="hybridMultilevel"/>
    <w:tmpl w:val="E27890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B07FB7"/>
    <w:multiLevelType w:val="hybridMultilevel"/>
    <w:tmpl w:val="E49CB9E6"/>
    <w:lvl w:ilvl="0" w:tplc="87E8677A">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016D13"/>
    <w:multiLevelType w:val="hybridMultilevel"/>
    <w:tmpl w:val="C442AB7A"/>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D41B27"/>
    <w:multiLevelType w:val="hybridMultilevel"/>
    <w:tmpl w:val="B114D8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BA308E"/>
    <w:multiLevelType w:val="hybridMultilevel"/>
    <w:tmpl w:val="E070E1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B456E2"/>
    <w:multiLevelType w:val="hybridMultilevel"/>
    <w:tmpl w:val="C04CC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6C62B7"/>
    <w:multiLevelType w:val="multilevel"/>
    <w:tmpl w:val="8F646FE8"/>
    <w:lvl w:ilvl="0">
      <w:start w:val="9"/>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230474D"/>
    <w:multiLevelType w:val="hybridMultilevel"/>
    <w:tmpl w:val="E2BC0C8E"/>
    <w:lvl w:ilvl="0" w:tplc="0427000F">
      <w:start w:val="1"/>
      <w:numFmt w:val="decimal"/>
      <w:lvlText w:val="%1."/>
      <w:lvlJc w:val="left"/>
      <w:pPr>
        <w:ind w:left="786"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B80135B"/>
    <w:multiLevelType w:val="hybridMultilevel"/>
    <w:tmpl w:val="6BFC43C8"/>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0" w15:restartNumberingAfterBreak="0">
    <w:nsid w:val="3C7E5FDE"/>
    <w:multiLevelType w:val="multilevel"/>
    <w:tmpl w:val="5C5474B8"/>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360" w:hanging="360"/>
      </w:pPr>
      <w:rPr>
        <w:b/>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149545F"/>
    <w:multiLevelType w:val="hybridMultilevel"/>
    <w:tmpl w:val="0AD638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173374"/>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6F32D63"/>
    <w:multiLevelType w:val="hybridMultilevel"/>
    <w:tmpl w:val="EFE846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3B698B"/>
    <w:multiLevelType w:val="hybridMultilevel"/>
    <w:tmpl w:val="71401300"/>
    <w:lvl w:ilvl="0" w:tplc="0FA6A640">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8274EF7"/>
    <w:multiLevelType w:val="multilevel"/>
    <w:tmpl w:val="20A4A2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610F20"/>
    <w:multiLevelType w:val="hybridMultilevel"/>
    <w:tmpl w:val="6316A8D6"/>
    <w:lvl w:ilvl="0" w:tplc="877C477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DC540BC"/>
    <w:multiLevelType w:val="hybridMultilevel"/>
    <w:tmpl w:val="6C3807B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0E7636D"/>
    <w:multiLevelType w:val="multilevel"/>
    <w:tmpl w:val="4DF2A466"/>
    <w:lvl w:ilvl="0">
      <w:start w:val="1"/>
      <w:numFmt w:val="lowerLetter"/>
      <w:lvlText w:val="%1)"/>
      <w:lvlJc w:val="left"/>
      <w:pPr>
        <w:tabs>
          <w:tab w:val="decimal" w:pos="432"/>
        </w:tabs>
        <w:ind w:left="720"/>
      </w:pPr>
      <w:rPr>
        <w:rFonts w:ascii="Times New Roman" w:hAnsi="Times New Roman"/>
        <w:b w:val="0"/>
        <w:bCs w:val="0"/>
        <w:strike w:val="0"/>
        <w:color w:val="000000"/>
        <w:spacing w:val="-15"/>
        <w:w w:val="100"/>
        <w:sz w:val="20"/>
        <w:vertAlign w:val="baseline"/>
        <w:lang w:val="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53D59F2"/>
    <w:multiLevelType w:val="multilevel"/>
    <w:tmpl w:val="89B0A062"/>
    <w:lvl w:ilvl="0">
      <w:start w:val="1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1DA31F6"/>
    <w:multiLevelType w:val="hybridMultilevel"/>
    <w:tmpl w:val="B044AAA2"/>
    <w:lvl w:ilvl="0" w:tplc="B36826AA">
      <w:start w:val="1"/>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4513775"/>
    <w:multiLevelType w:val="hybridMultilevel"/>
    <w:tmpl w:val="7FF09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9A72DD"/>
    <w:multiLevelType w:val="multilevel"/>
    <w:tmpl w:val="0427001D"/>
    <w:lvl w:ilvl="0">
      <w:start w:val="1"/>
      <w:numFmt w:val="decimal"/>
      <w:lvlText w:val="%1)"/>
      <w:lvlJc w:val="left"/>
      <w:pPr>
        <w:ind w:left="786"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3BD7655"/>
    <w:multiLevelType w:val="hybridMultilevel"/>
    <w:tmpl w:val="B8C047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4AD7419"/>
    <w:multiLevelType w:val="multilevel"/>
    <w:tmpl w:val="89B0A062"/>
    <w:lvl w:ilvl="0">
      <w:start w:val="1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74B4883"/>
    <w:multiLevelType w:val="hybridMultilevel"/>
    <w:tmpl w:val="432684E6"/>
    <w:lvl w:ilvl="0" w:tplc="A6A4882E">
      <w:start w:val="30"/>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6" w15:restartNumberingAfterBreak="0">
    <w:nsid w:val="7F873CC6"/>
    <w:multiLevelType w:val="hybridMultilevel"/>
    <w:tmpl w:val="85B03C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9306423">
    <w:abstractNumId w:val="22"/>
  </w:num>
  <w:num w:numId="2" w16cid:durableId="1250844965">
    <w:abstractNumId w:val="0"/>
  </w:num>
  <w:num w:numId="3" w16cid:durableId="2024551157">
    <w:abstractNumId w:val="9"/>
  </w:num>
  <w:num w:numId="4" w16cid:durableId="11616930">
    <w:abstractNumId w:val="12"/>
  </w:num>
  <w:num w:numId="5" w16cid:durableId="2032560821">
    <w:abstractNumId w:val="10"/>
  </w:num>
  <w:num w:numId="6" w16cid:durableId="214391784">
    <w:abstractNumId w:val="19"/>
  </w:num>
  <w:num w:numId="7" w16cid:durableId="1126970296">
    <w:abstractNumId w:val="25"/>
  </w:num>
  <w:num w:numId="8" w16cid:durableId="198933275">
    <w:abstractNumId w:val="7"/>
  </w:num>
  <w:num w:numId="9" w16cid:durableId="503205123">
    <w:abstractNumId w:val="2"/>
  </w:num>
  <w:num w:numId="10" w16cid:durableId="372658697">
    <w:abstractNumId w:val="20"/>
  </w:num>
  <w:num w:numId="11" w16cid:durableId="27879175">
    <w:abstractNumId w:val="14"/>
  </w:num>
  <w:num w:numId="12" w16cid:durableId="1862694497">
    <w:abstractNumId w:val="24"/>
  </w:num>
  <w:num w:numId="13" w16cid:durableId="600601215">
    <w:abstractNumId w:val="15"/>
  </w:num>
  <w:num w:numId="14" w16cid:durableId="1677228873">
    <w:abstractNumId w:val="16"/>
  </w:num>
  <w:num w:numId="15" w16cid:durableId="1759980953">
    <w:abstractNumId w:val="8"/>
  </w:num>
  <w:num w:numId="16" w16cid:durableId="816074023">
    <w:abstractNumId w:val="4"/>
  </w:num>
  <w:num w:numId="17" w16cid:durableId="1107697398">
    <w:abstractNumId w:val="21"/>
  </w:num>
  <w:num w:numId="18" w16cid:durableId="1777090021">
    <w:abstractNumId w:val="18"/>
  </w:num>
  <w:num w:numId="19" w16cid:durableId="872111579">
    <w:abstractNumId w:val="3"/>
  </w:num>
  <w:num w:numId="20" w16cid:durableId="1705713881">
    <w:abstractNumId w:val="17"/>
  </w:num>
  <w:num w:numId="21" w16cid:durableId="1663043613">
    <w:abstractNumId w:val="26"/>
  </w:num>
  <w:num w:numId="22" w16cid:durableId="1584799909">
    <w:abstractNumId w:val="23"/>
  </w:num>
  <w:num w:numId="23" w16cid:durableId="274144660">
    <w:abstractNumId w:val="13"/>
  </w:num>
  <w:num w:numId="24" w16cid:durableId="1664501882">
    <w:abstractNumId w:val="5"/>
  </w:num>
  <w:num w:numId="25" w16cid:durableId="1152528340">
    <w:abstractNumId w:val="6"/>
  </w:num>
  <w:num w:numId="26" w16cid:durableId="530730817">
    <w:abstractNumId w:val="11"/>
  </w:num>
  <w:num w:numId="27" w16cid:durableId="1129973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1FE"/>
    <w:rsid w:val="00010C95"/>
    <w:rsid w:val="00011A0F"/>
    <w:rsid w:val="0002053E"/>
    <w:rsid w:val="00041F6B"/>
    <w:rsid w:val="0005043A"/>
    <w:rsid w:val="0006189C"/>
    <w:rsid w:val="00070847"/>
    <w:rsid w:val="00074572"/>
    <w:rsid w:val="0009420B"/>
    <w:rsid w:val="000F2137"/>
    <w:rsid w:val="0010184A"/>
    <w:rsid w:val="00104674"/>
    <w:rsid w:val="0010610E"/>
    <w:rsid w:val="00150B0E"/>
    <w:rsid w:val="0015410F"/>
    <w:rsid w:val="00157BA6"/>
    <w:rsid w:val="001618C7"/>
    <w:rsid w:val="001642F3"/>
    <w:rsid w:val="00164494"/>
    <w:rsid w:val="00185717"/>
    <w:rsid w:val="0019495C"/>
    <w:rsid w:val="001A0A71"/>
    <w:rsid w:val="001A3C51"/>
    <w:rsid w:val="001A7CEA"/>
    <w:rsid w:val="001B79CA"/>
    <w:rsid w:val="001D18BA"/>
    <w:rsid w:val="001D73C1"/>
    <w:rsid w:val="001E10E2"/>
    <w:rsid w:val="001E60DB"/>
    <w:rsid w:val="001F001A"/>
    <w:rsid w:val="00200DD1"/>
    <w:rsid w:val="00210A1D"/>
    <w:rsid w:val="00216E02"/>
    <w:rsid w:val="00217A6E"/>
    <w:rsid w:val="00222847"/>
    <w:rsid w:val="00223975"/>
    <w:rsid w:val="0023192F"/>
    <w:rsid w:val="00232BF0"/>
    <w:rsid w:val="00244EC4"/>
    <w:rsid w:val="002543D1"/>
    <w:rsid w:val="00275B05"/>
    <w:rsid w:val="0028601E"/>
    <w:rsid w:val="00291AA3"/>
    <w:rsid w:val="00292E8A"/>
    <w:rsid w:val="00295242"/>
    <w:rsid w:val="002A445F"/>
    <w:rsid w:val="002B6E56"/>
    <w:rsid w:val="002D586B"/>
    <w:rsid w:val="002F2DAB"/>
    <w:rsid w:val="003000E1"/>
    <w:rsid w:val="0030015B"/>
    <w:rsid w:val="00300EC4"/>
    <w:rsid w:val="00304BE6"/>
    <w:rsid w:val="0030553B"/>
    <w:rsid w:val="00323ED1"/>
    <w:rsid w:val="00325C02"/>
    <w:rsid w:val="00365211"/>
    <w:rsid w:val="0037239C"/>
    <w:rsid w:val="00377154"/>
    <w:rsid w:val="0038324F"/>
    <w:rsid w:val="00392B48"/>
    <w:rsid w:val="00395033"/>
    <w:rsid w:val="0039613E"/>
    <w:rsid w:val="003A6BA6"/>
    <w:rsid w:val="003A7567"/>
    <w:rsid w:val="003B0E10"/>
    <w:rsid w:val="003B5D18"/>
    <w:rsid w:val="003B5E39"/>
    <w:rsid w:val="003C17D0"/>
    <w:rsid w:val="003C4E9A"/>
    <w:rsid w:val="003C6F5E"/>
    <w:rsid w:val="003D5192"/>
    <w:rsid w:val="003E66D0"/>
    <w:rsid w:val="003F604C"/>
    <w:rsid w:val="003F65E7"/>
    <w:rsid w:val="00402613"/>
    <w:rsid w:val="0041468D"/>
    <w:rsid w:val="0041492F"/>
    <w:rsid w:val="0042324B"/>
    <w:rsid w:val="00433BC7"/>
    <w:rsid w:val="0045441F"/>
    <w:rsid w:val="0045752F"/>
    <w:rsid w:val="00463230"/>
    <w:rsid w:val="004634DE"/>
    <w:rsid w:val="00465BAC"/>
    <w:rsid w:val="00473D08"/>
    <w:rsid w:val="004821EB"/>
    <w:rsid w:val="00487712"/>
    <w:rsid w:val="004879DD"/>
    <w:rsid w:val="00494E27"/>
    <w:rsid w:val="004A03A3"/>
    <w:rsid w:val="004A06FC"/>
    <w:rsid w:val="004A4DD6"/>
    <w:rsid w:val="004A633A"/>
    <w:rsid w:val="004B4C7C"/>
    <w:rsid w:val="004C0A90"/>
    <w:rsid w:val="004D1F2E"/>
    <w:rsid w:val="004D2821"/>
    <w:rsid w:val="004D2EC6"/>
    <w:rsid w:val="004E3599"/>
    <w:rsid w:val="004E3641"/>
    <w:rsid w:val="004E4DAE"/>
    <w:rsid w:val="004F2B35"/>
    <w:rsid w:val="004F4593"/>
    <w:rsid w:val="004F7B1D"/>
    <w:rsid w:val="005021FF"/>
    <w:rsid w:val="00515036"/>
    <w:rsid w:val="005206D9"/>
    <w:rsid w:val="005346A0"/>
    <w:rsid w:val="00535924"/>
    <w:rsid w:val="00537DE5"/>
    <w:rsid w:val="00542771"/>
    <w:rsid w:val="00566E1C"/>
    <w:rsid w:val="00566EC1"/>
    <w:rsid w:val="005D05EA"/>
    <w:rsid w:val="005D10C3"/>
    <w:rsid w:val="005D1972"/>
    <w:rsid w:val="005F67C3"/>
    <w:rsid w:val="005F69FB"/>
    <w:rsid w:val="005F7D99"/>
    <w:rsid w:val="00601442"/>
    <w:rsid w:val="00604B7E"/>
    <w:rsid w:val="00610BC3"/>
    <w:rsid w:val="00612585"/>
    <w:rsid w:val="00613E44"/>
    <w:rsid w:val="00620EB0"/>
    <w:rsid w:val="00650E94"/>
    <w:rsid w:val="00653DCE"/>
    <w:rsid w:val="00671E39"/>
    <w:rsid w:val="00677C0D"/>
    <w:rsid w:val="00690C04"/>
    <w:rsid w:val="006A5A58"/>
    <w:rsid w:val="006C1587"/>
    <w:rsid w:val="006D355A"/>
    <w:rsid w:val="00705A42"/>
    <w:rsid w:val="00710B68"/>
    <w:rsid w:val="00715227"/>
    <w:rsid w:val="007170A7"/>
    <w:rsid w:val="00720C98"/>
    <w:rsid w:val="00734F3A"/>
    <w:rsid w:val="007355C4"/>
    <w:rsid w:val="007418C1"/>
    <w:rsid w:val="00750007"/>
    <w:rsid w:val="007540DB"/>
    <w:rsid w:val="0075590D"/>
    <w:rsid w:val="0077170F"/>
    <w:rsid w:val="007818A9"/>
    <w:rsid w:val="00786AFF"/>
    <w:rsid w:val="007944BF"/>
    <w:rsid w:val="007A55D7"/>
    <w:rsid w:val="007A6428"/>
    <w:rsid w:val="007F212B"/>
    <w:rsid w:val="007F2DF4"/>
    <w:rsid w:val="0080081F"/>
    <w:rsid w:val="0081054D"/>
    <w:rsid w:val="00840CDE"/>
    <w:rsid w:val="0084161C"/>
    <w:rsid w:val="00846037"/>
    <w:rsid w:val="00852621"/>
    <w:rsid w:val="00856A18"/>
    <w:rsid w:val="00861E2A"/>
    <w:rsid w:val="00865016"/>
    <w:rsid w:val="00880C8B"/>
    <w:rsid w:val="0088730F"/>
    <w:rsid w:val="0089021D"/>
    <w:rsid w:val="00896FD0"/>
    <w:rsid w:val="00897AFF"/>
    <w:rsid w:val="008B4C72"/>
    <w:rsid w:val="008B69EA"/>
    <w:rsid w:val="008C77E5"/>
    <w:rsid w:val="008D2071"/>
    <w:rsid w:val="008F19A5"/>
    <w:rsid w:val="008F2DD2"/>
    <w:rsid w:val="008F4ED7"/>
    <w:rsid w:val="008F6538"/>
    <w:rsid w:val="008F6BC1"/>
    <w:rsid w:val="00904153"/>
    <w:rsid w:val="00917492"/>
    <w:rsid w:val="00924074"/>
    <w:rsid w:val="00927AFA"/>
    <w:rsid w:val="009338E7"/>
    <w:rsid w:val="00933D35"/>
    <w:rsid w:val="0093703B"/>
    <w:rsid w:val="00946344"/>
    <w:rsid w:val="00947CD9"/>
    <w:rsid w:val="00953583"/>
    <w:rsid w:val="0095652B"/>
    <w:rsid w:val="00957311"/>
    <w:rsid w:val="00974F3C"/>
    <w:rsid w:val="00976D60"/>
    <w:rsid w:val="00983737"/>
    <w:rsid w:val="009842F9"/>
    <w:rsid w:val="00991CE9"/>
    <w:rsid w:val="00993D74"/>
    <w:rsid w:val="009B2D2A"/>
    <w:rsid w:val="009C2EB1"/>
    <w:rsid w:val="009C5C15"/>
    <w:rsid w:val="009D5F56"/>
    <w:rsid w:val="009E608B"/>
    <w:rsid w:val="009F2754"/>
    <w:rsid w:val="00A00135"/>
    <w:rsid w:val="00A015BA"/>
    <w:rsid w:val="00A036A6"/>
    <w:rsid w:val="00A15CA5"/>
    <w:rsid w:val="00A17FF1"/>
    <w:rsid w:val="00A23B1B"/>
    <w:rsid w:val="00A462EE"/>
    <w:rsid w:val="00A53F95"/>
    <w:rsid w:val="00A66E8A"/>
    <w:rsid w:val="00A67039"/>
    <w:rsid w:val="00A75FB4"/>
    <w:rsid w:val="00A952A0"/>
    <w:rsid w:val="00A956AF"/>
    <w:rsid w:val="00AA11FE"/>
    <w:rsid w:val="00AA75ED"/>
    <w:rsid w:val="00AD0746"/>
    <w:rsid w:val="00AE56DD"/>
    <w:rsid w:val="00AE77BC"/>
    <w:rsid w:val="00B02292"/>
    <w:rsid w:val="00B05A77"/>
    <w:rsid w:val="00B05F3B"/>
    <w:rsid w:val="00B160A1"/>
    <w:rsid w:val="00B21648"/>
    <w:rsid w:val="00B3730D"/>
    <w:rsid w:val="00B41729"/>
    <w:rsid w:val="00B478D3"/>
    <w:rsid w:val="00B51D21"/>
    <w:rsid w:val="00B53632"/>
    <w:rsid w:val="00B54942"/>
    <w:rsid w:val="00B55D85"/>
    <w:rsid w:val="00B6335A"/>
    <w:rsid w:val="00B66FBB"/>
    <w:rsid w:val="00B8022C"/>
    <w:rsid w:val="00B84EA5"/>
    <w:rsid w:val="00B95C9C"/>
    <w:rsid w:val="00BA3532"/>
    <w:rsid w:val="00BA51F1"/>
    <w:rsid w:val="00BA678A"/>
    <w:rsid w:val="00BC06E5"/>
    <w:rsid w:val="00BC25F7"/>
    <w:rsid w:val="00BF6F8C"/>
    <w:rsid w:val="00C1031C"/>
    <w:rsid w:val="00C160DD"/>
    <w:rsid w:val="00C24145"/>
    <w:rsid w:val="00C373BC"/>
    <w:rsid w:val="00C51B6F"/>
    <w:rsid w:val="00C623CF"/>
    <w:rsid w:val="00C66A65"/>
    <w:rsid w:val="00C8227D"/>
    <w:rsid w:val="00C836F8"/>
    <w:rsid w:val="00C942CA"/>
    <w:rsid w:val="00CA1E50"/>
    <w:rsid w:val="00CA5FF0"/>
    <w:rsid w:val="00CD7A79"/>
    <w:rsid w:val="00CE1196"/>
    <w:rsid w:val="00CE1B7F"/>
    <w:rsid w:val="00D070EA"/>
    <w:rsid w:val="00D075FF"/>
    <w:rsid w:val="00D14855"/>
    <w:rsid w:val="00D26133"/>
    <w:rsid w:val="00D3122B"/>
    <w:rsid w:val="00D50CCD"/>
    <w:rsid w:val="00D702C1"/>
    <w:rsid w:val="00D80B0F"/>
    <w:rsid w:val="00D83C19"/>
    <w:rsid w:val="00D901E2"/>
    <w:rsid w:val="00DB2F5D"/>
    <w:rsid w:val="00DC0807"/>
    <w:rsid w:val="00DD29D2"/>
    <w:rsid w:val="00DD541D"/>
    <w:rsid w:val="00DD75E8"/>
    <w:rsid w:val="00DE36BB"/>
    <w:rsid w:val="00DE740E"/>
    <w:rsid w:val="00DF5848"/>
    <w:rsid w:val="00E00FC9"/>
    <w:rsid w:val="00E50A52"/>
    <w:rsid w:val="00E70193"/>
    <w:rsid w:val="00E76CDE"/>
    <w:rsid w:val="00E76E0F"/>
    <w:rsid w:val="00E76E3F"/>
    <w:rsid w:val="00E932EF"/>
    <w:rsid w:val="00E94F91"/>
    <w:rsid w:val="00E959C7"/>
    <w:rsid w:val="00EA71B1"/>
    <w:rsid w:val="00EB5268"/>
    <w:rsid w:val="00EB744C"/>
    <w:rsid w:val="00EF0529"/>
    <w:rsid w:val="00EF1225"/>
    <w:rsid w:val="00F03DD6"/>
    <w:rsid w:val="00F105F8"/>
    <w:rsid w:val="00F138B2"/>
    <w:rsid w:val="00F22091"/>
    <w:rsid w:val="00F228F7"/>
    <w:rsid w:val="00F26DB8"/>
    <w:rsid w:val="00F43ED3"/>
    <w:rsid w:val="00F56A42"/>
    <w:rsid w:val="00F60B02"/>
    <w:rsid w:val="00F73B1C"/>
    <w:rsid w:val="00F76077"/>
    <w:rsid w:val="00FC75A3"/>
    <w:rsid w:val="00FD3EFB"/>
    <w:rsid w:val="00FD513B"/>
    <w:rsid w:val="00FD6A95"/>
    <w:rsid w:val="00FE4B1C"/>
    <w:rsid w:val="00FF09D3"/>
    <w:rsid w:val="00FF110D"/>
    <w:rsid w:val="00FF79C4"/>
    <w:rsid w:val="00FF7A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FF36C"/>
  <w15:docId w15:val="{D0CF9AC1-61C6-E54B-ABD8-FBB2C48D5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93703B"/>
    <w:pPr>
      <w:suppressAutoHyphens/>
      <w:autoSpaceDN w:val="0"/>
      <w:spacing w:after="0" w:line="240" w:lineRule="auto"/>
      <w:textAlignment w:val="baseline"/>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937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4F4593"/>
    <w:pPr>
      <w:ind w:left="720"/>
      <w:contextualSpacing/>
    </w:pPr>
  </w:style>
  <w:style w:type="paragraph" w:styleId="Antrats">
    <w:name w:val="header"/>
    <w:basedOn w:val="prastasis"/>
    <w:link w:val="AntratsDiagrama"/>
    <w:uiPriority w:val="99"/>
    <w:unhideWhenUsed/>
    <w:rsid w:val="00AE56DD"/>
    <w:pPr>
      <w:tabs>
        <w:tab w:val="center" w:pos="4819"/>
        <w:tab w:val="right" w:pos="9638"/>
      </w:tabs>
    </w:pPr>
  </w:style>
  <w:style w:type="character" w:customStyle="1" w:styleId="AntratsDiagrama">
    <w:name w:val="Antraštės Diagrama"/>
    <w:basedOn w:val="Numatytasispastraiposriftas"/>
    <w:link w:val="Antrats"/>
    <w:uiPriority w:val="99"/>
    <w:rsid w:val="00AE56DD"/>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AE56DD"/>
    <w:pPr>
      <w:tabs>
        <w:tab w:val="center" w:pos="4819"/>
        <w:tab w:val="right" w:pos="9638"/>
      </w:tabs>
    </w:pPr>
  </w:style>
  <w:style w:type="character" w:customStyle="1" w:styleId="PoratDiagrama">
    <w:name w:val="Poraštė Diagrama"/>
    <w:basedOn w:val="Numatytasispastraiposriftas"/>
    <w:link w:val="Porat"/>
    <w:uiPriority w:val="99"/>
    <w:rsid w:val="00AE56DD"/>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9C2EB1"/>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C2EB1"/>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494E27"/>
    <w:rPr>
      <w:sz w:val="16"/>
      <w:szCs w:val="16"/>
    </w:rPr>
  </w:style>
  <w:style w:type="paragraph" w:styleId="Komentarotekstas">
    <w:name w:val="annotation text"/>
    <w:basedOn w:val="prastasis"/>
    <w:link w:val="KomentarotekstasDiagrama"/>
    <w:uiPriority w:val="99"/>
    <w:semiHidden/>
    <w:unhideWhenUsed/>
    <w:rsid w:val="00494E27"/>
    <w:rPr>
      <w:sz w:val="20"/>
      <w:szCs w:val="20"/>
    </w:rPr>
  </w:style>
  <w:style w:type="character" w:customStyle="1" w:styleId="KomentarotekstasDiagrama">
    <w:name w:val="Komentaro tekstas Diagrama"/>
    <w:basedOn w:val="Numatytasispastraiposriftas"/>
    <w:link w:val="Komentarotekstas"/>
    <w:uiPriority w:val="99"/>
    <w:semiHidden/>
    <w:rsid w:val="00494E27"/>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494E27"/>
    <w:rPr>
      <w:b/>
      <w:bCs/>
    </w:rPr>
  </w:style>
  <w:style w:type="character" w:customStyle="1" w:styleId="KomentarotemaDiagrama">
    <w:name w:val="Komentaro tema Diagrama"/>
    <w:basedOn w:val="KomentarotekstasDiagrama"/>
    <w:link w:val="Komentarotema"/>
    <w:uiPriority w:val="99"/>
    <w:semiHidden/>
    <w:rsid w:val="00494E27"/>
    <w:rPr>
      <w:rFonts w:ascii="Times New Roman" w:eastAsia="Times New Roman" w:hAnsi="Times New Roman" w:cs="Times New Roman"/>
      <w:b/>
      <w:bCs/>
      <w:sz w:val="20"/>
      <w:szCs w:val="20"/>
    </w:rPr>
  </w:style>
  <w:style w:type="table" w:customStyle="1" w:styleId="Lentelstinklelis1">
    <w:name w:val="Lentelės tinklelis1"/>
    <w:basedOn w:val="prastojilentel"/>
    <w:next w:val="Lentelstinklelis"/>
    <w:uiPriority w:val="59"/>
    <w:rsid w:val="00433BC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2F2DAB"/>
    <w:pPr>
      <w:suppressAutoHyphens/>
      <w:autoSpaceDN w:val="0"/>
      <w:spacing w:after="0" w:line="240" w:lineRule="auto"/>
      <w:textAlignment w:val="baseline"/>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82631">
      <w:bodyDiv w:val="1"/>
      <w:marLeft w:val="0"/>
      <w:marRight w:val="0"/>
      <w:marTop w:val="0"/>
      <w:marBottom w:val="0"/>
      <w:divBdr>
        <w:top w:val="none" w:sz="0" w:space="0" w:color="auto"/>
        <w:left w:val="none" w:sz="0" w:space="0" w:color="auto"/>
        <w:bottom w:val="none" w:sz="0" w:space="0" w:color="auto"/>
        <w:right w:val="none" w:sz="0" w:space="0" w:color="auto"/>
      </w:divBdr>
    </w:div>
    <w:div w:id="536629123">
      <w:bodyDiv w:val="1"/>
      <w:marLeft w:val="0"/>
      <w:marRight w:val="0"/>
      <w:marTop w:val="0"/>
      <w:marBottom w:val="0"/>
      <w:divBdr>
        <w:top w:val="none" w:sz="0" w:space="0" w:color="auto"/>
        <w:left w:val="none" w:sz="0" w:space="0" w:color="auto"/>
        <w:bottom w:val="none" w:sz="0" w:space="0" w:color="auto"/>
        <w:right w:val="none" w:sz="0" w:space="0" w:color="auto"/>
      </w:divBdr>
    </w:div>
    <w:div w:id="1848061435">
      <w:bodyDiv w:val="1"/>
      <w:marLeft w:val="0"/>
      <w:marRight w:val="0"/>
      <w:marTop w:val="0"/>
      <w:marBottom w:val="0"/>
      <w:divBdr>
        <w:top w:val="none" w:sz="0" w:space="0" w:color="auto"/>
        <w:left w:val="none" w:sz="0" w:space="0" w:color="auto"/>
        <w:bottom w:val="none" w:sz="0" w:space="0" w:color="auto"/>
        <w:right w:val="none" w:sz="0" w:space="0" w:color="auto"/>
      </w:divBdr>
    </w:div>
    <w:div w:id="197656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83BCC-0F5F-4CA4-981E-062C52BF9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1538</TotalTime>
  <Pages>8</Pages>
  <Words>10997</Words>
  <Characters>6269</Characters>
  <Application>Microsoft Office Word</Application>
  <DocSecurity>0</DocSecurity>
  <Lines>52</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SĮ Kompata</cp:lastModifiedBy>
  <cp:revision>89</cp:revision>
  <cp:lastPrinted>2019-07-05T09:57:00Z</cp:lastPrinted>
  <dcterms:created xsi:type="dcterms:W3CDTF">2023-03-07T11:31:00Z</dcterms:created>
  <dcterms:modified xsi:type="dcterms:W3CDTF">2026-10-01T08:47:00Z</dcterms:modified>
</cp:coreProperties>
</file>