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491F4" w14:textId="77777777" w:rsidR="00E66CD7" w:rsidRPr="00E66CD7" w:rsidRDefault="00E66CD7" w:rsidP="00E66CD7">
      <w:pPr>
        <w:tabs>
          <w:tab w:val="left" w:pos="1304"/>
          <w:tab w:val="left" w:pos="1457"/>
          <w:tab w:val="left" w:pos="1604"/>
          <w:tab w:val="left" w:pos="1757"/>
          <w:tab w:val="left" w:pos="7740"/>
        </w:tabs>
        <w:autoSpaceDE w:val="0"/>
        <w:autoSpaceDN w:val="0"/>
        <w:adjustRightInd w:val="0"/>
        <w:spacing w:after="0" w:line="240" w:lineRule="auto"/>
        <w:jc w:val="right"/>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Priedas Nr. 2</w:t>
      </w:r>
    </w:p>
    <w:p w14:paraId="22A016BC" w14:textId="77777777" w:rsidR="00E66CD7" w:rsidRPr="00E66CD7" w:rsidRDefault="00E66CD7" w:rsidP="00E66CD7">
      <w:pPr>
        <w:tabs>
          <w:tab w:val="left" w:pos="1304"/>
          <w:tab w:val="left" w:pos="1457"/>
          <w:tab w:val="left" w:pos="1604"/>
          <w:tab w:val="left" w:pos="1757"/>
          <w:tab w:val="left" w:pos="7740"/>
        </w:tabs>
        <w:autoSpaceDE w:val="0"/>
        <w:autoSpaceDN w:val="0"/>
        <w:adjustRightInd w:val="0"/>
        <w:spacing w:after="0" w:line="240" w:lineRule="auto"/>
        <w:jc w:val="both"/>
        <w:rPr>
          <w:rFonts w:ascii="Times New Roman" w:eastAsia="Times New Roman" w:hAnsi="Times New Roman" w:cs="Times New Roman"/>
          <w:b/>
          <w:kern w:val="0"/>
          <w14:ligatures w14:val="none"/>
        </w:rPr>
      </w:pPr>
    </w:p>
    <w:p w14:paraId="7294F3A6" w14:textId="77777777" w:rsidR="00E66CD7" w:rsidRPr="00E66CD7" w:rsidRDefault="00E66CD7" w:rsidP="00E66CD7">
      <w:pPr>
        <w:keepNext/>
        <w:spacing w:after="0" w:line="240" w:lineRule="auto"/>
        <w:jc w:val="center"/>
        <w:outlineLvl w:val="0"/>
        <w:rPr>
          <w:rFonts w:ascii="Times New Roman" w:eastAsia="Times New Roman" w:hAnsi="Times New Roman" w:cs="Times New Roman"/>
          <w:b/>
          <w:kern w:val="0"/>
          <w:lang w:eastAsia="lt-LT"/>
          <w14:ligatures w14:val="none"/>
        </w:rPr>
      </w:pPr>
      <w:r w:rsidRPr="00E66CD7">
        <w:rPr>
          <w:rFonts w:ascii="Times New Roman" w:eastAsia="Times New Roman" w:hAnsi="Times New Roman" w:cs="Times New Roman"/>
          <w:b/>
          <w:kern w:val="0"/>
          <w:lang w:eastAsia="lt-LT"/>
          <w14:ligatures w14:val="none"/>
        </w:rPr>
        <w:t>VšĮ  UTENOS LIGONINĖ</w:t>
      </w:r>
    </w:p>
    <w:p w14:paraId="575420D6" w14:textId="77777777" w:rsidR="00E66CD7" w:rsidRPr="00E66CD7" w:rsidRDefault="00E66CD7" w:rsidP="00E66CD7">
      <w:pPr>
        <w:keepNext/>
        <w:spacing w:after="0" w:line="240" w:lineRule="auto"/>
        <w:jc w:val="center"/>
        <w:outlineLvl w:val="0"/>
        <w:rPr>
          <w:rFonts w:ascii="Times New Roman" w:eastAsia="Times New Roman" w:hAnsi="Times New Roman" w:cs="Times New Roman"/>
          <w:b/>
          <w:kern w:val="0"/>
          <w:lang w:eastAsia="lt-LT"/>
          <w14:ligatures w14:val="none"/>
        </w:rPr>
      </w:pPr>
    </w:p>
    <w:p w14:paraId="517CA38F" w14:textId="77777777" w:rsidR="00E66CD7" w:rsidRPr="00E66CD7" w:rsidRDefault="00E66CD7" w:rsidP="00E66CD7">
      <w:pPr>
        <w:spacing w:after="0" w:line="240" w:lineRule="auto"/>
        <w:jc w:val="center"/>
        <w:rPr>
          <w:rFonts w:ascii="Times New Roman" w:eastAsia="Times New Roman" w:hAnsi="Times New Roman" w:cs="Times New Roman"/>
          <w:i/>
          <w:kern w:val="0"/>
          <w14:ligatures w14:val="none"/>
        </w:rPr>
      </w:pPr>
      <w:r w:rsidRPr="00E66CD7">
        <w:rPr>
          <w:rFonts w:ascii="Times New Roman" w:eastAsia="Times New Roman" w:hAnsi="Times New Roman" w:cs="Times New Roman"/>
          <w:b/>
          <w:kern w:val="0"/>
          <w14:ligatures w14:val="none"/>
        </w:rPr>
        <w:t xml:space="preserve"> PIRKIMO – PARDAVIMO SUTARTIS  (</w:t>
      </w:r>
      <w:r w:rsidRPr="00E66CD7">
        <w:rPr>
          <w:rFonts w:ascii="Times New Roman" w:eastAsia="Times New Roman" w:hAnsi="Times New Roman" w:cs="Times New Roman"/>
          <w:i/>
          <w:kern w:val="0"/>
          <w14:ligatures w14:val="none"/>
        </w:rPr>
        <w:t>projektas)</w:t>
      </w:r>
    </w:p>
    <w:p w14:paraId="359B7B6B" w14:textId="77777777" w:rsidR="00E66CD7" w:rsidRPr="00E66CD7" w:rsidRDefault="00E66CD7" w:rsidP="00E66CD7">
      <w:pPr>
        <w:spacing w:after="0" w:line="240" w:lineRule="auto"/>
        <w:jc w:val="center"/>
        <w:rPr>
          <w:rFonts w:ascii="Times New Roman" w:eastAsia="Times New Roman" w:hAnsi="Times New Roman" w:cs="Times New Roman"/>
          <w:i/>
          <w:kern w:val="0"/>
          <w14:ligatures w14:val="none"/>
        </w:rPr>
      </w:pPr>
    </w:p>
    <w:p w14:paraId="28DA82E0" w14:textId="77777777" w:rsidR="00E66CD7" w:rsidRPr="00E66CD7" w:rsidRDefault="00E66CD7" w:rsidP="00E66CD7">
      <w:pPr>
        <w:spacing w:after="0" w:line="240" w:lineRule="auto"/>
        <w:jc w:val="center"/>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DĖL FARMACIJOS PRODUKTŲ PIRKIMO</w:t>
      </w:r>
    </w:p>
    <w:p w14:paraId="61DB9E65" w14:textId="77777777" w:rsidR="00E66CD7" w:rsidRPr="00E66CD7" w:rsidRDefault="00E66CD7" w:rsidP="00E66CD7">
      <w:pPr>
        <w:spacing w:after="0" w:line="240" w:lineRule="auto"/>
        <w:jc w:val="center"/>
        <w:rPr>
          <w:rFonts w:ascii="Times New Roman" w:eastAsia="Times New Roman" w:hAnsi="Times New Roman" w:cs="Times New Roman"/>
          <w:b/>
          <w:kern w:val="0"/>
          <w14:ligatures w14:val="none"/>
        </w:rPr>
      </w:pPr>
    </w:p>
    <w:p w14:paraId="41586C6C" w14:textId="77777777" w:rsidR="00E66CD7" w:rsidRPr="00E66CD7" w:rsidRDefault="00E66CD7" w:rsidP="00E66CD7">
      <w:pPr>
        <w:spacing w:after="0" w:line="240" w:lineRule="auto"/>
        <w:ind w:left="360"/>
        <w:jc w:val="center"/>
        <w:rPr>
          <w:rFonts w:ascii="Times New Roman" w:eastAsia="Times New Roman" w:hAnsi="Times New Roman" w:cs="Times New Roman"/>
          <w:kern w:val="0"/>
          <w:lang w:val="pt-BR"/>
          <w14:ligatures w14:val="none"/>
        </w:rPr>
      </w:pPr>
      <w:r w:rsidRPr="00E66CD7">
        <w:rPr>
          <w:rFonts w:ascii="Times New Roman" w:eastAsia="Times New Roman" w:hAnsi="Times New Roman" w:cs="Times New Roman"/>
          <w:kern w:val="0"/>
          <w14:ligatures w14:val="none"/>
        </w:rPr>
        <w:t>2026  m.___________</w:t>
      </w:r>
      <w:r w:rsidRPr="00E66CD7">
        <w:rPr>
          <w:rFonts w:ascii="Times New Roman" w:eastAsia="Times New Roman" w:hAnsi="Times New Roman" w:cs="Times New Roman"/>
          <w:kern w:val="0"/>
          <w:lang w:val="pt-BR"/>
          <w14:ligatures w14:val="none"/>
        </w:rPr>
        <w:t xml:space="preserve">__   mėn. ___  d. Nr. </w:t>
      </w:r>
    </w:p>
    <w:p w14:paraId="78443C01" w14:textId="77777777" w:rsidR="00E66CD7" w:rsidRPr="00E66CD7" w:rsidRDefault="00E66CD7" w:rsidP="00E66CD7">
      <w:pPr>
        <w:spacing w:after="0" w:line="240" w:lineRule="auto"/>
        <w:ind w:left="360"/>
        <w:jc w:val="center"/>
        <w:rPr>
          <w:rFonts w:ascii="Times New Roman" w:eastAsia="Times New Roman" w:hAnsi="Times New Roman" w:cs="Times New Roman"/>
          <w:kern w:val="0"/>
          <w:lang w:val="pt-BR"/>
          <w14:ligatures w14:val="none"/>
        </w:rPr>
      </w:pPr>
      <w:r w:rsidRPr="00E66CD7">
        <w:rPr>
          <w:rFonts w:ascii="Times New Roman" w:eastAsia="Times New Roman" w:hAnsi="Times New Roman" w:cs="Times New Roman"/>
          <w:kern w:val="0"/>
          <w:lang w:val="pt-BR"/>
          <w14:ligatures w14:val="none"/>
        </w:rPr>
        <w:t>Utena</w:t>
      </w:r>
    </w:p>
    <w:p w14:paraId="6CBEEB38"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7352C318"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b/>
          <w:kern w:val="0"/>
          <w14:ligatures w14:val="none"/>
        </w:rPr>
        <w:t>Viešoji įstaiga Utenos ligoninė</w:t>
      </w:r>
      <w:r w:rsidRPr="00E66CD7">
        <w:rPr>
          <w:rFonts w:ascii="Times New Roman" w:eastAsia="Times New Roman" w:hAnsi="Times New Roman" w:cs="Times New Roman"/>
          <w:kern w:val="0"/>
          <w14:ligatures w14:val="none"/>
        </w:rPr>
        <w:t xml:space="preserve">, įmonės kodas 183854143, atstovaujama direktoriaus Gedo </w:t>
      </w:r>
      <w:proofErr w:type="spellStart"/>
      <w:r w:rsidRPr="00E66CD7">
        <w:rPr>
          <w:rFonts w:ascii="Times New Roman" w:eastAsia="Times New Roman" w:hAnsi="Times New Roman" w:cs="Times New Roman"/>
          <w:kern w:val="0"/>
          <w14:ligatures w14:val="none"/>
        </w:rPr>
        <w:t>Kukanausko</w:t>
      </w:r>
      <w:proofErr w:type="spellEnd"/>
      <w:r w:rsidRPr="00E66CD7">
        <w:rPr>
          <w:rFonts w:ascii="Times New Roman" w:eastAsia="Times New Roman" w:hAnsi="Times New Roman" w:cs="Times New Roman"/>
          <w:kern w:val="0"/>
          <w14:ligatures w14:val="none"/>
        </w:rPr>
        <w:t>, veikiančio pagal įstaigos įstatus, toliau sutartyje vadinama Pirkėju, ir ___________________</w:t>
      </w:r>
      <w:r w:rsidRPr="00E66CD7">
        <w:rPr>
          <w:rFonts w:ascii="Times New Roman" w:eastAsia="Times New Roman" w:hAnsi="Times New Roman" w:cs="Times New Roman"/>
          <w:kern w:val="0"/>
          <w:lang w:eastAsia="lt-LT"/>
          <w14:ligatures w14:val="none"/>
        </w:rPr>
        <w:t>,</w:t>
      </w:r>
      <w:r w:rsidRPr="00E66CD7">
        <w:rPr>
          <w:rFonts w:ascii="Times New Roman" w:eastAsia="Times New Roman" w:hAnsi="Times New Roman" w:cs="Times New Roman"/>
          <w:kern w:val="0"/>
          <w14:ligatures w14:val="none"/>
        </w:rPr>
        <w:t xml:space="preserve"> (įmonės) kodas </w:t>
      </w:r>
      <w:r w:rsidRPr="00E66CD7">
        <w:rPr>
          <w:rFonts w:ascii="Times New Roman" w:eastAsia="Times New Roman" w:hAnsi="Times New Roman" w:cs="Times New Roman"/>
          <w:kern w:val="0"/>
          <w:lang w:eastAsia="lt-LT"/>
          <w14:ligatures w14:val="none"/>
        </w:rPr>
        <w:t xml:space="preserve"> _________________</w:t>
      </w:r>
      <w:r w:rsidRPr="00E66CD7">
        <w:rPr>
          <w:rFonts w:ascii="Times New Roman" w:eastAsia="Times New Roman" w:hAnsi="Times New Roman" w:cs="Times New Roman"/>
          <w:kern w:val="0"/>
          <w14:ligatures w14:val="none"/>
        </w:rPr>
        <w:t>, atstovaujama _______________, veikiančio pagal _________________,  toliau vadinama Tiekėju, toliau kartu vadinami Šalimis, sudarė šią sutartį (toliau – Sutartis):</w:t>
      </w:r>
    </w:p>
    <w:p w14:paraId="49136462"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07FED667" w14:textId="77777777" w:rsidR="00E66CD7" w:rsidRPr="00E66CD7" w:rsidRDefault="00E66CD7" w:rsidP="00E66CD7">
      <w:pPr>
        <w:spacing w:after="0" w:line="240" w:lineRule="auto"/>
        <w:jc w:val="center"/>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1. SUTARTIES OBJEKTAS</w:t>
      </w:r>
    </w:p>
    <w:p w14:paraId="5673D5E1"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1.1. Tiekėjas įsipareigoja parduoti ir pagal Pirkėjo užsakymą pristatyti prekes (farmacijos produktus), o Pirkėjas priimti ir apmokėti už juos šalių sutartyje numatytą kainą.</w:t>
      </w:r>
    </w:p>
    <w:p w14:paraId="34E0F5E0"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1.2. Prekių asortimentas, kainos ir kiekiai nurodyti specifikacijoje (1 priedas), kuri yra neatskiriama šios sutarties dalis.  Pirkėjas gali pirkti ir kitų pavadinimų farmacijos produktus (pagal poreikį)  pagal tą dieną tiekėjo galiojančias kainas perkamiems produktams.</w:t>
      </w:r>
    </w:p>
    <w:p w14:paraId="354563C0" w14:textId="77777777" w:rsidR="00E66CD7" w:rsidRPr="00E66CD7" w:rsidRDefault="00E66CD7" w:rsidP="00E66CD7">
      <w:pPr>
        <w:spacing w:after="0" w:line="240" w:lineRule="auto"/>
        <w:jc w:val="both"/>
        <w:rPr>
          <w:rFonts w:ascii="Times New Roman" w:eastAsia="Times New Roman" w:hAnsi="Times New Roman" w:cs="Times New Roman"/>
          <w:b/>
          <w:kern w:val="0"/>
          <w14:ligatures w14:val="none"/>
        </w:rPr>
      </w:pPr>
    </w:p>
    <w:p w14:paraId="42107A44" w14:textId="77777777" w:rsidR="00E66CD7" w:rsidRPr="00E66CD7" w:rsidRDefault="00E66CD7" w:rsidP="00E66CD7">
      <w:pPr>
        <w:spacing w:after="200" w:line="240" w:lineRule="auto"/>
        <w:jc w:val="center"/>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2. KAINA IR BENDRA SUTARTIES VERTĖ</w:t>
      </w:r>
    </w:p>
    <w:p w14:paraId="0D2F616A" w14:textId="77777777" w:rsidR="00E66CD7" w:rsidRPr="00E66CD7" w:rsidRDefault="00E66CD7" w:rsidP="00E66CD7">
      <w:pPr>
        <w:spacing w:after="0" w:line="240" w:lineRule="auto"/>
        <w:ind w:firstLine="709"/>
        <w:jc w:val="both"/>
        <w:rPr>
          <w:rFonts w:ascii="Times New Roman" w:eastAsia="Times New Roman" w:hAnsi="Times New Roman" w:cs="Times New Roman"/>
          <w:kern w:val="0"/>
          <w:lang w:eastAsia="lt-LT"/>
          <w14:ligatures w14:val="none"/>
        </w:rPr>
      </w:pPr>
      <w:r w:rsidRPr="00E66CD7">
        <w:rPr>
          <w:rFonts w:ascii="Times New Roman" w:eastAsia="Times New Roman" w:hAnsi="Times New Roman" w:cs="Times New Roman"/>
          <w:kern w:val="0"/>
          <w14:ligatures w14:val="none"/>
        </w:rPr>
        <w:t xml:space="preserve">2.1. Sutarčiai taikomas </w:t>
      </w:r>
      <w:r w:rsidRPr="00E66CD7">
        <w:rPr>
          <w:rFonts w:ascii="Times New Roman" w:eastAsia="Times New Roman" w:hAnsi="Times New Roman" w:cs="Times New Roman"/>
          <w:b/>
          <w:kern w:val="0"/>
          <w14:ligatures w14:val="none"/>
        </w:rPr>
        <w:t>fiksuotų įkainių  kainodaros metodas</w:t>
      </w:r>
      <w:r w:rsidRPr="00E66CD7">
        <w:rPr>
          <w:rFonts w:ascii="Times New Roman" w:eastAsia="Times New Roman" w:hAnsi="Times New Roman" w:cs="Times New Roman"/>
          <w:kern w:val="0"/>
          <w14:ligatures w14:val="none"/>
        </w:rPr>
        <w:t xml:space="preserve">. Sutartyje nustatyti </w:t>
      </w:r>
      <w:r w:rsidRPr="00E66CD7">
        <w:rPr>
          <w:rFonts w:ascii="Times New Roman" w:eastAsia="Times New Roman" w:hAnsi="Times New Roman" w:cs="Times New Roman"/>
          <w:bCs/>
          <w:kern w:val="0"/>
          <w14:ligatures w14:val="none"/>
        </w:rPr>
        <w:t>fiksuoti prekių įkainiai</w:t>
      </w:r>
      <w:r w:rsidRPr="00E66CD7">
        <w:rPr>
          <w:rFonts w:ascii="Times New Roman" w:eastAsia="Times New Roman" w:hAnsi="Times New Roman" w:cs="Times New Roman"/>
          <w:bCs/>
          <w:kern w:val="0"/>
          <w:lang w:eastAsia="lt-LT"/>
          <w14:ligatures w14:val="none"/>
        </w:rPr>
        <w:t xml:space="preserve">, </w:t>
      </w:r>
      <w:r w:rsidRPr="00E66CD7">
        <w:rPr>
          <w:rFonts w:ascii="Times New Roman" w:eastAsia="Times New Roman" w:hAnsi="Times New Roman" w:cs="Times New Roman"/>
          <w:kern w:val="0"/>
          <w:lang w:eastAsia="lt-LT"/>
          <w14:ligatures w14:val="none"/>
        </w:rPr>
        <w:t xml:space="preserve">kurie </w:t>
      </w:r>
      <w:r w:rsidRPr="00E66CD7">
        <w:rPr>
          <w:rFonts w:ascii="Times New Roman" w:eastAsia="Times New Roman" w:hAnsi="Times New Roman" w:cs="Times New Roman"/>
          <w:kern w:val="0"/>
          <w14:ligatures w14:val="none"/>
        </w:rPr>
        <w:t>nurodyti šios sutarties priede Nr. 1.</w:t>
      </w:r>
      <w:r w:rsidRPr="00E66CD7">
        <w:rPr>
          <w:rFonts w:ascii="Times New Roman" w:eastAsia="Times New Roman" w:hAnsi="Times New Roman" w:cs="Times New Roman"/>
          <w:i/>
          <w:kern w:val="0"/>
          <w:lang w:eastAsia="lt-LT"/>
          <w14:ligatures w14:val="none"/>
        </w:rPr>
        <w:t xml:space="preserve"> </w:t>
      </w:r>
    </w:p>
    <w:p w14:paraId="6DB8E9C2" w14:textId="77777777" w:rsidR="00E66CD7" w:rsidRPr="00E66CD7" w:rsidRDefault="00E66CD7" w:rsidP="00E66CD7">
      <w:pPr>
        <w:spacing w:after="0" w:line="240" w:lineRule="auto"/>
        <w:ind w:firstLine="709"/>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 xml:space="preserve">2.2. Bendra sutarties vertė  be PVM _________Eur ( skaičiais ir žodžiais). PVM suma _________Eur (skaičiais ir žodžiais). </w:t>
      </w:r>
      <w:r w:rsidRPr="00E66CD7">
        <w:rPr>
          <w:rFonts w:ascii="Times New Roman" w:eastAsia="Times New Roman" w:hAnsi="Times New Roman" w:cs="Times New Roman"/>
          <w:b/>
          <w:kern w:val="0"/>
          <w14:ligatures w14:val="none"/>
        </w:rPr>
        <w:t>Bendra sutarties vertė su PVM _____________</w:t>
      </w:r>
      <w:r w:rsidRPr="00E66CD7">
        <w:rPr>
          <w:rFonts w:ascii="Times New Roman" w:eastAsia="Times New Roman" w:hAnsi="Times New Roman" w:cs="Times New Roman"/>
          <w:kern w:val="0"/>
          <w14:ligatures w14:val="none"/>
        </w:rPr>
        <w:t xml:space="preserve"> Eur (skaičiais ir žodžiais) .  </w:t>
      </w:r>
    </w:p>
    <w:p w14:paraId="69ECB7E7" w14:textId="77777777" w:rsidR="00E66CD7" w:rsidRPr="00E66CD7" w:rsidRDefault="00E66CD7" w:rsidP="00E66CD7">
      <w:pPr>
        <w:spacing w:after="0" w:line="240" w:lineRule="auto"/>
        <w:ind w:firstLine="709"/>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 xml:space="preserve">2.3. Įkainiai sutarties vykdymo laikotarpiu negalės būti keičiami per visą sutarties vykdymo laikotarpį, išskyrus kai pasikeičia pridėtinės vertės mokestis (PVM). Perskaičiavimas vykdomas po Lietuvos Respublikos pridėtinės vertės mokesčio įstatymo, kuriuo keičiasi mokesčio tarifas, įsigaliojimo dienos. Pasikeitus PVM tarifo dydžiui, nepateiktų prekių įkainiai keičiami (mažinama ar didinama) proporcingai PVM pasikeitusio tarifo dydžiu. Įkainių pakeitimas įforminamas papildomu rašytiniu šalių susitarimu. </w:t>
      </w:r>
    </w:p>
    <w:p w14:paraId="3957FFA5" w14:textId="77777777" w:rsidR="00E66CD7" w:rsidRPr="00E66CD7" w:rsidRDefault="00E66CD7" w:rsidP="00E66CD7">
      <w:pPr>
        <w:spacing w:after="0" w:line="240" w:lineRule="auto"/>
        <w:ind w:firstLine="709"/>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2.4. Į Prekių įkainius įskaityti visi Pardavėjo mokami mokesčiai, prekės pristatymo ir kitos išlaidos.</w:t>
      </w:r>
    </w:p>
    <w:p w14:paraId="7FF737E7" w14:textId="77777777" w:rsidR="00E66CD7" w:rsidRPr="00E66CD7" w:rsidRDefault="00E66CD7" w:rsidP="00E66CD7">
      <w:pPr>
        <w:tabs>
          <w:tab w:val="num" w:pos="360"/>
          <w:tab w:val="num" w:pos="987"/>
        </w:tabs>
        <w:spacing w:after="0" w:line="240" w:lineRule="auto"/>
        <w:ind w:firstLine="709"/>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2.5. Į Sutarties vertę įskaičiuotos visos išlaidos (prekių įpakavimas, atvežimas, iškrovimas, sunešimas ir pan.) ir visi mokesčiai.</w:t>
      </w:r>
    </w:p>
    <w:p w14:paraId="4A288663" w14:textId="77777777" w:rsidR="00E66CD7" w:rsidRPr="00E66CD7" w:rsidRDefault="00E66CD7" w:rsidP="00E66CD7">
      <w:pPr>
        <w:spacing w:after="0" w:line="240" w:lineRule="auto"/>
        <w:ind w:firstLine="709"/>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2.6. Pirkimo sutarties sąlygos sutarties galiojimo laikotarpiu negali būti keičiamos, išskyrus tokias pirkimo sutarties sąlygas, kurias pakeitus nebūtų pažeisti Viešųjų pirkimų įstatymo 17 straipsnyje nustatyti principai ir tikslai, bei esant Viešųjų pirkimų įstatymo 89 straipsnyje nustatytoms sąlygoms.</w:t>
      </w:r>
    </w:p>
    <w:p w14:paraId="0FB86C58" w14:textId="77777777" w:rsidR="00E66CD7" w:rsidRPr="00E66CD7" w:rsidRDefault="00E66CD7" w:rsidP="00E66CD7">
      <w:pPr>
        <w:shd w:val="clear" w:color="auto" w:fill="FFFFFF"/>
        <w:spacing w:after="0" w:line="240" w:lineRule="auto"/>
        <w:ind w:firstLine="709"/>
        <w:jc w:val="both"/>
        <w:rPr>
          <w:rFonts w:ascii="Times New Roman" w:eastAsia="Calibri" w:hAnsi="Times New Roman" w:cs="Times New Roman"/>
          <w:kern w:val="0"/>
          <w:lang w:eastAsia="lt-LT"/>
          <w14:ligatures w14:val="none"/>
        </w:rPr>
      </w:pPr>
      <w:r w:rsidRPr="00E66CD7">
        <w:rPr>
          <w:rFonts w:ascii="Times New Roman" w:eastAsia="Calibri" w:hAnsi="Times New Roman" w:cs="Times New Roman"/>
          <w:kern w:val="0"/>
          <w:lang w:eastAsia="lt-LT"/>
          <w14:ligatures w14:val="none"/>
        </w:rPr>
        <w:t xml:space="preserve">2.7. </w:t>
      </w:r>
      <w:r w:rsidRPr="00E66CD7">
        <w:rPr>
          <w:rFonts w:ascii="Times New Roman" w:eastAsia="Calibri" w:hAnsi="Times New Roman" w:cs="Times New Roman"/>
          <w:iCs/>
          <w:kern w:val="0"/>
          <w:bdr w:val="none" w:sz="0" w:space="0" w:color="auto" w:frame="1"/>
          <w:lang w:eastAsia="lt-LT"/>
          <w14:ligatures w14:val="none"/>
        </w:rPr>
        <w:t>Sutartyje numatytų įkainių perskaičiavimo (keitimo) tvarka: </w:t>
      </w:r>
    </w:p>
    <w:p w14:paraId="3121206B" w14:textId="77777777" w:rsidR="00E66CD7" w:rsidRPr="00E66CD7" w:rsidRDefault="00E66CD7" w:rsidP="00E66CD7">
      <w:pPr>
        <w:shd w:val="clear" w:color="auto" w:fill="FFFFFF"/>
        <w:spacing w:after="0" w:line="240" w:lineRule="auto"/>
        <w:ind w:firstLine="709"/>
        <w:jc w:val="both"/>
        <w:rPr>
          <w:rFonts w:ascii="Times New Roman" w:eastAsia="Calibri" w:hAnsi="Times New Roman" w:cs="Times New Roman"/>
          <w:kern w:val="0"/>
          <w:lang w:eastAsia="lt-LT"/>
          <w14:ligatures w14:val="none"/>
        </w:rPr>
      </w:pPr>
      <w:r w:rsidRPr="00E66CD7">
        <w:rPr>
          <w:rFonts w:ascii="Times New Roman" w:eastAsia="Calibri" w:hAnsi="Times New Roman" w:cs="Times New Roman"/>
          <w:iCs/>
          <w:kern w:val="0"/>
          <w:bdr w:val="none" w:sz="0" w:space="0" w:color="auto" w:frame="1"/>
          <w:lang w:eastAsia="lt-LT"/>
          <w14:ligatures w14:val="none"/>
        </w:rPr>
        <w:t xml:space="preserve">2.7.1. Bet kuri Sutarties šalis Sutarties galiojimo metu turi teisę inicijuoti Sutartyje numatytų įkainių perskaičiavimą (keitimą) ne anksčiau kaip po 6 (šešių) mėnesių nuo Sutarties sudarymo dienos (jeigu perskaičiavimas jau buvo atliktas – nuo paskutinio perskaičiavimo pagal šį punktą dienos), jeigu Vartojimo prekių ir paslaugų kainų pokytis (k), apskaičiuotas kaip nustatyta </w:t>
      </w:r>
      <w:r w:rsidRPr="00E66CD7">
        <w:rPr>
          <w:rFonts w:ascii="Times New Roman" w:eastAsia="Calibri" w:hAnsi="Times New Roman" w:cs="Times New Roman"/>
          <w:kern w:val="0"/>
          <w:lang w:eastAsia="lt-LT"/>
          <w14:ligatures w14:val="none"/>
        </w:rPr>
        <w:t>2.7</w:t>
      </w:r>
      <w:r w:rsidRPr="00E66CD7">
        <w:rPr>
          <w:rFonts w:ascii="Times New Roman" w:eastAsia="Calibri" w:hAnsi="Times New Roman" w:cs="Times New Roman"/>
          <w:iCs/>
          <w:kern w:val="0"/>
          <w:bdr w:val="none" w:sz="0" w:space="0" w:color="auto" w:frame="1"/>
          <w:lang w:eastAsia="lt-LT"/>
          <w14:ligatures w14:val="none"/>
        </w:rPr>
        <w:t>.4. punkte, viršija 8 procentus.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 </w:t>
      </w:r>
    </w:p>
    <w:p w14:paraId="5EE58867" w14:textId="77777777" w:rsidR="00E66CD7" w:rsidRPr="00E66CD7" w:rsidRDefault="00E66CD7" w:rsidP="00E66CD7">
      <w:pPr>
        <w:shd w:val="clear" w:color="auto" w:fill="FFFFFF"/>
        <w:spacing w:after="0" w:line="240" w:lineRule="auto"/>
        <w:ind w:firstLine="709"/>
        <w:jc w:val="both"/>
        <w:rPr>
          <w:rFonts w:ascii="Times New Roman" w:eastAsia="Calibri" w:hAnsi="Times New Roman" w:cs="Times New Roman"/>
          <w:kern w:val="0"/>
          <w:lang w:eastAsia="lt-LT"/>
          <w14:ligatures w14:val="none"/>
        </w:rPr>
      </w:pPr>
      <w:r w:rsidRPr="00E66CD7">
        <w:rPr>
          <w:rFonts w:ascii="Times New Roman" w:eastAsia="Calibri" w:hAnsi="Times New Roman" w:cs="Times New Roman"/>
          <w:kern w:val="0"/>
          <w:lang w:eastAsia="lt-LT"/>
          <w14:ligatures w14:val="none"/>
        </w:rPr>
        <w:t>2.7.</w:t>
      </w:r>
      <w:r w:rsidRPr="00E66CD7">
        <w:rPr>
          <w:rFonts w:ascii="Times New Roman" w:eastAsia="Calibri" w:hAnsi="Times New Roman" w:cs="Times New Roman"/>
          <w:iCs/>
          <w:kern w:val="0"/>
          <w:bdr w:val="none" w:sz="0" w:space="0" w:color="auto" w:frame="1"/>
          <w:lang w:eastAsia="lt-LT"/>
          <w14:ligatures w14:val="none"/>
        </w:rPr>
        <w:t>2. Šalys privalo Susitarime nurodyti indekso reikšmę laikotarpio pradžioje ir jos nustatymo datą, indekso reikšmę laikotarpio pabaigoje ir jos nustatymo datą, kainų pokytį (k), perskaičiuotus įkainius, perskaičiuotą pradinės sutarties vertę. </w:t>
      </w:r>
    </w:p>
    <w:p w14:paraId="26AEC7F6" w14:textId="77777777" w:rsidR="00E66CD7" w:rsidRPr="00E66CD7" w:rsidRDefault="00E66CD7" w:rsidP="00E66CD7">
      <w:pPr>
        <w:shd w:val="clear" w:color="auto" w:fill="FFFFFF"/>
        <w:spacing w:after="0" w:line="240" w:lineRule="auto"/>
        <w:ind w:firstLine="709"/>
        <w:jc w:val="both"/>
        <w:rPr>
          <w:rFonts w:ascii="Times New Roman" w:eastAsia="Calibri" w:hAnsi="Times New Roman" w:cs="Times New Roman"/>
          <w:iCs/>
          <w:kern w:val="0"/>
          <w:bdr w:val="none" w:sz="0" w:space="0" w:color="auto" w:frame="1"/>
          <w:lang w:eastAsia="lt-LT"/>
          <w14:ligatures w14:val="none"/>
        </w:rPr>
      </w:pPr>
      <w:r w:rsidRPr="00E66CD7">
        <w:rPr>
          <w:rFonts w:ascii="Times New Roman" w:eastAsia="Calibri" w:hAnsi="Times New Roman" w:cs="Times New Roman"/>
          <w:kern w:val="0"/>
          <w:lang w:eastAsia="lt-LT"/>
          <w14:ligatures w14:val="none"/>
        </w:rPr>
        <w:t>2.7.</w:t>
      </w:r>
      <w:r w:rsidRPr="00E66CD7">
        <w:rPr>
          <w:rFonts w:ascii="Times New Roman" w:eastAsia="Calibri" w:hAnsi="Times New Roman" w:cs="Times New Roman"/>
          <w:iCs/>
          <w:kern w:val="0"/>
          <w:bdr w:val="none" w:sz="0" w:space="0" w:color="auto" w:frame="1"/>
          <w:lang w:eastAsia="lt-LT"/>
          <w14:ligatures w14:val="none"/>
        </w:rPr>
        <w:t>3. Perskaičiuotieji įkainiai taikomi užsakymams, pateiktiems po to, kai Šalys sudaro susitarimą dėl įkainių perskaičiavimo. </w:t>
      </w:r>
    </w:p>
    <w:p w14:paraId="1A39FB77" w14:textId="77777777" w:rsidR="00E66CD7" w:rsidRPr="00E66CD7" w:rsidRDefault="00E66CD7" w:rsidP="00E66CD7">
      <w:pPr>
        <w:shd w:val="clear" w:color="auto" w:fill="FFFFFF"/>
        <w:spacing w:after="0" w:line="240" w:lineRule="auto"/>
        <w:ind w:firstLine="709"/>
        <w:jc w:val="both"/>
        <w:rPr>
          <w:rFonts w:ascii="Times New Roman" w:eastAsia="Calibri" w:hAnsi="Times New Roman" w:cs="Times New Roman"/>
          <w:kern w:val="0"/>
          <w:lang w:eastAsia="lt-LT"/>
          <w14:ligatures w14:val="none"/>
        </w:rPr>
      </w:pPr>
      <w:r w:rsidRPr="00E66CD7">
        <w:rPr>
          <w:rFonts w:ascii="Times New Roman" w:eastAsia="Calibri" w:hAnsi="Times New Roman" w:cs="Times New Roman"/>
          <w:kern w:val="0"/>
          <w:lang w:eastAsia="lt-LT"/>
          <w14:ligatures w14:val="none"/>
        </w:rPr>
        <w:t>2.7</w:t>
      </w:r>
      <w:r w:rsidRPr="00E66CD7">
        <w:rPr>
          <w:rFonts w:ascii="Times New Roman" w:eastAsia="Calibri" w:hAnsi="Times New Roman" w:cs="Times New Roman"/>
          <w:iCs/>
          <w:kern w:val="0"/>
          <w:bdr w:val="none" w:sz="0" w:space="0" w:color="auto" w:frame="1"/>
          <w:lang w:eastAsia="lt-LT"/>
          <w14:ligatures w14:val="none"/>
        </w:rPr>
        <w:t xml:space="preserve">.4. Nauji įkainiai apskaičiuojami pagal formulę: a1 </w:t>
      </w:r>
      <w:r w:rsidRPr="00E66CD7">
        <w:rPr>
          <w:rFonts w:ascii="Calibri" w:eastAsia="Calibri" w:hAnsi="Calibri" w:cs="Calibri"/>
          <w:iCs/>
          <w:kern w:val="0"/>
          <w:bdr w:val="none" w:sz="0" w:space="0" w:color="auto" w:frame="1"/>
          <w:lang w:eastAsia="lt-LT"/>
          <w14:ligatures w14:val="none"/>
        </w:rPr>
        <w:t xml:space="preserve">= </w:t>
      </w:r>
      <w:r w:rsidRPr="00E66CD7">
        <w:rPr>
          <w:rFonts w:ascii="Times New Roman" w:eastAsia="Calibri" w:hAnsi="Times New Roman" w:cs="Times New Roman"/>
          <w:iCs/>
          <w:kern w:val="0"/>
          <w:bdr w:val="none" w:sz="0" w:space="0" w:color="auto" w:frame="1"/>
          <w:lang w:eastAsia="lt-LT"/>
          <w14:ligatures w14:val="none"/>
        </w:rPr>
        <w:t xml:space="preserve">a + </w:t>
      </w:r>
      <w:r w:rsidRPr="00E66CD7">
        <w:rPr>
          <w:rFonts w:ascii="Calibri" w:eastAsia="Calibri" w:hAnsi="Calibri" w:cs="Calibri"/>
          <w:iCs/>
          <w:kern w:val="0"/>
          <w:bdr w:val="none" w:sz="0" w:space="0" w:color="auto" w:frame="1"/>
          <w:lang w:eastAsia="lt-LT"/>
          <w14:ligatures w14:val="none"/>
        </w:rPr>
        <w:t>(</w:t>
      </w:r>
      <w:r w:rsidRPr="00E66CD7">
        <w:rPr>
          <w:rFonts w:ascii="Times New Roman" w:eastAsia="Calibri" w:hAnsi="Times New Roman" w:cs="Times New Roman"/>
          <w:iCs/>
          <w:kern w:val="0"/>
          <w:bdr w:val="none" w:sz="0" w:space="0" w:color="auto" w:frame="1"/>
          <w:lang w:eastAsia="lt-LT"/>
          <w14:ligatures w14:val="none"/>
        </w:rPr>
        <w:t xml:space="preserve"> </w:t>
      </w:r>
      <m:oMath>
        <m:f>
          <m:fPr>
            <m:ctrlPr>
              <w:rPr>
                <w:rFonts w:ascii="Cambria Math" w:eastAsia="Calibri" w:hAnsi="Cambria Math" w:cs="Times New Roman"/>
                <w:i/>
                <w:iCs/>
                <w:kern w:val="0"/>
                <w:bdr w:val="none" w:sz="0" w:space="0" w:color="auto" w:frame="1"/>
                <w:lang w:eastAsia="lt-LT"/>
                <w14:ligatures w14:val="none"/>
              </w:rPr>
            </m:ctrlPr>
          </m:fPr>
          <m:num>
            <m:r>
              <w:rPr>
                <w:rFonts w:ascii="Cambria Math" w:eastAsia="Calibri" w:hAnsi="Cambria Math" w:cs="Times New Roman"/>
                <w:kern w:val="0"/>
                <w:bdr w:val="none" w:sz="0" w:space="0" w:color="auto" w:frame="1"/>
                <w:lang w:eastAsia="lt-LT"/>
                <w14:ligatures w14:val="none"/>
              </w:rPr>
              <m:t>k</m:t>
            </m:r>
          </m:num>
          <m:den>
            <m:r>
              <w:rPr>
                <w:rFonts w:ascii="Cambria Math" w:eastAsia="Calibri" w:hAnsi="Cambria Math" w:cs="Times New Roman"/>
                <w:kern w:val="0"/>
                <w:bdr w:val="none" w:sz="0" w:space="0" w:color="auto" w:frame="1"/>
                <w:lang w:eastAsia="lt-LT"/>
                <w14:ligatures w14:val="none"/>
              </w:rPr>
              <m:t>100</m:t>
            </m:r>
          </m:den>
        </m:f>
      </m:oMath>
      <w:r w:rsidRPr="00E66CD7">
        <w:rPr>
          <w:rFonts w:ascii="Times New Roman" w:eastAsia="Calibri" w:hAnsi="Times New Roman" w:cs="Times New Roman"/>
          <w:iCs/>
          <w:kern w:val="0"/>
          <w:bdr w:val="none" w:sz="0" w:space="0" w:color="auto" w:frame="1"/>
          <w:lang w:eastAsia="lt-LT"/>
          <w14:ligatures w14:val="none"/>
        </w:rPr>
        <w:t xml:space="preserve"> x a ), kur </w:t>
      </w:r>
    </w:p>
    <w:p w14:paraId="3D70C891" w14:textId="77777777" w:rsidR="00E66CD7" w:rsidRPr="00E66CD7" w:rsidRDefault="00E66CD7" w:rsidP="00E66CD7">
      <w:pPr>
        <w:shd w:val="clear" w:color="auto" w:fill="FFFFFF"/>
        <w:spacing w:after="0" w:line="240" w:lineRule="auto"/>
        <w:ind w:firstLine="709"/>
        <w:jc w:val="both"/>
        <w:rPr>
          <w:rFonts w:ascii="Times New Roman" w:eastAsia="Calibri" w:hAnsi="Times New Roman" w:cs="Times New Roman"/>
          <w:kern w:val="0"/>
          <w:lang w:eastAsia="lt-LT"/>
          <w14:ligatures w14:val="none"/>
        </w:rPr>
      </w:pPr>
      <w:r w:rsidRPr="00E66CD7">
        <w:rPr>
          <w:rFonts w:ascii="Times New Roman" w:eastAsia="Calibri" w:hAnsi="Times New Roman" w:cs="Times New Roman"/>
          <w:iCs/>
          <w:kern w:val="0"/>
          <w:bdr w:val="none" w:sz="0" w:space="0" w:color="auto" w:frame="1"/>
          <w:lang w:eastAsia="lt-LT"/>
          <w14:ligatures w14:val="none"/>
        </w:rPr>
        <w:t>a – įkainis (Eur be PVM)) (jei jis jau buvo perskaičiuotas, tai po paskutinio perskaičiavimo). </w:t>
      </w:r>
    </w:p>
    <w:p w14:paraId="2ACB2F54" w14:textId="77777777" w:rsidR="00E66CD7" w:rsidRPr="00E66CD7" w:rsidRDefault="00E66CD7" w:rsidP="00E66CD7">
      <w:pPr>
        <w:shd w:val="clear" w:color="auto" w:fill="FFFFFF"/>
        <w:spacing w:after="0" w:line="240" w:lineRule="auto"/>
        <w:ind w:firstLine="709"/>
        <w:jc w:val="both"/>
        <w:rPr>
          <w:rFonts w:ascii="Times New Roman" w:eastAsia="Calibri" w:hAnsi="Times New Roman" w:cs="Times New Roman"/>
          <w:kern w:val="0"/>
          <w:lang w:eastAsia="lt-LT"/>
          <w14:ligatures w14:val="none"/>
        </w:rPr>
      </w:pPr>
      <w:r w:rsidRPr="00E66CD7">
        <w:rPr>
          <w:rFonts w:ascii="Times New Roman" w:eastAsia="Calibri" w:hAnsi="Times New Roman" w:cs="Times New Roman"/>
          <w:iCs/>
          <w:kern w:val="0"/>
          <w:bdr w:val="none" w:sz="0" w:space="0" w:color="auto" w:frame="1"/>
          <w:lang w:eastAsia="lt-LT"/>
          <w14:ligatures w14:val="none"/>
        </w:rPr>
        <w:t>a1 – perskaičiuotas (pakeistas) įkainis (Eur be PVM) </w:t>
      </w:r>
    </w:p>
    <w:p w14:paraId="4FE37C63" w14:textId="77777777" w:rsidR="00E66CD7" w:rsidRPr="00E66CD7" w:rsidRDefault="00E66CD7" w:rsidP="00E66CD7">
      <w:pPr>
        <w:shd w:val="clear" w:color="auto" w:fill="FFFFFF"/>
        <w:spacing w:after="0" w:line="240" w:lineRule="auto"/>
        <w:ind w:firstLine="709"/>
        <w:jc w:val="both"/>
        <w:rPr>
          <w:rFonts w:ascii="Times New Roman" w:eastAsia="Calibri" w:hAnsi="Times New Roman" w:cs="Times New Roman"/>
          <w:kern w:val="0"/>
          <w:lang w:eastAsia="lt-LT"/>
          <w14:ligatures w14:val="none"/>
        </w:rPr>
      </w:pPr>
      <w:r w:rsidRPr="00E66CD7">
        <w:rPr>
          <w:rFonts w:ascii="Times New Roman" w:eastAsia="Calibri" w:hAnsi="Times New Roman" w:cs="Times New Roman"/>
          <w:iCs/>
          <w:kern w:val="0"/>
          <w:bdr w:val="none" w:sz="0" w:space="0" w:color="auto" w:frame="1"/>
          <w:lang w:eastAsia="lt-LT"/>
          <w14:ligatures w14:val="none"/>
        </w:rPr>
        <w:t xml:space="preserve">k – Pagal vartotojų kainų indeksą ( 06 SVEIKATA) apskaičiuotas Vartojimo prekių ir paslaugų  kainų pokytis (padidėjimas arba sumažėjimas) (%). „k“ reikšmė skaičiuojama pagal formulę: k </w:t>
      </w:r>
      <m:oMath>
        <m:r>
          <w:rPr>
            <w:rFonts w:ascii="Cambria Math" w:eastAsia="Calibri" w:hAnsi="Cambria Math" w:cs="Times New Roman"/>
            <w:kern w:val="0"/>
            <w:bdr w:val="none" w:sz="0" w:space="0" w:color="auto" w:frame="1"/>
            <w:lang w:eastAsia="lt-LT"/>
            <w14:ligatures w14:val="none"/>
          </w:rPr>
          <m:t xml:space="preserve">= </m:t>
        </m:r>
        <m:f>
          <m:fPr>
            <m:ctrlPr>
              <w:rPr>
                <w:rFonts w:ascii="Cambria Math" w:eastAsia="Calibri" w:hAnsi="Cambria Math" w:cs="Times New Roman"/>
                <w:i/>
                <w:iCs/>
                <w:kern w:val="0"/>
                <w:bdr w:val="none" w:sz="0" w:space="0" w:color="auto" w:frame="1"/>
                <w:lang w:eastAsia="lt-LT"/>
                <w14:ligatures w14:val="none"/>
              </w:rPr>
            </m:ctrlPr>
          </m:fPr>
          <m:num>
            <m:r>
              <w:rPr>
                <w:rFonts w:ascii="Cambria Math" w:eastAsia="Calibri" w:hAnsi="Cambria Math" w:cs="Times New Roman"/>
                <w:kern w:val="0"/>
                <w:bdr w:val="none" w:sz="0" w:space="0" w:color="auto" w:frame="1"/>
                <w:lang w:eastAsia="lt-LT"/>
                <w14:ligatures w14:val="none"/>
              </w:rPr>
              <m:t>Ind naujausias</m:t>
            </m:r>
          </m:num>
          <m:den>
            <m:r>
              <w:rPr>
                <w:rFonts w:ascii="Cambria Math" w:eastAsia="Calibri" w:hAnsi="Cambria Math" w:cs="Times New Roman"/>
                <w:kern w:val="0"/>
                <w:bdr w:val="none" w:sz="0" w:space="0" w:color="auto" w:frame="1"/>
                <w:lang w:eastAsia="lt-LT"/>
                <w14:ligatures w14:val="none"/>
              </w:rPr>
              <m:t>Ind pradža</m:t>
            </m:r>
          </m:den>
        </m:f>
      </m:oMath>
      <w:r w:rsidRPr="00E66CD7">
        <w:rPr>
          <w:rFonts w:ascii="Times New Roman" w:eastAsia="Calibri" w:hAnsi="Times New Roman" w:cs="Times New Roman"/>
          <w:iCs/>
          <w:kern w:val="0"/>
          <w:bdr w:val="none" w:sz="0" w:space="0" w:color="auto" w:frame="1"/>
          <w:lang w:eastAsia="lt-LT"/>
          <w14:ligatures w14:val="none"/>
        </w:rPr>
        <w:t xml:space="preserve"> x 100 - 100 , (proc.) kur </w:t>
      </w:r>
    </w:p>
    <w:p w14:paraId="6527B7C1" w14:textId="77777777" w:rsidR="00E66CD7" w:rsidRPr="00E66CD7" w:rsidRDefault="00E66CD7" w:rsidP="00E66CD7">
      <w:pPr>
        <w:shd w:val="clear" w:color="auto" w:fill="FFFFFF"/>
        <w:spacing w:after="0" w:line="240" w:lineRule="auto"/>
        <w:ind w:firstLine="709"/>
        <w:jc w:val="both"/>
        <w:rPr>
          <w:rFonts w:ascii="Times New Roman" w:eastAsia="Calibri" w:hAnsi="Times New Roman" w:cs="Times New Roman"/>
          <w:kern w:val="0"/>
          <w:lang w:eastAsia="lt-LT"/>
          <w14:ligatures w14:val="none"/>
        </w:rPr>
      </w:pPr>
      <w:proofErr w:type="spellStart"/>
      <w:r w:rsidRPr="00E66CD7">
        <w:rPr>
          <w:rFonts w:ascii="Times New Roman" w:eastAsia="Calibri" w:hAnsi="Times New Roman" w:cs="Times New Roman"/>
          <w:iCs/>
          <w:kern w:val="0"/>
          <w:bdr w:val="none" w:sz="0" w:space="0" w:color="auto" w:frame="1"/>
          <w:lang w:eastAsia="lt-LT"/>
          <w14:ligatures w14:val="none"/>
        </w:rPr>
        <w:lastRenderedPageBreak/>
        <w:t>Ind</w:t>
      </w:r>
      <w:proofErr w:type="spellEnd"/>
      <w:r w:rsidRPr="00E66CD7">
        <w:rPr>
          <w:rFonts w:ascii="Times New Roman" w:eastAsia="Calibri" w:hAnsi="Times New Roman" w:cs="Times New Roman"/>
          <w:iCs/>
          <w:kern w:val="0"/>
          <w:bdr w:val="none" w:sz="0" w:space="0" w:color="auto" w:frame="1"/>
          <w:lang w:eastAsia="lt-LT"/>
          <w14:ligatures w14:val="none"/>
        </w:rPr>
        <w:t>. naujausias – kreipimosi dėl kainos perskaičiavimo išsiuntimo kitai šaliai datą naujausias paskelbtas vartojimo prekių ir paslaugų indeksas ( 06 SVEIKATA). </w:t>
      </w:r>
    </w:p>
    <w:p w14:paraId="3FC1667E" w14:textId="77777777" w:rsidR="00E66CD7" w:rsidRPr="00E66CD7" w:rsidRDefault="00E66CD7" w:rsidP="00E66CD7">
      <w:pPr>
        <w:shd w:val="clear" w:color="auto" w:fill="FFFFFF"/>
        <w:spacing w:after="0" w:line="240" w:lineRule="auto"/>
        <w:ind w:firstLine="709"/>
        <w:jc w:val="both"/>
        <w:rPr>
          <w:rFonts w:ascii="Times New Roman" w:eastAsia="Calibri" w:hAnsi="Times New Roman" w:cs="Times New Roman"/>
          <w:kern w:val="0"/>
          <w:lang w:eastAsia="lt-LT"/>
          <w14:ligatures w14:val="none"/>
        </w:rPr>
      </w:pPr>
      <w:proofErr w:type="spellStart"/>
      <w:r w:rsidRPr="00E66CD7">
        <w:rPr>
          <w:rFonts w:ascii="Times New Roman" w:eastAsia="Calibri" w:hAnsi="Times New Roman" w:cs="Times New Roman"/>
          <w:iCs/>
          <w:kern w:val="0"/>
          <w:bdr w:val="none" w:sz="0" w:space="0" w:color="auto" w:frame="1"/>
          <w:lang w:eastAsia="lt-LT"/>
          <w14:ligatures w14:val="none"/>
        </w:rPr>
        <w:t>Ind</w:t>
      </w:r>
      <w:proofErr w:type="spellEnd"/>
      <w:r w:rsidRPr="00E66CD7">
        <w:rPr>
          <w:rFonts w:ascii="Times New Roman" w:eastAsia="Calibri" w:hAnsi="Times New Roman" w:cs="Times New Roman"/>
          <w:iCs/>
          <w:kern w:val="0"/>
          <w:bdr w:val="none" w:sz="0" w:space="0" w:color="auto" w:frame="1"/>
          <w:lang w:eastAsia="lt-LT"/>
          <w14:ligatures w14:val="none"/>
        </w:rPr>
        <w:t>. pradžia – laikotarpio pradžios datos (mėnesio) vartojimo prekių ir paslaugų indeksas ( 06 SVEIKATA). Pirmojo perskaičiavimo atveju laikotarpio pradžia (mėnuo) yra Sutarties sudarymo dienos mėnuo. Antrojo ir vėlesnių perskaičiavimų atveju laikotarpio pradžia (mėnuo) yra paskutinio perskaičiavimo metu naudotos paskelbto atitinkamo indekso reikšmės mėnuo.  </w:t>
      </w:r>
    </w:p>
    <w:p w14:paraId="7985C184" w14:textId="77777777" w:rsidR="00E66CD7" w:rsidRPr="00E66CD7" w:rsidRDefault="00E66CD7" w:rsidP="00E66CD7">
      <w:pPr>
        <w:shd w:val="clear" w:color="auto" w:fill="FFFFFF"/>
        <w:spacing w:after="0" w:line="240" w:lineRule="auto"/>
        <w:ind w:firstLine="709"/>
        <w:jc w:val="both"/>
        <w:rPr>
          <w:rFonts w:ascii="Times New Roman" w:eastAsia="Calibri" w:hAnsi="Times New Roman" w:cs="Times New Roman"/>
          <w:kern w:val="0"/>
          <w:lang w:eastAsia="lt-LT"/>
          <w14:ligatures w14:val="none"/>
        </w:rPr>
      </w:pPr>
      <w:r w:rsidRPr="00E66CD7">
        <w:rPr>
          <w:rFonts w:ascii="Times New Roman" w:eastAsia="Calibri" w:hAnsi="Times New Roman" w:cs="Times New Roman"/>
          <w:iCs/>
          <w:kern w:val="0"/>
          <w:bdr w:val="none" w:sz="0" w:space="0" w:color="auto" w:frame="1"/>
          <w:lang w:eastAsia="lt-LT"/>
          <w14:ligatures w14:val="none"/>
        </w:rPr>
        <w:t>2.7.5. Skaičiavimams indeksų reikšmės imamos keturių skaitmenų po kablelio tikslumu. Apskaičiuotas pokytis (k) tolimesniems skaičiavimams naudojamas suapvalinus iki vieno skaitmens po kablelio, o apskaičiuotas įkainis „a“ suapvalinamas iki tiek skaitmenų po kablelio, kiek nurodyta sutartyje.  </w:t>
      </w:r>
    </w:p>
    <w:p w14:paraId="1B5DEBAD" w14:textId="77777777" w:rsidR="00E66CD7" w:rsidRPr="00E66CD7" w:rsidRDefault="00E66CD7" w:rsidP="00E66CD7">
      <w:pPr>
        <w:spacing w:after="0" w:line="240" w:lineRule="auto"/>
        <w:ind w:firstLine="709"/>
        <w:jc w:val="both"/>
        <w:rPr>
          <w:rFonts w:ascii="Times New Roman" w:eastAsia="Times New Roman" w:hAnsi="Times New Roman" w:cs="Times New Roman"/>
          <w:b/>
          <w:kern w:val="0"/>
          <w14:ligatures w14:val="none"/>
        </w:rPr>
      </w:pPr>
      <w:r w:rsidRPr="00E66CD7">
        <w:rPr>
          <w:rFonts w:ascii="Times New Roman" w:eastAsia="Times New Roman" w:hAnsi="Times New Roman" w:cs="Times New Roman"/>
          <w:kern w:val="0"/>
          <w14:ligatures w14:val="none"/>
        </w:rPr>
        <w:t>2.7.</w:t>
      </w:r>
      <w:r w:rsidRPr="00E66CD7">
        <w:rPr>
          <w:rFonts w:ascii="Times New Roman" w:eastAsia="Times New Roman" w:hAnsi="Times New Roman" w:cs="Times New Roman"/>
          <w:iCs/>
          <w:kern w:val="0"/>
          <w:bdr w:val="none" w:sz="0" w:space="0" w:color="auto" w:frame="1"/>
          <w14:ligatures w14:val="none"/>
        </w:rPr>
        <w:t>6. Vėlesnis kainų arba įkainių perskaičiavimas negali apimti laikotarpio, už kurį jau buvo atliktas perskaičiavimas.</w:t>
      </w:r>
    </w:p>
    <w:p w14:paraId="7D271619" w14:textId="77777777" w:rsidR="00E66CD7" w:rsidRPr="00E66CD7" w:rsidRDefault="00E66CD7" w:rsidP="00E66CD7">
      <w:pPr>
        <w:spacing w:after="0" w:line="240" w:lineRule="auto"/>
        <w:ind w:firstLine="720"/>
        <w:jc w:val="both"/>
        <w:rPr>
          <w:rFonts w:ascii="Times New Roman" w:eastAsia="Times New Roman" w:hAnsi="Times New Roman" w:cs="Times New Roman"/>
          <w:kern w:val="0"/>
          <w14:ligatures w14:val="none"/>
        </w:rPr>
      </w:pPr>
    </w:p>
    <w:p w14:paraId="5F87BD82" w14:textId="77777777" w:rsidR="00E66CD7" w:rsidRPr="00E66CD7" w:rsidRDefault="00E66CD7" w:rsidP="00E66CD7">
      <w:pPr>
        <w:spacing w:after="0" w:line="240" w:lineRule="auto"/>
        <w:jc w:val="center"/>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3. FARMACIJOS PRODUKTŲ  PRISTATYMAS</w:t>
      </w:r>
    </w:p>
    <w:p w14:paraId="757E0AF3" w14:textId="77777777" w:rsidR="00E66CD7" w:rsidRPr="00E66CD7" w:rsidRDefault="00E66CD7" w:rsidP="00E66CD7">
      <w:pPr>
        <w:keepNext/>
        <w:spacing w:after="0" w:line="240" w:lineRule="auto"/>
        <w:ind w:firstLine="709"/>
        <w:jc w:val="both"/>
        <w:outlineLvl w:val="0"/>
        <w:rPr>
          <w:rFonts w:ascii="Times New Roman" w:eastAsia="Times New Roman" w:hAnsi="Times New Roman" w:cs="Times New Roman"/>
          <w:kern w:val="0"/>
          <w:lang w:eastAsia="lt-LT"/>
          <w14:ligatures w14:val="none"/>
        </w:rPr>
      </w:pPr>
      <w:r w:rsidRPr="00E66CD7">
        <w:rPr>
          <w:rFonts w:ascii="Times New Roman" w:eastAsia="Times New Roman" w:hAnsi="Times New Roman" w:cs="Times New Roman"/>
          <w:kern w:val="0"/>
          <w:lang w:eastAsia="lt-LT"/>
          <w14:ligatures w14:val="none"/>
        </w:rPr>
        <w:t xml:space="preserve">3.1. Prekės pagal pirkimo sutartį bus užsakomos dalimis, pagal Pirkėjo poreikį. Užsakymas gali būti laisvos formos, </w:t>
      </w:r>
      <w:proofErr w:type="spellStart"/>
      <w:r w:rsidRPr="00E66CD7">
        <w:rPr>
          <w:rFonts w:ascii="Times New Roman" w:eastAsia="Times New Roman" w:hAnsi="Times New Roman" w:cs="Times New Roman"/>
          <w:kern w:val="0"/>
          <w:lang w:eastAsia="lt-LT"/>
          <w14:ligatures w14:val="none"/>
        </w:rPr>
        <w:t>t.y</w:t>
      </w:r>
      <w:proofErr w:type="spellEnd"/>
      <w:r w:rsidRPr="00E66CD7">
        <w:rPr>
          <w:rFonts w:ascii="Times New Roman" w:eastAsia="Times New Roman" w:hAnsi="Times New Roman" w:cs="Times New Roman"/>
          <w:kern w:val="0"/>
          <w:lang w:eastAsia="lt-LT"/>
          <w14:ligatures w14:val="none"/>
        </w:rPr>
        <w:t>. telefonu, faksu, elektroniniu paštu. Prekių pristatymo terminas: per 4 darbo dienas nuo užsakymo dienos. Kai Tiekėjas neturi pakankamo Pirkėjo užsakytų prekių kiekio, prekės pristatomos per Pirkėjo ir Tiekėjo suderintą papildomą terminą, kuris negali būti ilgesnis kaip 3 darbo dienos.</w:t>
      </w:r>
    </w:p>
    <w:p w14:paraId="7F770D9A" w14:textId="77777777" w:rsidR="00E66CD7" w:rsidRPr="00E66CD7" w:rsidRDefault="00E66CD7" w:rsidP="00E66CD7">
      <w:pPr>
        <w:spacing w:after="0" w:line="240" w:lineRule="auto"/>
        <w:ind w:firstLine="720"/>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3.2. Prekių pristatymo vieta: VšĮ Utenos ligoninė, vaistinė, Aukštakalnio g. 3, LT-28151 Utena.</w:t>
      </w:r>
    </w:p>
    <w:p w14:paraId="1551BA91" w14:textId="77777777" w:rsidR="00E66CD7" w:rsidRPr="00E66CD7" w:rsidRDefault="00E66CD7" w:rsidP="00E66CD7">
      <w:pPr>
        <w:snapToGrid w:val="0"/>
        <w:spacing w:after="0" w:line="240" w:lineRule="auto"/>
        <w:ind w:firstLine="720"/>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lang w:val="pt-BR"/>
          <w14:ligatures w14:val="none"/>
        </w:rPr>
        <w:t xml:space="preserve">3.3. </w:t>
      </w:r>
      <w:r w:rsidRPr="00E66CD7">
        <w:rPr>
          <w:rFonts w:ascii="Times New Roman" w:eastAsia="Times New Roman" w:hAnsi="Times New Roman" w:cs="Times New Roman"/>
          <w:kern w:val="0"/>
          <w14:ligatures w14:val="none"/>
        </w:rPr>
        <w:t xml:space="preserve">Tiekėjas Prekes perduoda Pirkėjo įgaliotam asmeniui. Prekių pristatymo ir perdavimo data yra Pirkėjo pasirašymo sąskaitoje faktūroje (perdavimo-priėmimo akte arba kituose dokumentuose) diena. </w:t>
      </w:r>
    </w:p>
    <w:p w14:paraId="7B6F1C9F" w14:textId="77777777" w:rsidR="00E66CD7" w:rsidRPr="00E66CD7" w:rsidRDefault="00E66CD7" w:rsidP="00E66CD7">
      <w:pPr>
        <w:snapToGrid w:val="0"/>
        <w:spacing w:after="0" w:line="240" w:lineRule="auto"/>
        <w:ind w:firstLine="720"/>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3.4.Pirkėjui pateikiama sąskaita faktūra (priėmimo-perdavimo aktas arba kitas dokumentas), kurioje nurodoma prekės registravimo numeris, serija, analizės numeris ir pateikiamos prekių kokybės sertifikatų kopijos. Tiekėjas įsipareigoja išrašomoje sąskaitoje faktūroje vartoti tuos pačius pavadinimus ir mato vnt. kokie yra pridedamoje specifikacijoje.</w:t>
      </w:r>
    </w:p>
    <w:p w14:paraId="70A9F8B1" w14:textId="77777777" w:rsidR="00E66CD7" w:rsidRPr="00E66CD7" w:rsidRDefault="00E66CD7" w:rsidP="00E66CD7">
      <w:pPr>
        <w:snapToGrid w:val="0"/>
        <w:spacing w:after="0" w:line="240" w:lineRule="auto"/>
        <w:ind w:firstLine="720"/>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 xml:space="preserve">3.5. Prekių priėmimą, </w:t>
      </w:r>
      <w:proofErr w:type="spellStart"/>
      <w:r w:rsidRPr="00E66CD7">
        <w:rPr>
          <w:rFonts w:ascii="Times New Roman" w:eastAsia="Times New Roman" w:hAnsi="Times New Roman" w:cs="Times New Roman"/>
          <w:kern w:val="0"/>
          <w14:ligatures w14:val="none"/>
        </w:rPr>
        <w:t>t.y</w:t>
      </w:r>
      <w:proofErr w:type="spellEnd"/>
      <w:r w:rsidRPr="00E66CD7">
        <w:rPr>
          <w:rFonts w:ascii="Times New Roman" w:eastAsia="Times New Roman" w:hAnsi="Times New Roman" w:cs="Times New Roman"/>
          <w:kern w:val="0"/>
          <w14:ligatures w14:val="none"/>
        </w:rPr>
        <w:t>. kokybės ir kiekių tikrinimą, vykdo abiejų šalių įgalioti asmenys prekių pristatymo vietoje.</w:t>
      </w:r>
    </w:p>
    <w:p w14:paraId="43B6A519" w14:textId="77777777" w:rsidR="00E66CD7" w:rsidRPr="00E66CD7" w:rsidRDefault="00E66CD7" w:rsidP="00E66CD7">
      <w:pPr>
        <w:snapToGrid w:val="0"/>
        <w:spacing w:after="0" w:line="240" w:lineRule="auto"/>
        <w:ind w:firstLine="720"/>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3.6. Pirkėjas (jo įgaliotas asmuo), priėmęs prekes, sąskaitoje faktūroje (priėmimo-perdavimo akte arba kituose dokumentuose) turi nurodyti gavimo datą, savo vardą, pavardę ir pareigas, uždėti spaudą, pasirašyti bei vieną dokumento egzempliorių grąžinti Tiekėjo atstovui.</w:t>
      </w:r>
    </w:p>
    <w:p w14:paraId="50E8813B" w14:textId="77777777" w:rsidR="00E66CD7" w:rsidRPr="00E66CD7" w:rsidRDefault="00E66CD7" w:rsidP="00E66CD7">
      <w:pPr>
        <w:spacing w:after="0" w:line="240" w:lineRule="auto"/>
        <w:ind w:firstLine="720"/>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3.6. Jei pristatymo metu yra akivaizdus prekių pakuočių pažeidimas ir kyla įtarimas, kad prekės gali būti nekokybiškos ar galimas jų trūkumas, Pirkėjas (jo įgaliotas asmuo) sutikrina pristatytas prekes Tiekėjo (jo įgalioto asmens), pristačiusio prekes, akivaizdoje. Nustačius užsakytų prekių kokybės ar kiekio neatitikimus, Pirkėjas įsipareigoja apie tai pranešti per protingą terminą Tiekėjui.</w:t>
      </w:r>
    </w:p>
    <w:p w14:paraId="02B28369" w14:textId="77777777" w:rsidR="00E66CD7" w:rsidRPr="00E66CD7" w:rsidRDefault="00E66CD7" w:rsidP="00E66CD7">
      <w:pPr>
        <w:spacing w:after="0" w:line="240" w:lineRule="auto"/>
        <w:ind w:firstLine="720"/>
        <w:jc w:val="both"/>
        <w:rPr>
          <w:rFonts w:ascii="Times New Roman" w:eastAsia="Times New Roman" w:hAnsi="Times New Roman" w:cs="Times New Roman"/>
          <w:kern w:val="0"/>
          <w14:ligatures w14:val="none"/>
        </w:rPr>
      </w:pPr>
    </w:p>
    <w:p w14:paraId="156817DB" w14:textId="77777777" w:rsidR="00E66CD7" w:rsidRPr="00E66CD7" w:rsidRDefault="00E66CD7" w:rsidP="00E66CD7">
      <w:pPr>
        <w:spacing w:after="0" w:line="240" w:lineRule="auto"/>
        <w:jc w:val="center"/>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4. FARMACIJOS PRODUKTŲ KOKYBĖ IR GARANTIJOS</w:t>
      </w:r>
    </w:p>
    <w:p w14:paraId="5567F5B1" w14:textId="77777777" w:rsidR="00E66CD7" w:rsidRPr="00E66CD7" w:rsidRDefault="00E66CD7" w:rsidP="00E66CD7">
      <w:pPr>
        <w:spacing w:after="0" w:line="240" w:lineRule="auto"/>
        <w:ind w:firstLine="709"/>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4.1.  Tiekėjas garantuoja, kad prekės yra naujos, nenaudotos, be defektų ir jų kokybė atitinka tai prekių grupei keliamas technines sąlygas ir standartus, Tiekėjo pasiūlymą bei kitus Sutarties reikalavimus, taip pat atitinka visus, su jų tiekimu ir kokybe susijusių Lietuvos Respublikos ir Europos Sąjungos teisės aktų reikalavimus. Tiekėjas garantuoja, kad prekės yra kokybiškos, neturi paslėptų trūkumų ir defektų.</w:t>
      </w:r>
    </w:p>
    <w:p w14:paraId="10495C93" w14:textId="77777777" w:rsidR="00E66CD7" w:rsidRPr="00E66CD7" w:rsidRDefault="00E66CD7" w:rsidP="00E66CD7">
      <w:pPr>
        <w:spacing w:after="0" w:line="240" w:lineRule="auto"/>
        <w:ind w:firstLine="709"/>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4.2. Pateiktų prekių galiojimo terminas turi būti ne trumpesnis kaip 70-80 % viso prekės tinkamumo naudoti termino.</w:t>
      </w:r>
    </w:p>
    <w:p w14:paraId="69711BA3"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 xml:space="preserve">4.3. Tiekėjas įsipareigoja visiškai atsakyti už teikiamų prekių kokybę. Paaiškėjus paslėptiems ir kitiems Prekių trūkumams ar jei Prekės neatitiks Sutartyje nustatytų reikalavimų, Tiekėjas privalo per 3 (tris) darbo dienas nuo pranešimo apie trūkumus, pašalinti trūkumus arba pakeisti Sutartyje nustatytų reikalavimų neatitinkančias Prekes atitinkančiomis Sutartyje nustatytus reikalavimus, </w:t>
      </w:r>
      <w:proofErr w:type="spellStart"/>
      <w:r w:rsidRPr="00E66CD7">
        <w:rPr>
          <w:rFonts w:ascii="Times New Roman" w:eastAsia="Times New Roman" w:hAnsi="Times New Roman" w:cs="Times New Roman"/>
          <w:kern w:val="0"/>
          <w:lang w:eastAsia="ar-SA"/>
          <w14:ligatures w14:val="none"/>
        </w:rPr>
        <w:t>t.y</w:t>
      </w:r>
      <w:proofErr w:type="spellEnd"/>
      <w:r w:rsidRPr="00E66CD7">
        <w:rPr>
          <w:rFonts w:ascii="Times New Roman" w:eastAsia="Times New Roman" w:hAnsi="Times New Roman" w:cs="Times New Roman"/>
          <w:kern w:val="0"/>
          <w:lang w:eastAsia="ar-SA"/>
          <w14:ligatures w14:val="none"/>
        </w:rPr>
        <w:t>. privalo pakeisti Prekes kokybiškomis.</w:t>
      </w:r>
    </w:p>
    <w:p w14:paraId="333E2ACF"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4.4. Prekių kokybės dokumentai pateikiami  perkančiajai organizacijai  kartu su prekėmis.</w:t>
      </w:r>
    </w:p>
    <w:p w14:paraId="72FD24EF"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4.5. Tiekėjas garantuoja nenutrūkstamą prekių tiekimą.</w:t>
      </w:r>
    </w:p>
    <w:p w14:paraId="747EC794" w14:textId="77777777" w:rsidR="00E66CD7" w:rsidRPr="00E66CD7" w:rsidRDefault="00E66CD7" w:rsidP="00E66CD7">
      <w:pPr>
        <w:tabs>
          <w:tab w:val="left" w:pos="0"/>
        </w:tabs>
        <w:snapToGrid w:val="0"/>
        <w:spacing w:after="0" w:line="240" w:lineRule="auto"/>
        <w:ind w:firstLine="720"/>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4.6. Netinkamos kokybės ar dėl Tiekėjo kaltės pristatytos ne tos rūšies prekės grąžinamos Tiekėjui. Prekių grąžinimas turi būti įformintas Lietuvos Respublikos įstatymais numatyta tvarka. Prekės grąžinamos Tiekėjo sąskaita tomis pačiomis kainomis, kokiomis buvo gautos.</w:t>
      </w:r>
    </w:p>
    <w:p w14:paraId="3EBB6231" w14:textId="77777777" w:rsidR="00E66CD7" w:rsidRPr="00E66CD7" w:rsidRDefault="00E66CD7" w:rsidP="00E66CD7">
      <w:pPr>
        <w:tabs>
          <w:tab w:val="left" w:pos="0"/>
        </w:tabs>
        <w:snapToGrid w:val="0"/>
        <w:spacing w:after="0" w:line="240" w:lineRule="auto"/>
        <w:ind w:firstLine="720"/>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4.7. Pirkėjas turi teisę nutraukti Sutartį ir pareikalauti iš Tiekėjo atlyginti dėl Sutarties nutraukimo patirtus nuostolius, jei Tiekėjas nepakeičia Sutartyje nustatytų reikalavimų neatitinkančių Prekių atitinkančiomis reikalavimus Prekėmis per Sutarties 4.3. punkte nustatytą terminą.</w:t>
      </w:r>
    </w:p>
    <w:p w14:paraId="35B2BB28" w14:textId="77777777" w:rsidR="00E66CD7" w:rsidRPr="00E66CD7" w:rsidRDefault="00E66CD7" w:rsidP="00E66CD7">
      <w:pPr>
        <w:tabs>
          <w:tab w:val="left" w:pos="0"/>
        </w:tabs>
        <w:snapToGrid w:val="0"/>
        <w:spacing w:after="0" w:line="240" w:lineRule="auto"/>
        <w:ind w:firstLine="720"/>
        <w:jc w:val="both"/>
        <w:rPr>
          <w:rFonts w:ascii="Times New Roman" w:eastAsia="Times New Roman" w:hAnsi="Times New Roman" w:cs="Times New Roman"/>
          <w:kern w:val="0"/>
          <w14:ligatures w14:val="none"/>
        </w:rPr>
      </w:pPr>
    </w:p>
    <w:p w14:paraId="24C2C0B4" w14:textId="77777777" w:rsidR="00E66CD7" w:rsidRPr="00E66CD7" w:rsidRDefault="00E66CD7" w:rsidP="00E66CD7">
      <w:pPr>
        <w:spacing w:after="0" w:line="240" w:lineRule="auto"/>
        <w:jc w:val="center"/>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5. ATSISKAITYMO SĄLYGOS</w:t>
      </w:r>
    </w:p>
    <w:p w14:paraId="5E6784B1" w14:textId="77777777" w:rsidR="00E66CD7" w:rsidRPr="00E66CD7" w:rsidRDefault="00E66CD7" w:rsidP="00E66CD7">
      <w:pPr>
        <w:suppressAutoHyphens/>
        <w:spacing w:after="0" w:line="240" w:lineRule="auto"/>
        <w:ind w:firstLine="709"/>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5.1. Nustatoma fiksuota prekių kaina.</w:t>
      </w:r>
    </w:p>
    <w:p w14:paraId="445A6932"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 xml:space="preserve">5.2. Nuo šios sutarties pasirašymo dienos, pasikeitus Pridėtinės vertės mokesčiui, šioje sutartyje nurodytos prekių kainos likusiam neišpirktam prekių kiekiui gali būti perskaičiuojamos, jas didinant </w:t>
      </w:r>
      <w:r w:rsidRPr="00E66CD7">
        <w:rPr>
          <w:rFonts w:ascii="Times New Roman" w:eastAsia="Times New Roman" w:hAnsi="Times New Roman" w:cs="Times New Roman"/>
          <w:kern w:val="0"/>
          <w:lang w:eastAsia="ar-SA"/>
          <w14:ligatures w14:val="none"/>
        </w:rPr>
        <w:lastRenderedPageBreak/>
        <w:t>(mažinant) pasikeitusiu Pridėtinės vertės mokesčio dydžiu. Kainų perskaičiavimas įforminamas raštišku šalių susitarimu.</w:t>
      </w:r>
    </w:p>
    <w:p w14:paraId="5B827668" w14:textId="77777777" w:rsidR="00E66CD7" w:rsidRPr="00E66CD7" w:rsidRDefault="00E66CD7" w:rsidP="00E66CD7">
      <w:pPr>
        <w:keepNext/>
        <w:spacing w:after="0" w:line="240" w:lineRule="auto"/>
        <w:ind w:firstLine="709"/>
        <w:jc w:val="both"/>
        <w:outlineLvl w:val="0"/>
        <w:rPr>
          <w:rFonts w:ascii="Times New Roman" w:eastAsia="Times New Roman" w:hAnsi="Times New Roman" w:cs="Times New Roman"/>
          <w:kern w:val="0"/>
          <w:lang w:eastAsia="lt-LT"/>
          <w14:ligatures w14:val="none"/>
        </w:rPr>
      </w:pPr>
      <w:r w:rsidRPr="00E66CD7">
        <w:rPr>
          <w:rFonts w:ascii="Times New Roman" w:eastAsia="Times New Roman" w:hAnsi="Times New Roman" w:cs="Times New Roman"/>
          <w:kern w:val="0"/>
          <w:lang w:eastAsia="lt-LT"/>
          <w14:ligatures w14:val="none"/>
        </w:rPr>
        <w:t>5.3. Pirkėjas apmoka Pardavėjui už laiku pristatytas kokybiškas, Sutartyje ir Konkurso sąlygose nustatytus reikalavimus atitinkančias Prekes pagal gautas PVM sąskaitas faktūras per 30 (trisdešimt) kalendorinių dienų po to, kai privalomojo socialinio draudimo lėšos iš VLK (PSDF) bus pervestos į Pirkėjo sąskaitą, bet ne vėliau kaip per 60 kalendorinių dienų nuo PVM sąskaitos faktūros gavimo dienos.</w:t>
      </w:r>
    </w:p>
    <w:p w14:paraId="37056C6B" w14:textId="77777777" w:rsidR="00E66CD7" w:rsidRPr="00E66CD7" w:rsidRDefault="00E66CD7" w:rsidP="00E66CD7">
      <w:pPr>
        <w:spacing w:after="0" w:line="240" w:lineRule="auto"/>
        <w:jc w:val="both"/>
        <w:rPr>
          <w:rFonts w:ascii="Times New Roman" w:eastAsia="Times New Roman" w:hAnsi="Times New Roman" w:cs="Times New Roman"/>
          <w:kern w:val="0"/>
          <w:lang w:eastAsia="lt-LT"/>
          <w14:ligatures w14:val="none"/>
        </w:rPr>
      </w:pPr>
    </w:p>
    <w:p w14:paraId="661D0947" w14:textId="77777777" w:rsidR="00E66CD7" w:rsidRPr="00E66CD7" w:rsidRDefault="00E66CD7" w:rsidP="00E66CD7">
      <w:pPr>
        <w:spacing w:after="0" w:line="240" w:lineRule="auto"/>
        <w:jc w:val="center"/>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6. SUTARTIES ĮVYKDYMO UŽTIKRINIMAS</w:t>
      </w:r>
    </w:p>
    <w:p w14:paraId="02F9E2C8"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 xml:space="preserve">6.1. Sutarties įvykdymo užtikrinimo priemonė yra netesybos. </w:t>
      </w:r>
    </w:p>
    <w:p w14:paraId="477DBB0B" w14:textId="77777777" w:rsidR="00E66CD7" w:rsidRPr="00E66CD7" w:rsidRDefault="00E66CD7" w:rsidP="00E66CD7">
      <w:pPr>
        <w:tabs>
          <w:tab w:val="left" w:pos="1080"/>
          <w:tab w:val="left" w:pos="1260"/>
        </w:tabs>
        <w:spacing w:after="0" w:line="240" w:lineRule="auto"/>
        <w:ind w:firstLine="709"/>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6.2. Prekių Tiekėjo iniciatyva visai arba laikinai nutraukus prekių pardavimą sutartyje nurodytomis kainomis, Tiekėjas moka Pirkėjui 10 proc. dydžio baudą nuo nepateiktų prekių sumos arba užtikrina šių prekių pardavimą sutartyje nurodytomis kainomis, įsigydamas jas iš kito prekių Tiekėjo.</w:t>
      </w:r>
    </w:p>
    <w:p w14:paraId="3D7D6B2B" w14:textId="77777777" w:rsidR="00E66CD7" w:rsidRPr="00E66CD7" w:rsidRDefault="00E66CD7" w:rsidP="00E66CD7">
      <w:pPr>
        <w:spacing w:after="0" w:line="240" w:lineRule="auto"/>
        <w:ind w:firstLine="709"/>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6.3. Pirkėjas, pažeidęs atsiskaitymo tvarką, Tiekėjui pareikalavus, Pirkėjas moka 0.02% dydžio delspinigius nuo nesumokėtos sumos už kiekvieną pradelstą  dieną.</w:t>
      </w:r>
    </w:p>
    <w:p w14:paraId="0F8516C2"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6.4. Tiekėjui nepateikus prekių per Sutarties 3.1. punkte nurodytą terminą, jis moka 0,02% dydžio delspinigius nuo nepateiktų prekių sumos arba užtikrina šių prekių pardavimą sutartyje nurodytomis kainomis, įsigydamas jas iš kito Tiekėjo (Pardavėjo).  Delspinigių sumokėjimas neatleidžia Tiekėjo nuo sutartinių įsipareigojimų įvykdymo.</w:t>
      </w:r>
    </w:p>
    <w:p w14:paraId="7FC6C48C"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6.5. Avansinis mokėjimas nenumatomas.</w:t>
      </w:r>
    </w:p>
    <w:p w14:paraId="076F3848"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p>
    <w:p w14:paraId="50CEDABA" w14:textId="77777777" w:rsidR="00E66CD7" w:rsidRPr="00E66CD7" w:rsidRDefault="00E66CD7" w:rsidP="00E66CD7">
      <w:pPr>
        <w:spacing w:after="0" w:line="240" w:lineRule="auto"/>
        <w:jc w:val="center"/>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7. SUTARTIES GALIOJIMAS IR NUTRAUKIMAS</w:t>
      </w:r>
    </w:p>
    <w:p w14:paraId="2AA9F0BB" w14:textId="77777777" w:rsidR="00E66CD7" w:rsidRPr="00E66CD7" w:rsidRDefault="00E66CD7" w:rsidP="00E66CD7">
      <w:pPr>
        <w:spacing w:after="120" w:line="240" w:lineRule="auto"/>
        <w:ind w:firstLine="709"/>
        <w:jc w:val="both"/>
        <w:rPr>
          <w:rFonts w:ascii="Times New Roman" w:eastAsia="Times New Roman" w:hAnsi="Times New Roman" w:cs="Times New Roman"/>
          <w:b/>
          <w:kern w:val="0"/>
          <w:lang w:val="en-GB"/>
          <w14:ligatures w14:val="none"/>
        </w:rPr>
      </w:pPr>
      <w:r w:rsidRPr="00E66CD7">
        <w:rPr>
          <w:rFonts w:ascii="Times New Roman" w:eastAsia="Times New Roman" w:hAnsi="Times New Roman" w:cs="Times New Roman"/>
          <w:kern w:val="0"/>
          <w:lang w:val="en-GB"/>
          <w14:ligatures w14:val="none"/>
        </w:rPr>
        <w:t xml:space="preserve">7.1. </w:t>
      </w:r>
      <w:proofErr w:type="spellStart"/>
      <w:r w:rsidRPr="00E66CD7">
        <w:rPr>
          <w:rFonts w:ascii="Times New Roman" w:eastAsia="Times New Roman" w:hAnsi="Times New Roman" w:cs="Times New Roman"/>
          <w:b/>
          <w:kern w:val="0"/>
          <w:lang w:val="en-GB"/>
          <w14:ligatures w14:val="none"/>
        </w:rPr>
        <w:t>Sutartis</w:t>
      </w:r>
      <w:proofErr w:type="spellEnd"/>
      <w:r w:rsidRPr="00E66CD7">
        <w:rPr>
          <w:rFonts w:ascii="Times New Roman" w:eastAsia="Times New Roman" w:hAnsi="Times New Roman" w:cs="Times New Roman"/>
          <w:b/>
          <w:kern w:val="0"/>
          <w:lang w:val="en-GB"/>
          <w14:ligatures w14:val="none"/>
        </w:rPr>
        <w:t xml:space="preserve"> </w:t>
      </w:r>
      <w:proofErr w:type="spellStart"/>
      <w:r w:rsidRPr="00E66CD7">
        <w:rPr>
          <w:rFonts w:ascii="Times New Roman" w:eastAsia="Times New Roman" w:hAnsi="Times New Roman" w:cs="Times New Roman"/>
          <w:b/>
          <w:kern w:val="0"/>
          <w:lang w:val="en-GB"/>
          <w14:ligatures w14:val="none"/>
        </w:rPr>
        <w:t>įsigalioja</w:t>
      </w:r>
      <w:proofErr w:type="spellEnd"/>
      <w:r w:rsidRPr="00E66CD7">
        <w:rPr>
          <w:rFonts w:ascii="Times New Roman" w:eastAsia="Times New Roman" w:hAnsi="Times New Roman" w:cs="Times New Roman"/>
          <w:b/>
          <w:kern w:val="0"/>
          <w:lang w:val="en-GB"/>
          <w14:ligatures w14:val="none"/>
        </w:rPr>
        <w:t xml:space="preserve"> </w:t>
      </w:r>
      <w:proofErr w:type="spellStart"/>
      <w:r w:rsidRPr="00E66CD7">
        <w:rPr>
          <w:rFonts w:ascii="Times New Roman" w:eastAsia="Times New Roman" w:hAnsi="Times New Roman" w:cs="Times New Roman"/>
          <w:b/>
          <w:kern w:val="0"/>
          <w:lang w:val="en-GB"/>
          <w14:ligatures w14:val="none"/>
        </w:rPr>
        <w:t>nuo</w:t>
      </w:r>
      <w:proofErr w:type="spellEnd"/>
      <w:r w:rsidRPr="00E66CD7">
        <w:rPr>
          <w:rFonts w:ascii="Times New Roman" w:eastAsia="Times New Roman" w:hAnsi="Times New Roman" w:cs="Times New Roman"/>
          <w:b/>
          <w:kern w:val="0"/>
          <w:lang w:val="en-GB"/>
          <w14:ligatures w14:val="none"/>
        </w:rPr>
        <w:t xml:space="preserve"> </w:t>
      </w:r>
      <w:proofErr w:type="spellStart"/>
      <w:r w:rsidRPr="00E66CD7">
        <w:rPr>
          <w:rFonts w:ascii="Times New Roman" w:eastAsia="Times New Roman" w:hAnsi="Times New Roman" w:cs="Times New Roman"/>
          <w:b/>
          <w:kern w:val="0"/>
          <w:lang w:val="en-GB"/>
          <w14:ligatures w14:val="none"/>
        </w:rPr>
        <w:t>sutarties</w:t>
      </w:r>
      <w:proofErr w:type="spellEnd"/>
      <w:r w:rsidRPr="00E66CD7">
        <w:rPr>
          <w:rFonts w:ascii="Times New Roman" w:eastAsia="Times New Roman" w:hAnsi="Times New Roman" w:cs="Times New Roman"/>
          <w:b/>
          <w:kern w:val="0"/>
          <w:lang w:val="en-GB"/>
          <w14:ligatures w14:val="none"/>
        </w:rPr>
        <w:t xml:space="preserve"> </w:t>
      </w:r>
      <w:proofErr w:type="spellStart"/>
      <w:r w:rsidRPr="00E66CD7">
        <w:rPr>
          <w:rFonts w:ascii="Times New Roman" w:eastAsia="Times New Roman" w:hAnsi="Times New Roman" w:cs="Times New Roman"/>
          <w:b/>
          <w:kern w:val="0"/>
          <w:lang w:val="en-GB"/>
          <w14:ligatures w14:val="none"/>
        </w:rPr>
        <w:t>pasirašymo</w:t>
      </w:r>
      <w:proofErr w:type="spellEnd"/>
      <w:r w:rsidRPr="00E66CD7">
        <w:rPr>
          <w:rFonts w:ascii="Times New Roman" w:eastAsia="Times New Roman" w:hAnsi="Times New Roman" w:cs="Times New Roman"/>
          <w:b/>
          <w:kern w:val="0"/>
          <w:lang w:val="en-GB"/>
          <w14:ligatures w14:val="none"/>
        </w:rPr>
        <w:t xml:space="preserve"> </w:t>
      </w:r>
      <w:proofErr w:type="spellStart"/>
      <w:r w:rsidRPr="00E66CD7">
        <w:rPr>
          <w:rFonts w:ascii="Times New Roman" w:eastAsia="Times New Roman" w:hAnsi="Times New Roman" w:cs="Times New Roman"/>
          <w:b/>
          <w:kern w:val="0"/>
          <w:lang w:val="en-GB"/>
          <w14:ligatures w14:val="none"/>
        </w:rPr>
        <w:t>dienos</w:t>
      </w:r>
      <w:proofErr w:type="spellEnd"/>
      <w:r w:rsidRPr="00E66CD7">
        <w:rPr>
          <w:rFonts w:ascii="Times New Roman" w:eastAsia="Times New Roman" w:hAnsi="Times New Roman" w:cs="Times New Roman"/>
          <w:b/>
          <w:kern w:val="0"/>
          <w:lang w:val="en-GB"/>
          <w14:ligatures w14:val="none"/>
        </w:rPr>
        <w:t xml:space="preserve"> </w:t>
      </w:r>
      <w:proofErr w:type="spellStart"/>
      <w:r w:rsidRPr="00E66CD7">
        <w:rPr>
          <w:rFonts w:ascii="Times New Roman" w:eastAsia="Times New Roman" w:hAnsi="Times New Roman" w:cs="Times New Roman"/>
          <w:b/>
          <w:kern w:val="0"/>
          <w:lang w:val="en-GB"/>
          <w14:ligatures w14:val="none"/>
        </w:rPr>
        <w:t>ir</w:t>
      </w:r>
      <w:proofErr w:type="spellEnd"/>
      <w:r w:rsidRPr="00E66CD7">
        <w:rPr>
          <w:rFonts w:ascii="Times New Roman" w:eastAsia="Times New Roman" w:hAnsi="Times New Roman" w:cs="Times New Roman"/>
          <w:b/>
          <w:kern w:val="0"/>
          <w:lang w:val="en-GB"/>
          <w14:ligatures w14:val="none"/>
        </w:rPr>
        <w:t xml:space="preserve"> </w:t>
      </w:r>
      <w:proofErr w:type="spellStart"/>
      <w:r w:rsidRPr="00E66CD7">
        <w:rPr>
          <w:rFonts w:ascii="Times New Roman" w:eastAsia="Times New Roman" w:hAnsi="Times New Roman" w:cs="Times New Roman"/>
          <w:b/>
          <w:kern w:val="0"/>
          <w:lang w:val="en-GB"/>
          <w14:ligatures w14:val="none"/>
        </w:rPr>
        <w:t>galioja</w:t>
      </w:r>
      <w:proofErr w:type="spellEnd"/>
      <w:r w:rsidRPr="00E66CD7">
        <w:rPr>
          <w:rFonts w:ascii="Times New Roman" w:eastAsia="Times New Roman" w:hAnsi="Times New Roman" w:cs="Times New Roman"/>
          <w:b/>
          <w:kern w:val="0"/>
          <w:lang w:val="en-GB"/>
          <w14:ligatures w14:val="none"/>
        </w:rPr>
        <w:t xml:space="preserve"> 12 (</w:t>
      </w:r>
      <w:proofErr w:type="spellStart"/>
      <w:r w:rsidRPr="00E66CD7">
        <w:rPr>
          <w:rFonts w:ascii="Times New Roman" w:eastAsia="Times New Roman" w:hAnsi="Times New Roman" w:cs="Times New Roman"/>
          <w:b/>
          <w:kern w:val="0"/>
          <w:lang w:val="en-GB"/>
          <w14:ligatures w14:val="none"/>
        </w:rPr>
        <w:t>dvylika</w:t>
      </w:r>
      <w:proofErr w:type="spellEnd"/>
      <w:r w:rsidRPr="00E66CD7">
        <w:rPr>
          <w:rFonts w:ascii="Times New Roman" w:eastAsia="Times New Roman" w:hAnsi="Times New Roman" w:cs="Times New Roman"/>
          <w:b/>
          <w:kern w:val="0"/>
          <w:lang w:val="en-GB"/>
          <w14:ligatures w14:val="none"/>
        </w:rPr>
        <w:t xml:space="preserve">) </w:t>
      </w:r>
      <w:proofErr w:type="spellStart"/>
      <w:r w:rsidRPr="00E66CD7">
        <w:rPr>
          <w:rFonts w:ascii="Times New Roman" w:eastAsia="Times New Roman" w:hAnsi="Times New Roman" w:cs="Times New Roman"/>
          <w:b/>
          <w:kern w:val="0"/>
          <w:lang w:val="en-GB"/>
          <w14:ligatures w14:val="none"/>
        </w:rPr>
        <w:t>mėnesių</w:t>
      </w:r>
      <w:proofErr w:type="spellEnd"/>
      <w:r w:rsidRPr="00E66CD7">
        <w:rPr>
          <w:rFonts w:ascii="Times New Roman" w:eastAsia="Times New Roman" w:hAnsi="Times New Roman" w:cs="Times New Roman"/>
          <w:b/>
          <w:kern w:val="0"/>
          <w:lang w:val="en-GB"/>
          <w14:ligatures w14:val="none"/>
        </w:rPr>
        <w:t xml:space="preserve">. </w:t>
      </w:r>
    </w:p>
    <w:p w14:paraId="548503A2" w14:textId="77777777" w:rsidR="00E66CD7" w:rsidRPr="00E66CD7" w:rsidRDefault="00E66CD7" w:rsidP="00E66CD7">
      <w:pPr>
        <w:spacing w:after="0" w:line="240" w:lineRule="auto"/>
        <w:ind w:firstLine="720"/>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7.2. Šiai Sutarčiai ir visoms iš šios Sutarties atsirandančioms teisėms ir pareigoms taikomi Lietuvos Respublikos įstatymai bei kiti norminiai teisės aktai. Sutartis sudaryta ir turi būti aiškinama pagal Lietuvos Respublikos teisę.</w:t>
      </w:r>
    </w:p>
    <w:p w14:paraId="0DE9458E" w14:textId="77777777" w:rsidR="00E66CD7" w:rsidRPr="00E66CD7" w:rsidRDefault="00E66CD7" w:rsidP="00E66CD7">
      <w:pPr>
        <w:numPr>
          <w:ilvl w:val="1"/>
          <w:numId w:val="1"/>
        </w:numPr>
        <w:tabs>
          <w:tab w:val="num" w:pos="0"/>
        </w:tabs>
        <w:spacing w:after="0" w:line="240" w:lineRule="auto"/>
        <w:ind w:firstLine="720"/>
        <w:jc w:val="both"/>
        <w:rPr>
          <w:rFonts w:ascii="Times New Roman" w:eastAsia="Times New Roman" w:hAnsi="Times New Roman" w:cs="Times New Roman"/>
          <w:b/>
          <w:kern w:val="0"/>
          <w14:ligatures w14:val="none"/>
        </w:rPr>
      </w:pPr>
      <w:r w:rsidRPr="00E66CD7">
        <w:rPr>
          <w:rFonts w:ascii="Times New Roman" w:eastAsia="Times New Roman" w:hAnsi="Times New Roman" w:cs="Times New Roman"/>
          <w:kern w:val="0"/>
          <w14:ligatures w14:val="none"/>
        </w:rPr>
        <w:t>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Lietuvos Respublikos teisme.</w:t>
      </w:r>
    </w:p>
    <w:p w14:paraId="491E1B0C" w14:textId="77777777" w:rsidR="00E66CD7" w:rsidRPr="00E66CD7" w:rsidRDefault="00E66CD7" w:rsidP="00E66CD7">
      <w:pPr>
        <w:suppressAutoHyphens/>
        <w:spacing w:after="0" w:line="240" w:lineRule="auto"/>
        <w:ind w:firstLine="720"/>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7.4. Sutartis gali būti nutraukta raštišku šalių susitarimu ir kitais Lietuvos Respublikos Civilinio kodekso numatytais pagrindais.</w:t>
      </w:r>
    </w:p>
    <w:p w14:paraId="2300799F" w14:textId="77777777" w:rsidR="00E66CD7" w:rsidRPr="00E66CD7" w:rsidRDefault="00E66CD7" w:rsidP="00E66CD7">
      <w:pPr>
        <w:tabs>
          <w:tab w:val="left" w:pos="600"/>
        </w:tabs>
        <w:spacing w:after="0" w:line="240" w:lineRule="auto"/>
        <w:ind w:firstLine="720"/>
        <w:jc w:val="both"/>
        <w:rPr>
          <w:rFonts w:ascii="Times New Roman" w:eastAsia="Times New Roman" w:hAnsi="Times New Roman" w:cs="Times New Roman"/>
          <w:b/>
          <w:kern w:val="0"/>
          <w14:ligatures w14:val="none"/>
        </w:rPr>
      </w:pPr>
      <w:r w:rsidRPr="00E66CD7">
        <w:rPr>
          <w:rFonts w:ascii="Times New Roman" w:eastAsia="Times New Roman" w:hAnsi="Times New Roman" w:cs="Times New Roman"/>
          <w:kern w:val="0"/>
          <w14:ligatures w14:val="none"/>
        </w:rPr>
        <w:t>7.5. Sutarties Šalys turi teisę Sutartį nutraukti savo iniciatyva, apie tai įspėjant kitą Sutarties Šalį ne vėliau kaip prieš 30 (trisdešimt) kalendorinių dienų. Ši nuostata netaikoma, kai Sutartis nutraukiama dėl įsipareigojimų, atsiradusių iš šios Sutarties, netinkamo vykdymo arba nevykdymo.</w:t>
      </w:r>
    </w:p>
    <w:p w14:paraId="64468F91" w14:textId="77777777" w:rsidR="00E66CD7" w:rsidRPr="00E66CD7" w:rsidRDefault="00E66CD7" w:rsidP="00E66CD7">
      <w:pPr>
        <w:suppressAutoHyphens/>
        <w:spacing w:after="0" w:line="240" w:lineRule="auto"/>
        <w:ind w:firstLine="720"/>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7.6. Vienai iš šalių nevykdant sutartyje numatytų įsipareigojimų, sutartis gali būti nutraukta vienašališkai, raštu įspėjus apie tai kitą sutarties šalį ne vėliau kaip prieš 14 (keturiolika) kalendorinių dienų iki sutarties nutraukimo dienos.</w:t>
      </w:r>
    </w:p>
    <w:p w14:paraId="01FEA078" w14:textId="77777777" w:rsidR="00E66CD7" w:rsidRPr="00E66CD7" w:rsidRDefault="00E66CD7" w:rsidP="00E66CD7">
      <w:pPr>
        <w:suppressAutoHyphens/>
        <w:spacing w:after="0" w:line="240" w:lineRule="auto"/>
        <w:ind w:firstLine="720"/>
        <w:jc w:val="both"/>
        <w:rPr>
          <w:rFonts w:ascii="Times New Roman" w:eastAsia="Times New Roman" w:hAnsi="Times New Roman" w:cs="Times New Roman"/>
          <w:kern w:val="0"/>
          <w:lang w:eastAsia="ar-SA"/>
          <w14:ligatures w14:val="none"/>
        </w:rPr>
      </w:pPr>
    </w:p>
    <w:p w14:paraId="205ED990" w14:textId="77777777" w:rsidR="00E66CD7" w:rsidRPr="00E66CD7" w:rsidRDefault="00E66CD7" w:rsidP="00E66CD7">
      <w:pPr>
        <w:spacing w:after="0" w:line="240" w:lineRule="auto"/>
        <w:jc w:val="center"/>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8. NENUGALIMA JĖGA ( FORCE MAJEURE )</w:t>
      </w:r>
    </w:p>
    <w:p w14:paraId="71CD251B" w14:textId="77777777" w:rsidR="00E66CD7" w:rsidRPr="00E66CD7" w:rsidRDefault="00E66CD7" w:rsidP="00E66CD7">
      <w:pPr>
        <w:spacing w:after="0" w:line="240" w:lineRule="auto"/>
        <w:ind w:firstLine="709"/>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8.1. Šalys neatsako už visišką ar dalinį savo įsipareigojimų pagal šią Sutartį nevykdymą, jei tai įvyksta dėl nenugalimos jėgos aplinkybių veikimo. Šalys nenugalimos jėgos (force majeure) aplinkybes supranta taip, kaip nustato Lietuvos Respublikos Vyriausybės 1996 m. liepos 15 d. nutarimu Nr.840 patvirtintos ,,Atleidimo nuo atsakomybės, esant nenugalimos jėgos (force majeure) aplinkybėms, taisyklės“.</w:t>
      </w:r>
    </w:p>
    <w:p w14:paraId="66156BB3" w14:textId="77777777" w:rsidR="00E66CD7" w:rsidRPr="00E66CD7" w:rsidRDefault="00E66CD7" w:rsidP="00E66CD7">
      <w:pPr>
        <w:spacing w:after="0" w:line="240" w:lineRule="auto"/>
        <w:ind w:firstLine="709"/>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8.2.  Šalis, kuri negali vykdyti savo įsipareigojimų pagal šią Sutartį dėl nenugalimos jėgos (force majeure) aplinkybių veikimo, privalo apie tai pranešti kitai šaliai kuo skubiau (ne vėliau kaip per 5 darbo dienas) nuo tokių aplinkybių veikimo pradžios. Šalis laiku nepranešusi kitai šaliai apie nenugalimos jėgos (force majeure) aplinkybes, netenka teisės jomis remtis.</w:t>
      </w:r>
      <w:r w:rsidRPr="00E66CD7">
        <w:rPr>
          <w:rFonts w:ascii="Times New Roman" w:eastAsia="Times New Roman" w:hAnsi="Times New Roman" w:cs="Times New Roman"/>
          <w:color w:val="000000"/>
          <w:kern w:val="0"/>
          <w14:ligatures w14:val="none"/>
        </w:rPr>
        <w:t xml:space="preserve"> Prievolių nevykdanti šalis privalo atlyginti nuostolius, kurie susidarė per protingą terminą nepranešus kitai šaliai apie nenugalimos jėgos aplinkybes.</w:t>
      </w:r>
    </w:p>
    <w:p w14:paraId="5ED1ABA2"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2CB25E7D" w14:textId="77777777" w:rsidR="00E66CD7" w:rsidRPr="00E66CD7" w:rsidRDefault="00E66CD7" w:rsidP="00E66CD7">
      <w:pPr>
        <w:spacing w:after="0" w:line="240" w:lineRule="auto"/>
        <w:jc w:val="center"/>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9. KITOS SĄLYGOS</w:t>
      </w:r>
    </w:p>
    <w:p w14:paraId="51DFA5D2"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9.1. Perkančioji organizacija neįsipareigoja išpirkti viso prekių kiekio.</w:t>
      </w:r>
    </w:p>
    <w:p w14:paraId="0BE93CEA" w14:textId="77777777" w:rsidR="00E66CD7" w:rsidRPr="00E66CD7" w:rsidRDefault="00E66CD7" w:rsidP="00E66CD7">
      <w:pPr>
        <w:spacing w:after="0" w:line="240" w:lineRule="auto"/>
        <w:ind w:firstLine="709"/>
        <w:jc w:val="both"/>
        <w:rPr>
          <w:rFonts w:ascii="Times New Roman" w:eastAsia="Times New Roman" w:hAnsi="Times New Roman" w:cs="Times New Roman"/>
          <w:color w:val="000000"/>
          <w:kern w:val="0"/>
          <w14:ligatures w14:val="none"/>
        </w:rPr>
      </w:pPr>
      <w:r w:rsidRPr="00E66CD7">
        <w:rPr>
          <w:rFonts w:ascii="Times New Roman" w:eastAsia="Times New Roman" w:hAnsi="Times New Roman" w:cs="Times New Roman"/>
          <w:kern w:val="0"/>
          <w14:ligatures w14:val="none"/>
        </w:rPr>
        <w:t xml:space="preserve">9.2. Perkančioji organizacija gali padidinti kiekvienos pirkimo dalies (pozicijos) perkamą kiekį, nurodytą sutarties priede. </w:t>
      </w:r>
      <w:r w:rsidRPr="00E66CD7">
        <w:rPr>
          <w:rFonts w:ascii="Times New Roman" w:eastAsia="Times New Roman" w:hAnsi="Times New Roman" w:cs="Times New Roman"/>
          <w:b/>
          <w:kern w:val="0"/>
          <w14:ligatures w14:val="none"/>
        </w:rPr>
        <w:t xml:space="preserve">Perkančiosios organizacijos poreikio kiekis gali būti viršytas ne daugiau kaip 10 proc. kiekvienos pozicijos. </w:t>
      </w:r>
      <w:r w:rsidRPr="00E66CD7">
        <w:rPr>
          <w:rFonts w:ascii="Times New Roman" w:eastAsia="Times New Roman" w:hAnsi="Times New Roman" w:cs="Times New Roman"/>
          <w:kern w:val="0"/>
          <w14:ligatures w14:val="none"/>
        </w:rPr>
        <w:t xml:space="preserve"> </w:t>
      </w:r>
      <w:r w:rsidRPr="00E66CD7">
        <w:rPr>
          <w:rFonts w:ascii="Times New Roman" w:eastAsia="Times New Roman" w:hAnsi="Times New Roman" w:cs="Times New Roman"/>
          <w:b/>
          <w:kern w:val="0"/>
          <w14:ligatures w14:val="none"/>
        </w:rPr>
        <w:t xml:space="preserve">Galutinė sutarties kaina, kurią perkančioji organizacija turės sumokėti tiekėjui, priklauso nuo vykdant sutartį parduotų prekių kiekio (apimties). </w:t>
      </w:r>
    </w:p>
    <w:p w14:paraId="0DD28566"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9.3. Jei Tiekėjas negali pateikti atitinkamo prekės ženklo, gamintojo ar panašiai, prekės, nurodytos pirkimo sutartyje, Tiekėjas, iš anksto, gavęs rašytinį Pirkėjo sutikimą, turi teisę vietoje šios prekės pristatyti kito prekės ženklo, gamintojo ar panašiai, prekę, su sąlyga, kad pasiūlyta prekė yra tokių pačių charakteristikų, kaip konkrečiai numatyta sutartyje, o kaina yra ne didesnė, nei tos prekės, kuri nurodyta sutartyje.</w:t>
      </w:r>
    </w:p>
    <w:p w14:paraId="605449DB"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lastRenderedPageBreak/>
        <w:t>9.4. Tiekėjas įsipareigoja išrašomoje sąskaitoje faktūroje vartoti tuos pačius prekių pavadinimus ir mato vnt. kokie yra pridedamoje specifikacijoje. Taip pat ant sąskaitos faktūros užrašyti sutarties numerį ir datą, pagal kurią parduodamos prekės.</w:t>
      </w:r>
    </w:p>
    <w:p w14:paraId="1CA2526B"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9.5. Nei viena iš Šalių neturi teisės perduoti trečiajai šaliai teisių ir įsipareigojimų pagal šią sutartį.</w:t>
      </w:r>
    </w:p>
    <w:p w14:paraId="1A409004"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9.6. Draudžiama didinti tiekiamų prekių kainą per visą pirkimo sutarties galiojimo laikotarpį, išskyrus 2.4. punkte numatytus atvejus, bei tokias pirkimo sutarties sąlygas, kurias pakeitus nebūtų pažeisti Viešųjų pirkimo įstatymo 17 straipsnyje nustatyti principai ir tikslai .</w:t>
      </w:r>
    </w:p>
    <w:p w14:paraId="39E1A552" w14:textId="77777777" w:rsidR="00E66CD7" w:rsidRPr="00E66CD7" w:rsidRDefault="00E66CD7" w:rsidP="00E66CD7">
      <w:pPr>
        <w:suppressAutoHyphens/>
        <w:spacing w:after="0" w:line="240" w:lineRule="auto"/>
        <w:ind w:firstLine="709"/>
        <w:jc w:val="both"/>
        <w:rPr>
          <w:rFonts w:ascii="Times New Roman" w:eastAsia="Times New Roman" w:hAnsi="Times New Roman" w:cs="Times New Roman"/>
          <w:kern w:val="0"/>
          <w:lang w:eastAsia="ar-SA"/>
          <w14:ligatures w14:val="none"/>
        </w:rPr>
      </w:pPr>
      <w:r w:rsidRPr="00E66CD7">
        <w:rPr>
          <w:rFonts w:ascii="Times New Roman" w:eastAsia="Times New Roman" w:hAnsi="Times New Roman" w:cs="Times New Roman"/>
          <w:kern w:val="0"/>
          <w:lang w:eastAsia="ar-SA"/>
          <w14:ligatures w14:val="none"/>
        </w:rPr>
        <w:t>9.7. Sutartis sudaryta dviem egzemplioriais, po vieną šalims, lietuvių kalba. Abu egzemplioriai turi vienodą juridinę galią.</w:t>
      </w:r>
    </w:p>
    <w:p w14:paraId="209019A7" w14:textId="77777777" w:rsidR="00E66CD7" w:rsidRPr="00E66CD7" w:rsidRDefault="00E66CD7" w:rsidP="00E66CD7">
      <w:pPr>
        <w:spacing w:after="0" w:line="240" w:lineRule="auto"/>
        <w:jc w:val="both"/>
        <w:rPr>
          <w:rFonts w:ascii="Times New Roman" w:eastAsia="Times New Roman" w:hAnsi="Times New Roman" w:cs="Times New Roman"/>
          <w:bCs/>
          <w:kern w:val="0"/>
          <w14:ligatures w14:val="none"/>
        </w:rPr>
      </w:pPr>
      <w:r w:rsidRPr="00E66CD7">
        <w:rPr>
          <w:rFonts w:ascii="Times New Roman" w:eastAsia="Times New Roman" w:hAnsi="Times New Roman" w:cs="Times New Roman"/>
          <w:kern w:val="0"/>
          <w14:ligatures w14:val="none"/>
        </w:rPr>
        <w:t>PRIDEDAMA</w:t>
      </w:r>
      <w:r w:rsidRPr="00E66CD7">
        <w:rPr>
          <w:rFonts w:ascii="Times New Roman" w:eastAsia="Times New Roman" w:hAnsi="Times New Roman" w:cs="Times New Roman"/>
          <w:bCs/>
          <w:kern w:val="0"/>
          <w14:ligatures w14:val="none"/>
        </w:rPr>
        <w:t>: Specifikacija (priedas prie sutarties).</w:t>
      </w:r>
    </w:p>
    <w:p w14:paraId="5334CD7F" w14:textId="77777777" w:rsidR="00E66CD7" w:rsidRPr="00E66CD7" w:rsidRDefault="00E66CD7" w:rsidP="00E66CD7">
      <w:pPr>
        <w:spacing w:after="0" w:line="240" w:lineRule="auto"/>
        <w:jc w:val="both"/>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 xml:space="preserve">JURIDINIAI ŠALIŲ ADRESAI: </w:t>
      </w:r>
    </w:p>
    <w:tbl>
      <w:tblPr>
        <w:tblW w:w="0" w:type="auto"/>
        <w:tblInd w:w="108" w:type="dxa"/>
        <w:tblLayout w:type="fixed"/>
        <w:tblLook w:val="0000" w:firstRow="0" w:lastRow="0" w:firstColumn="0" w:lastColumn="0" w:noHBand="0" w:noVBand="0"/>
      </w:tblPr>
      <w:tblGrid>
        <w:gridCol w:w="5220"/>
        <w:gridCol w:w="4680"/>
      </w:tblGrid>
      <w:tr w:rsidR="00E66CD7" w:rsidRPr="00E66CD7" w14:paraId="5AA38865" w14:textId="77777777" w:rsidTr="006F0A9C">
        <w:trPr>
          <w:trHeight w:val="80"/>
        </w:trPr>
        <w:tc>
          <w:tcPr>
            <w:tcW w:w="5220" w:type="dxa"/>
          </w:tcPr>
          <w:p w14:paraId="2BBC52F6" w14:textId="77777777" w:rsidR="00E66CD7" w:rsidRPr="00E66CD7" w:rsidRDefault="00E66CD7" w:rsidP="00E66CD7">
            <w:pPr>
              <w:spacing w:after="0" w:line="240" w:lineRule="auto"/>
              <w:jc w:val="both"/>
              <w:rPr>
                <w:rFonts w:ascii="Times New Roman" w:eastAsia="Times New Roman" w:hAnsi="Times New Roman" w:cs="Times New Roman"/>
                <w:b/>
                <w:bCs/>
                <w:kern w:val="0"/>
                <w:u w:val="single"/>
                <w14:ligatures w14:val="none"/>
              </w:rPr>
            </w:pPr>
            <w:r w:rsidRPr="00E66CD7">
              <w:rPr>
                <w:rFonts w:ascii="Times New Roman" w:eastAsia="Times New Roman" w:hAnsi="Times New Roman" w:cs="Times New Roman"/>
                <w:b/>
                <w:bCs/>
                <w:kern w:val="0"/>
                <w:u w:val="single"/>
                <w14:ligatures w14:val="none"/>
              </w:rPr>
              <w:t>Pirkėjas</w:t>
            </w:r>
          </w:p>
          <w:p w14:paraId="72C76854" w14:textId="77777777" w:rsidR="00E66CD7" w:rsidRPr="00E66CD7" w:rsidRDefault="00E66CD7" w:rsidP="00E66CD7">
            <w:pPr>
              <w:spacing w:after="0" w:line="240" w:lineRule="auto"/>
              <w:jc w:val="both"/>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Viešoji įstaiga Utenos ligoninė</w:t>
            </w:r>
          </w:p>
          <w:p w14:paraId="66FA4ADC"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 xml:space="preserve">Aukštakalnio g. 3, LT-28151 Utena </w:t>
            </w:r>
          </w:p>
          <w:p w14:paraId="2B16CCF0"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 xml:space="preserve">Įmonės kodas 183854143 </w:t>
            </w:r>
          </w:p>
          <w:p w14:paraId="24C0E60F"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 xml:space="preserve">PVM kodas </w:t>
            </w:r>
            <w:r w:rsidRPr="00E66CD7">
              <w:rPr>
                <w:rFonts w:ascii="Times New Roman" w:eastAsia="Times New Roman" w:hAnsi="Times New Roman" w:cs="Times New Roman"/>
                <w:i/>
                <w:kern w:val="0"/>
                <w14:ligatures w14:val="none"/>
              </w:rPr>
              <w:t>(įstaiga nėra PVM mokėtoja)</w:t>
            </w:r>
          </w:p>
          <w:p w14:paraId="1746A33F"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A/s LT 04 7044 0600 0251 6012</w:t>
            </w:r>
          </w:p>
          <w:p w14:paraId="0BF15A8B"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AB SEB bankas</w:t>
            </w:r>
          </w:p>
          <w:p w14:paraId="452B31E1"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Banko kodas 70440</w:t>
            </w:r>
          </w:p>
          <w:p w14:paraId="25256519"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Tel./faksas 8~389 63820</w:t>
            </w:r>
          </w:p>
          <w:p w14:paraId="26A43A30"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 xml:space="preserve">e. p. </w:t>
            </w:r>
            <w:hyperlink r:id="rId7" w:history="1">
              <w:r w:rsidRPr="00E66CD7">
                <w:rPr>
                  <w:rFonts w:ascii="Times New Roman" w:eastAsia="Times New Roman" w:hAnsi="Times New Roman" w:cs="Times New Roman"/>
                  <w:color w:val="0000FF"/>
                  <w:kern w:val="0"/>
                  <w:u w:val="single"/>
                  <w14:ligatures w14:val="none"/>
                </w:rPr>
                <w:t>info@utenosligonine.lt</w:t>
              </w:r>
            </w:hyperlink>
          </w:p>
          <w:p w14:paraId="05590F92"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 xml:space="preserve">Direktorius                   </w:t>
            </w:r>
          </w:p>
          <w:p w14:paraId="44B6F622"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_____________________</w:t>
            </w:r>
          </w:p>
          <w:p w14:paraId="3A0D42A1"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Gedas Kukanauskas</w:t>
            </w:r>
          </w:p>
          <w:p w14:paraId="29C1F0E2"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1042D224"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6E845FDB"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675E37E9"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2493E074"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581690D0"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74BE711F"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4906B23D"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20F0B14B"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4CCE49A3"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20EBBF51"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0F175CBF"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0E4DC875"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590FE567"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51E08366"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2D1DB7DF"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6823BB5A"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3DD767A1"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0BAF4F9A"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194F11FC" w14:textId="77777777" w:rsidR="00E66CD7" w:rsidRDefault="00E66CD7" w:rsidP="00E66CD7">
            <w:pPr>
              <w:spacing w:after="0" w:line="240" w:lineRule="auto"/>
              <w:jc w:val="both"/>
              <w:rPr>
                <w:rFonts w:ascii="Times New Roman" w:eastAsia="Times New Roman" w:hAnsi="Times New Roman" w:cs="Times New Roman"/>
                <w:kern w:val="0"/>
                <w14:ligatures w14:val="none"/>
              </w:rPr>
            </w:pPr>
          </w:p>
          <w:p w14:paraId="2CE56F78" w14:textId="77777777" w:rsidR="00E66CD7" w:rsidRDefault="00E66CD7" w:rsidP="00E66CD7">
            <w:pPr>
              <w:spacing w:after="0" w:line="240" w:lineRule="auto"/>
              <w:jc w:val="both"/>
              <w:rPr>
                <w:rFonts w:ascii="Times New Roman" w:eastAsia="Times New Roman" w:hAnsi="Times New Roman" w:cs="Times New Roman"/>
                <w:kern w:val="0"/>
                <w14:ligatures w14:val="none"/>
              </w:rPr>
            </w:pPr>
          </w:p>
          <w:p w14:paraId="784612B3" w14:textId="77777777" w:rsidR="00E66CD7" w:rsidRDefault="00E66CD7" w:rsidP="00E66CD7">
            <w:pPr>
              <w:spacing w:after="0" w:line="240" w:lineRule="auto"/>
              <w:jc w:val="both"/>
              <w:rPr>
                <w:rFonts w:ascii="Times New Roman" w:eastAsia="Times New Roman" w:hAnsi="Times New Roman" w:cs="Times New Roman"/>
                <w:kern w:val="0"/>
                <w14:ligatures w14:val="none"/>
              </w:rPr>
            </w:pPr>
          </w:p>
          <w:p w14:paraId="76E617F1" w14:textId="77777777" w:rsidR="00E66CD7" w:rsidRDefault="00E66CD7" w:rsidP="00E66CD7">
            <w:pPr>
              <w:spacing w:after="0" w:line="240" w:lineRule="auto"/>
              <w:jc w:val="both"/>
              <w:rPr>
                <w:rFonts w:ascii="Times New Roman" w:eastAsia="Times New Roman" w:hAnsi="Times New Roman" w:cs="Times New Roman"/>
                <w:kern w:val="0"/>
                <w14:ligatures w14:val="none"/>
              </w:rPr>
            </w:pPr>
          </w:p>
          <w:p w14:paraId="26491496" w14:textId="77777777" w:rsidR="00E66CD7" w:rsidRDefault="00E66CD7" w:rsidP="00E66CD7">
            <w:pPr>
              <w:spacing w:after="0" w:line="240" w:lineRule="auto"/>
              <w:jc w:val="both"/>
              <w:rPr>
                <w:rFonts w:ascii="Times New Roman" w:eastAsia="Times New Roman" w:hAnsi="Times New Roman" w:cs="Times New Roman"/>
                <w:kern w:val="0"/>
                <w14:ligatures w14:val="none"/>
              </w:rPr>
            </w:pPr>
          </w:p>
          <w:p w14:paraId="2377D2F8" w14:textId="77777777" w:rsidR="00E66CD7" w:rsidRDefault="00E66CD7" w:rsidP="00E66CD7">
            <w:pPr>
              <w:spacing w:after="0" w:line="240" w:lineRule="auto"/>
              <w:jc w:val="both"/>
              <w:rPr>
                <w:rFonts w:ascii="Times New Roman" w:eastAsia="Times New Roman" w:hAnsi="Times New Roman" w:cs="Times New Roman"/>
                <w:kern w:val="0"/>
                <w14:ligatures w14:val="none"/>
              </w:rPr>
            </w:pPr>
          </w:p>
          <w:p w14:paraId="61E689CB" w14:textId="77777777" w:rsidR="00E66CD7" w:rsidRDefault="00E66CD7" w:rsidP="00E66CD7">
            <w:pPr>
              <w:spacing w:after="0" w:line="240" w:lineRule="auto"/>
              <w:jc w:val="both"/>
              <w:rPr>
                <w:rFonts w:ascii="Times New Roman" w:eastAsia="Times New Roman" w:hAnsi="Times New Roman" w:cs="Times New Roman"/>
                <w:kern w:val="0"/>
                <w14:ligatures w14:val="none"/>
              </w:rPr>
            </w:pPr>
          </w:p>
          <w:p w14:paraId="30CF50AE" w14:textId="77777777" w:rsidR="00E66CD7" w:rsidRDefault="00E66CD7" w:rsidP="00E66CD7">
            <w:pPr>
              <w:spacing w:after="0" w:line="240" w:lineRule="auto"/>
              <w:jc w:val="both"/>
              <w:rPr>
                <w:rFonts w:ascii="Times New Roman" w:eastAsia="Times New Roman" w:hAnsi="Times New Roman" w:cs="Times New Roman"/>
                <w:kern w:val="0"/>
                <w14:ligatures w14:val="none"/>
              </w:rPr>
            </w:pPr>
          </w:p>
          <w:p w14:paraId="4D510EC3" w14:textId="77777777" w:rsidR="00E66CD7" w:rsidRDefault="00E66CD7" w:rsidP="00E66CD7">
            <w:pPr>
              <w:spacing w:after="0" w:line="240" w:lineRule="auto"/>
              <w:jc w:val="both"/>
              <w:rPr>
                <w:rFonts w:ascii="Times New Roman" w:eastAsia="Times New Roman" w:hAnsi="Times New Roman" w:cs="Times New Roman"/>
                <w:kern w:val="0"/>
                <w14:ligatures w14:val="none"/>
              </w:rPr>
            </w:pPr>
          </w:p>
          <w:p w14:paraId="3460808B"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0971B94E"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6ADEA71F"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7ABE3C88"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6F251960"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7D4B6E55"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tc>
        <w:tc>
          <w:tcPr>
            <w:tcW w:w="4680" w:type="dxa"/>
          </w:tcPr>
          <w:p w14:paraId="51D4B9D3" w14:textId="77777777" w:rsidR="00E66CD7" w:rsidRPr="00E66CD7" w:rsidRDefault="00E66CD7" w:rsidP="00E66CD7">
            <w:pPr>
              <w:spacing w:after="0" w:line="240" w:lineRule="auto"/>
              <w:jc w:val="both"/>
              <w:rPr>
                <w:rFonts w:ascii="Times New Roman" w:eastAsia="Times New Roman" w:hAnsi="Times New Roman" w:cs="Times New Roman"/>
                <w:b/>
                <w:bCs/>
                <w:kern w:val="0"/>
                <w:u w:val="single"/>
                <w14:ligatures w14:val="none"/>
              </w:rPr>
            </w:pPr>
            <w:r w:rsidRPr="00E66CD7">
              <w:rPr>
                <w:rFonts w:ascii="Times New Roman" w:eastAsia="Times New Roman" w:hAnsi="Times New Roman" w:cs="Times New Roman"/>
                <w:b/>
                <w:bCs/>
                <w:kern w:val="0"/>
                <w:u w:val="single"/>
                <w14:ligatures w14:val="none"/>
              </w:rPr>
              <w:t>Tiekėjas</w:t>
            </w:r>
          </w:p>
          <w:p w14:paraId="68E9B2BC"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687AC364"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48A6BF26"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p w14:paraId="417ADC3C" w14:textId="77777777" w:rsidR="00E66CD7" w:rsidRDefault="00E66CD7" w:rsidP="00E66CD7">
            <w:pPr>
              <w:spacing w:after="0" w:line="240" w:lineRule="auto"/>
              <w:jc w:val="both"/>
              <w:rPr>
                <w:rFonts w:ascii="Times New Roman" w:eastAsia="Times New Roman" w:hAnsi="Times New Roman" w:cs="Times New Roman"/>
                <w:kern w:val="0"/>
                <w14:ligatures w14:val="none"/>
              </w:rPr>
            </w:pPr>
          </w:p>
          <w:p w14:paraId="72990D9B"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045072D7"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7A53CAAD"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5E82E980"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6C020E83"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0FB11196"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6A490D1E"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1B125376"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2E599B22"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48048C5D"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4B4CFE25"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27CB97A7"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4C240B29"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5A407D36"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4C172D65"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0B8BF826"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1985D30E"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6A4477B3"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24EF10F4"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3F3E5EC5"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1AB37B8B"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2F58524B"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12373C09"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5C00FCB7"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6FC7D040"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4191C888"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37A72977"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36DB5AE4"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1F0E74D7"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40592D08"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758273F6"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3E3C9695"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31E8BB6A"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3C81C66E"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5B0AFB11"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145E7023"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632F8E64"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06E0BF9D"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2A78B21F"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468894C3"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5AD5204C"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1504AC85"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18F3FF7E" w14:textId="77777777" w:rsidR="00FE71FD" w:rsidRDefault="00FE71FD" w:rsidP="00E66CD7">
            <w:pPr>
              <w:spacing w:after="0" w:line="240" w:lineRule="auto"/>
              <w:jc w:val="both"/>
              <w:rPr>
                <w:rFonts w:ascii="Times New Roman" w:eastAsia="Times New Roman" w:hAnsi="Times New Roman" w:cs="Times New Roman"/>
                <w:kern w:val="0"/>
                <w14:ligatures w14:val="none"/>
              </w:rPr>
            </w:pPr>
          </w:p>
          <w:p w14:paraId="3FFFFD41" w14:textId="77777777" w:rsidR="00FE71FD" w:rsidRPr="00E66CD7" w:rsidRDefault="00FE71FD" w:rsidP="00E66CD7">
            <w:pPr>
              <w:spacing w:after="0" w:line="240" w:lineRule="auto"/>
              <w:jc w:val="both"/>
              <w:rPr>
                <w:rFonts w:ascii="Times New Roman" w:eastAsia="Times New Roman" w:hAnsi="Times New Roman" w:cs="Times New Roman"/>
                <w:kern w:val="0"/>
                <w14:ligatures w14:val="none"/>
              </w:rPr>
            </w:pPr>
          </w:p>
        </w:tc>
      </w:tr>
    </w:tbl>
    <w:p w14:paraId="4EB4661A" w14:textId="77777777" w:rsidR="00E66CD7" w:rsidRPr="00E66CD7" w:rsidRDefault="00E66CD7" w:rsidP="00E66CD7">
      <w:pPr>
        <w:widowControl w:val="0"/>
        <w:spacing w:after="0" w:line="360" w:lineRule="auto"/>
        <w:jc w:val="right"/>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lastRenderedPageBreak/>
        <w:t>Priedas prie Sutarties Nr. ____________</w:t>
      </w:r>
    </w:p>
    <w:p w14:paraId="79BDE45C" w14:textId="77777777" w:rsidR="00E66CD7" w:rsidRPr="00E66CD7" w:rsidRDefault="00E66CD7" w:rsidP="00E66CD7">
      <w:pPr>
        <w:widowControl w:val="0"/>
        <w:spacing w:after="0" w:line="360" w:lineRule="auto"/>
        <w:jc w:val="both"/>
        <w:rPr>
          <w:rFonts w:ascii="Times New Roman" w:eastAsia="Times New Roman" w:hAnsi="Times New Roman" w:cs="Times New Roman"/>
          <w:kern w:val="0"/>
          <w14:ligatures w14:val="none"/>
        </w:rPr>
      </w:pPr>
    </w:p>
    <w:p w14:paraId="04EE935D" w14:textId="77777777" w:rsidR="00E66CD7" w:rsidRPr="00E66CD7" w:rsidRDefault="00E66CD7" w:rsidP="00E66CD7">
      <w:pPr>
        <w:widowControl w:val="0"/>
        <w:spacing w:after="0" w:line="360" w:lineRule="auto"/>
        <w:ind w:left="3600"/>
        <w:outlineLvl w:val="0"/>
        <w:rPr>
          <w:rFonts w:ascii="Times New Roman" w:eastAsia="Times New Roman" w:hAnsi="Times New Roman" w:cs="Times New Roman"/>
          <w:b/>
          <w:kern w:val="0"/>
          <w:lang w:eastAsia="lt-LT"/>
          <w14:ligatures w14:val="none"/>
        </w:rPr>
      </w:pPr>
      <w:r w:rsidRPr="00E66CD7">
        <w:rPr>
          <w:rFonts w:ascii="Times New Roman" w:eastAsia="Times New Roman" w:hAnsi="Times New Roman" w:cs="Times New Roman"/>
          <w:b/>
          <w:kern w:val="0"/>
          <w:lang w:eastAsia="lt-LT"/>
          <w14:ligatures w14:val="none"/>
        </w:rPr>
        <w:t>SPECIFIKACIJA</w:t>
      </w:r>
    </w:p>
    <w:p w14:paraId="4F9806AA" w14:textId="77777777" w:rsidR="00E66CD7" w:rsidRPr="00E66CD7" w:rsidRDefault="00E66CD7" w:rsidP="00E66CD7">
      <w:pPr>
        <w:spacing w:after="0" w:line="240" w:lineRule="auto"/>
        <w:jc w:val="both"/>
        <w:rPr>
          <w:rFonts w:ascii="Times New Roman" w:eastAsia="Times New Roman" w:hAnsi="Times New Roman" w:cs="Times New Roman"/>
          <w:kern w:val="0"/>
          <w14:ligatures w14:val="none"/>
        </w:rPr>
      </w:pPr>
    </w:p>
    <w:tbl>
      <w:tblPr>
        <w:tblW w:w="102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2"/>
        <w:gridCol w:w="2297"/>
        <w:gridCol w:w="1201"/>
        <w:gridCol w:w="1350"/>
        <w:gridCol w:w="964"/>
        <w:gridCol w:w="1106"/>
        <w:gridCol w:w="1170"/>
        <w:gridCol w:w="1170"/>
      </w:tblGrid>
      <w:tr w:rsidR="00E66CD7" w:rsidRPr="00E66CD7" w14:paraId="54156780" w14:textId="77777777" w:rsidTr="006F0A9C">
        <w:tc>
          <w:tcPr>
            <w:tcW w:w="1002" w:type="dxa"/>
          </w:tcPr>
          <w:p w14:paraId="16448439"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Pirkimo dalies Nr.</w:t>
            </w:r>
          </w:p>
        </w:tc>
        <w:tc>
          <w:tcPr>
            <w:tcW w:w="2297" w:type="dxa"/>
          </w:tcPr>
          <w:p w14:paraId="5D9137BA"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14:ligatures w14:val="none"/>
              </w:rPr>
            </w:pPr>
            <w:r w:rsidRPr="00E66CD7">
              <w:rPr>
                <w:rFonts w:ascii="Times New Roman" w:eastAsia="Times New Roman" w:hAnsi="Times New Roman" w:cs="Times New Roman"/>
                <w:iCs/>
                <w:kern w:val="0"/>
                <w14:ligatures w14:val="none"/>
              </w:rPr>
              <w:t xml:space="preserve">Prekės </w:t>
            </w:r>
            <w:r w:rsidRPr="00E66CD7">
              <w:rPr>
                <w:rFonts w:ascii="Times New Roman" w:eastAsia="Times New Roman" w:hAnsi="Times New Roman" w:cs="Times New Roman"/>
                <w:kern w:val="0"/>
                <w14:ligatures w14:val="none"/>
              </w:rPr>
              <w:t xml:space="preserve"> pavadinimas</w:t>
            </w:r>
          </w:p>
        </w:tc>
        <w:tc>
          <w:tcPr>
            <w:tcW w:w="1201" w:type="dxa"/>
          </w:tcPr>
          <w:p w14:paraId="2713BD2E"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Mato vnt.</w:t>
            </w:r>
          </w:p>
        </w:tc>
        <w:tc>
          <w:tcPr>
            <w:tcW w:w="1350" w:type="dxa"/>
          </w:tcPr>
          <w:p w14:paraId="3B4D42B0" w14:textId="77777777" w:rsidR="00E66CD7" w:rsidRPr="00E66CD7" w:rsidRDefault="00E66CD7" w:rsidP="00E66CD7">
            <w:pPr>
              <w:widowControl w:val="0"/>
              <w:spacing w:after="0" w:line="240" w:lineRule="auto"/>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Orientacinis</w:t>
            </w:r>
          </w:p>
          <w:p w14:paraId="1E041D86"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kiekis</w:t>
            </w:r>
          </w:p>
          <w:p w14:paraId="1EED7160"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12 mėn.</w:t>
            </w:r>
          </w:p>
        </w:tc>
        <w:tc>
          <w:tcPr>
            <w:tcW w:w="964" w:type="dxa"/>
          </w:tcPr>
          <w:p w14:paraId="16234599"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Vnt. kaina,</w:t>
            </w:r>
          </w:p>
          <w:p w14:paraId="6231AA43"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Eur</w:t>
            </w:r>
          </w:p>
          <w:p w14:paraId="265DC893"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be PVM</w:t>
            </w:r>
          </w:p>
        </w:tc>
        <w:tc>
          <w:tcPr>
            <w:tcW w:w="1106" w:type="dxa"/>
          </w:tcPr>
          <w:p w14:paraId="76E46905"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 xml:space="preserve">Vnt. kaina </w:t>
            </w:r>
          </w:p>
          <w:p w14:paraId="339DD8CE"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Eur</w:t>
            </w:r>
          </w:p>
          <w:p w14:paraId="49933791"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 xml:space="preserve"> su PVM</w:t>
            </w:r>
          </w:p>
        </w:tc>
        <w:tc>
          <w:tcPr>
            <w:tcW w:w="1170" w:type="dxa"/>
          </w:tcPr>
          <w:p w14:paraId="2FC7A29F"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lang w:val="pt-BR"/>
                <w14:ligatures w14:val="none"/>
              </w:rPr>
            </w:pPr>
            <w:r w:rsidRPr="00E66CD7">
              <w:rPr>
                <w:rFonts w:ascii="Times New Roman" w:eastAsia="Times New Roman" w:hAnsi="Times New Roman" w:cs="Times New Roman"/>
                <w:kern w:val="0"/>
                <w:lang w:val="pt-BR"/>
                <w14:ligatures w14:val="none"/>
              </w:rPr>
              <w:t xml:space="preserve">Bendra suma Eur </w:t>
            </w:r>
          </w:p>
          <w:p w14:paraId="18B68BA6"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lang w:val="pt-BR"/>
                <w14:ligatures w14:val="none"/>
              </w:rPr>
            </w:pPr>
            <w:r w:rsidRPr="00E66CD7">
              <w:rPr>
                <w:rFonts w:ascii="Times New Roman" w:eastAsia="Times New Roman" w:hAnsi="Times New Roman" w:cs="Times New Roman"/>
                <w:kern w:val="0"/>
                <w:lang w:val="pt-BR"/>
                <w14:ligatures w14:val="none"/>
              </w:rPr>
              <w:t>be PVM</w:t>
            </w:r>
          </w:p>
        </w:tc>
        <w:tc>
          <w:tcPr>
            <w:tcW w:w="1170" w:type="dxa"/>
          </w:tcPr>
          <w:p w14:paraId="2E1829A3"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lang w:val="pt-BR"/>
                <w14:ligatures w14:val="none"/>
              </w:rPr>
            </w:pPr>
            <w:r w:rsidRPr="00E66CD7">
              <w:rPr>
                <w:rFonts w:ascii="Times New Roman" w:eastAsia="Times New Roman" w:hAnsi="Times New Roman" w:cs="Times New Roman"/>
                <w:kern w:val="0"/>
                <w:lang w:val="pt-BR"/>
                <w14:ligatures w14:val="none"/>
              </w:rPr>
              <w:t>Bendra suma Eur</w:t>
            </w:r>
          </w:p>
          <w:p w14:paraId="70020CE2"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lang w:val="pt-BR"/>
                <w14:ligatures w14:val="none"/>
              </w:rPr>
            </w:pPr>
            <w:r w:rsidRPr="00E66CD7">
              <w:rPr>
                <w:rFonts w:ascii="Times New Roman" w:eastAsia="Times New Roman" w:hAnsi="Times New Roman" w:cs="Times New Roman"/>
                <w:kern w:val="0"/>
                <w:lang w:val="pt-BR"/>
                <w14:ligatures w14:val="none"/>
              </w:rPr>
              <w:t>Su PVM</w:t>
            </w:r>
          </w:p>
          <w:p w14:paraId="19B51C8F" w14:textId="77777777" w:rsidR="00E66CD7" w:rsidRPr="00E66CD7" w:rsidRDefault="00E66CD7" w:rsidP="00E66CD7">
            <w:pPr>
              <w:widowControl w:val="0"/>
              <w:spacing w:after="0" w:line="240" w:lineRule="auto"/>
              <w:jc w:val="center"/>
              <w:rPr>
                <w:rFonts w:ascii="Times New Roman" w:eastAsia="Times New Roman" w:hAnsi="Times New Roman" w:cs="Times New Roman"/>
                <w:kern w:val="0"/>
                <w:lang w:val="pt-BR"/>
                <w14:ligatures w14:val="none"/>
              </w:rPr>
            </w:pPr>
          </w:p>
        </w:tc>
      </w:tr>
      <w:tr w:rsidR="00E66CD7" w:rsidRPr="00E66CD7" w14:paraId="524F70BF" w14:textId="77777777" w:rsidTr="006F0A9C">
        <w:tc>
          <w:tcPr>
            <w:tcW w:w="1002" w:type="dxa"/>
          </w:tcPr>
          <w:p w14:paraId="54307343" w14:textId="77777777" w:rsidR="00E66CD7" w:rsidRPr="00E66CD7" w:rsidRDefault="00E66CD7" w:rsidP="00E66CD7">
            <w:pPr>
              <w:widowControl w:val="0"/>
              <w:spacing w:after="0" w:line="360" w:lineRule="auto"/>
              <w:jc w:val="center"/>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1.</w:t>
            </w:r>
          </w:p>
        </w:tc>
        <w:tc>
          <w:tcPr>
            <w:tcW w:w="2297" w:type="dxa"/>
          </w:tcPr>
          <w:p w14:paraId="61C2C268" w14:textId="77777777" w:rsidR="00E66CD7" w:rsidRPr="00E66CD7" w:rsidRDefault="00E66CD7" w:rsidP="00E66CD7">
            <w:pPr>
              <w:widowControl w:val="0"/>
              <w:spacing w:after="0" w:line="360" w:lineRule="auto"/>
              <w:jc w:val="center"/>
              <w:rPr>
                <w:rFonts w:ascii="Times New Roman" w:eastAsia="Times New Roman" w:hAnsi="Times New Roman" w:cs="Times New Roman"/>
                <w:kern w:val="0"/>
                <w14:ligatures w14:val="none"/>
              </w:rPr>
            </w:pPr>
          </w:p>
        </w:tc>
        <w:tc>
          <w:tcPr>
            <w:tcW w:w="1201" w:type="dxa"/>
          </w:tcPr>
          <w:p w14:paraId="07A8ED4C" w14:textId="77777777" w:rsidR="00E66CD7" w:rsidRPr="00E66CD7" w:rsidRDefault="00E66CD7" w:rsidP="00E66CD7">
            <w:pPr>
              <w:widowControl w:val="0"/>
              <w:spacing w:after="0" w:line="360" w:lineRule="auto"/>
              <w:jc w:val="both"/>
              <w:rPr>
                <w:rFonts w:ascii="Times New Roman" w:eastAsia="Times New Roman" w:hAnsi="Times New Roman" w:cs="Times New Roman"/>
                <w:kern w:val="0"/>
                <w14:ligatures w14:val="none"/>
              </w:rPr>
            </w:pPr>
          </w:p>
        </w:tc>
        <w:tc>
          <w:tcPr>
            <w:tcW w:w="1350" w:type="dxa"/>
          </w:tcPr>
          <w:p w14:paraId="76A42418" w14:textId="77777777" w:rsidR="00E66CD7" w:rsidRPr="00E66CD7" w:rsidRDefault="00E66CD7" w:rsidP="00E66CD7">
            <w:pPr>
              <w:widowControl w:val="0"/>
              <w:spacing w:after="0" w:line="360" w:lineRule="auto"/>
              <w:jc w:val="center"/>
              <w:rPr>
                <w:rFonts w:ascii="Times New Roman" w:eastAsia="Times New Roman" w:hAnsi="Times New Roman" w:cs="Times New Roman"/>
                <w:kern w:val="0"/>
                <w14:ligatures w14:val="none"/>
              </w:rPr>
            </w:pPr>
          </w:p>
        </w:tc>
        <w:tc>
          <w:tcPr>
            <w:tcW w:w="964" w:type="dxa"/>
          </w:tcPr>
          <w:p w14:paraId="1209A25C" w14:textId="77777777" w:rsidR="00E66CD7" w:rsidRPr="00E66CD7" w:rsidRDefault="00E66CD7" w:rsidP="00E66CD7">
            <w:pPr>
              <w:widowControl w:val="0"/>
              <w:spacing w:after="0" w:line="360" w:lineRule="auto"/>
              <w:jc w:val="both"/>
              <w:rPr>
                <w:rFonts w:ascii="Times New Roman" w:eastAsia="Times New Roman" w:hAnsi="Times New Roman" w:cs="Times New Roman"/>
                <w:kern w:val="0"/>
                <w14:ligatures w14:val="none"/>
              </w:rPr>
            </w:pPr>
          </w:p>
        </w:tc>
        <w:tc>
          <w:tcPr>
            <w:tcW w:w="1106" w:type="dxa"/>
          </w:tcPr>
          <w:p w14:paraId="16A65DCB" w14:textId="77777777" w:rsidR="00E66CD7" w:rsidRPr="00E66CD7" w:rsidRDefault="00E66CD7" w:rsidP="00E66CD7">
            <w:pPr>
              <w:widowControl w:val="0"/>
              <w:spacing w:after="0" w:line="360" w:lineRule="auto"/>
              <w:jc w:val="both"/>
              <w:rPr>
                <w:rFonts w:ascii="Times New Roman" w:eastAsia="Times New Roman" w:hAnsi="Times New Roman" w:cs="Times New Roman"/>
                <w:kern w:val="0"/>
                <w14:ligatures w14:val="none"/>
              </w:rPr>
            </w:pPr>
          </w:p>
        </w:tc>
        <w:tc>
          <w:tcPr>
            <w:tcW w:w="1170" w:type="dxa"/>
          </w:tcPr>
          <w:p w14:paraId="0768FB55" w14:textId="77777777" w:rsidR="00E66CD7" w:rsidRPr="00E66CD7" w:rsidRDefault="00E66CD7" w:rsidP="00E66CD7">
            <w:pPr>
              <w:widowControl w:val="0"/>
              <w:spacing w:after="0" w:line="360" w:lineRule="auto"/>
              <w:jc w:val="both"/>
              <w:rPr>
                <w:rFonts w:ascii="Times New Roman" w:eastAsia="Times New Roman" w:hAnsi="Times New Roman" w:cs="Times New Roman"/>
                <w:kern w:val="0"/>
                <w14:ligatures w14:val="none"/>
              </w:rPr>
            </w:pPr>
          </w:p>
        </w:tc>
        <w:tc>
          <w:tcPr>
            <w:tcW w:w="1170" w:type="dxa"/>
          </w:tcPr>
          <w:p w14:paraId="617EA366" w14:textId="77777777" w:rsidR="00E66CD7" w:rsidRPr="00E66CD7" w:rsidRDefault="00E66CD7" w:rsidP="00E66CD7">
            <w:pPr>
              <w:widowControl w:val="0"/>
              <w:spacing w:after="0" w:line="360" w:lineRule="auto"/>
              <w:jc w:val="both"/>
              <w:rPr>
                <w:rFonts w:ascii="Times New Roman" w:eastAsia="Times New Roman" w:hAnsi="Times New Roman" w:cs="Times New Roman"/>
                <w:kern w:val="0"/>
                <w14:ligatures w14:val="none"/>
              </w:rPr>
            </w:pPr>
          </w:p>
        </w:tc>
      </w:tr>
      <w:tr w:rsidR="00E66CD7" w:rsidRPr="00E66CD7" w14:paraId="431ED124" w14:textId="77777777" w:rsidTr="006F0A9C">
        <w:tc>
          <w:tcPr>
            <w:tcW w:w="1002" w:type="dxa"/>
          </w:tcPr>
          <w:p w14:paraId="4CA5306B" w14:textId="77777777" w:rsidR="00E66CD7" w:rsidRPr="00E66CD7" w:rsidRDefault="00E66CD7" w:rsidP="00E66CD7">
            <w:pPr>
              <w:widowControl w:val="0"/>
              <w:spacing w:after="0" w:line="360" w:lineRule="auto"/>
              <w:jc w:val="center"/>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2.</w:t>
            </w:r>
          </w:p>
        </w:tc>
        <w:tc>
          <w:tcPr>
            <w:tcW w:w="2297" w:type="dxa"/>
          </w:tcPr>
          <w:p w14:paraId="783F5B53" w14:textId="77777777" w:rsidR="00E66CD7" w:rsidRPr="00E66CD7" w:rsidRDefault="00E66CD7" w:rsidP="00E66CD7">
            <w:pPr>
              <w:widowControl w:val="0"/>
              <w:spacing w:after="0" w:line="360" w:lineRule="auto"/>
              <w:jc w:val="center"/>
              <w:rPr>
                <w:rFonts w:ascii="Times New Roman" w:eastAsia="Times New Roman" w:hAnsi="Times New Roman" w:cs="Times New Roman"/>
                <w:kern w:val="0"/>
                <w14:ligatures w14:val="none"/>
              </w:rPr>
            </w:pPr>
          </w:p>
        </w:tc>
        <w:tc>
          <w:tcPr>
            <w:tcW w:w="1201" w:type="dxa"/>
          </w:tcPr>
          <w:p w14:paraId="319F72EB" w14:textId="77777777" w:rsidR="00E66CD7" w:rsidRPr="00E66CD7" w:rsidRDefault="00E66CD7" w:rsidP="00E66CD7">
            <w:pPr>
              <w:widowControl w:val="0"/>
              <w:spacing w:after="0" w:line="360" w:lineRule="auto"/>
              <w:jc w:val="both"/>
              <w:rPr>
                <w:rFonts w:ascii="Times New Roman" w:eastAsia="Times New Roman" w:hAnsi="Times New Roman" w:cs="Times New Roman"/>
                <w:kern w:val="0"/>
                <w14:ligatures w14:val="none"/>
              </w:rPr>
            </w:pPr>
          </w:p>
        </w:tc>
        <w:tc>
          <w:tcPr>
            <w:tcW w:w="1350" w:type="dxa"/>
          </w:tcPr>
          <w:p w14:paraId="4D086D46" w14:textId="77777777" w:rsidR="00E66CD7" w:rsidRPr="00E66CD7" w:rsidRDefault="00E66CD7" w:rsidP="00E66CD7">
            <w:pPr>
              <w:widowControl w:val="0"/>
              <w:spacing w:after="0" w:line="360" w:lineRule="auto"/>
              <w:jc w:val="center"/>
              <w:rPr>
                <w:rFonts w:ascii="Times New Roman" w:eastAsia="Times New Roman" w:hAnsi="Times New Roman" w:cs="Times New Roman"/>
                <w:kern w:val="0"/>
                <w14:ligatures w14:val="none"/>
              </w:rPr>
            </w:pPr>
          </w:p>
        </w:tc>
        <w:tc>
          <w:tcPr>
            <w:tcW w:w="964" w:type="dxa"/>
          </w:tcPr>
          <w:p w14:paraId="5754F058" w14:textId="77777777" w:rsidR="00E66CD7" w:rsidRPr="00E66CD7" w:rsidRDefault="00E66CD7" w:rsidP="00E66CD7">
            <w:pPr>
              <w:widowControl w:val="0"/>
              <w:spacing w:after="0" w:line="360" w:lineRule="auto"/>
              <w:jc w:val="both"/>
              <w:rPr>
                <w:rFonts w:ascii="Times New Roman" w:eastAsia="Times New Roman" w:hAnsi="Times New Roman" w:cs="Times New Roman"/>
                <w:kern w:val="0"/>
                <w14:ligatures w14:val="none"/>
              </w:rPr>
            </w:pPr>
          </w:p>
        </w:tc>
        <w:tc>
          <w:tcPr>
            <w:tcW w:w="1106" w:type="dxa"/>
          </w:tcPr>
          <w:p w14:paraId="7095389B" w14:textId="77777777" w:rsidR="00E66CD7" w:rsidRPr="00E66CD7" w:rsidRDefault="00E66CD7" w:rsidP="00E66CD7">
            <w:pPr>
              <w:widowControl w:val="0"/>
              <w:spacing w:after="0" w:line="360" w:lineRule="auto"/>
              <w:jc w:val="both"/>
              <w:rPr>
                <w:rFonts w:ascii="Times New Roman" w:eastAsia="Times New Roman" w:hAnsi="Times New Roman" w:cs="Times New Roman"/>
                <w:kern w:val="0"/>
                <w14:ligatures w14:val="none"/>
              </w:rPr>
            </w:pPr>
          </w:p>
        </w:tc>
        <w:tc>
          <w:tcPr>
            <w:tcW w:w="1170" w:type="dxa"/>
          </w:tcPr>
          <w:p w14:paraId="27A98DF1" w14:textId="77777777" w:rsidR="00E66CD7" w:rsidRPr="00E66CD7" w:rsidRDefault="00E66CD7" w:rsidP="00E66CD7">
            <w:pPr>
              <w:widowControl w:val="0"/>
              <w:spacing w:after="0" w:line="360" w:lineRule="auto"/>
              <w:jc w:val="both"/>
              <w:rPr>
                <w:rFonts w:ascii="Times New Roman" w:eastAsia="Times New Roman" w:hAnsi="Times New Roman" w:cs="Times New Roman"/>
                <w:kern w:val="0"/>
                <w14:ligatures w14:val="none"/>
              </w:rPr>
            </w:pPr>
          </w:p>
        </w:tc>
        <w:tc>
          <w:tcPr>
            <w:tcW w:w="1170" w:type="dxa"/>
          </w:tcPr>
          <w:p w14:paraId="2EB7254D" w14:textId="77777777" w:rsidR="00E66CD7" w:rsidRPr="00E66CD7" w:rsidRDefault="00E66CD7" w:rsidP="00E66CD7">
            <w:pPr>
              <w:widowControl w:val="0"/>
              <w:spacing w:after="0" w:line="360" w:lineRule="auto"/>
              <w:jc w:val="both"/>
              <w:rPr>
                <w:rFonts w:ascii="Times New Roman" w:eastAsia="Times New Roman" w:hAnsi="Times New Roman" w:cs="Times New Roman"/>
                <w:kern w:val="0"/>
                <w14:ligatures w14:val="none"/>
              </w:rPr>
            </w:pPr>
          </w:p>
        </w:tc>
      </w:tr>
      <w:tr w:rsidR="00E66CD7" w:rsidRPr="00E66CD7" w14:paraId="07DCEF8C" w14:textId="77777777" w:rsidTr="006F0A9C">
        <w:tc>
          <w:tcPr>
            <w:tcW w:w="10260" w:type="dxa"/>
            <w:gridSpan w:val="8"/>
          </w:tcPr>
          <w:p w14:paraId="104A2793" w14:textId="77777777" w:rsidR="00E66CD7" w:rsidRPr="00E66CD7" w:rsidRDefault="00E66CD7" w:rsidP="00E66CD7">
            <w:pPr>
              <w:widowControl w:val="0"/>
              <w:spacing w:after="0" w:line="360" w:lineRule="auto"/>
              <w:jc w:val="both"/>
              <w:rPr>
                <w:rFonts w:ascii="Times New Roman" w:eastAsia="Times New Roman" w:hAnsi="Times New Roman" w:cs="Times New Roman"/>
                <w:kern w:val="0"/>
                <w:lang w:val="pt-BR"/>
                <w14:ligatures w14:val="none"/>
              </w:rPr>
            </w:pPr>
            <w:r w:rsidRPr="00E66CD7">
              <w:rPr>
                <w:rFonts w:ascii="Times New Roman" w:eastAsia="Times New Roman" w:hAnsi="Times New Roman" w:cs="Times New Roman"/>
                <w:b/>
                <w:kern w:val="0"/>
                <w:lang w:val="pt-BR"/>
                <w14:ligatures w14:val="none"/>
              </w:rPr>
              <w:t>Bendra sutarties  suma  su PVM (skaitmenimis ir žodžiais)</w:t>
            </w:r>
          </w:p>
        </w:tc>
      </w:tr>
    </w:tbl>
    <w:p w14:paraId="41DE89BA" w14:textId="77777777" w:rsidR="00E66CD7" w:rsidRPr="00E66CD7" w:rsidRDefault="00E66CD7" w:rsidP="00E66CD7">
      <w:pPr>
        <w:widowControl w:val="0"/>
        <w:spacing w:after="0" w:line="360" w:lineRule="auto"/>
        <w:jc w:val="both"/>
        <w:rPr>
          <w:rFonts w:ascii="Times New Roman" w:eastAsia="Times New Roman" w:hAnsi="Times New Roman" w:cs="Times New Roman"/>
          <w:kern w:val="0"/>
          <w:lang w:val="pt-BR"/>
          <w14:ligatures w14:val="none"/>
        </w:rPr>
      </w:pPr>
    </w:p>
    <w:p w14:paraId="1156836F" w14:textId="77777777" w:rsidR="00E66CD7" w:rsidRPr="00E66CD7" w:rsidRDefault="00E66CD7" w:rsidP="00E66CD7">
      <w:pPr>
        <w:spacing w:after="0" w:line="240" w:lineRule="auto"/>
        <w:jc w:val="both"/>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JURIDINIAI ŠALIŲ ADRESAI:</w:t>
      </w:r>
    </w:p>
    <w:p w14:paraId="3EFCEB27" w14:textId="77777777" w:rsidR="00E66CD7" w:rsidRPr="00E66CD7" w:rsidRDefault="00E66CD7" w:rsidP="00E66CD7">
      <w:pPr>
        <w:spacing w:after="0" w:line="240" w:lineRule="auto"/>
        <w:jc w:val="both"/>
        <w:rPr>
          <w:rFonts w:ascii="Times New Roman" w:eastAsia="Times New Roman" w:hAnsi="Times New Roman" w:cs="Times New Roman"/>
          <w:b/>
          <w:kern w:val="0"/>
          <w14:ligatures w14:val="none"/>
        </w:rPr>
      </w:pPr>
    </w:p>
    <w:tbl>
      <w:tblPr>
        <w:tblW w:w="10478" w:type="dxa"/>
        <w:tblInd w:w="-432" w:type="dxa"/>
        <w:tblLayout w:type="fixed"/>
        <w:tblLook w:val="0000" w:firstRow="0" w:lastRow="0" w:firstColumn="0" w:lastColumn="0" w:noHBand="0" w:noVBand="0"/>
      </w:tblPr>
      <w:tblGrid>
        <w:gridCol w:w="5502"/>
        <w:gridCol w:w="4976"/>
      </w:tblGrid>
      <w:tr w:rsidR="00E66CD7" w:rsidRPr="00E66CD7" w14:paraId="31BEA449" w14:textId="77777777" w:rsidTr="006F0A9C">
        <w:tc>
          <w:tcPr>
            <w:tcW w:w="5502" w:type="dxa"/>
          </w:tcPr>
          <w:p w14:paraId="07D608FE" w14:textId="77777777" w:rsidR="00E66CD7" w:rsidRPr="00E66CD7" w:rsidRDefault="00E66CD7" w:rsidP="00E66CD7">
            <w:pPr>
              <w:spacing w:after="0" w:line="240" w:lineRule="auto"/>
              <w:ind w:left="324"/>
              <w:jc w:val="both"/>
              <w:rPr>
                <w:rFonts w:ascii="Times New Roman" w:eastAsia="Times New Roman" w:hAnsi="Times New Roman" w:cs="Times New Roman"/>
                <w:b/>
                <w:kern w:val="0"/>
                <w14:ligatures w14:val="none"/>
              </w:rPr>
            </w:pPr>
            <w:r w:rsidRPr="00E66CD7">
              <w:rPr>
                <w:rFonts w:ascii="Times New Roman" w:eastAsia="Times New Roman" w:hAnsi="Times New Roman" w:cs="Times New Roman"/>
                <w:b/>
                <w:kern w:val="0"/>
                <w14:ligatures w14:val="none"/>
              </w:rPr>
              <w:t>“PIRKĖJAS”</w:t>
            </w:r>
          </w:p>
          <w:p w14:paraId="3923B93D" w14:textId="77777777" w:rsidR="00E66CD7" w:rsidRPr="00E66CD7" w:rsidRDefault="00E66CD7" w:rsidP="00E66CD7">
            <w:pPr>
              <w:spacing w:after="0" w:line="240" w:lineRule="auto"/>
              <w:ind w:left="324"/>
              <w:jc w:val="center"/>
              <w:rPr>
                <w:rFonts w:ascii="Times New Roman" w:eastAsia="Times New Roman" w:hAnsi="Times New Roman" w:cs="Times New Roman"/>
                <w:kern w:val="0"/>
                <w14:ligatures w14:val="none"/>
              </w:rPr>
            </w:pPr>
          </w:p>
          <w:p w14:paraId="2A861F25" w14:textId="77777777" w:rsidR="00E66CD7" w:rsidRPr="00E66CD7" w:rsidRDefault="00E66CD7" w:rsidP="00E66CD7">
            <w:pPr>
              <w:spacing w:after="0" w:line="240" w:lineRule="auto"/>
              <w:ind w:left="324"/>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VšĮ  Utenos ligoninė</w:t>
            </w:r>
          </w:p>
          <w:p w14:paraId="76659AF1" w14:textId="77777777" w:rsidR="00E66CD7" w:rsidRPr="00E66CD7" w:rsidRDefault="00E66CD7" w:rsidP="00E66CD7">
            <w:pPr>
              <w:spacing w:after="0" w:line="240" w:lineRule="auto"/>
              <w:ind w:left="324"/>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Aukštakalnio g. 3, LT-28151 Utena</w:t>
            </w:r>
          </w:p>
          <w:p w14:paraId="32F5FAD9" w14:textId="77777777" w:rsidR="00E66CD7" w:rsidRPr="00E66CD7" w:rsidRDefault="00E66CD7" w:rsidP="00E66CD7">
            <w:pPr>
              <w:spacing w:after="0" w:line="240" w:lineRule="auto"/>
              <w:ind w:left="324"/>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Įm. kodas 183854143</w:t>
            </w:r>
          </w:p>
          <w:p w14:paraId="21A534DF" w14:textId="77777777" w:rsidR="00E66CD7" w:rsidRPr="00E66CD7" w:rsidRDefault="00E66CD7" w:rsidP="00E66CD7">
            <w:pPr>
              <w:spacing w:after="0" w:line="240" w:lineRule="auto"/>
              <w:ind w:left="324"/>
              <w:jc w:val="both"/>
              <w:rPr>
                <w:rFonts w:ascii="Times New Roman" w:eastAsia="Times New Roman" w:hAnsi="Times New Roman" w:cs="Times New Roman"/>
                <w:kern w:val="0"/>
                <w:lang w:val="pt-BR"/>
                <w14:ligatures w14:val="none"/>
              </w:rPr>
            </w:pPr>
            <w:r w:rsidRPr="00E66CD7">
              <w:rPr>
                <w:rFonts w:ascii="Times New Roman" w:eastAsia="Times New Roman" w:hAnsi="Times New Roman" w:cs="Times New Roman"/>
                <w:kern w:val="0"/>
                <w14:ligatures w14:val="none"/>
              </w:rPr>
              <w:t>Tel./faksas 8 389 6382</w:t>
            </w:r>
            <w:r w:rsidRPr="00E66CD7">
              <w:rPr>
                <w:rFonts w:ascii="Times New Roman" w:eastAsia="Times New Roman" w:hAnsi="Times New Roman" w:cs="Times New Roman"/>
                <w:kern w:val="0"/>
                <w:lang w:val="pt-BR"/>
                <w14:ligatures w14:val="none"/>
              </w:rPr>
              <w:t>0</w:t>
            </w:r>
          </w:p>
          <w:p w14:paraId="59EA00EA" w14:textId="77777777" w:rsidR="00E66CD7" w:rsidRPr="00E66CD7" w:rsidRDefault="00E66CD7" w:rsidP="00E66CD7">
            <w:pPr>
              <w:spacing w:after="0" w:line="240" w:lineRule="auto"/>
              <w:ind w:left="324"/>
              <w:jc w:val="both"/>
              <w:rPr>
                <w:rFonts w:ascii="Times New Roman" w:eastAsia="Times New Roman" w:hAnsi="Times New Roman" w:cs="Times New Roman"/>
                <w:kern w:val="0"/>
                <w:lang w:val="pt-BR"/>
                <w14:ligatures w14:val="none"/>
              </w:rPr>
            </w:pPr>
            <w:r w:rsidRPr="00E66CD7">
              <w:rPr>
                <w:rFonts w:ascii="Times New Roman" w:eastAsia="Times New Roman" w:hAnsi="Times New Roman" w:cs="Times New Roman"/>
                <w:kern w:val="0"/>
                <w:lang w:val="pt-BR"/>
                <w14:ligatures w14:val="none"/>
              </w:rPr>
              <w:t>Sąsk.Nr. LT04 7044 0600 0251 6012</w:t>
            </w:r>
          </w:p>
          <w:p w14:paraId="0131E9CD" w14:textId="77777777" w:rsidR="00E66CD7" w:rsidRPr="00E66CD7" w:rsidRDefault="00E66CD7" w:rsidP="00E66CD7">
            <w:pPr>
              <w:spacing w:after="0" w:line="240" w:lineRule="auto"/>
              <w:ind w:left="324"/>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Bankas AB  SEB bankas</w:t>
            </w:r>
          </w:p>
          <w:p w14:paraId="72E31A50" w14:textId="77777777" w:rsidR="00E66CD7" w:rsidRPr="00E66CD7" w:rsidRDefault="00E66CD7" w:rsidP="00E66CD7">
            <w:pPr>
              <w:spacing w:after="0" w:line="240" w:lineRule="auto"/>
              <w:ind w:left="324"/>
              <w:jc w:val="both"/>
              <w:rPr>
                <w:rFonts w:ascii="Times New Roman" w:eastAsia="Times New Roman" w:hAnsi="Times New Roman" w:cs="Times New Roman"/>
                <w:kern w:val="0"/>
                <w14:ligatures w14:val="none"/>
              </w:rPr>
            </w:pPr>
            <w:proofErr w:type="spellStart"/>
            <w:r w:rsidRPr="00E66CD7">
              <w:rPr>
                <w:rFonts w:ascii="Times New Roman" w:eastAsia="Times New Roman" w:hAnsi="Times New Roman" w:cs="Times New Roman"/>
                <w:kern w:val="0"/>
                <w14:ligatures w14:val="none"/>
              </w:rPr>
              <w:t>El.p</w:t>
            </w:r>
            <w:proofErr w:type="spellEnd"/>
            <w:r w:rsidRPr="00E66CD7">
              <w:rPr>
                <w:rFonts w:ascii="Times New Roman" w:eastAsia="Times New Roman" w:hAnsi="Times New Roman" w:cs="Times New Roman"/>
                <w:kern w:val="0"/>
                <w14:ligatures w14:val="none"/>
              </w:rPr>
              <w:t>.: info@utenosligonine.lt</w:t>
            </w:r>
          </w:p>
          <w:p w14:paraId="0D755BCA" w14:textId="77777777" w:rsidR="00E66CD7" w:rsidRPr="00E66CD7" w:rsidRDefault="00E66CD7" w:rsidP="00E66CD7">
            <w:pPr>
              <w:spacing w:after="0" w:line="240" w:lineRule="auto"/>
              <w:ind w:left="324"/>
              <w:jc w:val="both"/>
              <w:rPr>
                <w:rFonts w:ascii="Times New Roman" w:eastAsia="Times New Roman" w:hAnsi="Times New Roman" w:cs="Times New Roman"/>
                <w:kern w:val="0"/>
                <w14:ligatures w14:val="none"/>
              </w:rPr>
            </w:pPr>
          </w:p>
          <w:p w14:paraId="6A4F029C" w14:textId="77777777" w:rsidR="00E66CD7" w:rsidRPr="00E66CD7" w:rsidRDefault="00E66CD7" w:rsidP="00E66CD7">
            <w:pPr>
              <w:spacing w:after="0" w:line="240" w:lineRule="auto"/>
              <w:ind w:left="324"/>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 xml:space="preserve">Direktorius </w:t>
            </w:r>
          </w:p>
          <w:p w14:paraId="74241DA5" w14:textId="77777777" w:rsidR="00E66CD7" w:rsidRPr="00E66CD7" w:rsidRDefault="00E66CD7" w:rsidP="00E66CD7">
            <w:pPr>
              <w:spacing w:after="0" w:line="240" w:lineRule="auto"/>
              <w:ind w:left="324"/>
              <w:jc w:val="both"/>
              <w:rPr>
                <w:rFonts w:ascii="Times New Roman" w:eastAsia="Times New Roman" w:hAnsi="Times New Roman" w:cs="Times New Roman"/>
                <w:kern w:val="0"/>
                <w14:ligatures w14:val="none"/>
              </w:rPr>
            </w:pPr>
            <w:r w:rsidRPr="00E66CD7">
              <w:rPr>
                <w:rFonts w:ascii="Times New Roman" w:eastAsia="Times New Roman" w:hAnsi="Times New Roman" w:cs="Times New Roman"/>
                <w:kern w:val="0"/>
                <w14:ligatures w14:val="none"/>
              </w:rPr>
              <w:t xml:space="preserve">________________ </w:t>
            </w:r>
          </w:p>
          <w:p w14:paraId="28923043" w14:textId="77777777" w:rsidR="00E66CD7" w:rsidRPr="00E66CD7" w:rsidRDefault="00E66CD7" w:rsidP="00E66CD7">
            <w:pPr>
              <w:spacing w:after="0" w:line="240" w:lineRule="auto"/>
              <w:ind w:left="324"/>
              <w:jc w:val="both"/>
              <w:rPr>
                <w:rFonts w:ascii="Times New Roman" w:eastAsia="Times New Roman" w:hAnsi="Times New Roman" w:cs="Times New Roman"/>
                <w:kern w:val="0"/>
                <w:lang w:val="pt-BR"/>
                <w14:ligatures w14:val="none"/>
              </w:rPr>
            </w:pPr>
            <w:r w:rsidRPr="00E66CD7">
              <w:rPr>
                <w:rFonts w:ascii="Times New Roman" w:eastAsia="Times New Roman" w:hAnsi="Times New Roman" w:cs="Times New Roman"/>
                <w:kern w:val="0"/>
                <w:lang w:val="pt-BR"/>
                <w14:ligatures w14:val="none"/>
              </w:rPr>
              <w:t>Gedas Kukanauskas</w:t>
            </w:r>
          </w:p>
          <w:p w14:paraId="0B5254C8" w14:textId="77777777" w:rsidR="00E66CD7" w:rsidRPr="00E66CD7" w:rsidRDefault="00E66CD7" w:rsidP="00E66CD7">
            <w:pPr>
              <w:spacing w:after="0" w:line="240" w:lineRule="auto"/>
              <w:jc w:val="both"/>
              <w:rPr>
                <w:rFonts w:ascii="Times New Roman" w:eastAsia="Times New Roman" w:hAnsi="Times New Roman" w:cs="Times New Roman"/>
                <w:kern w:val="0"/>
                <w:lang w:val="pt-BR"/>
                <w14:ligatures w14:val="none"/>
              </w:rPr>
            </w:pPr>
          </w:p>
        </w:tc>
        <w:tc>
          <w:tcPr>
            <w:tcW w:w="4976" w:type="dxa"/>
          </w:tcPr>
          <w:p w14:paraId="708B3958" w14:textId="77777777" w:rsidR="00E66CD7" w:rsidRPr="00E66CD7" w:rsidRDefault="00E66CD7" w:rsidP="00E66CD7">
            <w:pPr>
              <w:keepNext/>
              <w:spacing w:after="0" w:line="240" w:lineRule="auto"/>
              <w:jc w:val="center"/>
              <w:outlineLvl w:val="0"/>
              <w:rPr>
                <w:rFonts w:ascii="Times New Roman" w:eastAsia="Times New Roman" w:hAnsi="Times New Roman" w:cs="Times New Roman"/>
                <w:b/>
                <w:kern w:val="0"/>
                <w:lang w:val="pt-BR"/>
                <w14:ligatures w14:val="none"/>
              </w:rPr>
            </w:pPr>
            <w:r w:rsidRPr="00E66CD7">
              <w:rPr>
                <w:rFonts w:ascii="Times New Roman" w:eastAsia="Times New Roman" w:hAnsi="Times New Roman" w:cs="Times New Roman"/>
                <w:b/>
                <w:kern w:val="0"/>
                <w:lang w:val="pt-BR" w:eastAsia="lt-LT"/>
                <w14:ligatures w14:val="none"/>
              </w:rPr>
              <w:t>“TIEKĖJAS”</w:t>
            </w:r>
          </w:p>
          <w:p w14:paraId="2823EA1E" w14:textId="77777777" w:rsidR="00E66CD7" w:rsidRPr="00E66CD7" w:rsidRDefault="00E66CD7" w:rsidP="00E66CD7">
            <w:pPr>
              <w:spacing w:after="0" w:line="240" w:lineRule="auto"/>
              <w:jc w:val="center"/>
              <w:rPr>
                <w:rFonts w:ascii="Times New Roman" w:eastAsia="Times New Roman" w:hAnsi="Times New Roman" w:cs="Times New Roman"/>
                <w:kern w:val="0"/>
                <w:lang w:val="pt-BR"/>
                <w14:ligatures w14:val="none"/>
              </w:rPr>
            </w:pPr>
          </w:p>
          <w:p w14:paraId="04D95233" w14:textId="77777777" w:rsidR="00E66CD7" w:rsidRPr="00E66CD7" w:rsidRDefault="00E66CD7" w:rsidP="00E66CD7">
            <w:pPr>
              <w:spacing w:after="0" w:line="240" w:lineRule="auto"/>
              <w:jc w:val="both"/>
              <w:rPr>
                <w:rFonts w:ascii="Times New Roman" w:eastAsia="Times New Roman" w:hAnsi="Times New Roman" w:cs="Times New Roman"/>
                <w:kern w:val="0"/>
                <w:lang w:val="pt-BR"/>
                <w14:ligatures w14:val="none"/>
              </w:rPr>
            </w:pPr>
          </w:p>
          <w:p w14:paraId="20332514" w14:textId="77777777" w:rsidR="00E66CD7" w:rsidRPr="00E66CD7" w:rsidRDefault="00E66CD7" w:rsidP="00E66CD7">
            <w:pPr>
              <w:spacing w:after="0" w:line="240" w:lineRule="auto"/>
              <w:jc w:val="both"/>
              <w:rPr>
                <w:rFonts w:ascii="Times New Roman" w:eastAsia="Times New Roman" w:hAnsi="Times New Roman" w:cs="Times New Roman"/>
                <w:kern w:val="0"/>
                <w:lang w:val="pt-BR"/>
                <w14:ligatures w14:val="none"/>
              </w:rPr>
            </w:pPr>
          </w:p>
          <w:p w14:paraId="65222CBB" w14:textId="77777777" w:rsidR="00E66CD7" w:rsidRPr="00E66CD7" w:rsidRDefault="00E66CD7" w:rsidP="00E66CD7">
            <w:pPr>
              <w:spacing w:after="0" w:line="240" w:lineRule="auto"/>
              <w:jc w:val="both"/>
              <w:rPr>
                <w:rFonts w:ascii="Times New Roman" w:eastAsia="Times New Roman" w:hAnsi="Times New Roman" w:cs="Times New Roman"/>
                <w:kern w:val="0"/>
                <w:lang w:val="pt-BR"/>
                <w14:ligatures w14:val="none"/>
              </w:rPr>
            </w:pPr>
          </w:p>
          <w:p w14:paraId="6B1AF22D" w14:textId="77777777" w:rsidR="00E66CD7" w:rsidRPr="00E66CD7" w:rsidRDefault="00E66CD7" w:rsidP="00E66CD7">
            <w:pPr>
              <w:spacing w:after="0" w:line="240" w:lineRule="auto"/>
              <w:jc w:val="both"/>
              <w:rPr>
                <w:rFonts w:ascii="Times New Roman" w:eastAsia="Times New Roman" w:hAnsi="Times New Roman" w:cs="Times New Roman"/>
                <w:kern w:val="0"/>
                <w:lang w:val="pt-BR"/>
                <w14:ligatures w14:val="none"/>
              </w:rPr>
            </w:pPr>
          </w:p>
          <w:p w14:paraId="03C985F0" w14:textId="77777777" w:rsidR="00E66CD7" w:rsidRPr="00E66CD7" w:rsidRDefault="00E66CD7" w:rsidP="00E66CD7">
            <w:pPr>
              <w:spacing w:after="0" w:line="240" w:lineRule="auto"/>
              <w:jc w:val="both"/>
              <w:rPr>
                <w:rFonts w:ascii="Times New Roman" w:eastAsia="Times New Roman" w:hAnsi="Times New Roman" w:cs="Times New Roman"/>
                <w:kern w:val="0"/>
                <w:lang w:val="pt-BR"/>
                <w14:ligatures w14:val="none"/>
              </w:rPr>
            </w:pPr>
          </w:p>
          <w:p w14:paraId="6523F6B7" w14:textId="77777777" w:rsidR="00E66CD7" w:rsidRPr="00E66CD7" w:rsidRDefault="00E66CD7" w:rsidP="00E66CD7">
            <w:pPr>
              <w:spacing w:after="0" w:line="240" w:lineRule="auto"/>
              <w:jc w:val="both"/>
              <w:rPr>
                <w:rFonts w:ascii="Times New Roman" w:eastAsia="Times New Roman" w:hAnsi="Times New Roman" w:cs="Times New Roman"/>
                <w:kern w:val="0"/>
                <w:lang w:val="pt-BR"/>
                <w14:ligatures w14:val="none"/>
              </w:rPr>
            </w:pPr>
          </w:p>
          <w:p w14:paraId="2FBCC2F7" w14:textId="77777777" w:rsidR="00E66CD7" w:rsidRPr="00E66CD7" w:rsidRDefault="00E66CD7" w:rsidP="00E66CD7">
            <w:pPr>
              <w:spacing w:after="0" w:line="240" w:lineRule="auto"/>
              <w:jc w:val="both"/>
              <w:rPr>
                <w:rFonts w:ascii="Times New Roman" w:eastAsia="Times New Roman" w:hAnsi="Times New Roman" w:cs="Times New Roman"/>
                <w:kern w:val="0"/>
                <w:lang w:val="pt-BR"/>
                <w14:ligatures w14:val="none"/>
              </w:rPr>
            </w:pPr>
          </w:p>
          <w:p w14:paraId="77905A90" w14:textId="77777777" w:rsidR="00E66CD7" w:rsidRPr="00E66CD7" w:rsidRDefault="00E66CD7" w:rsidP="00E66CD7">
            <w:pPr>
              <w:spacing w:after="0" w:line="240" w:lineRule="auto"/>
              <w:jc w:val="both"/>
              <w:rPr>
                <w:rFonts w:ascii="Times New Roman" w:eastAsia="Times New Roman" w:hAnsi="Times New Roman" w:cs="Times New Roman"/>
                <w:kern w:val="0"/>
                <w:lang w:val="pt-BR"/>
                <w14:ligatures w14:val="none"/>
              </w:rPr>
            </w:pPr>
          </w:p>
          <w:p w14:paraId="77EF4889" w14:textId="77777777" w:rsidR="00E66CD7" w:rsidRPr="00E66CD7" w:rsidRDefault="00E66CD7" w:rsidP="00E66CD7">
            <w:pPr>
              <w:spacing w:after="0" w:line="240" w:lineRule="auto"/>
              <w:jc w:val="both"/>
              <w:rPr>
                <w:rFonts w:ascii="Times New Roman" w:eastAsia="Times New Roman" w:hAnsi="Times New Roman" w:cs="Times New Roman"/>
                <w:kern w:val="0"/>
                <w:lang w:val="pt-BR"/>
                <w14:ligatures w14:val="none"/>
              </w:rPr>
            </w:pPr>
          </w:p>
        </w:tc>
      </w:tr>
    </w:tbl>
    <w:p w14:paraId="79B14960" w14:textId="77777777" w:rsidR="00E66CD7" w:rsidRPr="00E66CD7" w:rsidRDefault="00E66CD7" w:rsidP="00E66CD7">
      <w:pPr>
        <w:spacing w:after="0" w:line="240" w:lineRule="auto"/>
        <w:jc w:val="both"/>
        <w:rPr>
          <w:rFonts w:ascii="Times New Roman" w:eastAsia="Times New Roman" w:hAnsi="Times New Roman" w:cs="Times New Roman"/>
          <w:b/>
          <w:kern w:val="0"/>
          <w:lang w:val="pt-BR"/>
          <w14:ligatures w14:val="none"/>
        </w:rPr>
      </w:pPr>
    </w:p>
    <w:p w14:paraId="2158E54F" w14:textId="77777777" w:rsidR="00E66CD7" w:rsidRPr="00E66CD7" w:rsidRDefault="00E66CD7" w:rsidP="00E66CD7">
      <w:pPr>
        <w:tabs>
          <w:tab w:val="left" w:pos="1304"/>
          <w:tab w:val="left" w:pos="1457"/>
          <w:tab w:val="left" w:pos="1604"/>
          <w:tab w:val="left" w:pos="1757"/>
          <w:tab w:val="left" w:pos="7740"/>
        </w:tabs>
        <w:autoSpaceDE w:val="0"/>
        <w:autoSpaceDN w:val="0"/>
        <w:adjustRightInd w:val="0"/>
        <w:spacing w:after="0" w:line="240" w:lineRule="auto"/>
        <w:jc w:val="both"/>
        <w:rPr>
          <w:rFonts w:ascii="Times New Roman" w:eastAsia="Times New Roman" w:hAnsi="Times New Roman" w:cs="Times New Roman"/>
          <w:b/>
          <w:kern w:val="0"/>
          <w14:ligatures w14:val="none"/>
        </w:rPr>
      </w:pPr>
    </w:p>
    <w:p w14:paraId="4B1F806A" w14:textId="77777777" w:rsidR="00705618" w:rsidRDefault="00705618"/>
    <w:sectPr w:rsidR="00705618" w:rsidSect="00E66CD7">
      <w:headerReference w:type="default" r:id="rId8"/>
      <w:pgSz w:w="11906" w:h="16838"/>
      <w:pgMar w:top="340" w:right="1134" w:bottom="340" w:left="1134" w:header="561" w:footer="56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8A79B" w14:textId="77777777" w:rsidR="00A16F34" w:rsidRDefault="00A16F34">
      <w:pPr>
        <w:spacing w:after="0" w:line="240" w:lineRule="auto"/>
      </w:pPr>
      <w:r>
        <w:separator/>
      </w:r>
    </w:p>
  </w:endnote>
  <w:endnote w:type="continuationSeparator" w:id="0">
    <w:p w14:paraId="628D25B3" w14:textId="77777777" w:rsidR="00A16F34" w:rsidRDefault="00A16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F2931" w14:textId="77777777" w:rsidR="00A16F34" w:rsidRDefault="00A16F34">
      <w:pPr>
        <w:spacing w:after="0" w:line="240" w:lineRule="auto"/>
      </w:pPr>
      <w:r>
        <w:separator/>
      </w:r>
    </w:p>
  </w:footnote>
  <w:footnote w:type="continuationSeparator" w:id="0">
    <w:p w14:paraId="2F1EFDBF" w14:textId="77777777" w:rsidR="00A16F34" w:rsidRDefault="00A16F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840254"/>
      <w:docPartObj>
        <w:docPartGallery w:val="Page Numbers (Top of Page)"/>
        <w:docPartUnique/>
      </w:docPartObj>
    </w:sdtPr>
    <w:sdtContent>
      <w:p w14:paraId="6A61BDDF" w14:textId="77777777" w:rsidR="00E66CD7" w:rsidRDefault="00E66CD7">
        <w:pPr>
          <w:pStyle w:val="Antrats"/>
          <w:jc w:val="center"/>
        </w:pPr>
        <w:r>
          <w:fldChar w:fldCharType="begin"/>
        </w:r>
        <w:r>
          <w:instrText>PAGE   \* MERGEFORMAT</w:instrText>
        </w:r>
        <w:r>
          <w:fldChar w:fldCharType="separate"/>
        </w:r>
        <w:r>
          <w:t>2</w:t>
        </w:r>
        <w:r>
          <w:fldChar w:fldCharType="end"/>
        </w:r>
      </w:p>
    </w:sdtContent>
  </w:sdt>
  <w:p w14:paraId="42BDFA5D" w14:textId="77777777" w:rsidR="00E66CD7" w:rsidRDefault="00E66CD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12BE4"/>
    <w:multiLevelType w:val="multilevel"/>
    <w:tmpl w:val="1C5434C4"/>
    <w:lvl w:ilvl="0">
      <w:start w:val="7"/>
      <w:numFmt w:val="decimal"/>
      <w:lvlText w:val="%1."/>
      <w:lvlJc w:val="left"/>
      <w:pPr>
        <w:tabs>
          <w:tab w:val="num" w:pos="360"/>
        </w:tabs>
        <w:ind w:left="360" w:hanging="360"/>
      </w:pPr>
      <w:rPr>
        <w:rFonts w:cs="Times New Roman" w:hint="default"/>
        <w:b w:val="0"/>
      </w:rPr>
    </w:lvl>
    <w:lvl w:ilvl="1">
      <w:start w:val="3"/>
      <w:numFmt w:val="decimal"/>
      <w:lvlText w:val="%1.%2."/>
      <w:lvlJc w:val="left"/>
      <w:pPr>
        <w:tabs>
          <w:tab w:val="num" w:pos="1069"/>
        </w:tabs>
        <w:ind w:left="1069" w:hanging="360"/>
      </w:pPr>
      <w:rPr>
        <w:rFonts w:cs="Times New Roman" w:hint="default"/>
        <w:b w:val="0"/>
      </w:rPr>
    </w:lvl>
    <w:lvl w:ilvl="2">
      <w:start w:val="1"/>
      <w:numFmt w:val="decimal"/>
      <w:lvlText w:val="%1.%2.%3."/>
      <w:lvlJc w:val="left"/>
      <w:pPr>
        <w:tabs>
          <w:tab w:val="num" w:pos="2138"/>
        </w:tabs>
        <w:ind w:left="2138" w:hanging="720"/>
      </w:pPr>
      <w:rPr>
        <w:rFonts w:cs="Times New Roman" w:hint="default"/>
        <w:b w:val="0"/>
      </w:rPr>
    </w:lvl>
    <w:lvl w:ilvl="3">
      <w:start w:val="1"/>
      <w:numFmt w:val="decimal"/>
      <w:lvlText w:val="%1.%2.%3.%4."/>
      <w:lvlJc w:val="left"/>
      <w:pPr>
        <w:tabs>
          <w:tab w:val="num" w:pos="2847"/>
        </w:tabs>
        <w:ind w:left="2847" w:hanging="720"/>
      </w:pPr>
      <w:rPr>
        <w:rFonts w:cs="Times New Roman" w:hint="default"/>
        <w:b w:val="0"/>
      </w:rPr>
    </w:lvl>
    <w:lvl w:ilvl="4">
      <w:start w:val="1"/>
      <w:numFmt w:val="decimal"/>
      <w:lvlText w:val="%1.%2.%3.%4.%5."/>
      <w:lvlJc w:val="left"/>
      <w:pPr>
        <w:tabs>
          <w:tab w:val="num" w:pos="3916"/>
        </w:tabs>
        <w:ind w:left="3916" w:hanging="1080"/>
      </w:pPr>
      <w:rPr>
        <w:rFonts w:cs="Times New Roman" w:hint="default"/>
        <w:b w:val="0"/>
      </w:rPr>
    </w:lvl>
    <w:lvl w:ilvl="5">
      <w:start w:val="1"/>
      <w:numFmt w:val="decimal"/>
      <w:lvlText w:val="%1.%2.%3.%4.%5.%6."/>
      <w:lvlJc w:val="left"/>
      <w:pPr>
        <w:tabs>
          <w:tab w:val="num" w:pos="4625"/>
        </w:tabs>
        <w:ind w:left="4625" w:hanging="1080"/>
      </w:pPr>
      <w:rPr>
        <w:rFonts w:cs="Times New Roman" w:hint="default"/>
        <w:b w:val="0"/>
      </w:rPr>
    </w:lvl>
    <w:lvl w:ilvl="6">
      <w:start w:val="1"/>
      <w:numFmt w:val="decimal"/>
      <w:lvlText w:val="%1.%2.%3.%4.%5.%6.%7."/>
      <w:lvlJc w:val="left"/>
      <w:pPr>
        <w:tabs>
          <w:tab w:val="num" w:pos="5694"/>
        </w:tabs>
        <w:ind w:left="5694" w:hanging="1440"/>
      </w:pPr>
      <w:rPr>
        <w:rFonts w:cs="Times New Roman" w:hint="default"/>
        <w:b w:val="0"/>
      </w:rPr>
    </w:lvl>
    <w:lvl w:ilvl="7">
      <w:start w:val="1"/>
      <w:numFmt w:val="decimal"/>
      <w:lvlText w:val="%1.%2.%3.%4.%5.%6.%7.%8."/>
      <w:lvlJc w:val="left"/>
      <w:pPr>
        <w:tabs>
          <w:tab w:val="num" w:pos="6403"/>
        </w:tabs>
        <w:ind w:left="6403" w:hanging="1440"/>
      </w:pPr>
      <w:rPr>
        <w:rFonts w:cs="Times New Roman" w:hint="default"/>
        <w:b w:val="0"/>
      </w:rPr>
    </w:lvl>
    <w:lvl w:ilvl="8">
      <w:start w:val="1"/>
      <w:numFmt w:val="decimal"/>
      <w:lvlText w:val="%1.%2.%3.%4.%5.%6.%7.%8.%9."/>
      <w:lvlJc w:val="left"/>
      <w:pPr>
        <w:tabs>
          <w:tab w:val="num" w:pos="7472"/>
        </w:tabs>
        <w:ind w:left="7472" w:hanging="1800"/>
      </w:pPr>
      <w:rPr>
        <w:rFonts w:cs="Times New Roman" w:hint="default"/>
        <w:b w:val="0"/>
      </w:rPr>
    </w:lvl>
  </w:abstractNum>
  <w:num w:numId="1" w16cid:durableId="1584682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CD7"/>
    <w:rsid w:val="00344AB0"/>
    <w:rsid w:val="00705618"/>
    <w:rsid w:val="00815920"/>
    <w:rsid w:val="00A16F34"/>
    <w:rsid w:val="00DB14EF"/>
    <w:rsid w:val="00E66CD7"/>
    <w:rsid w:val="00FE71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30815"/>
  <w15:chartTrackingRefBased/>
  <w15:docId w15:val="{F4295528-6F9B-4ABA-992D-995DBF8DB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66CD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Antrat2">
    <w:name w:val="heading 2"/>
    <w:basedOn w:val="prastasis"/>
    <w:next w:val="prastasis"/>
    <w:link w:val="Antrat2Diagrama"/>
    <w:uiPriority w:val="9"/>
    <w:semiHidden/>
    <w:unhideWhenUsed/>
    <w:qFormat/>
    <w:rsid w:val="00E66CD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Antrat3">
    <w:name w:val="heading 3"/>
    <w:basedOn w:val="prastasis"/>
    <w:next w:val="prastasis"/>
    <w:link w:val="Antrat3Diagrama"/>
    <w:uiPriority w:val="9"/>
    <w:semiHidden/>
    <w:unhideWhenUsed/>
    <w:qFormat/>
    <w:rsid w:val="00E66CD7"/>
    <w:pPr>
      <w:keepNext/>
      <w:keepLines/>
      <w:spacing w:before="160" w:after="80"/>
      <w:outlineLvl w:val="2"/>
    </w:pPr>
    <w:rPr>
      <w:rFonts w:eastAsiaTheme="majorEastAsia" w:cstheme="majorBidi"/>
      <w:color w:val="365F91" w:themeColor="accent1" w:themeShade="BF"/>
      <w:sz w:val="28"/>
      <w:szCs w:val="28"/>
    </w:rPr>
  </w:style>
  <w:style w:type="paragraph" w:styleId="Antrat4">
    <w:name w:val="heading 4"/>
    <w:basedOn w:val="prastasis"/>
    <w:next w:val="prastasis"/>
    <w:link w:val="Antrat4Diagrama"/>
    <w:uiPriority w:val="9"/>
    <w:semiHidden/>
    <w:unhideWhenUsed/>
    <w:qFormat/>
    <w:rsid w:val="00E66CD7"/>
    <w:pPr>
      <w:keepNext/>
      <w:keepLines/>
      <w:spacing w:before="80" w:after="40"/>
      <w:outlineLvl w:val="3"/>
    </w:pPr>
    <w:rPr>
      <w:rFonts w:eastAsiaTheme="majorEastAsia" w:cstheme="majorBidi"/>
      <w:i/>
      <w:iCs/>
      <w:color w:val="365F91" w:themeColor="accent1" w:themeShade="BF"/>
    </w:rPr>
  </w:style>
  <w:style w:type="paragraph" w:styleId="Antrat5">
    <w:name w:val="heading 5"/>
    <w:basedOn w:val="prastasis"/>
    <w:next w:val="prastasis"/>
    <w:link w:val="Antrat5Diagrama"/>
    <w:uiPriority w:val="9"/>
    <w:semiHidden/>
    <w:unhideWhenUsed/>
    <w:qFormat/>
    <w:rsid w:val="00E66CD7"/>
    <w:pPr>
      <w:keepNext/>
      <w:keepLines/>
      <w:spacing w:before="80" w:after="40"/>
      <w:outlineLvl w:val="4"/>
    </w:pPr>
    <w:rPr>
      <w:rFonts w:eastAsiaTheme="majorEastAsia" w:cstheme="majorBidi"/>
      <w:color w:val="365F91" w:themeColor="accent1" w:themeShade="BF"/>
    </w:rPr>
  </w:style>
  <w:style w:type="paragraph" w:styleId="Antrat6">
    <w:name w:val="heading 6"/>
    <w:basedOn w:val="prastasis"/>
    <w:next w:val="prastasis"/>
    <w:link w:val="Antrat6Diagrama"/>
    <w:uiPriority w:val="9"/>
    <w:semiHidden/>
    <w:unhideWhenUsed/>
    <w:qFormat/>
    <w:rsid w:val="00E66CD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66CD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66CD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66CD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66CD7"/>
    <w:rPr>
      <w:rFonts w:asciiTheme="majorHAnsi" w:eastAsiaTheme="majorEastAsia" w:hAnsiTheme="majorHAnsi" w:cstheme="majorBidi"/>
      <w:color w:val="365F91" w:themeColor="accent1" w:themeShade="BF"/>
      <w:sz w:val="40"/>
      <w:szCs w:val="40"/>
    </w:rPr>
  </w:style>
  <w:style w:type="character" w:customStyle="1" w:styleId="Antrat2Diagrama">
    <w:name w:val="Antraštė 2 Diagrama"/>
    <w:basedOn w:val="Numatytasispastraiposriftas"/>
    <w:link w:val="Antrat2"/>
    <w:uiPriority w:val="9"/>
    <w:semiHidden/>
    <w:rsid w:val="00E66CD7"/>
    <w:rPr>
      <w:rFonts w:asciiTheme="majorHAnsi" w:eastAsiaTheme="majorEastAsia" w:hAnsiTheme="majorHAnsi" w:cstheme="majorBidi"/>
      <w:color w:val="365F91" w:themeColor="accent1" w:themeShade="BF"/>
      <w:sz w:val="32"/>
      <w:szCs w:val="32"/>
    </w:rPr>
  </w:style>
  <w:style w:type="character" w:customStyle="1" w:styleId="Antrat3Diagrama">
    <w:name w:val="Antraštė 3 Diagrama"/>
    <w:basedOn w:val="Numatytasispastraiposriftas"/>
    <w:link w:val="Antrat3"/>
    <w:uiPriority w:val="9"/>
    <w:semiHidden/>
    <w:rsid w:val="00E66CD7"/>
    <w:rPr>
      <w:rFonts w:eastAsiaTheme="majorEastAsia" w:cstheme="majorBidi"/>
      <w:color w:val="365F91" w:themeColor="accent1" w:themeShade="BF"/>
      <w:sz w:val="28"/>
      <w:szCs w:val="28"/>
    </w:rPr>
  </w:style>
  <w:style w:type="character" w:customStyle="1" w:styleId="Antrat4Diagrama">
    <w:name w:val="Antraštė 4 Diagrama"/>
    <w:basedOn w:val="Numatytasispastraiposriftas"/>
    <w:link w:val="Antrat4"/>
    <w:uiPriority w:val="9"/>
    <w:semiHidden/>
    <w:rsid w:val="00E66CD7"/>
    <w:rPr>
      <w:rFonts w:eastAsiaTheme="majorEastAsia" w:cstheme="majorBidi"/>
      <w:i/>
      <w:iCs/>
      <w:color w:val="365F91" w:themeColor="accent1" w:themeShade="BF"/>
    </w:rPr>
  </w:style>
  <w:style w:type="character" w:customStyle="1" w:styleId="Antrat5Diagrama">
    <w:name w:val="Antraštė 5 Diagrama"/>
    <w:basedOn w:val="Numatytasispastraiposriftas"/>
    <w:link w:val="Antrat5"/>
    <w:uiPriority w:val="9"/>
    <w:semiHidden/>
    <w:rsid w:val="00E66CD7"/>
    <w:rPr>
      <w:rFonts w:eastAsiaTheme="majorEastAsia" w:cstheme="majorBidi"/>
      <w:color w:val="365F91" w:themeColor="accent1" w:themeShade="BF"/>
    </w:rPr>
  </w:style>
  <w:style w:type="character" w:customStyle="1" w:styleId="Antrat6Diagrama">
    <w:name w:val="Antraštė 6 Diagrama"/>
    <w:basedOn w:val="Numatytasispastraiposriftas"/>
    <w:link w:val="Antrat6"/>
    <w:uiPriority w:val="9"/>
    <w:semiHidden/>
    <w:rsid w:val="00E66CD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66CD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66CD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66CD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66C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66CD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66CD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66CD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66CD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66CD7"/>
    <w:rPr>
      <w:i/>
      <w:iCs/>
      <w:color w:val="404040" w:themeColor="text1" w:themeTint="BF"/>
    </w:rPr>
  </w:style>
  <w:style w:type="paragraph" w:styleId="Sraopastraipa">
    <w:name w:val="List Paragraph"/>
    <w:basedOn w:val="prastasis"/>
    <w:uiPriority w:val="34"/>
    <w:qFormat/>
    <w:rsid w:val="00E66CD7"/>
    <w:pPr>
      <w:ind w:left="720"/>
      <w:contextualSpacing/>
    </w:pPr>
  </w:style>
  <w:style w:type="character" w:styleId="Rykuspabraukimas">
    <w:name w:val="Intense Emphasis"/>
    <w:basedOn w:val="Numatytasispastraiposriftas"/>
    <w:uiPriority w:val="21"/>
    <w:qFormat/>
    <w:rsid w:val="00E66CD7"/>
    <w:rPr>
      <w:i/>
      <w:iCs/>
      <w:color w:val="365F91" w:themeColor="accent1" w:themeShade="BF"/>
    </w:rPr>
  </w:style>
  <w:style w:type="paragraph" w:styleId="Iskirtacitata">
    <w:name w:val="Intense Quote"/>
    <w:basedOn w:val="prastasis"/>
    <w:next w:val="prastasis"/>
    <w:link w:val="IskirtacitataDiagrama"/>
    <w:uiPriority w:val="30"/>
    <w:qFormat/>
    <w:rsid w:val="00E66CD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skirtacitataDiagrama">
    <w:name w:val="Išskirta citata Diagrama"/>
    <w:basedOn w:val="Numatytasispastraiposriftas"/>
    <w:link w:val="Iskirtacitata"/>
    <w:uiPriority w:val="30"/>
    <w:rsid w:val="00E66CD7"/>
    <w:rPr>
      <w:i/>
      <w:iCs/>
      <w:color w:val="365F91" w:themeColor="accent1" w:themeShade="BF"/>
    </w:rPr>
  </w:style>
  <w:style w:type="character" w:styleId="Rykinuoroda">
    <w:name w:val="Intense Reference"/>
    <w:basedOn w:val="Numatytasispastraiposriftas"/>
    <w:uiPriority w:val="32"/>
    <w:qFormat/>
    <w:rsid w:val="00E66CD7"/>
    <w:rPr>
      <w:b/>
      <w:bCs/>
      <w:smallCaps/>
      <w:color w:val="365F91" w:themeColor="accent1" w:themeShade="BF"/>
      <w:spacing w:val="5"/>
    </w:rPr>
  </w:style>
  <w:style w:type="paragraph" w:styleId="Antrats">
    <w:name w:val="header"/>
    <w:basedOn w:val="prastasis"/>
    <w:link w:val="AntratsDiagrama"/>
    <w:uiPriority w:val="99"/>
    <w:semiHidden/>
    <w:unhideWhenUsed/>
    <w:rsid w:val="00E66CD7"/>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semiHidden/>
    <w:rsid w:val="00E66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utenosligonin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9878</Words>
  <Characters>5631</Characters>
  <Application>Microsoft Office Word</Application>
  <DocSecurity>0</DocSecurity>
  <Lines>46</Lines>
  <Paragraphs>30</Paragraphs>
  <ScaleCrop>false</ScaleCrop>
  <Company/>
  <LinksUpToDate>false</LinksUpToDate>
  <CharactersWithSpaces>15479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Kaselytė</dc:creator>
  <cp:keywords/>
  <dc:description/>
  <cp:lastModifiedBy>Jolanta Kaselytė</cp:lastModifiedBy>
  <cp:revision>3</cp:revision>
  <cp:lastPrinted>2026-10-06T08:49:00Z</cp:lastPrinted>
  <dcterms:created xsi:type="dcterms:W3CDTF">2026-10-06T08:42:00Z</dcterms:created>
  <dcterms:modified xsi:type="dcterms:W3CDTF">2026-10-06T08:50:00Z</dcterms:modified>
</cp:coreProperties>
</file>