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2B2FE1" w:rsidRPr="002B2FE1" w14:paraId="521AF796" w14:textId="77777777" w:rsidTr="00AB04C3">
            <w:tc>
              <w:tcPr>
                <w:tcW w:w="7966" w:type="dxa"/>
                <w:tcMar>
                  <w:top w:w="216" w:type="dxa"/>
                  <w:left w:w="115" w:type="dxa"/>
                  <w:bottom w:w="216" w:type="dxa"/>
                  <w:right w:w="115" w:type="dxa"/>
                </w:tcMar>
              </w:tcPr>
              <w:p w14:paraId="194A4A8E" w14:textId="52974D43" w:rsidR="00184B8C" w:rsidRPr="002B2FE1" w:rsidRDefault="00184B8C" w:rsidP="00AB04C3">
                <w:pPr>
                  <w:pStyle w:val="NoSpacing"/>
                  <w:rPr>
                    <w:color w:val="000000" w:themeColor="text1"/>
                    <w:sz w:val="24"/>
                    <w:lang w:val="lt-LT"/>
                  </w:rPr>
                </w:pPr>
              </w:p>
            </w:tc>
          </w:tr>
          <w:tr w:rsidR="002B2FE1" w:rsidRPr="002B2FE1" w14:paraId="5E6F5BBB" w14:textId="77777777" w:rsidTr="002B2FE1">
            <w:trPr>
              <w:trHeight w:val="557"/>
            </w:trPr>
            <w:tc>
              <w:tcPr>
                <w:tcW w:w="7966" w:type="dxa"/>
              </w:tcPr>
              <w:sdt>
                <w:sdtPr>
                  <w:rPr>
                    <w:rFonts w:ascii="Times New Roman" w:eastAsiaTheme="majorEastAsia" w:hAnsi="Times New Roman" w:cs="Times New Roman"/>
                    <w:b/>
                    <w:bCs/>
                    <w:color w:val="000000" w:themeColor="text1"/>
                    <w:sz w:val="24"/>
                    <w:szCs w:val="2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31FA17D5" w:rsidR="00184B8C" w:rsidRPr="002B2FE1" w:rsidRDefault="00796BE2" w:rsidP="005A3762">
                    <w:pPr>
                      <w:pStyle w:val="NoSpacing"/>
                      <w:spacing w:line="216" w:lineRule="auto"/>
                      <w:jc w:val="center"/>
                      <w:rPr>
                        <w:rFonts w:asciiTheme="majorHAnsi" w:eastAsiaTheme="majorEastAsia" w:hAnsiTheme="majorHAnsi" w:cstheme="majorBidi"/>
                        <w:b/>
                        <w:bCs/>
                        <w:color w:val="000000" w:themeColor="text1"/>
                        <w:sz w:val="88"/>
                        <w:szCs w:val="88"/>
                        <w:lang w:val="lt-LT"/>
                      </w:rPr>
                    </w:pPr>
                    <w:r>
                      <w:rPr>
                        <w:rFonts w:ascii="Times New Roman" w:eastAsiaTheme="majorEastAsia" w:hAnsi="Times New Roman" w:cs="Times New Roman"/>
                        <w:b/>
                        <w:bCs/>
                        <w:color w:val="000000" w:themeColor="text1"/>
                        <w:sz w:val="24"/>
                        <w:szCs w:val="24"/>
                        <w:lang w:val="lt-LT"/>
                      </w:rPr>
                      <w:t>PROFESINIŲ DRABUŽIŲ, SPECIALIŲ DARBO DRABUŽIŲ IR JŲ PRIEDŲ (TVAS)“</w:t>
                    </w:r>
                    <w:r w:rsidR="005A3762">
                      <w:rPr>
                        <w:rFonts w:ascii="Times New Roman" w:eastAsiaTheme="majorEastAsia" w:hAnsi="Times New Roman" w:cs="Times New Roman"/>
                        <w:b/>
                        <w:bCs/>
                        <w:color w:val="000000" w:themeColor="text1"/>
                        <w:sz w:val="24"/>
                        <w:szCs w:val="24"/>
                        <w:lang w:val="lt-LT"/>
                      </w:rPr>
                      <w:t xml:space="preserve"> </w:t>
                    </w:r>
                    <w:r w:rsidR="00502004" w:rsidRPr="002B2FE1">
                      <w:rPr>
                        <w:rFonts w:ascii="Times New Roman" w:eastAsiaTheme="majorEastAsia" w:hAnsi="Times New Roman" w:cs="Times New Roman"/>
                        <w:b/>
                        <w:bCs/>
                        <w:color w:val="000000" w:themeColor="text1"/>
                        <w:sz w:val="24"/>
                        <w:szCs w:val="24"/>
                        <w:lang w:val="lt-LT"/>
                      </w:rPr>
                      <w:t>V</w:t>
                    </w:r>
                    <w:r w:rsidR="00502004">
                      <w:rPr>
                        <w:rFonts w:ascii="Times New Roman" w:eastAsiaTheme="majorEastAsia" w:hAnsi="Times New Roman" w:cs="Times New Roman"/>
                        <w:b/>
                        <w:bCs/>
                        <w:color w:val="000000" w:themeColor="text1"/>
                        <w:sz w:val="24"/>
                        <w:szCs w:val="24"/>
                        <w:lang w:val="lt-LT"/>
                      </w:rPr>
                      <w:t xml:space="preserve">IEŠOJO PIRKIMO ATVIRO KONKURSO </w:t>
                    </w:r>
                    <w:r w:rsidR="00502004" w:rsidRPr="002B2FE1">
                      <w:rPr>
                        <w:rFonts w:ascii="Times New Roman" w:eastAsiaTheme="majorEastAsia" w:hAnsi="Times New Roman" w:cs="Times New Roman"/>
                        <w:b/>
                        <w:bCs/>
                        <w:color w:val="000000" w:themeColor="text1"/>
                        <w:sz w:val="24"/>
                        <w:szCs w:val="24"/>
                        <w:lang w:val="lt-LT"/>
                      </w:rPr>
                      <w:t>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2B2FE1" w:rsidRPr="002B2FE1" w14:paraId="057FB2FA" w14:textId="77777777">
            <w:tc>
              <w:tcPr>
                <w:tcW w:w="7221" w:type="dxa"/>
                <w:tcMar>
                  <w:top w:w="216" w:type="dxa"/>
                  <w:left w:w="115" w:type="dxa"/>
                  <w:bottom w:w="216" w:type="dxa"/>
                  <w:right w:w="115" w:type="dxa"/>
                </w:tcMar>
              </w:tcPr>
              <w:p w14:paraId="273709CD" w14:textId="77777777" w:rsidR="00184B8C" w:rsidRPr="002B2FE1" w:rsidRDefault="00184B8C">
                <w:pPr>
                  <w:pStyle w:val="NoSpacing"/>
                  <w:rPr>
                    <w:color w:val="000000" w:themeColor="text1"/>
                    <w:lang w:val="lt-LT"/>
                  </w:rPr>
                </w:pPr>
              </w:p>
            </w:tc>
          </w:tr>
        </w:tbl>
        <w:p w14:paraId="7D62C912" w14:textId="15AD0AC0" w:rsidR="00481A2B" w:rsidRPr="002B2FE1" w:rsidRDefault="00184B8C">
          <w:pPr>
            <w:rPr>
              <w:color w:val="000000" w:themeColor="text1"/>
              <w:lang w:val="lt-LT"/>
            </w:rPr>
          </w:pPr>
          <w:r w:rsidRPr="002B2FE1">
            <w:rPr>
              <w:color w:val="000000" w:themeColor="text1"/>
              <w:lang w:val="lt-LT"/>
            </w:rPr>
            <w:br w:type="page"/>
          </w:r>
        </w:p>
        <w:p w14:paraId="7C6E8178" w14:textId="0C178555" w:rsidR="00184B8C" w:rsidRPr="0036054C" w:rsidRDefault="007E2A9C">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7E2A9C"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7E2A9C"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7E2A9C"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7E2A9C"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7E2A9C"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7E2A9C"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7E2A9C"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7E2A9C"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7E2A9C"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7E2A9C"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7E2A9C"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7E2A9C"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7E2A9C"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7E2A9C"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7E2A9C"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7E2A9C"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7E2A9C"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7E2A9C"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7E2A9C"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7E2A9C"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7E2A9C"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7E2A9C">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7E2A9C">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7E2A9C">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7E2A9C">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64FF76E3" w:rsidR="00546C35" w:rsidRPr="00F344D4" w:rsidRDefault="00C149D4" w:rsidP="007E2A9C">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bookmarkEnd w:id="41"/>
      <w:r w:rsidR="00F344D4">
        <w:rPr>
          <w:rFonts w:cstheme="minorHAnsi"/>
          <w:lang w:val="lt-LT"/>
        </w:rPr>
        <w:t>;</w:t>
      </w:r>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3B5F9E70" w:rsidR="00546C35" w:rsidRPr="002B2FE1" w:rsidRDefault="00546C35" w:rsidP="002B2FE1">
      <w:pPr>
        <w:pStyle w:val="ListParagraph"/>
        <w:numPr>
          <w:ilvl w:val="1"/>
          <w:numId w:val="9"/>
        </w:numPr>
        <w:spacing w:after="0" w:line="20" w:lineRule="atLeast"/>
        <w:ind w:left="0" w:firstLine="567"/>
        <w:jc w:val="both"/>
        <w:rPr>
          <w:color w:val="FF0000"/>
          <w:lang w:val="lt-LT"/>
        </w:rPr>
      </w:pPr>
      <w:r w:rsidRPr="002B2FE1">
        <w:rPr>
          <w:rFonts w:cstheme="minorHAnsi"/>
          <w:lang w:val="lt-LT"/>
        </w:rPr>
        <w:t>Prieš nustatydama laimėjusį pasiūlymą</w:t>
      </w:r>
      <w:r w:rsidR="007619A7" w:rsidRPr="002B2FE1">
        <w:rPr>
          <w:rFonts w:cstheme="minorHAnsi"/>
          <w:lang w:val="lt-LT"/>
        </w:rPr>
        <w:t>,</w:t>
      </w:r>
      <w:r w:rsidRPr="002B2FE1">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2B2FE1">
        <w:rPr>
          <w:lang w:val="lt-LT"/>
        </w:rPr>
        <w:t xml:space="preserve">, t. y., kad </w:t>
      </w:r>
      <w:r w:rsidR="00E95669" w:rsidRPr="002B2FE1">
        <w:rPr>
          <w:lang w:val="lt-LT"/>
        </w:rPr>
        <w:t>tiekėjas</w:t>
      </w:r>
      <w:r w:rsidR="006E6C1C" w:rsidRPr="002B2FE1">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2" w:name="_Toc48053168"/>
      <w:bookmarkStart w:id="43" w:name="_Toc126263057"/>
      <w:bookmarkStart w:id="44" w:name="_Hlk90906609"/>
      <w:r w:rsidRPr="00471E3D">
        <w:rPr>
          <w:rFonts w:asciiTheme="minorHAnsi" w:hAnsiTheme="minorHAnsi" w:cstheme="minorHAnsi"/>
          <w:color w:val="auto"/>
          <w:lang w:val="lt-LT"/>
        </w:rPr>
        <w:t>Rėmimasis ūkio subjektų pajėgumais</w:t>
      </w:r>
      <w:bookmarkEnd w:id="42"/>
      <w:bookmarkEnd w:id="43"/>
    </w:p>
    <w:bookmarkEnd w:id="44"/>
    <w:p w14:paraId="172AC6C4" w14:textId="72C1DAB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5" w:name="_Toc48053169"/>
      <w:bookmarkStart w:id="46" w:name="_Toc126263058"/>
      <w:r w:rsidRPr="00471E3D">
        <w:rPr>
          <w:rFonts w:ascii="Calibri" w:hAnsi="Calibri" w:cs="Calibri"/>
          <w:color w:val="auto"/>
          <w:lang w:val="lt-LT"/>
        </w:rPr>
        <w:t>Subtiekėjų pasitelkimas</w:t>
      </w:r>
      <w:bookmarkEnd w:id="45"/>
      <w:bookmarkEnd w:id="46"/>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lastRenderedPageBreak/>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126263059"/>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7"/>
      <w:bookmarkEnd w:id="68"/>
      <w:bookmarkEnd w:id="69"/>
      <w:bookmarkEnd w:id="70"/>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1"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126263060"/>
      <w:bookmarkEnd w:id="71"/>
      <w:bookmarkEnd w:id="72"/>
      <w:bookmarkEnd w:id="73"/>
      <w:bookmarkEnd w:id="74"/>
      <w:bookmarkEnd w:id="75"/>
      <w:bookmarkEnd w:id="76"/>
      <w:bookmarkEnd w:id="77"/>
      <w:bookmarkEnd w:id="78"/>
      <w:bookmarkEnd w:id="79"/>
      <w:r w:rsidRPr="00471E3D">
        <w:rPr>
          <w:rFonts w:asciiTheme="minorHAnsi" w:hAnsiTheme="minorHAnsi" w:cstheme="minorHAnsi"/>
          <w:color w:val="auto"/>
          <w:lang w:val="lt-LT"/>
        </w:rPr>
        <w:t>Reikalavimai pasiūlymų rengimui ir pateikimui</w:t>
      </w:r>
      <w:bookmarkEnd w:id="80"/>
      <w:bookmarkEnd w:id="81"/>
      <w:bookmarkEnd w:id="82"/>
      <w:bookmarkEnd w:id="83"/>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 xml:space="preserve">Perkančiajai organizacijai kilus abejonių, ar konkreti informacija pagrįstai nurodyta konfidencialia, privalo kreiptis į </w:t>
      </w:r>
      <w:r w:rsidR="00254D55" w:rsidRPr="001561AC">
        <w:rPr>
          <w:lang w:val="lt-LT"/>
        </w:rPr>
        <w:lastRenderedPageBreak/>
        <w:t>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4" w:name="_Toc48053175"/>
      <w:bookmarkStart w:id="85" w:name="_Toc126263061"/>
      <w:bookmarkStart w:id="86"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4"/>
      <w:bookmarkEnd w:id="85"/>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7" w:name="_Ref39754676"/>
      <w:bookmarkEnd w:id="8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7"/>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lastRenderedPageBreak/>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8"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8"/>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89"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9"/>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0"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0"/>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1" w:name="_Ref38971193"/>
      <w:bookmarkStart w:id="92" w:name="_Ref38971207"/>
      <w:bookmarkStart w:id="93" w:name="_Toc48053176"/>
      <w:bookmarkStart w:id="94" w:name="_Toc126263062"/>
      <w:bookmarkStart w:id="95" w:name="_Hlk91497725"/>
      <w:r w:rsidRPr="00471E3D">
        <w:rPr>
          <w:rFonts w:asciiTheme="minorHAnsi" w:hAnsiTheme="minorHAnsi" w:cstheme="minorHAnsi"/>
          <w:color w:val="auto"/>
          <w:lang w:val="lt-LT"/>
        </w:rPr>
        <w:t>Susipažinimas su pasiūlymais</w:t>
      </w:r>
      <w:bookmarkEnd w:id="91"/>
      <w:bookmarkEnd w:id="92"/>
      <w:bookmarkEnd w:id="93"/>
      <w:bookmarkEnd w:id="94"/>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6" w:name="_Ref39756072"/>
      <w:bookmarkEnd w:id="95"/>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lastRenderedPageBreak/>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7"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8" w:name="_Ref39658218"/>
      <w:bookmarkStart w:id="99" w:name="_Ref39658226"/>
      <w:bookmarkStart w:id="100" w:name="_Ref39658248"/>
      <w:bookmarkStart w:id="101" w:name="_Ref39658251"/>
      <w:bookmarkStart w:id="102" w:name="_Toc48053177"/>
      <w:bookmarkStart w:id="103" w:name="_Toc126263063"/>
      <w:bookmarkEnd w:id="96"/>
      <w:r w:rsidRPr="00471E3D">
        <w:rPr>
          <w:rFonts w:asciiTheme="minorHAnsi" w:hAnsiTheme="minorHAnsi" w:cstheme="minorHAnsi"/>
          <w:color w:val="auto"/>
          <w:lang w:val="lt-LT"/>
        </w:rPr>
        <w:t>Elektroninis aukcionas</w:t>
      </w:r>
      <w:bookmarkEnd w:id="98"/>
      <w:bookmarkEnd w:id="99"/>
      <w:bookmarkEnd w:id="100"/>
      <w:bookmarkEnd w:id="101"/>
      <w:bookmarkEnd w:id="102"/>
      <w:bookmarkEnd w:id="103"/>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4" w:name="_Ref39667303"/>
      <w:bookmarkStart w:id="105" w:name="_Ref39667308"/>
      <w:bookmarkStart w:id="106" w:name="_Toc48053178"/>
      <w:bookmarkStart w:id="107" w:name="_Toc126263064"/>
      <w:r w:rsidRPr="00F9566E">
        <w:rPr>
          <w:rFonts w:asciiTheme="minorHAnsi" w:hAnsiTheme="minorHAnsi" w:cstheme="minorHAnsi"/>
          <w:color w:val="auto"/>
          <w:lang w:val="lt-LT"/>
        </w:rPr>
        <w:t>Pasiūlymų vertinimas</w:t>
      </w:r>
      <w:bookmarkEnd w:id="104"/>
      <w:bookmarkEnd w:id="105"/>
      <w:bookmarkEnd w:id="106"/>
      <w:bookmarkEnd w:id="107"/>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8" w:name="_Hlk505013401"/>
      <w:r w:rsidRPr="00DA41C2">
        <w:rPr>
          <w:lang w:val="lt-LT"/>
        </w:rPr>
        <w:t xml:space="preserve">tiekėjams ir (ar) jų įgaliotiesiems atstovams </w:t>
      </w:r>
      <w:bookmarkEnd w:id="108"/>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lastRenderedPageBreak/>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9" w:name="_Toc48053179"/>
      <w:bookmarkStart w:id="110" w:name="_Toc126263065"/>
      <w:r w:rsidRPr="00F9566E">
        <w:rPr>
          <w:rFonts w:asciiTheme="minorHAnsi" w:hAnsiTheme="minorHAnsi" w:cstheme="minorHAnsi"/>
          <w:color w:val="auto"/>
          <w:lang w:val="lt-LT"/>
        </w:rPr>
        <w:t xml:space="preserve">Pasiūlymų atmetimo </w:t>
      </w:r>
      <w:bookmarkEnd w:id="109"/>
      <w:r w:rsidR="00154399" w:rsidRPr="00F9566E">
        <w:rPr>
          <w:rFonts w:asciiTheme="minorHAnsi" w:hAnsiTheme="minorHAnsi" w:cstheme="minorHAnsi"/>
          <w:color w:val="auto"/>
          <w:lang w:val="lt-LT"/>
        </w:rPr>
        <w:t>pagrindai</w:t>
      </w:r>
      <w:bookmarkEnd w:id="110"/>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lastRenderedPageBreak/>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7AEF67D2" w:rsidR="00E6583D" w:rsidRPr="005A3762"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79367A">
        <w:rPr>
          <w:rFonts w:eastAsia="Arial"/>
          <w:lang w:val="lt-LT"/>
        </w:rPr>
        <w:t>;</w:t>
      </w:r>
    </w:p>
    <w:p w14:paraId="773F64D0" w14:textId="2C35A184" w:rsidR="0079367A" w:rsidRDefault="0079367A" w:rsidP="003D27B4">
      <w:pPr>
        <w:pStyle w:val="ListParagraph"/>
        <w:numPr>
          <w:ilvl w:val="2"/>
          <w:numId w:val="68"/>
        </w:numPr>
        <w:spacing w:after="120" w:line="20" w:lineRule="atLeast"/>
        <w:ind w:left="0" w:firstLine="709"/>
        <w:jc w:val="both"/>
        <w:rPr>
          <w:rFonts w:cstheme="minorHAnsi"/>
          <w:lang w:val="lt-LT"/>
        </w:rPr>
      </w:pPr>
      <w:r w:rsidRPr="0079367A">
        <w:rPr>
          <w:rFonts w:cstheme="minorHAnsi"/>
          <w:lang w:val="lt-LT"/>
        </w:rPr>
        <w:t>jei, vadovaujantis VPĮ 17 str. 5 d.,  tiekėjas ir jo subtiekėjai, ūkio subjektai, kurių pajėgumais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r>
        <w:rPr>
          <w:rFonts w:cstheme="minorHAnsi"/>
          <w:lang w:val="lt-LT"/>
        </w:rPr>
        <w:t>;</w:t>
      </w:r>
    </w:p>
    <w:p w14:paraId="6B6D802C" w14:textId="2CFE339E" w:rsidR="0079367A" w:rsidRPr="00B27A1B" w:rsidRDefault="0079367A" w:rsidP="003D27B4">
      <w:pPr>
        <w:pStyle w:val="ListParagraph"/>
        <w:numPr>
          <w:ilvl w:val="2"/>
          <w:numId w:val="68"/>
        </w:numPr>
        <w:spacing w:after="120" w:line="20" w:lineRule="atLeast"/>
        <w:ind w:left="0" w:firstLine="709"/>
        <w:jc w:val="both"/>
        <w:rPr>
          <w:rFonts w:cstheme="minorHAnsi"/>
          <w:lang w:val="lt-LT"/>
        </w:rPr>
      </w:pPr>
      <w:r w:rsidRPr="0079367A">
        <w:rPr>
          <w:rFonts w:cstheme="minorHAnsi"/>
          <w:lang w:val="lt-LT"/>
        </w:rPr>
        <w:t>perkančioji organizacija, vadovaudamasi VPĮ 45 straipsnio 1 dalimi 3 punktu, 47 straipsnio 6 dalimi pašalina tiekėją iš pirkimo procedūros, kai kompetentingos institucijos pateikia informacijos, kad tiekėjas, jo subtiekėjas ar gamintojas (įskaitant jo valdymo organus, akcininkus, tiekiamų prekių,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Pr>
          <w:rFonts w:cstheme="minorHAnsi"/>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1" w:name="_Ref40443104"/>
      <w:bookmarkStart w:id="112" w:name="_Toc48053180"/>
      <w:bookmarkStart w:id="113" w:name="_Toc126263066"/>
      <w:r w:rsidRPr="00F9566E">
        <w:rPr>
          <w:rFonts w:asciiTheme="minorHAnsi" w:hAnsiTheme="minorHAnsi" w:cstheme="minorHAnsi"/>
          <w:color w:val="auto"/>
          <w:lang w:val="lt-LT"/>
        </w:rPr>
        <w:t>Pasiūlymų eilė ir laimėtojo nustatymas</w:t>
      </w:r>
      <w:bookmarkEnd w:id="111"/>
      <w:bookmarkEnd w:id="112"/>
      <w:bookmarkEnd w:id="113"/>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lastRenderedPageBreak/>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4" w:name="_Toc126263067"/>
      <w:bookmarkStart w:id="115" w:name="_Hlk91498524"/>
      <w:r w:rsidRPr="00F9566E">
        <w:rPr>
          <w:rFonts w:asciiTheme="minorHAnsi" w:hAnsiTheme="minorHAnsi" w:cstheme="minorHAnsi"/>
          <w:color w:val="auto"/>
          <w:lang w:val="lt-LT"/>
        </w:rPr>
        <w:t>Informavimas apie pirkimo procedūrų rezultatus</w:t>
      </w:r>
      <w:bookmarkEnd w:id="114"/>
    </w:p>
    <w:bookmarkEnd w:id="115"/>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6" w:name="_Ref39425999"/>
      <w:bookmarkStart w:id="117" w:name="_Ref39426005"/>
      <w:bookmarkStart w:id="118" w:name="_Toc48053182"/>
      <w:bookmarkStart w:id="119" w:name="_Toc126263068"/>
      <w:r w:rsidRPr="58B3C938">
        <w:rPr>
          <w:rFonts w:asciiTheme="minorHAnsi" w:hAnsiTheme="minorHAnsi" w:cstheme="minorBidi"/>
          <w:color w:val="auto"/>
          <w:lang w:val="lt-LT"/>
        </w:rPr>
        <w:t>Sutarties sudarymas</w:t>
      </w:r>
      <w:bookmarkEnd w:id="116"/>
      <w:bookmarkEnd w:id="117"/>
      <w:bookmarkEnd w:id="118"/>
      <w:bookmarkEnd w:id="119"/>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lastRenderedPageBreak/>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0" w:name="_Hlk91498650"/>
      <w:r w:rsidRPr="00F9566E">
        <w:rPr>
          <w:rFonts w:asciiTheme="minorHAnsi" w:hAnsiTheme="minorHAnsi" w:cstheme="minorHAnsi"/>
          <w:color w:val="auto"/>
          <w:lang w:val="lt-LT"/>
        </w:rPr>
        <w:t xml:space="preserve"> </w:t>
      </w:r>
      <w:bookmarkStart w:id="121"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1"/>
      <w:r w:rsidR="005F09F0" w:rsidRPr="00F9566E">
        <w:rPr>
          <w:rFonts w:asciiTheme="minorHAnsi" w:hAnsiTheme="minorHAnsi" w:cstheme="minorHAnsi"/>
          <w:color w:val="auto"/>
          <w:lang w:val="lt-LT"/>
        </w:rPr>
        <w:tab/>
      </w:r>
      <w:bookmarkEnd w:id="120"/>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F5371" w14:textId="77777777" w:rsidR="00EF4CCF" w:rsidRDefault="00EF4CCF" w:rsidP="00184B8C">
      <w:pPr>
        <w:spacing w:after="0" w:line="240" w:lineRule="auto"/>
      </w:pPr>
      <w:r>
        <w:separator/>
      </w:r>
    </w:p>
  </w:endnote>
  <w:endnote w:type="continuationSeparator" w:id="0">
    <w:p w14:paraId="17DA1C10" w14:textId="77777777" w:rsidR="00EF4CCF" w:rsidRDefault="00EF4CCF" w:rsidP="00184B8C">
      <w:pPr>
        <w:spacing w:after="0" w:line="240" w:lineRule="auto"/>
      </w:pPr>
      <w:r>
        <w:continuationSeparator/>
      </w:r>
    </w:p>
  </w:endnote>
  <w:endnote w:type="continuationNotice" w:id="1">
    <w:p w14:paraId="558E9304" w14:textId="77777777" w:rsidR="00EF4CCF" w:rsidRDefault="00EF4C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D378F9D"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F344D4">
          <w:rPr>
            <w:noProof/>
            <w:lang w:val="lt-LT"/>
          </w:rPr>
          <w:t>16</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3B59B" w14:textId="77777777" w:rsidR="00EF4CCF" w:rsidRDefault="00EF4CCF" w:rsidP="00184B8C">
      <w:pPr>
        <w:spacing w:after="0" w:line="240" w:lineRule="auto"/>
      </w:pPr>
      <w:r>
        <w:separator/>
      </w:r>
    </w:p>
  </w:footnote>
  <w:footnote w:type="continuationSeparator" w:id="0">
    <w:p w14:paraId="094940C9" w14:textId="77777777" w:rsidR="00EF4CCF" w:rsidRDefault="00EF4CCF" w:rsidP="00184B8C">
      <w:pPr>
        <w:spacing w:after="0" w:line="240" w:lineRule="auto"/>
      </w:pPr>
      <w:r>
        <w:continuationSeparator/>
      </w:r>
    </w:p>
  </w:footnote>
  <w:footnote w:type="continuationNotice" w:id="1">
    <w:p w14:paraId="75918D4E" w14:textId="77777777" w:rsidR="00EF4CCF" w:rsidRDefault="00EF4CCF">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701709241">
    <w:abstractNumId w:val="65"/>
  </w:num>
  <w:num w:numId="2" w16cid:durableId="327490220">
    <w:abstractNumId w:val="27"/>
  </w:num>
  <w:num w:numId="3" w16cid:durableId="1726446863">
    <w:abstractNumId w:val="19"/>
  </w:num>
  <w:num w:numId="4" w16cid:durableId="974457304">
    <w:abstractNumId w:val="40"/>
  </w:num>
  <w:num w:numId="5" w16cid:durableId="1059985112">
    <w:abstractNumId w:val="14"/>
  </w:num>
  <w:num w:numId="6" w16cid:durableId="160244931">
    <w:abstractNumId w:val="4"/>
  </w:num>
  <w:num w:numId="7" w16cid:durableId="191188246">
    <w:abstractNumId w:val="44"/>
  </w:num>
  <w:num w:numId="8" w16cid:durableId="138496540">
    <w:abstractNumId w:val="33"/>
  </w:num>
  <w:num w:numId="9" w16cid:durableId="472144611">
    <w:abstractNumId w:val="31"/>
  </w:num>
  <w:num w:numId="10" w16cid:durableId="277682879">
    <w:abstractNumId w:val="38"/>
  </w:num>
  <w:num w:numId="11" w16cid:durableId="1937709968">
    <w:abstractNumId w:val="15"/>
  </w:num>
  <w:num w:numId="12" w16cid:durableId="1392577084">
    <w:abstractNumId w:val="56"/>
  </w:num>
  <w:num w:numId="13" w16cid:durableId="547956130">
    <w:abstractNumId w:val="28"/>
  </w:num>
  <w:num w:numId="14" w16cid:durableId="356544148">
    <w:abstractNumId w:val="1"/>
  </w:num>
  <w:num w:numId="15" w16cid:durableId="1685010922">
    <w:abstractNumId w:val="7"/>
  </w:num>
  <w:num w:numId="16" w16cid:durableId="1663462114">
    <w:abstractNumId w:val="46"/>
  </w:num>
  <w:num w:numId="17" w16cid:durableId="826475090">
    <w:abstractNumId w:val="61"/>
  </w:num>
  <w:num w:numId="18" w16cid:durableId="60980526">
    <w:abstractNumId w:val="54"/>
  </w:num>
  <w:num w:numId="19" w16cid:durableId="480461862">
    <w:abstractNumId w:val="6"/>
  </w:num>
  <w:num w:numId="20" w16cid:durableId="139999293">
    <w:abstractNumId w:val="50"/>
  </w:num>
  <w:num w:numId="21" w16cid:durableId="24329118">
    <w:abstractNumId w:val="43"/>
  </w:num>
  <w:num w:numId="22" w16cid:durableId="1394546030">
    <w:abstractNumId w:val="21"/>
  </w:num>
  <w:num w:numId="23" w16cid:durableId="1181355942">
    <w:abstractNumId w:val="18"/>
  </w:num>
  <w:num w:numId="24" w16cid:durableId="1376812491">
    <w:abstractNumId w:val="45"/>
  </w:num>
  <w:num w:numId="25" w16cid:durableId="338626624">
    <w:abstractNumId w:val="49"/>
  </w:num>
  <w:num w:numId="26" w16cid:durableId="1700155178">
    <w:abstractNumId w:val="68"/>
  </w:num>
  <w:num w:numId="27" w16cid:durableId="1196886418">
    <w:abstractNumId w:val="51"/>
  </w:num>
  <w:num w:numId="28" w16cid:durableId="540363293">
    <w:abstractNumId w:val="58"/>
  </w:num>
  <w:num w:numId="29" w16cid:durableId="2102870466">
    <w:abstractNumId w:val="13"/>
  </w:num>
  <w:num w:numId="30" w16cid:durableId="1934702302">
    <w:abstractNumId w:val="70"/>
  </w:num>
  <w:num w:numId="31" w16cid:durableId="111902173">
    <w:abstractNumId w:val="20"/>
  </w:num>
  <w:num w:numId="32" w16cid:durableId="409156032">
    <w:abstractNumId w:val="60"/>
  </w:num>
  <w:num w:numId="33" w16cid:durableId="544174571">
    <w:abstractNumId w:val="36"/>
  </w:num>
  <w:num w:numId="34" w16cid:durableId="818420909">
    <w:abstractNumId w:val="67"/>
  </w:num>
  <w:num w:numId="35" w16cid:durableId="1652296854">
    <w:abstractNumId w:val="17"/>
  </w:num>
  <w:num w:numId="36" w16cid:durableId="425266950">
    <w:abstractNumId w:val="24"/>
  </w:num>
  <w:num w:numId="37" w16cid:durableId="1769424742">
    <w:abstractNumId w:val="25"/>
  </w:num>
  <w:num w:numId="38" w16cid:durableId="1289432341">
    <w:abstractNumId w:val="2"/>
  </w:num>
  <w:num w:numId="39" w16cid:durableId="460541854">
    <w:abstractNumId w:val="5"/>
  </w:num>
  <w:num w:numId="40" w16cid:durableId="1158155523">
    <w:abstractNumId w:val="8"/>
  </w:num>
  <w:num w:numId="41" w16cid:durableId="1547062727">
    <w:abstractNumId w:val="55"/>
  </w:num>
  <w:num w:numId="42" w16cid:durableId="96874459">
    <w:abstractNumId w:val="32"/>
  </w:num>
  <w:num w:numId="43" w16cid:durableId="1095781297">
    <w:abstractNumId w:val="9"/>
  </w:num>
  <w:num w:numId="44" w16cid:durableId="2132936094">
    <w:abstractNumId w:val="52"/>
  </w:num>
  <w:num w:numId="45" w16cid:durableId="1735739581">
    <w:abstractNumId w:val="0"/>
  </w:num>
  <w:num w:numId="46" w16cid:durableId="666716198">
    <w:abstractNumId w:val="29"/>
  </w:num>
  <w:num w:numId="47" w16cid:durableId="2113167508">
    <w:abstractNumId w:val="63"/>
  </w:num>
  <w:num w:numId="48" w16cid:durableId="827400249">
    <w:abstractNumId w:val="16"/>
  </w:num>
  <w:num w:numId="49" w16cid:durableId="1404181928">
    <w:abstractNumId w:val="10"/>
  </w:num>
  <w:num w:numId="50" w16cid:durableId="1186283254">
    <w:abstractNumId w:val="66"/>
  </w:num>
  <w:num w:numId="51" w16cid:durableId="1339431480">
    <w:abstractNumId w:val="39"/>
  </w:num>
  <w:num w:numId="52" w16cid:durableId="26180641">
    <w:abstractNumId w:val="69"/>
  </w:num>
  <w:num w:numId="53" w16cid:durableId="1618949396">
    <w:abstractNumId w:val="3"/>
  </w:num>
  <w:num w:numId="54" w16cid:durableId="203294595">
    <w:abstractNumId w:val="62"/>
  </w:num>
  <w:num w:numId="55" w16cid:durableId="1154370576">
    <w:abstractNumId w:val="22"/>
  </w:num>
  <w:num w:numId="56" w16cid:durableId="515577171">
    <w:abstractNumId w:val="57"/>
  </w:num>
  <w:num w:numId="57" w16cid:durableId="381289416">
    <w:abstractNumId w:val="72"/>
  </w:num>
  <w:num w:numId="58" w16cid:durableId="1546527950">
    <w:abstractNumId w:val="53"/>
  </w:num>
  <w:num w:numId="59" w16cid:durableId="1571967187">
    <w:abstractNumId w:val="59"/>
  </w:num>
  <w:num w:numId="60" w16cid:durableId="37751758">
    <w:abstractNumId w:val="11"/>
  </w:num>
  <w:num w:numId="61" w16cid:durableId="149518312">
    <w:abstractNumId w:val="42"/>
  </w:num>
  <w:num w:numId="62" w16cid:durableId="770777878">
    <w:abstractNumId w:val="71"/>
  </w:num>
  <w:num w:numId="63" w16cid:durableId="1213224824">
    <w:abstractNumId w:val="41"/>
  </w:num>
  <w:num w:numId="64" w16cid:durableId="1656496532">
    <w:abstractNumId w:val="12"/>
  </w:num>
  <w:num w:numId="65" w16cid:durableId="79957524">
    <w:abstractNumId w:val="30"/>
  </w:num>
  <w:num w:numId="66" w16cid:durableId="1207137054">
    <w:abstractNumId w:val="34"/>
  </w:num>
  <w:num w:numId="67" w16cid:durableId="1705977357">
    <w:abstractNumId w:val="23"/>
  </w:num>
  <w:num w:numId="68" w16cid:durableId="205260633">
    <w:abstractNumId w:val="48"/>
  </w:num>
  <w:num w:numId="69" w16cid:durableId="826165180">
    <w:abstractNumId w:val="26"/>
  </w:num>
  <w:num w:numId="70" w16cid:durableId="967659132">
    <w:abstractNumId w:val="35"/>
  </w:num>
  <w:num w:numId="71" w16cid:durableId="494760390">
    <w:abstractNumId w:val="37"/>
  </w:num>
  <w:num w:numId="72" w16cid:durableId="917249198">
    <w:abstractNumId w:val="47"/>
  </w:num>
  <w:num w:numId="73" w16cid:durableId="40718529">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396"/>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4EA2"/>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5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C41"/>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825"/>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BFA"/>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2FE1"/>
    <w:rsid w:val="002B39BC"/>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7"/>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21E8"/>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004"/>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5EEB"/>
    <w:rsid w:val="00596533"/>
    <w:rsid w:val="0059788A"/>
    <w:rsid w:val="005A0031"/>
    <w:rsid w:val="005A09BC"/>
    <w:rsid w:val="005A1672"/>
    <w:rsid w:val="005A2020"/>
    <w:rsid w:val="005A2615"/>
    <w:rsid w:val="005A2905"/>
    <w:rsid w:val="005A3762"/>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9CE"/>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3F"/>
    <w:rsid w:val="00776BE3"/>
    <w:rsid w:val="00776DA1"/>
    <w:rsid w:val="00776DD7"/>
    <w:rsid w:val="0077729F"/>
    <w:rsid w:val="0077736D"/>
    <w:rsid w:val="007820E5"/>
    <w:rsid w:val="00782FF3"/>
    <w:rsid w:val="007830D0"/>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67A"/>
    <w:rsid w:val="00793880"/>
    <w:rsid w:val="00794118"/>
    <w:rsid w:val="007944F8"/>
    <w:rsid w:val="00794F52"/>
    <w:rsid w:val="00796B6D"/>
    <w:rsid w:val="00796BE2"/>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A9C"/>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1F4"/>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BDA"/>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1FC"/>
    <w:rsid w:val="00C8347E"/>
    <w:rsid w:val="00C85501"/>
    <w:rsid w:val="00C859D6"/>
    <w:rsid w:val="00C865D6"/>
    <w:rsid w:val="00C868E9"/>
    <w:rsid w:val="00C86C61"/>
    <w:rsid w:val="00C86E07"/>
    <w:rsid w:val="00C87899"/>
    <w:rsid w:val="00C90264"/>
    <w:rsid w:val="00C9067D"/>
    <w:rsid w:val="00C90FD9"/>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0D0"/>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4CCF"/>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customStyle="1" w:styleId="UnresolvedMention1">
    <w:name w:val="Unresolved Mention1"/>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customStyle="1" w:styleId="Mention1">
    <w:name w:val="Mention1"/>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933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42B"/>
    <w:rsid w:val="00020284"/>
    <w:rsid w:val="00036699"/>
    <w:rsid w:val="0004347E"/>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E6636"/>
    <w:rsid w:val="002F0E8D"/>
    <w:rsid w:val="002F3E47"/>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09CB"/>
    <w:rsid w:val="00624CFA"/>
    <w:rsid w:val="0066593D"/>
    <w:rsid w:val="00693424"/>
    <w:rsid w:val="006B2D23"/>
    <w:rsid w:val="006C391D"/>
    <w:rsid w:val="006E34FF"/>
    <w:rsid w:val="006F717D"/>
    <w:rsid w:val="007067F2"/>
    <w:rsid w:val="00776B3F"/>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2BDA"/>
    <w:rsid w:val="00B34251"/>
    <w:rsid w:val="00BA4285"/>
    <w:rsid w:val="00C21BEC"/>
    <w:rsid w:val="00C40F63"/>
    <w:rsid w:val="00C831FC"/>
    <w:rsid w:val="00CE3250"/>
    <w:rsid w:val="00CE4BC9"/>
    <w:rsid w:val="00CE5602"/>
    <w:rsid w:val="00D04EA0"/>
    <w:rsid w:val="00D23DD6"/>
    <w:rsid w:val="00D63C44"/>
    <w:rsid w:val="00D8236E"/>
    <w:rsid w:val="00D93133"/>
    <w:rsid w:val="00D953CC"/>
    <w:rsid w:val="00DA20D0"/>
    <w:rsid w:val="00DC4FE0"/>
    <w:rsid w:val="00E13386"/>
    <w:rsid w:val="00E82A7B"/>
    <w:rsid w:val="00E87071"/>
    <w:rsid w:val="00EA5B54"/>
    <w:rsid w:val="00EB0EF1"/>
    <w:rsid w:val="00EC43FB"/>
    <w:rsid w:val="00F06192"/>
    <w:rsid w:val="00F0620D"/>
    <w:rsid w:val="00F27CAA"/>
    <w:rsid w:val="00F464C1"/>
    <w:rsid w:val="00FB0837"/>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40403</Words>
  <Characters>23031</Characters>
  <Application>Microsoft Office Word</Application>
  <DocSecurity>0</DocSecurity>
  <Lines>191</Lines>
  <Paragraphs>126</Paragraphs>
  <ScaleCrop>false</ScaleCrop>
  <Company/>
  <LinksUpToDate>false</LinksUpToDate>
  <CharactersWithSpaces>63308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PROFESINIŲ DRABUŽIŲ, SPECIALIŲ DARBO DRABUŽIŲ IR JŲ PRIEDŲ (TVAS)“ VIEŠOJO PIRKIMO ATVIRO KONKURSO BENDROSIOS SĄLYGOS</dc:title>
  <dc:subject/>
  <dc:creator/>
  <cp:keywords/>
  <dc:description/>
  <cp:lastModifiedBy/>
  <cp:revision>1</cp:revision>
  <dcterms:created xsi:type="dcterms:W3CDTF">2026-09-09T08:50:00Z</dcterms:created>
  <dcterms:modified xsi:type="dcterms:W3CDTF">2026-09-10T11:56:00Z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