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186CF" w14:textId="77777777" w:rsidR="00F0697D" w:rsidRPr="001D7F2F" w:rsidRDefault="00F0697D" w:rsidP="00F0697D">
      <w:pPr>
        <w:spacing w:after="0" w:line="240" w:lineRule="auto"/>
        <w:jc w:val="right"/>
        <w:rPr>
          <w:bCs/>
          <w:szCs w:val="24"/>
        </w:rPr>
      </w:pPr>
      <w:r w:rsidRPr="001D7F2F">
        <w:rPr>
          <w:bCs/>
          <w:szCs w:val="24"/>
        </w:rPr>
        <w:t>Priedas Nr. 1</w:t>
      </w:r>
    </w:p>
    <w:p w14:paraId="1B9DB62D" w14:textId="10F02589" w:rsidR="00F0697D" w:rsidRDefault="00F0697D" w:rsidP="00F0697D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TECHNINĖ </w:t>
      </w:r>
      <w:r w:rsidR="009A2605">
        <w:rPr>
          <w:b/>
          <w:bCs/>
          <w:szCs w:val="24"/>
        </w:rPr>
        <w:t xml:space="preserve">SPECIFIKACIJA </w:t>
      </w:r>
    </w:p>
    <w:p w14:paraId="3F1FC1B3" w14:textId="77777777" w:rsidR="00F0697D" w:rsidRDefault="00F0697D" w:rsidP="00F0697D">
      <w:pPr>
        <w:spacing w:after="0" w:line="240" w:lineRule="auto"/>
        <w:jc w:val="center"/>
        <w:rPr>
          <w:szCs w:val="24"/>
        </w:rPr>
      </w:pPr>
    </w:p>
    <w:p w14:paraId="4056CC1D" w14:textId="332C2AC9" w:rsidR="00F0697D" w:rsidRDefault="009A2605" w:rsidP="002D0A9D">
      <w:pPr>
        <w:spacing w:after="0" w:line="240" w:lineRule="auto"/>
        <w:ind w:firstLine="567"/>
        <w:jc w:val="both"/>
        <w:rPr>
          <w:rFonts w:eastAsia="Times New Roman"/>
          <w:kern w:val="1"/>
          <w:szCs w:val="24"/>
        </w:rPr>
      </w:pPr>
      <w:r w:rsidRPr="00EE002D">
        <w:rPr>
          <w:noProof/>
        </w:rPr>
        <w:t xml:space="preserve">Lietuvos nacionalinis operos ir baleto teatras, įm. kodas 190753881, (toliau – LNOBT arba perkančioji organizacija) numato įsigyti </w:t>
      </w:r>
      <w:r>
        <w:rPr>
          <w:noProof/>
        </w:rPr>
        <w:t>Transporto agentūrų paslaugas,</w:t>
      </w:r>
      <w:r w:rsidR="00F0697D">
        <w:rPr>
          <w:szCs w:val="24"/>
        </w:rPr>
        <w:t xml:space="preserve"> BVPŽ kodas </w:t>
      </w:r>
      <w:r>
        <w:rPr>
          <w:szCs w:val="24"/>
        </w:rPr>
        <w:t xml:space="preserve">- </w:t>
      </w:r>
      <w:r w:rsidR="00F0697D">
        <w:rPr>
          <w:szCs w:val="24"/>
        </w:rPr>
        <w:t xml:space="preserve">63520000-0 </w:t>
      </w:r>
      <w:r>
        <w:rPr>
          <w:szCs w:val="24"/>
        </w:rPr>
        <w:t>(</w:t>
      </w:r>
      <w:r w:rsidR="00F0697D">
        <w:rPr>
          <w:szCs w:val="24"/>
        </w:rPr>
        <w:t>Transporto agentūrų paslaugos</w:t>
      </w:r>
      <w:r>
        <w:rPr>
          <w:szCs w:val="24"/>
        </w:rPr>
        <w:t>)</w:t>
      </w:r>
      <w:r w:rsidR="00F0697D">
        <w:rPr>
          <w:b/>
          <w:szCs w:val="24"/>
        </w:rPr>
        <w:t>.</w:t>
      </w:r>
      <w:r w:rsidR="00F0697D">
        <w:rPr>
          <w:rFonts w:eastAsia="Times New Roman"/>
          <w:kern w:val="1"/>
          <w:szCs w:val="24"/>
        </w:rPr>
        <w:t xml:space="preserve"> </w:t>
      </w:r>
    </w:p>
    <w:p w14:paraId="312F56AD" w14:textId="4FD14DA1" w:rsidR="003610C7" w:rsidRPr="006F1106" w:rsidRDefault="00F0697D" w:rsidP="00BA314E">
      <w:pPr>
        <w:pStyle w:val="ListParagraph"/>
        <w:numPr>
          <w:ilvl w:val="0"/>
          <w:numId w:val="2"/>
        </w:numPr>
        <w:spacing w:after="0" w:line="240" w:lineRule="auto"/>
        <w:ind w:left="0" w:firstLine="567"/>
        <w:jc w:val="both"/>
        <w:rPr>
          <w:rFonts w:eastAsia="Times New Roman"/>
          <w:color w:val="212121"/>
          <w:szCs w:val="24"/>
        </w:rPr>
      </w:pPr>
      <w:r w:rsidRPr="006F1106">
        <w:rPr>
          <w:szCs w:val="24"/>
        </w:rPr>
        <w:t xml:space="preserve">Dalinių ir pilnų nestandartinių gabaritų krovinių - Scenos meno priemonių, neturinčių kultūros paveldo apribojimų - pervežimas </w:t>
      </w:r>
      <w:r w:rsidR="00F12328" w:rsidRPr="006F1106">
        <w:rPr>
          <w:b/>
          <w:bCs/>
          <w:szCs w:val="24"/>
        </w:rPr>
        <w:t xml:space="preserve">4 </w:t>
      </w:r>
      <w:r w:rsidR="00454A03" w:rsidRPr="006F1106">
        <w:rPr>
          <w:b/>
          <w:bCs/>
          <w:szCs w:val="24"/>
        </w:rPr>
        <w:t>(</w:t>
      </w:r>
      <w:r w:rsidR="00F12328" w:rsidRPr="006F1106">
        <w:rPr>
          <w:b/>
          <w:bCs/>
          <w:szCs w:val="24"/>
        </w:rPr>
        <w:t>keturiais</w:t>
      </w:r>
      <w:r w:rsidR="00454A03" w:rsidRPr="006F1106">
        <w:rPr>
          <w:b/>
          <w:bCs/>
          <w:szCs w:val="24"/>
        </w:rPr>
        <w:t>)</w:t>
      </w:r>
      <w:r w:rsidR="00454A03" w:rsidRPr="006F1106">
        <w:rPr>
          <w:szCs w:val="24"/>
        </w:rPr>
        <w:t xml:space="preserve"> </w:t>
      </w:r>
      <w:r w:rsidR="003610C7" w:rsidRPr="006F1106">
        <w:rPr>
          <w:rFonts w:eastAsia="Times New Roman"/>
          <w:b/>
          <w:kern w:val="1"/>
          <w:szCs w:val="24"/>
        </w:rPr>
        <w:t>40“</w:t>
      </w:r>
      <w:r w:rsidR="002A2679" w:rsidRPr="006F1106">
        <w:rPr>
          <w:rFonts w:eastAsia="Times New Roman"/>
          <w:b/>
          <w:kern w:val="1"/>
          <w:szCs w:val="24"/>
        </w:rPr>
        <w:t xml:space="preserve"> paaukštintais (High </w:t>
      </w:r>
      <w:proofErr w:type="spellStart"/>
      <w:r w:rsidR="002A2679" w:rsidRPr="006F1106">
        <w:rPr>
          <w:rFonts w:eastAsia="Times New Roman"/>
          <w:b/>
          <w:kern w:val="1"/>
          <w:szCs w:val="24"/>
        </w:rPr>
        <w:t>Cube</w:t>
      </w:r>
      <w:proofErr w:type="spellEnd"/>
      <w:r w:rsidR="002A2679" w:rsidRPr="006F1106">
        <w:rPr>
          <w:rFonts w:eastAsia="Times New Roman"/>
          <w:b/>
          <w:kern w:val="1"/>
          <w:szCs w:val="24"/>
        </w:rPr>
        <w:t>)</w:t>
      </w:r>
      <w:r w:rsidR="003610C7" w:rsidRPr="006F1106">
        <w:rPr>
          <w:rFonts w:eastAsia="Times New Roman"/>
          <w:b/>
          <w:kern w:val="1"/>
          <w:szCs w:val="24"/>
        </w:rPr>
        <w:t xml:space="preserve"> </w:t>
      </w:r>
      <w:r w:rsidR="00C12DE6" w:rsidRPr="006F1106">
        <w:rPr>
          <w:rFonts w:eastAsia="Times New Roman"/>
          <w:b/>
          <w:kern w:val="1"/>
          <w:szCs w:val="24"/>
        </w:rPr>
        <w:t xml:space="preserve">jūriniais </w:t>
      </w:r>
      <w:r w:rsidR="003610C7" w:rsidRPr="006F1106">
        <w:rPr>
          <w:rFonts w:eastAsia="Times New Roman"/>
          <w:kern w:val="1"/>
          <w:szCs w:val="24"/>
        </w:rPr>
        <w:t xml:space="preserve">konteineriais </w:t>
      </w:r>
      <w:r w:rsidR="00633416" w:rsidRPr="006F1106">
        <w:rPr>
          <w:rFonts w:eastAsia="Times New Roman"/>
          <w:kern w:val="1"/>
          <w:szCs w:val="24"/>
        </w:rPr>
        <w:t xml:space="preserve">(toliau – konteineriai) </w:t>
      </w:r>
      <w:r w:rsidRPr="006F1106">
        <w:rPr>
          <w:szCs w:val="24"/>
        </w:rPr>
        <w:t xml:space="preserve">maršrutu </w:t>
      </w:r>
      <w:r w:rsidR="00C2605E" w:rsidRPr="006F1106">
        <w:rPr>
          <w:szCs w:val="24"/>
        </w:rPr>
        <w:t xml:space="preserve">San Francisko </w:t>
      </w:r>
      <w:r w:rsidRPr="006F1106">
        <w:rPr>
          <w:szCs w:val="24"/>
        </w:rPr>
        <w:t xml:space="preserve">Opera, </w:t>
      </w:r>
      <w:r w:rsidR="005A0EB7" w:rsidRPr="006F1106">
        <w:rPr>
          <w:szCs w:val="24"/>
        </w:rPr>
        <w:t>301</w:t>
      </w:r>
      <w:r w:rsidR="00FC57BE" w:rsidRPr="006F1106">
        <w:rPr>
          <w:szCs w:val="24"/>
        </w:rPr>
        <w:t xml:space="preserve">- van </w:t>
      </w:r>
      <w:proofErr w:type="spellStart"/>
      <w:r w:rsidR="00FC57BE" w:rsidRPr="006F1106">
        <w:rPr>
          <w:szCs w:val="24"/>
        </w:rPr>
        <w:t>Ness</w:t>
      </w:r>
      <w:proofErr w:type="spellEnd"/>
      <w:r w:rsidR="00FC57BE" w:rsidRPr="006F1106">
        <w:rPr>
          <w:szCs w:val="24"/>
        </w:rPr>
        <w:t xml:space="preserve"> </w:t>
      </w:r>
      <w:proofErr w:type="spellStart"/>
      <w:r w:rsidR="00FC57BE" w:rsidRPr="006F1106">
        <w:rPr>
          <w:szCs w:val="24"/>
        </w:rPr>
        <w:t>avenue</w:t>
      </w:r>
      <w:proofErr w:type="spellEnd"/>
      <w:r w:rsidR="00FC57BE" w:rsidRPr="006F1106">
        <w:rPr>
          <w:szCs w:val="24"/>
        </w:rPr>
        <w:t>, San Franciskas CA 94102</w:t>
      </w:r>
      <w:r w:rsidR="00564CD6" w:rsidRPr="006F1106">
        <w:rPr>
          <w:szCs w:val="24"/>
        </w:rPr>
        <w:t>, JAV</w:t>
      </w:r>
      <w:r w:rsidRPr="006F1106">
        <w:rPr>
          <w:szCs w:val="24"/>
        </w:rPr>
        <w:t xml:space="preserve"> – Lietuvos nacionalinis operos ir baleto teatras, Kirtimų g. 51A, LT-02244, Vilnius, Lietuva. </w:t>
      </w:r>
      <w:r w:rsidR="00B40606" w:rsidRPr="006F1106">
        <w:rPr>
          <w:szCs w:val="24"/>
        </w:rPr>
        <w:t>Konteineriai</w:t>
      </w:r>
      <w:r w:rsidRPr="006F1106">
        <w:rPr>
          <w:szCs w:val="24"/>
        </w:rPr>
        <w:t xml:space="preserve"> turi būti </w:t>
      </w:r>
      <w:r w:rsidR="00B40606" w:rsidRPr="006F1106">
        <w:rPr>
          <w:szCs w:val="24"/>
        </w:rPr>
        <w:t xml:space="preserve">pateikti į pakrovimo vietą </w:t>
      </w:r>
      <w:r w:rsidR="00564CD6" w:rsidRPr="006F1106">
        <w:rPr>
          <w:szCs w:val="24"/>
        </w:rPr>
        <w:t xml:space="preserve">San Franciske </w:t>
      </w:r>
      <w:r w:rsidR="00603143" w:rsidRPr="006F1106">
        <w:rPr>
          <w:szCs w:val="24"/>
        </w:rPr>
        <w:t xml:space="preserve">2026 </w:t>
      </w:r>
      <w:r w:rsidR="00B40606" w:rsidRPr="006F1106">
        <w:rPr>
          <w:szCs w:val="24"/>
        </w:rPr>
        <w:t xml:space="preserve">m. </w:t>
      </w:r>
      <w:r w:rsidR="00603143" w:rsidRPr="006F1106">
        <w:rPr>
          <w:szCs w:val="24"/>
        </w:rPr>
        <w:t xml:space="preserve">lapkričio </w:t>
      </w:r>
      <w:r w:rsidR="00825F59" w:rsidRPr="006F1106">
        <w:rPr>
          <w:szCs w:val="24"/>
        </w:rPr>
        <w:t>5</w:t>
      </w:r>
      <w:r w:rsidR="00603143" w:rsidRPr="006F1106">
        <w:rPr>
          <w:szCs w:val="24"/>
        </w:rPr>
        <w:t xml:space="preserve"> d. </w:t>
      </w:r>
      <w:r w:rsidR="00B40606" w:rsidRPr="006F1106">
        <w:rPr>
          <w:szCs w:val="24"/>
        </w:rPr>
        <w:t>(tiksl</w:t>
      </w:r>
      <w:r w:rsidR="00825F59" w:rsidRPr="006F1106">
        <w:rPr>
          <w:szCs w:val="24"/>
        </w:rPr>
        <w:t>us</w:t>
      </w:r>
      <w:r w:rsidR="00BA314E">
        <w:rPr>
          <w:szCs w:val="24"/>
        </w:rPr>
        <w:t xml:space="preserve"> </w:t>
      </w:r>
      <w:r w:rsidR="00B40606" w:rsidRPr="006F1106">
        <w:rPr>
          <w:szCs w:val="24"/>
        </w:rPr>
        <w:t>laikas bus nurodyt</w:t>
      </w:r>
      <w:r w:rsidR="00825F59" w:rsidRPr="006F1106">
        <w:rPr>
          <w:szCs w:val="24"/>
        </w:rPr>
        <w:t>as</w:t>
      </w:r>
      <w:r w:rsidR="00B40606" w:rsidRPr="006F1106">
        <w:rPr>
          <w:szCs w:val="24"/>
        </w:rPr>
        <w:t xml:space="preserve"> vėliau).</w:t>
      </w:r>
      <w:r w:rsidRPr="006F1106">
        <w:rPr>
          <w:szCs w:val="24"/>
        </w:rPr>
        <w:t xml:space="preserve">  </w:t>
      </w:r>
      <w:r w:rsidR="008E5082" w:rsidRPr="006F1106">
        <w:rPr>
          <w:szCs w:val="24"/>
        </w:rPr>
        <w:t xml:space="preserve">Krovinys turi būti pristatytas ir iškrautas LNOBT </w:t>
      </w:r>
      <w:r w:rsidR="003E2003" w:rsidRPr="006F1106">
        <w:rPr>
          <w:szCs w:val="24"/>
        </w:rPr>
        <w:t xml:space="preserve">iki </w:t>
      </w:r>
      <w:r w:rsidR="00D52174" w:rsidRPr="006F1106">
        <w:rPr>
          <w:szCs w:val="24"/>
        </w:rPr>
        <w:t>202</w:t>
      </w:r>
      <w:r w:rsidR="00C54889" w:rsidRPr="006F1106">
        <w:rPr>
          <w:szCs w:val="24"/>
        </w:rPr>
        <w:t>7</w:t>
      </w:r>
      <w:r w:rsidR="00D52174" w:rsidRPr="006F1106">
        <w:rPr>
          <w:szCs w:val="24"/>
        </w:rPr>
        <w:t xml:space="preserve"> m. </w:t>
      </w:r>
      <w:r w:rsidR="00825F59" w:rsidRPr="006F1106">
        <w:rPr>
          <w:szCs w:val="24"/>
        </w:rPr>
        <w:t>vasario</w:t>
      </w:r>
      <w:r w:rsidR="00D52174" w:rsidRPr="006F1106">
        <w:rPr>
          <w:szCs w:val="24"/>
        </w:rPr>
        <w:t xml:space="preserve"> 1 d. </w:t>
      </w:r>
      <w:r w:rsidR="003610C7" w:rsidRPr="006F1106">
        <w:rPr>
          <w:szCs w:val="24"/>
        </w:rPr>
        <w:t>Krovinio</w:t>
      </w:r>
      <w:r w:rsidR="00EC18A2" w:rsidRPr="006F1106">
        <w:rPr>
          <w:szCs w:val="24"/>
        </w:rPr>
        <w:t xml:space="preserve"> </w:t>
      </w:r>
      <w:r w:rsidR="003610C7" w:rsidRPr="006F1106">
        <w:rPr>
          <w:szCs w:val="24"/>
        </w:rPr>
        <w:t xml:space="preserve">vertė - </w:t>
      </w:r>
      <w:r w:rsidR="00BA314E">
        <w:rPr>
          <w:rFonts w:eastAsia="Times New Roman"/>
          <w:color w:val="212121"/>
          <w:szCs w:val="24"/>
        </w:rPr>
        <w:t>107145,73</w:t>
      </w:r>
      <w:r w:rsidR="00BA314E" w:rsidRPr="006F1106">
        <w:rPr>
          <w:rFonts w:eastAsia="Times New Roman"/>
          <w:color w:val="212121"/>
          <w:szCs w:val="24"/>
        </w:rPr>
        <w:t xml:space="preserve"> </w:t>
      </w:r>
      <w:r w:rsidR="003610C7" w:rsidRPr="006F1106">
        <w:rPr>
          <w:rFonts w:eastAsia="Times New Roman"/>
          <w:color w:val="212121"/>
          <w:szCs w:val="24"/>
        </w:rPr>
        <w:t xml:space="preserve"> eurų (</w:t>
      </w:r>
      <w:r w:rsidR="00BA314E">
        <w:rPr>
          <w:rFonts w:eastAsia="Times New Roman"/>
          <w:color w:val="212121"/>
          <w:szCs w:val="24"/>
        </w:rPr>
        <w:t>vienas</w:t>
      </w:r>
      <w:r w:rsidR="00BA314E" w:rsidRPr="006F1106">
        <w:rPr>
          <w:rFonts w:eastAsia="Times New Roman"/>
          <w:color w:val="212121"/>
          <w:szCs w:val="24"/>
        </w:rPr>
        <w:t xml:space="preserve"> šimta</w:t>
      </w:r>
      <w:r w:rsidR="00BA314E">
        <w:rPr>
          <w:rFonts w:eastAsia="Times New Roman"/>
          <w:color w:val="212121"/>
          <w:szCs w:val="24"/>
        </w:rPr>
        <w:t>s septyni tūkstančiai vienas šimtas keturiasdešimt penki eurai 73 ct</w:t>
      </w:r>
      <w:r w:rsidR="003610C7" w:rsidRPr="006F1106">
        <w:rPr>
          <w:rFonts w:eastAsia="Times New Roman"/>
          <w:color w:val="212121"/>
          <w:szCs w:val="24"/>
        </w:rPr>
        <w:t>).</w:t>
      </w:r>
    </w:p>
    <w:p w14:paraId="205AC764" w14:textId="77777777" w:rsidR="009D08AB" w:rsidRPr="002D0A9D" w:rsidRDefault="009D08AB" w:rsidP="002D0A9D">
      <w:pPr>
        <w:spacing w:after="0" w:line="240" w:lineRule="auto"/>
        <w:ind w:firstLine="567"/>
        <w:jc w:val="both"/>
        <w:rPr>
          <w:szCs w:val="24"/>
        </w:rPr>
      </w:pPr>
    </w:p>
    <w:p w14:paraId="4BE45AE6" w14:textId="77777777" w:rsidR="00F0697D" w:rsidRDefault="00F0697D" w:rsidP="002D0A9D">
      <w:pPr>
        <w:spacing w:after="0" w:line="240" w:lineRule="auto"/>
        <w:ind w:firstLine="567"/>
        <w:jc w:val="both"/>
        <w:rPr>
          <w:rFonts w:eastAsia="Times New Roman"/>
          <w:kern w:val="1"/>
          <w:szCs w:val="24"/>
        </w:rPr>
      </w:pPr>
      <w:r w:rsidRPr="002D0A9D">
        <w:rPr>
          <w:rFonts w:eastAsia="Times New Roman"/>
          <w:b/>
          <w:kern w:val="1"/>
          <w:szCs w:val="24"/>
        </w:rPr>
        <w:t>Reikalavimai</w:t>
      </w:r>
      <w:r>
        <w:rPr>
          <w:rFonts w:eastAsia="Times New Roman"/>
          <w:kern w:val="1"/>
          <w:szCs w:val="24"/>
        </w:rPr>
        <w:t>:</w:t>
      </w:r>
    </w:p>
    <w:p w14:paraId="12800306" w14:textId="77777777" w:rsidR="00F0697D" w:rsidRDefault="00F0697D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rFonts w:eastAsia="Times New Roman"/>
          <w:kern w:val="1"/>
          <w:szCs w:val="24"/>
        </w:rPr>
        <w:t>transporto paslaugų teikimas „nuo durų iki durų“;</w:t>
      </w:r>
    </w:p>
    <w:p w14:paraId="5400AC02" w14:textId="14624111" w:rsidR="00F0697D" w:rsidRDefault="005547CA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LNOBT </w:t>
      </w:r>
      <w:r w:rsidR="00F0697D">
        <w:rPr>
          <w:szCs w:val="24"/>
        </w:rPr>
        <w:t>atstovavimas muitinėje tiek Lietuvoje, tiek užsienyje;</w:t>
      </w:r>
    </w:p>
    <w:p w14:paraId="38D3B6B9" w14:textId="4E7FEBCD" w:rsidR="00F0697D" w:rsidRDefault="00F0697D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>muitinės dokumentų ir procedūrų forminimas Lietuvoje ir užsienyje bei muitinės atliekamų procedūrų kontrolė;</w:t>
      </w:r>
    </w:p>
    <w:p w14:paraId="1C85EACC" w14:textId="0318974A" w:rsidR="00052471" w:rsidRDefault="00052471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>pervežimo dalyvių koordinavimas;</w:t>
      </w:r>
    </w:p>
    <w:p w14:paraId="617097CB" w14:textId="278C6D9D" w:rsidR="00052471" w:rsidRDefault="00052471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>konteinerių stebėjimas pervežimo metu;</w:t>
      </w:r>
    </w:p>
    <w:p w14:paraId="5155ED49" w14:textId="74AD1B5F" w:rsidR="002C4E86" w:rsidRDefault="002C4E86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>perkančiosios organizacijos nuolatinis informavimas apie pervežimo paslaugos teikimo eigą;</w:t>
      </w:r>
    </w:p>
    <w:p w14:paraId="3B344D29" w14:textId="7DFE0A17" w:rsidR="00052471" w:rsidRDefault="00F0697D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>galimybė palikti depozitą pramonės prekybų rūmuose, esant laikinam importui</w:t>
      </w:r>
      <w:r w:rsidR="00D87205">
        <w:rPr>
          <w:szCs w:val="24"/>
        </w:rPr>
        <w:t xml:space="preserve"> preliminariai trijų metų laikotarpiui</w:t>
      </w:r>
      <w:r w:rsidR="00052471">
        <w:rPr>
          <w:szCs w:val="24"/>
        </w:rPr>
        <w:t>;</w:t>
      </w:r>
    </w:p>
    <w:p w14:paraId="2D15A38F" w14:textId="1866EF3D" w:rsidR="00F0697D" w:rsidRDefault="00052471" w:rsidP="002D0A9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visi kiti mokesčiai, kurie gali atsirasti </w:t>
      </w:r>
      <w:r w:rsidR="005547CA">
        <w:rPr>
          <w:szCs w:val="24"/>
        </w:rPr>
        <w:t xml:space="preserve">teikiant </w:t>
      </w:r>
      <w:r>
        <w:rPr>
          <w:szCs w:val="24"/>
        </w:rPr>
        <w:t>paslaugą „nuo durų iki durų“</w:t>
      </w:r>
      <w:r w:rsidR="00F0697D">
        <w:rPr>
          <w:szCs w:val="24"/>
        </w:rPr>
        <w:t>.</w:t>
      </w:r>
    </w:p>
    <w:p w14:paraId="0A03F6FB" w14:textId="274EABE2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 xml:space="preserve">2. Nedelsiant informuoti perkančiosios organizacijos </w:t>
      </w:r>
      <w:r w:rsidR="00EC18A2">
        <w:rPr>
          <w:szCs w:val="24"/>
        </w:rPr>
        <w:t xml:space="preserve">sutartyje nurodytus atsakingus asmenis </w:t>
      </w:r>
      <w:r>
        <w:rPr>
          <w:szCs w:val="24"/>
        </w:rPr>
        <w:t>telefonu apie transporto paslaugos teikimo eigą:</w:t>
      </w:r>
    </w:p>
    <w:p w14:paraId="47AE3F13" w14:textId="1024B527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2.</w:t>
      </w:r>
      <w:r w:rsidR="00052471">
        <w:rPr>
          <w:szCs w:val="24"/>
        </w:rPr>
        <w:t>1</w:t>
      </w:r>
      <w:r>
        <w:rPr>
          <w:szCs w:val="24"/>
        </w:rPr>
        <w:t>. atsiradus bet kokioms kliūtims, trukdančioms pristatyti laiku ir nesugadintą krovinį;</w:t>
      </w:r>
    </w:p>
    <w:p w14:paraId="02B6A1F5" w14:textId="6B46478C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2.</w:t>
      </w:r>
      <w:r w:rsidR="000367C0">
        <w:rPr>
          <w:szCs w:val="24"/>
        </w:rPr>
        <w:t>2</w:t>
      </w:r>
      <w:r>
        <w:rPr>
          <w:szCs w:val="24"/>
        </w:rPr>
        <w:t>. įvykus transporto priemonės avarijai ar kitam techniniam sutrikimui, krovinio vagystei, krovinio apgadinimui, kitam draudiminiam įvykiui;</w:t>
      </w:r>
    </w:p>
    <w:p w14:paraId="336FF69E" w14:textId="0233B069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2.</w:t>
      </w:r>
      <w:r w:rsidR="000367C0">
        <w:rPr>
          <w:szCs w:val="24"/>
        </w:rPr>
        <w:t>3</w:t>
      </w:r>
      <w:r>
        <w:rPr>
          <w:szCs w:val="24"/>
        </w:rPr>
        <w:t>. atsiradus muitinės procedūrų trikdžiams;</w:t>
      </w:r>
    </w:p>
    <w:p w14:paraId="6954D13B" w14:textId="0D6E836B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2.</w:t>
      </w:r>
      <w:r w:rsidR="000367C0">
        <w:rPr>
          <w:szCs w:val="24"/>
        </w:rPr>
        <w:t>4</w:t>
      </w:r>
      <w:r>
        <w:rPr>
          <w:szCs w:val="24"/>
        </w:rPr>
        <w:t>. pristačius krovinį.</w:t>
      </w:r>
    </w:p>
    <w:p w14:paraId="75EBC05D" w14:textId="77777777" w:rsidR="00F0697D" w:rsidRPr="00FE5E37" w:rsidRDefault="00F0697D" w:rsidP="002D0A9D">
      <w:pPr>
        <w:spacing w:after="0" w:line="240" w:lineRule="auto"/>
        <w:ind w:firstLine="567"/>
        <w:jc w:val="both"/>
        <w:rPr>
          <w:szCs w:val="24"/>
        </w:rPr>
      </w:pPr>
    </w:p>
    <w:p w14:paraId="703F9A41" w14:textId="622D14C7" w:rsidR="00F0697D" w:rsidRDefault="00F0697D" w:rsidP="00FE5E37">
      <w:pPr>
        <w:spacing w:after="0" w:line="240" w:lineRule="auto"/>
        <w:ind w:firstLine="567"/>
        <w:jc w:val="both"/>
        <w:rPr>
          <w:szCs w:val="24"/>
        </w:rPr>
      </w:pPr>
      <w:r w:rsidRPr="00FE4964">
        <w:rPr>
          <w:kern w:val="1"/>
          <w:szCs w:val="24"/>
        </w:rPr>
        <w:t xml:space="preserve">3. </w:t>
      </w:r>
      <w:r w:rsidRPr="00FE4964">
        <w:rPr>
          <w:szCs w:val="24"/>
        </w:rPr>
        <w:t>Įvykus bent vienam iš šių įvykių - sugedus transporto priemonei, atsiradus bet kokioms kliūtims, trukdančioms pristatyti laiku ir nesugadintą krovinį, įvykus auto avarijai, krovinio vagystei, krovinio apgadinimui, kitam draudiminiam įvykiui - pagal galimybes įsipareigoja nedelsiant pašalinti trukdžius ir skubiai tęsti perkančiosios organizacijos krovinio pervežimą. Tiekėjui neįvykdžius įsipareigojimų, perkančioji organizacija  turi teisę nutraukti sutartį nemokėdama užmokesčio už dalinai atliktą pervežimą, o tiekėjas įsipareigoja kompensuoti kainų skirtumą už transportavimą naudojantis kito tiekėjo paslaugomis.</w:t>
      </w:r>
      <w:r>
        <w:rPr>
          <w:szCs w:val="24"/>
        </w:rPr>
        <w:t xml:space="preserve">  </w:t>
      </w:r>
    </w:p>
    <w:p w14:paraId="530DB429" w14:textId="77777777" w:rsidR="00F0697D" w:rsidRDefault="00F0697D" w:rsidP="00F0697D">
      <w:pPr>
        <w:spacing w:after="0" w:line="240" w:lineRule="auto"/>
        <w:jc w:val="both"/>
        <w:rPr>
          <w:szCs w:val="24"/>
        </w:rPr>
      </w:pPr>
    </w:p>
    <w:p w14:paraId="4FC56F2C" w14:textId="7682FA18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  <w:r>
        <w:rPr>
          <w:kern w:val="1"/>
          <w:szCs w:val="24"/>
        </w:rPr>
        <w:t xml:space="preserve">4. </w:t>
      </w:r>
      <w:r>
        <w:rPr>
          <w:szCs w:val="24"/>
        </w:rPr>
        <w:t xml:space="preserve">Atsakyti už krovinį nuo jo priėmimo iki įteikimo teisėtam gavėjui. </w:t>
      </w:r>
    </w:p>
    <w:p w14:paraId="6446C280" w14:textId="77777777" w:rsidR="00F0697D" w:rsidRDefault="00F0697D" w:rsidP="002D0A9D">
      <w:pPr>
        <w:spacing w:after="0" w:line="240" w:lineRule="auto"/>
        <w:ind w:firstLine="567"/>
        <w:jc w:val="both"/>
        <w:rPr>
          <w:szCs w:val="24"/>
        </w:rPr>
      </w:pPr>
    </w:p>
    <w:p w14:paraId="09A08856" w14:textId="19C168D3" w:rsidR="00F0697D" w:rsidRDefault="00F0697D" w:rsidP="002D0A9D">
      <w:pPr>
        <w:spacing w:after="0" w:line="240" w:lineRule="auto"/>
        <w:ind w:firstLine="567"/>
        <w:jc w:val="both"/>
        <w:rPr>
          <w:kern w:val="1"/>
          <w:szCs w:val="24"/>
        </w:rPr>
      </w:pPr>
      <w:r>
        <w:rPr>
          <w:szCs w:val="24"/>
        </w:rPr>
        <w:t>5. Pavėluotai pristačius krovinį, jei vėlavimas įvyko dėl Tiekėjo kaltės, padengti perkančiosios organizacijos nuostolius pagal pateiktus dokumentus.</w:t>
      </w:r>
    </w:p>
    <w:p w14:paraId="6E9B0AEE" w14:textId="77777777" w:rsidR="00F0697D" w:rsidRDefault="00F0697D" w:rsidP="002D0A9D">
      <w:pPr>
        <w:spacing w:after="0" w:line="240" w:lineRule="auto"/>
        <w:ind w:firstLine="567"/>
        <w:rPr>
          <w:rFonts w:eastAsia="Times New Roman"/>
          <w:b/>
          <w:bCs/>
          <w:kern w:val="1"/>
          <w:szCs w:val="24"/>
        </w:rPr>
      </w:pPr>
    </w:p>
    <w:p w14:paraId="4CFF356F" w14:textId="2C2FD96F" w:rsidR="00F0697D" w:rsidRDefault="002D0A9D" w:rsidP="002D0A9D">
      <w:pPr>
        <w:spacing w:after="0" w:line="240" w:lineRule="auto"/>
        <w:ind w:firstLine="567"/>
        <w:jc w:val="both"/>
        <w:rPr>
          <w:rFonts w:eastAsia="Times New Roman"/>
          <w:b/>
          <w:bCs/>
          <w:kern w:val="1"/>
          <w:szCs w:val="24"/>
        </w:rPr>
      </w:pPr>
      <w:r>
        <w:rPr>
          <w:rFonts w:eastAsia="Times New Roman"/>
          <w:b/>
          <w:bCs/>
          <w:kern w:val="1"/>
          <w:szCs w:val="24"/>
        </w:rPr>
        <w:t>6</w:t>
      </w:r>
      <w:r w:rsidR="00F0697D">
        <w:rPr>
          <w:rFonts w:eastAsia="Times New Roman"/>
          <w:b/>
          <w:bCs/>
          <w:kern w:val="1"/>
          <w:szCs w:val="24"/>
        </w:rPr>
        <w:t xml:space="preserve">. </w:t>
      </w:r>
      <w:r>
        <w:rPr>
          <w:rFonts w:eastAsia="Times New Roman"/>
          <w:b/>
          <w:bCs/>
          <w:kern w:val="1"/>
          <w:szCs w:val="24"/>
        </w:rPr>
        <w:t>Pasiūlymo kainos pateikimas</w:t>
      </w:r>
    </w:p>
    <w:p w14:paraId="75B1CF98" w14:textId="42B53032" w:rsidR="00F0697D" w:rsidRDefault="002D0A9D" w:rsidP="002D0A9D">
      <w:pPr>
        <w:spacing w:after="0" w:line="240" w:lineRule="auto"/>
        <w:ind w:firstLine="567"/>
        <w:jc w:val="both"/>
        <w:rPr>
          <w:rFonts w:eastAsia="Times New Roman"/>
          <w:kern w:val="1"/>
          <w:szCs w:val="24"/>
        </w:rPr>
      </w:pPr>
      <w:r>
        <w:rPr>
          <w:rFonts w:eastAsia="Times New Roman"/>
          <w:kern w:val="1"/>
          <w:szCs w:val="24"/>
        </w:rPr>
        <w:t>6</w:t>
      </w:r>
      <w:r w:rsidR="00F0697D">
        <w:rPr>
          <w:rFonts w:eastAsia="Times New Roman"/>
          <w:kern w:val="1"/>
          <w:szCs w:val="24"/>
        </w:rPr>
        <w:t>.1.  Pasiūlyme pateikiamas</w:t>
      </w:r>
      <w:r w:rsidR="00EC18A2">
        <w:rPr>
          <w:rFonts w:eastAsia="Times New Roman"/>
          <w:kern w:val="1"/>
          <w:szCs w:val="24"/>
        </w:rPr>
        <w:t xml:space="preserve"> </w:t>
      </w:r>
      <w:r w:rsidR="00F0697D">
        <w:rPr>
          <w:rFonts w:eastAsia="Times New Roman"/>
          <w:kern w:val="1"/>
          <w:szCs w:val="24"/>
        </w:rPr>
        <w:t xml:space="preserve">įkainis – 1 </w:t>
      </w:r>
      <w:r>
        <w:rPr>
          <w:rFonts w:eastAsia="Times New Roman"/>
          <w:kern w:val="1"/>
          <w:szCs w:val="24"/>
        </w:rPr>
        <w:t xml:space="preserve">(vieno) </w:t>
      </w:r>
      <w:r w:rsidRPr="002D0A9D">
        <w:rPr>
          <w:rFonts w:eastAsia="Times New Roman"/>
          <w:kern w:val="1"/>
          <w:szCs w:val="24"/>
        </w:rPr>
        <w:t>40“ paaukštint</w:t>
      </w:r>
      <w:r>
        <w:rPr>
          <w:rFonts w:eastAsia="Times New Roman"/>
          <w:kern w:val="1"/>
          <w:szCs w:val="24"/>
        </w:rPr>
        <w:t>o</w:t>
      </w:r>
      <w:r w:rsidRPr="002D0A9D">
        <w:rPr>
          <w:rFonts w:eastAsia="Times New Roman"/>
          <w:kern w:val="1"/>
          <w:szCs w:val="24"/>
        </w:rPr>
        <w:t xml:space="preserve"> (High </w:t>
      </w:r>
      <w:proofErr w:type="spellStart"/>
      <w:r w:rsidRPr="002D0A9D">
        <w:rPr>
          <w:rFonts w:eastAsia="Times New Roman"/>
          <w:kern w:val="1"/>
          <w:szCs w:val="24"/>
        </w:rPr>
        <w:t>Cube</w:t>
      </w:r>
      <w:proofErr w:type="spellEnd"/>
      <w:r w:rsidRPr="002D0A9D">
        <w:rPr>
          <w:rFonts w:eastAsia="Times New Roman"/>
          <w:kern w:val="1"/>
          <w:szCs w:val="24"/>
        </w:rPr>
        <w:t xml:space="preserve">) </w:t>
      </w:r>
      <w:r w:rsidR="00F0697D">
        <w:rPr>
          <w:rFonts w:eastAsia="Times New Roman"/>
          <w:kern w:val="1"/>
          <w:szCs w:val="24"/>
        </w:rPr>
        <w:t>konteinerio pervežimas nurodytais maršrutais.</w:t>
      </w:r>
    </w:p>
    <w:p w14:paraId="3AAF6A1B" w14:textId="7D94C833" w:rsidR="0047023F" w:rsidRDefault="002D0A9D" w:rsidP="002D0A9D">
      <w:pPr>
        <w:spacing w:after="0" w:line="240" w:lineRule="auto"/>
        <w:ind w:left="-14" w:firstLine="567"/>
        <w:jc w:val="both"/>
      </w:pPr>
      <w:r>
        <w:t>6</w:t>
      </w:r>
      <w:r w:rsidR="00F0697D">
        <w:t xml:space="preserve">.2. </w:t>
      </w:r>
      <w:r w:rsidR="00F0697D">
        <w:rPr>
          <w:color w:val="000000"/>
        </w:rPr>
        <w:t>Į pasiūlymo kainą turi būti įskaityti visi su transporto paslaugos teikimu „nuo durų iki durų“ mokesčiai</w:t>
      </w:r>
      <w:r>
        <w:rPr>
          <w:color w:val="000000"/>
        </w:rPr>
        <w:t>,</w:t>
      </w:r>
      <w:r w:rsidR="00F0697D">
        <w:rPr>
          <w:color w:val="000000"/>
        </w:rPr>
        <w:t xml:space="preserve"> </w:t>
      </w:r>
      <w:r w:rsidR="00EC18A2">
        <w:rPr>
          <w:color w:val="000000"/>
        </w:rPr>
        <w:t xml:space="preserve"> susiję su paslaugos teikimu</w:t>
      </w:r>
      <w:r w:rsidR="00F0697D">
        <w:rPr>
          <w:color w:val="000000"/>
        </w:rPr>
        <w:t xml:space="preserve">. </w:t>
      </w:r>
    </w:p>
    <w:sectPr w:rsidR="0047023F">
      <w:pgSz w:w="11906" w:h="16838"/>
      <w:pgMar w:top="567" w:right="851" w:bottom="1236" w:left="1418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62046"/>
    <w:multiLevelType w:val="hybridMultilevel"/>
    <w:tmpl w:val="F8BAA494"/>
    <w:lvl w:ilvl="0" w:tplc="E8E4EF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47149D"/>
    <w:multiLevelType w:val="multilevel"/>
    <w:tmpl w:val="3547149D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4738120">
    <w:abstractNumId w:val="1"/>
  </w:num>
  <w:num w:numId="2" w16cid:durableId="85376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7D"/>
    <w:rsid w:val="000367C0"/>
    <w:rsid w:val="00052471"/>
    <w:rsid w:val="00091F44"/>
    <w:rsid w:val="0010570B"/>
    <w:rsid w:val="00111AA1"/>
    <w:rsid w:val="002A2679"/>
    <w:rsid w:val="002C4E86"/>
    <w:rsid w:val="002D0A9D"/>
    <w:rsid w:val="002E55C3"/>
    <w:rsid w:val="003544BD"/>
    <w:rsid w:val="003610C7"/>
    <w:rsid w:val="0036780B"/>
    <w:rsid w:val="00382E8F"/>
    <w:rsid w:val="003E2003"/>
    <w:rsid w:val="0043648C"/>
    <w:rsid w:val="00454A03"/>
    <w:rsid w:val="0047023F"/>
    <w:rsid w:val="004E0212"/>
    <w:rsid w:val="005547CA"/>
    <w:rsid w:val="00564CD6"/>
    <w:rsid w:val="005A0EB7"/>
    <w:rsid w:val="005A1852"/>
    <w:rsid w:val="00603143"/>
    <w:rsid w:val="006163BC"/>
    <w:rsid w:val="00633416"/>
    <w:rsid w:val="006F1106"/>
    <w:rsid w:val="00755A70"/>
    <w:rsid w:val="00825F59"/>
    <w:rsid w:val="008E5082"/>
    <w:rsid w:val="00945047"/>
    <w:rsid w:val="009A2605"/>
    <w:rsid w:val="009B5975"/>
    <w:rsid w:val="009D08AB"/>
    <w:rsid w:val="00A46FAE"/>
    <w:rsid w:val="00B40606"/>
    <w:rsid w:val="00BA314E"/>
    <w:rsid w:val="00BE2DCF"/>
    <w:rsid w:val="00C12DE6"/>
    <w:rsid w:val="00C14A56"/>
    <w:rsid w:val="00C2605E"/>
    <w:rsid w:val="00C54889"/>
    <w:rsid w:val="00D50095"/>
    <w:rsid w:val="00D52174"/>
    <w:rsid w:val="00D87205"/>
    <w:rsid w:val="00DE475B"/>
    <w:rsid w:val="00EA335D"/>
    <w:rsid w:val="00EC18A2"/>
    <w:rsid w:val="00F0697D"/>
    <w:rsid w:val="00F12328"/>
    <w:rsid w:val="00F2735F"/>
    <w:rsid w:val="00FC57BE"/>
    <w:rsid w:val="00FD0EB5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6793A"/>
  <w15:chartTrackingRefBased/>
  <w15:docId w15:val="{60189C96-B188-41F4-9B79-A5EB017C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97D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35D"/>
    <w:pPr>
      <w:keepNext/>
      <w:keepLines/>
      <w:spacing w:before="320" w:after="40"/>
      <w:outlineLvl w:val="0"/>
    </w:pPr>
    <w:rPr>
      <w:rFonts w:ascii="Calibri Light" w:eastAsia="SimSun" w:hAnsi="Calibri Light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35D"/>
    <w:pPr>
      <w:keepNext/>
      <w:keepLines/>
      <w:spacing w:before="120" w:after="0"/>
      <w:outlineLvl w:val="1"/>
    </w:pPr>
    <w:rPr>
      <w:rFonts w:ascii="Calibri Light" w:eastAsia="SimSun" w:hAnsi="Calibri Light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35D"/>
    <w:pPr>
      <w:keepNext/>
      <w:keepLines/>
      <w:spacing w:before="120" w:after="0"/>
      <w:outlineLvl w:val="2"/>
    </w:pPr>
    <w:rPr>
      <w:rFonts w:ascii="Calibri Light" w:eastAsia="SimSun" w:hAnsi="Calibri Light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35D"/>
    <w:pPr>
      <w:keepNext/>
      <w:keepLines/>
      <w:spacing w:before="120" w:after="0"/>
      <w:outlineLvl w:val="3"/>
    </w:pPr>
    <w:rPr>
      <w:rFonts w:ascii="Calibri Light" w:eastAsia="SimSun" w:hAnsi="Calibri Light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35D"/>
    <w:pPr>
      <w:keepNext/>
      <w:keepLines/>
      <w:spacing w:before="120" w:after="0"/>
      <w:outlineLvl w:val="4"/>
    </w:pPr>
    <w:rPr>
      <w:rFonts w:ascii="Calibri Light" w:eastAsia="SimSun" w:hAnsi="Calibri Light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35D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35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35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35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A335D"/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character" w:customStyle="1" w:styleId="Heading2Char">
    <w:name w:val="Heading 2 Char"/>
    <w:link w:val="Heading2"/>
    <w:uiPriority w:val="9"/>
    <w:rsid w:val="00EA335D"/>
    <w:rPr>
      <w:rFonts w:ascii="Calibri Light" w:eastAsia="SimSun" w:hAnsi="Calibri Light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EA335D"/>
    <w:rPr>
      <w:rFonts w:ascii="Calibri Light" w:eastAsia="SimSun" w:hAnsi="Calibri Light" w:cs="Times New Roman"/>
      <w:spacing w:val="4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EA335D"/>
    <w:rPr>
      <w:rFonts w:ascii="Calibri Light" w:eastAsia="SimSun" w:hAnsi="Calibri Light" w:cs="Times New Roman"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EA335D"/>
    <w:rPr>
      <w:rFonts w:ascii="Calibri Light" w:eastAsia="SimSun" w:hAnsi="Calibri Light" w:cs="Times New Roman"/>
      <w:b/>
      <w:bCs/>
    </w:rPr>
  </w:style>
  <w:style w:type="character" w:customStyle="1" w:styleId="Heading6Char">
    <w:name w:val="Heading 6 Char"/>
    <w:link w:val="Heading6"/>
    <w:uiPriority w:val="9"/>
    <w:semiHidden/>
    <w:rsid w:val="00EA335D"/>
    <w:rPr>
      <w:rFonts w:ascii="Calibri Light" w:eastAsia="SimSun" w:hAnsi="Calibri Light" w:cs="Times New Roman"/>
      <w:b/>
      <w:bCs/>
      <w:i/>
      <w:iCs/>
    </w:rPr>
  </w:style>
  <w:style w:type="character" w:customStyle="1" w:styleId="Heading7Char">
    <w:name w:val="Heading 7 Char"/>
    <w:link w:val="Heading7"/>
    <w:uiPriority w:val="9"/>
    <w:semiHidden/>
    <w:rsid w:val="00EA335D"/>
    <w:rPr>
      <w:i/>
      <w:iCs/>
    </w:rPr>
  </w:style>
  <w:style w:type="character" w:customStyle="1" w:styleId="Heading8Char">
    <w:name w:val="Heading 8 Char"/>
    <w:link w:val="Heading8"/>
    <w:uiPriority w:val="9"/>
    <w:semiHidden/>
    <w:rsid w:val="00EA335D"/>
    <w:rPr>
      <w:b/>
      <w:bCs/>
    </w:rPr>
  </w:style>
  <w:style w:type="character" w:customStyle="1" w:styleId="Heading9Char">
    <w:name w:val="Heading 9 Char"/>
    <w:link w:val="Heading9"/>
    <w:uiPriority w:val="9"/>
    <w:semiHidden/>
    <w:rsid w:val="00EA335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335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A335D"/>
    <w:pPr>
      <w:spacing w:after="0" w:line="240" w:lineRule="auto"/>
      <w:contextualSpacing/>
      <w:jc w:val="center"/>
    </w:pPr>
    <w:rPr>
      <w:rFonts w:ascii="Calibri Light" w:eastAsia="SimSun" w:hAnsi="Calibri Light"/>
      <w:b/>
      <w:bCs/>
      <w:spacing w:val="-7"/>
      <w:sz w:val="48"/>
      <w:szCs w:val="48"/>
    </w:rPr>
  </w:style>
  <w:style w:type="character" w:customStyle="1" w:styleId="TitleChar">
    <w:name w:val="Title Char"/>
    <w:link w:val="Title"/>
    <w:uiPriority w:val="10"/>
    <w:rsid w:val="00EA335D"/>
    <w:rPr>
      <w:rFonts w:ascii="Calibri Light" w:eastAsia="SimSun" w:hAnsi="Calibri Light" w:cs="Times New Roman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35D"/>
    <w:pPr>
      <w:numPr>
        <w:ilvl w:val="1"/>
      </w:numPr>
      <w:spacing w:after="240"/>
      <w:jc w:val="center"/>
    </w:pPr>
    <w:rPr>
      <w:rFonts w:ascii="Calibri Light" w:eastAsia="SimSun" w:hAnsi="Calibri Light"/>
      <w:szCs w:val="24"/>
    </w:rPr>
  </w:style>
  <w:style w:type="character" w:customStyle="1" w:styleId="SubtitleChar">
    <w:name w:val="Subtitle Char"/>
    <w:link w:val="Subtitle"/>
    <w:uiPriority w:val="11"/>
    <w:rsid w:val="00EA335D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EA335D"/>
    <w:rPr>
      <w:b/>
      <w:bCs/>
      <w:color w:val="auto"/>
    </w:rPr>
  </w:style>
  <w:style w:type="character" w:styleId="Emphasis">
    <w:name w:val="Emphasis"/>
    <w:uiPriority w:val="20"/>
    <w:qFormat/>
    <w:rsid w:val="00EA335D"/>
    <w:rPr>
      <w:i/>
      <w:iCs/>
      <w:color w:val="auto"/>
    </w:rPr>
  </w:style>
  <w:style w:type="paragraph" w:styleId="NoSpacing">
    <w:name w:val="No Spacing"/>
    <w:uiPriority w:val="1"/>
    <w:qFormat/>
    <w:rsid w:val="00EA33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A33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335D"/>
    <w:pPr>
      <w:spacing w:before="200" w:line="264" w:lineRule="auto"/>
      <w:ind w:left="864" w:right="864"/>
      <w:jc w:val="center"/>
    </w:pPr>
    <w:rPr>
      <w:rFonts w:ascii="Calibri Light" w:eastAsia="SimSun" w:hAnsi="Calibri Light"/>
      <w:i/>
      <w:iCs/>
      <w:szCs w:val="24"/>
    </w:rPr>
  </w:style>
  <w:style w:type="character" w:customStyle="1" w:styleId="QuoteChar">
    <w:name w:val="Quote Char"/>
    <w:link w:val="Quote"/>
    <w:uiPriority w:val="29"/>
    <w:rsid w:val="00EA335D"/>
    <w:rPr>
      <w:rFonts w:ascii="Calibri Light" w:eastAsia="SimSun" w:hAnsi="Calibri Light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35D"/>
    <w:pPr>
      <w:spacing w:before="100" w:beforeAutospacing="1" w:after="240"/>
      <w:ind w:left="936" w:right="936"/>
      <w:jc w:val="center"/>
    </w:pPr>
    <w:rPr>
      <w:rFonts w:ascii="Calibri Light" w:eastAsia="SimSun" w:hAnsi="Calibri Light"/>
      <w:sz w:val="26"/>
      <w:szCs w:val="26"/>
    </w:rPr>
  </w:style>
  <w:style w:type="character" w:customStyle="1" w:styleId="IntenseQuoteChar">
    <w:name w:val="Intense Quote Char"/>
    <w:link w:val="IntenseQuote"/>
    <w:uiPriority w:val="30"/>
    <w:rsid w:val="00EA335D"/>
    <w:rPr>
      <w:rFonts w:ascii="Calibri Light" w:eastAsia="SimSun" w:hAnsi="Calibri Light" w:cs="Times New Roman"/>
      <w:sz w:val="26"/>
      <w:szCs w:val="26"/>
    </w:rPr>
  </w:style>
  <w:style w:type="character" w:styleId="SubtleEmphasis">
    <w:name w:val="Subtle Emphasis"/>
    <w:uiPriority w:val="19"/>
    <w:qFormat/>
    <w:rsid w:val="00EA335D"/>
    <w:rPr>
      <w:i/>
      <w:iCs/>
      <w:color w:val="auto"/>
    </w:rPr>
  </w:style>
  <w:style w:type="character" w:styleId="IntenseEmphasis">
    <w:name w:val="Intense Emphasis"/>
    <w:uiPriority w:val="21"/>
    <w:qFormat/>
    <w:rsid w:val="00EA335D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EA335D"/>
    <w:rPr>
      <w:smallCaps/>
      <w:color w:val="auto"/>
      <w:u w:val="single" w:color="7F7F7F"/>
    </w:rPr>
  </w:style>
  <w:style w:type="character" w:styleId="IntenseReference">
    <w:name w:val="Intense Reference"/>
    <w:uiPriority w:val="32"/>
    <w:qFormat/>
    <w:rsid w:val="00EA335D"/>
    <w:rPr>
      <w:b/>
      <w:bCs/>
      <w:smallCaps/>
      <w:color w:val="auto"/>
      <w:u w:val="single"/>
    </w:rPr>
  </w:style>
  <w:style w:type="character" w:styleId="BookTitle">
    <w:name w:val="Book Title"/>
    <w:uiPriority w:val="33"/>
    <w:qFormat/>
    <w:rsid w:val="00EA335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335D"/>
    <w:pPr>
      <w:outlineLvl w:val="9"/>
    </w:pPr>
  </w:style>
  <w:style w:type="paragraph" w:customStyle="1" w:styleId="Style1">
    <w:name w:val="Style1"/>
    <w:basedOn w:val="Normal"/>
    <w:qFormat/>
    <w:rsid w:val="00EA335D"/>
  </w:style>
  <w:style w:type="character" w:customStyle="1" w:styleId="BodytextChar">
    <w:name w:val="Body text Char"/>
    <w:basedOn w:val="DefaultParagraphFont"/>
    <w:link w:val="BodyText1"/>
    <w:rsid w:val="00F0697D"/>
    <w:rPr>
      <w:rFonts w:ascii="TimesLT" w:hAnsi="TimesLT"/>
      <w:lang w:val="en-US"/>
    </w:rPr>
  </w:style>
  <w:style w:type="character" w:customStyle="1" w:styleId="HeaderChar">
    <w:name w:val="Header Char"/>
    <w:basedOn w:val="DefaultParagraphFont"/>
    <w:link w:val="Header"/>
    <w:rsid w:val="00F0697D"/>
    <w:rPr>
      <w:sz w:val="24"/>
      <w:lang w:val="lt-LT" w:eastAsia="lt-LT"/>
    </w:rPr>
  </w:style>
  <w:style w:type="paragraph" w:customStyle="1" w:styleId="BodyText1">
    <w:name w:val="Body Text1"/>
    <w:link w:val="BodytextChar"/>
    <w:rsid w:val="00F0697D"/>
    <w:pPr>
      <w:snapToGrid w:val="0"/>
      <w:spacing w:after="0" w:line="240" w:lineRule="auto"/>
      <w:ind w:firstLine="312"/>
    </w:pPr>
    <w:rPr>
      <w:rFonts w:ascii="TimesLT" w:hAnsi="TimesLT"/>
      <w:lang w:val="en-US"/>
    </w:rPr>
  </w:style>
  <w:style w:type="paragraph" w:styleId="Header">
    <w:name w:val="header"/>
    <w:basedOn w:val="Normal"/>
    <w:link w:val="HeaderChar"/>
    <w:unhideWhenUsed/>
    <w:rsid w:val="00F0697D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asciiTheme="minorHAnsi" w:eastAsiaTheme="minorHAnsi" w:hAnsiTheme="minorHAnsi" w:cstheme="minorBidi"/>
      <w:lang w:eastAsia="lt-LT"/>
    </w:rPr>
  </w:style>
  <w:style w:type="character" w:customStyle="1" w:styleId="HeaderChar1">
    <w:name w:val="Header Char1"/>
    <w:basedOn w:val="DefaultParagraphFont"/>
    <w:uiPriority w:val="99"/>
    <w:semiHidden/>
    <w:rsid w:val="00F0697D"/>
    <w:rPr>
      <w:rFonts w:ascii="Times New Roman" w:eastAsia="Calibri" w:hAnsi="Times New Roman" w:cs="Times New Roman"/>
      <w:sz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0524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24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2471"/>
    <w:rPr>
      <w:rFonts w:ascii="Times New Roman" w:eastAsia="Calibri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471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605"/>
    <w:rPr>
      <w:rFonts w:ascii="Segoe UI" w:eastAsia="Calibri" w:hAnsi="Segoe UI" w:cs="Segoe UI"/>
      <w:sz w:val="18"/>
      <w:szCs w:val="18"/>
      <w:lang w:val="lt-LT"/>
    </w:rPr>
  </w:style>
  <w:style w:type="paragraph" w:styleId="Revision">
    <w:name w:val="Revision"/>
    <w:hidden/>
    <w:uiPriority w:val="99"/>
    <w:semiHidden/>
    <w:rsid w:val="00EC18A2"/>
    <w:pPr>
      <w:spacing w:after="0" w:line="240" w:lineRule="auto"/>
      <w:jc w:val="left"/>
    </w:pPr>
    <w:rPr>
      <w:rFonts w:ascii="Times New Roman" w:eastAsia="Calibri" w:hAnsi="Times New Roman" w:cs="Times New Roman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Butrimienė</dc:creator>
  <cp:keywords/>
  <dc:description/>
  <cp:lastModifiedBy>Giedrė Butrimienė</cp:lastModifiedBy>
  <cp:revision>21</cp:revision>
  <dcterms:created xsi:type="dcterms:W3CDTF">2022-01-14T10:50:00Z</dcterms:created>
  <dcterms:modified xsi:type="dcterms:W3CDTF">2026-10-02T11:27:00Z</dcterms:modified>
</cp:coreProperties>
</file>