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proofErr w:type="spellStart"/>
      <w:r w:rsidRPr="00345795">
        <w:rPr>
          <w:rFonts w:ascii="Times New Roman" w:hAnsi="Times New Roman" w:cs="Times New Roman"/>
          <w:b/>
          <w:bCs/>
          <w:sz w:val="24"/>
          <w:szCs w:val="24"/>
        </w:rPr>
        <w:t>uridinio</w:t>
      </w:r>
      <w:proofErr w:type="spellEnd"/>
      <w:r w:rsidRPr="00345795">
        <w:rPr>
          <w:rFonts w:ascii="Times New Roman" w:hAnsi="Times New Roman" w:cs="Times New Roman"/>
          <w:b/>
          <w:bCs/>
          <w:sz w:val="24"/>
          <w:szCs w:val="24"/>
        </w:rPr>
        <w:t xml:space="preserve"> asmens kodas 302877556, PVM mokė</w:t>
      </w:r>
      <w:r w:rsidRPr="00345795">
        <w:rPr>
          <w:rFonts w:ascii="Times New Roman" w:hAnsi="Times New Roman" w:cs="Times New Roman"/>
          <w:b/>
          <w:bCs/>
          <w:sz w:val="24"/>
          <w:szCs w:val="24"/>
          <w:lang w:val="es-ES_tradnl"/>
        </w:rPr>
        <w:t xml:space="preserve">tojo </w:t>
      </w:r>
      <w:proofErr w:type="spellStart"/>
      <w:r w:rsidRPr="00345795">
        <w:rPr>
          <w:rFonts w:ascii="Times New Roman" w:hAnsi="Times New Roman" w:cs="Times New Roman"/>
          <w:b/>
          <w:bCs/>
          <w:sz w:val="24"/>
          <w:szCs w:val="24"/>
          <w:lang w:val="es-ES_tradnl"/>
        </w:rPr>
        <w:t>kodas</w:t>
      </w:r>
      <w:proofErr w:type="spellEnd"/>
      <w:r w:rsidRPr="00345795">
        <w:rPr>
          <w:rFonts w:ascii="Times New Roman" w:hAnsi="Times New Roman" w:cs="Times New Roman"/>
          <w:b/>
          <w:bCs/>
          <w:sz w:val="24"/>
          <w:szCs w:val="24"/>
          <w:lang w:val="es-ES_tradnl"/>
        </w:rPr>
        <w:t xml:space="preserve"> LT100007301614, </w:t>
      </w:r>
      <w:proofErr w:type="spellStart"/>
      <w:r w:rsidRPr="00345795">
        <w:rPr>
          <w:rFonts w:ascii="Times New Roman" w:hAnsi="Times New Roman" w:cs="Times New Roman"/>
          <w:b/>
          <w:bCs/>
          <w:sz w:val="24"/>
          <w:szCs w:val="24"/>
          <w:lang w:val="es-ES_tradnl"/>
        </w:rPr>
        <w:t>adresas</w:t>
      </w:r>
      <w:proofErr w:type="spellEnd"/>
      <w:r w:rsidRPr="00345795">
        <w:rPr>
          <w:rFonts w:ascii="Times New Roman" w:hAnsi="Times New Roman" w:cs="Times New Roman"/>
          <w:b/>
          <w:bCs/>
          <w:sz w:val="24"/>
          <w:szCs w:val="24"/>
          <w:lang w:val="es-ES_tradnl"/>
        </w:rPr>
        <w:t xml:space="preserve"> </w:t>
      </w:r>
      <w:proofErr w:type="spellStart"/>
      <w:r w:rsidRPr="00345795">
        <w:rPr>
          <w:rFonts w:ascii="Times New Roman" w:hAnsi="Times New Roman" w:cs="Times New Roman"/>
          <w:b/>
          <w:bCs/>
          <w:sz w:val="24"/>
          <w:szCs w:val="24"/>
          <w:lang w:val="es-ES_tradnl"/>
        </w:rPr>
        <w:t>Santariškių</w:t>
      </w:r>
      <w:proofErr w:type="spellEnd"/>
      <w:r w:rsidRPr="00345795">
        <w:rPr>
          <w:rFonts w:ascii="Times New Roman" w:hAnsi="Times New Roman" w:cs="Times New Roman"/>
          <w:b/>
          <w:bCs/>
          <w:sz w:val="24"/>
          <w:szCs w:val="24"/>
          <w:lang w:val="es-ES_tradnl"/>
        </w:rPr>
        <w:t xml:space="preserve">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5F6880F2" w:rsidR="000A03EF" w:rsidRPr="00345795" w:rsidRDefault="00BB047E" w:rsidP="000A03EF">
          <w:pPr>
            <w:spacing w:after="120" w:line="20" w:lineRule="atLeast"/>
            <w:contextualSpacing/>
            <w:jc w:val="center"/>
            <w:rPr>
              <w:rFonts w:ascii="Times New Roman" w:hAnsi="Times New Roman" w:cs="Times New Roman"/>
              <w:b/>
              <w:bCs/>
              <w:sz w:val="24"/>
              <w:szCs w:val="24"/>
              <w:lang w:val="en-US"/>
            </w:rPr>
          </w:pPr>
          <w:r w:rsidRPr="00BB047E">
            <w:rPr>
              <w:rFonts w:ascii="Times New Roman" w:hAnsi="Times New Roman" w:cs="Times New Roman"/>
              <w:b/>
              <w:bCs/>
              <w:sz w:val="24"/>
              <w:szCs w:val="24"/>
              <w:lang w:val="en-US"/>
            </w:rPr>
            <w:t>MAŽOS VERTĖS VIEŠOJO PIRKIMO „</w:t>
          </w:r>
          <w:r w:rsidRPr="00BB047E">
            <w:rPr>
              <w:rFonts w:ascii="Times New Roman" w:hAnsi="Times New Roman" w:cs="Times New Roman"/>
              <w:b/>
              <w:bCs/>
              <w:sz w:val="24"/>
              <w:szCs w:val="24"/>
            </w:rPr>
            <w:t>LETENOS MECHANINIO JAUTRUMO MATAVIMO PRIETAISAS SU SKAITMENINIU DUOMENŲ REGISTRAVIMO PRIETAISU PIRKIMAS</w:t>
          </w:r>
          <w:r w:rsidRPr="00BB047E">
            <w:rPr>
              <w:rFonts w:ascii="Times New Roman" w:hAnsi="Times New Roman" w:cs="Times New Roman"/>
              <w:b/>
              <w:bCs/>
              <w:sz w:val="24"/>
              <w:szCs w:val="24"/>
              <w:lang w:val="en-US"/>
            </w:rPr>
            <w:t xml:space="preserve">“ SKELBIAMOS APKLAUSOS </w:t>
          </w:r>
          <w:r w:rsidR="000A03EF" w:rsidRPr="00345795">
            <w:rPr>
              <w:rFonts w:ascii="Times New Roman" w:hAnsi="Times New Roman" w:cs="Times New Roman"/>
              <w:b/>
              <w:bCs/>
              <w:sz w:val="24"/>
              <w:szCs w:val="24"/>
              <w:lang w:val="en-US"/>
            </w:rPr>
            <w:t>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proofErr w:type="spellStart"/>
      <w:r w:rsidR="00E32C8E" w:rsidRPr="00345795">
        <w:rPr>
          <w:rFonts w:ascii="Times New Roman" w:hAnsi="Times New Roman" w:cs="Times New Roman"/>
          <w:i/>
          <w:iCs/>
          <w:sz w:val="24"/>
          <w:szCs w:val="24"/>
          <w:lang w:eastAsia="en-US"/>
        </w:rPr>
        <w:t>ex</w:t>
      </w:r>
      <w:proofErr w:type="spellEnd"/>
      <w:r w:rsidR="00E32C8E" w:rsidRPr="00345795">
        <w:rPr>
          <w:rFonts w:ascii="Times New Roman" w:hAnsi="Times New Roman" w:cs="Times New Roman"/>
          <w:i/>
          <w:iCs/>
          <w:sz w:val="24"/>
          <w:szCs w:val="24"/>
          <w:lang w:eastAsia="en-US"/>
        </w:rPr>
        <w:t xml:space="preserve">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1E2A41E9"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BB047E" w:rsidRPr="00BB047E">
        <w:rPr>
          <w:rFonts w:ascii="Times New Roman" w:eastAsia="Calibri" w:hAnsi="Times New Roman" w:cs="Times New Roman"/>
          <w:color w:val="000000" w:themeColor="text1"/>
          <w:sz w:val="24"/>
          <w:szCs w:val="24"/>
        </w:rPr>
        <w:t>letenos mechaninio jautrumo matavimo prietais</w:t>
      </w:r>
      <w:r w:rsidR="00BB047E">
        <w:rPr>
          <w:rFonts w:ascii="Times New Roman" w:eastAsia="Calibri" w:hAnsi="Times New Roman" w:cs="Times New Roman"/>
          <w:color w:val="000000" w:themeColor="text1"/>
          <w:sz w:val="24"/>
          <w:szCs w:val="24"/>
        </w:rPr>
        <w:t>ą</w:t>
      </w:r>
      <w:r w:rsidR="00BB047E" w:rsidRPr="00BB047E">
        <w:rPr>
          <w:rFonts w:ascii="Times New Roman" w:eastAsia="Calibri" w:hAnsi="Times New Roman" w:cs="Times New Roman"/>
          <w:color w:val="000000" w:themeColor="text1"/>
          <w:sz w:val="24"/>
          <w:szCs w:val="24"/>
        </w:rPr>
        <w:t xml:space="preserve"> su skaitmeniniu duomenų registravimo prietaisu</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atitinkan</w:t>
      </w:r>
      <w:r w:rsidR="0047000E">
        <w:rPr>
          <w:rFonts w:ascii="Times New Roman" w:eastAsia="Calibri" w:hAnsi="Times New Roman" w:cs="Times New Roman"/>
          <w:color w:val="000000" w:themeColor="text1"/>
          <w:sz w:val="24"/>
          <w:szCs w:val="24"/>
        </w:rPr>
        <w:t>tį</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28484BE9"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BB047E">
        <w:rPr>
          <w:rFonts w:ascii="Times New Roman" w:hAnsi="Times New Roman" w:cs="Times New Roman"/>
          <w:sz w:val="24"/>
          <w:szCs w:val="24"/>
        </w:rPr>
        <w:t>40</w:t>
      </w:r>
      <w:r w:rsidR="0047000E">
        <w:rPr>
          <w:rFonts w:ascii="Times New Roman" w:hAnsi="Times New Roman" w:cs="Times New Roman"/>
          <w:sz w:val="24"/>
          <w:szCs w:val="24"/>
        </w:rPr>
        <w:t>00</w:t>
      </w:r>
      <w:r w:rsidR="00A96C07" w:rsidRPr="00A96C07">
        <w:rPr>
          <w:rFonts w:ascii="Times New Roman" w:hAnsi="Times New Roman" w:cs="Times New Roman"/>
          <w:sz w:val="24"/>
          <w:szCs w:val="24"/>
        </w:rPr>
        <w:t>,00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proofErr w:type="spellStart"/>
            <w:r w:rsidRPr="00345795">
              <w:rPr>
                <w:rFonts w:ascii="Times New Roman" w:hAnsi="Times New Roman" w:cs="Times New Roman"/>
                <w:b/>
                <w:bCs/>
                <w:sz w:val="24"/>
                <w:szCs w:val="24"/>
              </w:rPr>
              <w:t>Eil.Nr</w:t>
            </w:r>
            <w:proofErr w:type="spellEnd"/>
            <w:r w:rsidRPr="00345795">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0BEABB83" w:rsidR="0063485C" w:rsidRPr="00345795" w:rsidRDefault="0047000E" w:rsidP="0063485C">
      <w:pPr>
        <w:spacing w:after="0" w:line="240" w:lineRule="auto"/>
        <w:jc w:val="center"/>
        <w:rPr>
          <w:rFonts w:ascii="Times New Roman" w:hAnsi="Times New Roman" w:cs="Times New Roman"/>
          <w:sz w:val="24"/>
          <w:szCs w:val="24"/>
        </w:rPr>
      </w:pPr>
      <w:r w:rsidRPr="0047000E">
        <w:rPr>
          <w:rFonts w:ascii="Times New Roman" w:hAnsi="Times New Roman" w:cs="Times New Roman"/>
          <w:b/>
          <w:bCs/>
          <w:sz w:val="24"/>
          <w:szCs w:val="24"/>
        </w:rPr>
        <w:t>„</w:t>
      </w:r>
      <w:r w:rsidR="00CA1283" w:rsidRPr="00BB047E">
        <w:rPr>
          <w:rFonts w:ascii="Times New Roman" w:hAnsi="Times New Roman" w:cs="Times New Roman"/>
          <w:b/>
          <w:bCs/>
          <w:sz w:val="24"/>
          <w:szCs w:val="24"/>
        </w:rPr>
        <w:t>LETENOS MECHANINIO JAUTRUMO MATAVIMO PRIETAISĄ SU SKAITMENINIU DUOMENŲ REGISTRAVIMO PRIETAISU</w:t>
      </w:r>
      <w:r w:rsidR="00CA1283" w:rsidRPr="0047000E">
        <w:rPr>
          <w:rFonts w:ascii="Times New Roman" w:hAnsi="Times New Roman" w:cs="Times New Roman"/>
          <w:b/>
          <w:bCs/>
          <w:sz w:val="24"/>
          <w:szCs w:val="24"/>
        </w:rPr>
        <w:t xml:space="preserve"> </w:t>
      </w:r>
      <w:r w:rsidR="0045220E" w:rsidRPr="0045220E">
        <w:rPr>
          <w:rFonts w:ascii="Times New Roman" w:hAnsi="Times New Roman" w:cs="Times New Roman"/>
          <w:b/>
          <w:bCs/>
          <w:sz w:val="24"/>
          <w:szCs w:val="24"/>
        </w:rPr>
        <w:t>PIRKIM</w:t>
      </w:r>
      <w:r w:rsidR="00293ABB">
        <w:rPr>
          <w:rFonts w:ascii="Times New Roman" w:hAnsi="Times New Roman" w:cs="Times New Roman"/>
          <w:b/>
          <w:bCs/>
          <w:sz w:val="24"/>
          <w:szCs w:val="24"/>
        </w:rPr>
        <w:t>O</w:t>
      </w:r>
      <w:r w:rsidR="0045220E"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 xml:space="preserve">(Kartu </w:t>
            </w:r>
            <w:proofErr w:type="spellStart"/>
            <w:r w:rsidRPr="00345795">
              <w:rPr>
                <w:rFonts w:ascii="Times New Roman" w:eastAsia="Times New Roman" w:hAnsi="Times New Roman" w:cs="Times New Roman"/>
                <w:sz w:val="20"/>
                <w:szCs w:val="20"/>
                <w:lang w:val="en-US" w:eastAsia="en-US"/>
              </w:rPr>
              <w:t>su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pasiūlymu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pateikti</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visus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patvirtinančius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dokumentus</w:t>
            </w:r>
            <w:proofErr w:type="spellEnd"/>
            <w:r w:rsidRPr="00345795">
              <w:rPr>
                <w:rFonts w:ascii="Times New Roman" w:eastAsia="Times New Roman" w:hAnsi="Times New Roman" w:cs="Times New Roman"/>
                <w:sz w:val="20"/>
                <w:szCs w:val="20"/>
                <w:lang w:val="en-US" w:eastAsia="en-US"/>
              </w:rPr>
              <w:t>).</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1F6E55B7"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BB047E" w:rsidRPr="00BB047E">
        <w:rPr>
          <w:rFonts w:ascii="Times New Roman" w:hAnsi="Times New Roman" w:cs="Times New Roman"/>
          <w:sz w:val="24"/>
          <w:szCs w:val="24"/>
        </w:rPr>
        <w:t>letenos mechaninio jautrumo matavimo prietais</w:t>
      </w:r>
      <w:r w:rsidR="00BB047E">
        <w:rPr>
          <w:rFonts w:ascii="Times New Roman" w:hAnsi="Times New Roman" w:cs="Times New Roman"/>
          <w:sz w:val="24"/>
          <w:szCs w:val="24"/>
        </w:rPr>
        <w:t>o</w:t>
      </w:r>
      <w:r w:rsidR="00BB047E" w:rsidRPr="00BB047E">
        <w:rPr>
          <w:rFonts w:ascii="Times New Roman" w:hAnsi="Times New Roman" w:cs="Times New Roman"/>
          <w:sz w:val="24"/>
          <w:szCs w:val="24"/>
        </w:rPr>
        <w:t xml:space="preserve"> su skaitmeniniu duomenų registravimo prietaisu</w:t>
      </w:r>
      <w:r w:rsidR="0047000E" w:rsidRPr="0047000E">
        <w:rPr>
          <w:rFonts w:ascii="Times New Roman" w:hAnsi="Times New Roman" w:cs="Times New Roman"/>
          <w:sz w:val="24"/>
          <w:szCs w:val="24"/>
        </w:rPr>
        <w:t xml:space="preserve">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714D3B60" w:rsidR="0003451F" w:rsidRPr="0047000E" w:rsidRDefault="00BB047E"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Pr="00BB047E">
              <w:rPr>
                <w:rFonts w:ascii="Times New Roman" w:hAnsi="Times New Roman" w:cs="Times New Roman"/>
                <w:sz w:val="24"/>
                <w:szCs w:val="24"/>
              </w:rPr>
              <w:t>etenos mechaninio jautrumo matavimo prietais</w:t>
            </w:r>
            <w:r>
              <w:rPr>
                <w:rFonts w:ascii="Times New Roman" w:hAnsi="Times New Roman" w:cs="Times New Roman"/>
                <w:sz w:val="24"/>
                <w:szCs w:val="24"/>
              </w:rPr>
              <w:t>as</w:t>
            </w:r>
            <w:r w:rsidRPr="00BB047E">
              <w:rPr>
                <w:rFonts w:ascii="Times New Roman" w:hAnsi="Times New Roman" w:cs="Times New Roman"/>
                <w:sz w:val="24"/>
                <w:szCs w:val="24"/>
              </w:rPr>
              <w:t xml:space="preserve"> su skaitmeniniu duomenų registravimo prietaisu</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Kompl</w:t>
            </w:r>
            <w:proofErr w:type="spellEnd"/>
            <w:r>
              <w:rPr>
                <w:rFonts w:ascii="Times New Roman" w:hAnsi="Times New Roman" w:cs="Times New Roman"/>
                <w:bCs/>
                <w:sz w:val="24"/>
                <w:szCs w:val="24"/>
              </w:rPr>
              <w:t>.</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w:t>
      </w:r>
      <w:r w:rsidRPr="00345795">
        <w:rPr>
          <w:rFonts w:ascii="Times New Roman" w:hAnsi="Times New Roman" w:cs="Times New Roman"/>
          <w:sz w:val="24"/>
          <w:szCs w:val="24"/>
        </w:rPr>
        <w:lastRenderedPageBreak/>
        <w:t xml:space="preserve">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0BACC38B" w14:textId="77777777" w:rsidR="0047000E" w:rsidRPr="0047000E" w:rsidRDefault="0047000E" w:rsidP="0047000E">
      <w:pPr>
        <w:spacing w:after="0" w:line="240" w:lineRule="auto"/>
        <w:jc w:val="center"/>
        <w:rPr>
          <w:rFonts w:ascii="Times New Roman" w:eastAsia="SimSun" w:hAnsi="Times New Roman" w:cs="Times New Roman"/>
          <w:b/>
          <w:bCs/>
          <w:sz w:val="24"/>
          <w:szCs w:val="24"/>
          <w:highlight w:val="yellow"/>
          <w:lang w:eastAsia="zh-CN"/>
        </w:rPr>
      </w:pPr>
      <w:r w:rsidRPr="0047000E">
        <w:rPr>
          <w:rFonts w:ascii="Times New Roman" w:eastAsia="SimSun" w:hAnsi="Times New Roman" w:cs="Times New Roman"/>
          <w:b/>
          <w:bCs/>
          <w:sz w:val="24"/>
          <w:szCs w:val="24"/>
          <w:lang w:eastAsia="zh-CN"/>
        </w:rPr>
        <w:t>Techninė specifikacija</w:t>
      </w:r>
    </w:p>
    <w:p w14:paraId="20F900B8" w14:textId="77777777" w:rsidR="00BB047E" w:rsidRPr="00BB047E" w:rsidRDefault="00BB047E" w:rsidP="00BB047E">
      <w:pPr>
        <w:spacing w:after="0" w:line="240" w:lineRule="auto"/>
        <w:jc w:val="center"/>
        <w:rPr>
          <w:rFonts w:ascii="Times New Roman" w:eastAsia="Times New Roman" w:hAnsi="Times New Roman" w:cs="Times New Roman"/>
          <w:sz w:val="20"/>
          <w:szCs w:val="20"/>
        </w:rPr>
      </w:pPr>
      <w:r w:rsidRPr="00BB047E">
        <w:rPr>
          <w:rFonts w:ascii="Times New Roman" w:eastAsia="SimSun" w:hAnsi="Times New Roman" w:cs="Times New Roman"/>
          <w:bCs/>
          <w:sz w:val="20"/>
          <w:szCs w:val="20"/>
          <w:lang w:eastAsia="zh-CN"/>
        </w:rPr>
        <w:t xml:space="preserve">Letenos mechaninio jautrumo matavimo prietaiso su skaitmeniniu duomenų registravimo prietaisu </w:t>
      </w:r>
      <w:r w:rsidRPr="00BB047E">
        <w:rPr>
          <w:rFonts w:ascii="Times New Roman" w:eastAsia="Times New Roman" w:hAnsi="Times New Roman" w:cs="Times New Roman"/>
          <w:sz w:val="20"/>
          <w:szCs w:val="20"/>
        </w:rPr>
        <w:t xml:space="preserve">palyginamoji lentelė. </w:t>
      </w:r>
    </w:p>
    <w:p w14:paraId="0B9D5F0D" w14:textId="77777777" w:rsidR="00BB047E" w:rsidRPr="00BB047E" w:rsidRDefault="00BB047E" w:rsidP="00BB047E">
      <w:pPr>
        <w:spacing w:after="0" w:line="240" w:lineRule="auto"/>
        <w:jc w:val="center"/>
        <w:rPr>
          <w:rFonts w:ascii="Times New Roman" w:eastAsia="Times New Roman" w:hAnsi="Times New Roman" w:cs="Times New Roman"/>
          <w:color w:val="000000"/>
        </w:rPr>
      </w:pPr>
      <w:r w:rsidRPr="00BB047E">
        <w:rPr>
          <w:rFonts w:ascii="Times New Roman" w:eastAsia="SimSun" w:hAnsi="Times New Roman" w:cs="Times New Roman"/>
          <w:bCs/>
          <w:sz w:val="20"/>
          <w:szCs w:val="20"/>
          <w:lang w:eastAsia="zh-CN"/>
        </w:rPr>
        <w:t xml:space="preserve">Letenos mechaninio jautrumo matavimo prietaisas su skaitmeniniu duomenų registravimo prietaisu </w:t>
      </w:r>
      <w:r w:rsidRPr="00BB047E">
        <w:rPr>
          <w:rFonts w:ascii="Times New Roman" w:eastAsia="Times New Roman" w:hAnsi="Times New Roman" w:cs="Times New Roman"/>
          <w:bCs/>
          <w:sz w:val="20"/>
          <w:szCs w:val="20"/>
        </w:rPr>
        <w:t>turi atitikti žemiau nurodytus reikalavimus:</w:t>
      </w:r>
    </w:p>
    <w:tbl>
      <w:tblPr>
        <w:tblW w:w="10632" w:type="dxa"/>
        <w:tblInd w:w="-714" w:type="dxa"/>
        <w:tblLook w:val="04A0" w:firstRow="1" w:lastRow="0" w:firstColumn="1" w:lastColumn="0" w:noHBand="0" w:noVBand="1"/>
      </w:tblPr>
      <w:tblGrid>
        <w:gridCol w:w="562"/>
        <w:gridCol w:w="3405"/>
        <w:gridCol w:w="3405"/>
        <w:gridCol w:w="3260"/>
      </w:tblGrid>
      <w:tr w:rsidR="00BB047E" w:rsidRPr="00BB047E" w14:paraId="0F28861F"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F541EC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r w:rsidRPr="00BB047E">
              <w:rPr>
                <w:rFonts w:ascii="Times New Roman" w:eastAsia="Times New Roman" w:hAnsi="Times New Roman" w:cs="Times New Roman"/>
                <w:bCs/>
                <w:sz w:val="22"/>
                <w:szCs w:val="22"/>
                <w:lang w:eastAsia="zh-CN"/>
              </w:rPr>
              <w:t>Eil.</w:t>
            </w:r>
          </w:p>
          <w:p w14:paraId="492DCD2D"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proofErr w:type="spellStart"/>
            <w:r w:rsidRPr="00BB047E">
              <w:rPr>
                <w:rFonts w:ascii="Times New Roman" w:eastAsia="Times New Roman" w:hAnsi="Times New Roman" w:cs="Times New Roman"/>
                <w:bCs/>
                <w:sz w:val="22"/>
                <w:szCs w:val="22"/>
                <w:lang w:eastAsia="zh-CN"/>
              </w:rPr>
              <w:t>Nr</w:t>
            </w:r>
            <w:proofErr w:type="spellEnd"/>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7D250E1C" w14:textId="77777777" w:rsidR="00BB047E" w:rsidRPr="00BB047E" w:rsidRDefault="00BB047E" w:rsidP="00BB047E">
            <w:pPr>
              <w:widowControl w:val="0"/>
              <w:spacing w:after="0" w:line="240" w:lineRule="auto"/>
              <w:jc w:val="center"/>
              <w:rPr>
                <w:rFonts w:ascii="Times New Roman" w:eastAsia="Times New Roman" w:hAnsi="Times New Roman" w:cs="Times New Roman"/>
                <w:b/>
                <w:sz w:val="22"/>
                <w:szCs w:val="22"/>
                <w:lang w:eastAsia="zh-CN"/>
              </w:rPr>
            </w:pPr>
            <w:r w:rsidRPr="00BB047E">
              <w:rPr>
                <w:rFonts w:ascii="Times New Roman" w:eastAsia="Times New Roman" w:hAnsi="Times New Roman" w:cs="Times New Roman"/>
                <w:b/>
                <w:sz w:val="22"/>
                <w:szCs w:val="22"/>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119B556A" w14:textId="77777777" w:rsidR="00BB047E" w:rsidRPr="00BB047E" w:rsidRDefault="00BB047E" w:rsidP="00BB047E">
            <w:pPr>
              <w:widowControl w:val="0"/>
              <w:spacing w:after="0" w:line="240" w:lineRule="auto"/>
              <w:rPr>
                <w:rFonts w:ascii="Times New Roman" w:eastAsia="Times New Roman" w:hAnsi="Times New Roman" w:cs="Times New Roman"/>
                <w:bCs/>
                <w:i/>
                <w:iCs/>
                <w:sz w:val="22"/>
                <w:szCs w:val="22"/>
                <w:lang w:eastAsia="zh-CN"/>
              </w:rPr>
            </w:pPr>
          </w:p>
        </w:tc>
      </w:tr>
      <w:tr w:rsidR="00BB047E" w:rsidRPr="00BB047E" w14:paraId="3AD7B77B"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0AE191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r w:rsidRPr="00BB047E">
              <w:rPr>
                <w:rFonts w:ascii="Times New Roman" w:eastAsia="Times New Roman" w:hAnsi="Times New Roman" w:cs="Times New Roman"/>
                <w:bCs/>
                <w:sz w:val="22"/>
                <w:szCs w:val="22"/>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520592A5"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r w:rsidRPr="00BB047E">
              <w:rPr>
                <w:rFonts w:ascii="Times New Roman" w:eastAsia="Times New Roman" w:hAnsi="Times New Roman" w:cs="Times New Roman"/>
                <w:b/>
                <w:sz w:val="22"/>
                <w:szCs w:val="22"/>
                <w:lang w:eastAsia="zh-CN"/>
              </w:rPr>
              <w:t>Pirkimo objektas</w:t>
            </w:r>
          </w:p>
        </w:tc>
      </w:tr>
      <w:tr w:rsidR="00BB047E" w:rsidRPr="00BB047E" w14:paraId="3784C82F"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0A6C6F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92BF768" w14:textId="77777777" w:rsidR="00BB047E" w:rsidRPr="00BB047E" w:rsidRDefault="00BB047E" w:rsidP="00BB047E">
            <w:pPr>
              <w:spacing w:after="0" w:line="240" w:lineRule="auto"/>
              <w:contextualSpacing/>
              <w:rPr>
                <w:rFonts w:ascii="Times New Roman" w:eastAsia="Times New Roman" w:hAnsi="Times New Roman" w:cs="Times New Roman"/>
                <w:bCs/>
                <w:sz w:val="20"/>
                <w:szCs w:val="20"/>
                <w:lang w:eastAsia="zh-CN"/>
              </w:rPr>
            </w:pPr>
            <w:r w:rsidRPr="00BB047E">
              <w:rPr>
                <w:rFonts w:ascii="Times New Roman" w:eastAsia="Calibri" w:hAnsi="Times New Roman" w:cs="Times New Roman"/>
                <w:bCs/>
                <w:kern w:val="2"/>
                <w:sz w:val="20"/>
                <w:szCs w:val="20"/>
                <w:lang w:eastAsia="zh-CN"/>
                <w14:ligatures w14:val="standardContextual"/>
              </w:rPr>
              <w:t>Letenos mechaninio jautrumo matavimo prietaisas su skaitmeniniu duomenų registravimo prietaisu (toliau – sistema)</w:t>
            </w:r>
          </w:p>
        </w:tc>
        <w:tc>
          <w:tcPr>
            <w:tcW w:w="3260" w:type="dxa"/>
            <w:tcBorders>
              <w:top w:val="single" w:sz="4" w:space="0" w:color="auto"/>
              <w:left w:val="single" w:sz="4" w:space="0" w:color="auto"/>
              <w:bottom w:val="single" w:sz="4" w:space="0" w:color="auto"/>
              <w:right w:val="single" w:sz="4" w:space="0" w:color="auto"/>
            </w:tcBorders>
            <w:vAlign w:val="center"/>
          </w:tcPr>
          <w:p w14:paraId="46BF060E" w14:textId="77777777" w:rsidR="00BB047E" w:rsidRPr="00BB047E" w:rsidRDefault="00BB047E" w:rsidP="00BB047E">
            <w:pPr>
              <w:widowControl w:val="0"/>
              <w:spacing w:after="0" w:line="240" w:lineRule="auto"/>
              <w:jc w:val="center"/>
              <w:rPr>
                <w:rFonts w:ascii="Times New Roman" w:eastAsia="Times New Roman" w:hAnsi="Times New Roman" w:cs="Times New Roman"/>
                <w:b/>
                <w:i/>
                <w:iCs/>
                <w:sz w:val="22"/>
                <w:szCs w:val="22"/>
                <w:lang w:eastAsia="zh-CN"/>
              </w:rPr>
            </w:pPr>
            <w:r w:rsidRPr="00BB047E">
              <w:rPr>
                <w:rFonts w:ascii="Times New Roman" w:eastAsia="Times New Roman" w:hAnsi="Times New Roman" w:cs="Times New Roman"/>
                <w:b/>
                <w:i/>
                <w:iCs/>
                <w:sz w:val="22"/>
                <w:szCs w:val="22"/>
                <w:lang w:eastAsia="zh-CN"/>
              </w:rPr>
              <w:t>Pildo tiekėjas</w:t>
            </w:r>
          </w:p>
          <w:p w14:paraId="2958320C"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r w:rsidRPr="00BB047E">
              <w:rPr>
                <w:rFonts w:ascii="Times New Roman" w:eastAsia="Times New Roman" w:hAnsi="Times New Roman" w:cs="Times New Roman"/>
                <w:bCs/>
                <w:i/>
                <w:iCs/>
                <w:sz w:val="22"/>
                <w:szCs w:val="22"/>
                <w:lang w:eastAsia="zh-CN"/>
              </w:rPr>
              <w:t>Įrašyti pavadinimą, modelį</w:t>
            </w:r>
          </w:p>
        </w:tc>
      </w:tr>
      <w:tr w:rsidR="00BB047E" w:rsidRPr="00BB047E" w14:paraId="4B909F0D"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C00740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r w:rsidRPr="00BB047E">
              <w:rPr>
                <w:rFonts w:ascii="Times New Roman" w:eastAsia="Times New Roman" w:hAnsi="Times New Roman" w:cs="Times New Roman"/>
                <w:bCs/>
                <w:sz w:val="22"/>
                <w:szCs w:val="22"/>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3870699E"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0"/>
                <w:szCs w:val="20"/>
                <w:lang w:eastAsia="zh-CN"/>
              </w:rPr>
            </w:pPr>
            <w:r w:rsidRPr="00BB047E">
              <w:rPr>
                <w:rFonts w:ascii="Times New Roman" w:eastAsia="Times New Roman" w:hAnsi="Times New Roman" w:cs="Times New Roman"/>
                <w:b/>
                <w:sz w:val="20"/>
                <w:szCs w:val="20"/>
                <w:lang w:eastAsia="zh-CN"/>
              </w:rPr>
              <w:t>Pirkimo objekto apimtys</w:t>
            </w:r>
          </w:p>
        </w:tc>
      </w:tr>
      <w:tr w:rsidR="00BB047E" w:rsidRPr="00BB047E" w14:paraId="7C4912DC"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632889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5BAF0503" w14:textId="77777777" w:rsidR="00BB047E" w:rsidRPr="00BB047E" w:rsidRDefault="00BB047E" w:rsidP="00BB047E">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Sistemą sudaro ne mažiau kaip:</w:t>
            </w:r>
          </w:p>
          <w:p w14:paraId="64601D1A" w14:textId="77777777" w:rsidR="00BB047E" w:rsidRPr="00BB047E" w:rsidRDefault="00BB047E" w:rsidP="00BB047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Letenos spaudimo prietaisas su varikliu, skale, slankikliu, letenos atrama ir standartiniu spaudimo antgaliu ir papildomu kalto formos antgaliu – 1 vnt.</w:t>
            </w:r>
          </w:p>
          <w:p w14:paraId="5649668E" w14:textId="77777777" w:rsidR="00BB047E" w:rsidRPr="00BB047E" w:rsidRDefault="00BB047E" w:rsidP="00BB047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 xml:space="preserve">Du papildomi apkrovos diskai – 1 </w:t>
            </w:r>
            <w:proofErr w:type="spellStart"/>
            <w:r w:rsidRPr="00BB047E">
              <w:rPr>
                <w:rFonts w:ascii="Times New Roman" w:eastAsia="Calibri" w:hAnsi="Times New Roman" w:cs="Times New Roman"/>
                <w:bCs/>
                <w:kern w:val="2"/>
                <w:sz w:val="20"/>
                <w:szCs w:val="20"/>
                <w:lang w:eastAsia="zh-CN"/>
                <w14:ligatures w14:val="standardContextual"/>
              </w:rPr>
              <w:t>kompl</w:t>
            </w:r>
            <w:proofErr w:type="spellEnd"/>
            <w:r w:rsidRPr="00BB047E">
              <w:rPr>
                <w:rFonts w:ascii="Times New Roman" w:eastAsia="Calibri" w:hAnsi="Times New Roman" w:cs="Times New Roman"/>
                <w:bCs/>
                <w:kern w:val="2"/>
                <w:sz w:val="20"/>
                <w:szCs w:val="20"/>
                <w:lang w:eastAsia="zh-CN"/>
                <w14:ligatures w14:val="standardContextual"/>
              </w:rPr>
              <w:t>.</w:t>
            </w:r>
          </w:p>
          <w:p w14:paraId="58F035F1" w14:textId="77777777" w:rsidR="00BB047E" w:rsidRPr="00BB047E" w:rsidRDefault="00BB047E" w:rsidP="00BB047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Pradžios ir stabdymo pedalas – 1 vnt.</w:t>
            </w:r>
          </w:p>
          <w:p w14:paraId="12524F05" w14:textId="77777777" w:rsidR="00BB047E" w:rsidRPr="00BB047E" w:rsidRDefault="00BB047E" w:rsidP="00BB047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 xml:space="preserve">Skaitmeninio duomenų registravimo prietaisas su jėgos davikliu ir elektroniniu valdymo bei rodmenų bloku – 1 </w:t>
            </w:r>
            <w:proofErr w:type="spellStart"/>
            <w:r w:rsidRPr="00BB047E">
              <w:rPr>
                <w:rFonts w:ascii="Times New Roman" w:eastAsia="Calibri" w:hAnsi="Times New Roman" w:cs="Times New Roman"/>
                <w:bCs/>
                <w:kern w:val="2"/>
                <w:sz w:val="20"/>
                <w:szCs w:val="20"/>
                <w:lang w:eastAsia="zh-CN"/>
                <w14:ligatures w14:val="standardContextual"/>
              </w:rPr>
              <w:t>kompl</w:t>
            </w:r>
            <w:proofErr w:type="spellEnd"/>
            <w:r w:rsidRPr="00BB047E">
              <w:rPr>
                <w:rFonts w:ascii="Times New Roman" w:eastAsia="Calibri" w:hAnsi="Times New Roman" w:cs="Times New Roman"/>
                <w:bCs/>
                <w:kern w:val="2"/>
                <w:sz w:val="20"/>
                <w:szCs w:val="20"/>
                <w:lang w:eastAsia="zh-CN"/>
                <w14:ligatures w14:val="standardContextual"/>
              </w:rPr>
              <w:t>.</w:t>
            </w:r>
          </w:p>
          <w:p w14:paraId="7AAE3EF1" w14:textId="77777777" w:rsidR="00BB047E" w:rsidRPr="00BB047E" w:rsidRDefault="00BB047E" w:rsidP="00BB047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BB047E">
              <w:rPr>
                <w:rFonts w:ascii="Times New Roman" w:eastAsia="Calibri" w:hAnsi="Times New Roman" w:cs="Times New Roman"/>
                <w:bCs/>
                <w:kern w:val="2"/>
                <w:sz w:val="20"/>
                <w:szCs w:val="20"/>
                <w:lang w:eastAsia="zh-CN"/>
                <w14:ligatures w14:val="standardContextual"/>
              </w:rPr>
              <w:t>Visi prijungimo ir maitinimo laidai.</w:t>
            </w:r>
          </w:p>
        </w:tc>
        <w:tc>
          <w:tcPr>
            <w:tcW w:w="3260" w:type="dxa"/>
            <w:tcBorders>
              <w:top w:val="single" w:sz="4" w:space="0" w:color="auto"/>
              <w:left w:val="single" w:sz="4" w:space="0" w:color="auto"/>
              <w:bottom w:val="single" w:sz="4" w:space="0" w:color="auto"/>
              <w:right w:val="single" w:sz="4" w:space="0" w:color="auto"/>
            </w:tcBorders>
            <w:vAlign w:val="center"/>
          </w:tcPr>
          <w:p w14:paraId="09B19260"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p>
        </w:tc>
      </w:tr>
      <w:tr w:rsidR="00BB047E" w:rsidRPr="00BB047E" w14:paraId="756C8899"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A6585A6"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r w:rsidRPr="00BB047E">
              <w:rPr>
                <w:rFonts w:ascii="Times New Roman" w:eastAsia="Times New Roman" w:hAnsi="Times New Roman" w:cs="Times New Roman"/>
                <w:bCs/>
                <w:sz w:val="22"/>
                <w:szCs w:val="22"/>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43C4F15E"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r w:rsidRPr="00BB047E">
              <w:rPr>
                <w:rFonts w:ascii="Times New Roman" w:eastAsia="Times New Roman" w:hAnsi="Times New Roman" w:cs="Times New Roman"/>
                <w:b/>
                <w:sz w:val="22"/>
                <w:szCs w:val="22"/>
                <w:lang w:eastAsia="zh-CN"/>
              </w:rPr>
              <w:t>Sutartinių įsipareigojimų vykdymo vieta</w:t>
            </w:r>
          </w:p>
        </w:tc>
      </w:tr>
      <w:tr w:rsidR="00BB047E" w:rsidRPr="00BB047E" w14:paraId="6BF8F455"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FC15389"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6AE95A6" w14:textId="77777777" w:rsidR="00BB047E" w:rsidRPr="00BB047E" w:rsidRDefault="00BB047E" w:rsidP="00BB047E">
            <w:pPr>
              <w:widowControl w:val="0"/>
              <w:spacing w:after="0" w:line="240" w:lineRule="auto"/>
              <w:rPr>
                <w:rFonts w:ascii="Times New Roman" w:eastAsia="Times New Roman" w:hAnsi="Times New Roman" w:cs="Times New Roman"/>
                <w:bCs/>
                <w:sz w:val="20"/>
                <w:szCs w:val="20"/>
                <w:highlight w:val="yellow"/>
                <w:lang w:eastAsia="zh-CN"/>
              </w:rPr>
            </w:pPr>
            <w:r w:rsidRPr="00BB047E">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42AFC3D7"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p>
        </w:tc>
      </w:tr>
      <w:tr w:rsidR="00BB047E" w:rsidRPr="00BB047E" w14:paraId="34D236E4" w14:textId="77777777" w:rsidTr="008C5D62">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8C249EE" w14:textId="77777777" w:rsidR="00BB047E" w:rsidRPr="00BB047E" w:rsidRDefault="00BB047E" w:rsidP="00BB047E">
            <w:pPr>
              <w:widowControl w:val="0"/>
              <w:spacing w:after="0" w:line="240" w:lineRule="auto"/>
              <w:jc w:val="center"/>
              <w:rPr>
                <w:rFonts w:ascii="Times New Roman" w:eastAsia="Times New Roman" w:hAnsi="Times New Roman" w:cs="Times New Roman"/>
                <w:bCs/>
                <w:sz w:val="22"/>
                <w:szCs w:val="22"/>
                <w:lang w:eastAsia="zh-CN"/>
              </w:rPr>
            </w:pPr>
            <w:r w:rsidRPr="00BB047E">
              <w:rPr>
                <w:rFonts w:ascii="Times New Roman" w:eastAsia="Times New Roman" w:hAnsi="Times New Roman" w:cs="Times New Roman"/>
                <w:bCs/>
                <w:sz w:val="22"/>
                <w:szCs w:val="22"/>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609AFC69" w14:textId="77777777" w:rsidR="00BB047E" w:rsidRPr="00BB047E" w:rsidRDefault="00BB047E" w:rsidP="00BB047E">
            <w:pPr>
              <w:widowControl w:val="0"/>
              <w:spacing w:after="0" w:line="240" w:lineRule="auto"/>
              <w:jc w:val="center"/>
              <w:rPr>
                <w:rFonts w:ascii="Times New Roman" w:eastAsia="Times New Roman" w:hAnsi="Times New Roman" w:cs="Times New Roman"/>
                <w:bCs/>
                <w:i/>
                <w:iCs/>
                <w:sz w:val="22"/>
                <w:szCs w:val="22"/>
                <w:lang w:eastAsia="zh-CN"/>
              </w:rPr>
            </w:pPr>
            <w:r w:rsidRPr="00BB047E">
              <w:rPr>
                <w:rFonts w:ascii="Times New Roman" w:eastAsia="Times New Roman" w:hAnsi="Times New Roman" w:cs="Times New Roman"/>
                <w:b/>
                <w:sz w:val="22"/>
                <w:szCs w:val="22"/>
                <w:lang w:eastAsia="zh-CN"/>
              </w:rPr>
              <w:t>Reikalaujamos techninės charakteristikos/parametrai</w:t>
            </w:r>
          </w:p>
        </w:tc>
      </w:tr>
      <w:tr w:rsidR="00BB047E" w:rsidRPr="00BB047E" w14:paraId="1195665A" w14:textId="77777777" w:rsidTr="008C5D62">
        <w:trPr>
          <w:trHeight w:val="421"/>
        </w:trPr>
        <w:tc>
          <w:tcPr>
            <w:tcW w:w="562" w:type="dxa"/>
            <w:vMerge w:val="restart"/>
            <w:tcBorders>
              <w:left w:val="single" w:sz="4" w:space="0" w:color="auto"/>
              <w:right w:val="single" w:sz="4" w:space="0" w:color="auto"/>
            </w:tcBorders>
          </w:tcPr>
          <w:p w14:paraId="7F908E22"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67A9AF3A" w14:textId="77777777" w:rsidR="00BB047E" w:rsidRPr="00BB047E" w:rsidRDefault="00BB047E" w:rsidP="00BB047E">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3B42E17" w14:textId="77777777" w:rsidR="00BB047E" w:rsidRPr="00BB047E" w:rsidRDefault="00BB047E" w:rsidP="00BB047E">
            <w:pPr>
              <w:tabs>
                <w:tab w:val="left" w:pos="567"/>
                <w:tab w:val="left" w:pos="851"/>
              </w:tabs>
              <w:spacing w:after="0" w:line="240" w:lineRule="auto"/>
              <w:contextualSpacing/>
              <w:jc w:val="both"/>
              <w:rPr>
                <w:rFonts w:ascii="Times New Roman" w:eastAsia="Calibri" w:hAnsi="Times New Roman" w:cs="Times New Roman"/>
                <w:b/>
                <w:i/>
                <w:iCs/>
                <w:color w:val="000000"/>
                <w:sz w:val="22"/>
                <w:szCs w:val="22"/>
                <w:lang w:eastAsia="en-US"/>
              </w:rPr>
            </w:pPr>
            <w:r w:rsidRPr="00BB047E">
              <w:rPr>
                <w:rFonts w:ascii="Times New Roman" w:eastAsia="Calibri" w:hAnsi="Times New Roman" w:cs="Times New Roman"/>
                <w:kern w:val="2"/>
                <w:sz w:val="24"/>
                <w:szCs w:val="24"/>
                <w14:ligatures w14:val="standardContextual"/>
              </w:rPr>
              <w:t xml:space="preserve"> </w:t>
            </w:r>
            <w:r w:rsidRPr="00BB047E">
              <w:rPr>
                <w:rFonts w:ascii="Times New Roman" w:eastAsia="Calibri" w:hAnsi="Times New Roman" w:cs="Times New Roman"/>
                <w:b/>
                <w:i/>
                <w:iCs/>
                <w:color w:val="000000"/>
                <w:sz w:val="22"/>
                <w:szCs w:val="22"/>
                <w:lang w:eastAsia="en-US"/>
              </w:rPr>
              <w:t>Pildo tiekėjas, nurodydamas konkrečius parametrus / charakteristikas</w:t>
            </w:r>
          </w:p>
          <w:p w14:paraId="62592961" w14:textId="77777777" w:rsidR="00BB047E" w:rsidRPr="00BB047E" w:rsidRDefault="00BB047E" w:rsidP="00BB047E">
            <w:pPr>
              <w:numPr>
                <w:ilvl w:val="0"/>
                <w:numId w:val="30"/>
              </w:numPr>
              <w:spacing w:after="0" w:line="240" w:lineRule="auto"/>
              <w:ind w:left="0"/>
              <w:rPr>
                <w:rFonts w:ascii="Times New Roman" w:eastAsia="Times New Roman" w:hAnsi="Times New Roman" w:cs="Times New Roman"/>
                <w:sz w:val="22"/>
                <w:szCs w:val="22"/>
              </w:rPr>
            </w:pPr>
            <w:r w:rsidRPr="00BB047E">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w:t>
            </w:r>
            <w:r w:rsidRPr="00BB047E">
              <w:rPr>
                <w:rFonts w:ascii="Times New Roman" w:eastAsia="Calibri" w:hAnsi="Times New Roman" w:cs="Times New Roman"/>
                <w:bCs/>
                <w:color w:val="000000"/>
                <w:sz w:val="20"/>
                <w:szCs w:val="20"/>
                <w:lang w:eastAsia="zh-CN"/>
              </w:rPr>
              <w:lastRenderedPageBreak/>
              <w:t>punktą jos atitinka. Jeigu tai neįmanoma, tiekėjas turi nurodyti tikslią vietą teikiamame šaltinyje, kur būtų aprašoma/patvirtinama atitinkama charakteristika.</w:t>
            </w:r>
          </w:p>
        </w:tc>
      </w:tr>
      <w:tr w:rsidR="00BB047E" w:rsidRPr="00BB047E" w14:paraId="1877F5BA" w14:textId="77777777" w:rsidTr="008C5D62">
        <w:trPr>
          <w:trHeight w:val="421"/>
        </w:trPr>
        <w:tc>
          <w:tcPr>
            <w:tcW w:w="562" w:type="dxa"/>
            <w:vMerge/>
            <w:tcBorders>
              <w:left w:val="single" w:sz="4" w:space="0" w:color="auto"/>
              <w:right w:val="single" w:sz="4" w:space="0" w:color="auto"/>
            </w:tcBorders>
          </w:tcPr>
          <w:p w14:paraId="2B8444B1"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C4C0469"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tcPr>
          <w:p w14:paraId="5B51D5E8"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6D881419" w14:textId="77777777" w:rsidR="00BB047E" w:rsidRPr="00BB047E" w:rsidRDefault="00BB047E" w:rsidP="00BB047E">
            <w:pPr>
              <w:numPr>
                <w:ilvl w:val="0"/>
                <w:numId w:val="30"/>
              </w:numPr>
              <w:spacing w:after="0" w:line="240" w:lineRule="auto"/>
              <w:ind w:left="0"/>
              <w:rPr>
                <w:rFonts w:ascii="Times New Roman" w:eastAsia="Calibri" w:hAnsi="Times New Roman" w:cs="Times New Roman"/>
                <w:kern w:val="2"/>
                <w:sz w:val="24"/>
                <w:szCs w:val="24"/>
                <w14:ligatures w14:val="standardContextual"/>
              </w:rPr>
            </w:pPr>
          </w:p>
        </w:tc>
      </w:tr>
      <w:tr w:rsidR="00BB047E" w:rsidRPr="00BB047E" w14:paraId="3BD9731B" w14:textId="77777777" w:rsidTr="008C5D62">
        <w:trPr>
          <w:trHeight w:val="421"/>
        </w:trPr>
        <w:tc>
          <w:tcPr>
            <w:tcW w:w="562" w:type="dxa"/>
            <w:vMerge/>
            <w:tcBorders>
              <w:left w:val="single" w:sz="4" w:space="0" w:color="auto"/>
              <w:right w:val="single" w:sz="4" w:space="0" w:color="auto"/>
            </w:tcBorders>
          </w:tcPr>
          <w:p w14:paraId="4D1A90C0"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0F2FE7BA" w14:textId="77777777" w:rsidR="00BB047E" w:rsidRPr="00BB047E" w:rsidRDefault="00BB047E" w:rsidP="00BB047E">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BB047E">
              <w:rPr>
                <w:rFonts w:ascii="Times New Roman" w:eastAsia="Calibri" w:hAnsi="Times New Roman" w:cs="Times New Roman"/>
                <w:b/>
                <w:bCs/>
                <w:sz w:val="22"/>
                <w:szCs w:val="22"/>
                <w:lang w:eastAsia="en-US"/>
              </w:rPr>
              <w:t xml:space="preserve">Bendrieji reikalavimai </w:t>
            </w:r>
          </w:p>
        </w:tc>
      </w:tr>
      <w:tr w:rsidR="00BB047E" w:rsidRPr="00BB047E" w14:paraId="6C1C4DD9" w14:textId="77777777" w:rsidTr="008C5D62">
        <w:trPr>
          <w:trHeight w:val="483"/>
        </w:trPr>
        <w:tc>
          <w:tcPr>
            <w:tcW w:w="562" w:type="dxa"/>
            <w:vMerge/>
            <w:tcBorders>
              <w:left w:val="single" w:sz="4" w:space="0" w:color="auto"/>
              <w:right w:val="single" w:sz="4" w:space="0" w:color="auto"/>
            </w:tcBorders>
          </w:tcPr>
          <w:p w14:paraId="2021B6EA"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872FC42"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E44543A"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 xml:space="preserve">Visi komponentai turi būti tarpusavyje suderinami ir veikti kaip viena sistema. </w:t>
            </w:r>
          </w:p>
        </w:tc>
        <w:tc>
          <w:tcPr>
            <w:tcW w:w="3260" w:type="dxa"/>
            <w:tcBorders>
              <w:top w:val="single" w:sz="4" w:space="0" w:color="auto"/>
              <w:left w:val="single" w:sz="4" w:space="0" w:color="auto"/>
              <w:bottom w:val="single" w:sz="4" w:space="0" w:color="auto"/>
              <w:right w:val="single" w:sz="4" w:space="0" w:color="auto"/>
            </w:tcBorders>
          </w:tcPr>
          <w:p w14:paraId="1E6036A0"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33C0A196" w14:textId="77777777" w:rsidTr="008C5D62">
        <w:trPr>
          <w:trHeight w:val="421"/>
        </w:trPr>
        <w:tc>
          <w:tcPr>
            <w:tcW w:w="562" w:type="dxa"/>
            <w:vMerge/>
            <w:tcBorders>
              <w:left w:val="single" w:sz="4" w:space="0" w:color="auto"/>
              <w:right w:val="single" w:sz="4" w:space="0" w:color="auto"/>
            </w:tcBorders>
          </w:tcPr>
          <w:p w14:paraId="14E360BE"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2030381"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8AA6BB0"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Turi būti pateikti visi komponentai, reikalingi pilnam sistemos veikimui</w:t>
            </w:r>
            <w:r w:rsidRPr="00BB047E">
              <w:rPr>
                <w:rFonts w:ascii="Times New Roman" w:eastAsia="Times New Roman" w:hAnsi="Times New Roman" w:cs="Times New Roman"/>
                <w:color w:val="000000"/>
                <w:kern w:val="2"/>
                <w:sz w:val="20"/>
                <w:szCs w:val="20"/>
                <w:lang w:eastAsia="en-US"/>
                <w14:ligatures w14:val="standardContextual"/>
              </w:rPr>
              <w:t xml:space="preserve"> Į sistemos komplektą turi būti įtrauktos visos reikalingos eksploatacinės medžiagos prietaiso paleidimui, derinimui.</w:t>
            </w:r>
          </w:p>
        </w:tc>
        <w:tc>
          <w:tcPr>
            <w:tcW w:w="3260" w:type="dxa"/>
            <w:tcBorders>
              <w:top w:val="single" w:sz="4" w:space="0" w:color="auto"/>
              <w:left w:val="single" w:sz="4" w:space="0" w:color="auto"/>
              <w:bottom w:val="single" w:sz="4" w:space="0" w:color="auto"/>
              <w:right w:val="single" w:sz="4" w:space="0" w:color="auto"/>
            </w:tcBorders>
          </w:tcPr>
          <w:p w14:paraId="3CF23AA5"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6218048A" w14:textId="77777777" w:rsidTr="008C5D62">
        <w:trPr>
          <w:trHeight w:val="421"/>
        </w:trPr>
        <w:tc>
          <w:tcPr>
            <w:tcW w:w="562" w:type="dxa"/>
            <w:tcBorders>
              <w:left w:val="single" w:sz="4" w:space="0" w:color="auto"/>
              <w:right w:val="single" w:sz="4" w:space="0" w:color="auto"/>
            </w:tcBorders>
          </w:tcPr>
          <w:p w14:paraId="0003C293"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B4C3508"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Calibri" w:hAnsi="Times New Roman" w:cs="Times New Roman"/>
                <w:kern w:val="2"/>
                <w:sz w:val="20"/>
                <w:szCs w:val="20"/>
                <w:lang w:eastAsia="en-US"/>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tcPr>
          <w:p w14:paraId="259B2D28"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Calibri" w:hAnsi="Times New Roman" w:cs="Times New Roman"/>
                <w:color w:val="000000"/>
                <w:sz w:val="20"/>
                <w:szCs w:val="20"/>
                <w:lang w:eastAsia="en-US"/>
              </w:rPr>
              <w:t>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pristatymo dienos;</w:t>
            </w:r>
          </w:p>
        </w:tc>
        <w:tc>
          <w:tcPr>
            <w:tcW w:w="3260" w:type="dxa"/>
            <w:tcBorders>
              <w:top w:val="single" w:sz="4" w:space="0" w:color="auto"/>
              <w:left w:val="single" w:sz="4" w:space="0" w:color="auto"/>
              <w:bottom w:val="single" w:sz="4" w:space="0" w:color="auto"/>
              <w:right w:val="single" w:sz="4" w:space="0" w:color="auto"/>
            </w:tcBorders>
          </w:tcPr>
          <w:p w14:paraId="4D201024"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5DDB9941" w14:textId="77777777" w:rsidTr="008C5D62">
        <w:trPr>
          <w:trHeight w:val="421"/>
        </w:trPr>
        <w:tc>
          <w:tcPr>
            <w:tcW w:w="562" w:type="dxa"/>
            <w:tcBorders>
              <w:left w:val="single" w:sz="4" w:space="0" w:color="auto"/>
              <w:right w:val="single" w:sz="4" w:space="0" w:color="auto"/>
            </w:tcBorders>
          </w:tcPr>
          <w:p w14:paraId="4E7300FE"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CF9E877" w14:textId="77777777" w:rsidR="00BB047E" w:rsidRPr="00BB047E" w:rsidRDefault="00BB047E" w:rsidP="00BB047E">
            <w:pPr>
              <w:spacing w:after="0" w:line="240" w:lineRule="auto"/>
              <w:rPr>
                <w:rFonts w:ascii="Times New Roman" w:eastAsia="Times New Roman" w:hAnsi="Times New Roman" w:cs="Times New Roman"/>
                <w:color w:val="000000"/>
                <w:sz w:val="20"/>
                <w:szCs w:val="20"/>
              </w:rPr>
            </w:pPr>
            <w:r w:rsidRPr="00BB047E">
              <w:rPr>
                <w:rFonts w:ascii="Times New Roman" w:eastAsia="Times New Roman" w:hAnsi="Times New Roman" w:cs="Times New Roman"/>
                <w:color w:val="000000"/>
                <w:sz w:val="20"/>
                <w:szCs w:val="20"/>
              </w:rPr>
              <w:t>Pristatymo terminai</w:t>
            </w:r>
          </w:p>
          <w:p w14:paraId="0A57EF0E" w14:textId="77777777" w:rsidR="00BB047E" w:rsidRPr="00BB047E" w:rsidRDefault="00BB047E" w:rsidP="00BB047E">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A7AAD0C"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7F4D91B4"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581CE25E" w14:textId="77777777" w:rsidTr="008C5D62">
        <w:trPr>
          <w:trHeight w:val="421"/>
        </w:trPr>
        <w:tc>
          <w:tcPr>
            <w:tcW w:w="562" w:type="dxa"/>
            <w:tcBorders>
              <w:left w:val="single" w:sz="4" w:space="0" w:color="auto"/>
              <w:right w:val="single" w:sz="4" w:space="0" w:color="auto"/>
            </w:tcBorders>
          </w:tcPr>
          <w:p w14:paraId="4C933DFC"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47BDD18D" w14:textId="77777777" w:rsidR="00BB047E" w:rsidRPr="00BB047E" w:rsidRDefault="00BB047E" w:rsidP="00BB047E">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BB047E">
              <w:rPr>
                <w:rFonts w:ascii="Times New Roman" w:eastAsia="Calibri" w:hAnsi="Times New Roman" w:cs="Times New Roman"/>
                <w:b/>
                <w:bCs/>
                <w:sz w:val="22"/>
                <w:szCs w:val="22"/>
                <w:lang w:eastAsia="en-US"/>
              </w:rPr>
              <w:t>Sistemos kompleksas</w:t>
            </w:r>
          </w:p>
        </w:tc>
      </w:tr>
      <w:tr w:rsidR="00BB047E" w:rsidRPr="00BB047E" w14:paraId="770EAEED" w14:textId="77777777" w:rsidTr="008C5D62">
        <w:trPr>
          <w:trHeight w:val="421"/>
        </w:trPr>
        <w:tc>
          <w:tcPr>
            <w:tcW w:w="562" w:type="dxa"/>
            <w:tcBorders>
              <w:left w:val="single" w:sz="4" w:space="0" w:color="auto"/>
              <w:right w:val="single" w:sz="4" w:space="0" w:color="auto"/>
            </w:tcBorders>
          </w:tcPr>
          <w:p w14:paraId="67250950"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2E321C0"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Paskirtis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2E927481"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 xml:space="preserve">Letenos mechaninio </w:t>
            </w:r>
            <w:proofErr w:type="spellStart"/>
            <w:r w:rsidRPr="00BB047E">
              <w:rPr>
                <w:rFonts w:ascii="Times New Roman" w:eastAsia="Times New Roman" w:hAnsi="Times New Roman" w:cs="Times New Roman"/>
                <w:sz w:val="20"/>
                <w:szCs w:val="20"/>
              </w:rPr>
              <w:t>nocicepcinio</w:t>
            </w:r>
            <w:proofErr w:type="spellEnd"/>
            <w:r w:rsidRPr="00BB047E">
              <w:rPr>
                <w:rFonts w:ascii="Times New Roman" w:eastAsia="Times New Roman" w:hAnsi="Times New Roman" w:cs="Times New Roman"/>
                <w:sz w:val="20"/>
                <w:szCs w:val="20"/>
              </w:rPr>
              <w:t xml:space="preserve"> atsako slenksčio vertinimas pagal </w:t>
            </w:r>
            <w:proofErr w:type="spellStart"/>
            <w:r w:rsidRPr="00BB047E">
              <w:rPr>
                <w:rFonts w:ascii="Times New Roman" w:eastAsia="Times New Roman" w:hAnsi="Times New Roman" w:cs="Times New Roman"/>
                <w:sz w:val="20"/>
                <w:szCs w:val="20"/>
              </w:rPr>
              <w:t>Randall</w:t>
            </w:r>
            <w:proofErr w:type="spellEnd"/>
            <w:r w:rsidRPr="00BB047E">
              <w:rPr>
                <w:rFonts w:ascii="Times New Roman" w:eastAsia="Times New Roman" w:hAnsi="Times New Roman" w:cs="Times New Roman"/>
                <w:sz w:val="20"/>
                <w:szCs w:val="20"/>
              </w:rPr>
              <w:t>–</w:t>
            </w:r>
            <w:proofErr w:type="spellStart"/>
            <w:r w:rsidRPr="00BB047E">
              <w:rPr>
                <w:rFonts w:ascii="Times New Roman" w:eastAsia="Times New Roman" w:hAnsi="Times New Roman" w:cs="Times New Roman"/>
                <w:sz w:val="20"/>
                <w:szCs w:val="20"/>
              </w:rPr>
              <w:t>Selitto</w:t>
            </w:r>
            <w:proofErr w:type="spellEnd"/>
            <w:r w:rsidRPr="00BB047E">
              <w:rPr>
                <w:rFonts w:ascii="Times New Roman" w:eastAsia="Times New Roman" w:hAnsi="Times New Roman" w:cs="Times New Roman"/>
                <w:sz w:val="20"/>
                <w:szCs w:val="20"/>
              </w:rPr>
              <w:t xml:space="preserve"> metodą laboratorinėms pelėms ir žiurkėms.</w:t>
            </w:r>
          </w:p>
        </w:tc>
        <w:tc>
          <w:tcPr>
            <w:tcW w:w="3260" w:type="dxa"/>
            <w:tcBorders>
              <w:top w:val="single" w:sz="4" w:space="0" w:color="auto"/>
              <w:left w:val="single" w:sz="4" w:space="0" w:color="auto"/>
              <w:bottom w:val="single" w:sz="4" w:space="0" w:color="auto"/>
              <w:right w:val="single" w:sz="4" w:space="0" w:color="auto"/>
            </w:tcBorders>
          </w:tcPr>
          <w:p w14:paraId="438C43B7"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0A538D23" w14:textId="77777777" w:rsidTr="008C5D62">
        <w:trPr>
          <w:trHeight w:val="421"/>
        </w:trPr>
        <w:tc>
          <w:tcPr>
            <w:tcW w:w="562" w:type="dxa"/>
            <w:tcBorders>
              <w:left w:val="single" w:sz="4" w:space="0" w:color="auto"/>
              <w:right w:val="single" w:sz="4" w:space="0" w:color="auto"/>
            </w:tcBorders>
          </w:tcPr>
          <w:p w14:paraId="0959A613"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F44D0A3"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Jėgos taikymas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E04DDBA"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Variklio mechanizmas didina letenai taikomą jėgą pastoviu greičiu pagal pasirinktą prietaiso konfigūraciją.</w:t>
            </w:r>
          </w:p>
        </w:tc>
        <w:tc>
          <w:tcPr>
            <w:tcW w:w="3260" w:type="dxa"/>
            <w:tcBorders>
              <w:top w:val="single" w:sz="4" w:space="0" w:color="auto"/>
              <w:left w:val="single" w:sz="4" w:space="0" w:color="auto"/>
              <w:bottom w:val="single" w:sz="4" w:space="0" w:color="auto"/>
              <w:right w:val="single" w:sz="4" w:space="0" w:color="auto"/>
            </w:tcBorders>
          </w:tcPr>
          <w:p w14:paraId="3BBADA40"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2C2641B6" w14:textId="77777777" w:rsidTr="008C5D62">
        <w:trPr>
          <w:trHeight w:val="421"/>
        </w:trPr>
        <w:tc>
          <w:tcPr>
            <w:tcW w:w="562" w:type="dxa"/>
            <w:tcBorders>
              <w:left w:val="single" w:sz="4" w:space="0" w:color="auto"/>
              <w:right w:val="single" w:sz="4" w:space="0" w:color="auto"/>
            </w:tcBorders>
          </w:tcPr>
          <w:p w14:paraId="425A40EC"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B7962F8"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Jėgos diapazonai</w:t>
            </w:r>
          </w:p>
        </w:tc>
        <w:tc>
          <w:tcPr>
            <w:tcW w:w="3405" w:type="dxa"/>
            <w:tcBorders>
              <w:top w:val="single" w:sz="4" w:space="0" w:color="000000"/>
              <w:left w:val="single" w:sz="4" w:space="0" w:color="000000"/>
              <w:bottom w:val="single" w:sz="4" w:space="0" w:color="000000"/>
              <w:right w:val="single" w:sz="4" w:space="0" w:color="000000"/>
            </w:tcBorders>
            <w:vAlign w:val="center"/>
          </w:tcPr>
          <w:p w14:paraId="1AD697A4"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 xml:space="preserve">Ne siauresniais kaip 0–250 </w:t>
            </w:r>
            <w:proofErr w:type="spellStart"/>
            <w:r w:rsidRPr="00BB047E">
              <w:rPr>
                <w:rFonts w:ascii="Times New Roman" w:eastAsia="Times New Roman" w:hAnsi="Times New Roman" w:cs="Times New Roman"/>
                <w:sz w:val="20"/>
                <w:szCs w:val="20"/>
              </w:rPr>
              <w:t>gf</w:t>
            </w:r>
            <w:proofErr w:type="spellEnd"/>
            <w:r w:rsidRPr="00BB047E">
              <w:rPr>
                <w:rFonts w:ascii="Times New Roman" w:eastAsia="Times New Roman" w:hAnsi="Times New Roman" w:cs="Times New Roman"/>
                <w:sz w:val="20"/>
                <w:szCs w:val="20"/>
              </w:rPr>
              <w:t xml:space="preserve">, 0–500 </w:t>
            </w:r>
            <w:proofErr w:type="spellStart"/>
            <w:r w:rsidRPr="00BB047E">
              <w:rPr>
                <w:rFonts w:ascii="Times New Roman" w:eastAsia="Times New Roman" w:hAnsi="Times New Roman" w:cs="Times New Roman"/>
                <w:sz w:val="20"/>
                <w:szCs w:val="20"/>
              </w:rPr>
              <w:t>gf</w:t>
            </w:r>
            <w:proofErr w:type="spellEnd"/>
            <w:r w:rsidRPr="00BB047E">
              <w:rPr>
                <w:rFonts w:ascii="Times New Roman" w:eastAsia="Times New Roman" w:hAnsi="Times New Roman" w:cs="Times New Roman"/>
                <w:sz w:val="20"/>
                <w:szCs w:val="20"/>
              </w:rPr>
              <w:t xml:space="preserve"> ir 0–750 </w:t>
            </w:r>
            <w:proofErr w:type="spellStart"/>
            <w:r w:rsidRPr="00BB047E">
              <w:rPr>
                <w:rFonts w:ascii="Times New Roman" w:eastAsia="Times New Roman" w:hAnsi="Times New Roman" w:cs="Times New Roman"/>
                <w:sz w:val="20"/>
                <w:szCs w:val="20"/>
              </w:rPr>
              <w:t>gf</w:t>
            </w:r>
            <w:proofErr w:type="spellEnd"/>
            <w:r w:rsidRPr="00BB047E">
              <w:rPr>
                <w:rFonts w:ascii="Times New Roman" w:eastAsia="Times New Roman" w:hAnsi="Times New Roman" w:cs="Times New Roman"/>
                <w:sz w:val="20"/>
                <w:szCs w:val="20"/>
              </w:rPr>
              <w:t xml:space="preserve"> (gramų jėgos) intervalais; diapazonai keičiami papildomais apkrovos diskais.</w:t>
            </w:r>
          </w:p>
        </w:tc>
        <w:tc>
          <w:tcPr>
            <w:tcW w:w="3260" w:type="dxa"/>
            <w:tcBorders>
              <w:top w:val="single" w:sz="4" w:space="0" w:color="auto"/>
              <w:left w:val="single" w:sz="4" w:space="0" w:color="auto"/>
              <w:bottom w:val="single" w:sz="4" w:space="0" w:color="auto"/>
              <w:right w:val="single" w:sz="4" w:space="0" w:color="auto"/>
            </w:tcBorders>
          </w:tcPr>
          <w:p w14:paraId="3584365C"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65A32578" w14:textId="77777777" w:rsidTr="008C5D62">
        <w:trPr>
          <w:trHeight w:val="421"/>
        </w:trPr>
        <w:tc>
          <w:tcPr>
            <w:tcW w:w="562" w:type="dxa"/>
            <w:tcBorders>
              <w:left w:val="single" w:sz="4" w:space="0" w:color="auto"/>
              <w:right w:val="single" w:sz="4" w:space="0" w:color="auto"/>
            </w:tcBorders>
          </w:tcPr>
          <w:p w14:paraId="52B3B83C"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3AFBCD3"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Valdymas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7EBBB21"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Jėgos taikymo pradžia ir stabdymas valdomi pedalu arba kitu lygiaverčiu valdymo įtaisu.</w:t>
            </w:r>
          </w:p>
        </w:tc>
        <w:tc>
          <w:tcPr>
            <w:tcW w:w="3260" w:type="dxa"/>
            <w:tcBorders>
              <w:top w:val="single" w:sz="4" w:space="0" w:color="auto"/>
              <w:left w:val="single" w:sz="4" w:space="0" w:color="auto"/>
              <w:bottom w:val="single" w:sz="4" w:space="0" w:color="auto"/>
              <w:right w:val="single" w:sz="4" w:space="0" w:color="auto"/>
            </w:tcBorders>
          </w:tcPr>
          <w:p w14:paraId="4976979C"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5842BE5A" w14:textId="77777777" w:rsidTr="008C5D62">
        <w:trPr>
          <w:trHeight w:val="421"/>
        </w:trPr>
        <w:tc>
          <w:tcPr>
            <w:tcW w:w="562" w:type="dxa"/>
            <w:tcBorders>
              <w:left w:val="single" w:sz="4" w:space="0" w:color="auto"/>
              <w:right w:val="single" w:sz="4" w:space="0" w:color="auto"/>
            </w:tcBorders>
          </w:tcPr>
          <w:p w14:paraId="3EE158B7"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6154270"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Spaudimo antgalis</w:t>
            </w:r>
          </w:p>
        </w:tc>
        <w:tc>
          <w:tcPr>
            <w:tcW w:w="3405" w:type="dxa"/>
            <w:tcBorders>
              <w:top w:val="single" w:sz="4" w:space="0" w:color="000000"/>
              <w:left w:val="single" w:sz="4" w:space="0" w:color="000000"/>
              <w:bottom w:val="single" w:sz="4" w:space="0" w:color="000000"/>
              <w:right w:val="single" w:sz="4" w:space="0" w:color="000000"/>
            </w:tcBorders>
            <w:vAlign w:val="center"/>
          </w:tcPr>
          <w:p w14:paraId="58A2BA59"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Spaudimo antgalis, skirtas letenos mechaninio skausmo slenksčiui vertinti. Tiekėjas turi nurodyti kontaktinio antgalio paviršiaus formą bei matmenis.</w:t>
            </w:r>
          </w:p>
        </w:tc>
        <w:tc>
          <w:tcPr>
            <w:tcW w:w="3260" w:type="dxa"/>
            <w:tcBorders>
              <w:top w:val="single" w:sz="4" w:space="0" w:color="auto"/>
              <w:left w:val="single" w:sz="4" w:space="0" w:color="auto"/>
              <w:bottom w:val="single" w:sz="4" w:space="0" w:color="auto"/>
              <w:right w:val="single" w:sz="4" w:space="0" w:color="auto"/>
            </w:tcBorders>
          </w:tcPr>
          <w:p w14:paraId="75D3C53D"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69145C3E" w14:textId="77777777" w:rsidTr="008C5D62">
        <w:trPr>
          <w:trHeight w:val="421"/>
        </w:trPr>
        <w:tc>
          <w:tcPr>
            <w:tcW w:w="562" w:type="dxa"/>
            <w:tcBorders>
              <w:left w:val="single" w:sz="4" w:space="0" w:color="auto"/>
              <w:right w:val="single" w:sz="4" w:space="0" w:color="auto"/>
            </w:tcBorders>
          </w:tcPr>
          <w:p w14:paraId="138D7304"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4821EA5"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Letenos atrama</w:t>
            </w:r>
          </w:p>
        </w:tc>
        <w:tc>
          <w:tcPr>
            <w:tcW w:w="3405" w:type="dxa"/>
            <w:tcBorders>
              <w:top w:val="single" w:sz="4" w:space="0" w:color="000000"/>
              <w:left w:val="single" w:sz="4" w:space="0" w:color="000000"/>
              <w:bottom w:val="single" w:sz="4" w:space="0" w:color="000000"/>
              <w:right w:val="single" w:sz="4" w:space="0" w:color="000000"/>
            </w:tcBorders>
            <w:vAlign w:val="center"/>
          </w:tcPr>
          <w:p w14:paraId="7EDE70A3"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Mažos trinties PTFE (teflono) atrama</w:t>
            </w:r>
            <w:r w:rsidRPr="00BB047E">
              <w:rPr>
                <w:rFonts w:ascii="Calibri" w:eastAsia="Calibri" w:hAnsi="Calibri" w:cs="Arial"/>
                <w:sz w:val="22"/>
                <w:szCs w:val="22"/>
                <w:lang w:eastAsia="en-US"/>
              </w:rPr>
              <w:t xml:space="preserve"> </w:t>
            </w:r>
            <w:r w:rsidRPr="00BB047E">
              <w:rPr>
                <w:rFonts w:ascii="Times New Roman" w:eastAsia="Times New Roman" w:hAnsi="Times New Roman" w:cs="Times New Roman"/>
                <w:sz w:val="20"/>
                <w:szCs w:val="20"/>
              </w:rPr>
              <w:t>arba lygiaverčių savybių medžiagos.</w:t>
            </w:r>
          </w:p>
        </w:tc>
        <w:tc>
          <w:tcPr>
            <w:tcW w:w="3260" w:type="dxa"/>
            <w:tcBorders>
              <w:top w:val="single" w:sz="4" w:space="0" w:color="auto"/>
              <w:left w:val="single" w:sz="4" w:space="0" w:color="auto"/>
              <w:bottom w:val="single" w:sz="4" w:space="0" w:color="auto"/>
              <w:right w:val="single" w:sz="4" w:space="0" w:color="auto"/>
            </w:tcBorders>
          </w:tcPr>
          <w:p w14:paraId="36940F1B"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104C7A32" w14:textId="77777777" w:rsidTr="008C5D62">
        <w:trPr>
          <w:trHeight w:val="421"/>
        </w:trPr>
        <w:tc>
          <w:tcPr>
            <w:tcW w:w="562" w:type="dxa"/>
            <w:tcBorders>
              <w:left w:val="single" w:sz="4" w:space="0" w:color="auto"/>
              <w:right w:val="single" w:sz="4" w:space="0" w:color="auto"/>
            </w:tcBorders>
          </w:tcPr>
          <w:p w14:paraId="4D23A3C5"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B4E8FF6"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Mechaninis rodmuo</w:t>
            </w:r>
          </w:p>
        </w:tc>
        <w:tc>
          <w:tcPr>
            <w:tcW w:w="3405" w:type="dxa"/>
            <w:tcBorders>
              <w:top w:val="single" w:sz="4" w:space="0" w:color="000000"/>
              <w:left w:val="single" w:sz="4" w:space="0" w:color="000000"/>
              <w:bottom w:val="single" w:sz="4" w:space="0" w:color="000000"/>
              <w:right w:val="single" w:sz="4" w:space="0" w:color="000000"/>
            </w:tcBorders>
            <w:vAlign w:val="center"/>
          </w:tcPr>
          <w:p w14:paraId="3FF5B093"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Komplekte jėgos daviklis ir elektroninis blokas, užtikrinantys skaitmeninį matavimo duomenų registravimą ir rodmenų pateikimą.</w:t>
            </w:r>
          </w:p>
        </w:tc>
        <w:tc>
          <w:tcPr>
            <w:tcW w:w="3260" w:type="dxa"/>
            <w:tcBorders>
              <w:top w:val="single" w:sz="4" w:space="0" w:color="auto"/>
              <w:left w:val="single" w:sz="4" w:space="0" w:color="auto"/>
              <w:bottom w:val="single" w:sz="4" w:space="0" w:color="auto"/>
              <w:right w:val="single" w:sz="4" w:space="0" w:color="auto"/>
            </w:tcBorders>
          </w:tcPr>
          <w:p w14:paraId="4F83D9EF"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6C51E937" w14:textId="77777777" w:rsidTr="008C5D62">
        <w:trPr>
          <w:trHeight w:val="421"/>
        </w:trPr>
        <w:tc>
          <w:tcPr>
            <w:tcW w:w="562" w:type="dxa"/>
            <w:tcBorders>
              <w:left w:val="single" w:sz="4" w:space="0" w:color="auto"/>
              <w:right w:val="single" w:sz="4" w:space="0" w:color="auto"/>
            </w:tcBorders>
          </w:tcPr>
          <w:p w14:paraId="60F897DE"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BE71955"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Prijungimas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2BC3AB1F"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Prietaiso pradžios ir stabdymo signalo perdavimas į skaitmeninį bloką; visi reikalingi laidai įtraukti.</w:t>
            </w:r>
          </w:p>
        </w:tc>
        <w:tc>
          <w:tcPr>
            <w:tcW w:w="3260" w:type="dxa"/>
            <w:tcBorders>
              <w:top w:val="single" w:sz="4" w:space="0" w:color="auto"/>
              <w:left w:val="single" w:sz="4" w:space="0" w:color="auto"/>
              <w:bottom w:val="single" w:sz="4" w:space="0" w:color="auto"/>
              <w:right w:val="single" w:sz="4" w:space="0" w:color="auto"/>
            </w:tcBorders>
          </w:tcPr>
          <w:p w14:paraId="0C88848E"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4E8363DB" w14:textId="77777777" w:rsidTr="008C5D62">
        <w:trPr>
          <w:trHeight w:val="421"/>
        </w:trPr>
        <w:tc>
          <w:tcPr>
            <w:tcW w:w="562" w:type="dxa"/>
            <w:tcBorders>
              <w:left w:val="single" w:sz="4" w:space="0" w:color="auto"/>
              <w:right w:val="single" w:sz="4" w:space="0" w:color="auto"/>
            </w:tcBorders>
          </w:tcPr>
          <w:p w14:paraId="1D6CD493"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323CCF6"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Duomenų perdavimas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3F7AF719"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Galimybė prijungti sistemą prie kompiuterio per duomenų registravimo rinkinį. Tiekėjas nurodo sąsają, reikalingą programinę įrangą, jos naudojimo sąlygas ir duomenų formatus.</w:t>
            </w:r>
          </w:p>
        </w:tc>
        <w:tc>
          <w:tcPr>
            <w:tcW w:w="3260" w:type="dxa"/>
            <w:tcBorders>
              <w:top w:val="single" w:sz="4" w:space="0" w:color="auto"/>
              <w:left w:val="single" w:sz="4" w:space="0" w:color="auto"/>
              <w:bottom w:val="single" w:sz="4" w:space="0" w:color="auto"/>
              <w:right w:val="single" w:sz="4" w:space="0" w:color="auto"/>
            </w:tcBorders>
          </w:tcPr>
          <w:p w14:paraId="6B664C20"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037098F9" w14:textId="77777777" w:rsidTr="008C5D62">
        <w:trPr>
          <w:trHeight w:val="421"/>
        </w:trPr>
        <w:tc>
          <w:tcPr>
            <w:tcW w:w="562" w:type="dxa"/>
            <w:tcBorders>
              <w:left w:val="single" w:sz="4" w:space="0" w:color="auto"/>
              <w:right w:val="single" w:sz="4" w:space="0" w:color="auto"/>
            </w:tcBorders>
          </w:tcPr>
          <w:p w14:paraId="219AA8B2" w14:textId="77777777" w:rsidR="00BB047E" w:rsidRPr="00BB047E" w:rsidRDefault="00BB047E" w:rsidP="00BB047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54669DD"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Calibri" w:hAnsi="Times New Roman" w:cs="Times New Roman"/>
                <w:bCs/>
                <w:kern w:val="2"/>
                <w:sz w:val="20"/>
                <w:szCs w:val="20"/>
                <w:lang w:eastAsia="zh-CN"/>
                <w14:ligatures w14:val="standardContextual"/>
              </w:rPr>
              <w:t>Skaitmeninio matavimo duomenys</w:t>
            </w:r>
          </w:p>
        </w:tc>
        <w:tc>
          <w:tcPr>
            <w:tcW w:w="3405" w:type="dxa"/>
            <w:tcBorders>
              <w:top w:val="single" w:sz="4" w:space="0" w:color="000000"/>
              <w:left w:val="single" w:sz="4" w:space="0" w:color="000000"/>
              <w:bottom w:val="single" w:sz="4" w:space="0" w:color="000000"/>
              <w:right w:val="single" w:sz="4" w:space="0" w:color="000000"/>
            </w:tcBorders>
            <w:vAlign w:val="center"/>
          </w:tcPr>
          <w:p w14:paraId="39581BC7" w14:textId="77777777" w:rsidR="00BB047E" w:rsidRPr="00BB047E" w:rsidRDefault="00BB047E" w:rsidP="00BB047E">
            <w:pPr>
              <w:spacing w:after="0" w:line="240" w:lineRule="auto"/>
              <w:rPr>
                <w:rFonts w:ascii="Times New Roman" w:eastAsia="Times New Roman" w:hAnsi="Times New Roman" w:cs="Times New Roman"/>
                <w:sz w:val="20"/>
                <w:szCs w:val="20"/>
              </w:rPr>
            </w:pPr>
            <w:r w:rsidRPr="00BB047E">
              <w:rPr>
                <w:rFonts w:ascii="Times New Roman" w:eastAsia="Times New Roman" w:hAnsi="Times New Roman" w:cs="Times New Roman"/>
                <w:sz w:val="20"/>
                <w:szCs w:val="20"/>
              </w:rPr>
              <w:t>Skaitmeninio matavimo diapazonas, jėgos matavimo skyra ir tikslumas.</w:t>
            </w:r>
          </w:p>
        </w:tc>
        <w:tc>
          <w:tcPr>
            <w:tcW w:w="3260" w:type="dxa"/>
            <w:tcBorders>
              <w:top w:val="single" w:sz="4" w:space="0" w:color="auto"/>
              <w:left w:val="single" w:sz="4" w:space="0" w:color="auto"/>
              <w:bottom w:val="single" w:sz="4" w:space="0" w:color="auto"/>
              <w:right w:val="single" w:sz="4" w:space="0" w:color="auto"/>
            </w:tcBorders>
          </w:tcPr>
          <w:p w14:paraId="042E68A1" w14:textId="77777777" w:rsidR="00BB047E" w:rsidRPr="00BB047E" w:rsidRDefault="00BB047E" w:rsidP="00BB047E">
            <w:pPr>
              <w:rPr>
                <w:rFonts w:ascii="Times New Roman" w:eastAsia="Times New Roman" w:hAnsi="Times New Roman" w:cs="Times New Roman"/>
                <w:sz w:val="22"/>
                <w:szCs w:val="22"/>
              </w:rPr>
            </w:pPr>
          </w:p>
        </w:tc>
      </w:tr>
      <w:tr w:rsidR="00BB047E" w:rsidRPr="00BB047E" w14:paraId="280D487E" w14:textId="77777777" w:rsidTr="008C5D62">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11A92994" w14:textId="77777777" w:rsidR="00BB047E" w:rsidRPr="00BB047E" w:rsidRDefault="00BB047E" w:rsidP="00BB047E">
            <w:pPr>
              <w:jc w:val="both"/>
              <w:rPr>
                <w:rFonts w:ascii="Times New Roman" w:eastAsia="Times New Roman" w:hAnsi="Times New Roman" w:cs="Times New Roman"/>
                <w:bCs/>
                <w:color w:val="000000"/>
                <w:sz w:val="20"/>
                <w:szCs w:val="20"/>
              </w:rPr>
            </w:pPr>
            <w:r w:rsidRPr="00BB047E">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21ACD12F" w14:textId="77777777" w:rsidR="00BB047E" w:rsidRPr="00BB047E" w:rsidRDefault="00BB047E" w:rsidP="00BB047E">
            <w:pPr>
              <w:spacing w:after="0" w:line="240" w:lineRule="auto"/>
              <w:rPr>
                <w:rFonts w:ascii="Times New Roman" w:eastAsia="Times New Roman" w:hAnsi="Times New Roman" w:cs="Times New Roman"/>
                <w:b/>
                <w:bCs/>
                <w:sz w:val="20"/>
                <w:szCs w:val="20"/>
              </w:rPr>
            </w:pPr>
            <w:r w:rsidRPr="00BB047E">
              <w:rPr>
                <w:rFonts w:ascii="Times New Roman" w:eastAsia="Times New Roman" w:hAnsi="Times New Roman" w:cs="Times New Roman"/>
                <w:b/>
                <w:bCs/>
                <w:sz w:val="20"/>
                <w:szCs w:val="20"/>
              </w:rPr>
              <w:t>Kiti reikalavimai.</w:t>
            </w:r>
          </w:p>
          <w:p w14:paraId="7DE1B74F" w14:textId="77777777" w:rsidR="00BB047E" w:rsidRPr="00BB047E" w:rsidRDefault="00BB047E" w:rsidP="00BB047E">
            <w:pPr>
              <w:spacing w:after="0" w:line="240" w:lineRule="auto"/>
              <w:jc w:val="both"/>
              <w:rPr>
                <w:rFonts w:ascii="Times New Roman" w:eastAsia="Times New Roman" w:hAnsi="Times New Roman" w:cs="Times New Roman"/>
                <w:b/>
                <w:sz w:val="20"/>
                <w:szCs w:val="20"/>
                <w:lang w:eastAsia="ar-SA"/>
              </w:rPr>
            </w:pPr>
            <w:r w:rsidRPr="00BB047E">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57425D97" w14:textId="77777777" w:rsidR="00BB047E" w:rsidRPr="00BB047E" w:rsidRDefault="00BB047E" w:rsidP="00BB047E">
            <w:pPr>
              <w:rPr>
                <w:rFonts w:ascii="Times New Roman" w:eastAsia="Times New Roman" w:hAnsi="Times New Roman" w:cs="Times New Roman"/>
                <w:color w:val="000000"/>
                <w:sz w:val="22"/>
                <w:szCs w:val="22"/>
              </w:rPr>
            </w:pPr>
          </w:p>
        </w:tc>
      </w:tr>
    </w:tbl>
    <w:p w14:paraId="7DD65155" w14:textId="77777777" w:rsidR="0047000E" w:rsidRPr="0047000E" w:rsidRDefault="0047000E" w:rsidP="0047000E">
      <w:pPr>
        <w:tabs>
          <w:tab w:val="left" w:pos="567"/>
          <w:tab w:val="left" w:pos="851"/>
        </w:tabs>
        <w:spacing w:after="0"/>
        <w:ind w:left="720" w:firstLine="273"/>
        <w:contextualSpacing/>
        <w:jc w:val="both"/>
        <w:rPr>
          <w:rFonts w:ascii="Times New Roman" w:eastAsia="Calibri" w:hAnsi="Times New Roman" w:cs="Times New Roman"/>
          <w:bCs/>
          <w:sz w:val="20"/>
          <w:szCs w:val="20"/>
          <w:lang w:eastAsia="en-US"/>
        </w:rPr>
      </w:pPr>
    </w:p>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lastRenderedPageBreak/>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7FF914C3"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8C68DF">
        <w:rPr>
          <w:rFonts w:ascii="Times New Roman" w:eastAsia="Times New Roman" w:hAnsi="Times New Roman" w:cs="Times New Roman"/>
          <w:sz w:val="24"/>
          <w:szCs w:val="24"/>
        </w:rPr>
        <w:t>s</w:t>
      </w:r>
      <w:r w:rsidR="00BD6AEC">
        <w:rPr>
          <w:rFonts w:ascii="Times New Roman" w:eastAsia="Times New Roman" w:hAnsi="Times New Roman" w:cs="Times New Roman"/>
          <w:sz w:val="24"/>
          <w:szCs w:val="24"/>
        </w:rPr>
        <w:t xml:space="preserve"> </w:t>
      </w:r>
      <w:r w:rsidR="00BB047E" w:rsidRPr="00BB047E">
        <w:rPr>
          <w:rFonts w:ascii="Times New Roman" w:eastAsia="Times New Roman" w:hAnsi="Times New Roman" w:cs="Times New Roman"/>
          <w:sz w:val="24"/>
          <w:szCs w:val="24"/>
        </w:rPr>
        <w:t>letenos mechaninio jautrumo matavimo prietais</w:t>
      </w:r>
      <w:r w:rsidR="00BB047E">
        <w:rPr>
          <w:rFonts w:ascii="Times New Roman" w:eastAsia="Times New Roman" w:hAnsi="Times New Roman" w:cs="Times New Roman"/>
          <w:sz w:val="24"/>
          <w:szCs w:val="24"/>
        </w:rPr>
        <w:t>as</w:t>
      </w:r>
      <w:r w:rsidR="00BB047E" w:rsidRPr="00BB047E">
        <w:rPr>
          <w:rFonts w:ascii="Times New Roman" w:eastAsia="Times New Roman" w:hAnsi="Times New Roman" w:cs="Times New Roman"/>
          <w:sz w:val="24"/>
          <w:szCs w:val="24"/>
        </w:rPr>
        <w:t xml:space="preserve"> su skaitmeniniu duomenų registravimo prietaisu</w:t>
      </w:r>
      <w:r w:rsidR="00BB047E" w:rsidRPr="00BB047E">
        <w:rPr>
          <w:rFonts w:ascii="Times New Roman" w:eastAsia="Times New Roman" w:hAnsi="Times New Roman" w:cs="Times New Roman"/>
          <w:b/>
          <w:iCs/>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008C68DF">
        <w:rPr>
          <w:rFonts w:ascii="Times New Roman" w:eastAsia="Times New Roman" w:hAnsi="Times New Roman" w:cs="Times New Roman"/>
          <w:sz w:val="24"/>
          <w:szCs w:val="24"/>
        </w:rPr>
        <w:t>s</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lastRenderedPageBreak/>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7E4C6B77"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w:t>
      </w:r>
      <w:r w:rsidR="008F084B">
        <w:rPr>
          <w:rFonts w:ascii="Times New Roman" w:eastAsia="Times New Roman" w:hAnsi="Times New Roman" w:cs="Times New Roman"/>
          <w:sz w:val="24"/>
          <w:szCs w:val="24"/>
        </w:rPr>
        <w:t xml:space="preserve"> pristatymo</w:t>
      </w:r>
      <w:r w:rsidRPr="00345795">
        <w:rPr>
          <w:rFonts w:ascii="Times New Roman" w:eastAsia="Times New Roman" w:hAnsi="Times New Roman" w:cs="Times New Roman"/>
          <w:sz w:val="24"/>
          <w:szCs w:val="24"/>
        </w:rPr>
        <w:t xml:space="preserve">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subtiekėją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kurio (-</w:t>
      </w:r>
      <w:proofErr w:type="spellStart"/>
      <w:r w:rsidRPr="00345795">
        <w:rPr>
          <w:rFonts w:ascii="Times New Roman" w:eastAsia="Arial Unicode MS" w:hAnsi="Times New Roman" w:cs="Times New Roman"/>
          <w:sz w:val="24"/>
          <w:szCs w:val="24"/>
          <w:bdr w:val="none" w:sz="0" w:space="0" w:color="auto" w:frame="1"/>
        </w:rPr>
        <w:t>ių</w:t>
      </w:r>
      <w:proofErr w:type="spellEnd"/>
      <w:r w:rsidRPr="00345795">
        <w:rPr>
          <w:rFonts w:ascii="Times New Roman" w:eastAsia="Arial Unicode MS" w:hAnsi="Times New Roman" w:cs="Times New Roman"/>
          <w:sz w:val="24"/>
          <w:szCs w:val="24"/>
          <w:bdr w:val="none" w:sz="0" w:space="0" w:color="auto" w:frame="1"/>
        </w:rPr>
        <w:t>)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Užsakovas pasirašo priėmimo-perdavimo aktą, kurį pateikia Tiekėjas, jei Įranga atitinka </w:t>
      </w:r>
      <w:r w:rsidRPr="00345795">
        <w:rPr>
          <w:rFonts w:ascii="Times New Roman" w:eastAsia="Times New Roman" w:hAnsi="Times New Roman" w:cs="Times New Roman"/>
          <w:sz w:val="24"/>
          <w:szCs w:val="24"/>
          <w:lang w:eastAsia="en-US"/>
        </w:rPr>
        <w:lastRenderedPageBreak/>
        <w:t>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t xml:space="preserve">Šalių atsakomybė yra nustatoma pagal galiojančius Lietuvos Respublikos teisės aktus ir Sutartį. Šalys įsipareigoja tinkamai vykdyti Sutartimi prisiimtus įsipareigojimus ir susilaikyti nuo bet </w:t>
      </w:r>
      <w:r w:rsidRPr="00345795">
        <w:rPr>
          <w:rFonts w:ascii="Times New Roman" w:eastAsia="Times New Roman" w:hAnsi="Times New Roman" w:cs="Times New Roman"/>
          <w:sz w:val="24"/>
          <w:szCs w:val="24"/>
        </w:rPr>
        <w:lastRenderedPageBreak/>
        <w:t>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lastRenderedPageBreak/>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lastRenderedPageBreak/>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r>
      <w:proofErr w:type="spellStart"/>
      <w:r w:rsidRPr="00345795">
        <w:rPr>
          <w:rFonts w:ascii="Times New Roman" w:eastAsia="Times New Roman" w:hAnsi="Times New Roman" w:cs="Times New Roman"/>
          <w:sz w:val="24"/>
          <w:szCs w:val="24"/>
          <w:lang w:eastAsia="en-US"/>
        </w:rPr>
        <w:t>Sąskaita</w:t>
      </w:r>
      <w:proofErr w:type="spellEnd"/>
      <w:r w:rsidRPr="00345795">
        <w:rPr>
          <w:rFonts w:ascii="Times New Roman" w:eastAsia="Times New Roman" w:hAnsi="Times New Roman" w:cs="Times New Roman"/>
          <w:sz w:val="24"/>
          <w:szCs w:val="24"/>
          <w:lang w:eastAsia="en-US"/>
        </w:rPr>
        <w:t xml:space="preserve">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0EA78" w14:textId="77777777" w:rsidR="0009206C" w:rsidRDefault="0009206C" w:rsidP="00D05666">
      <w:r>
        <w:separator/>
      </w:r>
    </w:p>
  </w:endnote>
  <w:endnote w:type="continuationSeparator" w:id="0">
    <w:p w14:paraId="62ADDEA9" w14:textId="77777777" w:rsidR="0009206C" w:rsidRDefault="0009206C" w:rsidP="00D05666">
      <w:r>
        <w:continuationSeparator/>
      </w:r>
    </w:p>
  </w:endnote>
  <w:endnote w:type="continuationNotice" w:id="1">
    <w:p w14:paraId="1CF72BDE" w14:textId="77777777" w:rsidR="0009206C" w:rsidRDefault="00092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DFF0" w14:textId="77777777" w:rsidR="0009206C" w:rsidRDefault="0009206C" w:rsidP="00D05666">
      <w:r>
        <w:separator/>
      </w:r>
    </w:p>
  </w:footnote>
  <w:footnote w:type="continuationSeparator" w:id="0">
    <w:p w14:paraId="45F7DADC" w14:textId="77777777" w:rsidR="0009206C" w:rsidRDefault="0009206C" w:rsidP="00D05666">
      <w:r>
        <w:continuationSeparator/>
      </w:r>
    </w:p>
  </w:footnote>
  <w:footnote w:type="continuationNotice" w:id="1">
    <w:p w14:paraId="599A9EED" w14:textId="77777777" w:rsidR="0009206C" w:rsidRDefault="000920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1"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865055254">
    <w:abstractNumId w:val="24"/>
  </w:num>
  <w:num w:numId="4" w16cid:durableId="1484615006">
    <w:abstractNumId w:val="20"/>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864435576">
    <w:abstractNumId w:val="23"/>
  </w:num>
  <w:num w:numId="11" w16cid:durableId="1769033761">
    <w:abstractNumId w:val="9"/>
  </w:num>
  <w:num w:numId="12" w16cid:durableId="978416188">
    <w:abstractNumId w:val="19"/>
  </w:num>
  <w:num w:numId="13" w16cid:durableId="1179811577">
    <w:abstractNumId w:val="16"/>
  </w:num>
  <w:num w:numId="14" w16cid:durableId="1641691306">
    <w:abstractNumId w:val="13"/>
  </w:num>
  <w:num w:numId="15" w16cid:durableId="428697809">
    <w:abstractNumId w:val="17"/>
  </w:num>
  <w:num w:numId="16" w16cid:durableId="1936589715">
    <w:abstractNumId w:val="21"/>
  </w:num>
  <w:num w:numId="17" w16cid:durableId="1018461944">
    <w:abstractNumId w:val="0"/>
  </w:num>
  <w:num w:numId="18" w16cid:durableId="2024937713">
    <w:abstractNumId w:val="12"/>
  </w:num>
  <w:num w:numId="19" w16cid:durableId="210197200">
    <w:abstractNumId w:val="6"/>
  </w:num>
  <w:num w:numId="20" w16cid:durableId="207947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8"/>
  </w:num>
  <w:num w:numId="22" w16cid:durableId="19769138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4"/>
  </w:num>
  <w:num w:numId="24" w16cid:durableId="1243415666">
    <w:abstractNumId w:val="11"/>
  </w:num>
  <w:num w:numId="25" w16cid:durableId="1133518094">
    <w:abstractNumId w:val="4"/>
  </w:num>
  <w:num w:numId="26" w16cid:durableId="5639523">
    <w:abstractNumId w:val="8"/>
  </w:num>
  <w:num w:numId="27" w16cid:durableId="16199831">
    <w:abstractNumId w:val="25"/>
  </w:num>
  <w:num w:numId="28" w16cid:durableId="184038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572607">
    <w:abstractNumId w:val="22"/>
  </w:num>
  <w:num w:numId="31" w16cid:durableId="750125176">
    <w:abstractNumId w:val="3"/>
  </w:num>
  <w:num w:numId="32" w16cid:durableId="46805963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6B25"/>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206C"/>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5F8B"/>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00E"/>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0F7"/>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0F43"/>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DF"/>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84B"/>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91"/>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47E"/>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0B9"/>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283"/>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438"/>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135"/>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24050</Words>
  <Characters>13710</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5</cp:revision>
  <cp:lastPrinted>2023-10-03T10:25:00Z</cp:lastPrinted>
  <dcterms:created xsi:type="dcterms:W3CDTF">2026-10-06T09:42:00Z</dcterms:created>
  <dcterms:modified xsi:type="dcterms:W3CDTF">2026-10-08T08:10:00Z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