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CC3A" w14:textId="77777777" w:rsidR="006E4266" w:rsidRPr="005D5ABC" w:rsidRDefault="006E4266" w:rsidP="006E4266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>
        <w:rPr>
          <w:b/>
          <w:bCs/>
          <w:lang w:val="lt-LT"/>
        </w:rPr>
        <w:t>1</w:t>
      </w:r>
      <w:r w:rsidRPr="00DF16EC">
        <w:rPr>
          <w:b/>
          <w:bCs/>
          <w:lang w:val="lt-LT"/>
        </w:rPr>
        <w:t xml:space="preserve">  priedas</w:t>
      </w:r>
    </w:p>
    <w:p w14:paraId="5385A975" w14:textId="77777777" w:rsidR="006E4266" w:rsidRPr="00DF16EC" w:rsidRDefault="006E4266" w:rsidP="006E4266">
      <w:pPr>
        <w:jc w:val="right"/>
        <w:rPr>
          <w:lang w:val="lt-LT"/>
        </w:rPr>
      </w:pPr>
    </w:p>
    <w:p w14:paraId="49C2C5EB" w14:textId="2E34ADFC" w:rsidR="006E4266" w:rsidRPr="00CF6317" w:rsidRDefault="006E4266" w:rsidP="006E4266">
      <w:pPr>
        <w:tabs>
          <w:tab w:val="left" w:pos="1296"/>
        </w:tabs>
        <w:jc w:val="center"/>
        <w:outlineLvl w:val="1"/>
        <w:rPr>
          <w:rFonts w:eastAsia="Times New Roman"/>
          <w:b/>
          <w:lang w:val="fr-FR"/>
        </w:rPr>
      </w:pPr>
      <w:r w:rsidRPr="00DF16EC">
        <w:rPr>
          <w:b/>
          <w:bCs/>
          <w:lang w:val="lt-LT"/>
        </w:rPr>
        <w:t>VIEŠASIS PIRKIMAS „</w:t>
      </w:r>
      <w:r w:rsidR="00B124EB">
        <w:rPr>
          <w:b/>
          <w:bCs/>
          <w:kern w:val="3"/>
          <w:lang w:val="fr-FR" w:eastAsia="ja-JP" w:bidi="fa-IR"/>
        </w:rPr>
        <w:t>VANDENLENČIŲ TRASOS FIGŪROS</w:t>
      </w:r>
      <w:r w:rsidRPr="00CF6317">
        <w:rPr>
          <w:rFonts w:eastAsia="Times New Roman"/>
          <w:b/>
          <w:lang w:val="fr-FR"/>
        </w:rPr>
        <w:t>”</w:t>
      </w:r>
      <w:r w:rsidRPr="00DF16EC">
        <w:rPr>
          <w:b/>
          <w:bCs/>
          <w:lang w:val="lt-LT"/>
        </w:rPr>
        <w:t xml:space="preserve"> (TOLIAU – PIRKIMAS) Nr. </w:t>
      </w:r>
      <w:r w:rsidR="00D412E9" w:rsidRPr="00D412E9">
        <w:rPr>
          <w:b/>
          <w:bCs/>
        </w:rPr>
        <w:t>956797</w:t>
      </w:r>
    </w:p>
    <w:p w14:paraId="502FAF19" w14:textId="77777777" w:rsidR="006E4266" w:rsidRPr="00DF16EC" w:rsidRDefault="006E4266" w:rsidP="006E4266">
      <w:pPr>
        <w:widowControl w:val="0"/>
        <w:jc w:val="center"/>
        <w:rPr>
          <w:lang w:val="lt-LT"/>
        </w:rPr>
      </w:pPr>
    </w:p>
    <w:p w14:paraId="505D2D0B" w14:textId="77777777" w:rsidR="006E4266" w:rsidRPr="00DF16EC" w:rsidRDefault="006E4266" w:rsidP="006E4266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</w:t>
      </w:r>
      <w:r>
        <w:rPr>
          <w:lang w:val="lt-LT"/>
        </w:rPr>
        <w:t>AS</w:t>
      </w:r>
      <w:r w:rsidRPr="00DF16EC">
        <w:rPr>
          <w:lang w:val="lt-LT"/>
        </w:rPr>
        <w:t xml:space="preserve"> Į PAKLAUSIM</w:t>
      </w:r>
      <w:r>
        <w:rPr>
          <w:lang w:val="lt-LT"/>
        </w:rPr>
        <w:t>Ą</w:t>
      </w:r>
    </w:p>
    <w:p w14:paraId="2195EC78" w14:textId="3790F4A2" w:rsidR="006E4266" w:rsidRPr="00DF16EC" w:rsidRDefault="00A14173" w:rsidP="006E426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6E426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erkančioji organizacija </w:t>
      </w:r>
      <w:r w:rsidR="006E4266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CVP IS priemonėmis</w:t>
      </w:r>
      <w:r w:rsidR="006E426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6E4266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202</w:t>
      </w:r>
      <w:r w:rsidR="00D412E9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5</w:t>
      </w:r>
      <w:r w:rsidR="006E4266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-</w:t>
      </w:r>
      <w:r w:rsidR="00D412E9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01</w:t>
      </w:r>
      <w:r w:rsidR="006E4266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-</w:t>
      </w:r>
      <w:r w:rsidR="00D412E9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30</w:t>
      </w:r>
      <w:r w:rsidR="006E4266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6E4266" w:rsidRPr="00CF76B7">
        <w:rPr>
          <w:rFonts w:ascii="Times New Roman" w:hAnsi="Times New Roman" w:cs="Times New Roman"/>
          <w:sz w:val="24"/>
          <w:szCs w:val="24"/>
          <w:lang w:val="lt-LT"/>
        </w:rPr>
        <w:t xml:space="preserve">(pranešimo Nr. </w:t>
      </w:r>
      <w:r w:rsidR="00407210" w:rsidRPr="00407210">
        <w:rPr>
          <w:rFonts w:ascii="Times New Roman" w:hAnsi="Times New Roman" w:cs="Times New Roman"/>
          <w:sz w:val="24"/>
          <w:szCs w:val="24"/>
        </w:rPr>
        <w:t>47442</w:t>
      </w:r>
      <w:r w:rsidR="006E4266">
        <w:rPr>
          <w:rFonts w:ascii="Times New Roman" w:hAnsi="Times New Roman" w:cs="Times New Roman"/>
          <w:sz w:val="24"/>
          <w:szCs w:val="24"/>
          <w:lang w:val="lt-LT"/>
        </w:rPr>
        <w:t>) gavo tiekėjo paklausimą.</w:t>
      </w:r>
      <w:r w:rsidR="006E4266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6E4266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6E4266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6E4266">
        <w:rPr>
          <w:rFonts w:ascii="Times New Roman" w:hAnsi="Times New Roman" w:cs="Times New Roman"/>
          <w:spacing w:val="0"/>
          <w:sz w:val="24"/>
          <w:szCs w:val="24"/>
          <w:lang w:val="lt-LT"/>
        </w:rPr>
        <w:t>Lietuvos Respublikos viešųjų pirkimų įstatymo 36 str. 5p., pirkimo bendrųjų sąlygų 5.2 p.</w:t>
      </w:r>
      <w:r w:rsidR="006E4266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6E4266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6E4266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6E4266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6E4266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0F9D7989" w14:textId="77777777" w:rsidR="006E4266" w:rsidRPr="00DF16EC" w:rsidRDefault="006E4266" w:rsidP="006E4266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533"/>
        <w:gridCol w:w="3780"/>
        <w:gridCol w:w="1353"/>
      </w:tblGrid>
      <w:tr w:rsidR="006E4266" w:rsidRPr="00DF16EC" w14:paraId="5C2FFAD0" w14:textId="77777777" w:rsidTr="000B4CC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2A41" w14:textId="77777777" w:rsidR="006E4266" w:rsidRPr="00DF16EC" w:rsidRDefault="006E4266" w:rsidP="000B4CC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BCE8" w14:textId="77777777" w:rsidR="006E4266" w:rsidRPr="00DF16EC" w:rsidRDefault="006E4266" w:rsidP="000B4CC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3444DA16" w14:textId="77777777" w:rsidR="006E4266" w:rsidRPr="00DF16EC" w:rsidRDefault="006E4266" w:rsidP="000B4CC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549C" w14:textId="77777777" w:rsidR="006E4266" w:rsidRPr="00DF16EC" w:rsidRDefault="006E4266" w:rsidP="000B4CC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D9C" w14:textId="77777777" w:rsidR="006E4266" w:rsidRPr="00DF16EC" w:rsidRDefault="006E4266" w:rsidP="000B4CC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6E4266" w:rsidRPr="00C26F05" w14:paraId="0AEECB54" w14:textId="77777777" w:rsidTr="000B4CC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20B" w14:textId="77777777" w:rsidR="006E4266" w:rsidRPr="00DF16EC" w:rsidRDefault="006E4266" w:rsidP="000B4CC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B7E" w14:textId="4C31AFF0" w:rsidR="006E4266" w:rsidRPr="005E48C2" w:rsidRDefault="00407210" w:rsidP="000B4CCF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407210">
              <w:rPr>
                <w:sz w:val="22"/>
                <w:szCs w:val="22"/>
              </w:rPr>
              <w:t>Pasiūlymo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formoje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yra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įtrauktos</w:t>
            </w:r>
            <w:proofErr w:type="spellEnd"/>
            <w:r w:rsidRPr="00407210">
              <w:rPr>
                <w:sz w:val="22"/>
                <w:szCs w:val="22"/>
              </w:rPr>
              <w:t xml:space="preserve"> tik </w:t>
            </w:r>
            <w:proofErr w:type="spellStart"/>
            <w:r w:rsidRPr="00407210">
              <w:rPr>
                <w:sz w:val="22"/>
                <w:szCs w:val="22"/>
              </w:rPr>
              <w:t>figūros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gramStart"/>
            <w:r w:rsidRPr="00407210">
              <w:rPr>
                <w:sz w:val="22"/>
                <w:szCs w:val="22"/>
              </w:rPr>
              <w:t>( 6</w:t>
            </w:r>
            <w:proofErr w:type="gramEnd"/>
            <w:r w:rsidRPr="00407210">
              <w:rPr>
                <w:sz w:val="22"/>
                <w:szCs w:val="22"/>
              </w:rPr>
              <w:t xml:space="preserve">vnt) </w:t>
            </w:r>
            <w:proofErr w:type="spellStart"/>
            <w:r w:rsidRPr="00407210">
              <w:rPr>
                <w:sz w:val="22"/>
                <w:szCs w:val="22"/>
              </w:rPr>
              <w:t>ir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prašoma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įrašyti</w:t>
            </w:r>
            <w:proofErr w:type="spellEnd"/>
            <w:r w:rsidRPr="00407210">
              <w:rPr>
                <w:sz w:val="22"/>
                <w:szCs w:val="22"/>
              </w:rPr>
              <w:t xml:space="preserve"> tik </w:t>
            </w:r>
            <w:proofErr w:type="spellStart"/>
            <w:r w:rsidRPr="00407210">
              <w:rPr>
                <w:sz w:val="22"/>
                <w:szCs w:val="22"/>
              </w:rPr>
              <w:t>figūrų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kainą</w:t>
            </w:r>
            <w:proofErr w:type="spellEnd"/>
            <w:r w:rsidRPr="00407210">
              <w:rPr>
                <w:sz w:val="22"/>
                <w:szCs w:val="22"/>
              </w:rPr>
              <w:t xml:space="preserve">. O </w:t>
            </w:r>
            <w:proofErr w:type="spellStart"/>
            <w:r w:rsidRPr="00407210">
              <w:rPr>
                <w:sz w:val="22"/>
                <w:szCs w:val="22"/>
              </w:rPr>
              <w:t>TEch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specifikacijoje</w:t>
            </w:r>
            <w:proofErr w:type="spellEnd"/>
            <w:r w:rsidRPr="0040721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407210">
              <w:rPr>
                <w:sz w:val="22"/>
                <w:szCs w:val="22"/>
              </w:rPr>
              <w:t>rašoma</w:t>
            </w:r>
            <w:proofErr w:type="spellEnd"/>
            <w:r w:rsidRPr="00407210">
              <w:rPr>
                <w:sz w:val="22"/>
                <w:szCs w:val="22"/>
              </w:rPr>
              <w:t xml:space="preserve"> ,</w:t>
            </w:r>
            <w:proofErr w:type="gram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kad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reikia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įvertinti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figūrų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įrengimą</w:t>
            </w:r>
            <w:proofErr w:type="spellEnd"/>
            <w:r w:rsidRPr="00407210">
              <w:rPr>
                <w:sz w:val="22"/>
                <w:szCs w:val="22"/>
              </w:rPr>
              <w:t xml:space="preserve">, </w:t>
            </w:r>
            <w:proofErr w:type="spellStart"/>
            <w:r w:rsidRPr="00407210">
              <w:rPr>
                <w:sz w:val="22"/>
                <w:szCs w:val="22"/>
              </w:rPr>
              <w:t>montavimo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darbus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ir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viską</w:t>
            </w:r>
            <w:proofErr w:type="spellEnd"/>
            <w:r w:rsidRPr="00407210">
              <w:rPr>
                <w:sz w:val="22"/>
                <w:szCs w:val="22"/>
              </w:rPr>
              <w:t xml:space="preserve"> kas </w:t>
            </w:r>
            <w:proofErr w:type="spellStart"/>
            <w:r w:rsidRPr="00407210">
              <w:rPr>
                <w:sz w:val="22"/>
                <w:szCs w:val="22"/>
              </w:rPr>
              <w:t>susiję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su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tuo</w:t>
            </w:r>
            <w:proofErr w:type="spellEnd"/>
            <w:r w:rsidRPr="00407210">
              <w:rPr>
                <w:sz w:val="22"/>
                <w:szCs w:val="22"/>
              </w:rPr>
              <w:t xml:space="preserve">, </w:t>
            </w:r>
            <w:proofErr w:type="spellStart"/>
            <w:r w:rsidRPr="00407210">
              <w:rPr>
                <w:sz w:val="22"/>
                <w:szCs w:val="22"/>
              </w:rPr>
              <w:t>kad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figūros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tinkamai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funkcionuotų</w:t>
            </w:r>
            <w:proofErr w:type="spellEnd"/>
            <w:r w:rsidRPr="00407210">
              <w:rPr>
                <w:sz w:val="22"/>
                <w:szCs w:val="22"/>
              </w:rPr>
              <w:t xml:space="preserve">. </w:t>
            </w:r>
            <w:proofErr w:type="spellStart"/>
            <w:r w:rsidRPr="00407210">
              <w:rPr>
                <w:sz w:val="22"/>
                <w:szCs w:val="22"/>
              </w:rPr>
              <w:t>Klausimas</w:t>
            </w:r>
            <w:proofErr w:type="spellEnd"/>
            <w:r w:rsidRPr="00407210">
              <w:rPr>
                <w:sz w:val="22"/>
                <w:szCs w:val="22"/>
              </w:rPr>
              <w:t xml:space="preserve">, </w:t>
            </w:r>
            <w:proofErr w:type="spellStart"/>
            <w:r w:rsidRPr="00407210">
              <w:rPr>
                <w:sz w:val="22"/>
                <w:szCs w:val="22"/>
              </w:rPr>
              <w:t>kurioje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formoje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ir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kaip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įtraukti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sumas</w:t>
            </w:r>
            <w:proofErr w:type="spellEnd"/>
            <w:r w:rsidRPr="00407210">
              <w:rPr>
                <w:sz w:val="22"/>
                <w:szCs w:val="22"/>
              </w:rPr>
              <w:t xml:space="preserve">, </w:t>
            </w:r>
            <w:proofErr w:type="spellStart"/>
            <w:r w:rsidRPr="00407210">
              <w:rPr>
                <w:sz w:val="22"/>
                <w:szCs w:val="22"/>
              </w:rPr>
              <w:t>susijusias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su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montavimu</w:t>
            </w:r>
            <w:proofErr w:type="spellEnd"/>
            <w:r w:rsidRPr="00407210">
              <w:rPr>
                <w:sz w:val="22"/>
                <w:szCs w:val="22"/>
              </w:rPr>
              <w:t xml:space="preserve">, bet </w:t>
            </w:r>
            <w:proofErr w:type="spellStart"/>
            <w:r w:rsidRPr="00407210">
              <w:rPr>
                <w:sz w:val="22"/>
                <w:szCs w:val="22"/>
              </w:rPr>
              <w:t>kokiais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kitais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susijusiais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07210">
              <w:rPr>
                <w:sz w:val="22"/>
                <w:szCs w:val="22"/>
              </w:rPr>
              <w:t>darbais</w:t>
            </w:r>
            <w:proofErr w:type="spellEnd"/>
            <w:r w:rsidRPr="00407210">
              <w:rPr>
                <w:sz w:val="22"/>
                <w:szCs w:val="22"/>
              </w:rPr>
              <w:t xml:space="preserve"> ,</w:t>
            </w:r>
            <w:proofErr w:type="gram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reikalingais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tinkamai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įvykdyti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figūrų</w:t>
            </w:r>
            <w:proofErr w:type="spellEnd"/>
            <w:r w:rsidRPr="00407210">
              <w:rPr>
                <w:sz w:val="22"/>
                <w:szCs w:val="22"/>
              </w:rPr>
              <w:t xml:space="preserve"> </w:t>
            </w:r>
            <w:proofErr w:type="spellStart"/>
            <w:r w:rsidRPr="00407210">
              <w:rPr>
                <w:sz w:val="22"/>
                <w:szCs w:val="22"/>
              </w:rPr>
              <w:t>funkcionalumą</w:t>
            </w:r>
            <w:proofErr w:type="spellEnd"/>
            <w:r w:rsidRPr="00407210">
              <w:rPr>
                <w:sz w:val="22"/>
                <w:szCs w:val="22"/>
              </w:rPr>
              <w:t xml:space="preserve"> ? </w:t>
            </w:r>
            <w:proofErr w:type="spellStart"/>
            <w:r w:rsidRPr="00407210">
              <w:rPr>
                <w:sz w:val="22"/>
                <w:szCs w:val="22"/>
              </w:rPr>
              <w:t>Ačiū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B60" w14:textId="17536BA1" w:rsidR="006E4266" w:rsidRPr="009D13DC" w:rsidRDefault="00581F3A" w:rsidP="0075610D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lang w:val="lt-LT"/>
              </w:rPr>
              <w:t>Primename, kad p</w:t>
            </w:r>
            <w:r w:rsidR="00D10DDE">
              <w:rPr>
                <w:lang w:val="lt-LT"/>
              </w:rPr>
              <w:t>irkimo</w:t>
            </w:r>
            <w:r w:rsidR="00CD00D4">
              <w:rPr>
                <w:lang w:val="lt-LT"/>
              </w:rPr>
              <w:t xml:space="preserve"> sąlygas sudaro pirkimo dokum</w:t>
            </w:r>
            <w:r w:rsidR="0021690A">
              <w:rPr>
                <w:lang w:val="lt-LT"/>
              </w:rPr>
              <w:t>e</w:t>
            </w:r>
            <w:r w:rsidR="00CD00D4">
              <w:rPr>
                <w:lang w:val="lt-LT"/>
              </w:rPr>
              <w:t>ntų visuma</w:t>
            </w:r>
            <w:r w:rsidR="0021690A">
              <w:rPr>
                <w:lang w:val="lt-LT"/>
              </w:rPr>
              <w:t xml:space="preserve"> </w:t>
            </w:r>
            <w:proofErr w:type="spellStart"/>
            <w:r w:rsidR="0021690A">
              <w:rPr>
                <w:lang w:val="lt-LT"/>
              </w:rPr>
              <w:t>t.y</w:t>
            </w:r>
            <w:proofErr w:type="spellEnd"/>
            <w:r w:rsidR="0021690A">
              <w:rPr>
                <w:lang w:val="lt-LT"/>
              </w:rPr>
              <w:t>. bendrosios ir specialiosios pirkimo sąlygos</w:t>
            </w:r>
            <w:r w:rsidR="00E75C05">
              <w:rPr>
                <w:lang w:val="lt-LT"/>
              </w:rPr>
              <w:t>, įskaitant jų priedus (bendrųjų pirkimo sąlygų 2.3.3.p.).</w:t>
            </w:r>
            <w:r w:rsidR="004A3EC6">
              <w:rPr>
                <w:lang w:val="lt-LT"/>
              </w:rPr>
              <w:t xml:space="preserve"> </w:t>
            </w:r>
            <w:r w:rsidR="00D12B86">
              <w:rPr>
                <w:lang w:val="lt-LT"/>
              </w:rPr>
              <w:t>Techninėje specifikacijoje nurod</w:t>
            </w:r>
            <w:r>
              <w:rPr>
                <w:lang w:val="lt-LT"/>
              </w:rPr>
              <w:t>yta</w:t>
            </w:r>
            <w:r w:rsidR="00D12B86">
              <w:rPr>
                <w:lang w:val="lt-LT"/>
              </w:rPr>
              <w:t>, jog t</w:t>
            </w:r>
            <w:r w:rsidR="00D12B86" w:rsidRPr="00085CE3">
              <w:rPr>
                <w:lang w:val="lt-LT"/>
              </w:rPr>
              <w:t xml:space="preserve">iekėjas turi įvykdyti visus </w:t>
            </w:r>
            <w:r w:rsidR="00D12B86">
              <w:rPr>
                <w:lang w:val="lt-LT"/>
              </w:rPr>
              <w:t>t</w:t>
            </w:r>
            <w:r w:rsidR="00D12B86" w:rsidRPr="00085CE3">
              <w:rPr>
                <w:lang w:val="lt-LT"/>
              </w:rPr>
              <w:t>echninės specifikacijos</w:t>
            </w:r>
            <w:r w:rsidR="00D12B86">
              <w:rPr>
                <w:lang w:val="lt-LT"/>
              </w:rPr>
              <w:t xml:space="preserve"> r</w:t>
            </w:r>
            <w:r w:rsidR="00D12B86" w:rsidRPr="00085CE3">
              <w:rPr>
                <w:lang w:val="lt-LT"/>
              </w:rPr>
              <w:t>eikalavimus</w:t>
            </w:r>
            <w:r>
              <w:rPr>
                <w:lang w:val="lt-LT"/>
              </w:rPr>
              <w:t xml:space="preserve">, </w:t>
            </w:r>
            <w:r w:rsidR="00D12B86">
              <w:rPr>
                <w:lang w:val="lt-LT"/>
              </w:rPr>
              <w:t xml:space="preserve"> </w:t>
            </w:r>
            <w:r>
              <w:rPr>
                <w:lang w:val="lt-LT"/>
              </w:rPr>
              <w:t>t</w:t>
            </w:r>
            <w:r w:rsidR="00DE6596">
              <w:rPr>
                <w:lang w:val="lt-LT"/>
              </w:rPr>
              <w:t>odėl siūlome įvertinti visą pirkimo dokumentuose teikiamą informaciją</w:t>
            </w:r>
            <w:r w:rsidR="00D12B86">
              <w:rPr>
                <w:lang w:val="lt-LT"/>
              </w:rPr>
              <w:t>, nes</w:t>
            </w:r>
            <w:r w:rsidR="005A14A7">
              <w:rPr>
                <w:lang w:val="lt-LT"/>
              </w:rPr>
              <w:t xml:space="preserve"> </w:t>
            </w:r>
            <w:r w:rsidRPr="00E840D6">
              <w:rPr>
                <w:rFonts w:eastAsia="Calibri"/>
                <w:lang w:val="lt-LT"/>
              </w:rPr>
              <w:t>t</w:t>
            </w:r>
            <w:r w:rsidR="004134B1" w:rsidRPr="00E840D6">
              <w:rPr>
                <w:rFonts w:eastAsia="Calibri"/>
                <w:lang w:val="lt-LT"/>
              </w:rPr>
              <w:t xml:space="preserve">eikdami pasiūlymą, </w:t>
            </w:r>
            <w:r w:rsidR="00016F86" w:rsidRPr="00E840D6">
              <w:rPr>
                <w:rFonts w:eastAsia="Calibri"/>
                <w:lang w:val="lt-LT"/>
              </w:rPr>
              <w:t>Jūs</w:t>
            </w:r>
            <w:r w:rsidR="004134B1" w:rsidRPr="00E840D6">
              <w:rPr>
                <w:rFonts w:eastAsia="Calibri"/>
                <w:lang w:val="lt-LT"/>
              </w:rPr>
              <w:t xml:space="preserve"> patvirtina</w:t>
            </w:r>
            <w:r w:rsidR="00016F86" w:rsidRPr="00E840D6">
              <w:rPr>
                <w:rFonts w:eastAsia="Calibri"/>
                <w:lang w:val="lt-LT"/>
              </w:rPr>
              <w:t>t</w:t>
            </w:r>
            <w:r w:rsidR="004134B1" w:rsidRPr="00E840D6">
              <w:rPr>
                <w:rFonts w:eastAsia="Calibri"/>
                <w:lang w:val="lt-LT"/>
              </w:rPr>
              <w:t xml:space="preserve">e, kad į </w:t>
            </w:r>
            <w:r w:rsidR="00016F86" w:rsidRPr="00E840D6">
              <w:rPr>
                <w:rFonts w:eastAsia="Calibri"/>
                <w:lang w:val="lt-LT"/>
              </w:rPr>
              <w:t>Jūsų</w:t>
            </w:r>
            <w:r w:rsidR="004134B1" w:rsidRPr="00E840D6">
              <w:rPr>
                <w:rFonts w:eastAsia="Calibri"/>
                <w:lang w:val="lt-LT"/>
              </w:rPr>
              <w:t xml:space="preserve"> siūlomą kainą yra įskaičiuoti visi mokesčiai bei visos kitos tiekėjo patirtos ir (ar) galimos patirti tiesioginės ir netiesioginės išlaidos</w:t>
            </w:r>
            <w:r w:rsidR="00016F86">
              <w:rPr>
                <w:rFonts w:eastAsia="Calibri"/>
                <w:i/>
                <w:iCs/>
              </w:rPr>
              <w:t xml:space="preserve"> </w:t>
            </w:r>
            <w:r w:rsidR="00016F86" w:rsidRPr="00105287">
              <w:rPr>
                <w:rFonts w:eastAsia="Calibri"/>
              </w:rPr>
              <w:t>(</w:t>
            </w:r>
            <w:proofErr w:type="spellStart"/>
            <w:r w:rsidR="00016F86" w:rsidRPr="00105287">
              <w:rPr>
                <w:rFonts w:eastAsia="Calibri"/>
              </w:rPr>
              <w:t>specialiųjų</w:t>
            </w:r>
            <w:proofErr w:type="spellEnd"/>
            <w:r w:rsidR="00016F86" w:rsidRPr="00105287">
              <w:rPr>
                <w:rFonts w:eastAsia="Calibri"/>
              </w:rPr>
              <w:t xml:space="preserve"> </w:t>
            </w:r>
            <w:proofErr w:type="spellStart"/>
            <w:r w:rsidR="00016F86" w:rsidRPr="00105287">
              <w:rPr>
                <w:rFonts w:eastAsia="Calibri"/>
              </w:rPr>
              <w:t>pirkimo</w:t>
            </w:r>
            <w:proofErr w:type="spellEnd"/>
            <w:r w:rsidR="00016F86" w:rsidRPr="00105287">
              <w:rPr>
                <w:rFonts w:eastAsia="Calibri"/>
              </w:rPr>
              <w:t xml:space="preserve"> </w:t>
            </w:r>
            <w:proofErr w:type="spellStart"/>
            <w:r w:rsidR="00016F86" w:rsidRPr="00105287">
              <w:rPr>
                <w:rFonts w:eastAsia="Calibri"/>
              </w:rPr>
              <w:t>sąlygų</w:t>
            </w:r>
            <w:proofErr w:type="spellEnd"/>
            <w:r w:rsidR="00105287" w:rsidRPr="00105287">
              <w:rPr>
                <w:rFonts w:eastAsia="Calibri"/>
              </w:rPr>
              <w:t xml:space="preserve"> </w:t>
            </w:r>
            <w:proofErr w:type="spellStart"/>
            <w:r w:rsidR="00105287" w:rsidRPr="00105287">
              <w:rPr>
                <w:rFonts w:eastAsia="Calibri"/>
              </w:rPr>
              <w:t>priedas</w:t>
            </w:r>
            <w:proofErr w:type="spellEnd"/>
            <w:r w:rsidR="00105287" w:rsidRPr="00105287">
              <w:rPr>
                <w:rFonts w:eastAsia="Calibri"/>
              </w:rPr>
              <w:t xml:space="preserve"> Nr.6)</w:t>
            </w:r>
            <w:r w:rsidR="00105287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, </w:t>
            </w:r>
            <w:proofErr w:type="spellStart"/>
            <w:r w:rsidR="008C6D34">
              <w:rPr>
                <w:rFonts w:eastAsia="Calibri"/>
              </w:rPr>
              <w:t>t.y</w:t>
            </w:r>
            <w:proofErr w:type="spellEnd"/>
            <w:r w:rsidR="008C6D34">
              <w:rPr>
                <w:rFonts w:eastAsia="Calibri"/>
              </w:rPr>
              <w:t xml:space="preserve">. </w:t>
            </w:r>
            <w:proofErr w:type="spellStart"/>
            <w:r w:rsidR="00DF684A" w:rsidRPr="006C5278">
              <w:t>montavim</w:t>
            </w:r>
            <w:r w:rsidR="005A14A7">
              <w:t>as</w:t>
            </w:r>
            <w:proofErr w:type="spellEnd"/>
            <w:r>
              <w:t>,</w:t>
            </w:r>
            <w:r w:rsidR="00DF684A" w:rsidRPr="006C5278">
              <w:t xml:space="preserve"> </w:t>
            </w:r>
            <w:proofErr w:type="spellStart"/>
            <w:r w:rsidR="00DF684A" w:rsidRPr="006C5278">
              <w:t>vietų</w:t>
            </w:r>
            <w:proofErr w:type="spellEnd"/>
            <w:r w:rsidR="00DF684A" w:rsidRPr="006C5278">
              <w:t xml:space="preserve"> </w:t>
            </w:r>
            <w:proofErr w:type="spellStart"/>
            <w:r w:rsidR="00DF684A" w:rsidRPr="006C5278">
              <w:t>paruošimo</w:t>
            </w:r>
            <w:proofErr w:type="spellEnd"/>
            <w:r w:rsidR="00DF684A" w:rsidRPr="006C5278">
              <w:t xml:space="preserve"> </w:t>
            </w:r>
            <w:proofErr w:type="spellStart"/>
            <w:r w:rsidR="00DF684A" w:rsidRPr="006C5278">
              <w:t>darb</w:t>
            </w:r>
            <w:r w:rsidR="005A14A7">
              <w:t>ai</w:t>
            </w:r>
            <w:proofErr w:type="spellEnd"/>
            <w:r w:rsidR="001B1DDE">
              <w:t xml:space="preserve"> </w:t>
            </w:r>
            <w:proofErr w:type="spellStart"/>
            <w:r w:rsidR="001B1DDE">
              <w:t>ir</w:t>
            </w:r>
            <w:proofErr w:type="spellEnd"/>
            <w:r w:rsidR="001B1DDE">
              <w:t xml:space="preserve"> kt.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0F6" w14:textId="116BA875" w:rsidR="006E4266" w:rsidRPr="00DF16EC" w:rsidRDefault="006E4266" w:rsidP="000B4CC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75610D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75610D">
              <w:rPr>
                <w:color w:val="000000" w:themeColor="text1"/>
                <w:sz w:val="22"/>
                <w:szCs w:val="22"/>
                <w:lang w:val="lt-LT"/>
              </w:rPr>
              <w:t>01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75610D">
              <w:rPr>
                <w:color w:val="000000" w:themeColor="text1"/>
                <w:sz w:val="22"/>
                <w:szCs w:val="22"/>
                <w:lang w:val="lt-LT"/>
              </w:rPr>
              <w:t>31</w:t>
            </w:r>
          </w:p>
        </w:tc>
      </w:tr>
    </w:tbl>
    <w:p w14:paraId="05FAFD4E" w14:textId="77777777" w:rsidR="006E4266" w:rsidRPr="00DF16EC" w:rsidRDefault="006E4266" w:rsidP="006E4266">
      <w:pPr>
        <w:jc w:val="both"/>
        <w:rPr>
          <w:i/>
          <w:iCs/>
          <w:lang w:val="lt-LT"/>
        </w:rPr>
      </w:pPr>
    </w:p>
    <w:p w14:paraId="08D45E20" w14:textId="77777777" w:rsidR="006E4266" w:rsidRDefault="006E4266" w:rsidP="006E4266">
      <w:pPr>
        <w:jc w:val="both"/>
        <w:rPr>
          <w:rFonts w:eastAsia="Lucida Sans Unicode"/>
          <w:kern w:val="1"/>
          <w:lang w:val="lt-LT" w:eastAsia="hi-IN" w:bidi="hi-IN"/>
        </w:rPr>
      </w:pPr>
    </w:p>
    <w:p w14:paraId="562B9B5C" w14:textId="77777777" w:rsidR="006E4266" w:rsidRPr="0087176F" w:rsidRDefault="006E4266" w:rsidP="006E4266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Pagar</w:t>
      </w:r>
      <w:r w:rsidRPr="0087176F">
        <w:rPr>
          <w:rFonts w:eastAsia="Lucida Sans Unicode"/>
          <w:kern w:val="1"/>
          <w:lang w:val="lt-LT" w:eastAsia="hi-IN" w:bidi="hi-IN"/>
        </w:rPr>
        <w:t>biai</w:t>
      </w:r>
    </w:p>
    <w:p w14:paraId="61F3F8EE" w14:textId="77777777" w:rsidR="006E4266" w:rsidRPr="0087176F" w:rsidRDefault="006E4266" w:rsidP="006E4266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67A19A80" w14:textId="77777777" w:rsidR="006E4266" w:rsidRPr="0087176F" w:rsidRDefault="006E4266" w:rsidP="006E426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Eglė Matonienė</w:t>
      </w:r>
    </w:p>
    <w:p w14:paraId="3DB10AC0" w14:textId="77777777" w:rsidR="006E4266" w:rsidRPr="0087176F" w:rsidRDefault="006E4266" w:rsidP="006E4266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4BF630F4" w14:textId="77777777" w:rsidR="006E4266" w:rsidRPr="0087176F" w:rsidRDefault="006E4266" w:rsidP="006E426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61 502</w:t>
      </w:r>
    </w:p>
    <w:p w14:paraId="3EC0EC3D" w14:textId="2DEB6C58" w:rsidR="006E4266" w:rsidRPr="0087176F" w:rsidRDefault="006E4266" w:rsidP="006E4266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El. p.</w:t>
      </w:r>
      <w:r w:rsidR="0075610D">
        <w:rPr>
          <w:rFonts w:eastAsia="Lucida Sans Unicode"/>
          <w:kern w:val="1"/>
          <w:lang w:val="lt-LT" w:eastAsia="hi-IN" w:bidi="hi-IN"/>
        </w:rPr>
        <w:t xml:space="preserve"> </w:t>
      </w:r>
      <w:hyperlink r:id="rId7" w:history="1">
        <w:r w:rsidR="0075610D" w:rsidRPr="00324589">
          <w:rPr>
            <w:rStyle w:val="Hipersaitas"/>
            <w:rFonts w:eastAsia="Lucida Sans Unicode"/>
            <w:kern w:val="1"/>
            <w:lang w:val="lt-LT" w:eastAsia="hi-IN" w:bidi="hi-IN"/>
          </w:rPr>
          <w:t>egle.matoniene</w:t>
        </w:r>
        <w:r w:rsidR="0075610D" w:rsidRPr="00324589">
          <w:rPr>
            <w:rStyle w:val="Hipersaitas"/>
            <w:rFonts w:eastAsia="Lucida Sans Unicode"/>
            <w:kern w:val="1"/>
            <w:lang w:eastAsia="hi-IN" w:bidi="hi-IN"/>
          </w:rPr>
          <w:t>@utena.lt</w:t>
        </w:r>
      </w:hyperlink>
      <w:r w:rsidR="0075610D">
        <w:t xml:space="preserve"> </w:t>
      </w:r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0A33B3B5" w14:textId="1E7C5B2D" w:rsidR="006E4266" w:rsidRPr="00DF16EC" w:rsidRDefault="0075610D" w:rsidP="006E4266">
      <w:pPr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</w:p>
    <w:p w14:paraId="7AEC2312" w14:textId="77777777" w:rsidR="004109CA" w:rsidRDefault="004109CA"/>
    <w:sectPr w:rsidR="004109CA" w:rsidSect="006E4266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86A0" w14:textId="77777777" w:rsidR="00BD7384" w:rsidRDefault="00BD7384">
      <w:r>
        <w:separator/>
      </w:r>
    </w:p>
  </w:endnote>
  <w:endnote w:type="continuationSeparator" w:id="0">
    <w:p w14:paraId="53FD89FF" w14:textId="77777777" w:rsidR="00BD7384" w:rsidRDefault="00BD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8CA5" w14:textId="77777777" w:rsidR="0073447B" w:rsidRDefault="00581F3A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2F1F" w14:textId="77777777" w:rsidR="00BD7384" w:rsidRDefault="00BD7384">
      <w:r>
        <w:separator/>
      </w:r>
    </w:p>
  </w:footnote>
  <w:footnote w:type="continuationSeparator" w:id="0">
    <w:p w14:paraId="7840AC6C" w14:textId="77777777" w:rsidR="00BD7384" w:rsidRDefault="00BD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EE88" w14:textId="77777777" w:rsidR="0073447B" w:rsidRDefault="00581F3A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48F9CC1" wp14:editId="747D7579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4AC0AD"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E5A4F"/>
    <w:multiLevelType w:val="multilevel"/>
    <w:tmpl w:val="A356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763A9"/>
    <w:multiLevelType w:val="hybridMultilevel"/>
    <w:tmpl w:val="11BA62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28807">
    <w:abstractNumId w:val="0"/>
  </w:num>
  <w:num w:numId="2" w16cid:durableId="104821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8D"/>
    <w:rsid w:val="00004692"/>
    <w:rsid w:val="00016F86"/>
    <w:rsid w:val="0003036F"/>
    <w:rsid w:val="00085CE3"/>
    <w:rsid w:val="0009388D"/>
    <w:rsid w:val="00105287"/>
    <w:rsid w:val="00112C9E"/>
    <w:rsid w:val="00194886"/>
    <w:rsid w:val="001B1DDE"/>
    <w:rsid w:val="0021690A"/>
    <w:rsid w:val="00300A3D"/>
    <w:rsid w:val="00310DB9"/>
    <w:rsid w:val="003B20ED"/>
    <w:rsid w:val="003E496F"/>
    <w:rsid w:val="00407210"/>
    <w:rsid w:val="004109CA"/>
    <w:rsid w:val="004134B1"/>
    <w:rsid w:val="00493C6B"/>
    <w:rsid w:val="004A3EC6"/>
    <w:rsid w:val="00575F5C"/>
    <w:rsid w:val="00581F3A"/>
    <w:rsid w:val="005A14A7"/>
    <w:rsid w:val="006E4266"/>
    <w:rsid w:val="0072661F"/>
    <w:rsid w:val="0073447B"/>
    <w:rsid w:val="0075610D"/>
    <w:rsid w:val="00795F5F"/>
    <w:rsid w:val="0085507E"/>
    <w:rsid w:val="008C0F6B"/>
    <w:rsid w:val="008C6D34"/>
    <w:rsid w:val="009C20B2"/>
    <w:rsid w:val="009D13DC"/>
    <w:rsid w:val="00A14173"/>
    <w:rsid w:val="00A94647"/>
    <w:rsid w:val="00B124EB"/>
    <w:rsid w:val="00B95EDE"/>
    <w:rsid w:val="00BD7384"/>
    <w:rsid w:val="00BE694D"/>
    <w:rsid w:val="00C40CFC"/>
    <w:rsid w:val="00CD00D4"/>
    <w:rsid w:val="00D10DDE"/>
    <w:rsid w:val="00D12B86"/>
    <w:rsid w:val="00D412E9"/>
    <w:rsid w:val="00DE6596"/>
    <w:rsid w:val="00DF684A"/>
    <w:rsid w:val="00E0200F"/>
    <w:rsid w:val="00E75C05"/>
    <w:rsid w:val="00E840D6"/>
    <w:rsid w:val="00ED67A3"/>
    <w:rsid w:val="00F5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5414"/>
  <w15:chartTrackingRefBased/>
  <w15:docId w15:val="{DF3C8F37-6983-4201-A75B-3BD0066B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42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9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3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3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3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3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3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3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3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3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388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388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38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38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38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38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093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9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388D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938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38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3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38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38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6E4266"/>
    <w:rPr>
      <w:u w:val="single"/>
    </w:rPr>
  </w:style>
  <w:style w:type="paragraph" w:customStyle="1" w:styleId="HeaderFooter">
    <w:name w:val="Header &amp; Footer"/>
    <w:rsid w:val="006E426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rsid w:val="006E42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6E4266"/>
  </w:style>
  <w:style w:type="character" w:styleId="Grietas">
    <w:name w:val="Strong"/>
    <w:basedOn w:val="Numatytasispastraiposriftas"/>
    <w:uiPriority w:val="22"/>
    <w:qFormat/>
    <w:rsid w:val="006E4266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610D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1B1D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Pataisymai">
    <w:name w:val="Revision"/>
    <w:hidden/>
    <w:uiPriority w:val="99"/>
    <w:semiHidden/>
    <w:rsid w:val="00581F3A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le.matoniene@uten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3</cp:revision>
  <cp:lastPrinted>2025-01-31T07:52:00Z</cp:lastPrinted>
  <dcterms:created xsi:type="dcterms:W3CDTF">2025-01-31T08:41:00Z</dcterms:created>
  <dcterms:modified xsi:type="dcterms:W3CDTF">2025-01-31T09:11:00Z</dcterms:modified>
</cp:coreProperties>
</file>