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F7" w:rsidRPr="00841954" w:rsidRDefault="00491EF7" w:rsidP="00491EF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1954">
        <w:rPr>
          <w:rFonts w:ascii="Times New Roman" w:hAnsi="Times New Roman" w:cs="Times New Roman"/>
          <w:color w:val="000000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41954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491EF7" w:rsidRDefault="00491EF7" w:rsidP="00491EF7">
      <w:pPr>
        <w:widowControl/>
        <w:suppressAutoHyphens/>
        <w:autoSpaceDE/>
        <w:autoSpaceDN/>
        <w:adjustRightInd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91EF7" w:rsidRPr="00841954" w:rsidRDefault="00491EF7" w:rsidP="00491EF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PASIŪLYMAS</w:t>
      </w:r>
    </w:p>
    <w:p w:rsidR="00491EF7" w:rsidRPr="00841954" w:rsidRDefault="00491EF7" w:rsidP="00491EF7">
      <w:pPr>
        <w:widowControl/>
        <w:tabs>
          <w:tab w:val="left" w:pos="567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bookmarkStart w:id="0" w:name="OLE_LINK65"/>
      <w:r w:rsidRPr="008419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NEATLYGINTINOS KRAUJO DONORYSTĖS VIEŠINIMO PASLAUGŲ VIEŠAJAM PIRKIMUI</w:t>
      </w:r>
    </w:p>
    <w:p w:rsidR="00491EF7" w:rsidRPr="00841954" w:rsidRDefault="00491EF7" w:rsidP="00491EF7">
      <w:pPr>
        <w:widowControl/>
        <w:autoSpaceDE/>
        <w:autoSpaceDN/>
        <w:adjustRightInd/>
        <w:ind w:right="-178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autoSpaceDE/>
        <w:autoSpaceDN/>
        <w:adjustRightInd/>
        <w:ind w:right="-178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b/>
          <w:i/>
          <w:caps/>
          <w:sz w:val="24"/>
          <w:szCs w:val="24"/>
          <w:lang w:eastAsia="lt-LT"/>
        </w:rPr>
        <w:t>A DALIS. TECHNINĖ INFORMACIJA IR DUOMENYS APIE TIEKĖJĄ</w:t>
      </w:r>
    </w:p>
    <w:bookmarkEnd w:id="0"/>
    <w:p w:rsidR="00491EF7" w:rsidRPr="00841954" w:rsidRDefault="00491EF7" w:rsidP="00491EF7">
      <w:pPr>
        <w:widowControl/>
        <w:autoSpaceDE/>
        <w:autoSpaceDN/>
        <w:adjustRightInd/>
        <w:ind w:right="-178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sz w:val="22"/>
          <w:szCs w:val="22"/>
          <w:lang w:eastAsia="lt-LT"/>
        </w:rPr>
        <w:t xml:space="preserve"> </w:t>
      </w:r>
      <w:r w:rsidRPr="00841954">
        <w:rPr>
          <w:rFonts w:ascii="Times New Roman" w:hAnsi="Times New Roman" w:cs="Times New Roman"/>
          <w:sz w:val="24"/>
          <w:szCs w:val="24"/>
          <w:lang w:eastAsia="lt-LT"/>
        </w:rPr>
        <w:t>Viešajai įstaigai Nacionaliniam kraujo centrui</w:t>
      </w:r>
    </w:p>
    <w:p w:rsidR="00491EF7" w:rsidRPr="00841954" w:rsidRDefault="00491EF7" w:rsidP="00491EF7">
      <w:pPr>
        <w:widowControl/>
        <w:tabs>
          <w:tab w:val="left" w:pos="567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91EF7" w:rsidRPr="00841954" w:rsidRDefault="00491EF7" w:rsidP="00491EF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____________________</w:t>
      </w:r>
    </w:p>
    <w:p w:rsidR="00491EF7" w:rsidRPr="00841954" w:rsidRDefault="00491EF7" w:rsidP="00491EF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(data)</w:t>
      </w:r>
    </w:p>
    <w:p w:rsidR="00491EF7" w:rsidRPr="00841954" w:rsidRDefault="00491EF7" w:rsidP="00491EF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____________________</w:t>
      </w:r>
    </w:p>
    <w:p w:rsidR="00491EF7" w:rsidRPr="00841954" w:rsidRDefault="00491EF7" w:rsidP="00491EF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(vieta)</w:t>
      </w:r>
    </w:p>
    <w:p w:rsidR="00491EF7" w:rsidRPr="00841954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1EF7" w:rsidRPr="00841954" w:rsidRDefault="00491EF7" w:rsidP="00491EF7">
      <w:pPr>
        <w:widowControl/>
        <w:numPr>
          <w:ilvl w:val="0"/>
          <w:numId w:val="2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INFORMACIJA APIE TIEKĖJĄ</w:t>
      </w:r>
    </w:p>
    <w:p w:rsidR="00491EF7" w:rsidRPr="00841954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68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2"/>
        <w:gridCol w:w="3976"/>
      </w:tblGrid>
      <w:tr w:rsidR="00491EF7" w:rsidRPr="00841954" w:rsidTr="00AE51FC"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EF7" w:rsidRPr="00841954" w:rsidRDefault="00491EF7" w:rsidP="00AE51FC">
            <w:pPr>
              <w:suppressAutoHyphens/>
              <w:autoSpaceDN/>
              <w:adjustRightInd/>
              <w:jc w:val="both"/>
              <w:rPr>
                <w:sz w:val="24"/>
                <w:szCs w:val="24"/>
              </w:rPr>
            </w:pPr>
            <w:r w:rsidRPr="00841954">
              <w:rPr>
                <w:rFonts w:ascii="Times New Roman" w:hAnsi="Times New Roman" w:cs="Times New Roman"/>
                <w:sz w:val="24"/>
                <w:szCs w:val="24"/>
              </w:rPr>
              <w:t xml:space="preserve">Tiekėjo pavadinimas / </w:t>
            </w:r>
            <w:r w:rsidRPr="008419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Jeigu dalyvauja ūkio subjektų grupė, surašomi visų dalyvių pavadinimai/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EF7" w:rsidRPr="00841954" w:rsidTr="00AE51FC"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EF7" w:rsidRPr="00841954" w:rsidRDefault="00491EF7" w:rsidP="00AE51FC">
            <w:pPr>
              <w:suppressAutoHyphens/>
              <w:autoSpaceDN/>
              <w:adjustRightInd/>
              <w:jc w:val="both"/>
              <w:rPr>
                <w:sz w:val="24"/>
                <w:szCs w:val="24"/>
              </w:rPr>
            </w:pPr>
            <w:r w:rsidRPr="00841954">
              <w:rPr>
                <w:rFonts w:ascii="Times New Roman" w:hAnsi="Times New Roman" w:cs="Times New Roman"/>
                <w:sz w:val="24"/>
                <w:szCs w:val="24"/>
              </w:rPr>
              <w:t xml:space="preserve">Tiekėjo adresas / </w:t>
            </w:r>
            <w:r w:rsidRPr="008419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Jeigu dalyvauja ūkio subjektų grupė, surašomi visų dalyvių adresai/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EF7" w:rsidRPr="00841954" w:rsidTr="00AE51FC">
        <w:trPr>
          <w:trHeight w:val="405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EF7" w:rsidRPr="00841954" w:rsidRDefault="00491EF7" w:rsidP="00AE51F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hAnsi="Times New Roman" w:cs="Times New Roman"/>
                <w:sz w:val="24"/>
                <w:szCs w:val="24"/>
              </w:rPr>
              <w:t xml:space="preserve">Įmonės kodas / </w:t>
            </w:r>
            <w:r w:rsidRPr="00841954">
              <w:rPr>
                <w:rFonts w:ascii="Times New Roman" w:hAnsi="Times New Roman" w:cs="Times New Roman"/>
                <w:i/>
                <w:sz w:val="24"/>
                <w:szCs w:val="24"/>
              </w:rPr>
              <w:t>Jeigu pasiūlymą pateikia ūkio subjektų grupė, surašomi visų dalyvių kodai/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EF7" w:rsidRPr="00841954" w:rsidTr="00AE51FC"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EF7" w:rsidRPr="00841954" w:rsidRDefault="00491EF7" w:rsidP="00AE51F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EF7" w:rsidRPr="00841954" w:rsidTr="00AE51FC">
        <w:trPr>
          <w:trHeight w:val="445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EF7" w:rsidRPr="00841954" w:rsidRDefault="00491EF7" w:rsidP="00AE51F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EF7" w:rsidRPr="00841954" w:rsidTr="00AE51FC">
        <w:trPr>
          <w:trHeight w:val="445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EF7" w:rsidRPr="00841954" w:rsidRDefault="00491EF7" w:rsidP="00AE51F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EF7" w:rsidRPr="00841954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491EF7" w:rsidRPr="00841954" w:rsidRDefault="00491EF7" w:rsidP="00491EF7">
      <w:pPr>
        <w:widowControl/>
        <w:numPr>
          <w:ilvl w:val="0"/>
          <w:numId w:val="2"/>
        </w:num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INFORMACIJA APIE SUBTIEKĖJUS</w:t>
      </w:r>
    </w:p>
    <w:p w:rsidR="00491EF7" w:rsidRPr="00841954" w:rsidRDefault="00491EF7" w:rsidP="00491EF7">
      <w:pPr>
        <w:widowControl/>
        <w:autoSpaceDE/>
        <w:autoSpaceDN/>
        <w:adjustRightInd/>
        <w:spacing w:before="60"/>
        <w:jc w:val="center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i/>
          <w:sz w:val="24"/>
          <w:szCs w:val="24"/>
          <w:lang w:eastAsia="lt-LT"/>
        </w:rPr>
        <w:t>(pildoma, jei tiekėjas pasitelkia subtiekėjus)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639"/>
        <w:gridCol w:w="5316"/>
      </w:tblGrid>
      <w:tr w:rsidR="00491EF7" w:rsidRPr="00841954" w:rsidTr="00AE51FC">
        <w:tc>
          <w:tcPr>
            <w:tcW w:w="792" w:type="dxa"/>
            <w:shd w:val="clear" w:color="auto" w:fill="D9E2F3"/>
            <w:vAlign w:val="center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39" w:type="dxa"/>
            <w:shd w:val="clear" w:color="auto" w:fill="D9E2F3"/>
            <w:vAlign w:val="center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t-LT"/>
              </w:rPr>
              <w:t>Pirkimo sutarties dalis (proc.), perduodama vykdyti subtiekėjui, trumpas jos aprašymas</w:t>
            </w:r>
          </w:p>
        </w:tc>
        <w:tc>
          <w:tcPr>
            <w:tcW w:w="5316" w:type="dxa"/>
            <w:shd w:val="clear" w:color="auto" w:fill="D9E2F3"/>
            <w:vAlign w:val="center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Subtiekėjo pavadinimas</w:t>
            </w:r>
          </w:p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(jeigu žinomas)</w:t>
            </w:r>
          </w:p>
        </w:tc>
      </w:tr>
      <w:tr w:rsidR="00491EF7" w:rsidRPr="00841954" w:rsidTr="00AE51FC">
        <w:tc>
          <w:tcPr>
            <w:tcW w:w="792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 w:line="259" w:lineRule="auto"/>
              <w:jc w:val="both"/>
              <w:outlineLvl w:val="1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</w:tc>
        <w:tc>
          <w:tcPr>
            <w:tcW w:w="5316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91EF7" w:rsidRPr="00841954" w:rsidTr="00AE51FC">
        <w:tc>
          <w:tcPr>
            <w:tcW w:w="792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36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16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491EF7" w:rsidRPr="00841954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491EF7" w:rsidRPr="00841954" w:rsidRDefault="00491EF7" w:rsidP="00491EF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1" w:name="OLE_LINK3"/>
      <w:r w:rsidRPr="00841954">
        <w:rPr>
          <w:rFonts w:ascii="Times New Roman" w:hAnsi="Times New Roman" w:cs="Times New Roman"/>
          <w:sz w:val="24"/>
          <w:szCs w:val="24"/>
          <w:lang w:eastAsia="lt-LT"/>
        </w:rPr>
        <w:t>Atsižvelgdami į pirkimo dokumentuose išdėstytas nuostatas, teikiame savo pasiūlymą, sudarytą iš dviejų dalių. Šioje dalyje nurodome techninę informaciją ir duomenis apie mūsų pasirengimą vykdyti numatomą sudaryti sutartį bei duomenis apie tiekėją.</w:t>
      </w:r>
      <w:bookmarkEnd w:id="1"/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 Mes siūlome </w:t>
      </w:r>
      <w:r w:rsidRPr="00841954">
        <w:rPr>
          <w:rFonts w:ascii="Times New Roman" w:hAnsi="Times New Roman" w:cs="Times New Roman"/>
          <w:iCs/>
          <w:sz w:val="24"/>
          <w:szCs w:val="24"/>
          <w:lang w:eastAsia="lt-LT"/>
        </w:rPr>
        <w:t>neatlygintinos kraujo donorystės viešinimo paslaugas, kurios</w:t>
      </w:r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 visiškai atitinka pirkimo dokumentuose nustatytus reikalavimus.</w:t>
      </w:r>
    </w:p>
    <w:p w:rsidR="00491EF7" w:rsidRPr="00841954" w:rsidRDefault="00491EF7" w:rsidP="00491EF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b/>
          <w:sz w:val="24"/>
          <w:szCs w:val="24"/>
          <w:lang w:eastAsia="lt-LT"/>
        </w:rPr>
        <w:lastRenderedPageBreak/>
        <w:t>TECH</w:t>
      </w:r>
      <w:bookmarkStart w:id="2" w:name="_GoBack"/>
      <w:bookmarkEnd w:id="2"/>
      <w:r w:rsidRPr="00841954">
        <w:rPr>
          <w:rFonts w:ascii="Times New Roman" w:hAnsi="Times New Roman" w:cs="Times New Roman"/>
          <w:b/>
          <w:sz w:val="24"/>
          <w:szCs w:val="24"/>
          <w:lang w:eastAsia="lt-LT"/>
        </w:rPr>
        <w:t>NINIAI PASIŪLYMO DUOMENYS</w:t>
      </w:r>
    </w:p>
    <w:p w:rsidR="00491EF7" w:rsidRPr="00841954" w:rsidRDefault="00491EF7" w:rsidP="00491EF7">
      <w:pPr>
        <w:pStyle w:val="prastasis1"/>
        <w:ind w:firstLine="720"/>
        <w:jc w:val="both"/>
        <w:rPr>
          <w:rStyle w:val="Numatytasispastraiposriftas1"/>
          <w:rFonts w:ascii="Times New Roman" w:hAnsi="Times New Roman"/>
          <w:sz w:val="24"/>
          <w:szCs w:val="24"/>
          <w:lang w:val="lt-LT"/>
        </w:rPr>
      </w:pPr>
    </w:p>
    <w:p w:rsidR="00491EF7" w:rsidRPr="00841954" w:rsidRDefault="00491EF7" w:rsidP="00491EF7">
      <w:pPr>
        <w:pStyle w:val="prastasis1"/>
        <w:ind w:firstLine="720"/>
        <w:jc w:val="both"/>
        <w:rPr>
          <w:rFonts w:ascii="Times New Roman" w:hAnsi="Times New Roman" w:cs="Times New Roman"/>
          <w:b/>
          <w:i/>
          <w:lang w:val="lt-LT"/>
        </w:rPr>
      </w:pPr>
      <w:r w:rsidRPr="00841954">
        <w:rPr>
          <w:rStyle w:val="Numatytasispastraiposriftas1"/>
          <w:rFonts w:ascii="Times New Roman" w:hAnsi="Times New Roman"/>
          <w:b/>
          <w:i/>
          <w:sz w:val="24"/>
          <w:szCs w:val="24"/>
          <w:lang w:val="lt-LT"/>
        </w:rPr>
        <w:t xml:space="preserve">Visi dokumentai, informacija, patvirtinimai ir kt., įrodantys tiekėjo siūlomo objekto atitikimą pirkimo sąlygoms teikiami </w:t>
      </w:r>
      <w:r w:rsidRPr="00841954">
        <w:rPr>
          <w:rStyle w:val="Numatytasispastraiposriftas1"/>
          <w:rFonts w:ascii="Times New Roman" w:hAnsi="Times New Roman"/>
          <w:b/>
          <w:i/>
          <w:sz w:val="24"/>
          <w:szCs w:val="24"/>
          <w:u w:val="single"/>
          <w:lang w:val="lt-LT"/>
        </w:rPr>
        <w:t>kartu su pasiūlymu</w:t>
      </w:r>
      <w:r w:rsidRPr="00841954">
        <w:rPr>
          <w:rStyle w:val="Numatytasispastraiposriftas1"/>
          <w:rFonts w:ascii="Times New Roman" w:hAnsi="Times New Roman"/>
          <w:b/>
          <w:i/>
          <w:sz w:val="24"/>
          <w:szCs w:val="24"/>
          <w:lang w:val="lt-LT"/>
        </w:rPr>
        <w:t xml:space="preserve">. </w:t>
      </w:r>
    </w:p>
    <w:p w:rsidR="00491EF7" w:rsidRPr="00841954" w:rsidRDefault="00491EF7" w:rsidP="00491EF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OLE_LINK49"/>
      <w:bookmarkStart w:id="4" w:name="OLE_LINK50"/>
      <w:bookmarkStart w:id="5" w:name="OLE_LINK51"/>
      <w:r w:rsidRPr="00841954">
        <w:rPr>
          <w:rFonts w:ascii="Times New Roman" w:hAnsi="Times New Roman" w:cs="Times New Roman"/>
          <w:sz w:val="24"/>
          <w:szCs w:val="24"/>
          <w:lang w:eastAsia="lt-LT"/>
        </w:rPr>
        <w:t>Tiekėjas kiekvienam kokybės kriterijui turi nurodyti savo siūlomą reikšmę (rodiklį):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339"/>
        <w:gridCol w:w="4339"/>
      </w:tblGrid>
      <w:tr w:rsidR="00491EF7" w:rsidRPr="00841954" w:rsidTr="00AE51FC">
        <w:tc>
          <w:tcPr>
            <w:tcW w:w="845" w:type="dxa"/>
            <w:shd w:val="clear" w:color="auto" w:fill="DEEAF6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4339" w:type="dxa"/>
            <w:shd w:val="clear" w:color="auto" w:fill="DEEAF6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Interneto portalo pavadinimas</w:t>
            </w:r>
          </w:p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2"/>
                <w:szCs w:val="22"/>
                <w:u w:val="single"/>
              </w:rPr>
            </w:pPr>
            <w:r w:rsidRPr="00841954">
              <w:rPr>
                <w:rFonts w:ascii="Times New Roman" w:eastAsia="Calibri" w:hAnsi="Times New Roman" w:cs="Times New Roman"/>
                <w:b/>
                <w:i/>
                <w:iCs/>
                <w:sz w:val="22"/>
                <w:szCs w:val="22"/>
                <w:u w:val="single"/>
              </w:rPr>
              <w:t>(užpildyti tiek eilučių, kiek portalų, kuriuose gali būti platinami straipsniai, yra siūloma)</w:t>
            </w:r>
          </w:p>
        </w:tc>
        <w:tc>
          <w:tcPr>
            <w:tcW w:w="4339" w:type="dxa"/>
            <w:shd w:val="clear" w:color="auto" w:fill="DEEAF6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Pastabos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(Nurodyti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(Nurodyti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  <w:tr w:rsidR="00491EF7" w:rsidRPr="00841954" w:rsidTr="00AE51FC">
        <w:tc>
          <w:tcPr>
            <w:tcW w:w="9523" w:type="dxa"/>
            <w:gridSpan w:val="3"/>
            <w:shd w:val="clear" w:color="auto" w:fill="D9E2F3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Kauno miesto naujienų portalai </w:t>
            </w:r>
          </w:p>
          <w:p w:rsidR="00491EF7" w:rsidRPr="00841954" w:rsidRDefault="00491EF7" w:rsidP="00AE51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i/>
                <w:iCs/>
                <w:sz w:val="22"/>
                <w:szCs w:val="22"/>
                <w:u w:val="single"/>
              </w:rPr>
              <w:t>(užpildyti tiek eilučių, kiek portalų, kuriuose gali būti platinami straipsniai, yra siūloma)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  <w:tr w:rsidR="00491EF7" w:rsidRPr="00841954" w:rsidTr="00AE51FC">
        <w:tc>
          <w:tcPr>
            <w:tcW w:w="9523" w:type="dxa"/>
            <w:gridSpan w:val="3"/>
            <w:shd w:val="clear" w:color="auto" w:fill="D9E2F3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Klaipėdos miesto naujienų portalai </w:t>
            </w:r>
          </w:p>
          <w:p w:rsidR="00491EF7" w:rsidRPr="00841954" w:rsidRDefault="00491EF7" w:rsidP="00AE51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i/>
                <w:iCs/>
                <w:sz w:val="22"/>
                <w:szCs w:val="22"/>
                <w:u w:val="single"/>
              </w:rPr>
              <w:t>(užpildyti tiek eilučių, kiek portalų, kuriuose gali būti platinami straipsniai, yra siūloma)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  <w:tr w:rsidR="00491EF7" w:rsidRPr="00841954" w:rsidTr="00AE51FC">
        <w:tc>
          <w:tcPr>
            <w:tcW w:w="9523" w:type="dxa"/>
            <w:gridSpan w:val="3"/>
            <w:shd w:val="clear" w:color="auto" w:fill="D9E2F3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Šiaulių miesto naujienų portalai</w:t>
            </w:r>
          </w:p>
          <w:p w:rsidR="00491EF7" w:rsidRPr="00841954" w:rsidRDefault="00491EF7" w:rsidP="00AE51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i/>
                <w:iCs/>
                <w:sz w:val="22"/>
                <w:szCs w:val="22"/>
                <w:u w:val="single"/>
              </w:rPr>
              <w:lastRenderedPageBreak/>
              <w:t>(užpildyti tiek eilučių, kiek portalų, kuriuose gali būti platinami straipsniai, yra siūloma)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  <w:tr w:rsidR="00491EF7" w:rsidRPr="00841954" w:rsidTr="00AE51FC">
        <w:tc>
          <w:tcPr>
            <w:tcW w:w="9523" w:type="dxa"/>
            <w:gridSpan w:val="3"/>
            <w:shd w:val="clear" w:color="auto" w:fill="D9E2F3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Panevėžio miesto naujienų portalai </w:t>
            </w:r>
          </w:p>
          <w:p w:rsidR="00491EF7" w:rsidRPr="00841954" w:rsidRDefault="00491EF7" w:rsidP="00AE51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i/>
                <w:iCs/>
                <w:sz w:val="22"/>
                <w:szCs w:val="22"/>
                <w:u w:val="single"/>
              </w:rPr>
              <w:t>(užpildyti tiek eilučių, kiek portalų, kuriuose gali būti platinami straipsniai, yra siūloma)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 xml:space="preserve">Nurodyti interneto portalo pavadinimą, kuriame bus platinami 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shd w:val="clear" w:color="auto" w:fill="BFBFBF"/>
              </w:rPr>
              <w:t>straipsniai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Kartu su pasiūlymu turi būti pateiktas rašytinis interneto portalo atstovo patvirtinimas apie straipsnių platinimą šiame interneto portale.</w:t>
            </w:r>
          </w:p>
        </w:tc>
      </w:tr>
    </w:tbl>
    <w:p w:rsidR="00491EF7" w:rsidRPr="00841954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339"/>
        <w:gridCol w:w="4339"/>
      </w:tblGrid>
      <w:tr w:rsidR="00491EF7" w:rsidRPr="00841954" w:rsidTr="00AE51FC">
        <w:tc>
          <w:tcPr>
            <w:tcW w:w="845" w:type="dxa"/>
            <w:shd w:val="clear" w:color="auto" w:fill="DEEAF6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4339" w:type="dxa"/>
            <w:shd w:val="clear" w:color="auto" w:fill="DEEAF6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4"/>
                <w:lang w:eastAsia="lt-LT"/>
              </w:rPr>
              <w:t>Specialisto patirtis rengiant straipsnius sveikatos tema</w:t>
            </w:r>
          </w:p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2"/>
                <w:szCs w:val="22"/>
                <w:u w:val="single"/>
              </w:rPr>
            </w:pPr>
            <w:r w:rsidRPr="00841954">
              <w:rPr>
                <w:rFonts w:ascii="Times New Roman" w:eastAsia="Calibri" w:hAnsi="Times New Roman" w:cs="Times New Roman"/>
                <w:b/>
                <w:i/>
                <w:iCs/>
                <w:sz w:val="22"/>
                <w:szCs w:val="22"/>
                <w:u w:val="single"/>
              </w:rPr>
              <w:t>(užpildyti tiek eilučių, kiek specialistų yra siūloma)</w:t>
            </w:r>
          </w:p>
        </w:tc>
        <w:tc>
          <w:tcPr>
            <w:tcW w:w="4339" w:type="dxa"/>
            <w:shd w:val="clear" w:color="auto" w:fill="DEEAF6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Pastabos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>Nurodyti specialisto vardą, pavardę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Nurodomas straipsnių sveikatos tema (sveikatos apsaugos sistemos aktualijos, sveika gyvensena ar kt.) (apimtis – ne mažiau kaip 1 200 spaudos ženklų su tarpais), kurie buvo publikuoti periodinėje spaudoje ir (ar) internetinėje žiniasklaidoje per pastaruosius 3 metus, skaičius ir kartu su pasiūlymu pateikiami straipsniai bet kokiu formatu (skenuotas, interneto nuoroda ar kt.), kad būtų galima identifikuoti, kad tai yra nurodomo specialisto straipsnis</w:t>
            </w:r>
          </w:p>
        </w:tc>
      </w:tr>
      <w:tr w:rsidR="00491EF7" w:rsidRPr="00841954" w:rsidTr="00AE51FC"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>Nurodyti specialisto vardą, pavardę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Nurodomas straipsnių sveikatos tema (sveikatos apsaugos sistemos aktualijos, sveika gyvensena ar kt.) (apimtis – ne mažiau kaip 1 200 spaudos ženklų su tarpais), kurie buvo publikuoti periodinėje spaudoje ir (ar) internetinėje žiniasklaidoje per pastaruosius 3 metus, skaičius ir kartu su pasiūlymu pateikiami straipsniai bet kokiu formatu (skenuotas, interneto nuoroda ar kt.), kad būtų galima identifikuoti, kad tai yra nurodomo specialisto straipsnis</w:t>
            </w:r>
          </w:p>
        </w:tc>
      </w:tr>
      <w:tr w:rsidR="00491EF7" w:rsidRPr="00841954" w:rsidTr="00AE51FC">
        <w:trPr>
          <w:trHeight w:val="1267"/>
        </w:trPr>
        <w:tc>
          <w:tcPr>
            <w:tcW w:w="845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tabs>
                <w:tab w:val="left" w:pos="720"/>
              </w:tabs>
              <w:suppressAutoHyphens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841954"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</w:rPr>
              <w:t>(</w:t>
            </w:r>
            <w:r w:rsidRPr="00841954">
              <w:rPr>
                <w:rFonts w:ascii="Times New Roman" w:eastAsia="Calibri" w:hAnsi="Times New Roman" w:cs="Times New Roman"/>
                <w:i/>
                <w:sz w:val="22"/>
                <w:szCs w:val="22"/>
                <w:highlight w:val="lightGray"/>
              </w:rPr>
              <w:t>Nurodyti specialisto vardą, pavardę</w:t>
            </w:r>
            <w:r w:rsidRPr="00841954">
              <w:rPr>
                <w:rFonts w:ascii="Times New Roman" w:eastAsia="Calibri" w:hAnsi="Times New Roman" w:cs="Times New Roman"/>
                <w:sz w:val="22"/>
                <w:szCs w:val="22"/>
                <w:highlight w:val="lightGray"/>
                <w:shd w:val="clear" w:color="auto" w:fill="BFBFBF"/>
              </w:rPr>
              <w:t>)</w:t>
            </w:r>
          </w:p>
        </w:tc>
        <w:tc>
          <w:tcPr>
            <w:tcW w:w="4339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Nurodomas straipsnių sveikatos tema (sveikatos apsaugos sistemos aktualijos, sveika gyvensena ar kt.) (apimtis – ne mažiau kaip 1 200 spaudos ženklų su tarpais), kurie buvo publikuoti periodinėje spaudoje ir (ar) internetinėje žiniasklaidoje per pastaruosius 3 metus, skaičius ir kartu su pasiūlymu pateikiami straipsniai bet kokiu formatu (skenuotas, interneto nuoroda ar kt.), kad būtų galima identifikuoti, kad tai yra nurodomo specialisto straipsnis</w:t>
            </w:r>
          </w:p>
        </w:tc>
      </w:tr>
    </w:tbl>
    <w:p w:rsidR="00491EF7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bookmarkEnd w:id="4"/>
    <w:bookmarkEnd w:id="5"/>
    <w:p w:rsidR="00491EF7" w:rsidRPr="00841954" w:rsidRDefault="00491EF7" w:rsidP="00491EF7">
      <w:pPr>
        <w:widowControl/>
        <w:numPr>
          <w:ilvl w:val="0"/>
          <w:numId w:val="2"/>
        </w:numPr>
        <w:autoSpaceDE/>
        <w:autoSpaceDN/>
        <w:adjustRightInd/>
        <w:spacing w:before="60" w:after="6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SU PASIŪLYMU PATEIKIAMI DOKUMENTAI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7143"/>
        <w:gridCol w:w="1729"/>
      </w:tblGrid>
      <w:tr w:rsidR="00491EF7" w:rsidRPr="00841954" w:rsidTr="00AE51FC">
        <w:tc>
          <w:tcPr>
            <w:tcW w:w="762" w:type="dxa"/>
            <w:shd w:val="clear" w:color="auto" w:fill="D9E2F3"/>
            <w:vAlign w:val="center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bookmarkStart w:id="6" w:name="OLE_LINK7"/>
            <w:bookmarkStart w:id="7" w:name="OLE_LINK8"/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143" w:type="dxa"/>
            <w:shd w:val="clear" w:color="auto" w:fill="D9E2F3"/>
            <w:vAlign w:val="center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t-LT"/>
              </w:rPr>
              <w:t>Dokumento pavadinimas</w:t>
            </w:r>
          </w:p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29" w:type="dxa"/>
            <w:shd w:val="clear" w:color="auto" w:fill="D9E2F3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t-LT"/>
              </w:rPr>
              <w:t>Lapų skaičius</w:t>
            </w:r>
          </w:p>
        </w:tc>
      </w:tr>
      <w:tr w:rsidR="00491EF7" w:rsidRPr="00841954" w:rsidTr="00AE51FC">
        <w:tc>
          <w:tcPr>
            <w:tcW w:w="762" w:type="dxa"/>
            <w:shd w:val="clear" w:color="auto" w:fill="auto"/>
            <w:vAlign w:val="center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  1.</w:t>
            </w:r>
          </w:p>
        </w:tc>
        <w:tc>
          <w:tcPr>
            <w:tcW w:w="7143" w:type="dxa"/>
            <w:shd w:val="clear" w:color="auto" w:fill="auto"/>
          </w:tcPr>
          <w:p w:rsidR="00491EF7" w:rsidRPr="00841954" w:rsidRDefault="00491EF7" w:rsidP="00AE51FC">
            <w:pPr>
              <w:widowControl/>
              <w:suppressAutoHyphens/>
              <w:autoSpaceDE/>
              <w:adjustRightInd/>
              <w:spacing w:before="60" w:after="6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729" w:type="dxa"/>
            <w:shd w:val="clear" w:color="auto" w:fill="auto"/>
          </w:tcPr>
          <w:p w:rsidR="00491EF7" w:rsidRPr="00841954" w:rsidRDefault="00491EF7" w:rsidP="00AE51FC">
            <w:pPr>
              <w:widowControl/>
              <w:suppressAutoHyphens/>
              <w:autoSpaceDE/>
              <w:adjustRightInd/>
              <w:spacing w:before="60" w:after="6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de-CH"/>
              </w:rPr>
            </w:pPr>
          </w:p>
        </w:tc>
      </w:tr>
      <w:tr w:rsidR="00491EF7" w:rsidRPr="00841954" w:rsidTr="00AE51FC">
        <w:tc>
          <w:tcPr>
            <w:tcW w:w="762" w:type="dxa"/>
            <w:shd w:val="clear" w:color="auto" w:fill="auto"/>
            <w:vAlign w:val="center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7143" w:type="dxa"/>
            <w:shd w:val="clear" w:color="auto" w:fill="auto"/>
          </w:tcPr>
          <w:p w:rsidR="00491EF7" w:rsidRPr="00841954" w:rsidRDefault="00491EF7" w:rsidP="00AE51FC">
            <w:pPr>
              <w:widowControl/>
              <w:suppressAutoHyphens/>
              <w:autoSpaceDE/>
              <w:adjustRightInd/>
              <w:spacing w:before="60" w:after="6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729" w:type="dxa"/>
            <w:shd w:val="clear" w:color="auto" w:fill="auto"/>
          </w:tcPr>
          <w:p w:rsidR="00491EF7" w:rsidRPr="00841954" w:rsidRDefault="00491EF7" w:rsidP="00AE51FC">
            <w:pPr>
              <w:widowControl/>
              <w:suppressAutoHyphens/>
              <w:autoSpaceDE/>
              <w:adjustRightInd/>
              <w:spacing w:before="60" w:after="6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de-CH"/>
              </w:rPr>
            </w:pPr>
          </w:p>
        </w:tc>
      </w:tr>
      <w:bookmarkEnd w:id="6"/>
      <w:bookmarkEnd w:id="7"/>
    </w:tbl>
    <w:p w:rsidR="00491EF7" w:rsidRPr="00841954" w:rsidRDefault="00491EF7" w:rsidP="00491EF7">
      <w:pPr>
        <w:widowControl/>
        <w:autoSpaceDN/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numPr>
          <w:ilvl w:val="0"/>
          <w:numId w:val="2"/>
        </w:numPr>
        <w:autoSpaceDE/>
        <w:autoSpaceDN/>
        <w:adjustRightInd/>
        <w:spacing w:before="60" w:after="60"/>
        <w:ind w:left="0" w:hanging="11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KONFIDENCIALI INFORMACIJA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8872"/>
      </w:tblGrid>
      <w:tr w:rsidR="00491EF7" w:rsidRPr="00841954" w:rsidTr="00AE51FC">
        <w:tc>
          <w:tcPr>
            <w:tcW w:w="762" w:type="dxa"/>
            <w:shd w:val="clear" w:color="auto" w:fill="D9E2F3"/>
            <w:vAlign w:val="center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8872" w:type="dxa"/>
            <w:shd w:val="clear" w:color="auto" w:fill="D9E2F3"/>
            <w:vAlign w:val="center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t-LT"/>
              </w:rPr>
              <w:t>Pateikto dokumento pavadinimas</w:t>
            </w:r>
          </w:p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ind w:hanging="73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(nurodomi visi dokumentai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pagal konkurso sąlygų 6</w:t>
            </w:r>
            <w:r w:rsidRPr="0084195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7</w:t>
            </w:r>
            <w:r w:rsidRPr="0084195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papunkčio nuostatas</w:t>
            </w:r>
            <w:r w:rsidRPr="00841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491EF7" w:rsidRPr="00841954" w:rsidTr="00AE51FC">
        <w:tc>
          <w:tcPr>
            <w:tcW w:w="762" w:type="dxa"/>
            <w:shd w:val="clear" w:color="auto" w:fill="auto"/>
            <w:vAlign w:val="center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  1.</w:t>
            </w:r>
          </w:p>
        </w:tc>
        <w:tc>
          <w:tcPr>
            <w:tcW w:w="8872" w:type="dxa"/>
            <w:shd w:val="clear" w:color="auto" w:fill="auto"/>
          </w:tcPr>
          <w:p w:rsidR="00491EF7" w:rsidRPr="00841954" w:rsidRDefault="00491EF7" w:rsidP="00AE51FC">
            <w:pPr>
              <w:widowControl/>
              <w:suppressAutoHyphens/>
              <w:autoSpaceDE/>
              <w:adjustRightInd/>
              <w:spacing w:before="60" w:after="6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de-CH"/>
              </w:rPr>
            </w:pPr>
          </w:p>
        </w:tc>
      </w:tr>
      <w:tr w:rsidR="00491EF7" w:rsidRPr="00841954" w:rsidTr="00AE51FC">
        <w:tc>
          <w:tcPr>
            <w:tcW w:w="762" w:type="dxa"/>
            <w:shd w:val="clear" w:color="auto" w:fill="auto"/>
            <w:vAlign w:val="center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8872" w:type="dxa"/>
            <w:shd w:val="clear" w:color="auto" w:fill="auto"/>
          </w:tcPr>
          <w:p w:rsidR="00491EF7" w:rsidRPr="00841954" w:rsidRDefault="00491EF7" w:rsidP="00AE51FC">
            <w:pPr>
              <w:widowControl/>
              <w:suppressAutoHyphens/>
              <w:autoSpaceDE/>
              <w:adjustRightInd/>
              <w:spacing w:before="60" w:after="6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de-CH"/>
              </w:rPr>
            </w:pPr>
          </w:p>
        </w:tc>
      </w:tr>
    </w:tbl>
    <w:p w:rsidR="00491EF7" w:rsidRPr="00841954" w:rsidRDefault="00491EF7" w:rsidP="00491EF7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Tiekėjui nenurodžius, kokia informacija yra konfidenciali, laikoma, kad konfidencialios informacijos pasiūlyme nėra. Vadovaujantis Viešųjų pirkimų įstatymo 86 str. 9 d., Perkančioji organizacija įpareigota viešinti laimėjusio dalyvio pasiūlymą ir sudarytą sutartį (išskyrus nurodytą konfidencialią informaciją; </w:t>
      </w:r>
      <w:r w:rsidRPr="00841954"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  <w:t>informacija gali būti nurodoma kaip konfidenciali laikantis Viešųjų pirkimų įstatymo 20 str. 2 d. nuostatų)</w:t>
      </w:r>
      <w:r w:rsidRPr="00841954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.</w:t>
      </w:r>
    </w:p>
    <w:p w:rsidR="00491EF7" w:rsidRPr="00841954" w:rsidRDefault="00491EF7" w:rsidP="00491EF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sz w:val="24"/>
          <w:szCs w:val="24"/>
          <w:lang w:eastAsia="lt-LT"/>
        </w:rPr>
        <w:t>Pasirašydamas šį pasiūlymą, tvirtinu, kad:</w:t>
      </w:r>
    </w:p>
    <w:p w:rsidR="00491EF7" w:rsidRPr="00841954" w:rsidRDefault="00491EF7" w:rsidP="00491EF7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pasiūlymas galioja sąlygų </w:t>
      </w:r>
      <w:r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Pr="00841954">
        <w:rPr>
          <w:rFonts w:ascii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 papunktyje nurodytą terminą;</w:t>
      </w:r>
    </w:p>
    <w:p w:rsidR="00491EF7" w:rsidRPr="00841954" w:rsidRDefault="00491EF7" w:rsidP="00491EF7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sutinku su visomis pirkimo dokumentuose (skelbime apie pirkimą, </w:t>
      </w:r>
      <w:r>
        <w:rPr>
          <w:rFonts w:ascii="Times New Roman" w:hAnsi="Times New Roman" w:cs="Times New Roman"/>
          <w:sz w:val="24"/>
          <w:szCs w:val="24"/>
          <w:lang w:eastAsia="lt-LT"/>
        </w:rPr>
        <w:t>pirkimo</w:t>
      </w:r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 sąlygose ir jų prieduose bei kituose dokumentuose) ir jų paaiškinimuose, </w:t>
      </w:r>
      <w:proofErr w:type="spellStart"/>
      <w:r w:rsidRPr="00841954">
        <w:rPr>
          <w:rFonts w:ascii="Times New Roman" w:hAnsi="Times New Roman" w:cs="Times New Roman"/>
          <w:sz w:val="24"/>
          <w:szCs w:val="24"/>
          <w:lang w:eastAsia="lt-LT"/>
        </w:rPr>
        <w:t>patikslinimuose</w:t>
      </w:r>
      <w:proofErr w:type="spellEnd"/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 (jeigu tokių yra) nustatytomis sąlygomis;</w:t>
      </w:r>
    </w:p>
    <w:p w:rsidR="00491EF7" w:rsidRPr="00841954" w:rsidRDefault="00491EF7" w:rsidP="00491EF7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sz w:val="24"/>
          <w:szCs w:val="24"/>
          <w:lang w:eastAsia="lt-LT"/>
        </w:rPr>
        <w:t>dokumentų skaitmeninės kopijos ir elektroninėmis priemonėmis pasiūlyme pateikti duomenys yra tikri;</w:t>
      </w:r>
    </w:p>
    <w:p w:rsidR="00491EF7" w:rsidRPr="00841954" w:rsidRDefault="00491EF7" w:rsidP="00491EF7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sz w:val="24"/>
          <w:szCs w:val="24"/>
          <w:lang w:eastAsia="lt-LT"/>
        </w:rPr>
        <w:t>pasiūlyme pateikta informacija yra teisinga ir apima viską, ko reikia tinkamam pirkimo sutarties įvykdymui.</w:t>
      </w:r>
    </w:p>
    <w:p w:rsidR="00491EF7" w:rsidRPr="00841954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491EF7" w:rsidRPr="00841954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195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076683" wp14:editId="6BF484A2">
                <wp:simplePos x="0" y="0"/>
                <wp:positionH relativeFrom="column">
                  <wp:posOffset>5715</wp:posOffset>
                </wp:positionH>
                <wp:positionV relativeFrom="paragraph">
                  <wp:posOffset>173354</wp:posOffset>
                </wp:positionV>
                <wp:extent cx="352425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BF5CC" id="Straight Connector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13.65pt" to="277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91EF7" w:rsidRPr="00841954" w:rsidRDefault="00491EF7" w:rsidP="00491EF7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911AE9" wp14:editId="3FC23164">
                <wp:simplePos x="0" y="0"/>
                <wp:positionH relativeFrom="column">
                  <wp:posOffset>2244090</wp:posOffset>
                </wp:positionH>
                <wp:positionV relativeFrom="paragraph">
                  <wp:posOffset>348614</wp:posOffset>
                </wp:positionV>
                <wp:extent cx="1866900" cy="0"/>
                <wp:effectExtent l="0" t="0" r="19050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485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76.7pt;margin-top:27.45pt;width:14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QRJQIAAEw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"/>
            </w:pict>
          </mc:Fallback>
        </mc:AlternateContent>
      </w:r>
      <w:r w:rsidRPr="008419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(Tiekėjo arba jo įgalioto asmens pareigos, vardas, pavardė, parašas)</w:t>
      </w:r>
    </w:p>
    <w:p w:rsidR="00491EF7" w:rsidRPr="00841954" w:rsidRDefault="00491EF7" w:rsidP="00491EF7">
      <w:pPr>
        <w:widowControl/>
        <w:tabs>
          <w:tab w:val="left" w:pos="1418"/>
          <w:tab w:val="left" w:pos="1560"/>
          <w:tab w:val="left" w:pos="1701"/>
        </w:tabs>
        <w:autoSpaceDE/>
        <w:autoSpaceDN/>
        <w:adjustRightInd/>
        <w:contextualSpacing/>
        <w:jc w:val="right"/>
        <w:rPr>
          <w:rFonts w:ascii="Times New Roman" w:hAnsi="Times New Roman" w:cs="Times New Roman"/>
          <w:iCs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iCs/>
          <w:sz w:val="24"/>
          <w:szCs w:val="24"/>
          <w:lang w:eastAsia="lt-LT"/>
        </w:rPr>
        <w:lastRenderedPageBreak/>
        <w:t xml:space="preserve">Pirkimo sąlygų </w:t>
      </w:r>
      <w:r w:rsidRPr="00841954">
        <w:rPr>
          <w:rFonts w:ascii="Times New Roman" w:hAnsi="Times New Roman" w:cs="Times New Roman"/>
          <w:iCs/>
          <w:sz w:val="24"/>
          <w:szCs w:val="24"/>
          <w:lang w:eastAsia="lt-LT"/>
        </w:rPr>
        <w:t>4 priedas</w:t>
      </w:r>
    </w:p>
    <w:p w:rsidR="00491EF7" w:rsidRPr="00841954" w:rsidRDefault="00491EF7" w:rsidP="00491EF7">
      <w:pPr>
        <w:widowControl/>
        <w:tabs>
          <w:tab w:val="left" w:pos="1418"/>
          <w:tab w:val="left" w:pos="1560"/>
          <w:tab w:val="left" w:pos="1701"/>
        </w:tabs>
        <w:autoSpaceDE/>
        <w:autoSpaceDN/>
        <w:adjustRightInd/>
        <w:contextualSpacing/>
        <w:rPr>
          <w:rFonts w:ascii="Times New Roman" w:hAnsi="Times New Roman" w:cs="Times New Roman"/>
          <w:iCs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PASIŪLYMAS</w:t>
      </w:r>
    </w:p>
    <w:p w:rsidR="00491EF7" w:rsidRPr="00841954" w:rsidRDefault="00491EF7" w:rsidP="00491EF7">
      <w:pPr>
        <w:widowControl/>
        <w:tabs>
          <w:tab w:val="left" w:pos="567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NEATLYGINTINOS KRAUJO DONORYSTĖS VIEŠINIMO PASLAUGŲ VIEŠAJAM PIRKIMUI</w:t>
      </w:r>
    </w:p>
    <w:p w:rsidR="00491EF7" w:rsidRPr="00841954" w:rsidRDefault="00491EF7" w:rsidP="00491EF7">
      <w:pPr>
        <w:widowControl/>
        <w:autoSpaceDE/>
        <w:autoSpaceDN/>
        <w:adjustRightInd/>
        <w:ind w:right="-178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i/>
          <w:caps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b/>
          <w:i/>
          <w:caps/>
          <w:sz w:val="24"/>
          <w:szCs w:val="24"/>
          <w:lang w:eastAsia="lt-LT"/>
        </w:rPr>
        <w:t>B DALIS. KAINA</w:t>
      </w:r>
    </w:p>
    <w:p w:rsidR="00491EF7" w:rsidRPr="00841954" w:rsidRDefault="00491EF7" w:rsidP="00491EF7">
      <w:pPr>
        <w:widowControl/>
        <w:autoSpaceDE/>
        <w:autoSpaceDN/>
        <w:adjustRightInd/>
        <w:ind w:right="-178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sz w:val="22"/>
          <w:szCs w:val="22"/>
          <w:lang w:eastAsia="lt-LT"/>
        </w:rPr>
        <w:t xml:space="preserve"> </w:t>
      </w:r>
      <w:r w:rsidRPr="00841954">
        <w:rPr>
          <w:rFonts w:ascii="Times New Roman" w:hAnsi="Times New Roman" w:cs="Times New Roman"/>
          <w:sz w:val="24"/>
          <w:szCs w:val="24"/>
          <w:lang w:eastAsia="lt-LT"/>
        </w:rPr>
        <w:t>Viešajai įstaigai Nacionaliniam kraujo centrui</w:t>
      </w:r>
    </w:p>
    <w:p w:rsidR="00491EF7" w:rsidRPr="00841954" w:rsidRDefault="00491EF7" w:rsidP="00491EF7">
      <w:pPr>
        <w:widowControl/>
        <w:tabs>
          <w:tab w:val="left" w:pos="567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91EF7" w:rsidRPr="00841954" w:rsidRDefault="00491EF7" w:rsidP="00491EF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____________________</w:t>
      </w:r>
    </w:p>
    <w:p w:rsidR="00491EF7" w:rsidRPr="00841954" w:rsidRDefault="00491EF7" w:rsidP="00491EF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(data)</w:t>
      </w:r>
    </w:p>
    <w:p w:rsidR="00491EF7" w:rsidRPr="00841954" w:rsidRDefault="00491EF7" w:rsidP="00491EF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____________________</w:t>
      </w:r>
    </w:p>
    <w:p w:rsidR="00491EF7" w:rsidRPr="00841954" w:rsidRDefault="00491EF7" w:rsidP="00491EF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419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(vieta)</w:t>
      </w:r>
    </w:p>
    <w:p w:rsidR="00491EF7" w:rsidRPr="00841954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521"/>
      </w:tblGrid>
      <w:tr w:rsidR="00491EF7" w:rsidRPr="00841954" w:rsidTr="00AE51FC">
        <w:tc>
          <w:tcPr>
            <w:tcW w:w="3118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Tiekėjo pavadinimas /</w:t>
            </w:r>
            <w:r w:rsidRPr="0084195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Jeigu dalyvauja ūkio subjektų grupė, surašomi visų dalyvių pavadinimai/</w:t>
            </w:r>
          </w:p>
        </w:tc>
        <w:tc>
          <w:tcPr>
            <w:tcW w:w="6521" w:type="dxa"/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491EF7" w:rsidRPr="00841954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1EF7" w:rsidRPr="00841954" w:rsidRDefault="00491EF7" w:rsidP="00491EF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Pasiūlymo B dalyje yra nurodyta pasiūlymo A dalyje siūlomų </w:t>
      </w:r>
      <w:r w:rsidRPr="00841954">
        <w:rPr>
          <w:rFonts w:ascii="Times New Roman" w:hAnsi="Times New Roman" w:cs="Times New Roman"/>
          <w:iCs/>
          <w:sz w:val="24"/>
          <w:szCs w:val="24"/>
          <w:lang w:eastAsia="lt-LT"/>
        </w:rPr>
        <w:t>paslaugų</w:t>
      </w:r>
      <w:r w:rsidRPr="00841954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kaina. </w:t>
      </w:r>
    </w:p>
    <w:p w:rsidR="00491EF7" w:rsidRPr="00841954" w:rsidRDefault="00491EF7" w:rsidP="00491EF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91EF7" w:rsidRPr="00841954" w:rsidRDefault="00491EF7" w:rsidP="00491E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1954">
        <w:rPr>
          <w:rFonts w:ascii="Times New Roman" w:hAnsi="Times New Roman" w:cs="Times New Roman"/>
          <w:sz w:val="24"/>
          <w:szCs w:val="24"/>
        </w:rPr>
        <w:t>Rengiamų straipsnių pasiskirstymas kainos pateikimui.</w:t>
      </w:r>
    </w:p>
    <w:p w:rsidR="00491EF7" w:rsidRPr="00841954" w:rsidRDefault="00491EF7" w:rsidP="00491EF7">
      <w:pPr>
        <w:tabs>
          <w:tab w:val="left" w:pos="720"/>
        </w:tabs>
        <w:suppressAutoHyphens/>
        <w:ind w:firstLine="851"/>
        <w:jc w:val="both"/>
        <w:rPr>
          <w:b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3006"/>
        <w:gridCol w:w="1275"/>
        <w:gridCol w:w="1276"/>
        <w:gridCol w:w="1701"/>
        <w:gridCol w:w="1559"/>
      </w:tblGrid>
      <w:tr w:rsidR="00491EF7" w:rsidRPr="00841954" w:rsidTr="00AE51F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Paslaugų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Mato vienetas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Maksimalus kiekis*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**Vieneto įkainis, </w:t>
            </w:r>
            <w:proofErr w:type="spellStart"/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be 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**Kaina, </w:t>
            </w:r>
          </w:p>
          <w:p w:rsidR="00491EF7" w:rsidRPr="00841954" w:rsidRDefault="00491EF7" w:rsidP="00AE51FC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be PVM</w:t>
            </w:r>
          </w:p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(4) x (5)</w:t>
            </w:r>
          </w:p>
        </w:tc>
      </w:tr>
      <w:tr w:rsidR="00491EF7" w:rsidRPr="00841954" w:rsidTr="00AE51F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EF7" w:rsidRPr="00841954" w:rsidRDefault="00491EF7" w:rsidP="00AE51FC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EF7" w:rsidRPr="00841954" w:rsidRDefault="00491EF7" w:rsidP="00AE51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F7" w:rsidRPr="00841954" w:rsidRDefault="00491EF7" w:rsidP="00AE51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F7" w:rsidRPr="00841954" w:rsidRDefault="00491EF7" w:rsidP="00AE51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F7" w:rsidRPr="00841954" w:rsidRDefault="00491EF7" w:rsidP="00AE51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F7" w:rsidRPr="00841954" w:rsidRDefault="00491EF7" w:rsidP="00AE51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491EF7" w:rsidRPr="00841954" w:rsidTr="00AE51F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EF7" w:rsidRPr="00841954" w:rsidRDefault="00491EF7" w:rsidP="00AE51F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</w:rPr>
              <w:t>Straipsnių žiniasklaidai parengimas ir platinimas Lietuvos naujienų portaluose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</w:rPr>
              <w:t>Straipsnis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1EF7" w:rsidRPr="00841954" w:rsidTr="00AE51F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</w:rPr>
              <w:t>Straipsnių žiniasklaidai parengimas ir platinimas vietiniuose Kauno regiono naujienų portaluose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</w:rPr>
              <w:t>Straipsnis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1EF7" w:rsidRPr="00841954" w:rsidTr="00AE51F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</w:rPr>
              <w:t>Straipsnių žiniasklaidai parengimas ir platinimas vietiniuose Klaipėdos regiono naujienų portaluose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</w:rPr>
              <w:t>Straipsnis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F7" w:rsidRPr="001F240F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1EF7" w:rsidRPr="00841954" w:rsidTr="00AE51F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</w:rPr>
              <w:t>Straipsnių žiniasklaidai parengimas ir platinimas vietiniuose Šiaulių regiono naujienų portaluose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</w:rPr>
              <w:t>Straipsnis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1EF7" w:rsidRPr="00841954" w:rsidTr="00AE51F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Straipsnių žiniasklaidai parengimas ir platinimas </w:t>
            </w:r>
            <w:r w:rsidRPr="008419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vietiniuose Panevėžio regiono naujienų portaluose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F7" w:rsidRPr="00841954" w:rsidRDefault="00491EF7" w:rsidP="00AE51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Straipsnis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F7" w:rsidRPr="00841954" w:rsidRDefault="00491EF7" w:rsidP="00AE51F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1EF7" w:rsidRPr="00841954" w:rsidTr="00AE51FC"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after="160" w:line="25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*** PVM tarifas, proc.: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491EF7" w:rsidRPr="00841954" w:rsidTr="00AE51FC"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after="160" w:line="25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*** PVM suma, </w:t>
            </w:r>
            <w:proofErr w:type="spellStart"/>
            <w:r w:rsidRPr="0084195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84195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491EF7" w:rsidRPr="00841954" w:rsidTr="00AE51FC"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after="160" w:line="25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419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**Bendra palyginamoji pasiūlymo kaina, </w:t>
            </w:r>
            <w:proofErr w:type="spellStart"/>
            <w:r w:rsidRPr="008419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8419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su PVM***: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F7" w:rsidRPr="00841954" w:rsidRDefault="00491EF7" w:rsidP="00AE51FC">
            <w:pPr>
              <w:widowControl/>
              <w:autoSpaceDE/>
              <w:autoSpaceDN/>
              <w:adjustRightInd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</w:tr>
    </w:tbl>
    <w:p w:rsidR="00491EF7" w:rsidRPr="00841954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1EF7" w:rsidRPr="00841954" w:rsidRDefault="00491EF7" w:rsidP="00491EF7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b/>
          <w:sz w:val="24"/>
          <w:szCs w:val="24"/>
          <w:lang w:eastAsia="lt-LT"/>
        </w:rPr>
        <w:t>Bendra palyginamoji pasiūlymo kaina žodžiais: ________________________________________________________________________________</w:t>
      </w:r>
    </w:p>
    <w:p w:rsidR="00491EF7" w:rsidRPr="00841954" w:rsidRDefault="00491EF7" w:rsidP="00491EF7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8" w:name="OLE_LINK6"/>
      <w:bookmarkStart w:id="9" w:name="OLE_LINK5"/>
      <w:bookmarkStart w:id="10" w:name="OLE_LINK4"/>
      <w:r w:rsidRPr="00841954">
        <w:rPr>
          <w:rFonts w:ascii="Times New Roman" w:hAnsi="Times New Roman" w:cs="Times New Roman"/>
          <w:b/>
          <w:i/>
          <w:sz w:val="24"/>
          <w:szCs w:val="24"/>
        </w:rPr>
        <w:t>Į pasiūlymo kainą (įkainį) turi būti įskaityti visi mokesčiai ir visos tiekėjo išlaidos, būtinos pirkimo sutarties įvykdymui</w:t>
      </w:r>
      <w:bookmarkEnd w:id="8"/>
      <w:bookmarkEnd w:id="9"/>
      <w:bookmarkEnd w:id="10"/>
      <w:r w:rsidRPr="0084195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91EF7" w:rsidRPr="00841954" w:rsidRDefault="00491EF7" w:rsidP="00491EF7">
      <w:pPr>
        <w:pStyle w:val="NormalWeb"/>
        <w:jc w:val="both"/>
        <w:rPr>
          <w:rFonts w:ascii="Times New Roman" w:hAnsi="Times New Roman" w:cs="Times New Roman"/>
          <w:b/>
          <w:i/>
          <w:lang w:val="lt-LT"/>
        </w:rPr>
      </w:pPr>
      <w:r w:rsidRPr="00841954">
        <w:rPr>
          <w:rFonts w:ascii="Times New Roman" w:hAnsi="Times New Roman" w:cs="Times New Roman"/>
          <w:b/>
          <w:i/>
          <w:lang w:val="lt-LT"/>
        </w:rPr>
        <w:t xml:space="preserve">* </w:t>
      </w:r>
      <w:r w:rsidRPr="00841954">
        <w:rPr>
          <w:rFonts w:ascii="Times New Roman" w:eastAsia="Calibri" w:hAnsi="Times New Roman" w:cs="Times New Roman"/>
          <w:lang w:val="lt-LT"/>
        </w:rPr>
        <w:t>Lentelėje yra nurodytas maksimalus paslaugų kiekis sutarties galiojimo laikotarpiu. Tikslus perkamų paslaugų kiekis priklausys nuo Perkančiosios organizacijos poreikio. Perkančioji organizacija neįsipareigoja įsigyti viso nurodyto paslaugų kiekio.</w:t>
      </w:r>
    </w:p>
    <w:p w:rsidR="00491EF7" w:rsidRPr="00841954" w:rsidRDefault="00491EF7" w:rsidP="00491EF7">
      <w:pPr>
        <w:widowControl/>
        <w:tabs>
          <w:tab w:val="left" w:pos="851"/>
          <w:tab w:val="left" w:pos="1134"/>
          <w:tab w:val="left" w:pos="1276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** 5 stulpelyje „Vieneto įkainis, </w:t>
      </w:r>
      <w:proofErr w:type="spellStart"/>
      <w:r w:rsidRPr="00841954">
        <w:rPr>
          <w:rFonts w:ascii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 be PVM“, 6 stulpelyje „Kaina, </w:t>
      </w:r>
      <w:proofErr w:type="spellStart"/>
      <w:r w:rsidRPr="00841954">
        <w:rPr>
          <w:rFonts w:ascii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 be PVM“ bei </w:t>
      </w:r>
      <w:r w:rsidRPr="0084195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eilutėje „Bendra palyginamoji pasiūlymo kaina, </w:t>
      </w:r>
      <w:proofErr w:type="spellStart"/>
      <w:r w:rsidRPr="00841954">
        <w:rPr>
          <w:rFonts w:ascii="Times New Roman" w:eastAsia="Calibri" w:hAnsi="Times New Roman" w:cs="Times New Roman"/>
          <w:sz w:val="24"/>
          <w:szCs w:val="24"/>
          <w:lang w:eastAsia="lt-LT"/>
        </w:rPr>
        <w:t>Eur</w:t>
      </w:r>
      <w:proofErr w:type="spellEnd"/>
      <w:r w:rsidRPr="0084195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su PVM“ </w:t>
      </w:r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pateikiamas įkainis bei kainos, nurodant </w:t>
      </w:r>
      <w:r w:rsidRPr="0084195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du </w:t>
      </w:r>
      <w:r w:rsidRPr="00841954">
        <w:rPr>
          <w:rFonts w:ascii="Times New Roman" w:hAnsi="Times New Roman" w:cs="Times New Roman"/>
          <w:sz w:val="24"/>
          <w:szCs w:val="24"/>
          <w:lang w:eastAsia="lt-LT"/>
        </w:rPr>
        <w:t>skaičius po kablelio.</w:t>
      </w:r>
    </w:p>
    <w:p w:rsidR="00491EF7" w:rsidRPr="00841954" w:rsidRDefault="00491EF7" w:rsidP="00491EF7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491EF7" w:rsidRPr="00841954" w:rsidRDefault="00491EF7" w:rsidP="00491EF7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eastAsia="Calibri" w:hAnsi="Times New Roman" w:cs="Times New Roman"/>
          <w:sz w:val="24"/>
          <w:szCs w:val="24"/>
          <w:lang w:eastAsia="lt-LT"/>
        </w:rPr>
        <w:t>*** Pastaba. Jei PVM nepridedamas, nurodykite priežastis, dėl kurių PVM nemokamas:</w:t>
      </w:r>
    </w:p>
    <w:p w:rsidR="00491EF7" w:rsidRPr="00841954" w:rsidRDefault="00491EF7" w:rsidP="00491EF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41954">
        <w:rPr>
          <w:rFonts w:ascii="Times New Roman" w:eastAsia="Calibri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</w:p>
    <w:p w:rsidR="00491EF7" w:rsidRPr="00841954" w:rsidRDefault="00491EF7" w:rsidP="00491EF7">
      <w:p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195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Pagalbinę informaciją, kaip turėtų būti vertinami tiekėjų pasiūlymai, kai perkančioji organizacija yra PVM mokėtoja ir (ar) tiekėjams taikomi skirtingi </w:t>
      </w:r>
      <w:r w:rsidRPr="00841954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pridėtinės vertės mokesčio įstatymo reikalavimai, rasite </w:t>
      </w:r>
      <w:hyperlink r:id="rId5" w:history="1">
        <w:r w:rsidRPr="00841954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lt-LT"/>
          </w:rPr>
          <w:t>ČIA</w:t>
        </w:r>
      </w:hyperlink>
      <w:r w:rsidRPr="00841954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491EF7" w:rsidRPr="00841954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491EF7" w:rsidRPr="00841954" w:rsidRDefault="00491EF7" w:rsidP="00491EF7">
      <w:pPr>
        <w:tabs>
          <w:tab w:val="left" w:pos="720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195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7ED8D84" wp14:editId="0F5ABFAC">
                <wp:simplePos x="0" y="0"/>
                <wp:positionH relativeFrom="column">
                  <wp:posOffset>5715</wp:posOffset>
                </wp:positionH>
                <wp:positionV relativeFrom="paragraph">
                  <wp:posOffset>173354</wp:posOffset>
                </wp:positionV>
                <wp:extent cx="352425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6F211" id="Straight Connector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13.65pt" to="277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91EF7" w:rsidRDefault="00491EF7" w:rsidP="00491EF7">
      <w:pPr>
        <w:widowControl/>
        <w:suppressAutoHyphens/>
        <w:autoSpaceDE/>
        <w:autoSpaceDN/>
        <w:adjustRightInd/>
      </w:pPr>
      <w:r w:rsidRPr="00841954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7DE3C" wp14:editId="3C9578D7">
                <wp:simplePos x="0" y="0"/>
                <wp:positionH relativeFrom="column">
                  <wp:posOffset>2063115</wp:posOffset>
                </wp:positionH>
                <wp:positionV relativeFrom="paragraph">
                  <wp:posOffset>328295</wp:posOffset>
                </wp:positionV>
                <wp:extent cx="2324100" cy="0"/>
                <wp:effectExtent l="9525" t="13970" r="9525" b="508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00F10" id="Straight Arrow Connector 9" o:spid="_x0000_s1026" type="#_x0000_t32" style="position:absolute;margin-left:162.45pt;margin-top:25.85pt;width:18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Y0JAIAAEo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"/>
            </w:pict>
          </mc:Fallback>
        </mc:AlternateContent>
      </w:r>
      <w:r w:rsidRPr="008419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(tiekėjo arba jo įgalioto asmens pareigos, vardas, pavardė, parašas)</w:t>
      </w:r>
    </w:p>
    <w:p w:rsidR="00491EF7" w:rsidRDefault="00491EF7" w:rsidP="00491EF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lt-LT"/>
        </w:rPr>
      </w:pPr>
    </w:p>
    <w:p w:rsidR="00491EF7" w:rsidRDefault="00491EF7" w:rsidP="00491EF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lt-LT"/>
        </w:rPr>
      </w:pPr>
    </w:p>
    <w:p w:rsidR="00491EF7" w:rsidRDefault="00491EF7" w:rsidP="00491EF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lt-LT"/>
        </w:rPr>
      </w:pPr>
    </w:p>
    <w:p w:rsidR="00147EEB" w:rsidRDefault="00147EEB"/>
    <w:sectPr w:rsidR="00147EE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FB4071"/>
    <w:multiLevelType w:val="hybridMultilevel"/>
    <w:tmpl w:val="676288A0"/>
    <w:lvl w:ilvl="0" w:tplc="02A83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F7"/>
    <w:rsid w:val="00147EEB"/>
    <w:rsid w:val="0049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D7E9F-340E-452E-A0BE-31089222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1E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umatytasispastraiposriftas1">
    <w:name w:val="Numatytasis pastraipos šriftas1"/>
    <w:rsid w:val="00491EF7"/>
  </w:style>
  <w:style w:type="paragraph" w:customStyle="1" w:styleId="prastasis1">
    <w:name w:val="Įprastasis1"/>
    <w:rsid w:val="00491EF7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t.lrv.lt/uploads/vpt/documents/files/LT_versija/E_vedlys/4_convenience/PVMpagalba(Pasiulymoforma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Algimantė Misiūnienė</cp:lastModifiedBy>
  <cp:revision>1</cp:revision>
  <dcterms:created xsi:type="dcterms:W3CDTF">2025-01-31T07:57:00Z</dcterms:created>
  <dcterms:modified xsi:type="dcterms:W3CDTF">2025-01-31T07:58:00Z</dcterms:modified>
</cp:coreProperties>
</file>