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right" w:tblpY="-280"/>
        <w:tblW w:w="2693" w:type="dxa"/>
        <w:tblLook w:val="01E0" w:firstRow="1" w:lastRow="1" w:firstColumn="1" w:lastColumn="1" w:noHBand="0" w:noVBand="0"/>
      </w:tblPr>
      <w:tblGrid>
        <w:gridCol w:w="2693"/>
      </w:tblGrid>
      <w:tr w:rsidR="00E47107" w14:paraId="40C1C2B8" w14:textId="77777777" w:rsidTr="00373D5E">
        <w:trPr>
          <w:trHeight w:val="267"/>
        </w:trPr>
        <w:tc>
          <w:tcPr>
            <w:tcW w:w="2693" w:type="dxa"/>
          </w:tcPr>
          <w:p w14:paraId="61096703" w14:textId="77777777" w:rsidR="00E47107" w:rsidRPr="002B30D8" w:rsidRDefault="00E47107" w:rsidP="00373D5E">
            <w:pPr>
              <w:widowControl w:val="0"/>
            </w:pPr>
            <w:r>
              <w:rPr>
                <w:rFonts w:eastAsia="Calibri"/>
                <w:lang w:eastAsia="lt-LT"/>
              </w:rPr>
              <w:br w:type="page"/>
            </w:r>
            <w:r w:rsidRPr="002B30D8">
              <w:br w:type="page"/>
            </w:r>
            <w:r w:rsidRPr="002B30D8">
              <w:br w:type="page"/>
            </w:r>
            <w:r w:rsidRPr="002B30D8">
              <w:br w:type="page"/>
              <w:t>Konkurso sąlygų aprašo</w:t>
            </w:r>
          </w:p>
        </w:tc>
      </w:tr>
      <w:tr w:rsidR="00E47107" w14:paraId="1AE63D00" w14:textId="77777777" w:rsidTr="00373D5E">
        <w:trPr>
          <w:trHeight w:val="258"/>
        </w:trPr>
        <w:tc>
          <w:tcPr>
            <w:tcW w:w="2693" w:type="dxa"/>
          </w:tcPr>
          <w:p w14:paraId="6457E482" w14:textId="77777777" w:rsidR="00E47107" w:rsidRPr="002B30D8" w:rsidRDefault="00E47107" w:rsidP="00373D5E">
            <w:pPr>
              <w:widowControl w:val="0"/>
            </w:pPr>
            <w:r w:rsidRPr="002B30D8">
              <w:t>1 priedas</w:t>
            </w:r>
          </w:p>
        </w:tc>
      </w:tr>
    </w:tbl>
    <w:p w14:paraId="0DBEE073" w14:textId="77777777" w:rsidR="00E47107" w:rsidRDefault="00E47107" w:rsidP="00E47107">
      <w:pPr>
        <w:widowControl w:val="0"/>
        <w:jc w:val="center"/>
        <w:rPr>
          <w:sz w:val="20"/>
          <w:szCs w:val="20"/>
        </w:rPr>
      </w:pPr>
    </w:p>
    <w:p w14:paraId="6EB55F23" w14:textId="77777777" w:rsidR="00E47107" w:rsidRDefault="00E47107" w:rsidP="00E47107">
      <w:pPr>
        <w:ind w:right="-178"/>
        <w:jc w:val="center"/>
        <w:rPr>
          <w:sz w:val="18"/>
          <w:szCs w:val="18"/>
        </w:rPr>
      </w:pPr>
    </w:p>
    <w:p w14:paraId="3F0FA6DE" w14:textId="77777777" w:rsidR="00E47107" w:rsidRPr="00BD34D8" w:rsidRDefault="00E47107" w:rsidP="00E47107">
      <w:pPr>
        <w:ind w:right="-1"/>
        <w:jc w:val="center"/>
        <w:rPr>
          <w:sz w:val="18"/>
          <w:szCs w:val="18"/>
          <w:highlight w:val="lightGray"/>
        </w:rPr>
      </w:pPr>
      <w:r w:rsidRPr="002D2115">
        <w:rPr>
          <w:sz w:val="18"/>
          <w:szCs w:val="18"/>
        </w:rPr>
        <w:t>(</w:t>
      </w:r>
      <w:r w:rsidRPr="00BD34D8">
        <w:rPr>
          <w:sz w:val="18"/>
          <w:szCs w:val="18"/>
          <w:highlight w:val="lightGray"/>
        </w:rPr>
        <w:t>Tiekėjo pavadinimas)</w:t>
      </w:r>
    </w:p>
    <w:p w14:paraId="568174E1" w14:textId="77777777" w:rsidR="00E47107" w:rsidRPr="002D2115" w:rsidRDefault="00E47107" w:rsidP="00E47107">
      <w:pPr>
        <w:ind w:right="-1"/>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3F6DBA99" w14:textId="77777777" w:rsidR="00E47107" w:rsidRPr="00031EB2" w:rsidRDefault="00E47107" w:rsidP="00E47107">
      <w:pPr>
        <w:widowControl w:val="0"/>
        <w:tabs>
          <w:tab w:val="center" w:pos="2520"/>
        </w:tabs>
        <w:ind w:right="-1"/>
        <w:jc w:val="both"/>
        <w:rPr>
          <w:szCs w:val="22"/>
          <w:u w:val="single"/>
        </w:rPr>
      </w:pPr>
    </w:p>
    <w:p w14:paraId="6F9C57C5" w14:textId="77777777" w:rsidR="00E47107" w:rsidRPr="00031EB2" w:rsidRDefault="00E47107" w:rsidP="00E47107">
      <w:pPr>
        <w:widowControl w:val="0"/>
        <w:tabs>
          <w:tab w:val="center" w:pos="2520"/>
        </w:tabs>
        <w:ind w:right="-1"/>
        <w:jc w:val="both"/>
        <w:rPr>
          <w:szCs w:val="22"/>
          <w:u w:val="single"/>
        </w:rPr>
      </w:pPr>
      <w:r w:rsidRPr="00031EB2">
        <w:rPr>
          <w:szCs w:val="22"/>
          <w:u w:val="single"/>
        </w:rPr>
        <w:t>Klaipėdos miesto savivaldybės administracijai</w:t>
      </w:r>
    </w:p>
    <w:p w14:paraId="5BE018C0" w14:textId="77777777" w:rsidR="00E47107" w:rsidRPr="00031EB2" w:rsidRDefault="00E47107" w:rsidP="00E47107">
      <w:pPr>
        <w:widowControl w:val="0"/>
        <w:tabs>
          <w:tab w:val="center" w:pos="2520"/>
        </w:tabs>
        <w:ind w:right="-1"/>
        <w:jc w:val="both"/>
        <w:rPr>
          <w:sz w:val="20"/>
          <w:szCs w:val="20"/>
        </w:rPr>
      </w:pPr>
      <w:r w:rsidRPr="00031EB2">
        <w:rPr>
          <w:sz w:val="20"/>
          <w:szCs w:val="20"/>
        </w:rPr>
        <w:t xml:space="preserve"> (Adresatas (perkančioji organizacija))</w:t>
      </w:r>
    </w:p>
    <w:p w14:paraId="3F226514" w14:textId="77777777" w:rsidR="00E47107" w:rsidRPr="00031EB2" w:rsidRDefault="00E47107" w:rsidP="004836FC">
      <w:pPr>
        <w:jc w:val="center"/>
        <w:rPr>
          <w:b/>
        </w:rPr>
      </w:pPr>
      <w:r w:rsidRPr="00031EB2">
        <w:rPr>
          <w:b/>
        </w:rPr>
        <w:t>PASIŪLYMAS</w:t>
      </w:r>
    </w:p>
    <w:p w14:paraId="258C7640" w14:textId="77777777" w:rsidR="00E47107" w:rsidRPr="00031EB2" w:rsidRDefault="00E47107" w:rsidP="004836FC">
      <w:pPr>
        <w:shd w:val="clear" w:color="auto" w:fill="FFFFFF"/>
        <w:jc w:val="center"/>
        <w:rPr>
          <w:b/>
        </w:rPr>
      </w:pPr>
      <w:r w:rsidRPr="00286E23">
        <w:rPr>
          <w:rFonts w:eastAsia="LiberationSerif-Bold"/>
          <w:b/>
          <w:bCs/>
        </w:rPr>
        <w:t>AUTOMOBILIŲ STOVĖJIMO AIKŠTELIŲ, PĖSČIŲJŲ TAKŲ NAUJAKIEMIO G. 10, 12, 14, 16, 18, 20, 22, 24</w:t>
      </w:r>
      <w:r>
        <w:rPr>
          <w:rFonts w:eastAsia="LiberationSerif-Bold"/>
          <w:b/>
          <w:bCs/>
        </w:rPr>
        <w:t xml:space="preserve">, </w:t>
      </w:r>
      <w:r w:rsidRPr="00286E23">
        <w:rPr>
          <w:rFonts w:eastAsia="LiberationSerif-Bold"/>
          <w:b/>
          <w:bCs/>
        </w:rPr>
        <w:t>KLAIPĖDOS MIESTE</w:t>
      </w:r>
      <w:r>
        <w:rPr>
          <w:rFonts w:eastAsia="LiberationSerif-Bold"/>
          <w:b/>
          <w:bCs/>
        </w:rPr>
        <w:t xml:space="preserve">, </w:t>
      </w:r>
      <w:r w:rsidRPr="00286E23">
        <w:rPr>
          <w:rFonts w:eastAsia="LiberationSerif-Bold"/>
          <w:b/>
          <w:bCs/>
        </w:rPr>
        <w:t>REKONSTRAVIMO</w:t>
      </w:r>
      <w:r>
        <w:rPr>
          <w:rFonts w:ascii="LiberationSerif-Bold" w:eastAsia="LiberationSerif-Bold" w:hAnsiTheme="minorHAnsi" w:cs="LiberationSerif-Bold"/>
          <w:b/>
          <w:bCs/>
          <w:sz w:val="22"/>
          <w:szCs w:val="22"/>
        </w:rPr>
        <w:t xml:space="preserve"> </w:t>
      </w:r>
      <w:r w:rsidRPr="00971851">
        <w:rPr>
          <w:b/>
          <w:lang w:eastAsia="lt-LT"/>
        </w:rPr>
        <w:t>DARB</w:t>
      </w:r>
      <w:r>
        <w:rPr>
          <w:b/>
          <w:lang w:eastAsia="lt-LT"/>
        </w:rPr>
        <w:t xml:space="preserve">Ų PIRKIMUI SUPAPRASTINTO </w:t>
      </w:r>
      <w:r w:rsidRPr="00031EB2">
        <w:rPr>
          <w:b/>
          <w:bCs/>
        </w:rPr>
        <w:t>ATVIRO KONKURSO BŪDU</w:t>
      </w:r>
      <w:r w:rsidRPr="00031EB2">
        <w:rPr>
          <w:b/>
        </w:rPr>
        <w:t xml:space="preserve"> </w:t>
      </w:r>
    </w:p>
    <w:p w14:paraId="18A141C1" w14:textId="77777777" w:rsidR="00E47107" w:rsidRPr="00987D4E" w:rsidRDefault="00E47107" w:rsidP="004836FC">
      <w:pPr>
        <w:shd w:val="clear" w:color="auto" w:fill="FFFFFF"/>
        <w:jc w:val="center"/>
        <w:rPr>
          <w:b/>
          <w:bCs/>
          <w:color w:val="000000"/>
        </w:rPr>
      </w:pPr>
      <w:r w:rsidRPr="00987D4E">
        <w:t>_____________</w:t>
      </w:r>
      <w:r w:rsidRPr="00987D4E">
        <w:rPr>
          <w:b/>
          <w:bCs/>
          <w:color w:val="000000"/>
        </w:rPr>
        <w:t xml:space="preserve"> </w:t>
      </w:r>
      <w:r w:rsidRPr="00987D4E">
        <w:t>Nr.______</w:t>
      </w:r>
    </w:p>
    <w:p w14:paraId="7D644E0B" w14:textId="77777777" w:rsidR="00E47107" w:rsidRPr="00987D4E" w:rsidRDefault="00E47107" w:rsidP="00E47107">
      <w:pPr>
        <w:shd w:val="clear" w:color="auto" w:fill="FFFFFF"/>
        <w:ind w:left="2592" w:right="-1" w:firstLine="1296"/>
        <w:rPr>
          <w:bCs/>
          <w:color w:val="000000"/>
          <w:sz w:val="20"/>
          <w:szCs w:val="20"/>
        </w:rPr>
      </w:pPr>
      <w:r w:rsidRPr="00987D4E">
        <w:rPr>
          <w:bCs/>
          <w:color w:val="000000"/>
          <w:sz w:val="20"/>
          <w:szCs w:val="20"/>
        </w:rPr>
        <w:t xml:space="preserve">   </w:t>
      </w:r>
      <w:r>
        <w:rPr>
          <w:bCs/>
          <w:color w:val="000000"/>
          <w:sz w:val="20"/>
          <w:szCs w:val="20"/>
        </w:rPr>
        <w:t xml:space="preserve"> </w:t>
      </w:r>
      <w:r w:rsidRPr="00987D4E">
        <w:rPr>
          <w:bCs/>
          <w:color w:val="000000"/>
          <w:sz w:val="20"/>
          <w:szCs w:val="20"/>
        </w:rPr>
        <w:t>(Data)</w:t>
      </w:r>
    </w:p>
    <w:p w14:paraId="0C130066" w14:textId="77777777" w:rsidR="00E47107" w:rsidRPr="00987D4E" w:rsidRDefault="00E47107" w:rsidP="00E47107">
      <w:pPr>
        <w:shd w:val="clear" w:color="auto" w:fill="FFFFFF"/>
        <w:ind w:right="-1"/>
        <w:jc w:val="center"/>
        <w:rPr>
          <w:bCs/>
          <w:color w:val="000000"/>
        </w:rPr>
      </w:pPr>
      <w:r w:rsidRPr="00987D4E">
        <w:rPr>
          <w:bCs/>
          <w:color w:val="000000"/>
        </w:rPr>
        <w:t>____________________</w:t>
      </w:r>
    </w:p>
    <w:p w14:paraId="5002FB08" w14:textId="77777777" w:rsidR="00E47107" w:rsidRPr="00987D4E" w:rsidRDefault="00E47107" w:rsidP="00E47107">
      <w:pPr>
        <w:shd w:val="clear" w:color="auto" w:fill="FFFFFF"/>
        <w:ind w:right="-1"/>
        <w:jc w:val="center"/>
        <w:rPr>
          <w:bCs/>
          <w:color w:val="000000"/>
          <w:sz w:val="20"/>
          <w:szCs w:val="20"/>
        </w:rPr>
      </w:pPr>
      <w:r w:rsidRPr="00987D4E">
        <w:rPr>
          <w:bCs/>
          <w:color w:val="000000"/>
          <w:sz w:val="20"/>
          <w:szCs w:val="20"/>
        </w:rPr>
        <w:t>(Sudarymo vieta)</w:t>
      </w:r>
    </w:p>
    <w:p w14:paraId="1D6541AB" w14:textId="77777777" w:rsidR="00E47107" w:rsidRPr="00031EB2" w:rsidRDefault="00E47107" w:rsidP="00E47107">
      <w:pPr>
        <w:shd w:val="clear" w:color="auto" w:fill="FFFFFF"/>
        <w:ind w:right="-1"/>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98"/>
        <w:gridCol w:w="3630"/>
      </w:tblGrid>
      <w:tr w:rsidR="00E47107" w:rsidRPr="00031EB2" w14:paraId="5E580E4F" w14:textId="77777777" w:rsidTr="00373D5E">
        <w:tc>
          <w:tcPr>
            <w:tcW w:w="3115" w:type="pct"/>
            <w:shd w:val="clear" w:color="auto" w:fill="F2F2F2" w:themeFill="background1" w:themeFillShade="F2"/>
          </w:tcPr>
          <w:p w14:paraId="5094F5D7" w14:textId="77777777" w:rsidR="00E47107" w:rsidRDefault="00E47107" w:rsidP="00373D5E">
            <w:pPr>
              <w:widowControl w:val="0"/>
              <w:ind w:right="-1"/>
              <w:jc w:val="both"/>
              <w:rPr>
                <w:b/>
              </w:rPr>
            </w:pPr>
            <w:r w:rsidRPr="00031EB2">
              <w:rPr>
                <w:b/>
              </w:rPr>
              <w:t>Tiekėjo pavadinimas</w:t>
            </w:r>
            <w:r>
              <w:rPr>
                <w:b/>
              </w:rPr>
              <w:t xml:space="preserve"> </w:t>
            </w:r>
          </w:p>
          <w:p w14:paraId="7DA82633" w14:textId="77777777" w:rsidR="00E47107" w:rsidRPr="00031EB2" w:rsidRDefault="00E47107" w:rsidP="00373D5E">
            <w:pPr>
              <w:widowControl w:val="0"/>
              <w:ind w:right="-1"/>
              <w:jc w:val="both"/>
              <w:rPr>
                <w:i/>
              </w:rPr>
            </w:pPr>
            <w:r w:rsidRPr="00031EB2">
              <w:rPr>
                <w:i/>
              </w:rPr>
              <w:t>(jeigu dalyvauja tiekėjų grupė, surašomi visi dalyvių pavadinimai)</w:t>
            </w:r>
          </w:p>
        </w:tc>
        <w:tc>
          <w:tcPr>
            <w:tcW w:w="1885" w:type="pct"/>
            <w:shd w:val="clear" w:color="auto" w:fill="FFFFFF" w:themeFill="background1"/>
          </w:tcPr>
          <w:p w14:paraId="36CE5E5A" w14:textId="77777777" w:rsidR="00E47107" w:rsidRPr="00031EB2" w:rsidRDefault="00E47107" w:rsidP="00373D5E">
            <w:pPr>
              <w:widowControl w:val="0"/>
              <w:ind w:right="-1"/>
              <w:jc w:val="both"/>
            </w:pPr>
          </w:p>
          <w:p w14:paraId="260664DC" w14:textId="77777777" w:rsidR="00E47107" w:rsidRPr="00031EB2" w:rsidRDefault="00E47107" w:rsidP="00373D5E">
            <w:pPr>
              <w:widowControl w:val="0"/>
              <w:ind w:right="-1"/>
              <w:jc w:val="both"/>
            </w:pPr>
          </w:p>
        </w:tc>
      </w:tr>
      <w:tr w:rsidR="00E47107" w:rsidRPr="00031EB2" w14:paraId="46D140F1" w14:textId="77777777" w:rsidTr="00373D5E">
        <w:tc>
          <w:tcPr>
            <w:tcW w:w="3115" w:type="pct"/>
            <w:shd w:val="clear" w:color="auto" w:fill="F2F2F2" w:themeFill="background1" w:themeFillShade="F2"/>
          </w:tcPr>
          <w:p w14:paraId="7329C3FD" w14:textId="77777777" w:rsidR="00E47107" w:rsidRPr="00031EB2" w:rsidRDefault="00E47107" w:rsidP="00373D5E">
            <w:pPr>
              <w:widowControl w:val="0"/>
              <w:ind w:right="-1"/>
              <w:jc w:val="both"/>
            </w:pPr>
            <w:r w:rsidRPr="00031EB2">
              <w:t>Už pasiūlymą atsakingo asmens vardas, pavardė</w:t>
            </w:r>
          </w:p>
        </w:tc>
        <w:tc>
          <w:tcPr>
            <w:tcW w:w="1885" w:type="pct"/>
          </w:tcPr>
          <w:p w14:paraId="2450B234" w14:textId="77777777" w:rsidR="00E47107" w:rsidRPr="00031EB2" w:rsidRDefault="00E47107" w:rsidP="00373D5E">
            <w:pPr>
              <w:widowControl w:val="0"/>
              <w:ind w:right="-1"/>
              <w:jc w:val="both"/>
            </w:pPr>
          </w:p>
        </w:tc>
      </w:tr>
      <w:tr w:rsidR="00E47107" w:rsidRPr="00031EB2" w14:paraId="070D37F2" w14:textId="77777777" w:rsidTr="00373D5E">
        <w:tc>
          <w:tcPr>
            <w:tcW w:w="3115" w:type="pct"/>
            <w:shd w:val="clear" w:color="auto" w:fill="F2F2F2" w:themeFill="background1" w:themeFillShade="F2"/>
          </w:tcPr>
          <w:p w14:paraId="64B54566" w14:textId="77777777" w:rsidR="00E47107" w:rsidRPr="00031EB2" w:rsidRDefault="00E47107" w:rsidP="00373D5E">
            <w:pPr>
              <w:widowControl w:val="0"/>
              <w:ind w:right="-1"/>
              <w:jc w:val="both"/>
            </w:pPr>
            <w:r w:rsidRPr="00031EB2">
              <w:t>Telefono numeris</w:t>
            </w:r>
          </w:p>
        </w:tc>
        <w:tc>
          <w:tcPr>
            <w:tcW w:w="1885" w:type="pct"/>
          </w:tcPr>
          <w:p w14:paraId="193450D2" w14:textId="77777777" w:rsidR="00E47107" w:rsidRPr="00031EB2" w:rsidRDefault="00E47107" w:rsidP="00373D5E">
            <w:pPr>
              <w:widowControl w:val="0"/>
              <w:ind w:right="-1"/>
              <w:jc w:val="both"/>
            </w:pPr>
          </w:p>
        </w:tc>
      </w:tr>
      <w:tr w:rsidR="00E47107" w:rsidRPr="00031EB2" w14:paraId="1A788C17" w14:textId="77777777" w:rsidTr="00373D5E">
        <w:tc>
          <w:tcPr>
            <w:tcW w:w="3115" w:type="pct"/>
            <w:shd w:val="clear" w:color="auto" w:fill="F2F2F2" w:themeFill="background1" w:themeFillShade="F2"/>
          </w:tcPr>
          <w:p w14:paraId="21280679" w14:textId="77777777" w:rsidR="00E47107" w:rsidRPr="00031EB2" w:rsidRDefault="00E47107" w:rsidP="00373D5E">
            <w:pPr>
              <w:widowControl w:val="0"/>
              <w:ind w:right="-1"/>
              <w:jc w:val="both"/>
            </w:pPr>
            <w:r w:rsidRPr="00031EB2">
              <w:t>El. pašto adresas</w:t>
            </w:r>
          </w:p>
        </w:tc>
        <w:tc>
          <w:tcPr>
            <w:tcW w:w="1885" w:type="pct"/>
          </w:tcPr>
          <w:p w14:paraId="178D1558" w14:textId="77777777" w:rsidR="00E47107" w:rsidRPr="00031EB2" w:rsidRDefault="00E47107" w:rsidP="00373D5E">
            <w:pPr>
              <w:widowControl w:val="0"/>
              <w:ind w:right="-1"/>
              <w:jc w:val="both"/>
            </w:pPr>
          </w:p>
        </w:tc>
      </w:tr>
    </w:tbl>
    <w:p w14:paraId="1DA30DE6" w14:textId="77777777" w:rsidR="00E47107" w:rsidRPr="00031EB2" w:rsidRDefault="00E47107" w:rsidP="00E47107">
      <w:pPr>
        <w:ind w:left="-142" w:right="-1" w:firstLine="709"/>
        <w:jc w:val="both"/>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59"/>
        <w:gridCol w:w="3685"/>
      </w:tblGrid>
      <w:tr w:rsidR="00E47107" w:rsidRPr="00031EB2" w14:paraId="55581D68" w14:textId="77777777" w:rsidTr="00373D5E">
        <w:tc>
          <w:tcPr>
            <w:tcW w:w="5959" w:type="dxa"/>
            <w:shd w:val="clear" w:color="auto" w:fill="F2F2F2" w:themeFill="background1" w:themeFillShade="F2"/>
            <w:tcMar>
              <w:top w:w="0" w:type="dxa"/>
              <w:left w:w="108" w:type="dxa"/>
              <w:bottom w:w="0" w:type="dxa"/>
              <w:right w:w="108" w:type="dxa"/>
            </w:tcMar>
            <w:hideMark/>
          </w:tcPr>
          <w:p w14:paraId="1358E53B" w14:textId="3933E18A" w:rsidR="00E47107" w:rsidRPr="00031EB2" w:rsidRDefault="00E47107" w:rsidP="00373D5E">
            <w:pPr>
              <w:ind w:right="-1"/>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xml:space="preserve">. </w:t>
            </w:r>
            <w:r w:rsidRPr="002525A2">
              <w:rPr>
                <w:b/>
              </w:rPr>
              <w:t>kvalifikacija) remiamasi,</w:t>
            </w:r>
            <w:r w:rsidRPr="002525A2">
              <w:t xml:space="preserve"> pavadinimas </w:t>
            </w:r>
            <w:r w:rsidRPr="002525A2">
              <w:rPr>
                <w:i/>
              </w:rPr>
              <w:t xml:space="preserve">(konkurso sąlygų aprašo </w:t>
            </w:r>
            <w:r w:rsidRPr="002525A2">
              <w:rPr>
                <w:i/>
                <w:lang w:val="en-US"/>
              </w:rPr>
              <w:t>2</w:t>
            </w:r>
            <w:r w:rsidR="002525A2" w:rsidRPr="002525A2">
              <w:rPr>
                <w:i/>
                <w:lang w:val="en-US"/>
              </w:rPr>
              <w:t>3</w:t>
            </w:r>
            <w:r w:rsidRPr="002525A2">
              <w:rPr>
                <w:i/>
                <w:lang w:val="en-US"/>
              </w:rPr>
              <w:t xml:space="preserve"> </w:t>
            </w:r>
            <w:r w:rsidRPr="002525A2">
              <w:rPr>
                <w:i/>
              </w:rPr>
              <w:t>p.)</w:t>
            </w:r>
          </w:p>
        </w:tc>
        <w:tc>
          <w:tcPr>
            <w:tcW w:w="3685" w:type="dxa"/>
            <w:shd w:val="clear" w:color="auto" w:fill="auto"/>
            <w:tcMar>
              <w:top w:w="0" w:type="dxa"/>
              <w:left w:w="108" w:type="dxa"/>
              <w:bottom w:w="0" w:type="dxa"/>
              <w:right w:w="108" w:type="dxa"/>
            </w:tcMar>
          </w:tcPr>
          <w:p w14:paraId="545ED682" w14:textId="77777777" w:rsidR="00E47107" w:rsidRPr="00031EB2" w:rsidRDefault="00E47107" w:rsidP="00373D5E">
            <w:pPr>
              <w:ind w:left="-142" w:right="-1" w:firstLine="720"/>
              <w:jc w:val="both"/>
              <w:rPr>
                <w:color w:val="000000" w:themeColor="text1"/>
              </w:rPr>
            </w:pPr>
          </w:p>
        </w:tc>
      </w:tr>
      <w:tr w:rsidR="00E47107" w:rsidRPr="00031EB2" w14:paraId="19F11EEB" w14:textId="77777777" w:rsidTr="00373D5E">
        <w:tc>
          <w:tcPr>
            <w:tcW w:w="5959" w:type="dxa"/>
            <w:shd w:val="clear" w:color="auto" w:fill="F2F2F2" w:themeFill="background1" w:themeFillShade="F2"/>
            <w:tcMar>
              <w:top w:w="0" w:type="dxa"/>
              <w:left w:w="108" w:type="dxa"/>
              <w:bottom w:w="0" w:type="dxa"/>
              <w:right w:w="108" w:type="dxa"/>
            </w:tcMar>
            <w:hideMark/>
          </w:tcPr>
          <w:p w14:paraId="306CF300" w14:textId="77777777" w:rsidR="00E47107" w:rsidRPr="005E018B" w:rsidRDefault="00E47107" w:rsidP="00373D5E">
            <w:pPr>
              <w:ind w:right="-1"/>
              <w:jc w:val="both"/>
              <w:rPr>
                <w:color w:val="000000" w:themeColor="text1"/>
              </w:rPr>
            </w:pPr>
            <w:r w:rsidRPr="005E018B">
              <w:t>Įsipareigojimų dalis (procentais), kuriai ketinama pasitelkti ūkio subjektą, kurio pajėgumais remiamasi</w:t>
            </w:r>
          </w:p>
        </w:tc>
        <w:tc>
          <w:tcPr>
            <w:tcW w:w="3685" w:type="dxa"/>
            <w:shd w:val="clear" w:color="auto" w:fill="auto"/>
            <w:tcMar>
              <w:top w:w="0" w:type="dxa"/>
              <w:left w:w="108" w:type="dxa"/>
              <w:bottom w:w="0" w:type="dxa"/>
              <w:right w:w="108" w:type="dxa"/>
            </w:tcMar>
          </w:tcPr>
          <w:p w14:paraId="5EB32722" w14:textId="77777777" w:rsidR="00E47107" w:rsidRPr="00031EB2" w:rsidRDefault="00E47107" w:rsidP="00373D5E">
            <w:pPr>
              <w:ind w:left="-142" w:right="-1" w:firstLine="720"/>
              <w:jc w:val="both"/>
              <w:rPr>
                <w:color w:val="000000" w:themeColor="text1"/>
              </w:rPr>
            </w:pPr>
          </w:p>
        </w:tc>
      </w:tr>
      <w:tr w:rsidR="00E47107" w:rsidRPr="00031EB2" w14:paraId="5DEF4A38" w14:textId="77777777" w:rsidTr="00373D5E">
        <w:tc>
          <w:tcPr>
            <w:tcW w:w="5959" w:type="dxa"/>
            <w:shd w:val="clear" w:color="auto" w:fill="F2F2F2" w:themeFill="background1" w:themeFillShade="F2"/>
            <w:tcMar>
              <w:top w:w="0" w:type="dxa"/>
              <w:left w:w="108" w:type="dxa"/>
              <w:bottom w:w="0" w:type="dxa"/>
              <w:right w:w="108" w:type="dxa"/>
            </w:tcMar>
            <w:hideMark/>
          </w:tcPr>
          <w:p w14:paraId="523BCF7F" w14:textId="77777777" w:rsidR="00E47107" w:rsidRPr="005E018B" w:rsidRDefault="00E47107" w:rsidP="00373D5E">
            <w:pPr>
              <w:ind w:right="-1"/>
              <w:jc w:val="both"/>
              <w:rPr>
                <w:color w:val="000000" w:themeColor="text1"/>
              </w:rPr>
            </w:pPr>
            <w:r w:rsidRPr="005E018B">
              <w:t>Įsipareigojimai, kuriuos numatoma perduoti ūkio subjektui, kurio pajėgumais remiamasi</w:t>
            </w:r>
          </w:p>
        </w:tc>
        <w:tc>
          <w:tcPr>
            <w:tcW w:w="3685" w:type="dxa"/>
            <w:shd w:val="clear" w:color="auto" w:fill="auto"/>
            <w:tcMar>
              <w:top w:w="0" w:type="dxa"/>
              <w:left w:w="108" w:type="dxa"/>
              <w:bottom w:w="0" w:type="dxa"/>
              <w:right w:w="108" w:type="dxa"/>
            </w:tcMar>
          </w:tcPr>
          <w:p w14:paraId="5B9428D5" w14:textId="77777777" w:rsidR="00E47107" w:rsidRPr="00031EB2" w:rsidRDefault="00E47107" w:rsidP="00373D5E">
            <w:pPr>
              <w:ind w:left="-142" w:right="-1" w:firstLine="720"/>
              <w:jc w:val="both"/>
              <w:rPr>
                <w:color w:val="000000" w:themeColor="text1"/>
              </w:rPr>
            </w:pPr>
          </w:p>
        </w:tc>
      </w:tr>
      <w:tr w:rsidR="00E47107" w:rsidRPr="00031EB2" w14:paraId="3C81FA37" w14:textId="77777777" w:rsidTr="00373D5E">
        <w:trPr>
          <w:trHeight w:val="199"/>
        </w:trPr>
        <w:tc>
          <w:tcPr>
            <w:tcW w:w="9644" w:type="dxa"/>
            <w:gridSpan w:val="2"/>
            <w:shd w:val="clear" w:color="auto" w:fill="F2F2F2" w:themeFill="background1" w:themeFillShade="F2"/>
            <w:tcMar>
              <w:top w:w="0" w:type="dxa"/>
              <w:left w:w="108" w:type="dxa"/>
              <w:bottom w:w="0" w:type="dxa"/>
              <w:right w:w="108" w:type="dxa"/>
            </w:tcMar>
            <w:hideMark/>
          </w:tcPr>
          <w:p w14:paraId="3FFF3430" w14:textId="072E8B87" w:rsidR="00E47107" w:rsidRPr="00861E47" w:rsidRDefault="00E47107" w:rsidP="00373D5E">
            <w:pPr>
              <w:ind w:right="-1"/>
              <w:jc w:val="both"/>
              <w:rPr>
                <w:b/>
                <w:bCs/>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2525A2">
              <w:t xml:space="preserve">tačiau </w:t>
            </w:r>
            <w:r w:rsidRPr="002525A2">
              <w:rPr>
                <w:b/>
              </w:rPr>
              <w:t>jį ketinama įdarbinti</w:t>
            </w:r>
            <w:r w:rsidRPr="002525A2">
              <w:t xml:space="preserve">, jei pasiūlymas bus pripažintas laimėjusiu </w:t>
            </w:r>
            <w:r w:rsidRPr="002525A2">
              <w:rPr>
                <w:i/>
              </w:rPr>
              <w:t xml:space="preserve">(konkurso sąlygų aprašo </w:t>
            </w:r>
            <w:r w:rsidRPr="002525A2">
              <w:rPr>
                <w:i/>
                <w:lang w:val="en-US"/>
              </w:rPr>
              <w:t>2</w:t>
            </w:r>
            <w:r w:rsidR="002525A2" w:rsidRPr="002525A2">
              <w:rPr>
                <w:i/>
                <w:lang w:val="en-US"/>
              </w:rPr>
              <w:t>6</w:t>
            </w:r>
            <w:r w:rsidRPr="002525A2">
              <w:rPr>
                <w:i/>
                <w:lang w:val="en-US"/>
              </w:rPr>
              <w:t xml:space="preserve"> </w:t>
            </w:r>
            <w:r w:rsidRPr="002525A2">
              <w:rPr>
                <w:i/>
              </w:rPr>
              <w:t>p.)</w:t>
            </w:r>
            <w:r w:rsidRPr="002525A2">
              <w:rPr>
                <w:shd w:val="clear" w:color="auto" w:fill="F2F2F2" w:themeFill="background1" w:themeFillShade="F2"/>
              </w:rPr>
              <w:t>:</w:t>
            </w:r>
          </w:p>
        </w:tc>
      </w:tr>
      <w:tr w:rsidR="00E47107" w:rsidRPr="00031EB2" w14:paraId="49C90C89" w14:textId="77777777" w:rsidTr="00373D5E">
        <w:trPr>
          <w:trHeight w:val="20"/>
        </w:trPr>
        <w:tc>
          <w:tcPr>
            <w:tcW w:w="5959" w:type="dxa"/>
            <w:shd w:val="clear" w:color="auto" w:fill="F2F2F2" w:themeFill="background1" w:themeFillShade="F2"/>
            <w:tcMar>
              <w:top w:w="0" w:type="dxa"/>
              <w:left w:w="108" w:type="dxa"/>
              <w:bottom w:w="0" w:type="dxa"/>
              <w:right w:w="108" w:type="dxa"/>
            </w:tcMar>
          </w:tcPr>
          <w:p w14:paraId="6168F595" w14:textId="1C87F82F" w:rsidR="00E47107" w:rsidRPr="009E39A9" w:rsidRDefault="004836FC" w:rsidP="004836FC">
            <w:pPr>
              <w:autoSpaceDE w:val="0"/>
              <w:autoSpaceDN w:val="0"/>
              <w:adjustRightInd w:val="0"/>
              <w:jc w:val="both"/>
              <w:rPr>
                <w:bCs/>
                <w:highlight w:val="yellow"/>
              </w:rPr>
            </w:pPr>
            <w:r>
              <w:rPr>
                <w:rFonts w:eastAsia="LiberationSerif"/>
              </w:rPr>
              <w:t>A</w:t>
            </w:r>
            <w:r w:rsidRPr="007B39FC">
              <w:rPr>
                <w:rFonts w:eastAsia="LiberationSerif"/>
              </w:rPr>
              <w:t>sm</w:t>
            </w:r>
            <w:r>
              <w:rPr>
                <w:rFonts w:eastAsia="LiberationSerif"/>
              </w:rPr>
              <w:t>uo</w:t>
            </w:r>
            <w:r w:rsidRPr="007B39FC">
              <w:rPr>
                <w:rFonts w:eastAsia="LiberationSerif"/>
              </w:rPr>
              <w:t>, įgij</w:t>
            </w:r>
            <w:r>
              <w:rPr>
                <w:rFonts w:eastAsia="LiberationSerif"/>
              </w:rPr>
              <w:t xml:space="preserve">ęs </w:t>
            </w:r>
            <w:r w:rsidRPr="007B39FC">
              <w:rPr>
                <w:rFonts w:eastAsia="LiberationSerif"/>
              </w:rPr>
              <w:t>Lietuvos</w:t>
            </w:r>
            <w:r>
              <w:rPr>
                <w:rFonts w:eastAsia="LiberationSerif"/>
              </w:rPr>
              <w:t xml:space="preserve"> </w:t>
            </w:r>
            <w:r w:rsidRPr="007B39FC">
              <w:rPr>
                <w:rFonts w:eastAsia="LiberationSerif"/>
              </w:rPr>
              <w:t>Respublikos statybos įstatymo</w:t>
            </w:r>
            <w:r>
              <w:rPr>
                <w:rFonts w:eastAsia="LiberationSerif"/>
              </w:rPr>
              <w:t xml:space="preserve"> </w:t>
            </w:r>
            <w:r w:rsidRPr="007B39FC">
              <w:rPr>
                <w:rFonts w:eastAsia="LiberationSerif"/>
              </w:rPr>
              <w:t>2 straipsnio 1 arba 92 dalyje</w:t>
            </w:r>
            <w:r>
              <w:rPr>
                <w:rFonts w:eastAsia="LiberationSerif"/>
              </w:rPr>
              <w:t xml:space="preserve"> </w:t>
            </w:r>
            <w:r w:rsidRPr="007B39FC">
              <w:rPr>
                <w:rFonts w:eastAsia="LiberationSerif"/>
              </w:rPr>
              <w:t>nurodytą išsilavinimą, kuris</w:t>
            </w:r>
            <w:r>
              <w:rPr>
                <w:rFonts w:eastAsia="LiberationSerif"/>
              </w:rPr>
              <w:t xml:space="preserve"> </w:t>
            </w:r>
            <w:r w:rsidRPr="007B39FC">
              <w:rPr>
                <w:rFonts w:eastAsia="LiberationSerif"/>
              </w:rPr>
              <w:t>yra vadovavęs bent vieno</w:t>
            </w:r>
            <w:r>
              <w:rPr>
                <w:rFonts w:eastAsia="LiberationSerif"/>
              </w:rPr>
              <w:t xml:space="preserve"> </w:t>
            </w:r>
            <w:r w:rsidRPr="007B39FC">
              <w:rPr>
                <w:rFonts w:eastAsia="LiberationSerif"/>
              </w:rPr>
              <w:t>objekto statybai</w:t>
            </w:r>
            <w:r>
              <w:rPr>
                <w:rFonts w:eastAsia="LiberationSerif"/>
              </w:rPr>
              <w:t xml:space="preserve"> </w:t>
            </w:r>
            <w:r w:rsidRPr="007B39FC">
              <w:rPr>
                <w:rFonts w:eastAsia="LiberationSerif"/>
              </w:rPr>
              <w:t>(inžinerinių</w:t>
            </w:r>
            <w:r>
              <w:rPr>
                <w:rFonts w:eastAsia="LiberationSerif"/>
              </w:rPr>
              <w:t xml:space="preserve"> </w:t>
            </w:r>
            <w:r w:rsidRPr="007B39FC">
              <w:rPr>
                <w:rFonts w:eastAsia="LiberationSerif"/>
              </w:rPr>
              <w:t>statinių grupė – susisiekimo</w:t>
            </w:r>
            <w:r>
              <w:rPr>
                <w:rFonts w:eastAsia="LiberationSerif"/>
              </w:rPr>
              <w:t xml:space="preserve"> </w:t>
            </w:r>
            <w:r w:rsidRPr="007B39FC">
              <w:rPr>
                <w:rFonts w:eastAsia="LiberationSerif"/>
              </w:rPr>
              <w:t>komunikacijų statiniai: kelių ir</w:t>
            </w:r>
            <w:r>
              <w:rPr>
                <w:rFonts w:eastAsia="LiberationSerif"/>
              </w:rPr>
              <w:t xml:space="preserve"> </w:t>
            </w:r>
            <w:r w:rsidRPr="007B39FC">
              <w:rPr>
                <w:rFonts w:eastAsia="LiberationSerif"/>
              </w:rPr>
              <w:t>(ar) gatvių)</w:t>
            </w:r>
          </w:p>
        </w:tc>
        <w:tc>
          <w:tcPr>
            <w:tcW w:w="3685" w:type="dxa"/>
            <w:tcBorders>
              <w:bottom w:val="single" w:sz="4" w:space="0" w:color="auto"/>
            </w:tcBorders>
            <w:shd w:val="clear" w:color="auto" w:fill="auto"/>
            <w:tcMar>
              <w:top w:w="0" w:type="dxa"/>
              <w:left w:w="108" w:type="dxa"/>
              <w:bottom w:w="0" w:type="dxa"/>
              <w:right w:w="108" w:type="dxa"/>
            </w:tcMar>
          </w:tcPr>
          <w:p w14:paraId="12A23AA9" w14:textId="77777777" w:rsidR="00E47107" w:rsidRPr="00031EB2" w:rsidRDefault="00E47107" w:rsidP="00373D5E">
            <w:pPr>
              <w:ind w:right="-1"/>
              <w:jc w:val="both"/>
              <w:rPr>
                <w:color w:val="000000" w:themeColor="text1"/>
              </w:rPr>
            </w:pPr>
            <w:r>
              <w:rPr>
                <w:color w:val="000000" w:themeColor="text1"/>
              </w:rPr>
              <w:t xml:space="preserve">  </w:t>
            </w:r>
          </w:p>
          <w:p w14:paraId="74B11D96" w14:textId="77777777" w:rsidR="00E47107" w:rsidRPr="00031EB2" w:rsidRDefault="00E47107" w:rsidP="00373D5E">
            <w:pPr>
              <w:ind w:right="-1"/>
              <w:jc w:val="both"/>
              <w:rPr>
                <w:color w:val="000000" w:themeColor="text1"/>
              </w:rPr>
            </w:pPr>
            <w:r>
              <w:rPr>
                <w:color w:val="000000" w:themeColor="text1"/>
              </w:rPr>
              <w:t xml:space="preserve">   </w:t>
            </w:r>
          </w:p>
        </w:tc>
      </w:tr>
      <w:tr w:rsidR="00E47107" w:rsidRPr="00031EB2" w14:paraId="2926BFE5" w14:textId="77777777" w:rsidTr="00373D5E">
        <w:trPr>
          <w:trHeight w:val="20"/>
        </w:trPr>
        <w:tc>
          <w:tcPr>
            <w:tcW w:w="5959" w:type="dxa"/>
            <w:shd w:val="clear" w:color="auto" w:fill="F2F2F2" w:themeFill="background1" w:themeFillShade="F2"/>
            <w:tcMar>
              <w:top w:w="0" w:type="dxa"/>
              <w:left w:w="108" w:type="dxa"/>
              <w:bottom w:w="0" w:type="dxa"/>
              <w:right w:w="108" w:type="dxa"/>
            </w:tcMar>
          </w:tcPr>
          <w:p w14:paraId="40F2C627" w14:textId="474968DE" w:rsidR="00E47107" w:rsidRPr="009E39A9" w:rsidRDefault="004836FC" w:rsidP="004836FC">
            <w:pPr>
              <w:autoSpaceDE w:val="0"/>
              <w:autoSpaceDN w:val="0"/>
              <w:adjustRightInd w:val="0"/>
              <w:jc w:val="both"/>
              <w:rPr>
                <w:bCs/>
                <w:highlight w:val="yellow"/>
              </w:rPr>
            </w:pPr>
            <w:r>
              <w:rPr>
                <w:rFonts w:eastAsia="LiberationSerif"/>
              </w:rPr>
              <w:t>K</w:t>
            </w:r>
            <w:r w:rsidRPr="007B39FC">
              <w:rPr>
                <w:rFonts w:eastAsia="LiberationSerif"/>
              </w:rPr>
              <w:t>valifikuot</w:t>
            </w:r>
            <w:r>
              <w:rPr>
                <w:rFonts w:eastAsia="LiberationSerif"/>
              </w:rPr>
              <w:t>as</w:t>
            </w:r>
            <w:r w:rsidRPr="007B39FC">
              <w:rPr>
                <w:rFonts w:eastAsia="LiberationSerif"/>
              </w:rPr>
              <w:t xml:space="preserve"> statinio</w:t>
            </w:r>
            <w:r>
              <w:rPr>
                <w:rFonts w:eastAsia="LiberationSerif"/>
              </w:rPr>
              <w:t xml:space="preserve"> </w:t>
            </w:r>
            <w:r w:rsidRPr="007B39FC">
              <w:rPr>
                <w:rFonts w:eastAsia="LiberationSerif"/>
              </w:rPr>
              <w:t>statybos vadov</w:t>
            </w:r>
            <w:r>
              <w:rPr>
                <w:rFonts w:eastAsia="LiberationSerif"/>
              </w:rPr>
              <w:t>as</w:t>
            </w:r>
            <w:r w:rsidRPr="007B39FC">
              <w:rPr>
                <w:rFonts w:eastAsia="LiberationSerif"/>
              </w:rPr>
              <w:t>, turint</w:t>
            </w:r>
            <w:r>
              <w:rPr>
                <w:rFonts w:eastAsia="LiberationSerif"/>
              </w:rPr>
              <w:t>is</w:t>
            </w:r>
            <w:r w:rsidRPr="007B39FC">
              <w:rPr>
                <w:rFonts w:eastAsia="LiberationSerif"/>
              </w:rPr>
              <w:t xml:space="preserve"> teisę</w:t>
            </w:r>
            <w:r>
              <w:rPr>
                <w:rFonts w:eastAsia="LiberationSerif"/>
              </w:rPr>
              <w:t xml:space="preserve"> </w:t>
            </w:r>
            <w:r w:rsidRPr="007B39FC">
              <w:rPr>
                <w:rFonts w:eastAsia="LiberationSerif"/>
              </w:rPr>
              <w:t>eiti neypatingojo statinio</w:t>
            </w:r>
            <w:r>
              <w:rPr>
                <w:rFonts w:eastAsia="LiberationSerif"/>
              </w:rPr>
              <w:t xml:space="preserve"> </w:t>
            </w:r>
            <w:r w:rsidRPr="007B39FC">
              <w:rPr>
                <w:rFonts w:eastAsia="LiberationSerif"/>
              </w:rPr>
              <w:t>statybos vadovo pareigas</w:t>
            </w:r>
            <w:r>
              <w:rPr>
                <w:rFonts w:eastAsia="LiberationSerif"/>
              </w:rPr>
              <w:t xml:space="preserve"> </w:t>
            </w:r>
            <w:r w:rsidRPr="007B39FC">
              <w:rPr>
                <w:rFonts w:eastAsia="LiberationSerif"/>
              </w:rPr>
              <w:t>(inžinerinių statinių grupė –</w:t>
            </w:r>
            <w:r>
              <w:rPr>
                <w:rFonts w:eastAsia="LiberationSerif"/>
              </w:rPr>
              <w:t xml:space="preserve"> </w:t>
            </w:r>
            <w:r w:rsidRPr="007B39FC">
              <w:rPr>
                <w:rFonts w:eastAsia="LiberationSerif"/>
              </w:rPr>
              <w:t>inžineriniai tinklai: nuotekų</w:t>
            </w:r>
            <w:r>
              <w:rPr>
                <w:rFonts w:eastAsia="LiberationSerif"/>
              </w:rPr>
              <w:t xml:space="preserve"> </w:t>
            </w:r>
            <w:r w:rsidRPr="007B39FC">
              <w:rPr>
                <w:rFonts w:eastAsia="LiberationSerif"/>
              </w:rPr>
              <w:t xml:space="preserve">šalinimo tinklai) </w:t>
            </w:r>
            <w:r w:rsidRPr="00A03392">
              <w:rPr>
                <w:rFonts w:eastAsia="LiberationSerif"/>
                <w:i/>
                <w:iCs/>
              </w:rPr>
              <w:t>arba</w:t>
            </w:r>
            <w:r>
              <w:rPr>
                <w:rFonts w:eastAsia="LiberationSerif"/>
              </w:rPr>
              <w:t xml:space="preserve"> </w:t>
            </w:r>
            <w:r w:rsidRPr="007B39FC">
              <w:rPr>
                <w:rFonts w:eastAsia="LiberationSerif"/>
              </w:rPr>
              <w:t>kvalifikuot</w:t>
            </w:r>
            <w:r>
              <w:rPr>
                <w:rFonts w:eastAsia="LiberationSerif"/>
              </w:rPr>
              <w:t>as</w:t>
            </w:r>
            <w:r w:rsidRPr="007B39FC">
              <w:rPr>
                <w:rFonts w:eastAsia="LiberationSerif"/>
              </w:rPr>
              <w:t xml:space="preserve"> neypatingojo</w:t>
            </w:r>
            <w:r>
              <w:rPr>
                <w:rFonts w:eastAsia="LiberationSerif"/>
              </w:rPr>
              <w:t xml:space="preserve"> </w:t>
            </w:r>
            <w:r w:rsidRPr="007B39FC">
              <w:rPr>
                <w:rFonts w:eastAsia="LiberationSerif"/>
              </w:rPr>
              <w:t>statinio specialiųjų statybos</w:t>
            </w:r>
            <w:r>
              <w:rPr>
                <w:rFonts w:eastAsia="LiberationSerif"/>
              </w:rPr>
              <w:t xml:space="preserve"> </w:t>
            </w:r>
            <w:r w:rsidRPr="007B39FC">
              <w:rPr>
                <w:rFonts w:eastAsia="LiberationSerif"/>
              </w:rPr>
              <w:t>darbų vadov</w:t>
            </w:r>
            <w:r>
              <w:rPr>
                <w:rFonts w:eastAsia="LiberationSerif"/>
              </w:rPr>
              <w:t>as</w:t>
            </w:r>
            <w:r w:rsidRPr="007B39FC">
              <w:rPr>
                <w:rFonts w:eastAsia="LiberationSerif"/>
              </w:rPr>
              <w:t xml:space="preserve"> (inžinerinių</w:t>
            </w:r>
            <w:r>
              <w:rPr>
                <w:rFonts w:eastAsia="LiberationSerif"/>
              </w:rPr>
              <w:t xml:space="preserve"> </w:t>
            </w:r>
            <w:r w:rsidRPr="007B39FC">
              <w:rPr>
                <w:rFonts w:eastAsia="LiberationSerif"/>
              </w:rPr>
              <w:t>statinių grupė – inžineriniai</w:t>
            </w:r>
            <w:r>
              <w:rPr>
                <w:rFonts w:eastAsia="LiberationSerif"/>
              </w:rPr>
              <w:t xml:space="preserve"> </w:t>
            </w:r>
            <w:r w:rsidRPr="007B39FC">
              <w:rPr>
                <w:rFonts w:eastAsia="LiberationSerif"/>
              </w:rPr>
              <w:t>tinklai: nuotekų šalinimo</w:t>
            </w:r>
            <w:r>
              <w:rPr>
                <w:rFonts w:eastAsia="LiberationSerif"/>
              </w:rPr>
              <w:t xml:space="preserve"> </w:t>
            </w:r>
            <w:r w:rsidRPr="007B39FC">
              <w:rPr>
                <w:rFonts w:eastAsia="LiberationSerif"/>
              </w:rPr>
              <w:t>tinklai), darbo sritis – nuotekų</w:t>
            </w:r>
            <w:r>
              <w:rPr>
                <w:rFonts w:eastAsia="LiberationSerif"/>
              </w:rPr>
              <w:t xml:space="preserve"> </w:t>
            </w:r>
            <w:r w:rsidRPr="007B39FC">
              <w:rPr>
                <w:rFonts w:eastAsia="LiberationSerif"/>
              </w:rPr>
              <w:t>šalinimo tinklų tiesimas</w:t>
            </w:r>
          </w:p>
        </w:tc>
        <w:tc>
          <w:tcPr>
            <w:tcW w:w="3685" w:type="dxa"/>
            <w:shd w:val="clear" w:color="auto" w:fill="auto"/>
            <w:tcMar>
              <w:top w:w="0" w:type="dxa"/>
              <w:left w:w="108" w:type="dxa"/>
              <w:bottom w:w="0" w:type="dxa"/>
              <w:right w:w="108" w:type="dxa"/>
            </w:tcMar>
          </w:tcPr>
          <w:p w14:paraId="3CA88C9A" w14:textId="77777777" w:rsidR="00E47107" w:rsidRPr="00031EB2" w:rsidRDefault="00E47107" w:rsidP="00373D5E">
            <w:pPr>
              <w:ind w:right="-1"/>
              <w:jc w:val="both"/>
              <w:rPr>
                <w:color w:val="000000" w:themeColor="text1"/>
              </w:rPr>
            </w:pPr>
            <w:r>
              <w:rPr>
                <w:color w:val="000000" w:themeColor="text1"/>
              </w:rPr>
              <w:t xml:space="preserve">  </w:t>
            </w:r>
          </w:p>
        </w:tc>
      </w:tr>
    </w:tbl>
    <w:p w14:paraId="4E9C86C3" w14:textId="77777777" w:rsidR="00E47107" w:rsidRDefault="00E47107" w:rsidP="00E47107">
      <w:pPr>
        <w:tabs>
          <w:tab w:val="left" w:pos="426"/>
        </w:tabs>
        <w:ind w:right="-1" w:firstLine="709"/>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65EAC71F" w14:textId="77777777" w:rsidR="00E47107" w:rsidRDefault="00E47107" w:rsidP="00E47107">
      <w:pPr>
        <w:ind w:right="-1"/>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4"/>
        <w:gridCol w:w="3685"/>
      </w:tblGrid>
      <w:tr w:rsidR="00E47107" w:rsidRPr="00031EB2" w14:paraId="3F4CD85B" w14:textId="77777777" w:rsidTr="00373D5E">
        <w:tc>
          <w:tcPr>
            <w:tcW w:w="5954" w:type="dxa"/>
            <w:shd w:val="clear" w:color="auto" w:fill="F2F2F2" w:themeFill="background1" w:themeFillShade="F2"/>
            <w:tcMar>
              <w:top w:w="0" w:type="dxa"/>
              <w:left w:w="108" w:type="dxa"/>
              <w:bottom w:w="0" w:type="dxa"/>
              <w:right w:w="108" w:type="dxa"/>
            </w:tcMar>
            <w:hideMark/>
          </w:tcPr>
          <w:p w14:paraId="7AE5D9C2" w14:textId="77777777" w:rsidR="00E47107" w:rsidRDefault="00E47107" w:rsidP="00373D5E">
            <w:pPr>
              <w:jc w:val="both"/>
              <w:rPr>
                <w:b/>
                <w:bCs/>
                <w:color w:val="000000" w:themeColor="text1"/>
              </w:rPr>
            </w:pPr>
            <w:r w:rsidRPr="00031EB2">
              <w:rPr>
                <w:b/>
                <w:bCs/>
                <w:color w:val="000000" w:themeColor="text1"/>
              </w:rPr>
              <w:t>Sub</w:t>
            </w:r>
            <w:r>
              <w:rPr>
                <w:b/>
                <w:bCs/>
                <w:color w:val="000000" w:themeColor="text1"/>
              </w:rPr>
              <w:t>rangovo</w:t>
            </w:r>
            <w:r w:rsidRPr="00031EB2">
              <w:rPr>
                <w:b/>
                <w:bCs/>
                <w:color w:val="000000" w:themeColor="text1"/>
              </w:rPr>
              <w:t xml:space="preserve"> pavadinimas</w:t>
            </w:r>
          </w:p>
          <w:p w14:paraId="5EDFDE16" w14:textId="0F9DCD18" w:rsidR="00E47107" w:rsidRPr="00031EB2" w:rsidRDefault="00E47107" w:rsidP="00373D5E">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2525A2">
              <w:rPr>
                <w:bCs/>
                <w:i/>
              </w:rPr>
              <w:t>atitiktų kvalifikacijos</w:t>
            </w:r>
            <w:r w:rsidRPr="002525A2">
              <w:rPr>
                <w:spacing w:val="2"/>
              </w:rPr>
              <w:t xml:space="preserve"> </w:t>
            </w:r>
            <w:r w:rsidRPr="002525A2">
              <w:rPr>
                <w:bCs/>
                <w:i/>
              </w:rPr>
              <w:t>reikalavimus</w:t>
            </w:r>
            <w:r w:rsidRPr="002525A2">
              <w:rPr>
                <w:i/>
                <w:iCs/>
              </w:rPr>
              <w:t xml:space="preserve"> (konkurso sąlygų aprašo 2</w:t>
            </w:r>
            <w:r w:rsidR="002525A2" w:rsidRPr="002525A2">
              <w:rPr>
                <w:i/>
                <w:iCs/>
              </w:rPr>
              <w:t>4</w:t>
            </w:r>
            <w:r w:rsidRPr="002525A2">
              <w:rPr>
                <w:i/>
                <w:iCs/>
              </w:rPr>
              <w:t xml:space="preserve"> p.))</w:t>
            </w:r>
          </w:p>
        </w:tc>
        <w:tc>
          <w:tcPr>
            <w:tcW w:w="3685" w:type="dxa"/>
            <w:shd w:val="clear" w:color="auto" w:fill="FFFFFF" w:themeFill="background1"/>
            <w:tcMar>
              <w:top w:w="0" w:type="dxa"/>
              <w:left w:w="108" w:type="dxa"/>
              <w:bottom w:w="0" w:type="dxa"/>
              <w:right w:w="108" w:type="dxa"/>
            </w:tcMar>
          </w:tcPr>
          <w:p w14:paraId="4D57E083" w14:textId="77777777" w:rsidR="00E47107" w:rsidRPr="00031EB2" w:rsidRDefault="00E47107" w:rsidP="00373D5E">
            <w:pPr>
              <w:jc w:val="both"/>
              <w:rPr>
                <w:color w:val="000000" w:themeColor="text1"/>
              </w:rPr>
            </w:pPr>
          </w:p>
        </w:tc>
      </w:tr>
      <w:tr w:rsidR="00E47107" w:rsidRPr="00031EB2" w14:paraId="1A8C9C71" w14:textId="77777777" w:rsidTr="00373D5E">
        <w:tc>
          <w:tcPr>
            <w:tcW w:w="5954" w:type="dxa"/>
            <w:shd w:val="clear" w:color="auto" w:fill="F2F2F2" w:themeFill="background1" w:themeFillShade="F2"/>
            <w:tcMar>
              <w:top w:w="0" w:type="dxa"/>
              <w:left w:w="108" w:type="dxa"/>
              <w:bottom w:w="0" w:type="dxa"/>
              <w:right w:w="108" w:type="dxa"/>
            </w:tcMar>
          </w:tcPr>
          <w:p w14:paraId="021501F0" w14:textId="77777777" w:rsidR="00E47107" w:rsidRPr="00031EB2" w:rsidRDefault="00E47107" w:rsidP="00373D5E">
            <w:pPr>
              <w:jc w:val="both"/>
              <w:rPr>
                <w:color w:val="000000" w:themeColor="text1"/>
              </w:rPr>
            </w:pPr>
            <w:r w:rsidRPr="00031EB2">
              <w:rPr>
                <w:color w:val="000000" w:themeColor="text1"/>
              </w:rPr>
              <w:lastRenderedPageBreak/>
              <w:t>Sub</w:t>
            </w:r>
            <w:r>
              <w:rPr>
                <w:color w:val="000000" w:themeColor="text1"/>
              </w:rPr>
              <w:t>rangovui</w:t>
            </w:r>
            <w:r w:rsidRPr="00031EB2">
              <w:rPr>
                <w:color w:val="000000" w:themeColor="text1"/>
              </w:rPr>
              <w:t xml:space="preserve"> perduodamų vykdyti sutartinių prievolių dalis (procentais)</w:t>
            </w:r>
          </w:p>
        </w:tc>
        <w:tc>
          <w:tcPr>
            <w:tcW w:w="3685" w:type="dxa"/>
            <w:tcMar>
              <w:top w:w="0" w:type="dxa"/>
              <w:left w:w="108" w:type="dxa"/>
              <w:bottom w:w="0" w:type="dxa"/>
              <w:right w:w="108" w:type="dxa"/>
            </w:tcMar>
          </w:tcPr>
          <w:p w14:paraId="7AF816B8" w14:textId="77777777" w:rsidR="00E47107" w:rsidRPr="00031EB2" w:rsidRDefault="00E47107" w:rsidP="00373D5E">
            <w:pPr>
              <w:jc w:val="both"/>
              <w:rPr>
                <w:color w:val="000000" w:themeColor="text1"/>
              </w:rPr>
            </w:pPr>
          </w:p>
        </w:tc>
      </w:tr>
      <w:tr w:rsidR="00E47107" w:rsidRPr="00031EB2" w14:paraId="7CE20C16" w14:textId="77777777" w:rsidTr="00373D5E">
        <w:tc>
          <w:tcPr>
            <w:tcW w:w="5954" w:type="dxa"/>
            <w:shd w:val="clear" w:color="auto" w:fill="F2F2F2" w:themeFill="background1" w:themeFillShade="F2"/>
            <w:tcMar>
              <w:top w:w="0" w:type="dxa"/>
              <w:left w:w="108" w:type="dxa"/>
              <w:bottom w:w="0" w:type="dxa"/>
              <w:right w:w="108" w:type="dxa"/>
            </w:tcMar>
            <w:hideMark/>
          </w:tcPr>
          <w:p w14:paraId="1F5A4E61" w14:textId="77777777" w:rsidR="00E47107" w:rsidRPr="00031EB2" w:rsidRDefault="00E47107" w:rsidP="00373D5E">
            <w:pPr>
              <w:jc w:val="both"/>
              <w:rPr>
                <w:color w:val="000000" w:themeColor="text1"/>
              </w:rPr>
            </w:pPr>
            <w:r w:rsidRPr="00031EB2">
              <w:rPr>
                <w:color w:val="000000" w:themeColor="text1"/>
              </w:rPr>
              <w:t>Sub</w:t>
            </w:r>
            <w:r>
              <w:rPr>
                <w:color w:val="000000" w:themeColor="text1"/>
              </w:rPr>
              <w:t xml:space="preserve">rangovui </w:t>
            </w:r>
            <w:r w:rsidRPr="00031EB2">
              <w:rPr>
                <w:color w:val="000000" w:themeColor="text1"/>
              </w:rPr>
              <w:t>perduodamos vykdyti sutartinės prievolės</w:t>
            </w:r>
          </w:p>
        </w:tc>
        <w:tc>
          <w:tcPr>
            <w:tcW w:w="3685" w:type="dxa"/>
            <w:tcMar>
              <w:top w:w="0" w:type="dxa"/>
              <w:left w:w="108" w:type="dxa"/>
              <w:bottom w:w="0" w:type="dxa"/>
              <w:right w:w="108" w:type="dxa"/>
            </w:tcMar>
          </w:tcPr>
          <w:p w14:paraId="667DA2F9" w14:textId="77777777" w:rsidR="00E47107" w:rsidRPr="00031EB2" w:rsidRDefault="00E47107" w:rsidP="00373D5E">
            <w:pPr>
              <w:jc w:val="both"/>
              <w:rPr>
                <w:color w:val="000000" w:themeColor="text1"/>
              </w:rPr>
            </w:pPr>
          </w:p>
        </w:tc>
      </w:tr>
    </w:tbl>
    <w:p w14:paraId="06F69BD6" w14:textId="77777777" w:rsidR="00E47107" w:rsidRPr="00031EB2" w:rsidRDefault="00E47107" w:rsidP="00E47107">
      <w:pPr>
        <w:ind w:firstLine="709"/>
        <w:jc w:val="both"/>
        <w:rPr>
          <w:rFonts w:ascii="Calibri" w:eastAsiaTheme="minorHAnsi" w:hAnsi="Calibri" w:cs="Calibri"/>
          <w:i/>
          <w:iCs/>
          <w:color w:val="000000" w:themeColor="text1"/>
          <w:sz w:val="22"/>
          <w:szCs w:val="22"/>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rangovus</w:t>
      </w:r>
      <w:r w:rsidRPr="00031EB2">
        <w:rPr>
          <w:i/>
          <w:iCs/>
          <w:color w:val="000000" w:themeColor="text1"/>
        </w:rPr>
        <w:t>.</w:t>
      </w:r>
    </w:p>
    <w:p w14:paraId="3DC50D53" w14:textId="77777777" w:rsidR="00E47107" w:rsidRDefault="00E47107" w:rsidP="00E47107">
      <w:pPr>
        <w:ind w:firstLine="720"/>
        <w:jc w:val="both"/>
      </w:pPr>
    </w:p>
    <w:p w14:paraId="4B9D05EA" w14:textId="77777777" w:rsidR="00E47107" w:rsidRPr="00031EB2" w:rsidRDefault="00E47107" w:rsidP="00E47107">
      <w:pPr>
        <w:ind w:firstLine="720"/>
        <w:jc w:val="both"/>
      </w:pPr>
      <w:r w:rsidRPr="00031EB2">
        <w:t>Šiuo pasiūlymu pažymime, kad sutinkame su visomis pirkimo sąlygomis, nustatytomis</w:t>
      </w:r>
      <w:r>
        <w:t xml:space="preserve"> </w:t>
      </w:r>
      <w:r w:rsidRPr="00031EB2">
        <w:t>skelbime apie pirkimą, paskelbtame Viešųjų pirkimų įstatymo nustatyta tvarka</w:t>
      </w:r>
      <w:r>
        <w:t xml:space="preserve"> ir </w:t>
      </w:r>
      <w:r w:rsidRPr="00031EB2">
        <w:t>pirkimo dokumentuose (taip pat jų paaiškinimuose, papildymuose).</w:t>
      </w:r>
    </w:p>
    <w:p w14:paraId="26323880" w14:textId="77777777" w:rsidR="00CE64F1" w:rsidRDefault="00CE64F1" w:rsidP="00E47107">
      <w:pPr>
        <w:widowControl w:val="0"/>
        <w:ind w:firstLine="709"/>
        <w:jc w:val="both"/>
        <w:rPr>
          <w:color w:val="FF0000"/>
        </w:rPr>
      </w:pPr>
    </w:p>
    <w:p w14:paraId="61F8B6E6" w14:textId="46C59D59" w:rsidR="00E47107" w:rsidRPr="00CE64F1" w:rsidRDefault="00E47107" w:rsidP="00E47107">
      <w:pPr>
        <w:widowControl w:val="0"/>
        <w:ind w:firstLine="709"/>
        <w:jc w:val="both"/>
      </w:pPr>
      <w:r w:rsidRPr="00CE64F1">
        <w:t>Mes siūlome:</w:t>
      </w:r>
    </w:p>
    <w:tbl>
      <w:tblPr>
        <w:tblW w:w="97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664"/>
        <w:gridCol w:w="2410"/>
      </w:tblGrid>
      <w:tr w:rsidR="00CE64F1" w:rsidRPr="00CE64F1" w14:paraId="3A227381" w14:textId="77777777" w:rsidTr="00373D5E">
        <w:trPr>
          <w:trHeight w:val="541"/>
        </w:trPr>
        <w:tc>
          <w:tcPr>
            <w:tcW w:w="709"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D8D8E0B" w14:textId="77777777" w:rsidR="00E47107" w:rsidRPr="00CE64F1" w:rsidRDefault="00E47107" w:rsidP="00373D5E">
            <w:pPr>
              <w:jc w:val="center"/>
              <w:rPr>
                <w:b/>
              </w:rPr>
            </w:pPr>
            <w:r w:rsidRPr="00CE64F1">
              <w:rPr>
                <w:b/>
              </w:rPr>
              <w:t>Eil. Nr.</w:t>
            </w:r>
          </w:p>
        </w:tc>
        <w:tc>
          <w:tcPr>
            <w:tcW w:w="9074"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A8EF278" w14:textId="77777777" w:rsidR="00E47107" w:rsidRPr="00CE64F1" w:rsidRDefault="00E47107" w:rsidP="00373D5E">
            <w:pPr>
              <w:jc w:val="center"/>
              <w:rPr>
                <w:b/>
              </w:rPr>
            </w:pPr>
            <w:r w:rsidRPr="00CE64F1">
              <w:rPr>
                <w:b/>
              </w:rPr>
              <w:t>Pavadinimas</w:t>
            </w:r>
          </w:p>
          <w:p w14:paraId="38F8C175" w14:textId="77777777" w:rsidR="00E47107" w:rsidRPr="00CE64F1" w:rsidRDefault="00E47107" w:rsidP="00373D5E">
            <w:pPr>
              <w:tabs>
                <w:tab w:val="left" w:pos="200"/>
              </w:tabs>
              <w:jc w:val="center"/>
              <w:rPr>
                <w:b/>
              </w:rPr>
            </w:pPr>
          </w:p>
        </w:tc>
      </w:tr>
      <w:tr w:rsidR="00CE64F1" w:rsidRPr="00CE64F1" w14:paraId="78C4F847" w14:textId="77777777" w:rsidTr="00373D5E">
        <w:trPr>
          <w:trHeight w:val="573"/>
        </w:trPr>
        <w:tc>
          <w:tcPr>
            <w:tcW w:w="709" w:type="dxa"/>
            <w:tcBorders>
              <w:top w:val="single" w:sz="4" w:space="0" w:color="auto"/>
              <w:left w:val="single" w:sz="4" w:space="0" w:color="auto"/>
              <w:bottom w:val="single" w:sz="2" w:space="0" w:color="auto"/>
              <w:right w:val="single" w:sz="4" w:space="0" w:color="auto"/>
            </w:tcBorders>
            <w:vAlign w:val="center"/>
          </w:tcPr>
          <w:p w14:paraId="56B5F913" w14:textId="77777777" w:rsidR="00E47107" w:rsidRPr="00CE64F1" w:rsidRDefault="00E47107" w:rsidP="00373D5E">
            <w:pPr>
              <w:jc w:val="center"/>
            </w:pPr>
            <w:r w:rsidRPr="00CE64F1">
              <w:t>1.</w:t>
            </w:r>
          </w:p>
        </w:tc>
        <w:tc>
          <w:tcPr>
            <w:tcW w:w="9074" w:type="dxa"/>
            <w:gridSpan w:val="2"/>
            <w:tcBorders>
              <w:top w:val="single" w:sz="4" w:space="0" w:color="auto"/>
              <w:left w:val="single" w:sz="4" w:space="0" w:color="auto"/>
              <w:bottom w:val="single" w:sz="2" w:space="0" w:color="auto"/>
              <w:right w:val="single" w:sz="4" w:space="0" w:color="auto"/>
            </w:tcBorders>
          </w:tcPr>
          <w:p w14:paraId="1E21263F" w14:textId="690F8BF5" w:rsidR="00E47107" w:rsidRPr="00CE64F1" w:rsidRDefault="00E47107" w:rsidP="00373D5E">
            <w:pPr>
              <w:tabs>
                <w:tab w:val="left" w:pos="200"/>
              </w:tabs>
              <w:jc w:val="both"/>
              <w:rPr>
                <w:b/>
              </w:rPr>
            </w:pPr>
            <w:r w:rsidRPr="00CE64F1">
              <w:rPr>
                <w:rFonts w:eastAsia="LiberationSerif-Bold"/>
              </w:rPr>
              <w:t>Automobilių stovėjimo aikštelių, pėsčiųjų takų Naujakiemio g. 10, 12, 14, 16, 18, 20, 22, 24, Klaipėdos mieste, rekonstravimo</w:t>
            </w:r>
            <w:r w:rsidRPr="00CE64F1">
              <w:rPr>
                <w:rFonts w:ascii="LiberationSerif-Bold" w:eastAsia="LiberationSerif-Bold" w:hAnsiTheme="minorHAnsi" w:cs="LiberationSerif-Bold"/>
                <w:sz w:val="22"/>
                <w:szCs w:val="22"/>
              </w:rPr>
              <w:t xml:space="preserve"> </w:t>
            </w:r>
            <w:r w:rsidRPr="00CE64F1">
              <w:rPr>
                <w:lang w:eastAsia="lt-LT"/>
              </w:rPr>
              <w:t xml:space="preserve">darbai pagal </w:t>
            </w:r>
            <w:r w:rsidR="00725D4F">
              <w:rPr>
                <w:lang w:eastAsia="lt-LT"/>
              </w:rPr>
              <w:t>T</w:t>
            </w:r>
            <w:r w:rsidRPr="00CE64F1">
              <w:rPr>
                <w:lang w:eastAsia="lt-LT"/>
              </w:rPr>
              <w:t>echninį darbo projektą</w:t>
            </w:r>
            <w:r w:rsidR="00725D4F">
              <w:rPr>
                <w:lang w:eastAsia="lt-LT"/>
              </w:rPr>
              <w:t xml:space="preserve"> ir </w:t>
            </w:r>
            <w:r w:rsidR="00725D4F">
              <w:t>Užsakovo užduot</w:t>
            </w:r>
            <w:r w:rsidR="00725D4F">
              <w:t>į</w:t>
            </w:r>
            <w:r w:rsidR="00725D4F">
              <w:t xml:space="preserve"> (technin</w:t>
            </w:r>
            <w:r w:rsidR="00725D4F">
              <w:t>ę</w:t>
            </w:r>
            <w:r w:rsidR="00725D4F">
              <w:t xml:space="preserve"> specifikacij</w:t>
            </w:r>
            <w:r w:rsidR="00725D4F">
              <w:t>ą</w:t>
            </w:r>
            <w:r w:rsidR="00725D4F">
              <w:t>)</w:t>
            </w:r>
          </w:p>
        </w:tc>
      </w:tr>
      <w:tr w:rsidR="00CE64F1" w:rsidRPr="00CE64F1" w14:paraId="32953F4F" w14:textId="77777777" w:rsidTr="00373D5E">
        <w:trPr>
          <w:trHeight w:val="359"/>
        </w:trPr>
        <w:tc>
          <w:tcPr>
            <w:tcW w:w="7373"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3775C13E" w14:textId="77777777" w:rsidR="00E47107" w:rsidRPr="00CE64F1" w:rsidRDefault="00E47107" w:rsidP="00373D5E">
            <w:pPr>
              <w:jc w:val="right"/>
              <w:rPr>
                <w:b/>
              </w:rPr>
            </w:pPr>
            <w:r w:rsidRPr="00CE64F1">
              <w:rPr>
                <w:b/>
              </w:rPr>
              <w:t>Pasiūlymo kaina Eur be PVM:</w:t>
            </w:r>
          </w:p>
        </w:tc>
        <w:tc>
          <w:tcPr>
            <w:tcW w:w="2410" w:type="dxa"/>
            <w:tcBorders>
              <w:top w:val="single" w:sz="12" w:space="0" w:color="auto"/>
              <w:left w:val="single" w:sz="12" w:space="0" w:color="auto"/>
              <w:bottom w:val="single" w:sz="12" w:space="0" w:color="auto"/>
              <w:right w:val="single" w:sz="12" w:space="0" w:color="auto"/>
            </w:tcBorders>
          </w:tcPr>
          <w:p w14:paraId="3B832E55" w14:textId="77777777" w:rsidR="00E47107" w:rsidRPr="00CE64F1" w:rsidRDefault="00E47107" w:rsidP="00373D5E">
            <w:pPr>
              <w:jc w:val="center"/>
              <w:rPr>
                <w:b/>
              </w:rPr>
            </w:pPr>
          </w:p>
        </w:tc>
      </w:tr>
      <w:tr w:rsidR="00CE64F1" w:rsidRPr="00CE64F1" w14:paraId="045366E7" w14:textId="77777777" w:rsidTr="00373D5E">
        <w:trPr>
          <w:trHeight w:val="359"/>
        </w:trPr>
        <w:tc>
          <w:tcPr>
            <w:tcW w:w="7373"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22AA77AB" w14:textId="77777777" w:rsidR="00E47107" w:rsidRPr="00CE64F1" w:rsidRDefault="00E47107" w:rsidP="00373D5E">
            <w:pPr>
              <w:jc w:val="right"/>
              <w:rPr>
                <w:b/>
              </w:rPr>
            </w:pPr>
            <w:r w:rsidRPr="00CE64F1">
              <w:rPr>
                <w:b/>
              </w:rPr>
              <w:t>PVM (21 proc., Eur):</w:t>
            </w:r>
          </w:p>
        </w:tc>
        <w:tc>
          <w:tcPr>
            <w:tcW w:w="2410" w:type="dxa"/>
            <w:tcBorders>
              <w:top w:val="single" w:sz="12" w:space="0" w:color="auto"/>
              <w:left w:val="single" w:sz="12" w:space="0" w:color="auto"/>
              <w:bottom w:val="single" w:sz="12" w:space="0" w:color="auto"/>
              <w:right w:val="single" w:sz="12" w:space="0" w:color="auto"/>
            </w:tcBorders>
          </w:tcPr>
          <w:p w14:paraId="00BD96EB" w14:textId="77777777" w:rsidR="00E47107" w:rsidRPr="00CE64F1" w:rsidRDefault="00E47107" w:rsidP="00373D5E">
            <w:pPr>
              <w:jc w:val="center"/>
              <w:rPr>
                <w:b/>
              </w:rPr>
            </w:pPr>
          </w:p>
        </w:tc>
      </w:tr>
      <w:tr w:rsidR="00CE64F1" w:rsidRPr="00CE64F1" w14:paraId="588BB8BA" w14:textId="77777777" w:rsidTr="00373D5E">
        <w:trPr>
          <w:trHeight w:val="359"/>
        </w:trPr>
        <w:tc>
          <w:tcPr>
            <w:tcW w:w="7373" w:type="dxa"/>
            <w:gridSpan w:val="2"/>
            <w:tcBorders>
              <w:top w:val="single" w:sz="2" w:space="0" w:color="auto"/>
              <w:left w:val="single" w:sz="2" w:space="0" w:color="auto"/>
              <w:bottom w:val="single" w:sz="2" w:space="0" w:color="auto"/>
              <w:right w:val="single" w:sz="12" w:space="0" w:color="auto"/>
            </w:tcBorders>
            <w:shd w:val="clear" w:color="auto" w:fill="F2F2F2" w:themeFill="background1" w:themeFillShade="F2"/>
          </w:tcPr>
          <w:p w14:paraId="0E9F61DF" w14:textId="77777777" w:rsidR="00E47107" w:rsidRPr="00CE64F1" w:rsidRDefault="00E47107" w:rsidP="00373D5E">
            <w:pPr>
              <w:jc w:val="right"/>
              <w:rPr>
                <w:b/>
              </w:rPr>
            </w:pPr>
            <w:r w:rsidRPr="00CE64F1">
              <w:rPr>
                <w:b/>
              </w:rPr>
              <w:t>Pasiūlymo kaina Eur su PVM:</w:t>
            </w:r>
          </w:p>
        </w:tc>
        <w:tc>
          <w:tcPr>
            <w:tcW w:w="2410" w:type="dxa"/>
            <w:tcBorders>
              <w:top w:val="single" w:sz="12" w:space="0" w:color="auto"/>
              <w:left w:val="single" w:sz="12" w:space="0" w:color="auto"/>
              <w:bottom w:val="single" w:sz="12" w:space="0" w:color="auto"/>
              <w:right w:val="single" w:sz="12" w:space="0" w:color="auto"/>
            </w:tcBorders>
          </w:tcPr>
          <w:p w14:paraId="137A5E98" w14:textId="77777777" w:rsidR="00E47107" w:rsidRPr="00CE64F1" w:rsidRDefault="00E47107" w:rsidP="00373D5E">
            <w:pPr>
              <w:jc w:val="center"/>
              <w:rPr>
                <w:b/>
              </w:rPr>
            </w:pPr>
          </w:p>
        </w:tc>
      </w:tr>
    </w:tbl>
    <w:p w14:paraId="4F32A9B6" w14:textId="77777777" w:rsidR="00CE64F1" w:rsidRDefault="00CE64F1" w:rsidP="00E47107">
      <w:pPr>
        <w:widowControl w:val="0"/>
        <w:ind w:firstLine="709"/>
        <w:rPr>
          <w:i/>
          <w:color w:val="FF0000"/>
        </w:rPr>
      </w:pPr>
    </w:p>
    <w:tbl>
      <w:tblPr>
        <w:tblStyle w:val="Lentelstinklelis"/>
        <w:tblW w:w="9634" w:type="dxa"/>
        <w:tblLook w:val="04A0" w:firstRow="1" w:lastRow="0" w:firstColumn="1" w:lastColumn="0" w:noHBand="0" w:noVBand="1"/>
      </w:tblPr>
      <w:tblGrid>
        <w:gridCol w:w="7225"/>
        <w:gridCol w:w="2409"/>
      </w:tblGrid>
      <w:tr w:rsidR="00CE64F1" w14:paraId="1DC142E0" w14:textId="77777777" w:rsidTr="00A5394B">
        <w:tc>
          <w:tcPr>
            <w:tcW w:w="7225" w:type="dxa"/>
            <w:shd w:val="clear" w:color="auto" w:fill="F2F2F2" w:themeFill="background1" w:themeFillShade="F2"/>
          </w:tcPr>
          <w:p w14:paraId="1A46788A" w14:textId="77777777" w:rsidR="00CE64F1" w:rsidRPr="0088735A" w:rsidRDefault="00CE64F1" w:rsidP="00A5394B">
            <w:pPr>
              <w:widowControl w:val="0"/>
              <w:jc w:val="right"/>
              <w:rPr>
                <w:b/>
              </w:rPr>
            </w:pPr>
            <w:bookmarkStart w:id="0" w:name="_Hlk120516996"/>
            <w:r>
              <w:rPr>
                <w:b/>
              </w:rPr>
              <w:t>Tiekėjo</w:t>
            </w:r>
            <w:r w:rsidRPr="0088735A">
              <w:rPr>
                <w:b/>
              </w:rPr>
              <w:t xml:space="preserve"> pelnas procentais</w:t>
            </w:r>
            <w:r>
              <w:rPr>
                <w:b/>
              </w:rPr>
              <w:t xml:space="preserve"> nuo pasiūlymo kainos Eur su PVM</w:t>
            </w:r>
            <w:r w:rsidRPr="0088735A">
              <w:rPr>
                <w:b/>
              </w:rPr>
              <w:t>:</w:t>
            </w:r>
            <w:bookmarkEnd w:id="0"/>
          </w:p>
        </w:tc>
        <w:tc>
          <w:tcPr>
            <w:tcW w:w="2409" w:type="dxa"/>
            <w:vAlign w:val="center"/>
          </w:tcPr>
          <w:p w14:paraId="1C8B0EBE" w14:textId="77777777" w:rsidR="00CE64F1" w:rsidRDefault="00CE64F1" w:rsidP="00A5394B">
            <w:pPr>
              <w:widowControl w:val="0"/>
              <w:jc w:val="center"/>
              <w:rPr>
                <w:i/>
              </w:rPr>
            </w:pPr>
            <w:r w:rsidRPr="0088735A">
              <w:rPr>
                <w:i/>
                <w:highlight w:val="lightGray"/>
              </w:rPr>
              <w:t>(</w:t>
            </w:r>
            <w:r>
              <w:rPr>
                <w:i/>
                <w:iCs/>
                <w:highlight w:val="lightGray"/>
              </w:rPr>
              <w:t>įrašyti skaičių*</w:t>
            </w:r>
            <w:r w:rsidRPr="0088735A">
              <w:rPr>
                <w:i/>
                <w:highlight w:val="lightGray"/>
              </w:rPr>
              <w:t>)</w:t>
            </w:r>
            <w:r>
              <w:rPr>
                <w:i/>
              </w:rPr>
              <w:t xml:space="preserve"> proc.</w:t>
            </w:r>
          </w:p>
        </w:tc>
      </w:tr>
    </w:tbl>
    <w:p w14:paraId="033A9CDC" w14:textId="74A6F48B" w:rsidR="00E47107" w:rsidRPr="00EF7458" w:rsidRDefault="00E47107" w:rsidP="00EF7458">
      <w:pPr>
        <w:widowControl w:val="0"/>
        <w:ind w:firstLine="709"/>
        <w:jc w:val="both"/>
        <w:rPr>
          <w:i/>
        </w:rPr>
      </w:pPr>
      <w:r w:rsidRPr="00EF7458">
        <w:rPr>
          <w:i/>
        </w:rPr>
        <w:t>Pastabos:</w:t>
      </w:r>
    </w:p>
    <w:p w14:paraId="44006BBC" w14:textId="5F31F339" w:rsidR="00EF7458" w:rsidRPr="00EF7458" w:rsidRDefault="00EF7458" w:rsidP="00EF7458">
      <w:pPr>
        <w:widowControl w:val="0"/>
        <w:ind w:firstLine="709"/>
        <w:jc w:val="both"/>
        <w:rPr>
          <w:i/>
        </w:rPr>
      </w:pPr>
      <w:r w:rsidRPr="00EF7458">
        <w:rPr>
          <w:i/>
          <w:iCs/>
        </w:rPr>
        <w:t>*nurodomas pelno procento skaičius turi būti tikslus skaičius, pvz., 1 proc., 2,5 proc. Negalima nurodyti intervalų (pvz. negalima nurodyti 1-2 proc.) ir vartoti sąvokų „apie“ (pvz. negalima nurodyti apie 2 proc.), ,,nuo“ (pvz. negalima nurodyti nuo 2 proc.), dėl kurių kiltų abejonių dėl nurodytos reikšmės;</w:t>
      </w:r>
    </w:p>
    <w:p w14:paraId="7AA04F14" w14:textId="77777777" w:rsidR="00E47107" w:rsidRPr="00EF7458" w:rsidRDefault="00E47107" w:rsidP="00EF7458">
      <w:pPr>
        <w:widowControl w:val="0"/>
        <w:ind w:firstLine="709"/>
        <w:jc w:val="both"/>
        <w:rPr>
          <w:i/>
        </w:rPr>
      </w:pPr>
      <w:r w:rsidRPr="00EF7458">
        <w:rPr>
          <w:i/>
        </w:rPr>
        <w:t>- kainos pasiūlyme nurodomos paliekant du skaitmenis po kablelio;</w:t>
      </w:r>
    </w:p>
    <w:p w14:paraId="2C131056" w14:textId="77777777" w:rsidR="000D473F" w:rsidRDefault="00E47107" w:rsidP="000D473F">
      <w:pPr>
        <w:widowControl w:val="0"/>
        <w:ind w:firstLine="709"/>
        <w:jc w:val="both"/>
        <w:rPr>
          <w:i/>
        </w:rPr>
      </w:pPr>
      <w:r w:rsidRPr="00EF7458">
        <w:rPr>
          <w:i/>
        </w:rPr>
        <w:t xml:space="preserve">- </w:t>
      </w:r>
      <w:r w:rsidR="000D473F">
        <w:rPr>
          <w:i/>
        </w:rPr>
        <w:t>tais atvejais, kai pagal galiojančius teisės aktus tiekėjui nereikia mokėti PVM, jis kainas nurodo be PVM ir nurodo priežastis, dėl kurių PVM nemoka;</w:t>
      </w:r>
    </w:p>
    <w:p w14:paraId="60D1A719" w14:textId="60E5DDEB" w:rsidR="00E47107" w:rsidRPr="00560F29" w:rsidRDefault="000D473F" w:rsidP="000D473F">
      <w:pPr>
        <w:widowControl w:val="0"/>
        <w:ind w:firstLine="709"/>
        <w:jc w:val="both"/>
        <w:rPr>
          <w:i/>
          <w:color w:val="FF0000"/>
        </w:rPr>
      </w:pPr>
      <w:r>
        <w:rPr>
          <w:i/>
        </w:rPr>
        <w:t>- jei dėl tam tikrų priežasčių pasiūlyme yra nurodoma kaina be PVM (pvz., tiekėjas nėra PVM mokėtojas), o sutarties vykdymo metu tiekėjui atsiranda pareiga mokėti PVM (pvz., tiekėjas tampa PVM mokėtoju), tokius galimus pokyčius tiekėjas turi įsivertinti teikdamas pasiūlymą, nes vykdant sutartį dėl šios priežasties sutarties kaina nebus keičiama.</w:t>
      </w:r>
    </w:p>
    <w:p w14:paraId="66045275" w14:textId="77777777" w:rsidR="00E47107" w:rsidRPr="00560F29" w:rsidRDefault="00E47107" w:rsidP="00E47107">
      <w:pPr>
        <w:widowControl w:val="0"/>
        <w:ind w:firstLine="709"/>
        <w:jc w:val="both"/>
        <w:rPr>
          <w:b/>
          <w:i/>
          <w:color w:val="FF0000"/>
        </w:rPr>
      </w:pPr>
    </w:p>
    <w:p w14:paraId="4EDC2D51" w14:textId="77777777" w:rsidR="00E47107" w:rsidRPr="000D473F" w:rsidRDefault="00E47107" w:rsidP="00E47107">
      <w:pPr>
        <w:ind w:firstLine="720"/>
        <w:jc w:val="both"/>
      </w:pPr>
      <w:r w:rsidRPr="000D473F">
        <w:t>Mūsų siūloma ekonominio naudingumo vertinimo kriterijaus reikšmė: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2"/>
        <w:gridCol w:w="4252"/>
      </w:tblGrid>
      <w:tr w:rsidR="000D473F" w:rsidRPr="000D473F" w14:paraId="3A86EC1B" w14:textId="77777777" w:rsidTr="00373D5E">
        <w:tc>
          <w:tcPr>
            <w:tcW w:w="5382" w:type="dxa"/>
            <w:shd w:val="clear" w:color="auto" w:fill="F2F2F2"/>
            <w:vAlign w:val="center"/>
          </w:tcPr>
          <w:p w14:paraId="6FC35BF5" w14:textId="77777777" w:rsidR="00E47107" w:rsidRPr="000D473F" w:rsidRDefault="00E47107" w:rsidP="00373D5E">
            <w:pPr>
              <w:suppressAutoHyphens/>
              <w:jc w:val="center"/>
              <w:rPr>
                <w:b/>
              </w:rPr>
            </w:pPr>
            <w:r w:rsidRPr="000D473F">
              <w:rPr>
                <w:b/>
              </w:rPr>
              <w:t>Vertinimo kriterijus</w:t>
            </w:r>
          </w:p>
        </w:tc>
        <w:tc>
          <w:tcPr>
            <w:tcW w:w="4252" w:type="dxa"/>
            <w:shd w:val="clear" w:color="auto" w:fill="F2F2F2"/>
            <w:vAlign w:val="center"/>
          </w:tcPr>
          <w:p w14:paraId="34ABB68C" w14:textId="77777777" w:rsidR="00E47107" w:rsidRPr="000D473F" w:rsidRDefault="00E47107" w:rsidP="00373D5E">
            <w:pPr>
              <w:suppressAutoHyphens/>
              <w:jc w:val="center"/>
              <w:rPr>
                <w:b/>
              </w:rPr>
            </w:pPr>
            <w:r w:rsidRPr="000D473F">
              <w:rPr>
                <w:b/>
              </w:rPr>
              <w:t>Siūloma kriterijaus reikšmė</w:t>
            </w:r>
          </w:p>
        </w:tc>
      </w:tr>
      <w:tr w:rsidR="000D473F" w:rsidRPr="000D473F" w14:paraId="2C0918F4" w14:textId="77777777" w:rsidTr="00373D5E">
        <w:tc>
          <w:tcPr>
            <w:tcW w:w="5382" w:type="dxa"/>
          </w:tcPr>
          <w:p w14:paraId="651C9A14" w14:textId="77777777" w:rsidR="00E47107" w:rsidRPr="000D473F" w:rsidRDefault="00E47107" w:rsidP="00373D5E">
            <w:pPr>
              <w:widowControl w:val="0"/>
              <w:tabs>
                <w:tab w:val="left" w:pos="1134"/>
                <w:tab w:val="left" w:pos="1276"/>
                <w:tab w:val="left" w:pos="1418"/>
              </w:tabs>
              <w:contextualSpacing/>
              <w:jc w:val="both"/>
              <w:rPr>
                <w:bCs/>
              </w:rPr>
            </w:pPr>
            <w:r w:rsidRPr="000D473F">
              <w:rPr>
                <w:bCs/>
              </w:rPr>
              <w:t xml:space="preserve">Papildoma statinio garantinio termino trukmė metais (G1) – tiekėjo suteikiamas papildomas terminas, viršijantis minimalų teisės aktais nustatytą garantinį terminą (5 metus). </w:t>
            </w:r>
          </w:p>
          <w:p w14:paraId="154FDC0B" w14:textId="77777777" w:rsidR="00E47107" w:rsidRPr="000D473F" w:rsidRDefault="00E47107" w:rsidP="00373D5E">
            <w:pPr>
              <w:widowControl w:val="0"/>
              <w:tabs>
                <w:tab w:val="left" w:pos="1134"/>
                <w:tab w:val="left" w:pos="1276"/>
                <w:tab w:val="left" w:pos="1418"/>
              </w:tabs>
              <w:contextualSpacing/>
              <w:jc w:val="both"/>
              <w:rPr>
                <w:i/>
                <w:iCs/>
              </w:rPr>
            </w:pPr>
            <w:r w:rsidRPr="000D473F">
              <w:rPr>
                <w:bCs/>
                <w:i/>
                <w:iCs/>
              </w:rPr>
              <w:t>Galimi trys papildomos objekto garantinio termino trukmės variantai – 0 metų, 1 metai, 2 metai</w:t>
            </w:r>
            <w:r w:rsidRPr="000D473F">
              <w:rPr>
                <w:bCs/>
              </w:rPr>
              <w:t xml:space="preserve">. </w:t>
            </w:r>
          </w:p>
        </w:tc>
        <w:tc>
          <w:tcPr>
            <w:tcW w:w="4252" w:type="dxa"/>
            <w:vAlign w:val="center"/>
          </w:tcPr>
          <w:p w14:paraId="33B93F41" w14:textId="77777777" w:rsidR="00E47107" w:rsidRPr="000D473F" w:rsidRDefault="00E47107" w:rsidP="00373D5E">
            <w:pPr>
              <w:jc w:val="center"/>
              <w:rPr>
                <w:b/>
              </w:rPr>
            </w:pPr>
            <w:r w:rsidRPr="000D473F">
              <w:rPr>
                <w:bCs/>
                <w:highlight w:val="lightGray"/>
              </w:rPr>
              <w:t>(įrašyti)</w:t>
            </w:r>
            <w:r w:rsidRPr="000D473F">
              <w:rPr>
                <w:b/>
              </w:rPr>
              <w:t xml:space="preserve"> metai</w:t>
            </w:r>
          </w:p>
          <w:p w14:paraId="64BC6F5C" w14:textId="77777777" w:rsidR="00E47107" w:rsidRPr="000D473F" w:rsidRDefault="00E47107" w:rsidP="00373D5E">
            <w:pPr>
              <w:suppressAutoHyphens/>
              <w:jc w:val="center"/>
              <w:rPr>
                <w:i/>
                <w:iCs/>
              </w:rPr>
            </w:pPr>
            <w:r w:rsidRPr="000D473F">
              <w:rPr>
                <w:i/>
                <w:iCs/>
              </w:rPr>
              <w:t>(nurodomas metų skaičius sveiku skaičiumi)</w:t>
            </w:r>
          </w:p>
        </w:tc>
      </w:tr>
    </w:tbl>
    <w:p w14:paraId="740F1E22" w14:textId="77777777" w:rsidR="00E47107" w:rsidRPr="000D473F" w:rsidRDefault="00E47107" w:rsidP="00E47107">
      <w:pPr>
        <w:tabs>
          <w:tab w:val="left" w:pos="885"/>
          <w:tab w:val="left" w:pos="15484"/>
        </w:tabs>
        <w:ind w:firstLine="709"/>
        <w:jc w:val="both"/>
        <w:rPr>
          <w:i/>
        </w:rPr>
      </w:pPr>
      <w:r w:rsidRPr="000D473F">
        <w:rPr>
          <w:i/>
        </w:rPr>
        <w:t xml:space="preserve">Pastaba: </w:t>
      </w:r>
      <w:r w:rsidRPr="000D473F">
        <w:rPr>
          <w:bCs/>
          <w:i/>
          <w:iCs/>
        </w:rPr>
        <w:t xml:space="preserve">nurodytas ekonominio naudingumo vertinimo kriterijus yra kokybės kriterijus, todėl dėl šio kriterijaus vertinimo tiekėjo pateiktų duomenų papildymas (naujos informacijos pateikimas) nėra galimas. Vertinimas bus atliekamas pagal tiekėjų pasiūlymuose pateiktą informaciją. </w:t>
      </w:r>
    </w:p>
    <w:p w14:paraId="0303E1DC" w14:textId="77777777" w:rsidR="00E47107" w:rsidRPr="00560F29" w:rsidRDefault="00E47107" w:rsidP="00E47107">
      <w:pPr>
        <w:tabs>
          <w:tab w:val="left" w:pos="1134"/>
          <w:tab w:val="left" w:pos="1276"/>
          <w:tab w:val="left" w:pos="1418"/>
        </w:tabs>
        <w:ind w:firstLine="709"/>
        <w:jc w:val="both"/>
        <w:rPr>
          <w:b/>
          <w:bCs/>
          <w:color w:val="FF0000"/>
        </w:rPr>
      </w:pPr>
    </w:p>
    <w:p w14:paraId="46FC70CA" w14:textId="77777777" w:rsidR="00E47107" w:rsidRPr="000D473F" w:rsidRDefault="00E47107" w:rsidP="00E47107">
      <w:pPr>
        <w:widowControl w:val="0"/>
        <w:ind w:firstLine="709"/>
        <w:jc w:val="both"/>
      </w:pPr>
      <w:r w:rsidRPr="000D473F">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5D7FD43E" w14:textId="77777777" w:rsidR="00E47107" w:rsidRPr="000D473F" w:rsidRDefault="00E47107" w:rsidP="00E47107">
      <w:pPr>
        <w:widowControl w:val="0"/>
        <w:ind w:firstLine="709"/>
        <w:jc w:val="both"/>
        <w:rPr>
          <w:bCs/>
        </w:rPr>
      </w:pPr>
    </w:p>
    <w:p w14:paraId="0BFE3DB8" w14:textId="77777777" w:rsidR="00E47107" w:rsidRPr="000D473F" w:rsidRDefault="00E47107" w:rsidP="00E47107">
      <w:pPr>
        <w:widowControl w:val="0"/>
        <w:ind w:right="-1" w:firstLine="709"/>
        <w:jc w:val="both"/>
        <w:rPr>
          <w:b/>
        </w:rPr>
      </w:pPr>
      <w:r w:rsidRPr="000D473F">
        <w:rPr>
          <w:bCs/>
        </w:rPr>
        <w:lastRenderedPageBreak/>
        <w:t>Sutartyje nustatomas kainos apskaičiavimo būdas –</w:t>
      </w:r>
      <w:r w:rsidRPr="000D473F">
        <w:rPr>
          <w:b/>
        </w:rPr>
        <w:t xml:space="preserve"> fiksuota kaina.</w:t>
      </w:r>
    </w:p>
    <w:tbl>
      <w:tblPr>
        <w:tblW w:w="9645" w:type="dxa"/>
        <w:tblLayout w:type="fixed"/>
        <w:tblLook w:val="01E0" w:firstRow="1" w:lastRow="1" w:firstColumn="1" w:lastColumn="1" w:noHBand="0" w:noVBand="0"/>
      </w:tblPr>
      <w:tblGrid>
        <w:gridCol w:w="9645"/>
      </w:tblGrid>
      <w:tr w:rsidR="000D473F" w14:paraId="1E8ACC63" w14:textId="77777777" w:rsidTr="00A5394B">
        <w:trPr>
          <w:trHeight w:val="324"/>
        </w:trPr>
        <w:tc>
          <w:tcPr>
            <w:tcW w:w="9639" w:type="dxa"/>
            <w:hideMark/>
          </w:tcPr>
          <w:p w14:paraId="3FC2BC1C" w14:textId="122219DB" w:rsidR="000D473F" w:rsidRDefault="000D473F" w:rsidP="00A5394B">
            <w:pPr>
              <w:widowControl w:val="0"/>
              <w:ind w:firstLine="605"/>
              <w:jc w:val="both"/>
            </w:pPr>
            <w:r>
              <w:t xml:space="preserve">Ši teikiamame pasiūlyme </w:t>
            </w:r>
            <w:r w:rsidRPr="002525A2">
              <w:t xml:space="preserve">nurodyta informacija yra konfidenciali </w:t>
            </w:r>
            <w:r w:rsidRPr="002525A2">
              <w:rPr>
                <w:i/>
              </w:rPr>
              <w:t>(detaliau apie konfidencialią informaciją žiūrėti sąlygų 3</w:t>
            </w:r>
            <w:r w:rsidR="002525A2" w:rsidRPr="002525A2">
              <w:rPr>
                <w:i/>
              </w:rPr>
              <w:t>3</w:t>
            </w:r>
            <w:r w:rsidRPr="002525A2">
              <w:rPr>
                <w:i/>
              </w:rPr>
              <w:t xml:space="preserve"> p.</w:t>
            </w:r>
            <w:r w:rsidRPr="002525A2">
              <w: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4483"/>
              <w:gridCol w:w="4483"/>
            </w:tblGrid>
            <w:tr w:rsidR="000D473F" w14:paraId="4B685F0D" w14:textId="77777777" w:rsidTr="00A5394B">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B74787" w14:textId="77777777" w:rsidR="000D473F" w:rsidRDefault="000D473F" w:rsidP="00A5394B">
                  <w:pPr>
                    <w:widowControl w:val="0"/>
                    <w:jc w:val="center"/>
                  </w:pPr>
                  <w: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3FD937" w14:textId="77777777" w:rsidR="000D473F" w:rsidRDefault="000D473F" w:rsidP="00A5394B">
                  <w:pPr>
                    <w:widowControl w:val="0"/>
                    <w:jc w:val="center"/>
                  </w:pPr>
                  <w: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7CDE49" w14:textId="77777777" w:rsidR="000D473F" w:rsidRDefault="000D473F" w:rsidP="00A5394B">
                  <w:pPr>
                    <w:widowControl w:val="0"/>
                    <w:jc w:val="center"/>
                  </w:pPr>
                  <w:r>
                    <w:t>Nurodytos konfidencialios informacijos pagrindimas (paaiškinimas, kuo remiantis nurodytas dokumentas ar jo dalis yra konfidencialūs)</w:t>
                  </w:r>
                </w:p>
              </w:tc>
            </w:tr>
            <w:tr w:rsidR="000D473F" w14:paraId="14307750" w14:textId="77777777" w:rsidTr="00A5394B">
              <w:trPr>
                <w:trHeight w:val="158"/>
              </w:trPr>
              <w:tc>
                <w:tcPr>
                  <w:tcW w:w="560" w:type="dxa"/>
                  <w:tcBorders>
                    <w:top w:val="single" w:sz="4" w:space="0" w:color="auto"/>
                    <w:left w:val="single" w:sz="4" w:space="0" w:color="auto"/>
                    <w:bottom w:val="single" w:sz="4" w:space="0" w:color="auto"/>
                    <w:right w:val="single" w:sz="4" w:space="0" w:color="auto"/>
                  </w:tcBorders>
                </w:tcPr>
                <w:p w14:paraId="7E1348F7"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44E3245D"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58F6EEB5" w14:textId="77777777" w:rsidR="000D473F" w:rsidRDefault="000D473F" w:rsidP="00A5394B">
                  <w:pPr>
                    <w:widowControl w:val="0"/>
                  </w:pPr>
                </w:p>
              </w:tc>
            </w:tr>
            <w:tr w:rsidR="000D473F" w14:paraId="427C38CC" w14:textId="77777777" w:rsidTr="00A5394B">
              <w:trPr>
                <w:trHeight w:val="237"/>
              </w:trPr>
              <w:tc>
                <w:tcPr>
                  <w:tcW w:w="560" w:type="dxa"/>
                  <w:tcBorders>
                    <w:top w:val="single" w:sz="4" w:space="0" w:color="auto"/>
                    <w:left w:val="single" w:sz="4" w:space="0" w:color="auto"/>
                    <w:bottom w:val="single" w:sz="4" w:space="0" w:color="auto"/>
                    <w:right w:val="single" w:sz="4" w:space="0" w:color="auto"/>
                  </w:tcBorders>
                </w:tcPr>
                <w:p w14:paraId="225DFE92"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0AFBFDF6" w14:textId="77777777" w:rsidR="000D473F" w:rsidRDefault="000D473F" w:rsidP="00A5394B">
                  <w:pPr>
                    <w:widowControl w:val="0"/>
                  </w:pPr>
                </w:p>
              </w:tc>
              <w:tc>
                <w:tcPr>
                  <w:tcW w:w="4483" w:type="dxa"/>
                  <w:tcBorders>
                    <w:top w:val="single" w:sz="4" w:space="0" w:color="auto"/>
                    <w:left w:val="single" w:sz="4" w:space="0" w:color="auto"/>
                    <w:bottom w:val="single" w:sz="4" w:space="0" w:color="auto"/>
                    <w:right w:val="single" w:sz="4" w:space="0" w:color="auto"/>
                  </w:tcBorders>
                </w:tcPr>
                <w:p w14:paraId="004A6E75" w14:textId="77777777" w:rsidR="000D473F" w:rsidRDefault="000D473F" w:rsidP="00A5394B">
                  <w:pPr>
                    <w:widowControl w:val="0"/>
                  </w:pPr>
                </w:p>
              </w:tc>
            </w:tr>
          </w:tbl>
          <w:p w14:paraId="329BD017" w14:textId="77777777" w:rsidR="000D473F" w:rsidRDefault="000D473F" w:rsidP="00A5394B">
            <w:pPr>
              <w:widowControl w:val="0"/>
              <w:spacing w:line="276" w:lineRule="auto"/>
            </w:pPr>
          </w:p>
        </w:tc>
      </w:tr>
    </w:tbl>
    <w:p w14:paraId="4DCFB720" w14:textId="77777777" w:rsidR="000D473F" w:rsidRDefault="000D473F" w:rsidP="000D473F">
      <w:pPr>
        <w:widowControl w:val="0"/>
        <w:ind w:firstLine="709"/>
        <w:jc w:val="both"/>
      </w:pPr>
      <w:r>
        <w:rPr>
          <w:i/>
        </w:rPr>
        <w:t>Pastabos:</w:t>
      </w:r>
    </w:p>
    <w:p w14:paraId="34B11334" w14:textId="77777777" w:rsidR="000D473F" w:rsidRDefault="000D473F" w:rsidP="000D473F">
      <w:pPr>
        <w:ind w:firstLine="709"/>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6" w:history="1">
        <w:r>
          <w:rPr>
            <w:rStyle w:val="Hipersaitas"/>
            <w:i/>
            <w:iCs/>
          </w:rPr>
          <w:t>http://www.vpt.lrv.lt/</w:t>
        </w:r>
      </w:hyperlink>
      <w:r>
        <w:rPr>
          <w:i/>
          <w:iCs/>
        </w:rPr>
        <w:t>);</w:t>
      </w:r>
    </w:p>
    <w:p w14:paraId="083A7DCC" w14:textId="77777777" w:rsidR="000D473F" w:rsidRDefault="000D473F" w:rsidP="000D473F">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BB3B4D7" w14:textId="46F8AEA9" w:rsidR="00E47107" w:rsidRPr="00560F29" w:rsidRDefault="000D473F" w:rsidP="000D473F">
      <w:pPr>
        <w:widowControl w:val="0"/>
        <w:ind w:firstLine="709"/>
        <w:jc w:val="both"/>
        <w:rPr>
          <w:i/>
          <w:iCs/>
          <w:color w:val="FF0000"/>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E47107" w:rsidRPr="00560F29">
        <w:rPr>
          <w:i/>
          <w:iCs/>
          <w:color w:val="FF0000"/>
        </w:rPr>
        <w:t>.</w:t>
      </w:r>
    </w:p>
    <w:p w14:paraId="382D94D1" w14:textId="77777777" w:rsidR="00E47107" w:rsidRPr="00560F29" w:rsidRDefault="00E47107" w:rsidP="00E47107">
      <w:pPr>
        <w:widowControl w:val="0"/>
        <w:rPr>
          <w:color w:val="FF0000"/>
        </w:rPr>
      </w:pPr>
    </w:p>
    <w:p w14:paraId="45D1384A" w14:textId="4DA41087" w:rsidR="000D473F" w:rsidRDefault="000D473F" w:rsidP="000D473F">
      <w:pPr>
        <w:widowControl w:val="0"/>
        <w:ind w:firstLine="709"/>
        <w:jc w:val="both"/>
      </w:pPr>
      <w:r>
        <w:t xml:space="preserve">Kartu su pasiūlymu </w:t>
      </w:r>
      <w:r w:rsidRPr="002525A2">
        <w:t>pateikiami šie dokumentai (</w:t>
      </w:r>
      <w:r w:rsidRPr="002525A2">
        <w:rPr>
          <w:i/>
        </w:rPr>
        <w:t>kartu su pasiūlymu pateikiami dokumentai nurodyti konkurso sąlygų aprašo 3</w:t>
      </w:r>
      <w:r w:rsidR="002525A2" w:rsidRPr="002525A2">
        <w:rPr>
          <w:i/>
        </w:rPr>
        <w:t>7</w:t>
      </w:r>
      <w:r w:rsidRPr="002525A2">
        <w:rPr>
          <w:i/>
        </w:rPr>
        <w:t xml:space="preserve"> p</w:t>
      </w:r>
      <w:r w:rsidRPr="002525A2">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122"/>
        <w:gridCol w:w="1843"/>
      </w:tblGrid>
      <w:tr w:rsidR="000D473F" w14:paraId="202DD473" w14:textId="77777777" w:rsidTr="00A5394B">
        <w:trPr>
          <w:trHeight w:val="602"/>
        </w:trPr>
        <w:tc>
          <w:tcPr>
            <w:tcW w:w="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693ED6" w14:textId="77777777" w:rsidR="000D473F" w:rsidRDefault="000D473F" w:rsidP="00A5394B">
            <w:pPr>
              <w:widowControl w:val="0"/>
              <w:jc w:val="center"/>
            </w:pPr>
            <w:r>
              <w:t>Eil. Nr.</w:t>
            </w:r>
          </w:p>
        </w:tc>
        <w:tc>
          <w:tcPr>
            <w:tcW w:w="7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9C43F4" w14:textId="77777777" w:rsidR="000D473F" w:rsidRDefault="000D473F" w:rsidP="00A5394B">
            <w:pPr>
              <w:widowControl w:val="0"/>
              <w:jc w:val="center"/>
            </w:pPr>
            <w: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E7A190" w14:textId="77777777" w:rsidR="000D473F" w:rsidRDefault="000D473F" w:rsidP="00A5394B">
            <w:pPr>
              <w:widowControl w:val="0"/>
              <w:jc w:val="center"/>
            </w:pPr>
            <w:r>
              <w:t>Dokumento puslapių skaičius</w:t>
            </w:r>
          </w:p>
        </w:tc>
      </w:tr>
      <w:tr w:rsidR="000D473F" w14:paraId="276F11BC" w14:textId="77777777" w:rsidTr="00A5394B">
        <w:trPr>
          <w:trHeight w:val="208"/>
        </w:trPr>
        <w:tc>
          <w:tcPr>
            <w:tcW w:w="679" w:type="dxa"/>
            <w:tcBorders>
              <w:top w:val="single" w:sz="4" w:space="0" w:color="auto"/>
              <w:left w:val="single" w:sz="4" w:space="0" w:color="auto"/>
              <w:bottom w:val="single" w:sz="4" w:space="0" w:color="auto"/>
              <w:right w:val="single" w:sz="4" w:space="0" w:color="auto"/>
            </w:tcBorders>
          </w:tcPr>
          <w:p w14:paraId="193C1007" w14:textId="77777777" w:rsidR="000D473F" w:rsidRDefault="000D473F" w:rsidP="00A5394B">
            <w:pPr>
              <w:widowControl w:val="0"/>
            </w:pPr>
          </w:p>
        </w:tc>
        <w:tc>
          <w:tcPr>
            <w:tcW w:w="7118" w:type="dxa"/>
            <w:tcBorders>
              <w:top w:val="single" w:sz="4" w:space="0" w:color="auto"/>
              <w:left w:val="single" w:sz="4" w:space="0" w:color="auto"/>
              <w:bottom w:val="single" w:sz="4" w:space="0" w:color="auto"/>
              <w:right w:val="single" w:sz="4" w:space="0" w:color="auto"/>
            </w:tcBorders>
          </w:tcPr>
          <w:p w14:paraId="303FA4A0" w14:textId="77777777" w:rsidR="000D473F" w:rsidRDefault="000D473F" w:rsidP="00A5394B">
            <w:pPr>
              <w:widowControl w:val="0"/>
            </w:pPr>
          </w:p>
        </w:tc>
        <w:tc>
          <w:tcPr>
            <w:tcW w:w="1842" w:type="dxa"/>
            <w:tcBorders>
              <w:top w:val="single" w:sz="4" w:space="0" w:color="auto"/>
              <w:left w:val="single" w:sz="4" w:space="0" w:color="auto"/>
              <w:bottom w:val="single" w:sz="4" w:space="0" w:color="auto"/>
              <w:right w:val="single" w:sz="4" w:space="0" w:color="auto"/>
            </w:tcBorders>
          </w:tcPr>
          <w:p w14:paraId="149B5DED" w14:textId="77777777" w:rsidR="000D473F" w:rsidRDefault="000D473F" w:rsidP="00A5394B">
            <w:pPr>
              <w:widowControl w:val="0"/>
            </w:pPr>
          </w:p>
        </w:tc>
      </w:tr>
      <w:tr w:rsidR="000D473F" w14:paraId="0CF552F4" w14:textId="77777777" w:rsidTr="00A5394B">
        <w:trPr>
          <w:trHeight w:val="208"/>
        </w:trPr>
        <w:tc>
          <w:tcPr>
            <w:tcW w:w="679" w:type="dxa"/>
            <w:tcBorders>
              <w:top w:val="single" w:sz="4" w:space="0" w:color="auto"/>
              <w:left w:val="single" w:sz="4" w:space="0" w:color="auto"/>
              <w:bottom w:val="single" w:sz="4" w:space="0" w:color="auto"/>
              <w:right w:val="single" w:sz="4" w:space="0" w:color="auto"/>
            </w:tcBorders>
          </w:tcPr>
          <w:p w14:paraId="6B081B75" w14:textId="77777777" w:rsidR="000D473F" w:rsidRDefault="000D473F" w:rsidP="00A5394B">
            <w:pPr>
              <w:widowControl w:val="0"/>
            </w:pPr>
          </w:p>
        </w:tc>
        <w:tc>
          <w:tcPr>
            <w:tcW w:w="7118" w:type="dxa"/>
            <w:tcBorders>
              <w:top w:val="single" w:sz="4" w:space="0" w:color="auto"/>
              <w:left w:val="single" w:sz="4" w:space="0" w:color="auto"/>
              <w:bottom w:val="single" w:sz="4" w:space="0" w:color="auto"/>
              <w:right w:val="single" w:sz="4" w:space="0" w:color="auto"/>
            </w:tcBorders>
          </w:tcPr>
          <w:p w14:paraId="31124041" w14:textId="77777777" w:rsidR="000D473F" w:rsidRDefault="000D473F" w:rsidP="00A5394B">
            <w:pPr>
              <w:widowControl w:val="0"/>
            </w:pPr>
          </w:p>
        </w:tc>
        <w:tc>
          <w:tcPr>
            <w:tcW w:w="1842" w:type="dxa"/>
            <w:tcBorders>
              <w:top w:val="single" w:sz="4" w:space="0" w:color="auto"/>
              <w:left w:val="single" w:sz="4" w:space="0" w:color="auto"/>
              <w:bottom w:val="single" w:sz="4" w:space="0" w:color="auto"/>
              <w:right w:val="single" w:sz="4" w:space="0" w:color="auto"/>
            </w:tcBorders>
          </w:tcPr>
          <w:p w14:paraId="2437D50E" w14:textId="77777777" w:rsidR="000D473F" w:rsidRDefault="000D473F" w:rsidP="00A5394B">
            <w:pPr>
              <w:widowControl w:val="0"/>
            </w:pPr>
          </w:p>
        </w:tc>
      </w:tr>
    </w:tbl>
    <w:p w14:paraId="3A7C1E74" w14:textId="77777777" w:rsidR="000D473F" w:rsidRDefault="000D473F" w:rsidP="000D473F">
      <w:pPr>
        <w:widowControl w:val="0"/>
        <w:ind w:firstLine="709"/>
        <w:jc w:val="both"/>
        <w:rPr>
          <w:b/>
        </w:rPr>
      </w:pPr>
    </w:p>
    <w:p w14:paraId="46A90A61" w14:textId="77777777" w:rsidR="000D473F" w:rsidRDefault="000D473F" w:rsidP="000D473F">
      <w:pPr>
        <w:widowControl w:val="0"/>
        <w:ind w:firstLine="709"/>
        <w:jc w:val="both"/>
        <w:rPr>
          <w:bCs/>
        </w:rPr>
      </w:pPr>
      <w:r>
        <w:rPr>
          <w:b/>
        </w:rPr>
        <w:t xml:space="preserve">Pasiūlymas galioja Perkančiosios organizacijos </w:t>
      </w:r>
      <w:r>
        <w:rPr>
          <w:b/>
          <w:bCs/>
        </w:rPr>
        <w:t>pirkimo dokumentuose nurodytą terminą</w:t>
      </w:r>
      <w:r>
        <w:rPr>
          <w:bCs/>
        </w:rPr>
        <w:t>.</w:t>
      </w:r>
    </w:p>
    <w:p w14:paraId="5DFFF497" w14:textId="77777777" w:rsidR="000D473F" w:rsidRDefault="000D473F" w:rsidP="000D473F">
      <w:pPr>
        <w:widowControl w:val="0"/>
        <w:ind w:firstLine="709"/>
        <w:jc w:val="both"/>
      </w:pPr>
    </w:p>
    <w:p w14:paraId="3F573E64" w14:textId="77777777" w:rsidR="000D473F" w:rsidRDefault="000D473F" w:rsidP="000D473F">
      <w:pPr>
        <w:widowControl w:val="0"/>
        <w:ind w:firstLine="709"/>
        <w:jc w:val="both"/>
      </w:pPr>
      <w:r>
        <w:t>Pateikdamas (-a) CVP IS priemonėmis pasiūlymą, patvirtinu, kad dokumentų skaitmeninės kopijos ir elektroninėmis priemonėmis pateikti duomenys yra tikri.</w:t>
      </w:r>
    </w:p>
    <w:p w14:paraId="11014DA2" w14:textId="77777777" w:rsidR="000D473F" w:rsidRDefault="000D473F" w:rsidP="000D473F">
      <w:pPr>
        <w:widowControl w:val="0"/>
        <w:ind w:firstLine="709"/>
        <w:jc w:val="both"/>
        <w:rPr>
          <w:b/>
          <w:bCs/>
        </w:rPr>
      </w:pPr>
    </w:p>
    <w:p w14:paraId="7A0388C8" w14:textId="3C4F92DB" w:rsidR="008424BA" w:rsidRDefault="000D473F" w:rsidP="000D473F">
      <w:pPr>
        <w:widowControl w:val="0"/>
        <w:ind w:firstLine="709"/>
        <w:jc w:val="both"/>
      </w:pPr>
      <w:r w:rsidRPr="00175CAF">
        <w:rPr>
          <w:b/>
          <w:bCs/>
        </w:rPr>
        <w:t>Perkančioji organizacija nereikalauja, kad pasiūlymas būtų pasirašytas</w:t>
      </w:r>
      <w:r w:rsidRPr="00CF44A8">
        <w:t>. Tiekėjui, pateikus pasirašytą pasiūlymą, jo pasirašymas nebus vertinamas</w:t>
      </w:r>
      <w:r>
        <w:t>.</w:t>
      </w:r>
    </w:p>
    <w:sectPr w:rsidR="008424BA" w:rsidSect="000D473F">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90DF6" w14:textId="77777777" w:rsidR="000D473F" w:rsidRDefault="000D473F" w:rsidP="000D473F">
      <w:r>
        <w:separator/>
      </w:r>
    </w:p>
  </w:endnote>
  <w:endnote w:type="continuationSeparator" w:id="0">
    <w:p w14:paraId="1E77E759" w14:textId="77777777" w:rsidR="000D473F" w:rsidRDefault="000D473F" w:rsidP="000D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3613" w14:textId="77777777" w:rsidR="000D473F" w:rsidRDefault="000D473F" w:rsidP="000D473F">
      <w:r>
        <w:separator/>
      </w:r>
    </w:p>
  </w:footnote>
  <w:footnote w:type="continuationSeparator" w:id="0">
    <w:p w14:paraId="1EBA2356" w14:textId="77777777" w:rsidR="000D473F" w:rsidRDefault="000D473F" w:rsidP="000D4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644713"/>
      <w:docPartObj>
        <w:docPartGallery w:val="Page Numbers (Top of Page)"/>
        <w:docPartUnique/>
      </w:docPartObj>
    </w:sdtPr>
    <w:sdtEndPr/>
    <w:sdtContent>
      <w:p w14:paraId="0B17B244" w14:textId="5A276D8C" w:rsidR="000D473F" w:rsidRDefault="000D473F">
        <w:pPr>
          <w:pStyle w:val="Antrats"/>
          <w:jc w:val="center"/>
        </w:pPr>
        <w:r>
          <w:fldChar w:fldCharType="begin"/>
        </w:r>
        <w:r>
          <w:instrText>PAGE   \* MERGEFORMAT</w:instrText>
        </w:r>
        <w:r>
          <w:fldChar w:fldCharType="separate"/>
        </w:r>
        <w:r>
          <w:t>2</w:t>
        </w:r>
        <w:r>
          <w:fldChar w:fldCharType="end"/>
        </w:r>
      </w:p>
    </w:sdtContent>
  </w:sdt>
  <w:p w14:paraId="55AED853" w14:textId="77777777" w:rsidR="000D473F" w:rsidRDefault="000D473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07"/>
    <w:rsid w:val="000D473F"/>
    <w:rsid w:val="002525A2"/>
    <w:rsid w:val="004836FC"/>
    <w:rsid w:val="00725D4F"/>
    <w:rsid w:val="008424BA"/>
    <w:rsid w:val="009C421E"/>
    <w:rsid w:val="00CE64F1"/>
    <w:rsid w:val="00E47107"/>
    <w:rsid w:val="00EF74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98FC"/>
  <w15:chartTrackingRefBased/>
  <w15:docId w15:val="{2F7C8942-D0D8-407E-BFA4-46D97C589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7107"/>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E47107"/>
    <w:rPr>
      <w:rFonts w:cs="Times New Roman"/>
      <w:color w:val="0000FF"/>
      <w:u w:val="single"/>
    </w:rPr>
  </w:style>
  <w:style w:type="table" w:styleId="Lentelstinklelis">
    <w:name w:val="Table Grid"/>
    <w:basedOn w:val="prastojilentel"/>
    <w:uiPriority w:val="59"/>
    <w:rsid w:val="00CE64F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D473F"/>
    <w:pPr>
      <w:tabs>
        <w:tab w:val="center" w:pos="4819"/>
        <w:tab w:val="right" w:pos="9638"/>
      </w:tabs>
    </w:pPr>
  </w:style>
  <w:style w:type="character" w:customStyle="1" w:styleId="AntratsDiagrama">
    <w:name w:val="Antraštės Diagrama"/>
    <w:basedOn w:val="Numatytasispastraiposriftas"/>
    <w:link w:val="Antrats"/>
    <w:uiPriority w:val="99"/>
    <w:rsid w:val="000D473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D473F"/>
    <w:pPr>
      <w:tabs>
        <w:tab w:val="center" w:pos="4819"/>
        <w:tab w:val="right" w:pos="9638"/>
      </w:tabs>
    </w:pPr>
  </w:style>
  <w:style w:type="character" w:customStyle="1" w:styleId="PoratDiagrama">
    <w:name w:val="Poraštė Diagrama"/>
    <w:basedOn w:val="Numatytasispastraiposriftas"/>
    <w:link w:val="Porat"/>
    <w:uiPriority w:val="99"/>
    <w:rsid w:val="000D473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pt.lr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4693</Words>
  <Characters>2676</Characters>
  <Application>Microsoft Office Word</Application>
  <DocSecurity>0</DocSecurity>
  <Lines>22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12</cp:revision>
  <dcterms:created xsi:type="dcterms:W3CDTF">2026-02-17T11:11:00Z</dcterms:created>
  <dcterms:modified xsi:type="dcterms:W3CDTF">2026-02-20T11:47:00Z</dcterms:modified>
</cp:coreProperties>
</file>