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73FF7" w14:textId="48A5A5F4" w:rsidR="00C84D52" w:rsidRDefault="0073632F" w:rsidP="007363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MIKROAUTOBUSO TECHNINĖ SPECIFIKACIJA</w:t>
      </w:r>
    </w:p>
    <w:p w14:paraId="15DC57E3" w14:textId="5ACFB468" w:rsidR="00224DC9" w:rsidRDefault="009B0D9E" w:rsidP="007363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24DC9">
        <w:rPr>
          <w:rFonts w:ascii="Times New Roman" w:hAnsi="Times New Roman" w:cs="Times New Roman"/>
          <w:b/>
          <w:bCs/>
          <w:sz w:val="24"/>
          <w:szCs w:val="24"/>
        </w:rPr>
        <w:t xml:space="preserve"> versija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8170"/>
      </w:tblGrid>
      <w:tr w:rsidR="0073632F" w14:paraId="1E917127" w14:textId="77777777" w:rsidTr="0073632F">
        <w:tc>
          <w:tcPr>
            <w:tcW w:w="846" w:type="dxa"/>
          </w:tcPr>
          <w:p w14:paraId="7D7FA28B" w14:textId="503D9977" w:rsidR="0073632F" w:rsidRPr="0073632F" w:rsidRDefault="0073632F" w:rsidP="007363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8170" w:type="dxa"/>
          </w:tcPr>
          <w:p w14:paraId="248BB452" w14:textId="51371D88" w:rsidR="0073632F" w:rsidRPr="0073632F" w:rsidRDefault="004B5200" w:rsidP="007363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Minimalūs techniniai reikalavimai</w:t>
            </w:r>
          </w:p>
        </w:tc>
      </w:tr>
      <w:tr w:rsidR="0073632F" w14:paraId="193FACEB" w14:textId="77777777" w:rsidTr="0073632F">
        <w:tc>
          <w:tcPr>
            <w:tcW w:w="846" w:type="dxa"/>
          </w:tcPr>
          <w:p w14:paraId="4CAEA3F5" w14:textId="28A7C6B3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70" w:type="dxa"/>
          </w:tcPr>
          <w:p w14:paraId="62D4D015" w14:textId="5FCCF229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Transporto priemonė – 1 vienetas</w:t>
            </w:r>
          </w:p>
        </w:tc>
      </w:tr>
      <w:tr w:rsidR="0073632F" w14:paraId="6C8FE8A1" w14:textId="77777777" w:rsidTr="0073632F">
        <w:tc>
          <w:tcPr>
            <w:tcW w:w="846" w:type="dxa"/>
          </w:tcPr>
          <w:p w14:paraId="3AD96D71" w14:textId="0C7DC9F2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42485920" w14:textId="4CF3661A" w:rsidR="0073632F" w:rsidRPr="0073632F" w:rsidRDefault="0073632F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Bendrosios sąlygos (automobilio gamintojo atitiktis):</w:t>
            </w:r>
          </w:p>
        </w:tc>
      </w:tr>
      <w:tr w:rsidR="0073632F" w14:paraId="0B93463A" w14:textId="77777777" w:rsidTr="0073632F">
        <w:tc>
          <w:tcPr>
            <w:tcW w:w="846" w:type="dxa"/>
          </w:tcPr>
          <w:p w14:paraId="17B83AED" w14:textId="663B3D07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70" w:type="dxa"/>
          </w:tcPr>
          <w:p w14:paraId="11B944DB" w14:textId="4521AB47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>Automobili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 xml:space="preserve"> nauj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>, nebuvę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 xml:space="preserve"> eksploatacijoje.</w:t>
            </w:r>
          </w:p>
        </w:tc>
      </w:tr>
      <w:tr w:rsidR="0073632F" w14:paraId="63CC87AA" w14:textId="77777777" w:rsidTr="0073632F">
        <w:tc>
          <w:tcPr>
            <w:tcW w:w="846" w:type="dxa"/>
          </w:tcPr>
          <w:p w14:paraId="67DC57AE" w14:textId="24AADE64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70" w:type="dxa"/>
          </w:tcPr>
          <w:p w14:paraId="0B1C9D55" w14:textId="4FA2DF12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Automobilis turi atitikti techninius reikalavimus, patvirtintus 20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metų 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spalio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d. 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Lietuvos transporto saugos administracijos direktoriaus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įsakymu Nr.2BE-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260 (su vėlesniais pakeitimais)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„Dėl 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techninių motorinių transporto priemonių ir jų priekabų reikalavimų patvirtinimo“ 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(paskelbta TAR, 20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, Nr. 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21281, galiojanti suvestinė redakcija (nuo 2025-07-08))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atitikti kategorijos “M” M1 klasę – transporto priemonė keleiviams vežti, turinti ne daugiau kaip 8 sėdimas vietas keleiviams ir 1 sėdimą vietą vairuotojui .</w:t>
            </w:r>
          </w:p>
        </w:tc>
      </w:tr>
      <w:tr w:rsidR="0073632F" w14:paraId="47EB891B" w14:textId="77777777" w:rsidTr="0073632F">
        <w:tc>
          <w:tcPr>
            <w:tcW w:w="846" w:type="dxa"/>
          </w:tcPr>
          <w:p w14:paraId="387D7108" w14:textId="72366254" w:rsidR="0073632F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70" w:type="dxa"/>
          </w:tcPr>
          <w:p w14:paraId="3F660571" w14:textId="60839EC3" w:rsidR="0073632F" w:rsidRDefault="00AC1B3A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Automobili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5F5"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turi būti pilnai 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paruošt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5F5"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eksploatacijai ir 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įregistruot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5F5" w:rsidRPr="008765F5">
              <w:rPr>
                <w:rFonts w:ascii="Times New Roman" w:hAnsi="Times New Roman" w:cs="Times New Roman"/>
                <w:sz w:val="24"/>
                <w:szCs w:val="24"/>
              </w:rPr>
              <w:t>VĮ „Regitra“ pirkėjo vardu.</w:t>
            </w:r>
          </w:p>
        </w:tc>
      </w:tr>
      <w:tr w:rsidR="0073632F" w14:paraId="102D0CC9" w14:textId="77777777" w:rsidTr="0073632F">
        <w:tc>
          <w:tcPr>
            <w:tcW w:w="846" w:type="dxa"/>
          </w:tcPr>
          <w:p w14:paraId="645B3B2E" w14:textId="32CA5DCB" w:rsidR="0073632F" w:rsidRDefault="00C16223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6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</w:tcPr>
          <w:p w14:paraId="1AFA521E" w14:textId="0A018815" w:rsidR="0073632F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Bendroji masė ne daugiau 3500 kg</w:t>
            </w:r>
            <w:r w:rsidR="00865A1C">
              <w:rPr>
                <w:rFonts w:ascii="Times New Roman" w:hAnsi="Times New Roman" w:cs="Times New Roman"/>
                <w:sz w:val="24"/>
                <w:szCs w:val="24"/>
              </w:rPr>
              <w:t>. (tinka vairuoti su B kategorija).</w:t>
            </w:r>
          </w:p>
        </w:tc>
      </w:tr>
      <w:tr w:rsidR="0073632F" w14:paraId="21A1C5E2" w14:textId="77777777" w:rsidTr="0073632F">
        <w:tc>
          <w:tcPr>
            <w:tcW w:w="846" w:type="dxa"/>
          </w:tcPr>
          <w:p w14:paraId="2B50443A" w14:textId="11129D41" w:rsidR="0073632F" w:rsidRDefault="00C16223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6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</w:tcPr>
          <w:p w14:paraId="41562A4E" w14:textId="1C04F485" w:rsidR="0073632F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Įrengtas sukabinimo įrenginys skirtas tempti priekabą (be stabdžių), kurios bendroji masė ne daugiau 750 kg.</w:t>
            </w:r>
          </w:p>
        </w:tc>
      </w:tr>
      <w:tr w:rsidR="008765F5" w14:paraId="35E0D45F" w14:textId="77777777" w:rsidTr="0073632F">
        <w:tc>
          <w:tcPr>
            <w:tcW w:w="846" w:type="dxa"/>
          </w:tcPr>
          <w:p w14:paraId="229C63DA" w14:textId="77777777" w:rsidR="008765F5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64AF5871" w14:textId="2D69DDFC" w:rsidR="008765F5" w:rsidRPr="00C16223" w:rsidRDefault="00C16223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Kėbulas:</w:t>
            </w:r>
          </w:p>
        </w:tc>
      </w:tr>
      <w:tr w:rsidR="008765F5" w14:paraId="7FB094C5" w14:textId="77777777" w:rsidTr="0073632F">
        <w:tc>
          <w:tcPr>
            <w:tcW w:w="846" w:type="dxa"/>
          </w:tcPr>
          <w:p w14:paraId="0D401AE1" w14:textId="08D9B56B" w:rsidR="008765F5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70" w:type="dxa"/>
          </w:tcPr>
          <w:p w14:paraId="6F53DF76" w14:textId="38EBC9B3" w:rsidR="008765F5" w:rsidRDefault="00C16223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Kėbulo tipas – 9 sėdimų vietų su vairuotoju keleivinis</w:t>
            </w:r>
            <w:r w:rsidR="0032512C">
              <w:rPr>
                <w:rFonts w:ascii="Times New Roman" w:hAnsi="Times New Roman" w:cs="Times New Roman"/>
                <w:sz w:val="24"/>
                <w:szCs w:val="24"/>
              </w:rPr>
              <w:t xml:space="preserve"> furgonas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, priekinėje dalyje durys vairuotojui ir keleiviui, keleivinėje dalyje - kėbulo šon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slankios durys </w:t>
            </w:r>
            <w:r w:rsidR="003251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dešinė pusė), galinėje dalyje durys </w:t>
            </w:r>
            <w:r w:rsidR="0032512C">
              <w:rPr>
                <w:rFonts w:ascii="Times New Roman" w:hAnsi="Times New Roman" w:cs="Times New Roman"/>
                <w:sz w:val="24"/>
                <w:szCs w:val="24"/>
              </w:rPr>
              <w:t>(bagažinės dangtis) pakeliamas į viršų</w:t>
            </w:r>
            <w:r w:rsidR="0022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DC9" w:rsidRPr="009B0D9E">
              <w:rPr>
                <w:rFonts w:ascii="Times New Roman" w:hAnsi="Times New Roman" w:cs="Times New Roman"/>
                <w:sz w:val="24"/>
                <w:szCs w:val="24"/>
              </w:rPr>
              <w:t>arba dvivėrės galinės durys, atidaromos į šonus</w:t>
            </w:r>
            <w:r w:rsidR="0032512C" w:rsidRPr="009B0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0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65F5" w14:paraId="7309268A" w14:textId="77777777" w:rsidTr="0073632F">
        <w:tc>
          <w:tcPr>
            <w:tcW w:w="846" w:type="dxa"/>
          </w:tcPr>
          <w:p w14:paraId="344840C7" w14:textId="6F2ED946" w:rsidR="008765F5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70" w:type="dxa"/>
          </w:tcPr>
          <w:p w14:paraId="52E9EBD5" w14:textId="1A1CADA9" w:rsidR="008765F5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>Automobilio kėbulo spalva – neutrali (balta,</w:t>
            </w:r>
            <w:r w:rsidR="00AC1B3A">
              <w:rPr>
                <w:rFonts w:ascii="Times New Roman" w:hAnsi="Times New Roman" w:cs="Times New Roman"/>
                <w:sz w:val="24"/>
                <w:szCs w:val="24"/>
              </w:rPr>
              <w:t xml:space="preserve"> arba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 xml:space="preserve"> sidabrinė, </w:t>
            </w:r>
            <w:r w:rsidR="00AC1B3A">
              <w:rPr>
                <w:rFonts w:ascii="Times New Roman" w:hAnsi="Times New Roman" w:cs="Times New Roman"/>
                <w:sz w:val="24"/>
                <w:szCs w:val="24"/>
              </w:rPr>
              <w:t xml:space="preserve">arba 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>pilka</w:t>
            </w:r>
            <w:r w:rsidR="00FC7D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4E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B3A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r w:rsidR="00FC7DB8">
              <w:rPr>
                <w:rFonts w:ascii="Times New Roman" w:hAnsi="Times New Roman" w:cs="Times New Roman"/>
                <w:sz w:val="24"/>
                <w:szCs w:val="24"/>
              </w:rPr>
              <w:t xml:space="preserve"> ruda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 xml:space="preserve"> arba joms artimi atspalviai). Ryškios spalvos (pvz., raudona, geltona, mėlyna, žalia) neleistinos.</w:t>
            </w:r>
          </w:p>
        </w:tc>
      </w:tr>
      <w:tr w:rsidR="008765F5" w14:paraId="1A0F46DA" w14:textId="77777777" w:rsidTr="0073632F">
        <w:tc>
          <w:tcPr>
            <w:tcW w:w="846" w:type="dxa"/>
          </w:tcPr>
          <w:p w14:paraId="41186602" w14:textId="77777777" w:rsidR="008765F5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600E2787" w14:textId="38EECB20" w:rsidR="008765F5" w:rsidRPr="0032512C" w:rsidRDefault="0032512C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Matmenys:</w:t>
            </w:r>
          </w:p>
        </w:tc>
      </w:tr>
      <w:tr w:rsidR="0032512C" w14:paraId="43CA835C" w14:textId="77777777" w:rsidTr="0073632F">
        <w:tc>
          <w:tcPr>
            <w:tcW w:w="846" w:type="dxa"/>
          </w:tcPr>
          <w:p w14:paraId="4430058F" w14:textId="002BDFE5" w:rsidR="0032512C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70" w:type="dxa"/>
          </w:tcPr>
          <w:p w14:paraId="01520D07" w14:textId="3582C746" w:rsidR="0032512C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>Automobilio bendras ilgis – ne mažiau 5</w:t>
            </w:r>
            <w:r w:rsidR="00342644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 xml:space="preserve"> mm.</w:t>
            </w:r>
          </w:p>
        </w:tc>
      </w:tr>
      <w:tr w:rsidR="0032512C" w14:paraId="1BA788E5" w14:textId="77777777" w:rsidTr="0073632F">
        <w:tc>
          <w:tcPr>
            <w:tcW w:w="846" w:type="dxa"/>
          </w:tcPr>
          <w:p w14:paraId="4B1E34A4" w14:textId="446557EA" w:rsidR="0032512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70" w:type="dxa"/>
          </w:tcPr>
          <w:p w14:paraId="60D6632C" w14:textId="34940E17" w:rsidR="00EE08CC" w:rsidRDefault="00342644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</w:t>
            </w:r>
            <w:r w:rsidR="00EE08CC">
              <w:rPr>
                <w:rFonts w:ascii="Times New Roman" w:hAnsi="Times New Roman" w:cs="Times New Roman"/>
                <w:sz w:val="24"/>
                <w:szCs w:val="24"/>
              </w:rPr>
              <w:t xml:space="preserve"> bendras plotis (be veidrodėlių) – </w:t>
            </w:r>
            <w:r w:rsidR="00EE08CC" w:rsidRPr="009B0D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ne mažiau kaip 19</w:t>
            </w:r>
            <w:r w:rsidR="009931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bookmarkStart w:id="0" w:name="_GoBack"/>
            <w:bookmarkEnd w:id="0"/>
            <w:r w:rsidR="00EE08CC" w:rsidRPr="009B0D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 mm.</w:t>
            </w:r>
          </w:p>
        </w:tc>
      </w:tr>
      <w:tr w:rsidR="0032512C" w14:paraId="77D63681" w14:textId="77777777" w:rsidTr="0073632F">
        <w:tc>
          <w:tcPr>
            <w:tcW w:w="846" w:type="dxa"/>
          </w:tcPr>
          <w:p w14:paraId="053B80FA" w14:textId="3A90BC39" w:rsidR="0032512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70" w:type="dxa"/>
          </w:tcPr>
          <w:p w14:paraId="56CFAABF" w14:textId="16141D55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 bendras aukštis – ne mažiau kaip 1950 mm.</w:t>
            </w:r>
          </w:p>
        </w:tc>
      </w:tr>
      <w:tr w:rsidR="00EE08CC" w14:paraId="374AE807" w14:textId="77777777" w:rsidTr="0073632F">
        <w:tc>
          <w:tcPr>
            <w:tcW w:w="846" w:type="dxa"/>
          </w:tcPr>
          <w:p w14:paraId="1D98DDAE" w14:textId="400C1F75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70" w:type="dxa"/>
          </w:tcPr>
          <w:p w14:paraId="0C7D2040" w14:textId="29DDFE09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Ratų bazė – ne mažiau kaip 3090 mm.</w:t>
            </w:r>
          </w:p>
        </w:tc>
      </w:tr>
      <w:tr w:rsidR="00EE08CC" w14:paraId="2A97D9EF" w14:textId="77777777" w:rsidTr="0073632F">
        <w:tc>
          <w:tcPr>
            <w:tcW w:w="846" w:type="dxa"/>
          </w:tcPr>
          <w:p w14:paraId="4FB437E6" w14:textId="77777777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4FD146D9" w14:textId="1D2D0D30" w:rsidR="00EE08CC" w:rsidRPr="00865A1C" w:rsidRDefault="00865A1C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Variklis:</w:t>
            </w:r>
          </w:p>
        </w:tc>
      </w:tr>
      <w:tr w:rsidR="00EE08CC" w14:paraId="4C920ED9" w14:textId="77777777" w:rsidTr="0073632F">
        <w:tc>
          <w:tcPr>
            <w:tcW w:w="846" w:type="dxa"/>
          </w:tcPr>
          <w:p w14:paraId="1E907D45" w14:textId="68C16AFE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70" w:type="dxa"/>
          </w:tcPr>
          <w:p w14:paraId="28227292" w14:textId="449F5CC6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Variklis dyzelinis,</w:t>
            </w:r>
            <w:r w:rsidRPr="00865A1C">
              <w:rPr>
                <w:rFonts w:ascii="Times New Roman" w:hAnsi="Times New Roman" w:cs="Times New Roman"/>
                <w:sz w:val="24"/>
                <w:szCs w:val="24"/>
              </w:rPr>
              <w:t xml:space="preserve"> turi atitikti galiojantį EURO 6 (EURO 6d arba lygiavertį) išmetamųjų teršalų standartą.</w:t>
            </w:r>
          </w:p>
        </w:tc>
      </w:tr>
      <w:tr w:rsidR="00EE08CC" w14:paraId="46536A55" w14:textId="77777777" w:rsidTr="0073632F">
        <w:tc>
          <w:tcPr>
            <w:tcW w:w="846" w:type="dxa"/>
          </w:tcPr>
          <w:p w14:paraId="127FF898" w14:textId="39A4AD78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70" w:type="dxa"/>
          </w:tcPr>
          <w:p w14:paraId="5270A414" w14:textId="2B50195D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sz w:val="24"/>
                <w:szCs w:val="24"/>
              </w:rPr>
              <w:t xml:space="preserve">Variklio galingumas – nemažiau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865A1C">
              <w:rPr>
                <w:rFonts w:ascii="Times New Roman" w:hAnsi="Times New Roman" w:cs="Times New Roman"/>
                <w:sz w:val="24"/>
                <w:szCs w:val="24"/>
              </w:rPr>
              <w:t xml:space="preserve"> kW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08CC" w14:paraId="1A44DDA1" w14:textId="77777777" w:rsidTr="0073632F">
        <w:tc>
          <w:tcPr>
            <w:tcW w:w="846" w:type="dxa"/>
          </w:tcPr>
          <w:p w14:paraId="09231B45" w14:textId="77777777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22D9D81F" w14:textId="240B3A25" w:rsidR="00EE08CC" w:rsidRPr="00865A1C" w:rsidRDefault="00865A1C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Transmisija:</w:t>
            </w:r>
          </w:p>
        </w:tc>
      </w:tr>
      <w:tr w:rsidR="00EE08CC" w14:paraId="3BA5DA2B" w14:textId="77777777" w:rsidTr="0073632F">
        <w:tc>
          <w:tcPr>
            <w:tcW w:w="846" w:type="dxa"/>
          </w:tcPr>
          <w:p w14:paraId="5EF71E16" w14:textId="6B56776B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70" w:type="dxa"/>
          </w:tcPr>
          <w:p w14:paraId="494A1F76" w14:textId="765BC515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Pavarų dėžė automatinė.</w:t>
            </w:r>
          </w:p>
        </w:tc>
      </w:tr>
      <w:tr w:rsidR="00EE08CC" w14:paraId="66471544" w14:textId="77777777" w:rsidTr="0073632F">
        <w:tc>
          <w:tcPr>
            <w:tcW w:w="846" w:type="dxa"/>
          </w:tcPr>
          <w:p w14:paraId="64AF7777" w14:textId="77777777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3A86F3E3" w14:textId="2C868EAF" w:rsidR="00EE08CC" w:rsidRPr="00865A1C" w:rsidRDefault="00865A1C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Degalai:</w:t>
            </w:r>
          </w:p>
        </w:tc>
      </w:tr>
      <w:tr w:rsidR="00EE08CC" w14:paraId="1034DABC" w14:textId="77777777" w:rsidTr="0073632F">
        <w:tc>
          <w:tcPr>
            <w:tcW w:w="846" w:type="dxa"/>
          </w:tcPr>
          <w:p w14:paraId="5007CEAF" w14:textId="32588B29" w:rsidR="00EE08CC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70" w:type="dxa"/>
          </w:tcPr>
          <w:p w14:paraId="5690E883" w14:textId="5B9B4F8B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Dyzelinis kuras</w:t>
            </w:r>
            <w:r w:rsidR="008A34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08CC" w14:paraId="1D426BD0" w14:textId="77777777" w:rsidTr="0073632F">
        <w:tc>
          <w:tcPr>
            <w:tcW w:w="846" w:type="dxa"/>
          </w:tcPr>
          <w:p w14:paraId="56B81C69" w14:textId="77777777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7026D83C" w14:textId="79716FAC" w:rsidR="00EE08CC" w:rsidRPr="008A3469" w:rsidRDefault="008A3469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Saugumas:</w:t>
            </w:r>
          </w:p>
        </w:tc>
      </w:tr>
      <w:tr w:rsidR="008A3469" w14:paraId="3D718DDC" w14:textId="77777777" w:rsidTr="0073632F">
        <w:tc>
          <w:tcPr>
            <w:tcW w:w="846" w:type="dxa"/>
          </w:tcPr>
          <w:p w14:paraId="32B626EA" w14:textId="25FBA5DE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70" w:type="dxa"/>
          </w:tcPr>
          <w:p w14:paraId="10FFB93A" w14:textId="05C4CAB9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Vairuotojo, keleivio saugos oro pagalvės</w:t>
            </w:r>
          </w:p>
        </w:tc>
      </w:tr>
      <w:tr w:rsidR="008A3469" w14:paraId="653DBBB3" w14:textId="77777777" w:rsidTr="0073632F">
        <w:tc>
          <w:tcPr>
            <w:tcW w:w="846" w:type="dxa"/>
          </w:tcPr>
          <w:p w14:paraId="485BF5B5" w14:textId="5D607F0B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70" w:type="dxa"/>
          </w:tcPr>
          <w:p w14:paraId="0AEDF0DB" w14:textId="1E207C18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Gamyklinis imobilizatorius ir signalizacija atitinkant „Kasko“ draudimo reikalavimus šios klasės automobiliams</w:t>
            </w:r>
          </w:p>
        </w:tc>
      </w:tr>
      <w:tr w:rsidR="008A3469" w14:paraId="4DC3AED2" w14:textId="77777777" w:rsidTr="0073632F">
        <w:tc>
          <w:tcPr>
            <w:tcW w:w="846" w:type="dxa"/>
          </w:tcPr>
          <w:p w14:paraId="0C56C06F" w14:textId="241A5805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70" w:type="dxa"/>
          </w:tcPr>
          <w:p w14:paraId="77212635" w14:textId="6115AB2C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Pagalbinės eismo saugumo sistemos ABS, EBD, ESP</w:t>
            </w:r>
          </w:p>
        </w:tc>
      </w:tr>
      <w:tr w:rsidR="008A3469" w14:paraId="241B3DC4" w14:textId="77777777" w:rsidTr="0073632F">
        <w:tc>
          <w:tcPr>
            <w:tcW w:w="846" w:type="dxa"/>
          </w:tcPr>
          <w:p w14:paraId="671699F5" w14:textId="77777777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691D4CE1" w14:textId="684CA78B" w:rsidR="008A3469" w:rsidRPr="008A3469" w:rsidRDefault="008A3469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Gamyklinė įranga:</w:t>
            </w:r>
          </w:p>
        </w:tc>
      </w:tr>
      <w:tr w:rsidR="008A3469" w14:paraId="0FB06B4B" w14:textId="77777777" w:rsidTr="0073632F">
        <w:tc>
          <w:tcPr>
            <w:tcW w:w="846" w:type="dxa"/>
          </w:tcPr>
          <w:p w14:paraId="441D3C81" w14:textId="1F420BA0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70" w:type="dxa"/>
          </w:tcPr>
          <w:p w14:paraId="30A6F276" w14:textId="06F16E63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Reguliuojama vairo kolonėlė</w:t>
            </w:r>
          </w:p>
        </w:tc>
      </w:tr>
      <w:tr w:rsidR="008A3469" w14:paraId="3EE8DD36" w14:textId="77777777" w:rsidTr="0073632F">
        <w:tc>
          <w:tcPr>
            <w:tcW w:w="846" w:type="dxa"/>
          </w:tcPr>
          <w:p w14:paraId="7E10C83A" w14:textId="01BFFA7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70" w:type="dxa"/>
          </w:tcPr>
          <w:p w14:paraId="64DE4ACF" w14:textId="192E892B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Žibintų aukščio reguliavimas</w:t>
            </w:r>
          </w:p>
        </w:tc>
      </w:tr>
      <w:tr w:rsidR="008A3469" w14:paraId="52DC9D09" w14:textId="77777777" w:rsidTr="0073632F">
        <w:tc>
          <w:tcPr>
            <w:tcW w:w="846" w:type="dxa"/>
          </w:tcPr>
          <w:p w14:paraId="067B3DAF" w14:textId="3424CCC8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170" w:type="dxa"/>
          </w:tcPr>
          <w:p w14:paraId="40FA069D" w14:textId="715EF85C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Automobilio vedinimo sistema su oro kondicionavimo galimybe automobilio priekinėje dalyje</w:t>
            </w:r>
          </w:p>
        </w:tc>
      </w:tr>
      <w:tr w:rsidR="008A3469" w14:paraId="76123C72" w14:textId="77777777" w:rsidTr="0073632F">
        <w:tc>
          <w:tcPr>
            <w:tcW w:w="846" w:type="dxa"/>
          </w:tcPr>
          <w:p w14:paraId="7481409A" w14:textId="26968D05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70" w:type="dxa"/>
          </w:tcPr>
          <w:p w14:paraId="1D984816" w14:textId="4C558C8C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 xml:space="preserve">Gamyklinė </w:t>
            </w:r>
            <w:proofErr w:type="spellStart"/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audio</w:t>
            </w:r>
            <w:proofErr w:type="spellEnd"/>
            <w:r w:rsidRPr="008A3469">
              <w:rPr>
                <w:rFonts w:ascii="Times New Roman" w:hAnsi="Times New Roman" w:cs="Times New Roman"/>
                <w:sz w:val="24"/>
                <w:szCs w:val="24"/>
              </w:rPr>
              <w:t xml:space="preserve"> sistema su garsiakalbiais ir integruota telefonine „laisvų rankų“ įranga (sujungimas „Bluetooth“ jungtimi)</w:t>
            </w:r>
          </w:p>
        </w:tc>
      </w:tr>
      <w:tr w:rsidR="008A3469" w14:paraId="16C33976" w14:textId="77777777" w:rsidTr="0073632F">
        <w:tc>
          <w:tcPr>
            <w:tcW w:w="846" w:type="dxa"/>
          </w:tcPr>
          <w:p w14:paraId="34A5D40E" w14:textId="5E445379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70" w:type="dxa"/>
          </w:tcPr>
          <w:p w14:paraId="58C4F3A0" w14:textId="1059AB35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Užrakinamas kuro bako dangtelis (arba atidaromas iš kėbulo vidaus)</w:t>
            </w:r>
          </w:p>
        </w:tc>
      </w:tr>
      <w:tr w:rsidR="008A3469" w14:paraId="2251E8AF" w14:textId="77777777" w:rsidTr="0073632F">
        <w:tc>
          <w:tcPr>
            <w:tcW w:w="846" w:type="dxa"/>
          </w:tcPr>
          <w:p w14:paraId="7F31ED0A" w14:textId="4B7AF08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70" w:type="dxa"/>
          </w:tcPr>
          <w:p w14:paraId="395F9131" w14:textId="346E85CB" w:rsidR="008A3469" w:rsidRDefault="00AC1B3A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Stabdži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469" w:rsidRPr="008A3469">
              <w:rPr>
                <w:rFonts w:ascii="Times New Roman" w:hAnsi="Times New Roman" w:cs="Times New Roman"/>
                <w:sz w:val="24"/>
                <w:szCs w:val="24"/>
              </w:rPr>
              <w:t>sistema su stiprintuvu</w:t>
            </w:r>
          </w:p>
        </w:tc>
      </w:tr>
      <w:tr w:rsidR="008A3469" w14:paraId="62D4AFF9" w14:textId="77777777" w:rsidTr="0073632F">
        <w:tc>
          <w:tcPr>
            <w:tcW w:w="846" w:type="dxa"/>
          </w:tcPr>
          <w:p w14:paraId="3B5839EC" w14:textId="5F7EAC3F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70" w:type="dxa"/>
          </w:tcPr>
          <w:p w14:paraId="42B2DCFD" w14:textId="12BC9628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Vairo sistema su stiprintuvu</w:t>
            </w:r>
          </w:p>
        </w:tc>
      </w:tr>
      <w:tr w:rsidR="008A3469" w14:paraId="52C79AF5" w14:textId="77777777" w:rsidTr="0073632F">
        <w:tc>
          <w:tcPr>
            <w:tcW w:w="846" w:type="dxa"/>
          </w:tcPr>
          <w:p w14:paraId="146FCA09" w14:textId="5AA7D0C6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70" w:type="dxa"/>
          </w:tcPr>
          <w:p w14:paraId="1FA6884C" w14:textId="55B951B4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Ratai ne mažiau R16, standartinio dydžio atsarginis ratas</w:t>
            </w:r>
          </w:p>
        </w:tc>
      </w:tr>
      <w:tr w:rsidR="008A3469" w14:paraId="61627275" w14:textId="77777777" w:rsidTr="0073632F">
        <w:tc>
          <w:tcPr>
            <w:tcW w:w="846" w:type="dxa"/>
          </w:tcPr>
          <w:p w14:paraId="4E90908E" w14:textId="53C189F7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70" w:type="dxa"/>
          </w:tcPr>
          <w:p w14:paraId="1B06727A" w14:textId="05BD1DE5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Išoriniai galinio vaizdo veidrodėliai – su elektriniu reguliavimu ir šildymo funkcija (arba lygiaverčiai).</w:t>
            </w:r>
          </w:p>
        </w:tc>
      </w:tr>
      <w:tr w:rsidR="008A3469" w14:paraId="41258ADA" w14:textId="77777777" w:rsidTr="0073632F">
        <w:tc>
          <w:tcPr>
            <w:tcW w:w="846" w:type="dxa"/>
          </w:tcPr>
          <w:p w14:paraId="18CDDEEE" w14:textId="18A0F35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70" w:type="dxa"/>
          </w:tcPr>
          <w:p w14:paraId="2CEDFD92" w14:textId="43AF1557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Parkavimosi asistentas – priekyje ir gale</w:t>
            </w:r>
          </w:p>
        </w:tc>
      </w:tr>
      <w:tr w:rsidR="008A3469" w14:paraId="54D39345" w14:textId="77777777" w:rsidTr="0073632F">
        <w:tc>
          <w:tcPr>
            <w:tcW w:w="846" w:type="dxa"/>
          </w:tcPr>
          <w:p w14:paraId="584CAB9B" w14:textId="1FE53CE9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70" w:type="dxa"/>
          </w:tcPr>
          <w:p w14:paraId="10602E0E" w14:textId="188CC9C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Vairuotojo sėdynė su porankiu.</w:t>
            </w:r>
          </w:p>
        </w:tc>
      </w:tr>
      <w:tr w:rsidR="008A3469" w14:paraId="787925A0" w14:textId="77777777" w:rsidTr="0073632F">
        <w:tc>
          <w:tcPr>
            <w:tcW w:w="846" w:type="dxa"/>
          </w:tcPr>
          <w:p w14:paraId="53C5A325" w14:textId="2B619017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70" w:type="dxa"/>
          </w:tcPr>
          <w:p w14:paraId="60109D8D" w14:textId="2384F41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Borto kompiuteris (kuro sąnaudos – momentinės, vidutinės), išorės oro temperatūra)</w:t>
            </w:r>
          </w:p>
        </w:tc>
      </w:tr>
      <w:tr w:rsidR="008A3469" w14:paraId="1A78EA7F" w14:textId="77777777" w:rsidTr="0073632F">
        <w:tc>
          <w:tcPr>
            <w:tcW w:w="846" w:type="dxa"/>
          </w:tcPr>
          <w:p w14:paraId="5AA5718C" w14:textId="2D5EE25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70" w:type="dxa"/>
          </w:tcPr>
          <w:p w14:paraId="1801DC9B" w14:textId="28CB05B8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Kuro bako talpa, užtikrinanti ne mažiau kaip 500 kilometrų ridą, deklaruojant vidutines kuro sąnaudas l./100 km.</w:t>
            </w:r>
          </w:p>
        </w:tc>
      </w:tr>
      <w:tr w:rsidR="008A3469" w14:paraId="10D361BF" w14:textId="77777777" w:rsidTr="0073632F">
        <w:tc>
          <w:tcPr>
            <w:tcW w:w="846" w:type="dxa"/>
          </w:tcPr>
          <w:p w14:paraId="2BC8C8DA" w14:textId="1DEA19BA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70" w:type="dxa"/>
          </w:tcPr>
          <w:p w14:paraId="50CE2E4F" w14:textId="0F0F8641" w:rsidR="008A3469" w:rsidRDefault="00AC1B3A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punkte</w:t>
            </w:r>
          </w:p>
        </w:tc>
      </w:tr>
      <w:tr w:rsidR="00E26ED4" w14:paraId="6AFE4837" w14:textId="77777777" w:rsidTr="0073632F">
        <w:tc>
          <w:tcPr>
            <w:tcW w:w="846" w:type="dxa"/>
          </w:tcPr>
          <w:p w14:paraId="5BC2631D" w14:textId="77777777" w:rsidR="00E26ED4" w:rsidRDefault="00E26ED4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4B61336A" w14:textId="7B968895" w:rsidR="00E26ED4" w:rsidRPr="00E26ED4" w:rsidRDefault="00E26ED4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 įranga:</w:t>
            </w:r>
          </w:p>
        </w:tc>
      </w:tr>
      <w:tr w:rsidR="00E26ED4" w14:paraId="68F6F785" w14:textId="77777777" w:rsidTr="0073632F">
        <w:tc>
          <w:tcPr>
            <w:tcW w:w="846" w:type="dxa"/>
          </w:tcPr>
          <w:p w14:paraId="16805164" w14:textId="55DECFAB" w:rsidR="00E26ED4" w:rsidRDefault="00F428D6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170" w:type="dxa"/>
          </w:tcPr>
          <w:p w14:paraId="59D296BE" w14:textId="77777777" w:rsidR="00E26ED4" w:rsidRDefault="00E26ED4" w:rsidP="00E2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Automobilyje turi būti alkotesteris (</w:t>
            </w:r>
            <w:proofErr w:type="spellStart"/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alkoblokatorius</w:t>
            </w:r>
            <w:proofErr w:type="spellEnd"/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), turintis variklio blokavimo funkciją, automatinį rezultatų registravimą ir atitinkantis galiojančius ES / nacionalinius reikalavimus. Įranga turi būti sumontuota tiekėjo lėšomis.</w:t>
            </w:r>
          </w:p>
          <w:p w14:paraId="2B9F469E" w14:textId="77777777" w:rsidR="00E26ED4" w:rsidRDefault="00E26ED4" w:rsidP="00E2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Tiekėjas privalo pateikti alkotesterio atitikties dokumentus.</w:t>
            </w:r>
          </w:p>
          <w:p w14:paraId="38D70F14" w14:textId="77777777" w:rsidR="00E26ED4" w:rsidRDefault="00F428D6" w:rsidP="00E2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8D6">
              <w:rPr>
                <w:rFonts w:ascii="Times New Roman" w:hAnsi="Times New Roman" w:cs="Times New Roman"/>
                <w:sz w:val="24"/>
                <w:szCs w:val="24"/>
              </w:rPr>
              <w:t>Alkotesteriui turi būti suteikta ne trumpesnė kaip 12 mėn. garantija.</w:t>
            </w:r>
          </w:p>
          <w:p w14:paraId="53BF323C" w14:textId="47509762" w:rsidR="00F428D6" w:rsidRPr="004670BD" w:rsidRDefault="00F428D6" w:rsidP="00E2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8D6">
              <w:rPr>
                <w:rFonts w:ascii="Times New Roman" w:hAnsi="Times New Roman" w:cs="Times New Roman"/>
                <w:sz w:val="24"/>
                <w:szCs w:val="24"/>
              </w:rPr>
              <w:t>Turi būti užtikrintas alkotesterio kalibravimas ir techninė priežiūra Lietuvoje.</w:t>
            </w:r>
          </w:p>
        </w:tc>
      </w:tr>
      <w:tr w:rsidR="008A3469" w14:paraId="40F63CF3" w14:textId="77777777" w:rsidTr="0073632F">
        <w:tc>
          <w:tcPr>
            <w:tcW w:w="846" w:type="dxa"/>
          </w:tcPr>
          <w:p w14:paraId="5A8032C4" w14:textId="77777777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03286D50" w14:textId="255B5894" w:rsidR="008A3469" w:rsidRPr="00E26ED4" w:rsidRDefault="00E26ED4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Garantija:</w:t>
            </w:r>
          </w:p>
        </w:tc>
      </w:tr>
      <w:tr w:rsidR="008A3469" w14:paraId="728C5186" w14:textId="77777777" w:rsidTr="0073632F">
        <w:tc>
          <w:tcPr>
            <w:tcW w:w="846" w:type="dxa"/>
          </w:tcPr>
          <w:p w14:paraId="418D1A89" w14:textId="2F98F357" w:rsidR="008A3469" w:rsidRDefault="00F428D6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170" w:type="dxa"/>
          </w:tcPr>
          <w:p w14:paraId="5D3FC598" w14:textId="2CE2AC97" w:rsidR="008A3469" w:rsidRDefault="00E26ED4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Transporto priemonei turi būti suteikiama gamintojo standartinė garantija – ne trumpesnė kaip 36 mėnesiai arba 100 000 km (priklausomai nuo to, kas įvyksta pirmiau).</w:t>
            </w:r>
          </w:p>
        </w:tc>
      </w:tr>
      <w:tr w:rsidR="008A3469" w14:paraId="799C42CB" w14:textId="77777777" w:rsidTr="0073632F">
        <w:tc>
          <w:tcPr>
            <w:tcW w:w="846" w:type="dxa"/>
          </w:tcPr>
          <w:p w14:paraId="0C2084CF" w14:textId="61080DE4" w:rsidR="008A3469" w:rsidRDefault="00F428D6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170" w:type="dxa"/>
          </w:tcPr>
          <w:p w14:paraId="5693A7E1" w14:textId="2683231E" w:rsidR="008A3469" w:rsidRDefault="00E26ED4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Automobilio kėbulo gamintojo suteikiama antikorozinė garantija – ne mažiau kaip 5 metai (be ridos ribos).</w:t>
            </w:r>
          </w:p>
        </w:tc>
      </w:tr>
    </w:tbl>
    <w:p w14:paraId="03EBBB28" w14:textId="77777777" w:rsidR="0073632F" w:rsidRPr="0073632F" w:rsidRDefault="0073632F" w:rsidP="0073632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3632F" w:rsidRPr="0073632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32F"/>
    <w:rsid w:val="00224DC9"/>
    <w:rsid w:val="0032512C"/>
    <w:rsid w:val="00342644"/>
    <w:rsid w:val="003A56D5"/>
    <w:rsid w:val="004670BD"/>
    <w:rsid w:val="004B5200"/>
    <w:rsid w:val="0069775B"/>
    <w:rsid w:val="0071466F"/>
    <w:rsid w:val="0073632F"/>
    <w:rsid w:val="00865A1C"/>
    <w:rsid w:val="008765F5"/>
    <w:rsid w:val="008A3469"/>
    <w:rsid w:val="00984E28"/>
    <w:rsid w:val="00993190"/>
    <w:rsid w:val="009B0D9E"/>
    <w:rsid w:val="00AC1B3A"/>
    <w:rsid w:val="00C16223"/>
    <w:rsid w:val="00C84D52"/>
    <w:rsid w:val="00E26ED4"/>
    <w:rsid w:val="00E54EE3"/>
    <w:rsid w:val="00EC7CE3"/>
    <w:rsid w:val="00EE08CC"/>
    <w:rsid w:val="00F428D6"/>
    <w:rsid w:val="00FC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D3282"/>
  <w15:chartTrackingRefBased/>
  <w15:docId w15:val="{337E5266-3CAD-472E-A30D-29F51728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36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69207-5510-4EA3-A91C-1B2BD2D2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2515</Words>
  <Characters>1434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</dc:creator>
  <cp:keywords/>
  <dc:description/>
  <cp:lastModifiedBy>Darb</cp:lastModifiedBy>
  <cp:revision>4</cp:revision>
  <cp:lastPrinted>2026-02-23T12:21:00Z</cp:lastPrinted>
  <dcterms:created xsi:type="dcterms:W3CDTF">2026-03-04T13:01:00Z</dcterms:created>
  <dcterms:modified xsi:type="dcterms:W3CDTF">2026-03-04T13:18:00Z</dcterms:modified>
</cp:coreProperties>
</file>