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D6A1C" w:rsidRPr="003D6A1C" w:rsidRDefault="003D6A1C" w:rsidP="003D6A1C">
      <w:pPr>
        <w:jc w:val="right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r w:rsidRPr="003D6A1C">
        <w:rPr>
          <w:rFonts w:ascii="Times New Roman" w:hAnsi="Times New Roman" w:cs="Times New Roman"/>
          <w:bCs/>
          <w:sz w:val="24"/>
          <w:szCs w:val="24"/>
        </w:rPr>
        <w:t>Pirkimo sąlygų 5 priedas</w:t>
      </w:r>
    </w:p>
    <w:bookmarkEnd w:id="0"/>
    <w:p w:rsidR="003D6A1C" w:rsidRDefault="003D6A1C" w:rsidP="003D6A1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DEKLARACIJA DĖL ATITIKIMO </w:t>
      </w:r>
      <w:r>
        <w:rPr>
          <w:rFonts w:ascii="Times New Roman" w:hAnsi="Times New Roman" w:cs="Times New Roman"/>
          <w:b/>
          <w:bCs/>
          <w:sz w:val="24"/>
          <w:szCs w:val="24"/>
        </w:rPr>
        <w:t>TECHNINĖ</w:t>
      </w:r>
      <w:r>
        <w:rPr>
          <w:rFonts w:ascii="Times New Roman" w:hAnsi="Times New Roman" w:cs="Times New Roman"/>
          <w:b/>
          <w:bCs/>
          <w:sz w:val="24"/>
          <w:szCs w:val="24"/>
        </w:rPr>
        <w:t>S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SPECIFIKACIJ</w:t>
      </w:r>
      <w:r>
        <w:rPr>
          <w:rFonts w:ascii="Times New Roman" w:hAnsi="Times New Roman" w:cs="Times New Roman"/>
          <w:b/>
          <w:bCs/>
          <w:sz w:val="24"/>
          <w:szCs w:val="24"/>
        </w:rPr>
        <w:t>OS REIKALAVIMAMS</w:t>
      </w:r>
    </w:p>
    <w:p w:rsidR="003D6A1C" w:rsidRPr="003D6A1C" w:rsidRDefault="003D6A1C" w:rsidP="003D6A1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Tiekėjas ________________ patvirtina, kad siūloma transporto priemonė pilnai atitinka Pirkimo sąlygų nustatytus reikalavimus.  Kartu su deklaracija pateikiame: Prekės katalogas (išrašas) ir/arba nuorodą į gamintojo tinklalapį, ir/ arba kitą oficialų informacijos šaltinį.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90"/>
        <w:gridCol w:w="4645"/>
        <w:gridCol w:w="3681"/>
      </w:tblGrid>
      <w:tr w:rsidR="003D6A1C" w:rsidTr="003D6A1C">
        <w:tc>
          <w:tcPr>
            <w:tcW w:w="690" w:type="dxa"/>
          </w:tcPr>
          <w:p w:rsidR="003D6A1C" w:rsidRPr="0073632F" w:rsidRDefault="003D6A1C" w:rsidP="00912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Eil. Nr.</w:t>
            </w:r>
          </w:p>
        </w:tc>
        <w:tc>
          <w:tcPr>
            <w:tcW w:w="4645" w:type="dxa"/>
          </w:tcPr>
          <w:p w:rsidR="003D6A1C" w:rsidRPr="0073632F" w:rsidRDefault="003D6A1C" w:rsidP="00912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Minimalūs techniniai reikalavimai</w:t>
            </w:r>
          </w:p>
        </w:tc>
        <w:tc>
          <w:tcPr>
            <w:tcW w:w="3681" w:type="dxa"/>
          </w:tcPr>
          <w:p w:rsidR="003D6A1C" w:rsidRDefault="003D6A1C" w:rsidP="00912B5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Siūlomos techninės charakteristikos (pateikiama nuoroda į gamintojo tinklalapį, katalogą ar kitą informacijos šaltinį) Jeigu pateikiamas katalogas, nurodomas puslapis.</w:t>
            </w: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Transporto priemonė 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(nurodyti markę, gamintoją, pagaminimo metus)</w:t>
            </w: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73632F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Bendrosios sąlygos (automobilio gamintojo atitiktis):</w:t>
            </w:r>
          </w:p>
        </w:tc>
        <w:tc>
          <w:tcPr>
            <w:tcW w:w="3681" w:type="dxa"/>
          </w:tcPr>
          <w:p w:rsidR="003D6A1C" w:rsidRPr="0073632F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nauj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>, nebuvę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73632F">
              <w:rPr>
                <w:rFonts w:ascii="Times New Roman" w:hAnsi="Times New Roman" w:cs="Times New Roman"/>
                <w:sz w:val="24"/>
                <w:szCs w:val="24"/>
              </w:rPr>
              <w:t xml:space="preserve"> eksploatacijoje.</w:t>
            </w:r>
          </w:p>
        </w:tc>
        <w:tc>
          <w:tcPr>
            <w:tcW w:w="3681" w:type="dxa"/>
          </w:tcPr>
          <w:p w:rsidR="003D6A1C" w:rsidRPr="0073632F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Automobilis turi atitikti techninius reikalavimus, patvirtintus 2022 metų spalio 20 d. Lietuvos transporto saugos administracijos direktoriaus įsakymu Nr.2BE-260 (su vėlesniais pakeitimais) „Dėl techninių motorinių transporto priemonių ir jų priekabų reikalavimų patvirtinimo“ (paskelbta TAR, 2022-10-20, Nr. 21281, galiojanti suvestinė redakcija (nuo 2025-07-08)) atitikti kategorijos “M” M1 klasę – transporto priemonė keleiviams vežti, turinti ne daugiau kaip 8 sėdimas vietas keleiviams ir 1 sėdimą vietą vairuotojui .</w:t>
            </w:r>
          </w:p>
        </w:tc>
        <w:tc>
          <w:tcPr>
            <w:tcW w:w="3681" w:type="dxa"/>
          </w:tcPr>
          <w:p w:rsidR="003D6A1C" w:rsidRPr="00C16223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Automobili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turi būti pilnai paruošt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eksploatacijai ir įregistruot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as</w:t>
            </w: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 xml:space="preserve"> VĮ „Regitra“ pirkėjo vardu.</w:t>
            </w:r>
          </w:p>
        </w:tc>
        <w:tc>
          <w:tcPr>
            <w:tcW w:w="3681" w:type="dxa"/>
          </w:tcPr>
          <w:p w:rsidR="003D6A1C" w:rsidRPr="008765F5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Bendroji masė ne daugiau 3500 kg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(tinka vairuoti su B kategorija).</w:t>
            </w:r>
          </w:p>
        </w:tc>
        <w:tc>
          <w:tcPr>
            <w:tcW w:w="3681" w:type="dxa"/>
          </w:tcPr>
          <w:p w:rsidR="003D6A1C" w:rsidRPr="008765F5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765F5">
              <w:rPr>
                <w:rFonts w:ascii="Times New Roman" w:hAnsi="Times New Roman" w:cs="Times New Roman"/>
                <w:sz w:val="24"/>
                <w:szCs w:val="24"/>
              </w:rPr>
              <w:t>Įrengtas sukabinimo įrenginys skirtas tempti priekabą (be stabdžių), kurios bendroji masė ne daugiau 750 kg.</w:t>
            </w:r>
          </w:p>
        </w:tc>
        <w:tc>
          <w:tcPr>
            <w:tcW w:w="3681" w:type="dxa"/>
          </w:tcPr>
          <w:p w:rsidR="003D6A1C" w:rsidRPr="008765F5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C16223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Kėbulas:</w:t>
            </w:r>
          </w:p>
        </w:tc>
        <w:tc>
          <w:tcPr>
            <w:tcW w:w="3681" w:type="dxa"/>
          </w:tcPr>
          <w:p w:rsidR="003D6A1C" w:rsidRPr="00C16223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Kėbulo tipas – 9 sėdimų vietų su vairuotoju keleivinis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furgonas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>, priekinėje dalyje durys vairuotojui ir keleiviui, keleivinėje dalyje - kėbulo šon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slankios durys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dešinė pusė), galinėje dalyje durys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(bagažinės dangtis) pakeliamas į viršų.</w:t>
            </w:r>
            <w:r w:rsidRPr="00C162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1" w:type="dxa"/>
          </w:tcPr>
          <w:p w:rsidR="003D6A1C" w:rsidRPr="00C16223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kėbulo spalva – neutrali (balta,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arba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sidabrinė,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arba 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pilka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arba ruda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arba 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joms artimi atspalviai). Ryškios spalvos (pvz., raudona, geltona, mėlyna, žalia) neleistinos.</w:t>
            </w:r>
          </w:p>
        </w:tc>
        <w:tc>
          <w:tcPr>
            <w:tcW w:w="3681" w:type="dxa"/>
          </w:tcPr>
          <w:p w:rsidR="003D6A1C" w:rsidRPr="0032512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32512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Matmenys:</w:t>
            </w:r>
          </w:p>
        </w:tc>
        <w:tc>
          <w:tcPr>
            <w:tcW w:w="3681" w:type="dxa"/>
          </w:tcPr>
          <w:p w:rsidR="003D6A1C" w:rsidRPr="0032512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>Automobilio bendras ilgis – ne mažiau 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080</w:t>
            </w:r>
            <w:r w:rsidRPr="0032512C">
              <w:rPr>
                <w:rFonts w:ascii="Times New Roman" w:hAnsi="Times New Roman" w:cs="Times New Roman"/>
                <w:sz w:val="24"/>
                <w:szCs w:val="24"/>
              </w:rPr>
              <w:t xml:space="preserve"> mm.</w:t>
            </w:r>
          </w:p>
        </w:tc>
        <w:tc>
          <w:tcPr>
            <w:tcW w:w="3681" w:type="dxa"/>
          </w:tcPr>
          <w:p w:rsidR="003D6A1C" w:rsidRPr="0032512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bendras plotis (be veidrodėlių) – ne mažiau kaip 1950 mm.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Automobilio bendras aukštis – ne mažiau kaip 1950 mm.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Ratų bazė – ne mažiau kaip 3090 mm.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Variklis:</w:t>
            </w:r>
          </w:p>
        </w:tc>
        <w:tc>
          <w:tcPr>
            <w:tcW w:w="3681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Variklis dyzelinis,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turi atitikti galiojantį EURO 6 (EURO 6d arba lygiavertį) išmetamųjų teršalų standartą.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Variklio galingumas – nemažiau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96</w:t>
            </w:r>
            <w:r w:rsidRPr="00865A1C">
              <w:rPr>
                <w:rFonts w:ascii="Times New Roman" w:hAnsi="Times New Roman" w:cs="Times New Roman"/>
                <w:sz w:val="24"/>
                <w:szCs w:val="24"/>
              </w:rPr>
              <w:t xml:space="preserve"> kW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681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Transmisija:</w:t>
            </w:r>
          </w:p>
        </w:tc>
        <w:tc>
          <w:tcPr>
            <w:tcW w:w="3681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Pavarų dėžė automatinė.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65A1C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Degalai:</w:t>
            </w:r>
          </w:p>
        </w:tc>
        <w:tc>
          <w:tcPr>
            <w:tcW w:w="3681" w:type="dxa"/>
          </w:tcPr>
          <w:p w:rsidR="003D6A1C" w:rsidRPr="00865A1C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Dyzelinis kuras.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Saugumas: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Vairuotojo, keleivio saugos oro pagalvės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Gamyklinis imobilizatorius ir signalizacija atitinkant „Kasko“ draudimo reikalavimus šios klasės automobiliams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Pagalbinės eismo saugumo sistemos ABS, EBD, ESP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Gamyklinė įranga: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Reguliuojama vairo kolonėlė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Žibintų aukščio reguliavimas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Automobilio vedinimo sistema su oro kondicionavimo galimybe automobilio priekinėje dalyje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Gamyklinė </w:t>
            </w:r>
            <w:proofErr w:type="spellStart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audio</w:t>
            </w:r>
            <w:proofErr w:type="spellEnd"/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sistema su garsiakalbiais ir integruota telefonine „laisvų rankų“ įranga (sujungimas „Bluetooth“ jungtimi)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Užrakinamas kuro bako dangtelis (arba atidaromas iš kėbulo vidaus)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Stabdži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ų</w:t>
            </w: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 xml:space="preserve"> sistema su stiprintuvu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Vairo sistema su stiprintuvu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A3469">
              <w:rPr>
                <w:rFonts w:ascii="Times New Roman" w:hAnsi="Times New Roman" w:cs="Times New Roman"/>
                <w:sz w:val="24"/>
                <w:szCs w:val="24"/>
              </w:rPr>
              <w:t>Ratai ne mažiau R16, standartinio dydžio atsarginis ratas</w:t>
            </w:r>
          </w:p>
        </w:tc>
        <w:tc>
          <w:tcPr>
            <w:tcW w:w="3681" w:type="dxa"/>
          </w:tcPr>
          <w:p w:rsidR="003D6A1C" w:rsidRPr="008A3469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Išoriniai galinio vaizdo veidrodėliai – su elektriniu reguliavimu ir šildymo funkcija (arba lygiaverčiai).</w:t>
            </w:r>
          </w:p>
        </w:tc>
        <w:tc>
          <w:tcPr>
            <w:tcW w:w="3681" w:type="dxa"/>
          </w:tcPr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Parkavimosi asistentas – priekyje ir gale</w:t>
            </w:r>
          </w:p>
        </w:tc>
        <w:tc>
          <w:tcPr>
            <w:tcW w:w="3681" w:type="dxa"/>
          </w:tcPr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Vairuotojo sėdynė su porankiu.</w:t>
            </w:r>
          </w:p>
        </w:tc>
        <w:tc>
          <w:tcPr>
            <w:tcW w:w="3681" w:type="dxa"/>
          </w:tcPr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Borto kompiuteris (kuro sąnaudos – momentinės, vidutinės), išorės oro temperatūra)</w:t>
            </w:r>
          </w:p>
        </w:tc>
        <w:tc>
          <w:tcPr>
            <w:tcW w:w="3681" w:type="dxa"/>
          </w:tcPr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670BD">
              <w:rPr>
                <w:rFonts w:ascii="Times New Roman" w:hAnsi="Times New Roman" w:cs="Times New Roman"/>
                <w:sz w:val="24"/>
                <w:szCs w:val="24"/>
              </w:rPr>
              <w:t>Kuro bako talpa, užtikrinanti ne mažiau kaip 500 kilometrų ridą, deklaruojant vidutines kuro sąnaudas l./100 km.</w:t>
            </w:r>
          </w:p>
        </w:tc>
        <w:tc>
          <w:tcPr>
            <w:tcW w:w="3681" w:type="dxa"/>
          </w:tcPr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 punkte</w:t>
            </w:r>
          </w:p>
        </w:tc>
        <w:tc>
          <w:tcPr>
            <w:tcW w:w="3681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Papildoma įranga:</w:t>
            </w:r>
          </w:p>
        </w:tc>
        <w:tc>
          <w:tcPr>
            <w:tcW w:w="3681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Automobilyje turi būti alkotesteris (</w:t>
            </w:r>
            <w:proofErr w:type="spellStart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alkoblokatorius</w:t>
            </w:r>
            <w:proofErr w:type="spellEnd"/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), turintis variklio blokavimo funkciją, automatinį rezultatų registravimą ir atitinkantis galiojančius ES / nacionalinius reikalavimus. Įranga turi būti sumontuota tiekėjo lėšomis.</w:t>
            </w:r>
          </w:p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Tiekėjas privalo pateikti alkotesterio atitikties dokumentus.</w:t>
            </w:r>
          </w:p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Alkotesteriui turi būti suteikta ne trumpesnė kaip 12 mėn. garantija.</w:t>
            </w:r>
          </w:p>
          <w:p w:rsidR="003D6A1C" w:rsidRPr="004670BD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428D6">
              <w:rPr>
                <w:rFonts w:ascii="Times New Roman" w:hAnsi="Times New Roman" w:cs="Times New Roman"/>
                <w:sz w:val="24"/>
                <w:szCs w:val="24"/>
              </w:rPr>
              <w:t>Turi būti užtikrintas alkotesterio kalibravimas ir techninė priežiūra Lietuvoje.</w:t>
            </w:r>
          </w:p>
        </w:tc>
        <w:tc>
          <w:tcPr>
            <w:tcW w:w="3681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5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Garantija:</w:t>
            </w:r>
          </w:p>
        </w:tc>
        <w:tc>
          <w:tcPr>
            <w:tcW w:w="3681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Transporto priemonei turi būti suteikiama gamintojo standartinė garantija – ne trumpesnė kaip 36 mėnesiai arba 100 000 km (priklausomai nuo to, kas įvyksta pirmiau).</w:t>
            </w:r>
          </w:p>
        </w:tc>
        <w:tc>
          <w:tcPr>
            <w:tcW w:w="3681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6A1C" w:rsidTr="003D6A1C">
        <w:tc>
          <w:tcPr>
            <w:tcW w:w="690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4645" w:type="dxa"/>
          </w:tcPr>
          <w:p w:rsidR="003D6A1C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26ED4">
              <w:rPr>
                <w:rFonts w:ascii="Times New Roman" w:hAnsi="Times New Roman" w:cs="Times New Roman"/>
                <w:sz w:val="24"/>
                <w:szCs w:val="24"/>
              </w:rPr>
              <w:t>Automobilio kėbulo gamintojo suteikiama antikorozinė garantija – ne mažiau kaip 5 metai (be ridos ribos).</w:t>
            </w:r>
          </w:p>
        </w:tc>
        <w:tc>
          <w:tcPr>
            <w:tcW w:w="3681" w:type="dxa"/>
          </w:tcPr>
          <w:p w:rsidR="003D6A1C" w:rsidRPr="00E26ED4" w:rsidRDefault="003D6A1C" w:rsidP="00912B5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6A1C" w:rsidRPr="0073632F" w:rsidRDefault="003D6A1C" w:rsidP="003D6A1C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6C6383" w:rsidRDefault="003D6A1C">
      <w:r>
        <w:t xml:space="preserve">Tiekėjas (įgaliotas asmuo) _______________Vardas, pavardė, parašas. </w:t>
      </w:r>
    </w:p>
    <w:sectPr w:rsidR="006C6383">
      <w:pgSz w:w="11906" w:h="16838"/>
      <w:pgMar w:top="1440" w:right="1440" w:bottom="1440" w:left="1440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1296"/>
  <w:hyphenationZone w:val="396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A1C"/>
    <w:rsid w:val="00147150"/>
    <w:rsid w:val="0028128D"/>
    <w:rsid w:val="003D6A1C"/>
    <w:rsid w:val="006C6383"/>
    <w:rsid w:val="00AA0D58"/>
    <w:rsid w:val="00F77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FBD3C"/>
  <w15:chartTrackingRefBased/>
  <w15:docId w15:val="{BFCA9754-B123-4832-AEB5-190318F3C3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rastasis">
    <w:name w:val="Normal"/>
    <w:qFormat/>
    <w:rsid w:val="003D6A1C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3D6A1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2886</Words>
  <Characters>1646</Characters>
  <Application>Microsoft Office Word</Application>
  <DocSecurity>0</DocSecurity>
  <Lines>13</Lines>
  <Paragraphs>9</Paragraphs>
  <ScaleCrop>false</ScaleCrop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Darb</dc:creator>
  <cp:keywords/>
  <dc:description/>
  <cp:lastModifiedBy>Darb</cp:lastModifiedBy>
  <cp:revision>1</cp:revision>
  <dcterms:created xsi:type="dcterms:W3CDTF">2026-02-26T13:36:00Z</dcterms:created>
  <dcterms:modified xsi:type="dcterms:W3CDTF">2026-02-26T13:46:00Z</dcterms:modified>
</cp:coreProperties>
</file>