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9106B6" w:rsidRDefault="00DE3ABB">
      <w:pPr>
        <w:pStyle w:val="Default"/>
        <w:rPr>
          <w:sz w:val="22"/>
          <w:szCs w:val="22"/>
        </w:rPr>
      </w:pPr>
    </w:p>
    <w:p w14:paraId="683F42A1" w14:textId="65949CA4" w:rsidR="00D40FE5" w:rsidRPr="009106B6" w:rsidRDefault="00D40FE5" w:rsidP="005011CE">
      <w:pPr>
        <w:pStyle w:val="Default"/>
        <w:spacing w:line="360" w:lineRule="auto"/>
        <w:jc w:val="center"/>
        <w:rPr>
          <w:b/>
          <w:bCs/>
          <w:sz w:val="22"/>
          <w:szCs w:val="22"/>
        </w:rPr>
      </w:pPr>
      <w:r w:rsidRPr="009106B6">
        <w:rPr>
          <w:b/>
          <w:bCs/>
          <w:sz w:val="22"/>
          <w:szCs w:val="22"/>
        </w:rPr>
        <w:t>AKCINĖ BENDROVĖ „VIA LIETUVA“</w:t>
      </w:r>
    </w:p>
    <w:p w14:paraId="3068A870" w14:textId="77777777" w:rsidR="00497052" w:rsidRPr="009106B6" w:rsidRDefault="00497052" w:rsidP="005011CE">
      <w:pPr>
        <w:pStyle w:val="Default"/>
        <w:spacing w:line="360" w:lineRule="auto"/>
        <w:jc w:val="center"/>
        <w:rPr>
          <w:b/>
          <w:bCs/>
          <w:sz w:val="22"/>
          <w:szCs w:val="22"/>
        </w:rPr>
      </w:pPr>
    </w:p>
    <w:tbl>
      <w:tblPr>
        <w:tblStyle w:val="Lentelstinklelis"/>
        <w:tblW w:w="17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8931"/>
        <w:gridCol w:w="236"/>
      </w:tblGrid>
      <w:tr w:rsidR="00497052" w:rsidRPr="009106B6" w14:paraId="5DAEEB62" w14:textId="77777777" w:rsidTr="0070020F">
        <w:trPr>
          <w:trHeight w:val="236"/>
        </w:trPr>
        <w:tc>
          <w:tcPr>
            <w:tcW w:w="7938" w:type="dxa"/>
          </w:tcPr>
          <w:p w14:paraId="00C6D4C0" w14:textId="6B293AA0" w:rsidR="00497052" w:rsidRPr="009106B6"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106B6">
              <w:rPr>
                <w:sz w:val="22"/>
                <w:szCs w:val="22"/>
              </w:rPr>
              <w:t>Pirkimo dalyv</w:t>
            </w:r>
            <w:r w:rsidR="004813BA" w:rsidRPr="009106B6">
              <w:rPr>
                <w:sz w:val="22"/>
                <w:szCs w:val="22"/>
              </w:rPr>
              <w:t>iams</w:t>
            </w:r>
          </w:p>
        </w:tc>
        <w:tc>
          <w:tcPr>
            <w:tcW w:w="8931" w:type="dxa"/>
          </w:tcPr>
          <w:p w14:paraId="66DC8936" w14:textId="1D6EAF9E" w:rsidR="00497052" w:rsidRPr="009106B6" w:rsidRDefault="006D0793" w:rsidP="00AA05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590" w:firstLine="1035"/>
              <w:rPr>
                <w:sz w:val="22"/>
                <w:szCs w:val="22"/>
              </w:rPr>
            </w:pPr>
            <w:r w:rsidRPr="009106B6">
              <w:rPr>
                <w:sz w:val="22"/>
                <w:szCs w:val="22"/>
              </w:rPr>
              <w:t xml:space="preserve">   </w:t>
            </w:r>
            <w:r w:rsidR="00F40424" w:rsidRPr="009106B6">
              <w:rPr>
                <w:sz w:val="22"/>
                <w:szCs w:val="22"/>
              </w:rPr>
              <w:t xml:space="preserve"> </w:t>
            </w:r>
            <w:r w:rsidR="00590E61" w:rsidRPr="009106B6">
              <w:rPr>
                <w:sz w:val="22"/>
                <w:szCs w:val="22"/>
              </w:rPr>
              <w:t xml:space="preserve">              </w:t>
            </w:r>
            <w:r w:rsidR="008657A8" w:rsidRPr="009106B6">
              <w:rPr>
                <w:sz w:val="22"/>
                <w:szCs w:val="22"/>
              </w:rPr>
              <w:t xml:space="preserve"> </w:t>
            </w:r>
            <w:r w:rsidR="00590E61" w:rsidRPr="009106B6">
              <w:rPr>
                <w:sz w:val="22"/>
                <w:szCs w:val="22"/>
              </w:rPr>
              <w:t xml:space="preserve">  </w:t>
            </w:r>
            <w:r w:rsidR="00562203" w:rsidRPr="009106B6">
              <w:rPr>
                <w:sz w:val="22"/>
                <w:szCs w:val="22"/>
              </w:rPr>
              <w:t xml:space="preserve"> </w:t>
            </w:r>
            <w:r w:rsidR="00AA05F1">
              <w:rPr>
                <w:sz w:val="22"/>
                <w:szCs w:val="22"/>
              </w:rPr>
              <w:t xml:space="preserve">   </w:t>
            </w:r>
            <w:r w:rsidR="00B65DE7" w:rsidRPr="009106B6">
              <w:rPr>
                <w:sz w:val="22"/>
                <w:szCs w:val="22"/>
              </w:rPr>
              <w:t>202</w:t>
            </w:r>
            <w:r w:rsidR="0064309B">
              <w:rPr>
                <w:sz w:val="22"/>
                <w:szCs w:val="22"/>
              </w:rPr>
              <w:t>6</w:t>
            </w:r>
            <w:r w:rsidR="00B65DE7" w:rsidRPr="009106B6">
              <w:rPr>
                <w:sz w:val="22"/>
                <w:szCs w:val="22"/>
              </w:rPr>
              <w:t>-</w:t>
            </w:r>
            <w:r w:rsidR="0064309B">
              <w:rPr>
                <w:sz w:val="22"/>
                <w:szCs w:val="22"/>
              </w:rPr>
              <w:t>03</w:t>
            </w:r>
            <w:r w:rsidR="00624FFB" w:rsidRPr="009106B6">
              <w:rPr>
                <w:sz w:val="22"/>
                <w:szCs w:val="22"/>
              </w:rPr>
              <w:t>-</w:t>
            </w:r>
            <w:r w:rsidR="00CD0C7E">
              <w:rPr>
                <w:sz w:val="22"/>
                <w:szCs w:val="22"/>
              </w:rPr>
              <w:t>10</w:t>
            </w:r>
          </w:p>
        </w:tc>
        <w:tc>
          <w:tcPr>
            <w:tcW w:w="236" w:type="dxa"/>
          </w:tcPr>
          <w:p w14:paraId="3588D70D" w14:textId="2F1B25C8" w:rsidR="00497052" w:rsidRPr="009106B6"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9106B6" w14:paraId="55F36D5F" w14:textId="77777777" w:rsidTr="0070020F">
        <w:trPr>
          <w:gridAfter w:val="1"/>
          <w:wAfter w:w="236" w:type="dxa"/>
          <w:trHeight w:val="695"/>
        </w:trPr>
        <w:tc>
          <w:tcPr>
            <w:tcW w:w="7938" w:type="dxa"/>
          </w:tcPr>
          <w:p w14:paraId="6CA287FB" w14:textId="77777777" w:rsidR="00590E61" w:rsidRPr="009106B6"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8931" w:type="dxa"/>
          </w:tcPr>
          <w:p w14:paraId="3DA2F6CA" w14:textId="7F6B792B" w:rsidR="00590E61" w:rsidRPr="009106B6" w:rsidRDefault="008657A8"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9106B6">
              <w:rPr>
                <w:sz w:val="22"/>
                <w:szCs w:val="22"/>
              </w:rPr>
              <w:t xml:space="preserve">            </w:t>
            </w:r>
            <w:r w:rsidR="00590E61" w:rsidRPr="009106B6">
              <w:rPr>
                <w:sz w:val="22"/>
                <w:szCs w:val="22"/>
              </w:rPr>
              <w:t>Į 202</w:t>
            </w:r>
            <w:r w:rsidR="0064309B">
              <w:rPr>
                <w:sz w:val="22"/>
                <w:szCs w:val="22"/>
              </w:rPr>
              <w:t>6</w:t>
            </w:r>
            <w:r w:rsidR="00590E61" w:rsidRPr="009106B6">
              <w:rPr>
                <w:sz w:val="22"/>
                <w:szCs w:val="22"/>
              </w:rPr>
              <w:t>-</w:t>
            </w:r>
            <w:r w:rsidR="0064309B">
              <w:rPr>
                <w:sz w:val="22"/>
                <w:szCs w:val="22"/>
              </w:rPr>
              <w:t>0</w:t>
            </w:r>
            <w:r w:rsidR="00E6421C">
              <w:rPr>
                <w:sz w:val="22"/>
                <w:szCs w:val="22"/>
              </w:rPr>
              <w:t>3</w:t>
            </w:r>
            <w:r w:rsidR="00590E61" w:rsidRPr="009106B6">
              <w:rPr>
                <w:sz w:val="22"/>
                <w:szCs w:val="22"/>
              </w:rPr>
              <w:t>-</w:t>
            </w:r>
            <w:r w:rsidR="00E6421C">
              <w:rPr>
                <w:sz w:val="22"/>
                <w:szCs w:val="22"/>
              </w:rPr>
              <w:t>04</w:t>
            </w:r>
          </w:p>
          <w:p w14:paraId="3247ACA8" w14:textId="1A8B42D4" w:rsidR="00590E61" w:rsidRPr="009106B6"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9106B6">
              <w:rPr>
                <w:sz w:val="22"/>
                <w:szCs w:val="22"/>
              </w:rPr>
              <w:t xml:space="preserve"> </w:t>
            </w:r>
          </w:p>
        </w:tc>
      </w:tr>
    </w:tbl>
    <w:p w14:paraId="31108C66" w14:textId="51DFCE82" w:rsidR="00423EC3" w:rsidRPr="009106B6" w:rsidRDefault="00423EC3" w:rsidP="00423EC3">
      <w:pPr>
        <w:pStyle w:val="Default"/>
        <w:rPr>
          <w:rFonts w:eastAsia="Arial Unicode MS"/>
          <w:b/>
          <w:bCs/>
          <w:sz w:val="22"/>
          <w:szCs w:val="22"/>
        </w:rPr>
      </w:pPr>
      <w:r w:rsidRPr="009106B6">
        <w:rPr>
          <w:rFonts w:eastAsia="Arial Unicode MS"/>
          <w:b/>
          <w:bCs/>
          <w:sz w:val="22"/>
          <w:szCs w:val="22"/>
        </w:rPr>
        <w:t xml:space="preserve">DĖL PIRKIMO DOKUMENTŲ PAAIŠKINIMO </w:t>
      </w:r>
      <w:r w:rsidR="001F2297" w:rsidRPr="009106B6">
        <w:rPr>
          <w:rFonts w:eastAsia="Arial Unicode MS"/>
          <w:b/>
          <w:bCs/>
          <w:sz w:val="22"/>
          <w:szCs w:val="22"/>
        </w:rPr>
        <w:t>Nr.</w:t>
      </w:r>
      <w:r w:rsidR="00833148" w:rsidRPr="009106B6">
        <w:rPr>
          <w:rFonts w:eastAsia="Arial Unicode MS"/>
          <w:b/>
          <w:bCs/>
          <w:sz w:val="22"/>
          <w:szCs w:val="22"/>
        </w:rPr>
        <w:t>1</w:t>
      </w:r>
    </w:p>
    <w:p w14:paraId="73920697" w14:textId="77777777" w:rsidR="00D40FE5" w:rsidRPr="009106B6" w:rsidRDefault="00D40FE5" w:rsidP="00B672CF">
      <w:pPr>
        <w:pStyle w:val="Default"/>
        <w:spacing w:line="360" w:lineRule="auto"/>
        <w:rPr>
          <w:sz w:val="22"/>
          <w:szCs w:val="22"/>
        </w:rPr>
      </w:pPr>
    </w:p>
    <w:p w14:paraId="7749CEF2" w14:textId="060BF649" w:rsidR="00BC26C0" w:rsidRPr="009106B6" w:rsidRDefault="00423EC3" w:rsidP="00833148">
      <w:pPr>
        <w:jc w:val="both"/>
        <w:rPr>
          <w:rFonts w:ascii="Arial" w:hAnsi="Arial" w:cs="Arial"/>
          <w:b/>
          <w:bCs/>
          <w:iCs/>
          <w:sz w:val="22"/>
          <w:szCs w:val="22"/>
        </w:rPr>
      </w:pPr>
      <w:r w:rsidRPr="009106B6">
        <w:rPr>
          <w:rFonts w:ascii="Arial" w:hAnsi="Arial" w:cs="Arial"/>
          <w:sz w:val="22"/>
          <w:szCs w:val="22"/>
        </w:rPr>
        <w:t xml:space="preserve">      </w:t>
      </w:r>
      <w:r w:rsidR="00BC26C0" w:rsidRPr="009106B6">
        <w:rPr>
          <w:rFonts w:ascii="Arial" w:hAnsi="Arial" w:cs="Arial"/>
          <w:sz w:val="22"/>
          <w:szCs w:val="22"/>
        </w:rPr>
        <w:t xml:space="preserve">      Akcinė bendrovė “Via Lietuva” (toliau – </w:t>
      </w:r>
      <w:r w:rsidR="00EC0BEE" w:rsidRPr="009106B6">
        <w:rPr>
          <w:rFonts w:ascii="Arial" w:hAnsi="Arial" w:cs="Arial"/>
          <w:sz w:val="22"/>
          <w:szCs w:val="22"/>
        </w:rPr>
        <w:t>Perkančioji organizacija</w:t>
      </w:r>
      <w:r w:rsidR="00BC26C0" w:rsidRPr="009106B6">
        <w:rPr>
          <w:rFonts w:ascii="Arial" w:hAnsi="Arial" w:cs="Arial"/>
          <w:sz w:val="22"/>
          <w:szCs w:val="22"/>
        </w:rPr>
        <w:t>) gavo tiekėj</w:t>
      </w:r>
      <w:r w:rsidR="004C5CB9" w:rsidRPr="009106B6">
        <w:rPr>
          <w:rFonts w:ascii="Arial" w:hAnsi="Arial" w:cs="Arial"/>
          <w:sz w:val="22"/>
          <w:szCs w:val="22"/>
        </w:rPr>
        <w:t>o</w:t>
      </w:r>
      <w:r w:rsidR="00BC26C0" w:rsidRPr="009106B6">
        <w:rPr>
          <w:rFonts w:ascii="Arial" w:hAnsi="Arial" w:cs="Arial"/>
          <w:sz w:val="22"/>
          <w:szCs w:val="22"/>
        </w:rPr>
        <w:t xml:space="preserve"> klausim</w:t>
      </w:r>
      <w:r w:rsidR="00C642F6">
        <w:rPr>
          <w:rFonts w:ascii="Arial" w:hAnsi="Arial" w:cs="Arial"/>
          <w:sz w:val="22"/>
          <w:szCs w:val="22"/>
        </w:rPr>
        <w:t>us</w:t>
      </w:r>
      <w:r w:rsidR="00BC26C0" w:rsidRPr="009106B6">
        <w:rPr>
          <w:rFonts w:ascii="Arial" w:hAnsi="Arial" w:cs="Arial"/>
          <w:sz w:val="22"/>
          <w:szCs w:val="22"/>
        </w:rPr>
        <w:t xml:space="preserve"> dėl vykdomo pirkimo </w:t>
      </w:r>
      <w:r w:rsidR="0064309B">
        <w:rPr>
          <w:rFonts w:ascii="Arial" w:hAnsi="Arial" w:cs="Arial"/>
          <w:sz w:val="22"/>
          <w:szCs w:val="22"/>
        </w:rPr>
        <w:t>ID</w:t>
      </w:r>
      <w:r w:rsidR="005D392F" w:rsidRPr="009106B6">
        <w:rPr>
          <w:rFonts w:ascii="Arial" w:hAnsi="Arial" w:cs="Arial"/>
          <w:color w:val="00241A"/>
          <w:sz w:val="22"/>
          <w:szCs w:val="22"/>
          <w:shd w:val="clear" w:color="auto" w:fill="FFFFFF"/>
        </w:rPr>
        <w:t xml:space="preserve"> </w:t>
      </w:r>
      <w:r w:rsidR="00C642F6" w:rsidRPr="00C642F6">
        <w:rPr>
          <w:rFonts w:ascii="Arial" w:hAnsi="Arial" w:cs="Arial"/>
          <w:sz w:val="22"/>
          <w:szCs w:val="22"/>
        </w:rPr>
        <w:t>6665230</w:t>
      </w:r>
      <w:r w:rsidR="00BF4FEE" w:rsidRPr="009106B6">
        <w:rPr>
          <w:rFonts w:ascii="Arial" w:hAnsi="Arial" w:cs="Arial"/>
          <w:i/>
          <w:iCs/>
          <w:sz w:val="22"/>
          <w:szCs w:val="22"/>
          <w:shd w:val="clear" w:color="auto" w:fill="FFFFFF"/>
        </w:rPr>
        <w:t xml:space="preserve"> </w:t>
      </w:r>
      <w:r w:rsidR="00253ABF" w:rsidRPr="009106B6">
        <w:rPr>
          <w:rFonts w:ascii="Arial" w:hAnsi="Arial" w:cs="Arial"/>
          <w:b/>
          <w:bCs/>
          <w:i/>
          <w:iCs/>
          <w:sz w:val="22"/>
          <w:szCs w:val="22"/>
        </w:rPr>
        <w:t>„</w:t>
      </w:r>
      <w:r w:rsidR="003B65ED" w:rsidRPr="003B65ED">
        <w:rPr>
          <w:rFonts w:ascii="Arial" w:hAnsi="Arial" w:cs="Arial"/>
          <w:b/>
          <w:bCs/>
          <w:i/>
          <w:sz w:val="22"/>
          <w:szCs w:val="22"/>
        </w:rPr>
        <w:t>Apsauginių kelio atitvarų įrengimas valstybinės reikšmės keliuose</w:t>
      </w:r>
      <w:r w:rsidR="001D17AB" w:rsidRPr="009106B6">
        <w:rPr>
          <w:rFonts w:ascii="Arial" w:hAnsi="Arial" w:cs="Arial"/>
          <w:b/>
          <w:bCs/>
          <w:i/>
          <w:iCs/>
          <w:sz w:val="22"/>
          <w:szCs w:val="22"/>
        </w:rPr>
        <w:t>“</w:t>
      </w:r>
      <w:r w:rsidR="001D17AB" w:rsidRPr="009106B6">
        <w:rPr>
          <w:rFonts w:ascii="Arial" w:hAnsi="Arial" w:cs="Arial"/>
          <w:b/>
          <w:bCs/>
          <w:sz w:val="22"/>
          <w:szCs w:val="22"/>
        </w:rPr>
        <w:t xml:space="preserve"> </w:t>
      </w:r>
      <w:r w:rsidR="00BC26C0" w:rsidRPr="009106B6">
        <w:rPr>
          <w:rFonts w:ascii="Arial" w:hAnsi="Arial" w:cs="Arial"/>
          <w:sz w:val="22"/>
          <w:szCs w:val="22"/>
        </w:rPr>
        <w:t>dokumentų.</w:t>
      </w:r>
    </w:p>
    <w:p w14:paraId="65951A0A" w14:textId="6695CC16" w:rsidR="00BC26C0" w:rsidRPr="009106B6" w:rsidRDefault="002229FD" w:rsidP="00833148">
      <w:pPr>
        <w:ind w:firstLine="567"/>
        <w:jc w:val="both"/>
        <w:rPr>
          <w:rFonts w:ascii="Arial" w:hAnsi="Arial" w:cs="Arial"/>
          <w:sz w:val="22"/>
          <w:szCs w:val="22"/>
        </w:rPr>
      </w:pPr>
      <w:r w:rsidRPr="009106B6">
        <w:rPr>
          <w:rFonts w:ascii="Arial" w:hAnsi="Arial" w:cs="Arial"/>
          <w:sz w:val="22"/>
          <w:szCs w:val="22"/>
        </w:rPr>
        <w:t>Perkančioji organizacija</w:t>
      </w:r>
      <w:r w:rsidR="00BC26C0" w:rsidRPr="009106B6">
        <w:rPr>
          <w:rFonts w:ascii="Arial" w:hAnsi="Arial" w:cs="Arial"/>
          <w:sz w:val="22"/>
          <w:szCs w:val="22"/>
        </w:rPr>
        <w:t xml:space="preserve"> teikia suinteresuot</w:t>
      </w:r>
      <w:r w:rsidR="00E70C36" w:rsidRPr="009106B6">
        <w:rPr>
          <w:rFonts w:ascii="Arial" w:hAnsi="Arial" w:cs="Arial"/>
          <w:sz w:val="22"/>
          <w:szCs w:val="22"/>
        </w:rPr>
        <w:t>o</w:t>
      </w:r>
      <w:r w:rsidR="00BC26C0" w:rsidRPr="009106B6">
        <w:rPr>
          <w:rFonts w:ascii="Arial" w:hAnsi="Arial" w:cs="Arial"/>
          <w:sz w:val="22"/>
          <w:szCs w:val="22"/>
        </w:rPr>
        <w:t xml:space="preserve"> tiekėj</w:t>
      </w:r>
      <w:r w:rsidR="00E70C36" w:rsidRPr="009106B6">
        <w:rPr>
          <w:rFonts w:ascii="Arial" w:hAnsi="Arial" w:cs="Arial"/>
          <w:sz w:val="22"/>
          <w:szCs w:val="22"/>
        </w:rPr>
        <w:t>o</w:t>
      </w:r>
      <w:r w:rsidR="00BC26C0" w:rsidRPr="009106B6">
        <w:rPr>
          <w:rFonts w:ascii="Arial" w:hAnsi="Arial" w:cs="Arial"/>
          <w:sz w:val="22"/>
          <w:szCs w:val="22"/>
        </w:rPr>
        <w:t xml:space="preserve"> klausi</w:t>
      </w:r>
      <w:r w:rsidR="00D13868" w:rsidRPr="009106B6">
        <w:rPr>
          <w:rFonts w:ascii="Arial" w:hAnsi="Arial" w:cs="Arial"/>
          <w:sz w:val="22"/>
          <w:szCs w:val="22"/>
        </w:rPr>
        <w:t>m</w:t>
      </w:r>
      <w:r w:rsidR="00C642F6">
        <w:rPr>
          <w:rFonts w:ascii="Arial" w:hAnsi="Arial" w:cs="Arial"/>
          <w:sz w:val="22"/>
          <w:szCs w:val="22"/>
        </w:rPr>
        <w:t>us</w:t>
      </w:r>
      <w:r w:rsidR="00BC26C0" w:rsidRPr="009106B6">
        <w:rPr>
          <w:rFonts w:ascii="Arial" w:hAnsi="Arial" w:cs="Arial"/>
          <w:sz w:val="22"/>
          <w:szCs w:val="22"/>
        </w:rPr>
        <w:t xml:space="preserve"> ir atsakym</w:t>
      </w:r>
      <w:r w:rsidR="00C642F6">
        <w:rPr>
          <w:rFonts w:ascii="Arial" w:hAnsi="Arial" w:cs="Arial"/>
          <w:sz w:val="22"/>
          <w:szCs w:val="22"/>
        </w:rPr>
        <w:t>us</w:t>
      </w:r>
      <w:r w:rsidR="00E43789" w:rsidRPr="009106B6">
        <w:rPr>
          <w:rFonts w:ascii="Arial" w:hAnsi="Arial" w:cs="Arial"/>
          <w:sz w:val="22"/>
          <w:szCs w:val="22"/>
        </w:rPr>
        <w:t xml:space="preserve"> </w:t>
      </w:r>
      <w:r w:rsidR="00BC26C0" w:rsidRPr="009106B6">
        <w:rPr>
          <w:rFonts w:ascii="Arial" w:hAnsi="Arial" w:cs="Arial"/>
          <w:sz w:val="22"/>
          <w:szCs w:val="22"/>
        </w:rPr>
        <w:t>į j</w:t>
      </w:r>
      <w:r w:rsidR="00C642F6">
        <w:rPr>
          <w:rFonts w:ascii="Arial" w:hAnsi="Arial" w:cs="Arial"/>
          <w:sz w:val="22"/>
          <w:szCs w:val="22"/>
        </w:rPr>
        <w:t>uos</w:t>
      </w:r>
      <w:r w:rsidR="00BC26C0" w:rsidRPr="009106B6">
        <w:rPr>
          <w:rFonts w:ascii="Arial" w:hAnsi="Arial" w:cs="Arial"/>
          <w:sz w:val="22"/>
          <w:szCs w:val="22"/>
          <w:vertAlign w:val="superscript"/>
        </w:rPr>
        <w:t>*</w:t>
      </w:r>
      <w:r w:rsidR="00BC26C0" w:rsidRPr="009106B6">
        <w:rPr>
          <w:rFonts w:ascii="Arial" w:hAnsi="Arial" w:cs="Arial"/>
          <w:sz w:val="22"/>
          <w:szCs w:val="22"/>
        </w:rPr>
        <w:t>:</w:t>
      </w:r>
    </w:p>
    <w:tbl>
      <w:tblPr>
        <w:tblStyle w:val="Lentelstinklelis"/>
        <w:tblW w:w="5000" w:type="pct"/>
        <w:tblLook w:val="04A0" w:firstRow="1" w:lastRow="0" w:firstColumn="1" w:lastColumn="0" w:noHBand="0" w:noVBand="1"/>
      </w:tblPr>
      <w:tblGrid>
        <w:gridCol w:w="804"/>
        <w:gridCol w:w="7737"/>
        <w:gridCol w:w="6019"/>
      </w:tblGrid>
      <w:tr w:rsidR="00E318EB" w:rsidRPr="009106B6" w14:paraId="2F487C3A" w14:textId="77777777" w:rsidTr="003C0ACE">
        <w:trPr>
          <w:trHeight w:val="521"/>
        </w:trPr>
        <w:tc>
          <w:tcPr>
            <w:tcW w:w="276" w:type="pct"/>
            <w:tcBorders>
              <w:top w:val="single" w:sz="4" w:space="0" w:color="auto"/>
              <w:left w:val="single" w:sz="4" w:space="0" w:color="auto"/>
              <w:bottom w:val="single" w:sz="4" w:space="0" w:color="auto"/>
              <w:right w:val="single" w:sz="4" w:space="0" w:color="auto"/>
            </w:tcBorders>
            <w:hideMark/>
          </w:tcPr>
          <w:p w14:paraId="2414E2DA" w14:textId="77777777" w:rsidR="00BC26C0" w:rsidRPr="009106B6" w:rsidRDefault="00BC26C0" w:rsidP="00D2460C">
            <w:pPr>
              <w:spacing w:line="276" w:lineRule="auto"/>
              <w:jc w:val="both"/>
              <w:rPr>
                <w:rFonts w:ascii="Arial" w:hAnsi="Arial" w:cs="Arial"/>
                <w:b/>
                <w:bCs/>
                <w:sz w:val="22"/>
                <w:szCs w:val="22"/>
              </w:rPr>
            </w:pPr>
            <w:r w:rsidRPr="009106B6">
              <w:rPr>
                <w:rFonts w:ascii="Arial" w:hAnsi="Arial" w:cs="Arial"/>
                <w:b/>
                <w:bCs/>
                <w:sz w:val="22"/>
                <w:szCs w:val="22"/>
              </w:rPr>
              <w:t>Eil. Nr.</w:t>
            </w:r>
          </w:p>
        </w:tc>
        <w:tc>
          <w:tcPr>
            <w:tcW w:w="2657"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9106B6" w:rsidRDefault="00BC26C0" w:rsidP="00876961">
            <w:pPr>
              <w:spacing w:line="276" w:lineRule="auto"/>
              <w:jc w:val="center"/>
              <w:rPr>
                <w:rFonts w:ascii="Arial" w:hAnsi="Arial" w:cs="Arial"/>
                <w:b/>
                <w:bCs/>
                <w:sz w:val="22"/>
                <w:szCs w:val="22"/>
              </w:rPr>
            </w:pPr>
            <w:r w:rsidRPr="009106B6">
              <w:rPr>
                <w:rFonts w:ascii="Arial" w:hAnsi="Arial" w:cs="Arial"/>
                <w:b/>
                <w:bCs/>
                <w:sz w:val="22"/>
                <w:szCs w:val="22"/>
              </w:rPr>
              <w:t>Klausimas</w:t>
            </w:r>
          </w:p>
        </w:tc>
        <w:tc>
          <w:tcPr>
            <w:tcW w:w="2068"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9106B6" w:rsidRDefault="00BC26C0" w:rsidP="00876961">
            <w:pPr>
              <w:spacing w:line="276" w:lineRule="auto"/>
              <w:jc w:val="center"/>
              <w:rPr>
                <w:rFonts w:ascii="Arial" w:hAnsi="Arial" w:cs="Arial"/>
                <w:b/>
                <w:bCs/>
                <w:sz w:val="22"/>
                <w:szCs w:val="22"/>
              </w:rPr>
            </w:pPr>
            <w:r w:rsidRPr="009106B6">
              <w:rPr>
                <w:rFonts w:ascii="Arial" w:hAnsi="Arial" w:cs="Arial"/>
                <w:b/>
                <w:bCs/>
                <w:sz w:val="22"/>
                <w:szCs w:val="22"/>
              </w:rPr>
              <w:t>Atsakymas</w:t>
            </w:r>
          </w:p>
        </w:tc>
      </w:tr>
      <w:tr w:rsidR="00E06EDB" w:rsidRPr="009106B6" w14:paraId="163CA4C4" w14:textId="77777777" w:rsidTr="003C0ACE">
        <w:trPr>
          <w:trHeight w:val="469"/>
        </w:trPr>
        <w:tc>
          <w:tcPr>
            <w:tcW w:w="276"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AA05F1" w:rsidRDefault="00747573" w:rsidP="00412EF0">
            <w:pPr>
              <w:spacing w:line="276" w:lineRule="auto"/>
              <w:jc w:val="center"/>
              <w:rPr>
                <w:rFonts w:ascii="Arial" w:hAnsi="Arial" w:cs="Arial"/>
                <w:sz w:val="22"/>
                <w:szCs w:val="22"/>
                <w:highlight w:val="yellow"/>
              </w:rPr>
            </w:pPr>
            <w:r w:rsidRPr="00AA05F1">
              <w:rPr>
                <w:rFonts w:ascii="Arial" w:hAnsi="Arial" w:cs="Arial"/>
                <w:sz w:val="22"/>
                <w:szCs w:val="22"/>
              </w:rPr>
              <w:t>1</w:t>
            </w:r>
            <w:r w:rsidR="00E06EDB" w:rsidRPr="00AA05F1">
              <w:rPr>
                <w:rFonts w:ascii="Arial" w:hAnsi="Arial" w:cs="Arial"/>
                <w:sz w:val="22"/>
                <w:szCs w:val="22"/>
              </w:rPr>
              <w:t>.</w:t>
            </w:r>
          </w:p>
        </w:tc>
        <w:tc>
          <w:tcPr>
            <w:tcW w:w="2657" w:type="pct"/>
            <w:tcBorders>
              <w:top w:val="single" w:sz="4" w:space="0" w:color="auto"/>
              <w:left w:val="single" w:sz="4" w:space="0" w:color="auto"/>
              <w:bottom w:val="single" w:sz="4" w:space="0" w:color="auto"/>
              <w:right w:val="single" w:sz="4" w:space="0" w:color="auto"/>
            </w:tcBorders>
          </w:tcPr>
          <w:p w14:paraId="593BA788" w14:textId="77777777" w:rsidR="00673C52" w:rsidRDefault="00673C52" w:rsidP="00AA05F1">
            <w:pPr>
              <w:jc w:val="both"/>
              <w:rPr>
                <w:rFonts w:ascii="Arial" w:hAnsi="Arial" w:cs="Arial"/>
                <w:sz w:val="22"/>
                <w:szCs w:val="22"/>
              </w:rPr>
            </w:pPr>
            <w:r w:rsidRPr="00673C52">
              <w:rPr>
                <w:rFonts w:ascii="Arial" w:hAnsi="Arial" w:cs="Arial"/>
                <w:sz w:val="22"/>
                <w:szCs w:val="22"/>
              </w:rPr>
              <w:t>Laba diena,</w:t>
            </w:r>
          </w:p>
          <w:p w14:paraId="1B30AC5A" w14:textId="77777777" w:rsidR="00673C52" w:rsidRDefault="00673C52" w:rsidP="00AA05F1">
            <w:pPr>
              <w:jc w:val="both"/>
              <w:rPr>
                <w:rFonts w:ascii="Arial" w:hAnsi="Arial" w:cs="Arial"/>
                <w:sz w:val="22"/>
                <w:szCs w:val="22"/>
              </w:rPr>
            </w:pPr>
            <w:r w:rsidRPr="00673C52">
              <w:rPr>
                <w:rFonts w:ascii="Arial" w:hAnsi="Arial" w:cs="Arial"/>
                <w:sz w:val="22"/>
                <w:szCs w:val="22"/>
              </w:rPr>
              <w:br/>
              <w:t>Prašome paaiškinti šiuos sutarties punktus.</w:t>
            </w:r>
            <w:r w:rsidRPr="00673C52">
              <w:rPr>
                <w:rFonts w:ascii="Arial" w:hAnsi="Arial" w:cs="Arial"/>
                <w:sz w:val="22"/>
                <w:szCs w:val="22"/>
              </w:rPr>
              <w:br/>
              <w:t>1. Sutarties projekto 79 punkte numatyta, jei Rangovas pažeidžia Sutarties 41 punkte nustatytas pareigas laiku teikti atitinkamus teisingus dokumentus, Užsakovas gali taikyti 500 Eur baudą už kiekvieną pažeidimo atvejį. Nustatyto dydžio bauda yra neprotingai didelė. Sudarant sutartį šalys turi būti lygios ir negali dominuoti viena kitos atžvilgiu, o netesybų taikymas neturi tapti nepagrįsto vienos šalies praturtėjimo kitos šalies atžvilgiu prielaida ir viršyti realiai patirtų nuostolių. Siūlome koreguoti Sutarties 79 punktą mažinant baudą iki 100 Eur.</w:t>
            </w:r>
          </w:p>
          <w:p w14:paraId="7265AB9A" w14:textId="77777777" w:rsidR="00673C52" w:rsidRDefault="00673C52" w:rsidP="00AA05F1">
            <w:pPr>
              <w:jc w:val="both"/>
              <w:rPr>
                <w:rFonts w:ascii="Arial" w:hAnsi="Arial" w:cs="Arial"/>
                <w:sz w:val="22"/>
                <w:szCs w:val="22"/>
              </w:rPr>
            </w:pPr>
            <w:r w:rsidRPr="00673C52">
              <w:rPr>
                <w:rFonts w:ascii="Arial" w:hAnsi="Arial" w:cs="Arial"/>
                <w:sz w:val="22"/>
                <w:szCs w:val="22"/>
              </w:rPr>
              <w:br/>
              <w:t xml:space="preserve">2. Sutarties projekto 80 punkte numatyta 5000 Eur dydžio bauda už kiekvieną pažeidimo atvejį, jei paaiškėja, jog Rangovo pateikti dokumentai, nurodyti Sutarties 41 punkte, neatitiko teisės aktų reikalavimų arba Rangovas leido darbus vykdantiems darbuotojams ar paslaugų teikėjams, kurie neturi statybininko ID kodo ar nepranešė atitinkamų duomenų Skaidriai dirbančiojo tapatybės identifikavimo informacinės sistemos tvarkytojui patekti į statybvietę ar atlikti darbus. Nurodyto dydžio bauda yra neprotingai didelė. Bauda turi būti proporcinga padarytam pažeidimui ir neturi viršyti realių Užsakovo nuostolių. Nuostolių atlyginimas visada turi išlikti kompensuojamojo, o ne baudinio pobūdžio bei atsižvelgiant į tai, jog sudarant sutartį šalys turi būti lygios ir negali </w:t>
            </w:r>
            <w:r w:rsidRPr="00673C52">
              <w:rPr>
                <w:rFonts w:ascii="Arial" w:hAnsi="Arial" w:cs="Arial"/>
                <w:sz w:val="22"/>
                <w:szCs w:val="22"/>
              </w:rPr>
              <w:lastRenderedPageBreak/>
              <w:t>dominuoti viena kitos atžvilgiu, prašome išlaikyti proporcingumo principą ir koreguoti baudą, numatytą baudą sumažinti iki 1000 Eur.</w:t>
            </w:r>
          </w:p>
          <w:p w14:paraId="47D08F35" w14:textId="77777777" w:rsidR="00673C52" w:rsidRDefault="00673C52" w:rsidP="00AA05F1">
            <w:pPr>
              <w:jc w:val="both"/>
              <w:rPr>
                <w:rFonts w:ascii="Arial" w:hAnsi="Arial" w:cs="Arial"/>
                <w:sz w:val="22"/>
                <w:szCs w:val="22"/>
              </w:rPr>
            </w:pPr>
            <w:r w:rsidRPr="00673C52">
              <w:rPr>
                <w:rFonts w:ascii="Arial" w:hAnsi="Arial" w:cs="Arial"/>
                <w:sz w:val="22"/>
                <w:szCs w:val="22"/>
              </w:rPr>
              <w:br/>
              <w:t>3. Sutarties projekto 81 punkte numatyti 100 Eur dydžio delspinigiai už kiekvieną pavėluotą dieną yra akivaizdžiai neprotingi, sąlygojantys sutarties šalių nelygybę. Neatliktų darbų ar nesuteiktų paslaugų vertė, palyginus su pateiktu užsakymu, gali būti ne tokia didelė, kad Užsakovo teisė naudotis objektu būtų apsunkinta. Be to, netesybas numatyta taikyti ir tais atvejais, kai darbai neatlikti net ir minimalia apimti. Neprotingai didelės netesybos sudaro sąlygas Užsakovui piktnaudžiauti savo teisėmis ir nepagrįstai suvaržyti Rangovą. LR CK 6.258 str. 3 d. nustato - jeigu netesybos (bauda, delspinigiai) neprotingai didelės, taip pat jeigu skolininkas įvykdė dalį prievolės, teismas gali netesybas sumažinti, todėl turėtų būti atsižvelgiama į faktiškai atliktų darbų vertę. Siekiant šalių lygybės, prašome koreguoti Sutarties 81 punktą, numatytą delspinigių dydį mažinant iki 50 Eur.</w:t>
            </w:r>
          </w:p>
          <w:p w14:paraId="154A0DF0" w14:textId="77777777" w:rsidR="00673C52" w:rsidRDefault="00673C52" w:rsidP="00AA05F1">
            <w:pPr>
              <w:jc w:val="both"/>
              <w:rPr>
                <w:rFonts w:ascii="Arial" w:hAnsi="Arial" w:cs="Arial"/>
                <w:sz w:val="22"/>
                <w:szCs w:val="22"/>
              </w:rPr>
            </w:pPr>
            <w:r w:rsidRPr="00673C52">
              <w:rPr>
                <w:rFonts w:ascii="Arial" w:hAnsi="Arial" w:cs="Arial"/>
                <w:sz w:val="22"/>
                <w:szCs w:val="22"/>
              </w:rPr>
              <w:br/>
              <w:t>4. Sutarties projekto 82 punkte numatyta 1000 Eur dydžio bauda už kiekvieną 35 punkto reikalavimų pažeidimo atvejį (nenaudoti jokių statinio statybos techninio prižiūrėtojo nepatvirtintų gaminių ir (ar) medžiagų) neproporcingai didelė. Sudarant sutartį šalys turi būti lygios ir negali dominuoti viena kitos atžvilgiu, o netesybų taikymas neturi tapti nepagrįsto vienos šalies praturtėjimo kitos šalies atžvilgiu prielaida ir viršyti realiai patirtų nuostolių. Aplinkybė, kad panaudojamos kitos medžiagos savaime nereiškia, kad jos yra nekokybiškos ir lemia nuostolius Užsakovui. Be to neatsižvelgta į situacijas, kai medžiagų naudojimo poreikis darbų atlikimui gali būti neatidėliotinas. Atsižvelgiant į tai, tikslinga mažinti baudos dydį, pakeičiant jį į 100 Eur dydžio baudą.</w:t>
            </w:r>
          </w:p>
          <w:p w14:paraId="4A7FA5EC" w14:textId="77777777" w:rsidR="00673C52" w:rsidRDefault="00673C52" w:rsidP="00AA05F1">
            <w:pPr>
              <w:jc w:val="both"/>
              <w:rPr>
                <w:rFonts w:ascii="Arial" w:hAnsi="Arial" w:cs="Arial"/>
                <w:sz w:val="22"/>
                <w:szCs w:val="22"/>
              </w:rPr>
            </w:pPr>
            <w:r w:rsidRPr="00673C52">
              <w:rPr>
                <w:rFonts w:ascii="Arial" w:hAnsi="Arial" w:cs="Arial"/>
                <w:sz w:val="22"/>
                <w:szCs w:val="22"/>
              </w:rPr>
              <w:br/>
              <w:t xml:space="preserve">5. Sutarties projekto 83 punkte numatyta 100 Eur dydžio bauda už kiekvieną pavėluotą dieną yra akivaizdžiai per didelė, sąlygojanti sutarties šalių nelygybę. Pvz., netesybos už Sutarties 31 punkto pažeidimą formaliai būtų taikytinos pažeidus nustatytą kreipimosi į Užsakovą terminą net ir tais atvejais, kai leidimo riboti eismą pratęsimas faktiškai būtų atliktas laiku. Neprotingai didelės netesybos sudaro sąlygas Užsakovui piktnaudžiauti savo teisėmis ir nepagrįstai suvaržyti Rangovą. Bauda turi būti proporcinga padarytam </w:t>
            </w:r>
            <w:r w:rsidRPr="00673C52">
              <w:rPr>
                <w:rFonts w:ascii="Arial" w:hAnsi="Arial" w:cs="Arial"/>
                <w:sz w:val="22"/>
                <w:szCs w:val="22"/>
              </w:rPr>
              <w:lastRenderedPageBreak/>
              <w:t>pažeidimui ir neturi viršyti realių Užsakovo nuostolių. Siekiant šalių lygybės, prašome koreguoti Sutarties 83 punktą, numatytą baudos dydį mažinant iki 50 Eur.</w:t>
            </w:r>
          </w:p>
          <w:p w14:paraId="2EFDDF9E" w14:textId="550561A4" w:rsidR="00CE4CDB" w:rsidRPr="00AA05F1" w:rsidRDefault="00673C52" w:rsidP="00AA05F1">
            <w:pPr>
              <w:jc w:val="both"/>
              <w:rPr>
                <w:rFonts w:ascii="Arial" w:hAnsi="Arial" w:cs="Arial"/>
                <w:sz w:val="22"/>
                <w:szCs w:val="22"/>
                <w:highlight w:val="yellow"/>
              </w:rPr>
            </w:pPr>
            <w:r w:rsidRPr="00673C52">
              <w:rPr>
                <w:rFonts w:ascii="Arial" w:hAnsi="Arial" w:cs="Arial"/>
                <w:sz w:val="22"/>
                <w:szCs w:val="22"/>
              </w:rPr>
              <w:br/>
              <w:t>6. Sutarties projekto 88 punkte numatyta Užsakovo teisė nurodytais pagrindais priimti sprendimą, kad Rangovas Sutartį vykdo su dideliais trūkumais, be išankstinio įspėjimo. Atsižvelgiant į tai, kad sutarties šalys turi pareigą bendradarbiauti (pvz., Sutarties 68.5 punkte įtvirtinta Užsakovo pareiga bendradarbiauti su Rangovu), pagal sutarties 135 punktą ginčus ir nesutarimus spręsti derybų būdu, siūlytina numatyti, kad Rangovas visais atvejais būtų iš anksto įspėjamas. Vienašalis sprendimo priėmimas be išankstinio įspėjimo lemtų neproporcingą rangovo teisės teikti paaiškinimus apribojimą.</w:t>
            </w:r>
          </w:p>
        </w:tc>
        <w:tc>
          <w:tcPr>
            <w:tcW w:w="2068" w:type="pct"/>
            <w:tcBorders>
              <w:top w:val="single" w:sz="4" w:space="0" w:color="auto"/>
              <w:left w:val="single" w:sz="4" w:space="0" w:color="auto"/>
              <w:bottom w:val="single" w:sz="4" w:space="0" w:color="auto"/>
              <w:right w:val="single" w:sz="4" w:space="0" w:color="auto"/>
            </w:tcBorders>
          </w:tcPr>
          <w:p w14:paraId="301AAC3E" w14:textId="77777777" w:rsidR="00CC17FE" w:rsidRDefault="00187B6E" w:rsidP="00046FC8">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lastRenderedPageBreak/>
              <w:t xml:space="preserve">Perkančioji organizacija pažymi, kad </w:t>
            </w:r>
            <w:r w:rsidR="00046FC8" w:rsidRPr="00046FC8">
              <w:rPr>
                <w:rFonts w:ascii="Arial" w:hAnsi="Arial" w:cs="Arial"/>
                <w:color w:val="000000" w:themeColor="text1"/>
                <w:sz w:val="22"/>
                <w:szCs w:val="22"/>
                <w:lang w:eastAsia="ar-SA"/>
              </w:rPr>
              <w:t xml:space="preserve">Sutarties </w:t>
            </w:r>
            <w:r w:rsidR="00046FC8">
              <w:rPr>
                <w:rFonts w:ascii="Arial" w:hAnsi="Arial" w:cs="Arial"/>
                <w:color w:val="000000" w:themeColor="text1"/>
                <w:sz w:val="22"/>
                <w:szCs w:val="22"/>
                <w:lang w:val="en-US" w:eastAsia="ar-SA"/>
              </w:rPr>
              <w:t>79 – 83</w:t>
            </w:r>
            <w:r w:rsidR="00046FC8">
              <w:rPr>
                <w:rFonts w:ascii="Arial" w:hAnsi="Arial" w:cs="Arial"/>
                <w:color w:val="000000" w:themeColor="text1"/>
                <w:sz w:val="22"/>
                <w:szCs w:val="22"/>
                <w:lang w:eastAsia="ar-SA"/>
              </w:rPr>
              <w:t xml:space="preserve"> punktai</w:t>
            </w:r>
            <w:r w:rsidR="00046FC8" w:rsidRPr="00046FC8">
              <w:rPr>
                <w:rFonts w:ascii="Arial" w:hAnsi="Arial" w:cs="Arial"/>
                <w:color w:val="000000" w:themeColor="text1"/>
                <w:sz w:val="22"/>
                <w:szCs w:val="22"/>
                <w:lang w:eastAsia="ar-SA"/>
              </w:rPr>
              <w:t xml:space="preserve"> koreguojam</w:t>
            </w:r>
            <w:r w:rsidR="00046FC8">
              <w:rPr>
                <w:rFonts w:ascii="Arial" w:hAnsi="Arial" w:cs="Arial"/>
                <w:color w:val="000000" w:themeColor="text1"/>
                <w:sz w:val="22"/>
                <w:szCs w:val="22"/>
                <w:lang w:eastAsia="ar-SA"/>
              </w:rPr>
              <w:t>i</w:t>
            </w:r>
            <w:r w:rsidR="00046FC8" w:rsidRPr="00046FC8">
              <w:rPr>
                <w:rFonts w:ascii="Arial" w:hAnsi="Arial" w:cs="Arial"/>
                <w:color w:val="000000" w:themeColor="text1"/>
                <w:sz w:val="22"/>
                <w:szCs w:val="22"/>
                <w:lang w:eastAsia="ar-SA"/>
              </w:rPr>
              <w:t xml:space="preserve"> nebus.</w:t>
            </w:r>
          </w:p>
          <w:p w14:paraId="7B492F1A" w14:textId="0A4E9786" w:rsidR="00046FC8" w:rsidRPr="00046FC8" w:rsidRDefault="00046FC8" w:rsidP="00046FC8">
            <w:pPr>
              <w:jc w:val="both"/>
              <w:rPr>
                <w:rFonts w:ascii="Arial" w:hAnsi="Arial" w:cs="Arial"/>
                <w:color w:val="000000" w:themeColor="text1"/>
                <w:sz w:val="22"/>
                <w:szCs w:val="22"/>
                <w:lang w:eastAsia="ar-SA"/>
              </w:rPr>
            </w:pPr>
            <w:r w:rsidRPr="00046FC8">
              <w:rPr>
                <w:rFonts w:ascii="Arial" w:hAnsi="Arial" w:cs="Arial"/>
                <w:color w:val="000000" w:themeColor="text1"/>
                <w:sz w:val="22"/>
                <w:szCs w:val="22"/>
                <w:lang w:eastAsia="ar-SA"/>
              </w:rPr>
              <w:t xml:space="preserve">Sutarties </w:t>
            </w:r>
            <w:r w:rsidR="00A70915">
              <w:rPr>
                <w:rFonts w:ascii="Arial" w:hAnsi="Arial" w:cs="Arial"/>
                <w:color w:val="000000" w:themeColor="text1"/>
                <w:sz w:val="22"/>
                <w:szCs w:val="22"/>
                <w:lang w:val="en-US" w:eastAsia="ar-SA"/>
              </w:rPr>
              <w:t>79 – 83</w:t>
            </w:r>
            <w:r w:rsidR="00A70915">
              <w:rPr>
                <w:rFonts w:ascii="Arial" w:hAnsi="Arial" w:cs="Arial"/>
                <w:color w:val="000000" w:themeColor="text1"/>
                <w:sz w:val="22"/>
                <w:szCs w:val="22"/>
                <w:lang w:eastAsia="ar-SA"/>
              </w:rPr>
              <w:t xml:space="preserve"> punktų</w:t>
            </w:r>
            <w:r w:rsidRPr="00046FC8">
              <w:rPr>
                <w:rFonts w:ascii="Arial" w:hAnsi="Arial" w:cs="Arial"/>
                <w:color w:val="000000" w:themeColor="text1"/>
                <w:sz w:val="22"/>
                <w:szCs w:val="22"/>
                <w:lang w:eastAsia="ar-SA"/>
              </w:rPr>
              <w:t xml:space="preserve"> nuostat</w:t>
            </w:r>
            <w:r w:rsidR="007018F3">
              <w:rPr>
                <w:rFonts w:ascii="Arial" w:hAnsi="Arial" w:cs="Arial"/>
                <w:color w:val="000000" w:themeColor="text1"/>
                <w:sz w:val="22"/>
                <w:szCs w:val="22"/>
                <w:lang w:eastAsia="ar-SA"/>
              </w:rPr>
              <w:t>os</w:t>
            </w:r>
            <w:r w:rsidRPr="00046FC8">
              <w:rPr>
                <w:rFonts w:ascii="Arial" w:hAnsi="Arial" w:cs="Arial"/>
                <w:color w:val="000000" w:themeColor="text1"/>
                <w:sz w:val="22"/>
                <w:szCs w:val="22"/>
                <w:lang w:eastAsia="ar-SA"/>
              </w:rPr>
              <w:t xml:space="preserve"> pirmiausia turi skatinti Rangovą Sutartimi ir teisės aktais jam priskirtas pareigas vykdyti </w:t>
            </w:r>
            <w:r w:rsidR="00B53E06">
              <w:rPr>
                <w:rFonts w:ascii="Arial" w:hAnsi="Arial" w:cs="Arial"/>
                <w:color w:val="000000" w:themeColor="text1"/>
                <w:sz w:val="22"/>
                <w:szCs w:val="22"/>
                <w:lang w:eastAsia="ar-SA"/>
              </w:rPr>
              <w:t xml:space="preserve">tinkamai, </w:t>
            </w:r>
            <w:r w:rsidRPr="00046FC8">
              <w:rPr>
                <w:rFonts w:ascii="Arial" w:hAnsi="Arial" w:cs="Arial"/>
                <w:color w:val="000000" w:themeColor="text1"/>
                <w:sz w:val="22"/>
                <w:szCs w:val="22"/>
                <w:lang w:eastAsia="ar-SA"/>
              </w:rPr>
              <w:t xml:space="preserve">kokybiškai, savalaikiai. Antra, Sutarties </w:t>
            </w:r>
            <w:r w:rsidR="003C3AB2">
              <w:rPr>
                <w:rFonts w:ascii="Arial" w:hAnsi="Arial" w:cs="Arial"/>
                <w:color w:val="000000" w:themeColor="text1"/>
                <w:sz w:val="22"/>
                <w:szCs w:val="22"/>
                <w:lang w:val="en-US" w:eastAsia="ar-SA"/>
              </w:rPr>
              <w:t>79 – 83</w:t>
            </w:r>
            <w:r w:rsidR="003C3AB2">
              <w:rPr>
                <w:rFonts w:ascii="Arial" w:hAnsi="Arial" w:cs="Arial"/>
                <w:color w:val="000000" w:themeColor="text1"/>
                <w:sz w:val="22"/>
                <w:szCs w:val="22"/>
                <w:lang w:eastAsia="ar-SA"/>
              </w:rPr>
              <w:t xml:space="preserve"> punkt</w:t>
            </w:r>
            <w:r w:rsidR="001E3C7A">
              <w:rPr>
                <w:rFonts w:ascii="Arial" w:hAnsi="Arial" w:cs="Arial"/>
                <w:color w:val="000000" w:themeColor="text1"/>
                <w:sz w:val="22"/>
                <w:szCs w:val="22"/>
                <w:lang w:eastAsia="ar-SA"/>
              </w:rPr>
              <w:t>ų</w:t>
            </w:r>
            <w:r w:rsidRPr="00046FC8">
              <w:rPr>
                <w:rFonts w:ascii="Arial" w:hAnsi="Arial" w:cs="Arial"/>
                <w:color w:val="000000" w:themeColor="text1"/>
                <w:sz w:val="22"/>
                <w:szCs w:val="22"/>
                <w:lang w:eastAsia="ar-SA"/>
              </w:rPr>
              <w:t xml:space="preserve"> nuostat</w:t>
            </w:r>
            <w:r w:rsidR="00E3105A">
              <w:rPr>
                <w:rFonts w:ascii="Arial" w:hAnsi="Arial" w:cs="Arial"/>
                <w:color w:val="000000" w:themeColor="text1"/>
                <w:sz w:val="22"/>
                <w:szCs w:val="22"/>
                <w:lang w:eastAsia="ar-SA"/>
              </w:rPr>
              <w:t>os</w:t>
            </w:r>
            <w:r w:rsidRPr="00046FC8">
              <w:rPr>
                <w:rFonts w:ascii="Arial" w:hAnsi="Arial" w:cs="Arial"/>
                <w:color w:val="000000" w:themeColor="text1"/>
                <w:sz w:val="22"/>
                <w:szCs w:val="22"/>
                <w:lang w:eastAsia="ar-SA"/>
              </w:rPr>
              <w:t xml:space="preserve"> turi skatinti Rangovą nepiktnaudžiauti ir laikytis Sutartimi nustatyt</w:t>
            </w:r>
            <w:r w:rsidR="00134911">
              <w:rPr>
                <w:rFonts w:ascii="Arial" w:hAnsi="Arial" w:cs="Arial"/>
                <w:color w:val="000000" w:themeColor="text1"/>
                <w:sz w:val="22"/>
                <w:szCs w:val="22"/>
                <w:lang w:eastAsia="ar-SA"/>
              </w:rPr>
              <w:t>os tvarkos bei</w:t>
            </w:r>
            <w:r w:rsidRPr="00046FC8">
              <w:rPr>
                <w:rFonts w:ascii="Arial" w:hAnsi="Arial" w:cs="Arial"/>
                <w:color w:val="000000" w:themeColor="text1"/>
                <w:sz w:val="22"/>
                <w:szCs w:val="22"/>
                <w:lang w:eastAsia="ar-SA"/>
              </w:rPr>
              <w:t xml:space="preserve"> darbų atlikimo terminų</w:t>
            </w:r>
            <w:r w:rsidR="00C04A82">
              <w:rPr>
                <w:rFonts w:ascii="Arial" w:hAnsi="Arial" w:cs="Arial"/>
                <w:color w:val="000000" w:themeColor="text1"/>
                <w:sz w:val="22"/>
                <w:szCs w:val="22"/>
                <w:lang w:eastAsia="ar-SA"/>
              </w:rPr>
              <w:t>, taip pat</w:t>
            </w:r>
            <w:r w:rsidRPr="00046FC8">
              <w:rPr>
                <w:rFonts w:ascii="Arial" w:hAnsi="Arial" w:cs="Arial"/>
                <w:color w:val="000000" w:themeColor="text1"/>
                <w:sz w:val="22"/>
                <w:szCs w:val="22"/>
                <w:lang w:eastAsia="ar-SA"/>
              </w:rPr>
              <w:t xml:space="preserve"> užkirsti kelią Rangovo neveikimui. Todėl pernelyg mažo </w:t>
            </w:r>
            <w:r w:rsidR="007A04BA">
              <w:rPr>
                <w:rFonts w:ascii="Arial" w:hAnsi="Arial" w:cs="Arial"/>
                <w:color w:val="000000" w:themeColor="text1"/>
                <w:sz w:val="22"/>
                <w:szCs w:val="22"/>
                <w:lang w:eastAsia="ar-SA"/>
              </w:rPr>
              <w:t>netesybų</w:t>
            </w:r>
            <w:r w:rsidRPr="00046FC8">
              <w:rPr>
                <w:rFonts w:ascii="Arial" w:hAnsi="Arial" w:cs="Arial"/>
                <w:color w:val="000000" w:themeColor="text1"/>
                <w:sz w:val="22"/>
                <w:szCs w:val="22"/>
                <w:lang w:eastAsia="ar-SA"/>
              </w:rPr>
              <w:t xml:space="preserve"> dydžio nustatymas ne tik neatliktų pažeidimų prevencijos funkcijos, bet taip pat pažeistų Sutarties šalių ekonominę pusiausvyrą. </w:t>
            </w:r>
          </w:p>
          <w:p w14:paraId="501CCAA5" w14:textId="00203F8F" w:rsidR="009A13A6" w:rsidRDefault="00A7290F" w:rsidP="00046FC8">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Nevykdomų</w:t>
            </w:r>
            <w:r w:rsidR="00350B11">
              <w:rPr>
                <w:rFonts w:ascii="Arial" w:hAnsi="Arial" w:cs="Arial"/>
                <w:color w:val="000000" w:themeColor="text1"/>
                <w:sz w:val="22"/>
                <w:szCs w:val="22"/>
                <w:lang w:eastAsia="ar-SA"/>
              </w:rPr>
              <w:t>/neįvy</w:t>
            </w:r>
            <w:r w:rsidR="00061C10">
              <w:rPr>
                <w:rFonts w:ascii="Arial" w:hAnsi="Arial" w:cs="Arial"/>
                <w:color w:val="000000" w:themeColor="text1"/>
                <w:sz w:val="22"/>
                <w:szCs w:val="22"/>
                <w:lang w:eastAsia="ar-SA"/>
              </w:rPr>
              <w:t>kdytų</w:t>
            </w:r>
            <w:r>
              <w:rPr>
                <w:rFonts w:ascii="Arial" w:hAnsi="Arial" w:cs="Arial"/>
                <w:color w:val="000000" w:themeColor="text1"/>
                <w:sz w:val="22"/>
                <w:szCs w:val="22"/>
                <w:lang w:eastAsia="ar-SA"/>
              </w:rPr>
              <w:t xml:space="preserve"> parei</w:t>
            </w:r>
            <w:r w:rsidR="00757E28">
              <w:rPr>
                <w:rFonts w:ascii="Arial" w:hAnsi="Arial" w:cs="Arial"/>
                <w:color w:val="000000" w:themeColor="text1"/>
                <w:sz w:val="22"/>
                <w:szCs w:val="22"/>
                <w:lang w:eastAsia="ar-SA"/>
              </w:rPr>
              <w:t>gų</w:t>
            </w:r>
            <w:r w:rsidR="00061C10">
              <w:rPr>
                <w:rFonts w:ascii="Arial" w:hAnsi="Arial" w:cs="Arial"/>
                <w:color w:val="000000" w:themeColor="text1"/>
                <w:sz w:val="22"/>
                <w:szCs w:val="22"/>
                <w:lang w:eastAsia="ar-SA"/>
              </w:rPr>
              <w:t xml:space="preserve"> pasekmės</w:t>
            </w:r>
            <w:r w:rsidR="00901CFC">
              <w:rPr>
                <w:rFonts w:ascii="Arial" w:hAnsi="Arial" w:cs="Arial"/>
                <w:color w:val="000000" w:themeColor="text1"/>
                <w:sz w:val="22"/>
                <w:szCs w:val="22"/>
                <w:lang w:eastAsia="ar-SA"/>
              </w:rPr>
              <w:t xml:space="preserve"> gali būti </w:t>
            </w:r>
            <w:r w:rsidR="008B1CD5">
              <w:rPr>
                <w:rFonts w:ascii="Arial" w:hAnsi="Arial" w:cs="Arial"/>
                <w:color w:val="000000" w:themeColor="text1"/>
                <w:sz w:val="22"/>
                <w:szCs w:val="22"/>
                <w:lang w:eastAsia="ar-SA"/>
              </w:rPr>
              <w:t>skirtingos</w:t>
            </w:r>
            <w:r w:rsidR="006413DE">
              <w:rPr>
                <w:rFonts w:ascii="Arial" w:hAnsi="Arial" w:cs="Arial"/>
                <w:color w:val="000000" w:themeColor="text1"/>
                <w:sz w:val="22"/>
                <w:szCs w:val="22"/>
                <w:lang w:eastAsia="ar-SA"/>
              </w:rPr>
              <w:t xml:space="preserve">, </w:t>
            </w:r>
            <w:r w:rsidR="00745BEF">
              <w:rPr>
                <w:rFonts w:ascii="Arial" w:hAnsi="Arial" w:cs="Arial"/>
                <w:color w:val="000000" w:themeColor="text1"/>
                <w:sz w:val="22"/>
                <w:szCs w:val="22"/>
                <w:lang w:eastAsia="ar-SA"/>
              </w:rPr>
              <w:t>n</w:t>
            </w:r>
            <w:r w:rsidR="00046FC8" w:rsidRPr="00046FC8">
              <w:rPr>
                <w:rFonts w:ascii="Arial" w:hAnsi="Arial" w:cs="Arial"/>
                <w:color w:val="000000" w:themeColor="text1"/>
                <w:sz w:val="22"/>
                <w:szCs w:val="22"/>
                <w:lang w:eastAsia="ar-SA"/>
              </w:rPr>
              <w:t>eatliktų, vėluojamų atlikti darbų vertė gali būti įvair</w:t>
            </w:r>
            <w:r w:rsidR="007C1B88">
              <w:rPr>
                <w:rFonts w:ascii="Arial" w:hAnsi="Arial" w:cs="Arial"/>
                <w:color w:val="000000" w:themeColor="text1"/>
                <w:sz w:val="22"/>
                <w:szCs w:val="22"/>
                <w:lang w:eastAsia="ar-SA"/>
              </w:rPr>
              <w:t>i</w:t>
            </w:r>
            <w:r w:rsidR="00046FC8" w:rsidRPr="00046FC8">
              <w:rPr>
                <w:rFonts w:ascii="Arial" w:hAnsi="Arial" w:cs="Arial"/>
                <w:color w:val="000000" w:themeColor="text1"/>
                <w:sz w:val="22"/>
                <w:szCs w:val="22"/>
                <w:lang w:eastAsia="ar-SA"/>
              </w:rPr>
              <w:t xml:space="preserve"> (nedidelė, didelė), tačiau Rangovas turi laikytis Sutartyje numatytų</w:t>
            </w:r>
            <w:r w:rsidR="00304E6C">
              <w:rPr>
                <w:rFonts w:ascii="Arial" w:hAnsi="Arial" w:cs="Arial"/>
                <w:color w:val="000000" w:themeColor="text1"/>
                <w:sz w:val="22"/>
                <w:szCs w:val="22"/>
                <w:lang w:eastAsia="ar-SA"/>
              </w:rPr>
              <w:t xml:space="preserve"> įsipareigojimų,</w:t>
            </w:r>
            <w:r w:rsidR="00046FC8" w:rsidRPr="00046FC8">
              <w:rPr>
                <w:rFonts w:ascii="Arial" w:hAnsi="Arial" w:cs="Arial"/>
                <w:color w:val="000000" w:themeColor="text1"/>
                <w:sz w:val="22"/>
                <w:szCs w:val="22"/>
                <w:lang w:eastAsia="ar-SA"/>
              </w:rPr>
              <w:t xml:space="preserve"> terminų ir tuomet joki</w:t>
            </w:r>
            <w:r w:rsidR="00304E6C">
              <w:rPr>
                <w:rFonts w:ascii="Arial" w:hAnsi="Arial" w:cs="Arial"/>
                <w:color w:val="000000" w:themeColor="text1"/>
                <w:sz w:val="22"/>
                <w:szCs w:val="22"/>
                <w:lang w:eastAsia="ar-SA"/>
              </w:rPr>
              <w:t>os</w:t>
            </w:r>
            <w:r w:rsidR="00046FC8" w:rsidRPr="00046FC8">
              <w:rPr>
                <w:rFonts w:ascii="Arial" w:hAnsi="Arial" w:cs="Arial"/>
                <w:color w:val="000000" w:themeColor="text1"/>
                <w:sz w:val="22"/>
                <w:szCs w:val="22"/>
                <w:lang w:eastAsia="ar-SA"/>
              </w:rPr>
              <w:t xml:space="preserve"> </w:t>
            </w:r>
            <w:r w:rsidR="00304E6C">
              <w:rPr>
                <w:rFonts w:ascii="Arial" w:hAnsi="Arial" w:cs="Arial"/>
                <w:color w:val="000000" w:themeColor="text1"/>
                <w:sz w:val="22"/>
                <w:szCs w:val="22"/>
                <w:lang w:eastAsia="ar-SA"/>
              </w:rPr>
              <w:t>netesybos</w:t>
            </w:r>
            <w:r w:rsidR="00046FC8" w:rsidRPr="00046FC8">
              <w:rPr>
                <w:rFonts w:ascii="Arial" w:hAnsi="Arial" w:cs="Arial"/>
                <w:color w:val="000000" w:themeColor="text1"/>
                <w:sz w:val="22"/>
                <w:szCs w:val="22"/>
                <w:lang w:eastAsia="ar-SA"/>
              </w:rPr>
              <w:t xml:space="preserve"> Rangovui nebus </w:t>
            </w:r>
            <w:r w:rsidR="00304E6C">
              <w:rPr>
                <w:rFonts w:ascii="Arial" w:hAnsi="Arial" w:cs="Arial"/>
                <w:color w:val="000000" w:themeColor="text1"/>
                <w:sz w:val="22"/>
                <w:szCs w:val="22"/>
                <w:lang w:eastAsia="ar-SA"/>
              </w:rPr>
              <w:t>taikomos</w:t>
            </w:r>
            <w:r w:rsidR="00046FC8" w:rsidRPr="00046FC8">
              <w:rPr>
                <w:rFonts w:ascii="Arial" w:hAnsi="Arial" w:cs="Arial"/>
                <w:color w:val="000000" w:themeColor="text1"/>
                <w:sz w:val="22"/>
                <w:szCs w:val="22"/>
                <w:lang w:eastAsia="ar-SA"/>
              </w:rPr>
              <w:t xml:space="preserve">. Tuo tarpu, jeigu Rangovas netinkamai vykdytų sutartinius įsipareigojimus, dėl jo atsakomybei tenkančių priežasčių praleistų darbų atlikimo terminus, Sutarties </w:t>
            </w:r>
            <w:r w:rsidR="004B4746">
              <w:rPr>
                <w:rFonts w:ascii="Arial" w:hAnsi="Arial" w:cs="Arial"/>
                <w:color w:val="000000" w:themeColor="text1"/>
                <w:sz w:val="22"/>
                <w:szCs w:val="22"/>
                <w:lang w:val="en-US" w:eastAsia="ar-SA"/>
              </w:rPr>
              <w:t>79 – 83</w:t>
            </w:r>
            <w:r w:rsidR="004B4746">
              <w:rPr>
                <w:rFonts w:ascii="Arial" w:hAnsi="Arial" w:cs="Arial"/>
                <w:color w:val="000000" w:themeColor="text1"/>
                <w:sz w:val="22"/>
                <w:szCs w:val="22"/>
                <w:lang w:eastAsia="ar-SA"/>
              </w:rPr>
              <w:t xml:space="preserve"> punktuose</w:t>
            </w:r>
            <w:r w:rsidR="004B4746" w:rsidRPr="00046FC8">
              <w:rPr>
                <w:rFonts w:ascii="Arial" w:hAnsi="Arial" w:cs="Arial"/>
                <w:color w:val="000000" w:themeColor="text1"/>
                <w:sz w:val="22"/>
                <w:szCs w:val="22"/>
                <w:lang w:eastAsia="ar-SA"/>
              </w:rPr>
              <w:t xml:space="preserve"> </w:t>
            </w:r>
            <w:r w:rsidR="00046FC8" w:rsidRPr="00046FC8">
              <w:rPr>
                <w:rFonts w:ascii="Arial" w:hAnsi="Arial" w:cs="Arial"/>
                <w:color w:val="000000" w:themeColor="text1"/>
                <w:sz w:val="22"/>
                <w:szCs w:val="22"/>
                <w:lang w:eastAsia="ar-SA"/>
              </w:rPr>
              <w:t xml:space="preserve">numatyta </w:t>
            </w:r>
            <w:r w:rsidR="004B4746">
              <w:rPr>
                <w:rFonts w:ascii="Arial" w:hAnsi="Arial" w:cs="Arial"/>
                <w:color w:val="000000" w:themeColor="text1"/>
                <w:sz w:val="22"/>
                <w:szCs w:val="22"/>
                <w:lang w:eastAsia="ar-SA"/>
              </w:rPr>
              <w:t>netesybų</w:t>
            </w:r>
            <w:r w:rsidR="00046FC8" w:rsidRPr="00046FC8">
              <w:rPr>
                <w:rFonts w:ascii="Arial" w:hAnsi="Arial" w:cs="Arial"/>
                <w:color w:val="000000" w:themeColor="text1"/>
                <w:sz w:val="22"/>
                <w:szCs w:val="22"/>
                <w:lang w:eastAsia="ar-SA"/>
              </w:rPr>
              <w:t xml:space="preserve"> suma, nagrinėjamos Sutarties kontekste, yra </w:t>
            </w:r>
            <w:r w:rsidR="00885C6A">
              <w:rPr>
                <w:rFonts w:ascii="Arial" w:hAnsi="Arial" w:cs="Arial"/>
                <w:color w:val="000000" w:themeColor="text1"/>
                <w:sz w:val="22"/>
                <w:szCs w:val="22"/>
                <w:lang w:eastAsia="ar-SA"/>
              </w:rPr>
              <w:t xml:space="preserve">laikoma </w:t>
            </w:r>
            <w:r w:rsidR="00046FC8" w:rsidRPr="00046FC8">
              <w:rPr>
                <w:rFonts w:ascii="Arial" w:hAnsi="Arial" w:cs="Arial"/>
                <w:color w:val="000000" w:themeColor="text1"/>
                <w:sz w:val="22"/>
                <w:szCs w:val="22"/>
                <w:lang w:eastAsia="ar-SA"/>
              </w:rPr>
              <w:t>adekvati, proporcinga ir nepažeidžia Sutarties šalių lygybės.</w:t>
            </w:r>
            <w:r w:rsidR="00046FC8">
              <w:rPr>
                <w:rFonts w:ascii="Arial" w:hAnsi="Arial" w:cs="Arial"/>
                <w:color w:val="000000" w:themeColor="text1"/>
                <w:sz w:val="22"/>
                <w:szCs w:val="22"/>
                <w:lang w:eastAsia="ar-SA"/>
              </w:rPr>
              <w:t xml:space="preserve"> </w:t>
            </w:r>
          </w:p>
          <w:p w14:paraId="736385EE" w14:textId="1BE34FCC" w:rsidR="00046FC8" w:rsidRPr="00046FC8" w:rsidRDefault="000A3A42" w:rsidP="00046FC8">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lastRenderedPageBreak/>
              <w:t>Papildomai pa</w:t>
            </w:r>
            <w:r w:rsidR="00FC6247">
              <w:rPr>
                <w:rFonts w:ascii="Arial" w:hAnsi="Arial" w:cs="Arial"/>
                <w:color w:val="000000" w:themeColor="text1"/>
                <w:sz w:val="22"/>
                <w:szCs w:val="22"/>
                <w:lang w:eastAsia="ar-SA"/>
              </w:rPr>
              <w:t xml:space="preserve">žymėtina, jog </w:t>
            </w:r>
            <w:r w:rsidR="00046FC8" w:rsidRPr="00046FC8">
              <w:rPr>
                <w:rFonts w:ascii="Arial" w:hAnsi="Arial" w:cs="Arial"/>
                <w:color w:val="000000" w:themeColor="text1"/>
                <w:sz w:val="22"/>
                <w:szCs w:val="22"/>
                <w:lang w:eastAsia="ar-SA"/>
              </w:rPr>
              <w:t xml:space="preserve">Sutarties </w:t>
            </w:r>
            <w:r w:rsidR="00046FC8" w:rsidRPr="00046FC8">
              <w:rPr>
                <w:rFonts w:ascii="Arial" w:hAnsi="Arial" w:cs="Arial"/>
                <w:color w:val="000000" w:themeColor="text1"/>
                <w:sz w:val="22"/>
                <w:szCs w:val="22"/>
                <w:lang w:val="en-US" w:eastAsia="ar-SA"/>
              </w:rPr>
              <w:t>82</w:t>
            </w:r>
            <w:r w:rsidR="00046FC8" w:rsidRPr="00046FC8">
              <w:rPr>
                <w:rFonts w:ascii="Arial" w:hAnsi="Arial" w:cs="Arial"/>
                <w:color w:val="000000" w:themeColor="text1"/>
                <w:sz w:val="22"/>
                <w:szCs w:val="22"/>
                <w:lang w:eastAsia="ar-SA"/>
              </w:rPr>
              <w:t xml:space="preserve"> punkte numatyta bauda už Sutarties 3</w:t>
            </w:r>
            <w:r w:rsidR="009C48EC">
              <w:rPr>
                <w:rFonts w:ascii="Arial" w:hAnsi="Arial" w:cs="Arial"/>
                <w:color w:val="000000" w:themeColor="text1"/>
                <w:sz w:val="22"/>
                <w:szCs w:val="22"/>
                <w:lang w:val="en-US" w:eastAsia="ar-SA"/>
              </w:rPr>
              <w:t>5</w:t>
            </w:r>
            <w:r w:rsidR="00046FC8" w:rsidRPr="00046FC8">
              <w:rPr>
                <w:rFonts w:ascii="Arial" w:hAnsi="Arial" w:cs="Arial"/>
                <w:color w:val="000000" w:themeColor="text1"/>
                <w:sz w:val="22"/>
                <w:szCs w:val="22"/>
                <w:lang w:eastAsia="ar-SA"/>
              </w:rPr>
              <w:t xml:space="preserve"> punkto nesilaikymą yra </w:t>
            </w:r>
            <w:r w:rsidR="00046FC8" w:rsidRPr="00046FC8">
              <w:rPr>
                <w:rFonts w:ascii="Arial" w:hAnsi="Arial" w:cs="Arial"/>
                <w:b/>
                <w:bCs/>
                <w:color w:val="000000" w:themeColor="text1"/>
                <w:sz w:val="22"/>
                <w:szCs w:val="22"/>
                <w:lang w:eastAsia="ar-SA"/>
              </w:rPr>
              <w:t>prevencinė priemonė</w:t>
            </w:r>
            <w:r w:rsidR="00046FC8" w:rsidRPr="00046FC8">
              <w:rPr>
                <w:rFonts w:ascii="Arial" w:hAnsi="Arial" w:cs="Arial"/>
                <w:color w:val="000000" w:themeColor="text1"/>
                <w:sz w:val="22"/>
                <w:szCs w:val="22"/>
                <w:lang w:eastAsia="ar-SA"/>
              </w:rPr>
              <w:t>, skatinanti Rangovą statybos darbų atlikimui naudoti tik statinio statybos techninio prižiūrėtojo patvirtintas, medžiagas ir gaminius, kas užtikrina medžiagų kokybę ir atitiktį projektinei dokumentacijai. Numatomas naudoti medžiagas ir(ar) gaminius Rangovas su techniniu prižiūrėtoju turi susiderinti iš anksto. Sutartyje numatytų statybos darbų atlikimui Rangovas negali naudoti jokių statinio statybos techninio prižiūrėtojo nepatvirtintų gaminių ir (ar) medžiagų. Taigi, baudos taikymas nėra bausmė,</w:t>
            </w:r>
            <w:r w:rsidR="00CC17FE">
              <w:rPr>
                <w:rFonts w:ascii="Arial" w:hAnsi="Arial" w:cs="Arial"/>
                <w:color w:val="000000" w:themeColor="text1"/>
                <w:sz w:val="22"/>
                <w:szCs w:val="22"/>
                <w:lang w:eastAsia="ar-SA"/>
              </w:rPr>
              <w:t xml:space="preserve"> </w:t>
            </w:r>
            <w:r w:rsidR="00046FC8" w:rsidRPr="00046FC8">
              <w:rPr>
                <w:rFonts w:ascii="Arial" w:hAnsi="Arial" w:cs="Arial"/>
                <w:color w:val="000000" w:themeColor="text1"/>
                <w:sz w:val="22"/>
                <w:szCs w:val="22"/>
                <w:lang w:eastAsia="ar-SA"/>
              </w:rPr>
              <w:t>o </w:t>
            </w:r>
            <w:r w:rsidR="00046FC8" w:rsidRPr="00046FC8">
              <w:rPr>
                <w:rFonts w:ascii="Arial" w:hAnsi="Arial" w:cs="Arial"/>
                <w:b/>
                <w:bCs/>
                <w:color w:val="000000" w:themeColor="text1"/>
                <w:sz w:val="22"/>
                <w:szCs w:val="22"/>
                <w:lang w:eastAsia="ar-SA"/>
              </w:rPr>
              <w:t>sutarties vykdymo drausminimo priemonė</w:t>
            </w:r>
            <w:r w:rsidR="00046FC8" w:rsidRPr="00046FC8">
              <w:rPr>
                <w:rFonts w:ascii="Arial" w:hAnsi="Arial" w:cs="Arial"/>
                <w:color w:val="000000" w:themeColor="text1"/>
                <w:sz w:val="22"/>
                <w:szCs w:val="22"/>
                <w:lang w:eastAsia="ar-SA"/>
              </w:rPr>
              <w:t>, kuri užtikrina viešųjų lėšų panaudojimo efektyvumą.</w:t>
            </w:r>
            <w:r w:rsidR="005F6541">
              <w:rPr>
                <w:rFonts w:ascii="Arial" w:hAnsi="Arial" w:cs="Arial"/>
                <w:color w:val="000000" w:themeColor="text1"/>
                <w:sz w:val="22"/>
                <w:szCs w:val="22"/>
                <w:lang w:eastAsia="ar-SA"/>
              </w:rPr>
              <w:t xml:space="preserve"> </w:t>
            </w:r>
            <w:r w:rsidR="005F6541" w:rsidRPr="005F6541">
              <w:rPr>
                <w:rFonts w:ascii="Arial" w:hAnsi="Arial" w:cs="Arial"/>
                <w:color w:val="000000" w:themeColor="text1"/>
                <w:sz w:val="22"/>
                <w:szCs w:val="22"/>
                <w:lang w:eastAsia="ar-SA"/>
              </w:rPr>
              <w:t>Perkančioji organizacija, vadovaudamasi VPĮ principais, teismų praktika</w:t>
            </w:r>
            <w:r w:rsidR="005F6541">
              <w:rPr>
                <w:rFonts w:ascii="Arial" w:hAnsi="Arial" w:cs="Arial"/>
                <w:color w:val="000000" w:themeColor="text1"/>
                <w:sz w:val="22"/>
                <w:szCs w:val="22"/>
                <w:lang w:eastAsia="ar-SA"/>
              </w:rPr>
              <w:t>,</w:t>
            </w:r>
            <w:r w:rsidR="005F6541" w:rsidRPr="005F6541">
              <w:rPr>
                <w:rFonts w:ascii="Arial" w:hAnsi="Arial" w:cs="Arial"/>
                <w:color w:val="000000" w:themeColor="text1"/>
                <w:sz w:val="22"/>
                <w:szCs w:val="22"/>
                <w:lang w:eastAsia="ar-SA"/>
              </w:rPr>
              <w:t xml:space="preserve"> siek</w:t>
            </w:r>
            <w:r w:rsidR="005F6541">
              <w:rPr>
                <w:rFonts w:ascii="Arial" w:hAnsi="Arial" w:cs="Arial"/>
                <w:color w:val="000000" w:themeColor="text1"/>
                <w:sz w:val="22"/>
                <w:szCs w:val="22"/>
                <w:lang w:eastAsia="ar-SA"/>
              </w:rPr>
              <w:t>ia</w:t>
            </w:r>
            <w:r w:rsidR="005F6541" w:rsidRPr="005F6541">
              <w:rPr>
                <w:rFonts w:ascii="Arial" w:hAnsi="Arial" w:cs="Arial"/>
                <w:color w:val="000000" w:themeColor="text1"/>
                <w:sz w:val="22"/>
                <w:szCs w:val="22"/>
                <w:lang w:eastAsia="ar-SA"/>
              </w:rPr>
              <w:t xml:space="preserve"> užtikrinti efektyvų bei drausmingą </w:t>
            </w:r>
            <w:r w:rsidR="00F020CF">
              <w:rPr>
                <w:rFonts w:ascii="Arial" w:hAnsi="Arial" w:cs="Arial"/>
                <w:color w:val="000000" w:themeColor="text1"/>
                <w:sz w:val="22"/>
                <w:szCs w:val="22"/>
                <w:lang w:eastAsia="ar-SA"/>
              </w:rPr>
              <w:t>darbų atlikimą</w:t>
            </w:r>
            <w:r w:rsidR="006D4928">
              <w:rPr>
                <w:rFonts w:ascii="Arial" w:hAnsi="Arial" w:cs="Arial"/>
                <w:color w:val="000000" w:themeColor="text1"/>
                <w:sz w:val="22"/>
                <w:szCs w:val="22"/>
                <w:lang w:eastAsia="ar-SA"/>
              </w:rPr>
              <w:t xml:space="preserve"> ir </w:t>
            </w:r>
            <w:r w:rsidR="006D4928" w:rsidRPr="00A30B50">
              <w:rPr>
                <w:rFonts w:ascii="Arial" w:hAnsi="Arial" w:cs="Arial"/>
                <w:b/>
                <w:bCs/>
                <w:color w:val="000000" w:themeColor="text1"/>
                <w:sz w:val="22"/>
                <w:szCs w:val="22"/>
                <w:lang w:eastAsia="ar-SA"/>
              </w:rPr>
              <w:t>nesiekia</w:t>
            </w:r>
            <w:r w:rsidR="006D4928">
              <w:rPr>
                <w:rFonts w:ascii="Arial" w:hAnsi="Arial" w:cs="Arial"/>
                <w:color w:val="000000" w:themeColor="text1"/>
                <w:sz w:val="22"/>
                <w:szCs w:val="22"/>
                <w:lang w:eastAsia="ar-SA"/>
              </w:rPr>
              <w:t xml:space="preserve"> kuo greičiau bei formaliai taikyti netesybas.</w:t>
            </w:r>
          </w:p>
          <w:p w14:paraId="5C7882BE" w14:textId="17C24969" w:rsidR="009E600B" w:rsidRPr="009106B6" w:rsidRDefault="00046FC8" w:rsidP="00046FC8">
            <w:pPr>
              <w:jc w:val="both"/>
              <w:rPr>
                <w:rFonts w:ascii="Arial" w:hAnsi="Arial" w:cs="Arial"/>
                <w:color w:val="000000" w:themeColor="text1"/>
                <w:sz w:val="22"/>
                <w:szCs w:val="22"/>
                <w:lang w:eastAsia="ar-SA"/>
              </w:rPr>
            </w:pPr>
            <w:r w:rsidRPr="00046FC8">
              <w:rPr>
                <w:rFonts w:ascii="Arial" w:hAnsi="Arial" w:cs="Arial"/>
                <w:color w:val="000000" w:themeColor="text1"/>
                <w:sz w:val="22"/>
                <w:szCs w:val="22"/>
                <w:lang w:eastAsia="ar-SA"/>
              </w:rPr>
              <w:t>Sutarties 8</w:t>
            </w:r>
            <w:r w:rsidR="00867483">
              <w:rPr>
                <w:rFonts w:ascii="Arial" w:hAnsi="Arial" w:cs="Arial"/>
                <w:color w:val="000000" w:themeColor="text1"/>
                <w:sz w:val="22"/>
                <w:szCs w:val="22"/>
                <w:lang w:eastAsia="ar-SA"/>
              </w:rPr>
              <w:t>8</w:t>
            </w:r>
            <w:r w:rsidRPr="00046FC8">
              <w:rPr>
                <w:rFonts w:ascii="Arial" w:hAnsi="Arial" w:cs="Arial"/>
                <w:color w:val="000000" w:themeColor="text1"/>
                <w:sz w:val="22"/>
                <w:szCs w:val="22"/>
                <w:lang w:eastAsia="ar-SA"/>
              </w:rPr>
              <w:t xml:space="preserve"> punkto nuostata nepažeidžia sutarties šalių bendradarbiavimo principo, o skatina Rangovą vykdyti sutartimi ir teisės aktais Rangovui priskirtas pareigas. Taip pat Sutarties 8</w:t>
            </w:r>
            <w:r w:rsidR="00867483">
              <w:rPr>
                <w:rFonts w:ascii="Arial" w:hAnsi="Arial" w:cs="Arial"/>
                <w:color w:val="000000" w:themeColor="text1"/>
                <w:sz w:val="22"/>
                <w:szCs w:val="22"/>
                <w:lang w:eastAsia="ar-SA"/>
              </w:rPr>
              <w:t>8</w:t>
            </w:r>
            <w:r w:rsidRPr="00046FC8">
              <w:rPr>
                <w:rFonts w:ascii="Arial" w:hAnsi="Arial" w:cs="Arial"/>
                <w:color w:val="000000" w:themeColor="text1"/>
                <w:sz w:val="22"/>
                <w:szCs w:val="22"/>
                <w:lang w:eastAsia="ar-SA"/>
              </w:rPr>
              <w:t xml:space="preserve"> nuostata neužkerta kelio Rangovui teikti paaiškinimus dėl Užsakovo priimto sprendimo.</w:t>
            </w:r>
          </w:p>
        </w:tc>
      </w:tr>
    </w:tbl>
    <w:p w14:paraId="22E9BB17" w14:textId="77777777" w:rsidR="00BC26C0" w:rsidRPr="00B01054"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B01054">
        <w:rPr>
          <w:rFonts w:ascii="Arial" w:hAnsi="Arial" w:cs="Arial"/>
          <w:i/>
          <w:iCs/>
          <w:sz w:val="20"/>
          <w:szCs w:val="20"/>
          <w:vertAlign w:val="superscript"/>
        </w:rPr>
        <w:lastRenderedPageBreak/>
        <w:t>*</w:t>
      </w:r>
      <w:r w:rsidRPr="00B01054">
        <w:rPr>
          <w:rFonts w:ascii="Arial" w:hAnsi="Arial" w:cs="Arial"/>
          <w:i/>
          <w:iCs/>
          <w:sz w:val="20"/>
          <w:szCs w:val="20"/>
        </w:rPr>
        <w:t>Čia ir kitur suinteresuoto (-ų) tiekėjo (-ų) prašymo (-ų) paaiškinti / patikslinti pirkimo dokumentus tekstas neredaguotas.</w:t>
      </w:r>
    </w:p>
    <w:p w14:paraId="0DA7167F" w14:textId="397FFF8B" w:rsidR="00497052" w:rsidRPr="00B01054" w:rsidRDefault="00BC26C0" w:rsidP="008657A8">
      <w:pPr>
        <w:tabs>
          <w:tab w:val="left" w:pos="851"/>
        </w:tabs>
        <w:spacing w:line="276" w:lineRule="auto"/>
        <w:ind w:firstLine="567"/>
        <w:jc w:val="both"/>
        <w:rPr>
          <w:rFonts w:ascii="Arial" w:hAnsi="Arial" w:cs="Arial"/>
          <w:i/>
          <w:iCs/>
          <w:sz w:val="20"/>
          <w:szCs w:val="20"/>
        </w:rPr>
      </w:pPr>
      <w:r w:rsidRPr="00B01054">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B01054" w:rsidSect="00673C52">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D99A" w14:textId="77777777" w:rsidR="00134A0F" w:rsidRPr="004A75B3" w:rsidRDefault="00134A0F">
      <w:r w:rsidRPr="004A75B3">
        <w:separator/>
      </w:r>
    </w:p>
  </w:endnote>
  <w:endnote w:type="continuationSeparator" w:id="0">
    <w:p w14:paraId="785A0F9B" w14:textId="77777777" w:rsidR="00134A0F" w:rsidRPr="004A75B3" w:rsidRDefault="00134A0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2EE4" w14:textId="77777777" w:rsidR="00134A0F" w:rsidRPr="004A75B3" w:rsidRDefault="00134A0F">
      <w:r w:rsidRPr="004A75B3">
        <w:separator/>
      </w:r>
    </w:p>
  </w:footnote>
  <w:footnote w:type="continuationSeparator" w:id="0">
    <w:p w14:paraId="69E96D7D" w14:textId="77777777" w:rsidR="00134A0F" w:rsidRPr="004A75B3" w:rsidRDefault="00134A0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5"/>
  </w:num>
  <w:num w:numId="4" w16cid:durableId="1275408335">
    <w:abstractNumId w:val="7"/>
  </w:num>
  <w:num w:numId="5" w16cid:durableId="327445576">
    <w:abstractNumId w:val="5"/>
  </w:num>
  <w:num w:numId="6" w16cid:durableId="2138449556">
    <w:abstractNumId w:val="6"/>
  </w:num>
  <w:num w:numId="7" w16cid:durableId="641039509">
    <w:abstractNumId w:val="12"/>
  </w:num>
  <w:num w:numId="8" w16cid:durableId="1712268008">
    <w:abstractNumId w:val="4"/>
  </w:num>
  <w:num w:numId="9" w16cid:durableId="265504973">
    <w:abstractNumId w:val="13"/>
  </w:num>
  <w:num w:numId="10" w16cid:durableId="1285961743">
    <w:abstractNumId w:val="14"/>
  </w:num>
  <w:num w:numId="11" w16cid:durableId="2056656319">
    <w:abstractNumId w:val="1"/>
  </w:num>
  <w:num w:numId="12" w16cid:durableId="1513103515">
    <w:abstractNumId w:val="0"/>
  </w:num>
  <w:num w:numId="13" w16cid:durableId="27923694">
    <w:abstractNumId w:val="11"/>
  </w:num>
  <w:num w:numId="14" w16cid:durableId="1905413500">
    <w:abstractNumId w:val="8"/>
  </w:num>
  <w:num w:numId="15" w16cid:durableId="1202085109">
    <w:abstractNumId w:val="9"/>
  </w:num>
  <w:num w:numId="16" w16cid:durableId="32671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6FC8"/>
    <w:rsid w:val="00047B39"/>
    <w:rsid w:val="00054382"/>
    <w:rsid w:val="000569C8"/>
    <w:rsid w:val="00061B99"/>
    <w:rsid w:val="00061C10"/>
    <w:rsid w:val="00063475"/>
    <w:rsid w:val="000639E0"/>
    <w:rsid w:val="000672F7"/>
    <w:rsid w:val="000707D3"/>
    <w:rsid w:val="0007089D"/>
    <w:rsid w:val="00070E00"/>
    <w:rsid w:val="00073D8A"/>
    <w:rsid w:val="00073E72"/>
    <w:rsid w:val="000744E4"/>
    <w:rsid w:val="00075E35"/>
    <w:rsid w:val="00081308"/>
    <w:rsid w:val="00086BA0"/>
    <w:rsid w:val="000919D3"/>
    <w:rsid w:val="000A161C"/>
    <w:rsid w:val="000A3A42"/>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7E2E"/>
    <w:rsid w:val="0010004D"/>
    <w:rsid w:val="00100515"/>
    <w:rsid w:val="00104985"/>
    <w:rsid w:val="00104DB1"/>
    <w:rsid w:val="00104F3F"/>
    <w:rsid w:val="0010708D"/>
    <w:rsid w:val="001075E9"/>
    <w:rsid w:val="001118D4"/>
    <w:rsid w:val="0011214C"/>
    <w:rsid w:val="00112819"/>
    <w:rsid w:val="0011338C"/>
    <w:rsid w:val="0011487E"/>
    <w:rsid w:val="001173F4"/>
    <w:rsid w:val="00117515"/>
    <w:rsid w:val="001176EB"/>
    <w:rsid w:val="0012000C"/>
    <w:rsid w:val="00122683"/>
    <w:rsid w:val="001231A1"/>
    <w:rsid w:val="00123663"/>
    <w:rsid w:val="001254CC"/>
    <w:rsid w:val="00125FEB"/>
    <w:rsid w:val="00134911"/>
    <w:rsid w:val="00134A0F"/>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87B6E"/>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17AB"/>
    <w:rsid w:val="001D2260"/>
    <w:rsid w:val="001D41CA"/>
    <w:rsid w:val="001D4D61"/>
    <w:rsid w:val="001D7B31"/>
    <w:rsid w:val="001E1235"/>
    <w:rsid w:val="001E13C6"/>
    <w:rsid w:val="001E2F0A"/>
    <w:rsid w:val="001E3C7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2467C"/>
    <w:rsid w:val="0023496A"/>
    <w:rsid w:val="00236492"/>
    <w:rsid w:val="00237BAA"/>
    <w:rsid w:val="002403CA"/>
    <w:rsid w:val="00250754"/>
    <w:rsid w:val="00250D60"/>
    <w:rsid w:val="002527A1"/>
    <w:rsid w:val="00253AA8"/>
    <w:rsid w:val="00253ABF"/>
    <w:rsid w:val="00254A58"/>
    <w:rsid w:val="002551E6"/>
    <w:rsid w:val="00255C48"/>
    <w:rsid w:val="00263B95"/>
    <w:rsid w:val="002762E6"/>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D56"/>
    <w:rsid w:val="00304E6C"/>
    <w:rsid w:val="00306951"/>
    <w:rsid w:val="00306E0B"/>
    <w:rsid w:val="00307923"/>
    <w:rsid w:val="00307A2D"/>
    <w:rsid w:val="003115C4"/>
    <w:rsid w:val="0031289F"/>
    <w:rsid w:val="0031426F"/>
    <w:rsid w:val="0031523E"/>
    <w:rsid w:val="003165C2"/>
    <w:rsid w:val="003175C8"/>
    <w:rsid w:val="00330E5A"/>
    <w:rsid w:val="00331B82"/>
    <w:rsid w:val="003331D0"/>
    <w:rsid w:val="00337807"/>
    <w:rsid w:val="0034229E"/>
    <w:rsid w:val="003427DA"/>
    <w:rsid w:val="0034750B"/>
    <w:rsid w:val="00350B11"/>
    <w:rsid w:val="003538EE"/>
    <w:rsid w:val="00353DFB"/>
    <w:rsid w:val="0035575F"/>
    <w:rsid w:val="00355C83"/>
    <w:rsid w:val="00355DE4"/>
    <w:rsid w:val="003570C4"/>
    <w:rsid w:val="003579EF"/>
    <w:rsid w:val="00360FA3"/>
    <w:rsid w:val="00361B9C"/>
    <w:rsid w:val="00363CCA"/>
    <w:rsid w:val="00363CFD"/>
    <w:rsid w:val="00367FC3"/>
    <w:rsid w:val="00374A2E"/>
    <w:rsid w:val="00374A9B"/>
    <w:rsid w:val="00377085"/>
    <w:rsid w:val="00380030"/>
    <w:rsid w:val="00381E68"/>
    <w:rsid w:val="003848FF"/>
    <w:rsid w:val="003850F6"/>
    <w:rsid w:val="00392D76"/>
    <w:rsid w:val="003A1E21"/>
    <w:rsid w:val="003A31C6"/>
    <w:rsid w:val="003A4207"/>
    <w:rsid w:val="003A6212"/>
    <w:rsid w:val="003B65ED"/>
    <w:rsid w:val="003C066C"/>
    <w:rsid w:val="003C09FE"/>
    <w:rsid w:val="003C0ACE"/>
    <w:rsid w:val="003C164B"/>
    <w:rsid w:val="003C39D2"/>
    <w:rsid w:val="003C3AB2"/>
    <w:rsid w:val="003C7126"/>
    <w:rsid w:val="003D4308"/>
    <w:rsid w:val="003D5E38"/>
    <w:rsid w:val="003D6E8F"/>
    <w:rsid w:val="003E61F7"/>
    <w:rsid w:val="003F0FF1"/>
    <w:rsid w:val="003F6345"/>
    <w:rsid w:val="003F7C70"/>
    <w:rsid w:val="0040072F"/>
    <w:rsid w:val="00400B29"/>
    <w:rsid w:val="00401898"/>
    <w:rsid w:val="00405C25"/>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3C6F"/>
    <w:rsid w:val="004B4746"/>
    <w:rsid w:val="004B5CF0"/>
    <w:rsid w:val="004B5F10"/>
    <w:rsid w:val="004C0573"/>
    <w:rsid w:val="004C5CB9"/>
    <w:rsid w:val="004D0989"/>
    <w:rsid w:val="004D5DA8"/>
    <w:rsid w:val="004D6301"/>
    <w:rsid w:val="004D7596"/>
    <w:rsid w:val="004D77F1"/>
    <w:rsid w:val="004D7D50"/>
    <w:rsid w:val="004E4A09"/>
    <w:rsid w:val="004F02C0"/>
    <w:rsid w:val="004F190C"/>
    <w:rsid w:val="004F25C3"/>
    <w:rsid w:val="004F26CE"/>
    <w:rsid w:val="004F2CAC"/>
    <w:rsid w:val="004F2DF1"/>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34937"/>
    <w:rsid w:val="005401B7"/>
    <w:rsid w:val="00540588"/>
    <w:rsid w:val="005413C8"/>
    <w:rsid w:val="00541F82"/>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4D0A"/>
    <w:rsid w:val="00596C55"/>
    <w:rsid w:val="005A3116"/>
    <w:rsid w:val="005A378C"/>
    <w:rsid w:val="005A5F79"/>
    <w:rsid w:val="005A6634"/>
    <w:rsid w:val="005A67A4"/>
    <w:rsid w:val="005B1A32"/>
    <w:rsid w:val="005B4EE4"/>
    <w:rsid w:val="005B59A4"/>
    <w:rsid w:val="005C04FC"/>
    <w:rsid w:val="005C2A63"/>
    <w:rsid w:val="005C6F83"/>
    <w:rsid w:val="005D392F"/>
    <w:rsid w:val="005D4537"/>
    <w:rsid w:val="005D5C3C"/>
    <w:rsid w:val="005D5DF3"/>
    <w:rsid w:val="005E1928"/>
    <w:rsid w:val="005E4383"/>
    <w:rsid w:val="005E5EA0"/>
    <w:rsid w:val="005E6239"/>
    <w:rsid w:val="005E7D61"/>
    <w:rsid w:val="005F6541"/>
    <w:rsid w:val="005F6C1F"/>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3F8C"/>
    <w:rsid w:val="00624FFB"/>
    <w:rsid w:val="00634EE2"/>
    <w:rsid w:val="00636C13"/>
    <w:rsid w:val="0064047C"/>
    <w:rsid w:val="00640992"/>
    <w:rsid w:val="006413DE"/>
    <w:rsid w:val="0064309B"/>
    <w:rsid w:val="00643984"/>
    <w:rsid w:val="00646551"/>
    <w:rsid w:val="00646DE6"/>
    <w:rsid w:val="00653AA0"/>
    <w:rsid w:val="006568AD"/>
    <w:rsid w:val="0066483C"/>
    <w:rsid w:val="006666E8"/>
    <w:rsid w:val="0066692C"/>
    <w:rsid w:val="00673C52"/>
    <w:rsid w:val="0067496A"/>
    <w:rsid w:val="0067705C"/>
    <w:rsid w:val="00677555"/>
    <w:rsid w:val="00677E3A"/>
    <w:rsid w:val="00686D85"/>
    <w:rsid w:val="0069105C"/>
    <w:rsid w:val="00696327"/>
    <w:rsid w:val="006A009B"/>
    <w:rsid w:val="006A168E"/>
    <w:rsid w:val="006A27D7"/>
    <w:rsid w:val="006A327B"/>
    <w:rsid w:val="006A5432"/>
    <w:rsid w:val="006A58DC"/>
    <w:rsid w:val="006A59E3"/>
    <w:rsid w:val="006A5F9B"/>
    <w:rsid w:val="006A7FBF"/>
    <w:rsid w:val="006B20AC"/>
    <w:rsid w:val="006B27AA"/>
    <w:rsid w:val="006B35BB"/>
    <w:rsid w:val="006B3988"/>
    <w:rsid w:val="006B3C65"/>
    <w:rsid w:val="006B72A5"/>
    <w:rsid w:val="006C4DDF"/>
    <w:rsid w:val="006C5A62"/>
    <w:rsid w:val="006D0793"/>
    <w:rsid w:val="006D14A4"/>
    <w:rsid w:val="006D448A"/>
    <w:rsid w:val="006D4928"/>
    <w:rsid w:val="006D4FE6"/>
    <w:rsid w:val="006D7C3D"/>
    <w:rsid w:val="006E1711"/>
    <w:rsid w:val="006E27C9"/>
    <w:rsid w:val="006E2970"/>
    <w:rsid w:val="006E2C0A"/>
    <w:rsid w:val="006E48EC"/>
    <w:rsid w:val="006E6C3C"/>
    <w:rsid w:val="006F01C1"/>
    <w:rsid w:val="006F6F2A"/>
    <w:rsid w:val="006F7F47"/>
    <w:rsid w:val="0070020F"/>
    <w:rsid w:val="0070124A"/>
    <w:rsid w:val="007018F3"/>
    <w:rsid w:val="00703EFC"/>
    <w:rsid w:val="0070578B"/>
    <w:rsid w:val="007059B3"/>
    <w:rsid w:val="00706226"/>
    <w:rsid w:val="0071347D"/>
    <w:rsid w:val="0071424B"/>
    <w:rsid w:val="00715F5C"/>
    <w:rsid w:val="00721A13"/>
    <w:rsid w:val="007242E3"/>
    <w:rsid w:val="007269FE"/>
    <w:rsid w:val="007309D1"/>
    <w:rsid w:val="00732D7D"/>
    <w:rsid w:val="00744479"/>
    <w:rsid w:val="00745BEF"/>
    <w:rsid w:val="00747573"/>
    <w:rsid w:val="00751156"/>
    <w:rsid w:val="00757E28"/>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04BA"/>
    <w:rsid w:val="007A2E4B"/>
    <w:rsid w:val="007A4073"/>
    <w:rsid w:val="007A6B5C"/>
    <w:rsid w:val="007B206C"/>
    <w:rsid w:val="007B30BB"/>
    <w:rsid w:val="007B6F84"/>
    <w:rsid w:val="007C1B88"/>
    <w:rsid w:val="007C7D2A"/>
    <w:rsid w:val="007C7E7F"/>
    <w:rsid w:val="007D005B"/>
    <w:rsid w:val="007D184B"/>
    <w:rsid w:val="007D39F5"/>
    <w:rsid w:val="007D514F"/>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4CC7"/>
    <w:rsid w:val="00864E7E"/>
    <w:rsid w:val="00865278"/>
    <w:rsid w:val="008657A8"/>
    <w:rsid w:val="00867483"/>
    <w:rsid w:val="00870E4B"/>
    <w:rsid w:val="00876961"/>
    <w:rsid w:val="008779AA"/>
    <w:rsid w:val="008817DC"/>
    <w:rsid w:val="00885C6A"/>
    <w:rsid w:val="008873B5"/>
    <w:rsid w:val="00892C3F"/>
    <w:rsid w:val="00893CC3"/>
    <w:rsid w:val="0089516D"/>
    <w:rsid w:val="008A4C38"/>
    <w:rsid w:val="008B1CD5"/>
    <w:rsid w:val="008B2161"/>
    <w:rsid w:val="008B3A1A"/>
    <w:rsid w:val="008B40BE"/>
    <w:rsid w:val="008B46ED"/>
    <w:rsid w:val="008C0CFE"/>
    <w:rsid w:val="008C28E2"/>
    <w:rsid w:val="008C325B"/>
    <w:rsid w:val="008C5314"/>
    <w:rsid w:val="008D05CA"/>
    <w:rsid w:val="008E38E2"/>
    <w:rsid w:val="008E6163"/>
    <w:rsid w:val="008F355D"/>
    <w:rsid w:val="00901757"/>
    <w:rsid w:val="00901CFC"/>
    <w:rsid w:val="009021B1"/>
    <w:rsid w:val="00904BE8"/>
    <w:rsid w:val="00905F80"/>
    <w:rsid w:val="009104AB"/>
    <w:rsid w:val="009106B6"/>
    <w:rsid w:val="009106DB"/>
    <w:rsid w:val="009156B6"/>
    <w:rsid w:val="00915777"/>
    <w:rsid w:val="00926587"/>
    <w:rsid w:val="0092768E"/>
    <w:rsid w:val="00931876"/>
    <w:rsid w:val="00935D9B"/>
    <w:rsid w:val="009371C5"/>
    <w:rsid w:val="00937388"/>
    <w:rsid w:val="00941ED3"/>
    <w:rsid w:val="00942E14"/>
    <w:rsid w:val="009528CA"/>
    <w:rsid w:val="00960A1A"/>
    <w:rsid w:val="00962EA6"/>
    <w:rsid w:val="0096445C"/>
    <w:rsid w:val="00971E74"/>
    <w:rsid w:val="00974FAF"/>
    <w:rsid w:val="00975514"/>
    <w:rsid w:val="009804FC"/>
    <w:rsid w:val="00980EF9"/>
    <w:rsid w:val="009850C0"/>
    <w:rsid w:val="00987B21"/>
    <w:rsid w:val="00987F78"/>
    <w:rsid w:val="00991171"/>
    <w:rsid w:val="00991DE8"/>
    <w:rsid w:val="0099474D"/>
    <w:rsid w:val="00995E04"/>
    <w:rsid w:val="00995FD2"/>
    <w:rsid w:val="009A13A6"/>
    <w:rsid w:val="009A346C"/>
    <w:rsid w:val="009B09D6"/>
    <w:rsid w:val="009C1ABC"/>
    <w:rsid w:val="009C312B"/>
    <w:rsid w:val="009C48EC"/>
    <w:rsid w:val="009C7171"/>
    <w:rsid w:val="009C77D7"/>
    <w:rsid w:val="009D0AF4"/>
    <w:rsid w:val="009D217D"/>
    <w:rsid w:val="009D27BD"/>
    <w:rsid w:val="009D513B"/>
    <w:rsid w:val="009E0B5E"/>
    <w:rsid w:val="009E50EF"/>
    <w:rsid w:val="009E51E3"/>
    <w:rsid w:val="009E5929"/>
    <w:rsid w:val="009E600B"/>
    <w:rsid w:val="009F0151"/>
    <w:rsid w:val="009F5BCC"/>
    <w:rsid w:val="00A01346"/>
    <w:rsid w:val="00A05E2F"/>
    <w:rsid w:val="00A07B24"/>
    <w:rsid w:val="00A122C7"/>
    <w:rsid w:val="00A17991"/>
    <w:rsid w:val="00A17E68"/>
    <w:rsid w:val="00A22C1C"/>
    <w:rsid w:val="00A24C70"/>
    <w:rsid w:val="00A30B50"/>
    <w:rsid w:val="00A324E9"/>
    <w:rsid w:val="00A34B29"/>
    <w:rsid w:val="00A35157"/>
    <w:rsid w:val="00A50815"/>
    <w:rsid w:val="00A54B9A"/>
    <w:rsid w:val="00A55E10"/>
    <w:rsid w:val="00A5630E"/>
    <w:rsid w:val="00A60830"/>
    <w:rsid w:val="00A6703C"/>
    <w:rsid w:val="00A67826"/>
    <w:rsid w:val="00A70915"/>
    <w:rsid w:val="00A7290F"/>
    <w:rsid w:val="00A759B3"/>
    <w:rsid w:val="00A760F9"/>
    <w:rsid w:val="00A77003"/>
    <w:rsid w:val="00A8167E"/>
    <w:rsid w:val="00A8466C"/>
    <w:rsid w:val="00A864CD"/>
    <w:rsid w:val="00A865C7"/>
    <w:rsid w:val="00A87436"/>
    <w:rsid w:val="00A91E66"/>
    <w:rsid w:val="00A946C7"/>
    <w:rsid w:val="00A9581B"/>
    <w:rsid w:val="00A97A7C"/>
    <w:rsid w:val="00AA0209"/>
    <w:rsid w:val="00AA05F1"/>
    <w:rsid w:val="00AA0B84"/>
    <w:rsid w:val="00AA1E8F"/>
    <w:rsid w:val="00AA3A22"/>
    <w:rsid w:val="00AA4E67"/>
    <w:rsid w:val="00AA7176"/>
    <w:rsid w:val="00AB2B92"/>
    <w:rsid w:val="00AB307C"/>
    <w:rsid w:val="00AB36B2"/>
    <w:rsid w:val="00AB4AF8"/>
    <w:rsid w:val="00AB5AF9"/>
    <w:rsid w:val="00AB5C68"/>
    <w:rsid w:val="00AC03DC"/>
    <w:rsid w:val="00AC0953"/>
    <w:rsid w:val="00AC1064"/>
    <w:rsid w:val="00AC6FF4"/>
    <w:rsid w:val="00AC7DE3"/>
    <w:rsid w:val="00AD20B8"/>
    <w:rsid w:val="00AD26FE"/>
    <w:rsid w:val="00AD3777"/>
    <w:rsid w:val="00AD502C"/>
    <w:rsid w:val="00AF2A06"/>
    <w:rsid w:val="00AF348C"/>
    <w:rsid w:val="00AF40FB"/>
    <w:rsid w:val="00AF7411"/>
    <w:rsid w:val="00B00256"/>
    <w:rsid w:val="00B01054"/>
    <w:rsid w:val="00B01679"/>
    <w:rsid w:val="00B017F4"/>
    <w:rsid w:val="00B02983"/>
    <w:rsid w:val="00B0332B"/>
    <w:rsid w:val="00B044FC"/>
    <w:rsid w:val="00B067B4"/>
    <w:rsid w:val="00B11AF6"/>
    <w:rsid w:val="00B17698"/>
    <w:rsid w:val="00B177F7"/>
    <w:rsid w:val="00B211E7"/>
    <w:rsid w:val="00B26A31"/>
    <w:rsid w:val="00B2757E"/>
    <w:rsid w:val="00B30D5C"/>
    <w:rsid w:val="00B312B8"/>
    <w:rsid w:val="00B32A50"/>
    <w:rsid w:val="00B3314B"/>
    <w:rsid w:val="00B33448"/>
    <w:rsid w:val="00B40AFD"/>
    <w:rsid w:val="00B40F09"/>
    <w:rsid w:val="00B43CEB"/>
    <w:rsid w:val="00B50224"/>
    <w:rsid w:val="00B53E06"/>
    <w:rsid w:val="00B54B18"/>
    <w:rsid w:val="00B61C01"/>
    <w:rsid w:val="00B63D1F"/>
    <w:rsid w:val="00B65DE7"/>
    <w:rsid w:val="00B664F9"/>
    <w:rsid w:val="00B672CF"/>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B6F2B"/>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4A82"/>
    <w:rsid w:val="00C0580B"/>
    <w:rsid w:val="00C10F7A"/>
    <w:rsid w:val="00C11E69"/>
    <w:rsid w:val="00C12352"/>
    <w:rsid w:val="00C15E12"/>
    <w:rsid w:val="00C33F8F"/>
    <w:rsid w:val="00C36691"/>
    <w:rsid w:val="00C41393"/>
    <w:rsid w:val="00C45DB5"/>
    <w:rsid w:val="00C53B7D"/>
    <w:rsid w:val="00C552E5"/>
    <w:rsid w:val="00C57228"/>
    <w:rsid w:val="00C60148"/>
    <w:rsid w:val="00C6299E"/>
    <w:rsid w:val="00C63923"/>
    <w:rsid w:val="00C642F6"/>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255F"/>
    <w:rsid w:val="00CB4339"/>
    <w:rsid w:val="00CB4BB6"/>
    <w:rsid w:val="00CB7508"/>
    <w:rsid w:val="00CB759D"/>
    <w:rsid w:val="00CC17FE"/>
    <w:rsid w:val="00CC3795"/>
    <w:rsid w:val="00CC751E"/>
    <w:rsid w:val="00CD0C7E"/>
    <w:rsid w:val="00CD0CD7"/>
    <w:rsid w:val="00CD2242"/>
    <w:rsid w:val="00CD33BA"/>
    <w:rsid w:val="00CD4362"/>
    <w:rsid w:val="00CD5008"/>
    <w:rsid w:val="00CE14BA"/>
    <w:rsid w:val="00CE2D60"/>
    <w:rsid w:val="00CE3B68"/>
    <w:rsid w:val="00CE4B12"/>
    <w:rsid w:val="00CE4CDB"/>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3CA"/>
    <w:rsid w:val="00DD2B65"/>
    <w:rsid w:val="00DD7C04"/>
    <w:rsid w:val="00DE14E3"/>
    <w:rsid w:val="00DE2D03"/>
    <w:rsid w:val="00DE3ABB"/>
    <w:rsid w:val="00DE694B"/>
    <w:rsid w:val="00DF44A3"/>
    <w:rsid w:val="00DF56F9"/>
    <w:rsid w:val="00DF795C"/>
    <w:rsid w:val="00DF7D35"/>
    <w:rsid w:val="00E01908"/>
    <w:rsid w:val="00E024F6"/>
    <w:rsid w:val="00E04020"/>
    <w:rsid w:val="00E06EDB"/>
    <w:rsid w:val="00E122B6"/>
    <w:rsid w:val="00E14799"/>
    <w:rsid w:val="00E17685"/>
    <w:rsid w:val="00E257AC"/>
    <w:rsid w:val="00E3105A"/>
    <w:rsid w:val="00E318EB"/>
    <w:rsid w:val="00E41FEB"/>
    <w:rsid w:val="00E43789"/>
    <w:rsid w:val="00E5348A"/>
    <w:rsid w:val="00E55914"/>
    <w:rsid w:val="00E56992"/>
    <w:rsid w:val="00E61446"/>
    <w:rsid w:val="00E618FA"/>
    <w:rsid w:val="00E6251D"/>
    <w:rsid w:val="00E62DE0"/>
    <w:rsid w:val="00E6421C"/>
    <w:rsid w:val="00E7012A"/>
    <w:rsid w:val="00E70C36"/>
    <w:rsid w:val="00E71723"/>
    <w:rsid w:val="00E72B49"/>
    <w:rsid w:val="00E74D11"/>
    <w:rsid w:val="00E75B97"/>
    <w:rsid w:val="00E84358"/>
    <w:rsid w:val="00E87A8E"/>
    <w:rsid w:val="00E90420"/>
    <w:rsid w:val="00E936A3"/>
    <w:rsid w:val="00EA2240"/>
    <w:rsid w:val="00EA273F"/>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20CF"/>
    <w:rsid w:val="00F07402"/>
    <w:rsid w:val="00F11C38"/>
    <w:rsid w:val="00F138C1"/>
    <w:rsid w:val="00F1494B"/>
    <w:rsid w:val="00F22B72"/>
    <w:rsid w:val="00F31050"/>
    <w:rsid w:val="00F3118C"/>
    <w:rsid w:val="00F33E5D"/>
    <w:rsid w:val="00F362DD"/>
    <w:rsid w:val="00F40424"/>
    <w:rsid w:val="00F42218"/>
    <w:rsid w:val="00F4249A"/>
    <w:rsid w:val="00F44332"/>
    <w:rsid w:val="00F46361"/>
    <w:rsid w:val="00F4669A"/>
    <w:rsid w:val="00F468F8"/>
    <w:rsid w:val="00F46BB1"/>
    <w:rsid w:val="00F51D93"/>
    <w:rsid w:val="00F5693C"/>
    <w:rsid w:val="00F6400D"/>
    <w:rsid w:val="00F651D8"/>
    <w:rsid w:val="00F71D8C"/>
    <w:rsid w:val="00F7322D"/>
    <w:rsid w:val="00F75DD8"/>
    <w:rsid w:val="00F8053B"/>
    <w:rsid w:val="00F80563"/>
    <w:rsid w:val="00F807EB"/>
    <w:rsid w:val="00F80D07"/>
    <w:rsid w:val="00F87CFC"/>
    <w:rsid w:val="00F9285F"/>
    <w:rsid w:val="00F93A82"/>
    <w:rsid w:val="00F95514"/>
    <w:rsid w:val="00F95898"/>
    <w:rsid w:val="00F97A12"/>
    <w:rsid w:val="00FA3AC0"/>
    <w:rsid w:val="00FA3B0B"/>
    <w:rsid w:val="00FB2E89"/>
    <w:rsid w:val="00FB6BD2"/>
    <w:rsid w:val="00FB76BD"/>
    <w:rsid w:val="00FB7D09"/>
    <w:rsid w:val="00FC2851"/>
    <w:rsid w:val="00FC50AC"/>
    <w:rsid w:val="00FC6247"/>
    <w:rsid w:val="00FC70A3"/>
    <w:rsid w:val="00FC727D"/>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e8c949-465b-462b-95a9-dd7d227b4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12" ma:contentTypeDescription="Create a new document." ma:contentTypeScope="" ma:versionID="1c88f5aa1a73958a4fc7cbd395bb6a28">
  <xsd:schema xmlns:xsd="http://www.w3.org/2001/XMLSchema" xmlns:xs="http://www.w3.org/2001/XMLSchema" xmlns:p="http://schemas.microsoft.com/office/2006/metadata/properties" xmlns:ns2="b7e8c949-465b-462b-95a9-dd7d227b42dc" targetNamespace="http://schemas.microsoft.com/office/2006/metadata/properties" ma:root="true" ma:fieldsID="33a27236030848c4ec69c0f239536b30"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b7e8c949-465b-462b-95a9-dd7d227b42dc"/>
  </ds:schemaRefs>
</ds:datastoreItem>
</file>

<file path=customXml/itemProps4.xml><?xml version="1.0" encoding="utf-8"?>
<ds:datastoreItem xmlns:ds="http://schemas.openxmlformats.org/officeDocument/2006/customXml" ds:itemID="{398ABCA5-9DFA-42C9-8686-EAD701538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4889</Words>
  <Characters>2788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43</cp:revision>
  <dcterms:created xsi:type="dcterms:W3CDTF">2026-03-05T19:01:00Z</dcterms:created>
  <dcterms:modified xsi:type="dcterms:W3CDTF">2026-03-10T08:10:00Z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43f08ec5-d6d9-4227-8387-ccbfcb3632c4_Enabled">
    <vt:lpwstr>true</vt:lpwstr>
  </property>
  <property fmtid="{D5CDD505-2E9C-101B-9397-08002B2CF9AE}" pid="4" name="MSIP_Label_43f08ec5-d6d9-4227-8387-ccbfcb3632c4_SetDate">
    <vt:lpwstr>2025-11-03T07:39:37Z</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iteId">
    <vt:lpwstr>b7872ef0-9a00-4c18-8a4a-c7d25c778a9e</vt:lpwstr>
  </property>
  <property fmtid="{D5CDD505-2E9C-101B-9397-08002B2CF9AE}" pid="8" name="MSIP_Label_43f08ec5-d6d9-4227-8387-ccbfcb3632c4_ActionId">
    <vt:lpwstr>a28fd1c0-583e-4528-bb40-4871844fcdd7</vt:lpwstr>
  </property>
  <property fmtid="{D5CDD505-2E9C-101B-9397-08002B2CF9AE}" pid="9" name="MSIP_Label_43f08ec5-d6d9-4227-8387-ccbfcb3632c4_ContentBits">
    <vt:lpwstr>0</vt:lpwstr>
  </property>
  <property fmtid="{D5CDD505-2E9C-101B-9397-08002B2CF9AE}" pid="10" name="MSIP_Label_43f08ec5-d6d9-4227-8387-ccbfcb3632c4_Tag">
    <vt:lpwstr>10, 3, 0, 1</vt:lpwstr>
  </property>
  <property fmtid="{D5CDD505-2E9C-101B-9397-08002B2CF9AE}" pid="11" name="ContentTypeId">
    <vt:lpwstr>0x010100FE00B5E31828484D8B77A9CED79AE290</vt:lpwstr>
  </property>
</Properties>
</file>