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1CAD" w14:textId="77777777" w:rsidR="008520B7" w:rsidRDefault="008520B7">
      <w:pPr>
        <w:rPr>
          <w:lang w:val="en-US"/>
        </w:rPr>
      </w:pPr>
    </w:p>
    <w:p w14:paraId="37B6DB47" w14:textId="77777777" w:rsidR="00C432CF" w:rsidRDefault="00C432CF">
      <w:pPr>
        <w:rPr>
          <w:lang w:val="en-US"/>
        </w:rPr>
      </w:pPr>
    </w:p>
    <w:p w14:paraId="11AA9DF8" w14:textId="52D3778B" w:rsidR="00C432CF" w:rsidRPr="000225C0" w:rsidRDefault="000225C0" w:rsidP="000225C0">
      <w:pPr>
        <w:jc w:val="center"/>
        <w:rPr>
          <w:b/>
          <w:bCs/>
        </w:rPr>
      </w:pPr>
      <w:r w:rsidRPr="000225C0">
        <w:rPr>
          <w:b/>
          <w:bCs/>
        </w:rPr>
        <w:t>Atsakymai tiekėjams į rinkos konsultacijos metu gautas pastabas/siūlymus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813"/>
      </w:tblGrid>
      <w:tr w:rsidR="00C432CF" w:rsidRPr="00C432CF" w14:paraId="0833BE02" w14:textId="77777777" w:rsidTr="00C432CF">
        <w:tc>
          <w:tcPr>
            <w:tcW w:w="846" w:type="dxa"/>
          </w:tcPr>
          <w:p w14:paraId="3FE6FFA3" w14:textId="29BAB756" w:rsidR="00C432CF" w:rsidRPr="00C432CF" w:rsidRDefault="00C432CF" w:rsidP="00C432CF">
            <w:pPr>
              <w:jc w:val="center"/>
              <w:rPr>
                <w:b/>
                <w:bCs/>
              </w:rPr>
            </w:pPr>
            <w:r w:rsidRPr="00C432CF">
              <w:rPr>
                <w:b/>
                <w:bCs/>
              </w:rPr>
              <w:t>Eil. Nr.</w:t>
            </w:r>
          </w:p>
        </w:tc>
        <w:tc>
          <w:tcPr>
            <w:tcW w:w="3969" w:type="dxa"/>
          </w:tcPr>
          <w:p w14:paraId="1BE9E1BD" w14:textId="4C738E80" w:rsidR="00C432CF" w:rsidRPr="00C432CF" w:rsidRDefault="00C432CF" w:rsidP="00C432CF">
            <w:pPr>
              <w:jc w:val="center"/>
              <w:rPr>
                <w:b/>
                <w:bCs/>
              </w:rPr>
            </w:pPr>
            <w:r w:rsidRPr="00C432CF">
              <w:rPr>
                <w:b/>
                <w:bCs/>
              </w:rPr>
              <w:t>Tiekėjų pasiūlymai/pastabos</w:t>
            </w:r>
          </w:p>
        </w:tc>
        <w:tc>
          <w:tcPr>
            <w:tcW w:w="4813" w:type="dxa"/>
          </w:tcPr>
          <w:p w14:paraId="7685DB1C" w14:textId="42A1DE7E" w:rsidR="00C432CF" w:rsidRPr="00C432CF" w:rsidRDefault="00C432CF" w:rsidP="00C432CF">
            <w:pPr>
              <w:jc w:val="center"/>
              <w:rPr>
                <w:b/>
                <w:bCs/>
              </w:rPr>
            </w:pPr>
            <w:r w:rsidRPr="00C432CF">
              <w:rPr>
                <w:b/>
                <w:bCs/>
              </w:rPr>
              <w:t>Perkančiosios organizacijos  (toliau-PO) atsakymai</w:t>
            </w:r>
          </w:p>
        </w:tc>
      </w:tr>
      <w:tr w:rsidR="00C432CF" w:rsidRPr="00C432CF" w14:paraId="5DB592DF" w14:textId="77777777" w:rsidTr="00C432CF">
        <w:tc>
          <w:tcPr>
            <w:tcW w:w="846" w:type="dxa"/>
          </w:tcPr>
          <w:p w14:paraId="440CF784" w14:textId="2197E71E" w:rsidR="00C432CF" w:rsidRPr="00C432CF" w:rsidRDefault="00C432CF">
            <w:r w:rsidRPr="00C432CF">
              <w:t>1</w:t>
            </w:r>
          </w:p>
        </w:tc>
        <w:tc>
          <w:tcPr>
            <w:tcW w:w="3969" w:type="dxa"/>
          </w:tcPr>
          <w:p w14:paraId="408063E9" w14:textId="0356161C" w:rsidR="00C432CF" w:rsidRPr="00C432CF" w:rsidRDefault="00C432CF">
            <w:r w:rsidRPr="00C432CF">
              <w:rPr>
                <w:rFonts w:ascii="CIDFont+F4" w:hAnsi="CIDFont+F4" w:cs="CIDFont+F4"/>
                <w:kern w:val="0"/>
                <w:sz w:val="21"/>
                <w:szCs w:val="21"/>
              </w:rPr>
              <w:t>2 d. d. po pristatymo į laboratoriją.</w:t>
            </w:r>
          </w:p>
        </w:tc>
        <w:tc>
          <w:tcPr>
            <w:tcW w:w="4813" w:type="dxa"/>
          </w:tcPr>
          <w:p w14:paraId="1885BD22" w14:textId="216BD29F" w:rsidR="00C432CF" w:rsidRPr="00C432CF" w:rsidRDefault="00C432CF">
            <w:r w:rsidRPr="00C432CF">
              <w:rPr>
                <w:rFonts w:ascii="Times New Roman" w:eastAsia="Calibri" w:hAnsi="Times New Roman" w:cs="Times New Roman"/>
                <w:iCs/>
                <w:kern w:val="0"/>
                <w:sz w:val="22"/>
                <w:szCs w:val="22"/>
                <w:lang w:eastAsia="lt-LT"/>
                <w14:ligatures w14:val="none"/>
              </w:rPr>
              <w:t>Techninės specifikacijos 4.1. punkte numatyta, kad Paslaugos turi būti suteiktos ne vėliau kaip per 5 d. d  nuo užsakymo pateikimo arba matavimo prietaiso pristatymo dienos.</w:t>
            </w:r>
          </w:p>
        </w:tc>
      </w:tr>
      <w:tr w:rsidR="00C432CF" w:rsidRPr="00C432CF" w14:paraId="69EB56D1" w14:textId="77777777" w:rsidTr="00C432CF">
        <w:tc>
          <w:tcPr>
            <w:tcW w:w="846" w:type="dxa"/>
          </w:tcPr>
          <w:p w14:paraId="19D066D5" w14:textId="5B8A21CB" w:rsidR="00C432CF" w:rsidRPr="00C432CF" w:rsidRDefault="00C432CF">
            <w:r w:rsidRPr="00C432CF">
              <w:t>2</w:t>
            </w:r>
          </w:p>
        </w:tc>
        <w:tc>
          <w:tcPr>
            <w:tcW w:w="3969" w:type="dxa"/>
          </w:tcPr>
          <w:p w14:paraId="59EAC3FA" w14:textId="77777777" w:rsidR="00C432CF" w:rsidRPr="00C432CF" w:rsidRDefault="00C432CF" w:rsidP="00C432CF">
            <w:pPr>
              <w:autoSpaceDE w:val="0"/>
              <w:autoSpaceDN w:val="0"/>
              <w:adjustRightInd w:val="0"/>
              <w:rPr>
                <w:rFonts w:ascii="CIDFont+F4" w:hAnsi="CIDFont+F4" w:cs="CIDFont+F4"/>
                <w:kern w:val="0"/>
                <w:sz w:val="21"/>
                <w:szCs w:val="21"/>
              </w:rPr>
            </w:pPr>
            <w:r w:rsidRPr="00C432CF">
              <w:rPr>
                <w:rFonts w:ascii="CIDFont+F4" w:hAnsi="CIDFont+F4" w:cs="CIDFont+F4"/>
                <w:kern w:val="0"/>
                <w:sz w:val="21"/>
                <w:szCs w:val="21"/>
              </w:rPr>
              <w:t>Alkotesterius pristatyti į laboratoriją</w:t>
            </w:r>
          </w:p>
          <w:p w14:paraId="6B05A97B" w14:textId="1E6D3A52" w:rsidR="00C432CF" w:rsidRPr="00C432CF" w:rsidRDefault="00C432CF" w:rsidP="00C432CF">
            <w:r w:rsidRPr="00C432CF">
              <w:rPr>
                <w:rFonts w:ascii="CIDFont+F4" w:hAnsi="CIDFont+F4" w:cs="CIDFont+F4"/>
                <w:kern w:val="0"/>
                <w:sz w:val="21"/>
                <w:szCs w:val="21"/>
              </w:rPr>
              <w:t>ne po vieną, o didesnėmis grupėmis.</w:t>
            </w:r>
          </w:p>
        </w:tc>
        <w:tc>
          <w:tcPr>
            <w:tcW w:w="4813" w:type="dxa"/>
          </w:tcPr>
          <w:p w14:paraId="5343C50D" w14:textId="5D2ACCB2" w:rsidR="00C432CF" w:rsidRPr="00C432CF" w:rsidRDefault="00C432CF">
            <w:pPr>
              <w:rPr>
                <w:rFonts w:ascii="Times New Roman" w:eastAsia="Calibri" w:hAnsi="Times New Roman" w:cs="Times New Roman"/>
                <w:i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C432CF">
              <w:rPr>
                <w:rFonts w:ascii="Times New Roman" w:eastAsia="Calibri" w:hAnsi="Times New Roman" w:cs="Times New Roman"/>
                <w:iCs/>
                <w:kern w:val="0"/>
                <w:sz w:val="22"/>
                <w:szCs w:val="22"/>
                <w:lang w:eastAsia="lt-LT"/>
                <w14:ligatures w14:val="none"/>
              </w:rPr>
              <w:t xml:space="preserve">Prekės bus pristatomos </w:t>
            </w:r>
          </w:p>
        </w:tc>
      </w:tr>
      <w:tr w:rsidR="00C432CF" w:rsidRPr="00C432CF" w14:paraId="7194EA0C" w14:textId="77777777" w:rsidTr="00C432CF">
        <w:tc>
          <w:tcPr>
            <w:tcW w:w="846" w:type="dxa"/>
          </w:tcPr>
          <w:p w14:paraId="046E7AA1" w14:textId="5D3F55EA" w:rsidR="00C432CF" w:rsidRPr="00C432CF" w:rsidRDefault="00C432CF">
            <w:r w:rsidRPr="00C432CF">
              <w:t>3</w:t>
            </w:r>
          </w:p>
        </w:tc>
        <w:tc>
          <w:tcPr>
            <w:tcW w:w="3969" w:type="dxa"/>
          </w:tcPr>
          <w:p w14:paraId="758A27E6" w14:textId="77777777" w:rsidR="00C432CF" w:rsidRPr="00C432CF" w:rsidRDefault="00C432CF" w:rsidP="00C432CF">
            <w:pPr>
              <w:autoSpaceDE w:val="0"/>
              <w:autoSpaceDN w:val="0"/>
              <w:adjustRightInd w:val="0"/>
              <w:rPr>
                <w:rFonts w:ascii="CIDFont+F4" w:hAnsi="CIDFont+F4" w:cs="CIDFont+F4"/>
                <w:kern w:val="0"/>
                <w:sz w:val="21"/>
                <w:szCs w:val="21"/>
              </w:rPr>
            </w:pPr>
            <w:r w:rsidRPr="00C432CF">
              <w:rPr>
                <w:rFonts w:ascii="CIDFont+F4" w:hAnsi="CIDFont+F4" w:cs="CIDFont+F4"/>
                <w:kern w:val="0"/>
                <w:sz w:val="21"/>
                <w:szCs w:val="21"/>
              </w:rPr>
              <w:t>Išskirti patikros ir kalibravimo</w:t>
            </w:r>
          </w:p>
          <w:p w14:paraId="50299C3D" w14:textId="77777777" w:rsidR="00C432CF" w:rsidRPr="00C432CF" w:rsidRDefault="00C432CF" w:rsidP="00C432CF">
            <w:pPr>
              <w:autoSpaceDE w:val="0"/>
              <w:autoSpaceDN w:val="0"/>
              <w:adjustRightInd w:val="0"/>
              <w:rPr>
                <w:rFonts w:ascii="CIDFont+F4" w:hAnsi="CIDFont+F4" w:cs="CIDFont+F4"/>
                <w:kern w:val="0"/>
                <w:sz w:val="21"/>
                <w:szCs w:val="21"/>
              </w:rPr>
            </w:pPr>
            <w:r w:rsidRPr="00C432CF">
              <w:rPr>
                <w:rFonts w:ascii="CIDFont+F4" w:hAnsi="CIDFont+F4" w:cs="CIDFont+F4"/>
                <w:kern w:val="0"/>
                <w:sz w:val="21"/>
                <w:szCs w:val="21"/>
              </w:rPr>
              <w:t>paslaugas į atskiras dalis, tokiu atveju</w:t>
            </w:r>
          </w:p>
          <w:p w14:paraId="675BA966" w14:textId="77777777" w:rsidR="00C432CF" w:rsidRPr="00C432CF" w:rsidRDefault="00C432CF" w:rsidP="00C432CF">
            <w:pPr>
              <w:autoSpaceDE w:val="0"/>
              <w:autoSpaceDN w:val="0"/>
              <w:adjustRightInd w:val="0"/>
              <w:rPr>
                <w:rFonts w:ascii="CIDFont+F4" w:hAnsi="CIDFont+F4" w:cs="CIDFont+F4"/>
                <w:kern w:val="0"/>
                <w:sz w:val="21"/>
                <w:szCs w:val="21"/>
              </w:rPr>
            </w:pPr>
            <w:r w:rsidRPr="00C432CF">
              <w:rPr>
                <w:rFonts w:ascii="CIDFont+F4" w:hAnsi="CIDFont+F4" w:cs="CIDFont+F4"/>
                <w:kern w:val="0"/>
                <w:sz w:val="21"/>
                <w:szCs w:val="21"/>
              </w:rPr>
              <w:t>galės dalyvauti tiek patikrų</w:t>
            </w:r>
          </w:p>
          <w:p w14:paraId="427E94B5" w14:textId="77777777" w:rsidR="00C432CF" w:rsidRPr="00C432CF" w:rsidRDefault="00C432CF" w:rsidP="00C432CF">
            <w:pPr>
              <w:autoSpaceDE w:val="0"/>
              <w:autoSpaceDN w:val="0"/>
              <w:adjustRightInd w:val="0"/>
              <w:rPr>
                <w:rFonts w:ascii="CIDFont+F4" w:hAnsi="CIDFont+F4" w:cs="CIDFont+F4"/>
                <w:kern w:val="0"/>
                <w:sz w:val="21"/>
                <w:szCs w:val="21"/>
              </w:rPr>
            </w:pPr>
            <w:r w:rsidRPr="00C432CF">
              <w:rPr>
                <w:rFonts w:ascii="CIDFont+F4" w:hAnsi="CIDFont+F4" w:cs="CIDFont+F4"/>
                <w:kern w:val="0"/>
                <w:sz w:val="21"/>
                <w:szCs w:val="21"/>
              </w:rPr>
              <w:t>laboratorijos, tiek kalibravimo</w:t>
            </w:r>
          </w:p>
          <w:p w14:paraId="1D6318C7" w14:textId="0D1BB7C1" w:rsidR="00C432CF" w:rsidRPr="00C432CF" w:rsidRDefault="00C432CF" w:rsidP="00C432CF">
            <w:r w:rsidRPr="00C432CF">
              <w:rPr>
                <w:rFonts w:ascii="CIDFont+F4" w:hAnsi="CIDFont+F4" w:cs="CIDFont+F4"/>
                <w:kern w:val="0"/>
                <w:sz w:val="21"/>
                <w:szCs w:val="21"/>
              </w:rPr>
              <w:t>paslaugas teikiančios.</w:t>
            </w:r>
          </w:p>
        </w:tc>
        <w:tc>
          <w:tcPr>
            <w:tcW w:w="4813" w:type="dxa"/>
          </w:tcPr>
          <w:p w14:paraId="33AF3B0E" w14:textId="1566CF1E" w:rsidR="00C432CF" w:rsidRDefault="00871BB7" w:rsidP="00F5266B">
            <w:pPr>
              <w:rPr>
                <w:rFonts w:ascii="Calibri" w:eastAsia="Aptos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Aptos" w:hAnsi="Calibri" w:cs="Calibri"/>
                <w:kern w:val="0"/>
                <w:sz w:val="22"/>
                <w:szCs w:val="22"/>
              </w:rPr>
              <w:t>E</w:t>
            </w:r>
            <w:r w:rsidR="00F5266B" w:rsidRPr="00F5266B">
              <w:rPr>
                <w:rFonts w:ascii="Calibri" w:eastAsia="Aptos" w:hAnsi="Calibri" w:cs="Calibri"/>
                <w:kern w:val="0"/>
                <w:sz w:val="22"/>
                <w:szCs w:val="22"/>
              </w:rPr>
              <w:t>sant skirtingoms pirkimo dalims neadekvačiai padidėja laiko sąnaudos, vežant arba siunč</w:t>
            </w:r>
            <w:r w:rsidR="00F5266B">
              <w:rPr>
                <w:rFonts w:ascii="Calibri" w:eastAsia="Aptos" w:hAnsi="Calibri" w:cs="Calibri"/>
                <w:kern w:val="0"/>
                <w:sz w:val="22"/>
                <w:szCs w:val="22"/>
              </w:rPr>
              <w:t>iant</w:t>
            </w:r>
            <w:r w:rsidR="00F5266B" w:rsidRPr="00F5266B">
              <w:rPr>
                <w:rFonts w:ascii="Calibri" w:eastAsia="Aptos" w:hAnsi="Calibri" w:cs="Calibri"/>
                <w:kern w:val="0"/>
                <w:sz w:val="22"/>
                <w:szCs w:val="22"/>
              </w:rPr>
              <w:t xml:space="preserve"> paštu prietaisus į skirtingas įstaigas. </w:t>
            </w:r>
            <w:r w:rsidR="00F5266B">
              <w:rPr>
                <w:rFonts w:ascii="Calibri" w:eastAsia="Aptos" w:hAnsi="Calibri" w:cs="Calibri"/>
                <w:kern w:val="0"/>
                <w:sz w:val="22"/>
                <w:szCs w:val="22"/>
              </w:rPr>
              <w:t>Sudėtingėja sutarčių administravimas</w:t>
            </w:r>
            <w:r w:rsidR="000225C0">
              <w:rPr>
                <w:rFonts w:ascii="Calibri" w:eastAsia="Aptos" w:hAnsi="Calibri" w:cs="Calibri"/>
                <w:kern w:val="0"/>
                <w:sz w:val="22"/>
                <w:szCs w:val="22"/>
              </w:rPr>
              <w:t xml:space="preserve"> ir didėja laiko sąnaudos. </w:t>
            </w:r>
          </w:p>
          <w:p w14:paraId="794ACA5C" w14:textId="77777777" w:rsidR="00871BB7" w:rsidRDefault="00871BB7" w:rsidP="00F5266B">
            <w:pPr>
              <w:rPr>
                <w:rFonts w:ascii="Calibri" w:eastAsia="Aptos" w:hAnsi="Calibri" w:cs="Calibri"/>
                <w:kern w:val="0"/>
                <w:sz w:val="22"/>
                <w:szCs w:val="22"/>
              </w:rPr>
            </w:pPr>
          </w:p>
          <w:p w14:paraId="7DBA5D29" w14:textId="7C44DFCE" w:rsidR="00871BB7" w:rsidRPr="00871BB7" w:rsidRDefault="00871BB7" w:rsidP="00F5266B">
            <w:pPr>
              <w:rPr>
                <w:b/>
                <w:bCs/>
              </w:rPr>
            </w:pPr>
            <w:r w:rsidRPr="00871BB7">
              <w:rPr>
                <w:rFonts w:ascii="Calibri" w:eastAsia="Aptos" w:hAnsi="Calibri" w:cs="Calibri"/>
                <w:b/>
                <w:bCs/>
                <w:kern w:val="0"/>
                <w:sz w:val="22"/>
                <w:szCs w:val="22"/>
              </w:rPr>
              <w:t>PO nesutinka su siūlymu pirkimo objektą  skaidyti į atskiras dalis</w:t>
            </w:r>
          </w:p>
        </w:tc>
      </w:tr>
    </w:tbl>
    <w:p w14:paraId="59F50BD5" w14:textId="77777777" w:rsidR="00C432CF" w:rsidRPr="00C432CF" w:rsidRDefault="00C432CF">
      <w:pPr>
        <w:rPr>
          <w:lang w:val="en-US"/>
        </w:rPr>
      </w:pPr>
    </w:p>
    <w:sectPr w:rsidR="00C432CF" w:rsidRPr="00C432C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CF"/>
    <w:rsid w:val="000225C0"/>
    <w:rsid w:val="001C5CC6"/>
    <w:rsid w:val="00583C2D"/>
    <w:rsid w:val="006624D0"/>
    <w:rsid w:val="008520B7"/>
    <w:rsid w:val="00871BB7"/>
    <w:rsid w:val="00BA7497"/>
    <w:rsid w:val="00C432CF"/>
    <w:rsid w:val="00F5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61A5"/>
  <w15:chartTrackingRefBased/>
  <w15:docId w15:val="{CCB28A2F-052F-47B8-A931-90BC36A2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43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3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3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3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3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3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3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3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3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3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3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3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32C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32C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32C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32C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32C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32C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3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3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3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3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3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32C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32C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32C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3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32C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32C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43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Liudžiuvienė</dc:creator>
  <cp:keywords/>
  <dc:description/>
  <cp:lastModifiedBy>Ilma Liudžiuvienė</cp:lastModifiedBy>
  <cp:revision>2</cp:revision>
  <dcterms:created xsi:type="dcterms:W3CDTF">2026-03-09T09:10:00Z</dcterms:created>
  <dcterms:modified xsi:type="dcterms:W3CDTF">2026-03-10T09:02:00Z</dcterms:modified>
</cp:coreProperties>
</file>