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E08C" w14:textId="641F5E5D" w:rsidR="001D42C3" w:rsidRPr="005D6E23" w:rsidRDefault="001D42C3" w:rsidP="001D42C3">
      <w:pPr>
        <w:autoSpaceDE w:val="0"/>
        <w:autoSpaceDN w:val="0"/>
        <w:spacing w:after="0" w:line="240" w:lineRule="auto"/>
        <w:rPr>
          <w:rFonts w:ascii="Calibri" w:hAnsi="Calibri" w:cs="Calibri"/>
          <w:lang w:val="lt-LT" w:eastAsia="lt-LT"/>
        </w:rPr>
      </w:pPr>
      <w:r w:rsidRPr="005D6E23">
        <w:rPr>
          <w:rFonts w:ascii="Calibri" w:hAnsi="Calibri" w:cs="Calibri"/>
          <w:lang w:val="lt-LT" w:eastAsia="lt-LT"/>
        </w:rPr>
        <w:t>Atviro konkurso Nr.</w:t>
      </w:r>
      <w:r w:rsidRPr="005D6E23">
        <w:rPr>
          <w:rFonts w:ascii="Calibri" w:hAnsi="Calibri" w:cs="Calibri"/>
        </w:rPr>
        <w:t xml:space="preserve"> </w:t>
      </w:r>
      <w:r w:rsidR="004E252D" w:rsidRPr="005D6E23">
        <w:rPr>
          <w:rFonts w:ascii="Calibri" w:hAnsi="Calibri" w:cs="Calibri"/>
        </w:rPr>
        <w:t>6760347</w:t>
      </w:r>
      <w:r w:rsidRPr="005D6E23">
        <w:rPr>
          <w:rFonts w:ascii="Calibri" w:hAnsi="Calibri" w:cs="Calibri"/>
          <w:lang w:val="lt-LT" w:eastAsia="lt-LT"/>
        </w:rPr>
        <w:t xml:space="preserve">  dalyviams</w:t>
      </w:r>
      <w:r w:rsidRPr="005D6E23">
        <w:rPr>
          <w:rFonts w:ascii="Calibri" w:hAnsi="Calibri" w:cs="Calibri"/>
          <w:lang w:val="lt-LT" w:eastAsia="lt-LT"/>
        </w:rPr>
        <w:tab/>
      </w:r>
      <w:r w:rsidRPr="005D6E23">
        <w:rPr>
          <w:rFonts w:ascii="Calibri" w:hAnsi="Calibri" w:cs="Calibri"/>
          <w:lang w:val="lt-LT" w:eastAsia="lt-LT"/>
        </w:rPr>
        <w:tab/>
      </w:r>
      <w:r w:rsidRPr="005D6E23">
        <w:rPr>
          <w:rFonts w:ascii="Calibri" w:hAnsi="Calibri" w:cs="Calibri"/>
          <w:lang w:val="lt-LT" w:eastAsia="lt-LT"/>
        </w:rPr>
        <w:tab/>
      </w:r>
      <w:r w:rsidRPr="005D6E23">
        <w:rPr>
          <w:rFonts w:ascii="Calibri" w:hAnsi="Calibri" w:cs="Calibri"/>
          <w:lang w:val="lt-LT" w:eastAsia="lt-LT"/>
        </w:rPr>
        <w:tab/>
      </w:r>
      <w:r w:rsidR="004E252D" w:rsidRPr="005D6E23">
        <w:rPr>
          <w:rFonts w:ascii="Calibri" w:hAnsi="Calibri" w:cs="Calibri"/>
          <w:lang w:val="lt-LT" w:eastAsia="lt-LT"/>
        </w:rPr>
        <w:t>20</w:t>
      </w:r>
      <w:r w:rsidRPr="005D6E23">
        <w:rPr>
          <w:rFonts w:ascii="Calibri" w:hAnsi="Calibri" w:cs="Calibri"/>
          <w:lang w:val="lt-LT" w:eastAsia="lt-LT"/>
        </w:rPr>
        <w:t>26-</w:t>
      </w:r>
      <w:r w:rsidR="004E252D" w:rsidRPr="005D6E23">
        <w:rPr>
          <w:rFonts w:ascii="Calibri" w:hAnsi="Calibri" w:cs="Calibri"/>
          <w:lang w:val="lt-LT" w:eastAsia="lt-LT"/>
        </w:rPr>
        <w:t xml:space="preserve">03-10 </w:t>
      </w:r>
      <w:r w:rsidRPr="005D6E23">
        <w:rPr>
          <w:rFonts w:ascii="Calibri" w:hAnsi="Calibri" w:cs="Calibri"/>
          <w:lang w:val="lt-LT" w:eastAsia="lt-LT"/>
        </w:rPr>
        <w:t xml:space="preserve"> Nr. Ats-1</w:t>
      </w:r>
    </w:p>
    <w:p w14:paraId="3CFC4170" w14:textId="77777777" w:rsidR="001D42C3" w:rsidRPr="005D6E23" w:rsidRDefault="001D42C3" w:rsidP="001D42C3">
      <w:pPr>
        <w:autoSpaceDE w:val="0"/>
        <w:autoSpaceDN w:val="0"/>
        <w:spacing w:after="0" w:line="240" w:lineRule="auto"/>
        <w:rPr>
          <w:rFonts w:ascii="Calibri" w:hAnsi="Calibri" w:cs="Calibri"/>
          <w:lang w:val="lt-LT" w:eastAsia="lt-LT"/>
        </w:rPr>
      </w:pPr>
      <w:r w:rsidRPr="005D6E23">
        <w:rPr>
          <w:rFonts w:ascii="Calibri" w:hAnsi="Calibri" w:cs="Calibri"/>
          <w:lang w:val="lt-LT" w:eastAsia="lt-LT"/>
        </w:rPr>
        <w:tab/>
      </w:r>
      <w:r w:rsidRPr="005D6E23">
        <w:rPr>
          <w:rFonts w:ascii="Calibri" w:hAnsi="Calibri" w:cs="Calibri"/>
          <w:lang w:val="lt-LT" w:eastAsia="lt-LT"/>
        </w:rPr>
        <w:tab/>
      </w:r>
      <w:r w:rsidRPr="005D6E23">
        <w:rPr>
          <w:rFonts w:ascii="Calibri" w:hAnsi="Calibri" w:cs="Calibri"/>
          <w:lang w:val="lt-LT" w:eastAsia="lt-LT"/>
        </w:rPr>
        <w:tab/>
      </w:r>
      <w:r w:rsidRPr="005D6E23">
        <w:rPr>
          <w:rFonts w:ascii="Calibri" w:hAnsi="Calibri" w:cs="Calibri"/>
          <w:lang w:val="lt-LT" w:eastAsia="lt-LT"/>
        </w:rPr>
        <w:tab/>
      </w:r>
      <w:r w:rsidRPr="005D6E23">
        <w:rPr>
          <w:rFonts w:ascii="Calibri" w:hAnsi="Calibri" w:cs="Calibri"/>
          <w:lang w:val="lt-LT" w:eastAsia="lt-LT"/>
        </w:rPr>
        <w:tab/>
      </w:r>
    </w:p>
    <w:p w14:paraId="346732B7" w14:textId="77777777" w:rsidR="001D42C3" w:rsidRPr="005D6E23" w:rsidRDefault="001D42C3" w:rsidP="001D42C3">
      <w:pPr>
        <w:autoSpaceDE w:val="0"/>
        <w:autoSpaceDN w:val="0"/>
        <w:spacing w:after="0" w:line="240" w:lineRule="auto"/>
        <w:rPr>
          <w:rFonts w:ascii="Calibri" w:hAnsi="Calibri" w:cs="Calibri"/>
          <w:lang w:val="lt-LT" w:eastAsia="lt-LT"/>
        </w:rPr>
      </w:pPr>
    </w:p>
    <w:p w14:paraId="761165D4" w14:textId="77777777" w:rsidR="001D42C3" w:rsidRPr="005D6E23" w:rsidRDefault="001D42C3" w:rsidP="001D42C3">
      <w:pPr>
        <w:autoSpaceDE w:val="0"/>
        <w:autoSpaceDN w:val="0"/>
        <w:spacing w:after="0" w:line="240" w:lineRule="auto"/>
        <w:rPr>
          <w:rFonts w:ascii="Calibri" w:hAnsi="Calibri" w:cs="Calibri"/>
          <w:b/>
          <w:bCs/>
          <w:lang w:val="lt-LT" w:eastAsia="lt-LT"/>
        </w:rPr>
      </w:pPr>
      <w:r w:rsidRPr="005D6E23">
        <w:rPr>
          <w:rFonts w:ascii="Calibri" w:hAnsi="Calibri" w:cs="Calibri"/>
          <w:b/>
          <w:bCs/>
          <w:lang w:val="lt-LT" w:eastAsia="lt-LT"/>
        </w:rPr>
        <w:t>ATSAKYMAI Į KLAUSIMUS</w:t>
      </w:r>
    </w:p>
    <w:p w14:paraId="147C5D92" w14:textId="77777777" w:rsidR="001D42C3" w:rsidRPr="005D6E23" w:rsidRDefault="001D42C3" w:rsidP="001D42C3">
      <w:pPr>
        <w:autoSpaceDE w:val="0"/>
        <w:autoSpaceDN w:val="0"/>
        <w:spacing w:after="0" w:line="240" w:lineRule="auto"/>
        <w:rPr>
          <w:rFonts w:ascii="Calibri" w:hAnsi="Calibri" w:cs="Calibri"/>
          <w:lang w:val="lt-LT" w:eastAsia="lt-LT"/>
        </w:rPr>
      </w:pPr>
    </w:p>
    <w:p w14:paraId="021E5EB8" w14:textId="31B84217" w:rsidR="001D42C3" w:rsidRPr="005D6E23" w:rsidRDefault="001D42C3" w:rsidP="001D42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2"/>
          <w:szCs w:val="22"/>
          <w:lang w:val="lt-LT"/>
        </w:rPr>
      </w:pPr>
      <w:r w:rsidRPr="005D6E23">
        <w:rPr>
          <w:rFonts w:ascii="Calibri" w:hAnsi="Calibri" w:cs="Calibri"/>
          <w:sz w:val="22"/>
          <w:szCs w:val="22"/>
          <w:lang w:val="lt-LT"/>
        </w:rPr>
        <w:t>Informuojame, kad CVP IS priemonėmis buvo gaut</w:t>
      </w:r>
      <w:r w:rsidR="005D6E23" w:rsidRPr="005D6E23">
        <w:rPr>
          <w:rFonts w:ascii="Calibri" w:hAnsi="Calibri" w:cs="Calibri"/>
          <w:sz w:val="22"/>
          <w:szCs w:val="22"/>
          <w:lang w:val="lt-LT"/>
        </w:rPr>
        <w:t>as</w:t>
      </w:r>
      <w:r w:rsidRPr="005D6E23">
        <w:rPr>
          <w:rFonts w:ascii="Calibri" w:hAnsi="Calibri" w:cs="Calibri"/>
          <w:sz w:val="22"/>
          <w:szCs w:val="22"/>
          <w:lang w:val="lt-LT"/>
        </w:rPr>
        <w:t xml:space="preserve"> tiekėj</w:t>
      </w:r>
      <w:r w:rsidR="005D6E23" w:rsidRPr="005D6E23">
        <w:rPr>
          <w:rFonts w:ascii="Calibri" w:hAnsi="Calibri" w:cs="Calibri"/>
          <w:sz w:val="22"/>
          <w:szCs w:val="22"/>
          <w:lang w:val="lt-LT"/>
        </w:rPr>
        <w:t>o</w:t>
      </w:r>
      <w:r w:rsidRPr="005D6E23">
        <w:rPr>
          <w:rFonts w:ascii="Calibri" w:hAnsi="Calibri" w:cs="Calibri"/>
          <w:sz w:val="22"/>
          <w:szCs w:val="22"/>
          <w:lang w:val="lt-LT"/>
        </w:rPr>
        <w:t xml:space="preserve"> klausima</w:t>
      </w:r>
      <w:r w:rsidR="005D6E23" w:rsidRPr="005D6E23">
        <w:rPr>
          <w:rFonts w:ascii="Calibri" w:hAnsi="Calibri" w:cs="Calibri"/>
          <w:sz w:val="22"/>
          <w:szCs w:val="22"/>
          <w:lang w:val="lt-LT"/>
        </w:rPr>
        <w:t>s</w:t>
      </w:r>
      <w:r w:rsidRPr="005D6E23">
        <w:rPr>
          <w:rFonts w:ascii="Calibri" w:hAnsi="Calibri" w:cs="Calibri"/>
          <w:sz w:val="22"/>
          <w:szCs w:val="22"/>
          <w:lang w:val="lt-LT"/>
        </w:rPr>
        <w:t xml:space="preserve"> pirkime </w:t>
      </w:r>
      <w:r w:rsidR="004E252D" w:rsidRPr="005D6E23">
        <w:rPr>
          <w:rFonts w:ascii="Calibri" w:hAnsi="Calibri" w:cs="Calibri"/>
          <w:sz w:val="22"/>
          <w:szCs w:val="22"/>
          <w:lang w:val="lt-LT"/>
        </w:rPr>
        <w:t>„</w:t>
      </w:r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Vilniaus </w:t>
      </w:r>
      <w:proofErr w:type="spellStart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Jonušo</w:t>
      </w:r>
      <w:proofErr w:type="spellEnd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Radvilos</w:t>
      </w:r>
      <w:proofErr w:type="spellEnd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rūmų</w:t>
      </w:r>
      <w:proofErr w:type="spellEnd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pastatų</w:t>
      </w:r>
      <w:proofErr w:type="spellEnd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komplekso</w:t>
      </w:r>
      <w:proofErr w:type="spellEnd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Vilniuje</w:t>
      </w:r>
      <w:proofErr w:type="spellEnd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, Vilniaus g. 24 </w:t>
      </w:r>
      <w:proofErr w:type="spellStart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avarijos</w:t>
      </w:r>
      <w:proofErr w:type="spellEnd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grėsmės</w:t>
      </w:r>
      <w:proofErr w:type="spellEnd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pašalinimo</w:t>
      </w:r>
      <w:proofErr w:type="spellEnd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darbai</w:t>
      </w:r>
      <w:proofErr w:type="spellEnd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pagal</w:t>
      </w:r>
      <w:proofErr w:type="spellEnd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parengtą</w:t>
      </w:r>
      <w:proofErr w:type="spellEnd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aprašą</w:t>
      </w:r>
      <w:proofErr w:type="spellEnd"/>
      <w:r w:rsidR="004E252D" w:rsidRPr="005D6E23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 (2)”. </w:t>
      </w:r>
      <w:r w:rsidRPr="005D6E23">
        <w:rPr>
          <w:rFonts w:ascii="Calibri" w:hAnsi="Calibri" w:cs="Calibri"/>
          <w:sz w:val="22"/>
          <w:szCs w:val="22"/>
          <w:lang w:val="lt-LT"/>
        </w:rPr>
        <w:t>Perkančioji organizacija teikia atsakym</w:t>
      </w:r>
      <w:r w:rsidR="005D6E23" w:rsidRPr="005D6E23">
        <w:rPr>
          <w:rFonts w:ascii="Calibri" w:hAnsi="Calibri" w:cs="Calibri"/>
          <w:sz w:val="22"/>
          <w:szCs w:val="22"/>
          <w:lang w:val="lt-LT"/>
        </w:rPr>
        <w:t>ą</w:t>
      </w:r>
      <w:r w:rsidRPr="005D6E23">
        <w:rPr>
          <w:rFonts w:ascii="Calibri" w:hAnsi="Calibri" w:cs="Calibri"/>
          <w:sz w:val="22"/>
          <w:szCs w:val="22"/>
          <w:lang w:val="lt-LT"/>
        </w:rPr>
        <w:t xml:space="preserve"> į tiekėj</w:t>
      </w:r>
      <w:r w:rsidR="00E34C83" w:rsidRPr="005D6E23">
        <w:rPr>
          <w:rFonts w:ascii="Calibri" w:hAnsi="Calibri" w:cs="Calibri"/>
          <w:sz w:val="22"/>
          <w:szCs w:val="22"/>
          <w:lang w:val="lt-LT"/>
        </w:rPr>
        <w:t>o</w:t>
      </w:r>
      <w:r w:rsidRPr="005D6E23">
        <w:rPr>
          <w:rFonts w:ascii="Calibri" w:hAnsi="Calibri" w:cs="Calibri"/>
          <w:sz w:val="22"/>
          <w:szCs w:val="22"/>
          <w:lang w:val="lt-LT"/>
        </w:rPr>
        <w:t xml:space="preserve"> pateikt</w:t>
      </w:r>
      <w:r w:rsidR="00E34C83" w:rsidRPr="005D6E23">
        <w:rPr>
          <w:rFonts w:ascii="Calibri" w:hAnsi="Calibri" w:cs="Calibri"/>
          <w:sz w:val="22"/>
          <w:szCs w:val="22"/>
          <w:lang w:val="lt-LT"/>
        </w:rPr>
        <w:t>ą</w:t>
      </w:r>
      <w:r w:rsidRPr="005D6E23">
        <w:rPr>
          <w:rFonts w:ascii="Calibri" w:hAnsi="Calibri" w:cs="Calibri"/>
          <w:sz w:val="22"/>
          <w:szCs w:val="22"/>
          <w:lang w:val="lt-LT"/>
        </w:rPr>
        <w:t xml:space="preserve"> klausim</w:t>
      </w:r>
      <w:r w:rsidR="00E34C83" w:rsidRPr="005D6E23">
        <w:rPr>
          <w:rFonts w:ascii="Calibri" w:hAnsi="Calibri" w:cs="Calibri"/>
          <w:sz w:val="22"/>
          <w:szCs w:val="22"/>
          <w:lang w:val="lt-LT"/>
        </w:rPr>
        <w:t>ą</w:t>
      </w:r>
      <w:r w:rsidRPr="005D6E23">
        <w:rPr>
          <w:rFonts w:ascii="Calibri" w:hAnsi="Calibri" w:cs="Calibri"/>
          <w:sz w:val="22"/>
          <w:szCs w:val="22"/>
          <w:lang w:val="lt-LT"/>
        </w:rPr>
        <w:t xml:space="preserve">:  </w:t>
      </w:r>
    </w:p>
    <w:p w14:paraId="6224608E" w14:textId="77777777" w:rsidR="001D42C3" w:rsidRPr="005D6E23" w:rsidRDefault="001D42C3" w:rsidP="001D42C3">
      <w:pPr>
        <w:rPr>
          <w:rFonts w:ascii="Calibri" w:hAnsi="Calibri" w:cs="Calibri"/>
          <w:i/>
          <w:iCs/>
          <w:lang w:val="lt-LT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09"/>
        <w:gridCol w:w="4820"/>
        <w:gridCol w:w="4961"/>
      </w:tblGrid>
      <w:tr w:rsidR="001D42C3" w:rsidRPr="005D6E23" w14:paraId="78B2A324" w14:textId="77777777" w:rsidTr="00437AC4">
        <w:tc>
          <w:tcPr>
            <w:tcW w:w="709" w:type="dxa"/>
            <w:shd w:val="clear" w:color="auto" w:fill="A8D08D" w:themeFill="accent6" w:themeFillTint="99"/>
          </w:tcPr>
          <w:p w14:paraId="28990BC5" w14:textId="77777777" w:rsidR="001D42C3" w:rsidRPr="005D6E23" w:rsidRDefault="001D42C3" w:rsidP="00437AC4">
            <w:pPr>
              <w:rPr>
                <w:rFonts w:ascii="Calibri" w:hAnsi="Calibri" w:cs="Calibri"/>
                <w:b/>
                <w:bCs/>
                <w:lang w:val="lt-LT"/>
              </w:rPr>
            </w:pPr>
            <w:r w:rsidRPr="005D6E23">
              <w:rPr>
                <w:rFonts w:ascii="Calibri" w:hAnsi="Calibri" w:cs="Calibri"/>
                <w:b/>
                <w:bCs/>
                <w:lang w:val="lt-LT"/>
              </w:rPr>
              <w:t>Eil. Nr.</w:t>
            </w:r>
          </w:p>
        </w:tc>
        <w:tc>
          <w:tcPr>
            <w:tcW w:w="4820" w:type="dxa"/>
            <w:shd w:val="clear" w:color="auto" w:fill="A8D08D" w:themeFill="accent6" w:themeFillTint="99"/>
          </w:tcPr>
          <w:p w14:paraId="1265496E" w14:textId="77777777" w:rsidR="001D42C3" w:rsidRPr="005D6E23" w:rsidRDefault="001D42C3" w:rsidP="00437AC4">
            <w:pPr>
              <w:rPr>
                <w:rFonts w:ascii="Calibri" w:hAnsi="Calibri" w:cs="Calibri"/>
                <w:b/>
                <w:bCs/>
                <w:lang w:val="lt-LT"/>
              </w:rPr>
            </w:pPr>
            <w:r w:rsidRPr="005D6E23">
              <w:rPr>
                <w:rFonts w:ascii="Calibri" w:hAnsi="Calibri" w:cs="Calibri"/>
                <w:b/>
                <w:bCs/>
                <w:lang w:val="lt-LT"/>
              </w:rPr>
              <w:t>Klausimai</w:t>
            </w:r>
          </w:p>
        </w:tc>
        <w:tc>
          <w:tcPr>
            <w:tcW w:w="4961" w:type="dxa"/>
            <w:shd w:val="clear" w:color="auto" w:fill="A8D08D" w:themeFill="accent6" w:themeFillTint="99"/>
          </w:tcPr>
          <w:p w14:paraId="52BEB1AA" w14:textId="77777777" w:rsidR="001D42C3" w:rsidRPr="005D6E23" w:rsidRDefault="001D42C3" w:rsidP="00437AC4">
            <w:pPr>
              <w:rPr>
                <w:rFonts w:ascii="Calibri" w:hAnsi="Calibri" w:cs="Calibri"/>
                <w:b/>
                <w:bCs/>
                <w:lang w:val="lt-LT"/>
              </w:rPr>
            </w:pPr>
            <w:r w:rsidRPr="005D6E23">
              <w:rPr>
                <w:rFonts w:ascii="Calibri" w:hAnsi="Calibri" w:cs="Calibri"/>
                <w:b/>
                <w:bCs/>
                <w:lang w:val="lt-LT"/>
              </w:rPr>
              <w:t>Atsakymai</w:t>
            </w:r>
          </w:p>
        </w:tc>
      </w:tr>
      <w:tr w:rsidR="001D42C3" w:rsidRPr="005D6E23" w14:paraId="3D924688" w14:textId="77777777" w:rsidTr="00437AC4">
        <w:tc>
          <w:tcPr>
            <w:tcW w:w="709" w:type="dxa"/>
          </w:tcPr>
          <w:p w14:paraId="78299ADB" w14:textId="77777777" w:rsidR="001D42C3" w:rsidRPr="005D6E23" w:rsidRDefault="001D42C3" w:rsidP="00437AC4">
            <w:pPr>
              <w:rPr>
                <w:rFonts w:ascii="Calibri" w:hAnsi="Calibri" w:cs="Calibri"/>
                <w:b/>
                <w:bCs/>
              </w:rPr>
            </w:pPr>
            <w:r w:rsidRPr="005D6E23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4820" w:type="dxa"/>
          </w:tcPr>
          <w:p w14:paraId="395F8D8F" w14:textId="15EC3E99" w:rsidR="001D42C3" w:rsidRPr="005D6E23" w:rsidRDefault="00123EDE" w:rsidP="00437AC4">
            <w:pPr>
              <w:rPr>
                <w:rFonts w:ascii="Calibri" w:hAnsi="Calibri" w:cs="Calibri"/>
                <w:b/>
                <w:bCs/>
              </w:rPr>
            </w:pPr>
            <w:r w:rsidRPr="005D6E23">
              <w:rPr>
                <w:rFonts w:ascii="Calibri" w:hAnsi="Calibri" w:cs="Calibri"/>
                <w:color w:val="00241A"/>
                <w:shd w:val="clear" w:color="auto" w:fill="FFFFFF"/>
              </w:rPr>
              <w:t>Susipažinę su pateiktais pirkimo dokumentais, pastebėjome, kad specialiųjų pirkimo sąlygų 7.1 priede (žiniaraštyje) ir 7.2 priede (žiniaraštyje) nėra numatytos pastolių pastatymo bei išmontavimo darbų eilutės.</w:t>
            </w:r>
            <w:r w:rsidRPr="005D6E23">
              <w:rPr>
                <w:rFonts w:ascii="Calibri" w:hAnsi="Calibri" w:cs="Calibri"/>
                <w:color w:val="00241A"/>
              </w:rPr>
              <w:br/>
            </w:r>
            <w:r w:rsidRPr="005D6E23">
              <w:rPr>
                <w:rFonts w:ascii="Calibri" w:hAnsi="Calibri" w:cs="Calibri"/>
                <w:color w:val="00241A"/>
                <w:shd w:val="clear" w:color="auto" w:fill="FFFFFF"/>
              </w:rPr>
              <w:t>Atsižvelgiant į tai, kad numatomiems darbams atlikti pastoliai yra būtini, prašome patikslinti žiniaraščius, įtraukdama pastolių pastatymą ir išardymą kaip atskirą darbo rūšį/eilutę.</w:t>
            </w:r>
          </w:p>
        </w:tc>
        <w:tc>
          <w:tcPr>
            <w:tcW w:w="4961" w:type="dxa"/>
          </w:tcPr>
          <w:p w14:paraId="55872B3A" w14:textId="4EA75FFB" w:rsidR="001D42C3" w:rsidRPr="005D6E23" w:rsidRDefault="003B288E" w:rsidP="00437AC4">
            <w:pPr>
              <w:rPr>
                <w:rFonts w:ascii="Calibri" w:hAnsi="Calibri" w:cs="Calibri"/>
                <w:lang w:val="lt-LT"/>
              </w:rPr>
            </w:pPr>
            <w:r w:rsidRPr="005D6E23">
              <w:rPr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>Remiantis specialiųjų pirkimo sąlygų 2.7. p., nurodome, jog: "Vienu kartu yra perkamas visas pirkimo pasiūlyme nurodytas Darbų kiekis. Sutarties kainodara – </w:t>
            </w:r>
            <w:r w:rsidRPr="005D6E23">
              <w:rPr>
                <w:rFonts w:ascii="Calibri" w:hAnsi="Calibri" w:cs="Calibr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fiksuota kaina. </w:t>
            </w:r>
            <w:r w:rsidRPr="005D6E23">
              <w:rPr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>Rizika dėl galimų Darbų kiekių svyravimo perduodama tiekėjui. Pasiūlymo vertinimo metu yra vertinamas tiekėjo siūlomos kainos dydis. Tiekėjo pasiūlymo kaina turi apimti ir tuos darbus, </w:t>
            </w:r>
            <w:r w:rsidR="00123EDE" w:rsidRPr="005D6E23">
              <w:rPr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>įrangą ir mechanizmus</w:t>
            </w:r>
            <w:r w:rsidRPr="005D6E23">
              <w:rPr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>, </w:t>
            </w:r>
            <w:r w:rsidRPr="005D6E23">
              <w:rPr>
                <w:rFonts w:ascii="Calibri" w:hAnsi="Calibri" w:cs="Calibr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kurie nors ir nebuvo tiesiogiai nustatyti pirkimo dokumentuose </w:t>
            </w:r>
            <w:r w:rsidRPr="005D6E23">
              <w:rPr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>ir sutartyje, bet yra būtini sutarčiai įvykdyti, o tiekėjas turėjo ir galėjo juos numatyti ir įvertinti dar iki pasiūlymų pateikimo termino pabaigos". Kitaip tariant, perkančioji organizacija siekia įsigyti tokį pirkimo objektą, kaip jis yra aprašytas techninėje specifikacijoje, o jeigu Jūsų pasirenkama darbų atlikimo technologija ir/ar priemonės nėra įtrauktos į žiniaraščius, tai nereiškia, kad jos privalo atsirasti projekte. Pildant detalizuotus žiniaraščius, turi būti įvertinti ir pridėti (į įkainio dedamąsias dalis įtraukti) tie darbai</w:t>
            </w:r>
            <w:r w:rsidR="00123EDE" w:rsidRPr="005D6E23">
              <w:rPr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>, įrangą ir mechanizmus,</w:t>
            </w:r>
            <w:r w:rsidRPr="005D6E23">
              <w:rPr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 xml:space="preserve"> kurie yra būtini įgyvendinti darbus, apibūdintus techninėje specifikacijoje. </w:t>
            </w:r>
          </w:p>
        </w:tc>
      </w:tr>
    </w:tbl>
    <w:p w14:paraId="5126E914" w14:textId="77777777" w:rsidR="001D42C3" w:rsidRPr="005D6E23" w:rsidRDefault="001D42C3" w:rsidP="001D42C3">
      <w:pPr>
        <w:rPr>
          <w:rFonts w:ascii="Calibri" w:hAnsi="Calibri" w:cs="Calibri"/>
          <w:lang w:val="lt-LT"/>
        </w:rPr>
      </w:pPr>
      <w:r w:rsidRPr="005D6E23">
        <w:rPr>
          <w:rFonts w:ascii="Calibri" w:hAnsi="Calibri" w:cs="Calibri"/>
          <w:color w:val="00241A"/>
          <w:lang w:val="lt-LT"/>
        </w:rPr>
        <w:br/>
        <w:t>Viešojo pirkimo komisija</w:t>
      </w:r>
    </w:p>
    <w:p w14:paraId="29A9FA17" w14:textId="77777777" w:rsidR="00F931C8" w:rsidRPr="005D6E23" w:rsidRDefault="00F931C8">
      <w:pPr>
        <w:rPr>
          <w:rFonts w:ascii="Calibri" w:hAnsi="Calibri" w:cs="Calibri"/>
        </w:rPr>
      </w:pPr>
    </w:p>
    <w:sectPr w:rsidR="00F931C8" w:rsidRPr="005D6E23" w:rsidSect="00AE76C5">
      <w:headerReference w:type="even" r:id="rId6"/>
      <w:footerReference w:type="even" r:id="rId7"/>
      <w:headerReference w:type="first" r:id="rId8"/>
      <w:footerReference w:type="first" r:id="rId9"/>
      <w:pgSz w:w="12240" w:h="15840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6236B" w14:textId="77777777" w:rsidR="00631FFF" w:rsidRDefault="00631FFF">
      <w:pPr>
        <w:spacing w:after="0" w:line="240" w:lineRule="auto"/>
      </w:pPr>
      <w:r>
        <w:separator/>
      </w:r>
    </w:p>
  </w:endnote>
  <w:endnote w:type="continuationSeparator" w:id="0">
    <w:p w14:paraId="2BC6DE91" w14:textId="77777777" w:rsidR="00631FFF" w:rsidRDefault="0063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E79B" w14:textId="77777777" w:rsidR="006E73C7" w:rsidRDefault="00C75505">
    <w:pPr>
      <w:pStyle w:val="Footer"/>
    </w:pPr>
    <w:r>
      <w:rPr>
        <w:noProof/>
        <w:lang w:val="en-US"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B2D56DD" wp14:editId="756A55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22425" cy="324485"/>
              <wp:effectExtent l="0" t="0" r="15875" b="0"/>
              <wp:wrapNone/>
              <wp:docPr id="29341815" name="Text Box 5" descr="[Bendram vidiniam naudojimui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F7B83" w14:textId="77777777" w:rsidR="006E73C7" w:rsidRPr="006E73C7" w:rsidRDefault="00C75505" w:rsidP="006E73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73C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[Bendram vidiniam naudojimui]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D56D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[Bendram vidiniam naudojimui]" style="position:absolute;margin-left:0;margin-top:0;width:127.75pt;height:25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" filled="f" stroked="f">
              <v:textbox style="mso-fit-shape-to-text:t" inset="20pt,0,0,15pt">
                <w:txbxContent>
                  <w:p w14:paraId="0FEF7B83" w14:textId="77777777" w:rsidR="006E73C7" w:rsidRPr="006E73C7" w:rsidRDefault="00C75505" w:rsidP="006E73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6E73C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[Bendram vidiniam naudojimui]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D1228" w14:textId="77777777" w:rsidR="006E73C7" w:rsidRDefault="00C75505">
    <w:pPr>
      <w:pStyle w:val="Footer"/>
    </w:pPr>
    <w:r>
      <w:rPr>
        <w:noProof/>
        <w:lang w:val="en-US"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843EFC" wp14:editId="5E7107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22425" cy="324485"/>
              <wp:effectExtent l="0" t="0" r="15875" b="0"/>
              <wp:wrapNone/>
              <wp:docPr id="1196442884" name="Text Box 4" descr="[Bendram vidiniam naudojimui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C780B" w14:textId="77777777" w:rsidR="006E73C7" w:rsidRPr="006E73C7" w:rsidRDefault="00C75505" w:rsidP="006E73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73C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[Bendram vidiniam naudojimui]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43E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[Bendram vidiniam naudojimui]" style="position:absolute;margin-left:0;margin-top:0;width:127.7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" filled="f" stroked="f">
              <v:textbox style="mso-fit-shape-to-text:t" inset="20pt,0,0,15pt">
                <w:txbxContent>
                  <w:p w14:paraId="43CC780B" w14:textId="77777777" w:rsidR="006E73C7" w:rsidRPr="006E73C7" w:rsidRDefault="00C75505" w:rsidP="006E73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6E73C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[Bendram vidiniam naudojimui]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5880" w14:textId="77777777" w:rsidR="00631FFF" w:rsidRDefault="00631FFF">
      <w:pPr>
        <w:spacing w:after="0" w:line="240" w:lineRule="auto"/>
      </w:pPr>
      <w:r>
        <w:separator/>
      </w:r>
    </w:p>
  </w:footnote>
  <w:footnote w:type="continuationSeparator" w:id="0">
    <w:p w14:paraId="3213BB18" w14:textId="77777777" w:rsidR="00631FFF" w:rsidRDefault="0063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C0FBE" w14:textId="77777777" w:rsidR="006E73C7" w:rsidRDefault="00C75505">
    <w:pPr>
      <w:pStyle w:val="Header"/>
    </w:pPr>
    <w:r>
      <w:rPr>
        <w:noProof/>
        <w:lang w:val="en-US"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24D7D4" wp14:editId="7F78DFC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622425" cy="324485"/>
              <wp:effectExtent l="0" t="0" r="15875" b="18415"/>
              <wp:wrapNone/>
              <wp:docPr id="333705056" name="Text Box 2" descr="[Bendram vidiniam naudojimui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8951B" w14:textId="77777777" w:rsidR="006E73C7" w:rsidRPr="006E73C7" w:rsidRDefault="00C75505" w:rsidP="006E73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73C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[Bendram vidiniam naudojimui]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4D7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Bendram vidiniam naudojimui]" style="position:absolute;margin-left:0;margin-top:0;width:127.75pt;height:25.5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" filled="f" stroked="f">
              <v:textbox style="mso-fit-shape-to-text:t" inset="20pt,15pt,0,0">
                <w:txbxContent>
                  <w:p w14:paraId="5CC8951B" w14:textId="77777777" w:rsidR="006E73C7" w:rsidRPr="006E73C7" w:rsidRDefault="00C75505" w:rsidP="006E73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6E73C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 xml:space="preserve">[Bendram vidiniam </w:t>
                    </w:r>
                    <w:r w:rsidRPr="006E73C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naudojimui]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28BB" w14:textId="77777777" w:rsidR="006E73C7" w:rsidRDefault="00C75505">
    <w:pPr>
      <w:pStyle w:val="Header"/>
    </w:pPr>
    <w:r>
      <w:rPr>
        <w:noProof/>
        <w:lang w:val="en-US"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5CC53E" wp14:editId="0107924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622425" cy="324485"/>
              <wp:effectExtent l="0" t="0" r="15875" b="18415"/>
              <wp:wrapNone/>
              <wp:docPr id="1882850711" name="Text Box 1" descr="[Bendram vidiniam naudojimui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26605" w14:textId="77777777" w:rsidR="006E73C7" w:rsidRPr="006E73C7" w:rsidRDefault="00C75505" w:rsidP="006E73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73C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[Bendram vidiniam naudojimui]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CC5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Bendram vidiniam naudojimui]" style="position:absolute;margin-left:0;margin-top:0;width:127.75pt;height:25.5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" filled="f" stroked="f">
              <v:textbox style="mso-fit-shape-to-text:t" inset="20pt,15pt,0,0">
                <w:txbxContent>
                  <w:p w14:paraId="56826605" w14:textId="77777777" w:rsidR="006E73C7" w:rsidRPr="006E73C7" w:rsidRDefault="00C75505" w:rsidP="006E73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6E73C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[Bendram vidiniam naudojimui]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C3"/>
    <w:rsid w:val="00123EDE"/>
    <w:rsid w:val="001D42C3"/>
    <w:rsid w:val="002B352C"/>
    <w:rsid w:val="003B288E"/>
    <w:rsid w:val="004E252D"/>
    <w:rsid w:val="005D6E23"/>
    <w:rsid w:val="00631FFF"/>
    <w:rsid w:val="00C75505"/>
    <w:rsid w:val="00E34C83"/>
    <w:rsid w:val="00F409A3"/>
    <w:rsid w:val="00F9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8DE5"/>
  <w15:chartTrackingRefBased/>
  <w15:docId w15:val="{C9A04EF2-5C56-4815-B94A-E6292E93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2C3"/>
    <w:rPr>
      <w:kern w:val="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D4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2C3"/>
    <w:rPr>
      <w:kern w:val="2"/>
      <w:lang w:val="lv-LV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D4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2C3"/>
    <w:rPr>
      <w:kern w:val="2"/>
      <w:lang w:val="lv-LV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Mačėnienė</dc:creator>
  <cp:keywords/>
  <dc:description/>
  <cp:lastModifiedBy>Aušrinė Mačėnienė</cp:lastModifiedBy>
  <cp:revision>3</cp:revision>
  <dcterms:created xsi:type="dcterms:W3CDTF">2026-03-10T15:21:00Z</dcterms:created>
  <dcterms:modified xsi:type="dcterms:W3CDTF">2026-03-10T15:53:00Z</dcterms:modified>
</cp:coreProperties>
</file>